
<file path=[Content_Types].xml><?xml version="1.0" encoding="utf-8"?>
<Types xmlns="http://schemas.openxmlformats.org/package/2006/content-types">
  <Default Extension="bin" ContentType="image/x-emf"/>
  <Default Extension="emf" ContentType="image/x-emf"/>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png"/>
  <Override PartName="/word/media/image6.bin" ContentType="image/png"/>
  <Override PartName="/word/media/image7.bin" ContentType="image/png"/>
  <Override PartName="/word/media/image8.bin" ContentType="image/png"/>
  <Override PartName="/word/media/image9.bin" ContentType="image/png"/>
  <Override PartName="/word/header1.xml" ContentType="application/vnd.openxmlformats-officedocument.wordprocessingml.header+xml"/>
  <Override PartName="/word/footer1.xml" ContentType="application/vnd.openxmlformats-officedocument.wordprocessingml.footer+xml"/>
  <Override PartName="/word/media/image13.bin" ContentType="image/png"/>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media/image46.bin" ContentType="image/png"/>
  <Override PartName="/word/media/image47.bin" ContentType="image/png"/>
  <Override PartName="/word/media/image48.bin" ContentType="image/png"/>
  <Override PartName="/word/media/image49.bin" ContentType="image/png"/>
  <Override PartName="/word/header8.xml" ContentType="application/vnd.openxmlformats-officedocument.wordprocessingml.header+xml"/>
  <Override PartName="/word/header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209DA" w14:textId="762E90B2" w:rsidR="00D97122" w:rsidRDefault="001E416D" w:rsidP="007008A5">
      <w:bookmarkStart w:id="0" w:name="_Hlk59178699"/>
      <w:bookmarkStart w:id="1" w:name="_Toc58920913"/>
      <w:bookmarkStart w:id="2" w:name="_Toc59021046"/>
      <w:bookmarkEnd w:id="0"/>
      <w:r>
        <w:rPr>
          <w:noProof/>
        </w:rPr>
        <w:drawing>
          <wp:anchor distT="0" distB="0" distL="114300" distR="114300" simplePos="0" relativeHeight="251658255" behindDoc="0" locked="0" layoutInCell="1" allowOverlap="1" wp14:anchorId="162A6BEA" wp14:editId="12EDE962">
            <wp:simplePos x="0" y="0"/>
            <wp:positionH relativeFrom="page">
              <wp:posOffset>720090</wp:posOffset>
            </wp:positionH>
            <wp:positionV relativeFrom="page">
              <wp:align>top</wp:align>
            </wp:positionV>
            <wp:extent cx="1126800" cy="10731600"/>
            <wp:effectExtent l="0" t="0" r="0" b="0"/>
            <wp:wrapNone/>
            <wp:docPr id="2" name="_Logo_FrontPage_I_J_" descr="Part of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Logo_FrontPage_I_J_" descr="Part of logo" hidden="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6800" cy="10731600"/>
                    </a:xfrm>
                    <a:prstGeom prst="rect">
                      <a:avLst/>
                    </a:prstGeom>
                  </pic:spPr>
                </pic:pic>
              </a:graphicData>
            </a:graphic>
            <wp14:sizeRelH relativeFrom="margin">
              <wp14:pctWidth>0</wp14:pctWidth>
            </wp14:sizeRelH>
            <wp14:sizeRelV relativeFrom="margin">
              <wp14:pctHeight>0</wp14:pctHeight>
            </wp14:sizeRelV>
          </wp:anchor>
        </w:drawing>
      </w:r>
      <w:bookmarkStart w:id="3" w:name="_Ref58927455"/>
      <w:bookmarkEnd w:id="3"/>
      <w:r>
        <w:rPr>
          <w:noProof/>
        </w:rPr>
        <w:drawing>
          <wp:anchor distT="0" distB="0" distL="114300" distR="114300" simplePos="0" relativeHeight="251658254" behindDoc="0" locked="0" layoutInCell="1" allowOverlap="1" wp14:anchorId="20BED3A2" wp14:editId="5F8B21A8">
            <wp:simplePos x="0" y="0"/>
            <wp:positionH relativeFrom="page">
              <wp:posOffset>720090</wp:posOffset>
            </wp:positionH>
            <wp:positionV relativeFrom="page">
              <wp:align>top</wp:align>
            </wp:positionV>
            <wp:extent cx="1126800" cy="10760400"/>
            <wp:effectExtent l="0" t="0" r="0" b="3175"/>
            <wp:wrapNone/>
            <wp:docPr id="3" name="_Logo_FrontPage_H_" descr="Part of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FrontPage_H_" descr="Part of logo" hidden="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800" cy="10760400"/>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53" behindDoc="0" locked="0" layoutInCell="1" allowOverlap="1" wp14:anchorId="7CBFBCD6" wp14:editId="5345EC40">
            <wp:simplePos x="0" y="0"/>
            <wp:positionH relativeFrom="page">
              <wp:posOffset>720090</wp:posOffset>
            </wp:positionH>
            <wp:positionV relativeFrom="page">
              <wp:align>top</wp:align>
            </wp:positionV>
            <wp:extent cx="1126800" cy="10695600"/>
            <wp:effectExtent l="0" t="0" r="0" b="0"/>
            <wp:wrapNone/>
            <wp:docPr id="4" name="_Logo_FrontPage_G_" descr="Part of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_FrontPage_G_" descr="Part of logo" hidden="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6800" cy="10695600"/>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52" behindDoc="0" locked="0" layoutInCell="1" allowOverlap="1" wp14:anchorId="6C64C194" wp14:editId="7717B01E">
            <wp:simplePos x="0" y="0"/>
            <wp:positionH relativeFrom="page">
              <wp:align>left</wp:align>
            </wp:positionH>
            <wp:positionV relativeFrom="page">
              <wp:align>top</wp:align>
            </wp:positionV>
            <wp:extent cx="6840000" cy="9936000"/>
            <wp:effectExtent l="0" t="0" r="0" b="8255"/>
            <wp:wrapNone/>
            <wp:docPr id="5" name="_Logo_FrontPage_F_" descr="Part of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Logo_FrontPage_F_" descr="Part of logo" hidden="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40000" cy="9936000"/>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49" behindDoc="0" locked="0" layoutInCell="1" allowOverlap="1" wp14:anchorId="277FF479" wp14:editId="66B965E7">
            <wp:simplePos x="0" y="0"/>
            <wp:positionH relativeFrom="page">
              <wp:posOffset>771525</wp:posOffset>
            </wp:positionH>
            <wp:positionV relativeFrom="page">
              <wp:posOffset>771525</wp:posOffset>
            </wp:positionV>
            <wp:extent cx="5997575" cy="4283710"/>
            <wp:effectExtent l="0" t="0" r="3175" b="2540"/>
            <wp:wrapNone/>
            <wp:docPr id="6" name="_ImagePlaceholder_FrontPage_A_F_" descr="Part of logo" hidden="1"/>
            <wp:cNvGraphicFramePr/>
            <a:graphic xmlns:a="http://schemas.openxmlformats.org/drawingml/2006/main">
              <a:graphicData uri="http://schemas.openxmlformats.org/drawingml/2006/picture">
                <pic:pic xmlns:pic="http://schemas.openxmlformats.org/drawingml/2006/picture">
                  <pic:nvPicPr>
                    <pic:cNvPr id="6" name="_ImagePlaceholder_FrontPage_A_F_" descr="Part of logo" hidden="1"/>
                    <pic:cNvPicPr/>
                  </pic:nvPicPr>
                  <pic:blipFill>
                    <a:blip r:embed="rId14">
                      <a:extLst>
                        <a:ext uri="{28A0092B-C50C-407E-A947-70E740481C1C}">
                          <a14:useLocalDpi xmlns:a14="http://schemas.microsoft.com/office/drawing/2010/main" val="0"/>
                        </a:ext>
                      </a:extLst>
                    </a:blip>
                    <a:stretch>
                      <a:fillRect/>
                    </a:stretch>
                  </pic:blipFill>
                  <pic:spPr>
                    <a:xfrm>
                      <a:off x="0" y="0"/>
                      <a:ext cx="5997575" cy="4283710"/>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48" behindDoc="1" locked="0" layoutInCell="1" allowOverlap="1" wp14:anchorId="1201CC8C" wp14:editId="42A73B6D">
            <wp:simplePos x="0" y="0"/>
            <wp:positionH relativeFrom="page">
              <wp:posOffset>0</wp:posOffset>
            </wp:positionH>
            <wp:positionV relativeFrom="page">
              <wp:posOffset>0</wp:posOffset>
            </wp:positionV>
            <wp:extent cx="7560000" cy="10689736"/>
            <wp:effectExtent l="0" t="0" r="3175" b="0"/>
            <wp:wrapNone/>
            <wp:docPr id="7" name="_Background_FrontPage_Warm_E_J_" descr="A close up of a sunset&#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Background_FrontPage_Warm_E_J_" descr="A close up of a sunset&#10;&#10;Description automatically generated" hidden="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0000" cy="10689736"/>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59" behindDoc="1" locked="0" layoutInCell="1" allowOverlap="1" wp14:anchorId="233FFF1F" wp14:editId="249F9081">
            <wp:simplePos x="0" y="0"/>
            <wp:positionH relativeFrom="page">
              <wp:posOffset>0</wp:posOffset>
            </wp:positionH>
            <wp:positionV relativeFrom="page">
              <wp:posOffset>0</wp:posOffset>
            </wp:positionV>
            <wp:extent cx="7560000" cy="10689736"/>
            <wp:effectExtent l="0" t="0" r="3175" b="0"/>
            <wp:wrapNone/>
            <wp:docPr id="8" name="_Background_FrontPage_Cool_D_I_"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Background_FrontPage_Cool_D_I_"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89736"/>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60" behindDoc="1" locked="0" layoutInCell="1" allowOverlap="1" wp14:anchorId="32500497" wp14:editId="187766CE">
            <wp:simplePos x="0" y="0"/>
            <wp:positionH relativeFrom="page">
              <wp:posOffset>0</wp:posOffset>
            </wp:positionH>
            <wp:positionV relativeFrom="page">
              <wp:posOffset>0</wp:posOffset>
            </wp:positionV>
            <wp:extent cx="7560000" cy="10689736"/>
            <wp:effectExtent l="0" t="0" r="3175" b="0"/>
            <wp:wrapNone/>
            <wp:docPr id="9" name="_Background_FrontPage_Black_C_H_" descr="A close up of a 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Background_FrontPage_Black_C_H_" descr="A close up of a logo&#10;&#10;Description automatically generated" hidden="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89736"/>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47" behindDoc="1" locked="0" layoutInCell="1" allowOverlap="1" wp14:anchorId="49728568" wp14:editId="37AF9A51">
            <wp:simplePos x="0" y="0"/>
            <wp:positionH relativeFrom="page">
              <wp:posOffset>0</wp:posOffset>
            </wp:positionH>
            <wp:positionV relativeFrom="page">
              <wp:posOffset>0</wp:posOffset>
            </wp:positionV>
            <wp:extent cx="7560000" cy="10688952"/>
            <wp:effectExtent l="0" t="0" r="3175" b="0"/>
            <wp:wrapNone/>
            <wp:docPr id="10" name="_Background_FrontPage_White_A_B_F_G_" descr="A close up of a 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Background_FrontPage_White_A_B_F_G_" descr="A close up of a logo&#10;&#10;Description automatically generated" hidden="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10688952"/>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p>
    <w:p w14:paraId="5950A132" w14:textId="77777777" w:rsidR="00833850" w:rsidRDefault="00833850" w:rsidP="00696FBA"/>
    <w:p w14:paraId="0544F36E" w14:textId="77777777" w:rsidR="00833850" w:rsidRDefault="00833850" w:rsidP="00696FBA"/>
    <w:p w14:paraId="413B6487" w14:textId="77777777" w:rsidR="00833850" w:rsidRDefault="00833850" w:rsidP="00696FBA"/>
    <w:p w14:paraId="1E8C7745" w14:textId="77777777" w:rsidR="00833850" w:rsidRDefault="00215979" w:rsidP="00696FBA">
      <w:r>
        <w:rPr>
          <w:noProof/>
        </w:rPr>
        <w:drawing>
          <wp:anchor distT="0" distB="0" distL="114300" distR="114300" simplePos="0" relativeHeight="251658258" behindDoc="0" locked="0" layoutInCell="1" allowOverlap="1" wp14:anchorId="20059A50" wp14:editId="36EC8F0E">
            <wp:simplePos x="0" y="0"/>
            <wp:positionH relativeFrom="page">
              <wp:align>right</wp:align>
            </wp:positionH>
            <wp:positionV relativeFrom="page">
              <wp:align>top</wp:align>
            </wp:positionV>
            <wp:extent cx="6840000" cy="3978000"/>
            <wp:effectExtent l="0" t="0" r="0" b="3810"/>
            <wp:wrapNone/>
            <wp:docPr id="11" name="_Logo_FrontPage_B_" descr="Part of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Logo_FrontPage_B_" descr="Part of logo" hidden="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000" cy="3978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auto"/>
          <w:sz w:val="24"/>
          <w:szCs w:val="24"/>
        </w:rPr>
        <mc:AlternateContent>
          <mc:Choice Requires="wps">
            <w:drawing>
              <wp:anchor distT="0" distB="0" distL="114300" distR="114300" simplePos="0" relativeHeight="251658257" behindDoc="0" locked="0" layoutInCell="1" allowOverlap="1" wp14:anchorId="4EA12825" wp14:editId="6DC3646E">
                <wp:simplePos x="0" y="0"/>
                <wp:positionH relativeFrom="page">
                  <wp:posOffset>1108710</wp:posOffset>
                </wp:positionH>
                <wp:positionV relativeFrom="page">
                  <wp:posOffset>9487535</wp:posOffset>
                </wp:positionV>
                <wp:extent cx="3060000" cy="1213200"/>
                <wp:effectExtent l="0" t="0" r="7620" b="0"/>
                <wp:wrapNone/>
                <wp:docPr id="12" name="_Textbox_FrontPage_Move2_"/>
                <wp:cNvGraphicFramePr/>
                <a:graphic xmlns:a="http://schemas.openxmlformats.org/drawingml/2006/main">
                  <a:graphicData uri="http://schemas.microsoft.com/office/word/2010/wordprocessingShape">
                    <wps:wsp>
                      <wps:cNvSpPr txBox="1"/>
                      <wps:spPr>
                        <a:xfrm>
                          <a:off x="0" y="0"/>
                          <a:ext cx="3060000" cy="1213200"/>
                        </a:xfrm>
                        <a:prstGeom prst="rect">
                          <a:avLst/>
                        </a:prstGeom>
                        <a:noFill/>
                        <a:ln w="6350">
                          <a:noFill/>
                        </a:ln>
                      </wps:spPr>
                      <wps:txbx>
                        <w:txbxContent>
                          <w:tbl>
                            <w:tblPr>
                              <w:tblStyle w:val="Blank"/>
                              <w:tblW w:w="0" w:type="auto"/>
                              <w:tblLook w:val="04A0" w:firstRow="1" w:lastRow="0" w:firstColumn="1" w:lastColumn="0" w:noHBand="0" w:noVBand="1"/>
                            </w:tblPr>
                            <w:tblGrid>
                              <w:gridCol w:w="4808"/>
                            </w:tblGrid>
                            <w:tr w:rsidR="009E75A3" w14:paraId="5DE6E234" w14:textId="77777777">
                              <w:trPr>
                                <w:cnfStyle w:val="100000000000" w:firstRow="1" w:lastRow="0" w:firstColumn="0" w:lastColumn="0" w:oddVBand="0" w:evenVBand="0" w:oddHBand="0" w:evenHBand="0" w:firstRowFirstColumn="0" w:firstRowLastColumn="0" w:lastRowFirstColumn="0" w:lastRowLastColumn="0"/>
                              </w:trPr>
                              <w:tc>
                                <w:tcPr>
                                  <w:tcW w:w="4808" w:type="dxa"/>
                                  <w:hideMark/>
                                </w:tcPr>
                                <w:p w14:paraId="60573E7A" w14:textId="77777777" w:rsidR="009E75A3" w:rsidRPr="009024A8" w:rsidRDefault="009E75A3">
                                  <w:pPr>
                                    <w:pStyle w:val="CoverText"/>
                                    <w:rPr>
                                      <w:color w:val="FFFFFF" w:themeColor="background1"/>
                                    </w:rPr>
                                  </w:pPr>
                                  <w:r w:rsidRPr="009024A8">
                                    <w:rPr>
                                      <w:color w:val="FFFFFF" w:themeColor="background1"/>
                                    </w:rPr>
                                    <w:t>Prepared for</w:t>
                                  </w:r>
                                </w:p>
                                <w:p w14:paraId="0E04A970" w14:textId="77777777" w:rsidR="009E75A3" w:rsidRPr="009024A8" w:rsidRDefault="000007B6">
                                  <w:pPr>
                                    <w:pStyle w:val="CoverClient"/>
                                    <w:rPr>
                                      <w:color w:val="FFFFFF" w:themeColor="background1"/>
                                    </w:rPr>
                                  </w:pPr>
                                  <w:sdt>
                                    <w:sdtPr>
                                      <w:rPr>
                                        <w:color w:val="FFFFFF" w:themeColor="background1"/>
                                      </w:rPr>
                                      <w:alias w:val="ClientName"/>
                                      <w:tag w:val="{&quot;templafy&quot;:{&quot;id&quot;:&quot;2437d127-93ab-4167-85c4-7bd00a06661f&quot;}}"/>
                                      <w:id w:val="1414360722"/>
                                    </w:sdtPr>
                                    <w:sdtEndPr/>
                                    <w:sdtContent>
                                      <w:r w:rsidR="009E75A3" w:rsidRPr="009024A8">
                                        <w:rPr>
                                          <w:color w:val="FFFFFF" w:themeColor="background1"/>
                                        </w:rPr>
                                        <w:t>Department of Health</w:t>
                                      </w:r>
                                    </w:sdtContent>
                                  </w:sdt>
                                </w:p>
                                <w:p w14:paraId="63E4DC5E" w14:textId="2B83ECE5" w:rsidR="009E75A3" w:rsidRPr="009024A8" w:rsidRDefault="000007B6">
                                  <w:pPr>
                                    <w:pStyle w:val="CoverText"/>
                                    <w:rPr>
                                      <w:color w:val="FFFFFF" w:themeColor="background1"/>
                                    </w:rPr>
                                  </w:pPr>
                                  <w:sdt>
                                    <w:sdtPr>
                                      <w:rPr>
                                        <w:color w:val="FFFFFF" w:themeColor="background1"/>
                                      </w:rPr>
                                      <w:alias w:val="Date"/>
                                      <w:tag w:val="{&quot;templafy&quot;:{&quot;id&quot;:&quot;24b865b8-0b46-4c24-afda-434f70d6b475&quot;}}"/>
                                      <w:id w:val="1946414177"/>
                                    </w:sdtPr>
                                    <w:sdtEndPr/>
                                    <w:sdtContent>
                                      <w:r w:rsidR="007D038F">
                                        <w:rPr>
                                          <w:color w:val="FFFFFF" w:themeColor="background1"/>
                                        </w:rPr>
                                        <w:t>26</w:t>
                                      </w:r>
                                      <w:r w:rsidR="00A54367" w:rsidRPr="009024A8">
                                        <w:rPr>
                                          <w:color w:val="FFFFFF" w:themeColor="background1"/>
                                        </w:rPr>
                                        <w:t xml:space="preserve"> </w:t>
                                      </w:r>
                                      <w:r w:rsidR="007D038F">
                                        <w:rPr>
                                          <w:color w:val="FFFFFF" w:themeColor="background1"/>
                                        </w:rPr>
                                        <w:t>February</w:t>
                                      </w:r>
                                      <w:r w:rsidR="009E75A3" w:rsidRPr="009024A8">
                                        <w:rPr>
                                          <w:color w:val="FFFFFF" w:themeColor="background1"/>
                                        </w:rPr>
                                        <w:t xml:space="preserve"> 202</w:t>
                                      </w:r>
                                      <w:r w:rsidR="007D038F">
                                        <w:rPr>
                                          <w:color w:val="FFFFFF" w:themeColor="background1"/>
                                        </w:rPr>
                                        <w:t>1</w:t>
                                      </w:r>
                                    </w:sdtContent>
                                  </w:sdt>
                                </w:p>
                              </w:tc>
                            </w:tr>
                          </w:tbl>
                          <w:p w14:paraId="7D80DFD8" w14:textId="77777777" w:rsidR="009E75A3" w:rsidRPr="009024A8" w:rsidRDefault="009E75A3" w:rsidP="00215979">
                            <w:pPr>
                              <w:pStyle w:val="NoSpacing"/>
                              <w:rPr>
                                <w:color w:val="FFFFFF" w:themeColor="background1"/>
                              </w:rPr>
                            </w:pPr>
                          </w:p>
                        </w:txbxContent>
                      </wps:txbx>
                      <wps:bodyPr rot="0" spcFirstLastPara="0" vertOverflow="overflow" horzOverflow="overflow" vert="horz" wrap="square" lIns="0" tIns="0" rIns="0" bIns="5760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EA12825" id="_x0000_t202" coordsize="21600,21600" o:spt="202" path="m,l,21600r21600,l21600,xe">
                <v:stroke joinstyle="miter"/>
                <v:path gradientshapeok="t" o:connecttype="rect"/>
              </v:shapetype>
              <v:shape id="_Textbox_FrontPage_Move2_" o:spid="_x0000_s1026" type="#_x0000_t202" style="position:absolute;margin-left:87.3pt;margin-top:747.05pt;width:240.95pt;height:95.5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" filled="f" stroked="f" strokeweight=".5pt">
                <v:textbox style="mso-fit-shape-to-text:t" inset="0,0,0,16mm">
                  <w:txbxContent>
                    <w:tbl>
                      <w:tblPr>
                        <w:tblStyle w:val="Blank"/>
                        <w:tblW w:w="0" w:type="auto"/>
                        <w:tblLook w:val="04A0" w:firstRow="1" w:lastRow="0" w:firstColumn="1" w:lastColumn="0" w:noHBand="0" w:noVBand="1"/>
                      </w:tblPr>
                      <w:tblGrid>
                        <w:gridCol w:w="4808"/>
                      </w:tblGrid>
                      <w:tr w:rsidR="009E75A3" w14:paraId="5DE6E234" w14:textId="77777777">
                        <w:trPr>
                          <w:cnfStyle w:val="100000000000" w:firstRow="1" w:lastRow="0" w:firstColumn="0" w:lastColumn="0" w:oddVBand="0" w:evenVBand="0" w:oddHBand="0" w:evenHBand="0" w:firstRowFirstColumn="0" w:firstRowLastColumn="0" w:lastRowFirstColumn="0" w:lastRowLastColumn="0"/>
                        </w:trPr>
                        <w:tc>
                          <w:tcPr>
                            <w:tcW w:w="4808" w:type="dxa"/>
                            <w:hideMark/>
                          </w:tcPr>
                          <w:p w14:paraId="60573E7A" w14:textId="77777777" w:rsidR="009E75A3" w:rsidRPr="009024A8" w:rsidRDefault="009E75A3">
                            <w:pPr>
                              <w:pStyle w:val="CoverText"/>
                              <w:rPr>
                                <w:color w:val="FFFFFF" w:themeColor="background1"/>
                              </w:rPr>
                            </w:pPr>
                            <w:r w:rsidRPr="009024A8">
                              <w:rPr>
                                <w:color w:val="FFFFFF" w:themeColor="background1"/>
                              </w:rPr>
                              <w:t>Prepared for</w:t>
                            </w:r>
                          </w:p>
                          <w:p w14:paraId="0E04A970" w14:textId="77777777" w:rsidR="009E75A3" w:rsidRPr="009024A8" w:rsidRDefault="000007B6">
                            <w:pPr>
                              <w:pStyle w:val="CoverClient"/>
                              <w:rPr>
                                <w:color w:val="FFFFFF" w:themeColor="background1"/>
                              </w:rPr>
                            </w:pPr>
                            <w:sdt>
                              <w:sdtPr>
                                <w:rPr>
                                  <w:color w:val="FFFFFF" w:themeColor="background1"/>
                                </w:rPr>
                                <w:alias w:val="ClientName"/>
                                <w:tag w:val="{&quot;templafy&quot;:{&quot;id&quot;:&quot;2437d127-93ab-4167-85c4-7bd00a06661f&quot;}}"/>
                                <w:id w:val="1414360722"/>
                              </w:sdtPr>
                              <w:sdtEndPr/>
                              <w:sdtContent>
                                <w:r w:rsidR="009E75A3" w:rsidRPr="009024A8">
                                  <w:rPr>
                                    <w:color w:val="FFFFFF" w:themeColor="background1"/>
                                  </w:rPr>
                                  <w:t>Department of Health</w:t>
                                </w:r>
                              </w:sdtContent>
                            </w:sdt>
                          </w:p>
                          <w:p w14:paraId="63E4DC5E" w14:textId="2B83ECE5" w:rsidR="009E75A3" w:rsidRPr="009024A8" w:rsidRDefault="000007B6">
                            <w:pPr>
                              <w:pStyle w:val="CoverText"/>
                              <w:rPr>
                                <w:color w:val="FFFFFF" w:themeColor="background1"/>
                              </w:rPr>
                            </w:pPr>
                            <w:sdt>
                              <w:sdtPr>
                                <w:rPr>
                                  <w:color w:val="FFFFFF" w:themeColor="background1"/>
                                </w:rPr>
                                <w:alias w:val="Date"/>
                                <w:tag w:val="{&quot;templafy&quot;:{&quot;id&quot;:&quot;24b865b8-0b46-4c24-afda-434f70d6b475&quot;}}"/>
                                <w:id w:val="1946414177"/>
                              </w:sdtPr>
                              <w:sdtEndPr/>
                              <w:sdtContent>
                                <w:r w:rsidR="007D038F">
                                  <w:rPr>
                                    <w:color w:val="FFFFFF" w:themeColor="background1"/>
                                  </w:rPr>
                                  <w:t>26</w:t>
                                </w:r>
                                <w:r w:rsidR="00A54367" w:rsidRPr="009024A8">
                                  <w:rPr>
                                    <w:color w:val="FFFFFF" w:themeColor="background1"/>
                                  </w:rPr>
                                  <w:t xml:space="preserve"> </w:t>
                                </w:r>
                                <w:r w:rsidR="007D038F">
                                  <w:rPr>
                                    <w:color w:val="FFFFFF" w:themeColor="background1"/>
                                  </w:rPr>
                                  <w:t>February</w:t>
                                </w:r>
                                <w:r w:rsidR="009E75A3" w:rsidRPr="009024A8">
                                  <w:rPr>
                                    <w:color w:val="FFFFFF" w:themeColor="background1"/>
                                  </w:rPr>
                                  <w:t xml:space="preserve"> 202</w:t>
                                </w:r>
                                <w:r w:rsidR="007D038F">
                                  <w:rPr>
                                    <w:color w:val="FFFFFF" w:themeColor="background1"/>
                                  </w:rPr>
                                  <w:t>1</w:t>
                                </w:r>
                              </w:sdtContent>
                            </w:sdt>
                          </w:p>
                        </w:tc>
                      </w:tr>
                    </w:tbl>
                    <w:p w14:paraId="7D80DFD8" w14:textId="77777777" w:rsidR="009E75A3" w:rsidRPr="009024A8" w:rsidRDefault="009E75A3" w:rsidP="00215979">
                      <w:pPr>
                        <w:pStyle w:val="NoSpacing"/>
                        <w:rPr>
                          <w:color w:val="FFFFFF" w:themeColor="background1"/>
                        </w:rPr>
                      </w:pPr>
                    </w:p>
                  </w:txbxContent>
                </v:textbox>
                <w10:wrap anchorx="page" anchory="page"/>
              </v:shape>
            </w:pict>
          </mc:Fallback>
        </mc:AlternateContent>
      </w:r>
    </w:p>
    <w:p w14:paraId="0DC85EF2" w14:textId="77777777" w:rsidR="00B73412" w:rsidRDefault="00B73412" w:rsidP="00696FBA"/>
    <w:p w14:paraId="5AEF2B53" w14:textId="77777777" w:rsidR="00FB1AE7" w:rsidRDefault="00FB1AE7" w:rsidP="00696FBA"/>
    <w:p w14:paraId="245DFEF3" w14:textId="7371EA82" w:rsidR="00FB1AE7" w:rsidRDefault="00655205" w:rsidP="00696FBA">
      <w:pPr>
        <w:sectPr w:rsidR="00FB1AE7" w:rsidSect="003856B6">
          <w:headerReference w:type="first" r:id="rId20"/>
          <w:footerReference w:type="first" r:id="rId21"/>
          <w:pgSz w:w="11906" w:h="16838" w:code="9"/>
          <w:pgMar w:top="1134" w:right="1134" w:bottom="1134" w:left="1134" w:header="709" w:footer="284" w:gutter="0"/>
          <w:cols w:space="708"/>
          <w:docGrid w:linePitch="360"/>
        </w:sectPr>
      </w:pPr>
      <w:r>
        <w:rPr>
          <w:rFonts w:ascii="Times New Roman" w:hAnsi="Times New Roman" w:cs="Times New Roman"/>
          <w:noProof/>
          <w:sz w:val="24"/>
          <w:szCs w:val="24"/>
        </w:rPr>
        <mc:AlternateContent>
          <mc:Choice Requires="wps">
            <w:drawing>
              <wp:anchor distT="0" distB="0" distL="114300" distR="114300" simplePos="0" relativeHeight="251658256" behindDoc="0" locked="0" layoutInCell="1" allowOverlap="1" wp14:anchorId="6AB877DD" wp14:editId="6CF7A304">
                <wp:simplePos x="0" y="0"/>
                <wp:positionH relativeFrom="page">
                  <wp:posOffset>1108800</wp:posOffset>
                </wp:positionH>
                <wp:positionV relativeFrom="page">
                  <wp:posOffset>4334400</wp:posOffset>
                </wp:positionV>
                <wp:extent cx="4723200" cy="1011555"/>
                <wp:effectExtent l="0" t="0" r="1270" b="5715"/>
                <wp:wrapNone/>
                <wp:docPr id="1" name="_Titlebox_FrontPage_Move1_"/>
                <wp:cNvGraphicFramePr/>
                <a:graphic xmlns:a="http://schemas.openxmlformats.org/drawingml/2006/main">
                  <a:graphicData uri="http://schemas.microsoft.com/office/word/2010/wordprocessingShape">
                    <wps:wsp>
                      <wps:cNvSpPr txBox="1"/>
                      <wps:spPr>
                        <a:xfrm>
                          <a:off x="0" y="0"/>
                          <a:ext cx="4723200" cy="1011555"/>
                        </a:xfrm>
                        <a:prstGeom prst="rect">
                          <a:avLst/>
                        </a:prstGeom>
                        <a:noFill/>
                        <a:ln w="6350">
                          <a:noFill/>
                        </a:ln>
                      </wps:spPr>
                      <wps:txbx>
                        <w:txbxContent>
                          <w:tbl>
                            <w:tblPr>
                              <w:tblStyle w:val="Blank"/>
                              <w:tblW w:w="7371" w:type="dxa"/>
                              <w:tblLook w:val="04A0" w:firstRow="1" w:lastRow="0" w:firstColumn="1" w:lastColumn="0" w:noHBand="0" w:noVBand="1"/>
                            </w:tblPr>
                            <w:tblGrid>
                              <w:gridCol w:w="7371"/>
                            </w:tblGrid>
                            <w:tr w:rsidR="009E75A3" w14:paraId="48049536" w14:textId="77777777" w:rsidTr="00655205">
                              <w:trPr>
                                <w:cnfStyle w:val="100000000000" w:firstRow="1" w:lastRow="0" w:firstColumn="0" w:lastColumn="0" w:oddVBand="0" w:evenVBand="0" w:oddHBand="0" w:evenHBand="0" w:firstRowFirstColumn="0" w:firstRowLastColumn="0" w:lastRowFirstColumn="0" w:lastRowLastColumn="0"/>
                              </w:trPr>
                              <w:tc>
                                <w:tcPr>
                                  <w:tcW w:w="7371" w:type="dxa"/>
                                  <w:hideMark/>
                                </w:tcPr>
                                <w:p w14:paraId="35E66EF2" w14:textId="71A3E091" w:rsidR="009E75A3" w:rsidRPr="009024A8" w:rsidRDefault="000007B6">
                                  <w:pPr>
                                    <w:pStyle w:val="CoverPageTitle"/>
                                    <w:rPr>
                                      <w:color w:val="FFFFFF" w:themeColor="background1"/>
                                    </w:rPr>
                                  </w:pPr>
                                  <w:sdt>
                                    <w:sdtPr>
                                      <w:rPr>
                                        <w:color w:val="FFFFFF" w:themeColor="background1"/>
                                      </w:rPr>
                                      <w:alias w:val="Title"/>
                                      <w:tag w:val="{&quot;templafy&quot;:{&quot;id&quot;:&quot;4305b59e-f0a9-484b-b2a5-3db729303b78&quot;}}"/>
                                      <w:id w:val="710532124"/>
                                    </w:sdtPr>
                                    <w:sdtEndPr/>
                                    <w:sdtContent>
                                      <w:r w:rsidR="00655205" w:rsidRPr="009024A8">
                                        <w:rPr>
                                          <w:color w:val="FFFFFF" w:themeColor="background1"/>
                                        </w:rPr>
                                        <w:t xml:space="preserve">Evaluation of the </w:t>
                                      </w:r>
                                      <w:r w:rsidR="009E75A3" w:rsidRPr="009024A8">
                                        <w:rPr>
                                          <w:color w:val="FFFFFF" w:themeColor="background1"/>
                                        </w:rPr>
                                        <w:t>Male Health Initiative</w:t>
                                      </w:r>
                                    </w:sdtContent>
                                  </w:sdt>
                                </w:p>
                                <w:p w14:paraId="643B0A3C" w14:textId="4AC91F3F" w:rsidR="009E75A3" w:rsidRPr="009024A8" w:rsidRDefault="000007B6">
                                  <w:pPr>
                                    <w:pStyle w:val="CoverPageSubtitle"/>
                                    <w:rPr>
                                      <w:color w:val="FFFFFF" w:themeColor="background1"/>
                                    </w:rPr>
                                  </w:pPr>
                                  <w:sdt>
                                    <w:sdtPr>
                                      <w:rPr>
                                        <w:color w:val="FFFFFF" w:themeColor="background1"/>
                                      </w:rPr>
                                      <w:alias w:val="Subtitle"/>
                                      <w:tag w:val="{&quot;templafy&quot;:{&quot;id&quot;:&quot;1e5962e3-8711-4780-b893-a6d554dab16e&quot;}}"/>
                                      <w:id w:val="-806157072"/>
                                    </w:sdtPr>
                                    <w:sdtEndPr/>
                                    <w:sdtContent>
                                      <w:r w:rsidR="002E5ABA">
                                        <w:rPr>
                                          <w:color w:val="FFFFFF" w:themeColor="background1"/>
                                        </w:rPr>
                                        <w:t>Final</w:t>
                                      </w:r>
                                      <w:r w:rsidR="00655205" w:rsidRPr="009024A8">
                                        <w:rPr>
                                          <w:color w:val="FFFFFF" w:themeColor="background1"/>
                                        </w:rPr>
                                        <w:t xml:space="preserve"> Report</w:t>
                                      </w:r>
                                    </w:sdtContent>
                                  </w:sdt>
                                </w:p>
                              </w:tc>
                            </w:tr>
                          </w:tbl>
                          <w:p w14:paraId="72DD044B" w14:textId="77777777" w:rsidR="009E75A3" w:rsidRDefault="009E75A3" w:rsidP="001E416D">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AB877DD" id="_Titlebox_FrontPage_Move1_" o:spid="_x0000_s1027" type="#_x0000_t202" style="position:absolute;margin-left:87.3pt;margin-top:341.3pt;width:371.9pt;height:79.6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" filled="f" stroked="f" strokeweight=".5pt">
                <v:textbox style="mso-fit-shape-to-text:t" inset="0,0,0,0">
                  <w:txbxContent>
                    <w:tbl>
                      <w:tblPr>
                        <w:tblStyle w:val="Blank"/>
                        <w:tblW w:w="7371" w:type="dxa"/>
                        <w:tblLook w:val="04A0" w:firstRow="1" w:lastRow="0" w:firstColumn="1" w:lastColumn="0" w:noHBand="0" w:noVBand="1"/>
                      </w:tblPr>
                      <w:tblGrid>
                        <w:gridCol w:w="7371"/>
                      </w:tblGrid>
                      <w:tr w:rsidR="009E75A3" w14:paraId="48049536" w14:textId="77777777" w:rsidTr="00655205">
                        <w:trPr>
                          <w:cnfStyle w:val="100000000000" w:firstRow="1" w:lastRow="0" w:firstColumn="0" w:lastColumn="0" w:oddVBand="0" w:evenVBand="0" w:oddHBand="0" w:evenHBand="0" w:firstRowFirstColumn="0" w:firstRowLastColumn="0" w:lastRowFirstColumn="0" w:lastRowLastColumn="0"/>
                        </w:trPr>
                        <w:tc>
                          <w:tcPr>
                            <w:tcW w:w="7371" w:type="dxa"/>
                            <w:hideMark/>
                          </w:tcPr>
                          <w:p w14:paraId="35E66EF2" w14:textId="71A3E091" w:rsidR="009E75A3" w:rsidRPr="009024A8" w:rsidRDefault="000007B6">
                            <w:pPr>
                              <w:pStyle w:val="CoverPageTitle"/>
                              <w:rPr>
                                <w:color w:val="FFFFFF" w:themeColor="background1"/>
                              </w:rPr>
                            </w:pPr>
                            <w:sdt>
                              <w:sdtPr>
                                <w:rPr>
                                  <w:color w:val="FFFFFF" w:themeColor="background1"/>
                                </w:rPr>
                                <w:alias w:val="Title"/>
                                <w:tag w:val="{&quot;templafy&quot;:{&quot;id&quot;:&quot;4305b59e-f0a9-484b-b2a5-3db729303b78&quot;}}"/>
                                <w:id w:val="710532124"/>
                              </w:sdtPr>
                              <w:sdtEndPr/>
                              <w:sdtContent>
                                <w:r w:rsidR="00655205" w:rsidRPr="009024A8">
                                  <w:rPr>
                                    <w:color w:val="FFFFFF" w:themeColor="background1"/>
                                  </w:rPr>
                                  <w:t xml:space="preserve">Evaluation of the </w:t>
                                </w:r>
                                <w:r w:rsidR="009E75A3" w:rsidRPr="009024A8">
                                  <w:rPr>
                                    <w:color w:val="FFFFFF" w:themeColor="background1"/>
                                  </w:rPr>
                                  <w:t>Male Health Initiative</w:t>
                                </w:r>
                              </w:sdtContent>
                            </w:sdt>
                          </w:p>
                          <w:p w14:paraId="643B0A3C" w14:textId="4AC91F3F" w:rsidR="009E75A3" w:rsidRPr="009024A8" w:rsidRDefault="000007B6">
                            <w:pPr>
                              <w:pStyle w:val="CoverPageSubtitle"/>
                              <w:rPr>
                                <w:color w:val="FFFFFF" w:themeColor="background1"/>
                              </w:rPr>
                            </w:pPr>
                            <w:sdt>
                              <w:sdtPr>
                                <w:rPr>
                                  <w:color w:val="FFFFFF" w:themeColor="background1"/>
                                </w:rPr>
                                <w:alias w:val="Subtitle"/>
                                <w:tag w:val="{&quot;templafy&quot;:{&quot;id&quot;:&quot;1e5962e3-8711-4780-b893-a6d554dab16e&quot;}}"/>
                                <w:id w:val="-806157072"/>
                              </w:sdtPr>
                              <w:sdtEndPr/>
                              <w:sdtContent>
                                <w:r w:rsidR="002E5ABA">
                                  <w:rPr>
                                    <w:color w:val="FFFFFF" w:themeColor="background1"/>
                                  </w:rPr>
                                  <w:t>Final</w:t>
                                </w:r>
                                <w:r w:rsidR="00655205" w:rsidRPr="009024A8">
                                  <w:rPr>
                                    <w:color w:val="FFFFFF" w:themeColor="background1"/>
                                  </w:rPr>
                                  <w:t xml:space="preserve"> Report</w:t>
                                </w:r>
                              </w:sdtContent>
                            </w:sdt>
                          </w:p>
                        </w:tc>
                      </w:tr>
                    </w:tbl>
                    <w:p w14:paraId="72DD044B" w14:textId="77777777" w:rsidR="009E75A3" w:rsidRDefault="009E75A3" w:rsidP="001E416D">
                      <w:pPr>
                        <w:pStyle w:val="NoSpacing"/>
                      </w:pPr>
                    </w:p>
                  </w:txbxContent>
                </v:textbox>
                <w10:wrap anchorx="page" anchory="page"/>
              </v:shape>
            </w:pict>
          </mc:Fallback>
        </mc:AlternateContent>
      </w:r>
      <w:r w:rsidR="00B54A70">
        <w:rPr>
          <w:noProof/>
        </w:rPr>
        <w:drawing>
          <wp:anchor distT="0" distB="0" distL="114300" distR="114300" simplePos="0" relativeHeight="251658251" behindDoc="0" locked="0" layoutInCell="1" allowOverlap="1" wp14:anchorId="39538629" wp14:editId="61BA97F1">
            <wp:simplePos x="0" y="0"/>
            <wp:positionH relativeFrom="page">
              <wp:align>right</wp:align>
            </wp:positionH>
            <wp:positionV relativeFrom="page">
              <wp:align>top</wp:align>
            </wp:positionV>
            <wp:extent cx="6840000" cy="3981600"/>
            <wp:effectExtent l="0" t="0" r="0" b="0"/>
            <wp:wrapNone/>
            <wp:docPr id="13" name="_Logo_FrontPage_C_D_E_" descr="Part o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Logo_FrontPage_C_D_E_" descr="Part of log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40000" cy="3981600"/>
                    </a:xfrm>
                    <a:prstGeom prst="rect">
                      <a:avLst/>
                    </a:prstGeom>
                  </pic:spPr>
                </pic:pic>
              </a:graphicData>
            </a:graphic>
            <wp14:sizeRelH relativeFrom="margin">
              <wp14:pctWidth>0</wp14:pctWidth>
            </wp14:sizeRelH>
            <wp14:sizeRelV relativeFrom="margin">
              <wp14:pctHeight>0</wp14:pctHeight>
            </wp14:sizeRelV>
          </wp:anchor>
        </w:drawing>
      </w:r>
      <w:r w:rsidR="00B54A70">
        <w:rPr>
          <w:noProof/>
        </w:rPr>
        <w:drawing>
          <wp:anchor distT="0" distB="0" distL="114300" distR="114300" simplePos="0" relativeHeight="251658250" behindDoc="1" locked="0" layoutInCell="1" allowOverlap="1" wp14:anchorId="65B922D5" wp14:editId="05440BC5">
            <wp:simplePos x="0" y="0"/>
            <wp:positionH relativeFrom="page">
              <wp:align>left</wp:align>
            </wp:positionH>
            <wp:positionV relativeFrom="page">
              <wp:align>top</wp:align>
            </wp:positionV>
            <wp:extent cx="6840000" cy="9954220"/>
            <wp:effectExtent l="0" t="0" r="0" b="0"/>
            <wp:wrapNone/>
            <wp:docPr id="14" name="_Logo_FrontPage_A_" descr="Part of 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Logo_FrontPage_A_" descr="Part of logo" hidden="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000" cy="9954220"/>
                    </a:xfrm>
                    <a:prstGeom prst="rect">
                      <a:avLst/>
                    </a:prstGeom>
                  </pic:spPr>
                </pic:pic>
              </a:graphicData>
            </a:graphic>
            <wp14:sizeRelH relativeFrom="margin">
              <wp14:pctWidth>0</wp14:pctWidth>
            </wp14:sizeRelH>
            <wp14:sizeRelV relativeFrom="margin">
              <wp14:pctHeight>0</wp14:pctHeight>
            </wp14:sizeRelV>
          </wp:anchor>
        </w:drawing>
      </w:r>
    </w:p>
    <w:p w14:paraId="450A640E" w14:textId="09500666" w:rsidR="00FB1AE7" w:rsidRPr="00414308" w:rsidRDefault="001A5874" w:rsidP="001A5874">
      <w:pPr>
        <w:pStyle w:val="Stafflisttitle"/>
      </w:pPr>
      <w:r w:rsidRPr="00414308">
        <w:lastRenderedPageBreak/>
        <w:t>urbis staff responsible for this report were:</w:t>
      </w:r>
    </w:p>
    <w:tbl>
      <w:tblPr>
        <w:tblStyle w:val="Blank"/>
        <w:tblW w:w="0" w:type="auto"/>
        <w:tblLayout w:type="fixed"/>
        <w:tblLook w:val="04A0" w:firstRow="1" w:lastRow="0" w:firstColumn="1" w:lastColumn="0" w:noHBand="0" w:noVBand="1"/>
      </w:tblPr>
      <w:tblGrid>
        <w:gridCol w:w="1843"/>
        <w:gridCol w:w="7785"/>
      </w:tblGrid>
      <w:tr w:rsidR="001A5874" w:rsidRPr="00414308" w14:paraId="1E94372F" w14:textId="77777777" w:rsidTr="001A5874">
        <w:trPr>
          <w:cnfStyle w:val="100000000000" w:firstRow="1" w:lastRow="0" w:firstColumn="0" w:lastColumn="0" w:oddVBand="0" w:evenVBand="0" w:oddHBand="0" w:evenHBand="0" w:firstRowFirstColumn="0" w:firstRowLastColumn="0" w:lastRowFirstColumn="0" w:lastRowLastColumn="0"/>
        </w:trPr>
        <w:tc>
          <w:tcPr>
            <w:tcW w:w="1843" w:type="dxa"/>
          </w:tcPr>
          <w:p w14:paraId="3AAD3445" w14:textId="77777777" w:rsidR="001A5874" w:rsidRPr="00414308" w:rsidRDefault="001A5874" w:rsidP="001A5874">
            <w:pPr>
              <w:pStyle w:val="StaffListtext"/>
            </w:pPr>
            <w:r w:rsidRPr="00414308">
              <w:t>Director</w:t>
            </w:r>
          </w:p>
        </w:tc>
        <w:tc>
          <w:tcPr>
            <w:tcW w:w="7785" w:type="dxa"/>
          </w:tcPr>
          <w:p w14:paraId="21BB03F9" w14:textId="39CAA4E1" w:rsidR="001A5874" w:rsidRPr="00414308" w:rsidRDefault="009457D2" w:rsidP="001A5874">
            <w:pPr>
              <w:pStyle w:val="StaffListtext"/>
            </w:pPr>
            <w:r>
              <w:t xml:space="preserve">Caroline </w:t>
            </w:r>
            <w:proofErr w:type="spellStart"/>
            <w:r>
              <w:t>Tomiczek</w:t>
            </w:r>
            <w:proofErr w:type="spellEnd"/>
          </w:p>
        </w:tc>
      </w:tr>
      <w:tr w:rsidR="001A5874" w:rsidRPr="00414308" w14:paraId="667B96B6" w14:textId="77777777" w:rsidTr="001A5874">
        <w:tc>
          <w:tcPr>
            <w:tcW w:w="1843" w:type="dxa"/>
          </w:tcPr>
          <w:p w14:paraId="3715C3BE" w14:textId="77777777" w:rsidR="001A5874" w:rsidRPr="00414308" w:rsidRDefault="001A5874" w:rsidP="001A5874">
            <w:pPr>
              <w:pStyle w:val="StaffListtext"/>
            </w:pPr>
            <w:r w:rsidRPr="00414308">
              <w:t>Associate Director</w:t>
            </w:r>
          </w:p>
        </w:tc>
        <w:tc>
          <w:tcPr>
            <w:tcW w:w="7785" w:type="dxa"/>
          </w:tcPr>
          <w:p w14:paraId="5903164E" w14:textId="33C4FEDB" w:rsidR="001A5874" w:rsidRPr="00414308" w:rsidRDefault="009457D2" w:rsidP="001A5874">
            <w:pPr>
              <w:pStyle w:val="StaffListtext"/>
            </w:pPr>
            <w:proofErr w:type="spellStart"/>
            <w:r>
              <w:t>Sidonie</w:t>
            </w:r>
            <w:proofErr w:type="spellEnd"/>
            <w:r>
              <w:t xml:space="preserve"> Roberts</w:t>
            </w:r>
          </w:p>
        </w:tc>
      </w:tr>
      <w:tr w:rsidR="001A5874" w:rsidRPr="00414308" w14:paraId="31E5D3D1" w14:textId="77777777" w:rsidTr="001A5874">
        <w:tc>
          <w:tcPr>
            <w:tcW w:w="1843" w:type="dxa"/>
          </w:tcPr>
          <w:p w14:paraId="2E519EEF" w14:textId="77777777" w:rsidR="001A5874" w:rsidRPr="00414308" w:rsidRDefault="001A5874" w:rsidP="001A5874">
            <w:pPr>
              <w:pStyle w:val="StaffListtext"/>
            </w:pPr>
            <w:r w:rsidRPr="00414308">
              <w:t>Senior Consultant</w:t>
            </w:r>
          </w:p>
        </w:tc>
        <w:tc>
          <w:tcPr>
            <w:tcW w:w="7785" w:type="dxa"/>
          </w:tcPr>
          <w:p w14:paraId="0C4AEFFF" w14:textId="7BF9B0EF" w:rsidR="001A5874" w:rsidRPr="00414308" w:rsidRDefault="009457D2" w:rsidP="001A5874">
            <w:pPr>
              <w:pStyle w:val="StaffListtext"/>
            </w:pPr>
            <w:r>
              <w:t>Simon To, Jake Formosa</w:t>
            </w:r>
          </w:p>
        </w:tc>
      </w:tr>
      <w:tr w:rsidR="001A5874" w:rsidRPr="00414308" w14:paraId="6DA2829A" w14:textId="77777777" w:rsidTr="001A5874">
        <w:tc>
          <w:tcPr>
            <w:tcW w:w="1843" w:type="dxa"/>
          </w:tcPr>
          <w:p w14:paraId="58FBCC05" w14:textId="77777777" w:rsidR="001A5874" w:rsidRPr="00414308" w:rsidRDefault="001A5874" w:rsidP="001A5874">
            <w:pPr>
              <w:pStyle w:val="StaffListtext"/>
            </w:pPr>
            <w:r w:rsidRPr="00414308">
              <w:t>Consultant</w:t>
            </w:r>
          </w:p>
        </w:tc>
        <w:tc>
          <w:tcPr>
            <w:tcW w:w="7785" w:type="dxa"/>
          </w:tcPr>
          <w:p w14:paraId="4ECEC684" w14:textId="018FA489" w:rsidR="001A5874" w:rsidRPr="00414308" w:rsidRDefault="00655205" w:rsidP="001A5874">
            <w:pPr>
              <w:pStyle w:val="StaffListtext"/>
            </w:pPr>
            <w:r>
              <w:t xml:space="preserve">Jayde </w:t>
            </w:r>
            <w:proofErr w:type="spellStart"/>
            <w:r>
              <w:t>Grisdale</w:t>
            </w:r>
            <w:proofErr w:type="spellEnd"/>
            <w:r>
              <w:t>, Abigail Chan</w:t>
            </w:r>
          </w:p>
        </w:tc>
      </w:tr>
      <w:tr w:rsidR="001A5874" w:rsidRPr="00414308" w14:paraId="3E903E9F" w14:textId="77777777" w:rsidTr="001A5874">
        <w:tc>
          <w:tcPr>
            <w:tcW w:w="1843" w:type="dxa"/>
          </w:tcPr>
          <w:p w14:paraId="0E79472F" w14:textId="77777777" w:rsidR="001A5874" w:rsidRPr="00414308" w:rsidRDefault="001A5874" w:rsidP="001A5874">
            <w:pPr>
              <w:pStyle w:val="StaffListtext"/>
            </w:pPr>
            <w:r w:rsidRPr="00414308">
              <w:t>Project Code</w:t>
            </w:r>
          </w:p>
        </w:tc>
        <w:tc>
          <w:tcPr>
            <w:tcW w:w="7785" w:type="dxa"/>
          </w:tcPr>
          <w:p w14:paraId="5DAC85A7" w14:textId="46456094" w:rsidR="001A5874" w:rsidRPr="00414308" w:rsidRDefault="00655205" w:rsidP="001A5874">
            <w:pPr>
              <w:pStyle w:val="StaffListtext"/>
            </w:pPr>
            <w:r>
              <w:t>P0022143</w:t>
            </w:r>
          </w:p>
        </w:tc>
      </w:tr>
      <w:tr w:rsidR="001A5874" w:rsidRPr="00414308" w14:paraId="5CFC969F" w14:textId="77777777" w:rsidTr="001A5874">
        <w:tc>
          <w:tcPr>
            <w:tcW w:w="1843" w:type="dxa"/>
          </w:tcPr>
          <w:p w14:paraId="3EBF2344" w14:textId="77777777" w:rsidR="001A5874" w:rsidRPr="00414308" w:rsidRDefault="001A5874" w:rsidP="001A5874">
            <w:pPr>
              <w:pStyle w:val="StaffListtext"/>
            </w:pPr>
            <w:r w:rsidRPr="00414308">
              <w:t>Report Number</w:t>
            </w:r>
          </w:p>
        </w:tc>
        <w:tc>
          <w:tcPr>
            <w:tcW w:w="7785" w:type="dxa"/>
          </w:tcPr>
          <w:p w14:paraId="45B8C8CF" w14:textId="07A9B3CE" w:rsidR="001A5874" w:rsidRPr="00414308" w:rsidRDefault="00A37BBE" w:rsidP="001A5874">
            <w:pPr>
              <w:pStyle w:val="StaffListtext"/>
            </w:pPr>
            <w:r>
              <w:t>Final</w:t>
            </w:r>
          </w:p>
        </w:tc>
      </w:tr>
    </w:tbl>
    <w:p w14:paraId="612B4167" w14:textId="77777777" w:rsidR="001A5874" w:rsidRPr="00414308" w:rsidRDefault="001A5874" w:rsidP="00F87A56"/>
    <w:p w14:paraId="5378FEFC" w14:textId="77777777" w:rsidR="00194009" w:rsidRPr="00414308" w:rsidRDefault="00C15B2E" w:rsidP="00F87A56">
      <w:r>
        <w:rPr>
          <w:noProof/>
        </w:rPr>
        <mc:AlternateContent>
          <mc:Choice Requires="wps">
            <w:drawing>
              <wp:anchor distT="0" distB="0" distL="114300" distR="114300" simplePos="0" relativeHeight="251658246" behindDoc="0" locked="0" layoutInCell="1" allowOverlap="1" wp14:anchorId="0F6A7B33" wp14:editId="0B1936A1">
                <wp:simplePos x="0" y="0"/>
                <wp:positionH relativeFrom="margin">
                  <wp:align>center</wp:align>
                </wp:positionH>
                <wp:positionV relativeFrom="page">
                  <wp:align>bottom</wp:align>
                </wp:positionV>
                <wp:extent cx="6220800" cy="2505600"/>
                <wp:effectExtent l="0" t="0" r="8890" b="0"/>
                <wp:wrapNone/>
                <wp:docPr id="15" name="Text Box 12"/>
                <wp:cNvGraphicFramePr/>
                <a:graphic xmlns:a="http://schemas.openxmlformats.org/drawingml/2006/main">
                  <a:graphicData uri="http://schemas.microsoft.com/office/word/2010/wordprocessingShape">
                    <wps:wsp>
                      <wps:cNvSpPr txBox="1"/>
                      <wps:spPr>
                        <a:xfrm>
                          <a:off x="0" y="0"/>
                          <a:ext cx="6220800" cy="2505600"/>
                        </a:xfrm>
                        <a:prstGeom prst="rect">
                          <a:avLst/>
                        </a:prstGeom>
                        <a:noFill/>
                        <a:ln w="6350">
                          <a:noFill/>
                        </a:ln>
                      </wps:spPr>
                      <wps:txbx>
                        <w:txbxContent>
                          <w:tbl>
                            <w:tblPr>
                              <w:tblStyle w:val="Blank"/>
                              <w:tblOverlap w:val="never"/>
                              <w:tblW w:w="9639" w:type="dxa"/>
                              <w:tblLook w:val="04A0" w:firstRow="1" w:lastRow="0" w:firstColumn="1" w:lastColumn="0" w:noHBand="0" w:noVBand="1"/>
                            </w:tblPr>
                            <w:tblGrid>
                              <w:gridCol w:w="9639"/>
                            </w:tblGrid>
                            <w:tr w:rsidR="009E75A3" w:rsidRPr="00414308" w14:paraId="49EC17C2" w14:textId="77777777" w:rsidTr="009E75A3">
                              <w:trPr>
                                <w:cnfStyle w:val="100000000000" w:firstRow="1" w:lastRow="0" w:firstColumn="0" w:lastColumn="0" w:oddVBand="0" w:evenVBand="0" w:oddHBand="0" w:evenHBand="0" w:firstRowFirstColumn="0" w:firstRowLastColumn="0" w:lastRowFirstColumn="0" w:lastRowLastColumn="0"/>
                              </w:trPr>
                              <w:sdt>
                                <w:sdtPr>
                                  <w:rPr>
                                    <w:rFonts w:eastAsiaTheme="minorEastAsia"/>
                                    <w:szCs w:val="20"/>
                                  </w:rPr>
                                  <w:alias w:val="textElement"/>
                                  <w:tag w:val="{&quot;templafy&quot;:{&quot;id&quot;:&quot;91e78eec-ebaf-4f6e-a0c3-96ec4515fc6b&quot;}}"/>
                                  <w:id w:val="325869260"/>
                                  <w:lock w:val="sdtContentLocked"/>
                                  <w15:color w:val="FF0000"/>
                                </w:sdtPr>
                                <w:sdtEndPr>
                                  <w:rPr>
                                    <w:rFonts w:eastAsiaTheme="minorHAnsi"/>
                                    <w:szCs w:val="18"/>
                                  </w:rPr>
                                </w:sdtEndPr>
                                <w:sdtContent>
                                  <w:tc>
                                    <w:tcPr>
                                      <w:tcW w:w="0" w:type="auto"/>
                                    </w:tcPr>
                                    <w:tbl>
                                      <w:tblPr>
                                        <w:tblStyle w:val="Blank"/>
                                        <w:tblW w:w="0" w:type="auto"/>
                                        <w:tblLook w:val="04A0" w:firstRow="1" w:lastRow="0" w:firstColumn="1" w:lastColumn="0" w:noHBand="0" w:noVBand="1"/>
                                      </w:tblPr>
                                      <w:tblGrid>
                                        <w:gridCol w:w="2268"/>
                                        <w:gridCol w:w="6748"/>
                                      </w:tblGrid>
                                      <w:tr w:rsidR="009E75A3" w14:paraId="384760C6" w14:textId="77777777" w:rsidTr="009E75A3">
                                        <w:trPr>
                                          <w:cnfStyle w:val="100000000000" w:firstRow="1" w:lastRow="0" w:firstColumn="0" w:lastColumn="0" w:oddVBand="0" w:evenVBand="0" w:oddHBand="0" w:evenHBand="0" w:firstRowFirstColumn="0" w:firstRowLastColumn="0" w:lastRowFirstColumn="0" w:lastRowLastColumn="0"/>
                                        </w:trPr>
                                        <w:tc>
                                          <w:tcPr>
                                            <w:tcW w:w="2268" w:type="dxa"/>
                                          </w:tcPr>
                                          <w:p w14:paraId="46D2305F" w14:textId="77777777" w:rsidR="009E75A3" w:rsidRDefault="009E75A3" w:rsidP="009E75A3">
                                            <w:r>
                                              <w:rPr>
                                                <w:noProof/>
                                              </w:rPr>
                                              <w:drawing>
                                                <wp:inline distT="0" distB="0" distL="0" distR="0" wp14:anchorId="1762C3CC" wp14:editId="42FE3443">
                                                  <wp:extent cx="1055889" cy="490531"/>
                                                  <wp:effectExtent l="0" t="0" r="0" b="5080"/>
                                                  <wp:docPr id="16"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 20252.png"/>
                                                          <pic:cNvPicPr/>
                                                        </pic:nvPicPr>
                                                        <pic:blipFill>
                                                          <a:blip r:embed="rId24">
                                                            <a:extLst>
                                                              <a:ext uri="{28A0092B-C50C-407E-A947-70E740481C1C}">
                                                                <a14:useLocalDpi xmlns:a14="http://schemas.microsoft.com/office/drawing/2010/main" val="0"/>
                                                              </a:ext>
                                                            </a:extLst>
                                                          </a:blip>
                                                          <a:stretch>
                                                            <a:fillRect/>
                                                          </a:stretch>
                                                        </pic:blipFill>
                                                        <pic:spPr>
                                                          <a:xfrm>
                                                            <a:off x="0" y="0"/>
                                                            <a:ext cx="1055889" cy="490531"/>
                                                          </a:xfrm>
                                                          <a:prstGeom prst="rect">
                                                            <a:avLst/>
                                                          </a:prstGeom>
                                                        </pic:spPr>
                                                      </pic:pic>
                                                    </a:graphicData>
                                                  </a:graphic>
                                                </wp:inline>
                                              </w:drawing>
                                            </w:r>
                                          </w:p>
                                        </w:tc>
                                        <w:tc>
                                          <w:tcPr>
                                            <w:tcW w:w="6748" w:type="dxa"/>
                                          </w:tcPr>
                                          <w:p w14:paraId="089686E1" w14:textId="77777777" w:rsidR="009E75A3" w:rsidRDefault="009E75A3" w:rsidP="009E75A3">
                                            <w:pPr>
                                              <w:pStyle w:val="Copyright"/>
                                            </w:pPr>
                                            <w:r>
                                              <w:t xml:space="preserve">Urbis’ </w:t>
                                            </w:r>
                                            <w:r w:rsidRPr="006145A1">
                                              <w:t>Economic and Social Advisory team has received ISO 20252 Certification</w:t>
                                            </w:r>
                                            <w:r>
                                              <w:br/>
                                            </w:r>
                                            <w:r w:rsidRPr="006145A1">
                                              <w:t>for the provision of</w:t>
                                            </w:r>
                                            <w:r>
                                              <w:t xml:space="preserve"> </w:t>
                                            </w:r>
                                            <w:r w:rsidRPr="006145A1">
                                              <w:t>Economic and Social Research and Evaluation.</w:t>
                                            </w:r>
                                          </w:p>
                                          <w:p w14:paraId="11C11B77" w14:textId="77777777" w:rsidR="009E75A3" w:rsidRDefault="009E75A3" w:rsidP="009E75A3">
                                            <w:pPr>
                                              <w:pStyle w:val="Copyright"/>
                                            </w:pPr>
                                            <w:r w:rsidRPr="006145A1">
                                              <w:t>Certificate No.: MSR 603559</w:t>
                                            </w:r>
                                          </w:p>
                                        </w:tc>
                                      </w:tr>
                                    </w:tbl>
                                    <w:p w14:paraId="25585CC7" w14:textId="77777777" w:rsidR="009E75A3" w:rsidRDefault="009E75A3" w:rsidP="009E75A3"/>
                                  </w:tc>
                                </w:sdtContent>
                              </w:sdt>
                            </w:tr>
                            <w:tr w:rsidR="009E75A3" w:rsidRPr="00414308" w14:paraId="2B96C08B" w14:textId="77777777" w:rsidTr="009E75A3">
                              <w:tc>
                                <w:tcPr>
                                  <w:tcW w:w="9628" w:type="dxa"/>
                                </w:tcPr>
                                <w:p w14:paraId="015842AD" w14:textId="77777777" w:rsidR="009E75A3" w:rsidRPr="00414308" w:rsidRDefault="009E75A3" w:rsidP="009E75A3">
                                  <w:pPr>
                                    <w:pStyle w:val="Copyright"/>
                                    <w:suppressOverlap/>
                                  </w:pPr>
                                  <w:r w:rsidRPr="00414308">
                                    <w:t xml:space="preserve">All information supplied to Urbis </w:t>
                                  </w:r>
                                  <w:proofErr w:type="gramStart"/>
                                  <w:r w:rsidRPr="00414308">
                                    <w:t>in order to</w:t>
                                  </w:r>
                                  <w:proofErr w:type="gramEnd"/>
                                  <w:r w:rsidRPr="00414308">
                                    <w:t xml:space="preserve"> conduct this research has been treated in the strictest confidence. </w:t>
                                  </w:r>
                                </w:p>
                                <w:p w14:paraId="3202881E" w14:textId="77777777" w:rsidR="009E75A3" w:rsidRPr="00414308" w:rsidRDefault="009E75A3" w:rsidP="009E75A3">
                                  <w:pPr>
                                    <w:pStyle w:val="Copyright"/>
                                    <w:suppressOverlap/>
                                  </w:pPr>
                                  <w:r w:rsidRPr="00414308">
                                    <w:t xml:space="preserve">It shall only be used in this context and shall not be made available to third parties without client authorisation. </w:t>
                                  </w:r>
                                </w:p>
                                <w:p w14:paraId="262CB341" w14:textId="77777777" w:rsidR="009E75A3" w:rsidRPr="00414308" w:rsidRDefault="009E75A3" w:rsidP="009E75A3">
                                  <w:pPr>
                                    <w:pStyle w:val="Copyright"/>
                                    <w:suppressOverlap/>
                                  </w:pPr>
                                  <w:r w:rsidRPr="00414308">
                                    <w:t>Confidential information has been stored securely and data provided by respondents, as well as their identity, has been treated in the strictest confidence and all assurance given to respondents have been and shall be fulfilled.</w:t>
                                  </w:r>
                                </w:p>
                                <w:p w14:paraId="1BE5871D" w14:textId="77777777" w:rsidR="009E75A3" w:rsidRPr="00414308" w:rsidRDefault="009E75A3" w:rsidP="009E75A3">
                                  <w:pPr>
                                    <w:pStyle w:val="Copyright"/>
                                    <w:suppressOverlap/>
                                  </w:pPr>
                                </w:p>
                                <w:p w14:paraId="4F7D3219" w14:textId="77777777" w:rsidR="009E75A3" w:rsidRPr="00414308" w:rsidRDefault="009E75A3" w:rsidP="009E75A3">
                                  <w:pPr>
                                    <w:pStyle w:val="Copyright"/>
                                    <w:suppressOverlap/>
                                  </w:pPr>
                                </w:p>
                                <w:p w14:paraId="10F7C103" w14:textId="77777777" w:rsidR="009E75A3" w:rsidRPr="00414308" w:rsidRDefault="009E75A3" w:rsidP="009E75A3">
                                  <w:pPr>
                                    <w:pStyle w:val="Copyright"/>
                                    <w:suppressOverlap/>
                                  </w:pPr>
                                  <w:r w:rsidRPr="00414308">
                                    <w:t xml:space="preserve">© </w:t>
                                  </w:r>
                                  <w:sdt>
                                    <w:sdtPr>
                                      <w:alias w:val="CompanyName"/>
                                      <w:tag w:val="{&quot;templafy&quot;:{&quot;id&quot;:&quot;10d15362-142f-4572-ba09-84dfbd615d79&quot;}}"/>
                                      <w:id w:val="451679635"/>
                                      <w15:color w:val="FF0000"/>
                                    </w:sdtPr>
                                    <w:sdtEndPr/>
                                    <w:sdtContent>
                                      <w:r>
                                        <w:t>Urbis Pty Ltd</w:t>
                                      </w:r>
                                    </w:sdtContent>
                                  </w:sdt>
                                </w:p>
                                <w:p w14:paraId="0BB45CAC" w14:textId="77777777" w:rsidR="009E75A3" w:rsidRPr="00414308" w:rsidRDefault="000007B6" w:rsidP="009E75A3">
                                  <w:pPr>
                                    <w:pStyle w:val="Copyright"/>
                                    <w:suppressOverlap/>
                                  </w:pPr>
                                  <w:sdt>
                                    <w:sdtPr>
                                      <w:alias w:val="ABN"/>
                                      <w:tag w:val="{&quot;templafy&quot;:{&quot;id&quot;:&quot;9a10ac06-9322-4e26-adda-67c3c6d1a500&quot;}}"/>
                                      <w:id w:val="-384871739"/>
                                      <w15:color w:val="FF0000"/>
                                    </w:sdtPr>
                                    <w:sdtEndPr/>
                                    <w:sdtContent>
                                      <w:r w:rsidR="009E75A3">
                                        <w:t>50 105 256 228</w:t>
                                      </w:r>
                                    </w:sdtContent>
                                  </w:sdt>
                                  <w:r w:rsidR="009E75A3" w:rsidRPr="00414308">
                                    <w:t xml:space="preserve"> </w:t>
                                  </w:r>
                                </w:p>
                                <w:p w14:paraId="2153D807" w14:textId="77777777" w:rsidR="009E75A3" w:rsidRPr="00414308" w:rsidRDefault="009E75A3" w:rsidP="009E75A3">
                                  <w:pPr>
                                    <w:pStyle w:val="Copyright"/>
                                    <w:suppressOverlap/>
                                  </w:pPr>
                                </w:p>
                                <w:p w14:paraId="28933818" w14:textId="77777777" w:rsidR="009E75A3" w:rsidRPr="00414308" w:rsidRDefault="009E75A3" w:rsidP="009E75A3">
                                  <w:pPr>
                                    <w:pStyle w:val="Copyright"/>
                                    <w:suppressOverlap/>
                                  </w:pPr>
                                  <w:r w:rsidRPr="00414308">
                                    <w:t>All Rights Reserved. No material may be reproduced without prior permission.</w:t>
                                  </w:r>
                                </w:p>
                                <w:p w14:paraId="32DBC95C" w14:textId="77777777" w:rsidR="009E75A3" w:rsidRPr="00414308" w:rsidRDefault="009E75A3" w:rsidP="009E75A3">
                                  <w:pPr>
                                    <w:pStyle w:val="Copyright"/>
                                    <w:suppressOverlap/>
                                  </w:pPr>
                                </w:p>
                                <w:p w14:paraId="34C8A3B1" w14:textId="77777777" w:rsidR="009E75A3" w:rsidRPr="00414308" w:rsidRDefault="009E75A3" w:rsidP="009E75A3">
                                  <w:pPr>
                                    <w:pStyle w:val="Copyright"/>
                                    <w:suppressOverlap/>
                                  </w:pPr>
                                  <w:r w:rsidRPr="00414308">
                                    <w:t>You must read the important disclaimer appearing within the body of this report.</w:t>
                                  </w:r>
                                </w:p>
                                <w:p w14:paraId="103C8BE7" w14:textId="77777777" w:rsidR="009E75A3" w:rsidRPr="00414308" w:rsidRDefault="009E75A3" w:rsidP="009E75A3">
                                  <w:pPr>
                                    <w:pStyle w:val="Copyright"/>
                                    <w:suppressOverlap/>
                                  </w:pPr>
                                </w:p>
                                <w:p w14:paraId="7DCFE525" w14:textId="77777777" w:rsidR="009E75A3" w:rsidRPr="00414308" w:rsidRDefault="009E75A3" w:rsidP="009E75A3">
                                  <w:pPr>
                                    <w:pStyle w:val="Copyright"/>
                                    <w:suppressOverlap/>
                                  </w:pPr>
                                  <w:r w:rsidRPr="00414308">
                                    <w:rPr>
                                      <w:b/>
                                      <w:bCs/>
                                    </w:rPr>
                                    <w:t>urbis.com.au</w:t>
                                  </w:r>
                                </w:p>
                              </w:tc>
                            </w:tr>
                          </w:tbl>
                          <w:p w14:paraId="516550F6" w14:textId="77777777" w:rsidR="009E75A3" w:rsidRDefault="009E75A3" w:rsidP="00C15B2E"/>
                        </w:txbxContent>
                      </wps:txbx>
                      <wps:bodyPr rot="0" spcFirstLastPara="0" vertOverflow="overflow" horzOverflow="overflow" vert="horz" wrap="square" lIns="0" tIns="0" rIns="0" bIns="468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6A7B33" id="Text Box 12" o:spid="_x0000_s1028" type="#_x0000_t202" style="position:absolute;margin-left:0;margin-top:0;width:489.85pt;height:197.3pt;z-index:251658246;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" filled="f" stroked="f" strokeweight=".5pt">
                <v:textbox style="mso-fit-shape-to-text:t" inset="0,0,0,13mm">
                  <w:txbxContent>
                    <w:tbl>
                      <w:tblPr>
                        <w:tblStyle w:val="Blank"/>
                        <w:tblOverlap w:val="never"/>
                        <w:tblW w:w="9639" w:type="dxa"/>
                        <w:tblLook w:val="04A0" w:firstRow="1" w:lastRow="0" w:firstColumn="1" w:lastColumn="0" w:noHBand="0" w:noVBand="1"/>
                      </w:tblPr>
                      <w:tblGrid>
                        <w:gridCol w:w="9639"/>
                      </w:tblGrid>
                      <w:tr w:rsidR="009E75A3" w:rsidRPr="00414308" w14:paraId="49EC17C2" w14:textId="77777777" w:rsidTr="009E75A3">
                        <w:trPr>
                          <w:cnfStyle w:val="100000000000" w:firstRow="1" w:lastRow="0" w:firstColumn="0" w:lastColumn="0" w:oddVBand="0" w:evenVBand="0" w:oddHBand="0" w:evenHBand="0" w:firstRowFirstColumn="0" w:firstRowLastColumn="0" w:lastRowFirstColumn="0" w:lastRowLastColumn="0"/>
                        </w:trPr>
                        <w:sdt>
                          <w:sdtPr>
                            <w:rPr>
                              <w:rFonts w:eastAsiaTheme="minorEastAsia"/>
                              <w:szCs w:val="20"/>
                            </w:rPr>
                            <w:alias w:val="textElement"/>
                            <w:tag w:val="{&quot;templafy&quot;:{&quot;id&quot;:&quot;91e78eec-ebaf-4f6e-a0c3-96ec4515fc6b&quot;}}"/>
                            <w:id w:val="325869260"/>
                            <w:lock w:val="sdtContentLocked"/>
                            <w15:color w:val="FF0000"/>
                          </w:sdtPr>
                          <w:sdtEndPr>
                            <w:rPr>
                              <w:rFonts w:eastAsiaTheme="minorHAnsi"/>
                              <w:szCs w:val="18"/>
                            </w:rPr>
                          </w:sdtEndPr>
                          <w:sdtContent>
                            <w:tc>
                              <w:tcPr>
                                <w:tcW w:w="0" w:type="auto"/>
                              </w:tcPr>
                              <w:tbl>
                                <w:tblPr>
                                  <w:tblStyle w:val="Blank"/>
                                  <w:tblW w:w="0" w:type="auto"/>
                                  <w:tblLook w:val="04A0" w:firstRow="1" w:lastRow="0" w:firstColumn="1" w:lastColumn="0" w:noHBand="0" w:noVBand="1"/>
                                </w:tblPr>
                                <w:tblGrid>
                                  <w:gridCol w:w="2268"/>
                                  <w:gridCol w:w="6748"/>
                                </w:tblGrid>
                                <w:tr w:rsidR="009E75A3" w14:paraId="384760C6" w14:textId="77777777" w:rsidTr="009E75A3">
                                  <w:trPr>
                                    <w:cnfStyle w:val="100000000000" w:firstRow="1" w:lastRow="0" w:firstColumn="0" w:lastColumn="0" w:oddVBand="0" w:evenVBand="0" w:oddHBand="0" w:evenHBand="0" w:firstRowFirstColumn="0" w:firstRowLastColumn="0" w:lastRowFirstColumn="0" w:lastRowLastColumn="0"/>
                                  </w:trPr>
                                  <w:tc>
                                    <w:tcPr>
                                      <w:tcW w:w="2268" w:type="dxa"/>
                                    </w:tcPr>
                                    <w:p w14:paraId="46D2305F" w14:textId="77777777" w:rsidR="009E75A3" w:rsidRDefault="009E75A3" w:rsidP="009E75A3">
                                      <w:r>
                                        <w:rPr>
                                          <w:noProof/>
                                        </w:rPr>
                                        <w:drawing>
                                          <wp:inline distT="0" distB="0" distL="0" distR="0" wp14:anchorId="1762C3CC" wp14:editId="42FE3443">
                                            <wp:extent cx="1055889" cy="490531"/>
                                            <wp:effectExtent l="0" t="0" r="0" b="5080"/>
                                            <wp:docPr id="16"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O 20252.png"/>
                                                    <pic:cNvPicPr/>
                                                  </pic:nvPicPr>
                                                  <pic:blipFill>
                                                    <a:blip r:embed="rId24">
                                                      <a:extLst>
                                                        <a:ext uri="{28A0092B-C50C-407E-A947-70E740481C1C}">
                                                          <a14:useLocalDpi xmlns:a14="http://schemas.microsoft.com/office/drawing/2010/main" val="0"/>
                                                        </a:ext>
                                                      </a:extLst>
                                                    </a:blip>
                                                    <a:stretch>
                                                      <a:fillRect/>
                                                    </a:stretch>
                                                  </pic:blipFill>
                                                  <pic:spPr>
                                                    <a:xfrm>
                                                      <a:off x="0" y="0"/>
                                                      <a:ext cx="1055889" cy="490531"/>
                                                    </a:xfrm>
                                                    <a:prstGeom prst="rect">
                                                      <a:avLst/>
                                                    </a:prstGeom>
                                                  </pic:spPr>
                                                </pic:pic>
                                              </a:graphicData>
                                            </a:graphic>
                                          </wp:inline>
                                        </w:drawing>
                                      </w:r>
                                    </w:p>
                                  </w:tc>
                                  <w:tc>
                                    <w:tcPr>
                                      <w:tcW w:w="6748" w:type="dxa"/>
                                    </w:tcPr>
                                    <w:p w14:paraId="089686E1" w14:textId="77777777" w:rsidR="009E75A3" w:rsidRDefault="009E75A3" w:rsidP="009E75A3">
                                      <w:pPr>
                                        <w:pStyle w:val="Copyright"/>
                                      </w:pPr>
                                      <w:r>
                                        <w:t xml:space="preserve">Urbis’ </w:t>
                                      </w:r>
                                      <w:r w:rsidRPr="006145A1">
                                        <w:t>Economic and Social Advisory team has received ISO 20252 Certification</w:t>
                                      </w:r>
                                      <w:r>
                                        <w:br/>
                                      </w:r>
                                      <w:r w:rsidRPr="006145A1">
                                        <w:t>for the provision of</w:t>
                                      </w:r>
                                      <w:r>
                                        <w:t xml:space="preserve"> </w:t>
                                      </w:r>
                                      <w:r w:rsidRPr="006145A1">
                                        <w:t>Economic and Social Research and Evaluation.</w:t>
                                      </w:r>
                                    </w:p>
                                    <w:p w14:paraId="11C11B77" w14:textId="77777777" w:rsidR="009E75A3" w:rsidRDefault="009E75A3" w:rsidP="009E75A3">
                                      <w:pPr>
                                        <w:pStyle w:val="Copyright"/>
                                      </w:pPr>
                                      <w:r w:rsidRPr="006145A1">
                                        <w:t>Certificate No.: MSR 603559</w:t>
                                      </w:r>
                                    </w:p>
                                  </w:tc>
                                </w:tr>
                              </w:tbl>
                              <w:p w14:paraId="25585CC7" w14:textId="77777777" w:rsidR="009E75A3" w:rsidRDefault="009E75A3" w:rsidP="009E75A3"/>
                            </w:tc>
                          </w:sdtContent>
                        </w:sdt>
                      </w:tr>
                      <w:tr w:rsidR="009E75A3" w:rsidRPr="00414308" w14:paraId="2B96C08B" w14:textId="77777777" w:rsidTr="009E75A3">
                        <w:tc>
                          <w:tcPr>
                            <w:tcW w:w="9628" w:type="dxa"/>
                          </w:tcPr>
                          <w:p w14:paraId="015842AD" w14:textId="77777777" w:rsidR="009E75A3" w:rsidRPr="00414308" w:rsidRDefault="009E75A3" w:rsidP="009E75A3">
                            <w:pPr>
                              <w:pStyle w:val="Copyright"/>
                              <w:suppressOverlap/>
                            </w:pPr>
                            <w:r w:rsidRPr="00414308">
                              <w:t xml:space="preserve">All information supplied to Urbis </w:t>
                            </w:r>
                            <w:proofErr w:type="gramStart"/>
                            <w:r w:rsidRPr="00414308">
                              <w:t>in order to</w:t>
                            </w:r>
                            <w:proofErr w:type="gramEnd"/>
                            <w:r w:rsidRPr="00414308">
                              <w:t xml:space="preserve"> conduct this research has been treated in the strictest confidence. </w:t>
                            </w:r>
                          </w:p>
                          <w:p w14:paraId="3202881E" w14:textId="77777777" w:rsidR="009E75A3" w:rsidRPr="00414308" w:rsidRDefault="009E75A3" w:rsidP="009E75A3">
                            <w:pPr>
                              <w:pStyle w:val="Copyright"/>
                              <w:suppressOverlap/>
                            </w:pPr>
                            <w:r w:rsidRPr="00414308">
                              <w:t xml:space="preserve">It shall only be used in this context and shall not be made available to third parties without client authorisation. </w:t>
                            </w:r>
                          </w:p>
                          <w:p w14:paraId="262CB341" w14:textId="77777777" w:rsidR="009E75A3" w:rsidRPr="00414308" w:rsidRDefault="009E75A3" w:rsidP="009E75A3">
                            <w:pPr>
                              <w:pStyle w:val="Copyright"/>
                              <w:suppressOverlap/>
                            </w:pPr>
                            <w:r w:rsidRPr="00414308">
                              <w:t>Confidential information has been stored securely and data provided by respondents, as well as their identity, has been treated in the strictest confidence and all assurance given to respondents have been and shall be fulfilled.</w:t>
                            </w:r>
                          </w:p>
                          <w:p w14:paraId="1BE5871D" w14:textId="77777777" w:rsidR="009E75A3" w:rsidRPr="00414308" w:rsidRDefault="009E75A3" w:rsidP="009E75A3">
                            <w:pPr>
                              <w:pStyle w:val="Copyright"/>
                              <w:suppressOverlap/>
                            </w:pPr>
                          </w:p>
                          <w:p w14:paraId="4F7D3219" w14:textId="77777777" w:rsidR="009E75A3" w:rsidRPr="00414308" w:rsidRDefault="009E75A3" w:rsidP="009E75A3">
                            <w:pPr>
                              <w:pStyle w:val="Copyright"/>
                              <w:suppressOverlap/>
                            </w:pPr>
                          </w:p>
                          <w:p w14:paraId="10F7C103" w14:textId="77777777" w:rsidR="009E75A3" w:rsidRPr="00414308" w:rsidRDefault="009E75A3" w:rsidP="009E75A3">
                            <w:pPr>
                              <w:pStyle w:val="Copyright"/>
                              <w:suppressOverlap/>
                            </w:pPr>
                            <w:r w:rsidRPr="00414308">
                              <w:t xml:space="preserve">© </w:t>
                            </w:r>
                            <w:sdt>
                              <w:sdtPr>
                                <w:alias w:val="CompanyName"/>
                                <w:tag w:val="{&quot;templafy&quot;:{&quot;id&quot;:&quot;10d15362-142f-4572-ba09-84dfbd615d79&quot;}}"/>
                                <w:id w:val="451679635"/>
                                <w15:color w:val="FF0000"/>
                              </w:sdtPr>
                              <w:sdtEndPr/>
                              <w:sdtContent>
                                <w:r>
                                  <w:t>Urbis Pty Ltd</w:t>
                                </w:r>
                              </w:sdtContent>
                            </w:sdt>
                          </w:p>
                          <w:p w14:paraId="0BB45CAC" w14:textId="77777777" w:rsidR="009E75A3" w:rsidRPr="00414308" w:rsidRDefault="000007B6" w:rsidP="009E75A3">
                            <w:pPr>
                              <w:pStyle w:val="Copyright"/>
                              <w:suppressOverlap/>
                            </w:pPr>
                            <w:sdt>
                              <w:sdtPr>
                                <w:alias w:val="ABN"/>
                                <w:tag w:val="{&quot;templafy&quot;:{&quot;id&quot;:&quot;9a10ac06-9322-4e26-adda-67c3c6d1a500&quot;}}"/>
                                <w:id w:val="-384871739"/>
                                <w15:color w:val="FF0000"/>
                              </w:sdtPr>
                              <w:sdtEndPr/>
                              <w:sdtContent>
                                <w:r w:rsidR="009E75A3">
                                  <w:t>50 105 256 228</w:t>
                                </w:r>
                              </w:sdtContent>
                            </w:sdt>
                            <w:r w:rsidR="009E75A3" w:rsidRPr="00414308">
                              <w:t xml:space="preserve"> </w:t>
                            </w:r>
                          </w:p>
                          <w:p w14:paraId="2153D807" w14:textId="77777777" w:rsidR="009E75A3" w:rsidRPr="00414308" w:rsidRDefault="009E75A3" w:rsidP="009E75A3">
                            <w:pPr>
                              <w:pStyle w:val="Copyright"/>
                              <w:suppressOverlap/>
                            </w:pPr>
                          </w:p>
                          <w:p w14:paraId="28933818" w14:textId="77777777" w:rsidR="009E75A3" w:rsidRPr="00414308" w:rsidRDefault="009E75A3" w:rsidP="009E75A3">
                            <w:pPr>
                              <w:pStyle w:val="Copyright"/>
                              <w:suppressOverlap/>
                            </w:pPr>
                            <w:r w:rsidRPr="00414308">
                              <w:t>All Rights Reserved. No material may be reproduced without prior permission.</w:t>
                            </w:r>
                          </w:p>
                          <w:p w14:paraId="32DBC95C" w14:textId="77777777" w:rsidR="009E75A3" w:rsidRPr="00414308" w:rsidRDefault="009E75A3" w:rsidP="009E75A3">
                            <w:pPr>
                              <w:pStyle w:val="Copyright"/>
                              <w:suppressOverlap/>
                            </w:pPr>
                          </w:p>
                          <w:p w14:paraId="34C8A3B1" w14:textId="77777777" w:rsidR="009E75A3" w:rsidRPr="00414308" w:rsidRDefault="009E75A3" w:rsidP="009E75A3">
                            <w:pPr>
                              <w:pStyle w:val="Copyright"/>
                              <w:suppressOverlap/>
                            </w:pPr>
                            <w:r w:rsidRPr="00414308">
                              <w:t>You must read the important disclaimer appearing within the body of this report.</w:t>
                            </w:r>
                          </w:p>
                          <w:p w14:paraId="103C8BE7" w14:textId="77777777" w:rsidR="009E75A3" w:rsidRPr="00414308" w:rsidRDefault="009E75A3" w:rsidP="009E75A3">
                            <w:pPr>
                              <w:pStyle w:val="Copyright"/>
                              <w:suppressOverlap/>
                            </w:pPr>
                          </w:p>
                          <w:p w14:paraId="7DCFE525" w14:textId="77777777" w:rsidR="009E75A3" w:rsidRPr="00414308" w:rsidRDefault="009E75A3" w:rsidP="009E75A3">
                            <w:pPr>
                              <w:pStyle w:val="Copyright"/>
                              <w:suppressOverlap/>
                            </w:pPr>
                            <w:r w:rsidRPr="00414308">
                              <w:rPr>
                                <w:b/>
                                <w:bCs/>
                              </w:rPr>
                              <w:t>urbis.com.au</w:t>
                            </w:r>
                          </w:p>
                        </w:tc>
                      </w:tr>
                    </w:tbl>
                    <w:p w14:paraId="516550F6" w14:textId="77777777" w:rsidR="009E75A3" w:rsidRDefault="009E75A3" w:rsidP="00C15B2E"/>
                  </w:txbxContent>
                </v:textbox>
                <w10:wrap anchorx="margin" anchory="page"/>
              </v:shape>
            </w:pict>
          </mc:Fallback>
        </mc:AlternateContent>
      </w:r>
      <w:r w:rsidR="00194009" w:rsidRPr="00414308">
        <w:br w:type="page"/>
      </w:r>
    </w:p>
    <w:sdt>
      <w:sdtPr>
        <w:id w:val="-618996640"/>
        <w:placeholder>
          <w:docPart w:val="7EBB242F2D9E432A8C490B14330D7229"/>
        </w:placeholder>
      </w:sdtPr>
      <w:sdtEndPr/>
      <w:sdtContent>
        <w:p w14:paraId="63DAD8F8" w14:textId="5E1237F1" w:rsidR="00224A88" w:rsidRDefault="00224A88" w:rsidP="00224A88">
          <w:pPr>
            <w:pStyle w:val="TOCHeading"/>
          </w:pPr>
          <w:r>
            <w:t>Contents</w:t>
          </w:r>
        </w:p>
      </w:sdtContent>
    </w:sdt>
    <w:sdt>
      <w:sdtPr>
        <w:rPr>
          <w:caps/>
        </w:rPr>
        <w:alias w:val="Table of Contents"/>
        <w:id w:val="748080634"/>
        <w:placeholder>
          <w:docPart w:val="7EBB242F2D9E432A8C490B14330D7229"/>
        </w:placeholder>
      </w:sdtPr>
      <w:sdtEndPr/>
      <w:sdtContent>
        <w:p w14:paraId="633A2D2C" w14:textId="660F1E60" w:rsidR="00456217" w:rsidRDefault="00AE6D5D">
          <w:pPr>
            <w:pStyle w:val="TOC1"/>
            <w:rPr>
              <w:rFonts w:asciiTheme="minorHAnsi" w:hAnsiTheme="minorHAnsi" w:cstheme="minorBidi"/>
              <w:b w:val="0"/>
              <w:noProof/>
              <w:color w:val="auto"/>
              <w:sz w:val="22"/>
              <w:szCs w:val="22"/>
              <w:lang w:val="en-AU" w:eastAsia="en-AU"/>
            </w:rPr>
          </w:pPr>
          <w:r>
            <w:rPr>
              <w:caps/>
            </w:rPr>
            <w:fldChar w:fldCharType="begin"/>
          </w:r>
          <w:r>
            <w:rPr>
              <w:caps/>
            </w:rPr>
            <w:instrText xml:space="preserve"> TOC \o "1-1" \h \z \u </w:instrText>
          </w:r>
          <w:r>
            <w:rPr>
              <w:caps/>
            </w:rPr>
            <w:fldChar w:fldCharType="separate"/>
          </w:r>
          <w:hyperlink w:anchor="_Toc65244340" w:history="1">
            <w:r w:rsidR="000A7C19" w:rsidRPr="00E11B1E">
              <w:rPr>
                <w:rStyle w:val="Hyperlink"/>
                <w:noProof/>
              </w:rPr>
              <w:t>Executive Summary</w:t>
            </w:r>
            <w:r w:rsidR="000A7C19">
              <w:rPr>
                <w:noProof/>
                <w:webHidden/>
              </w:rPr>
              <w:tab/>
            </w:r>
            <w:r w:rsidR="000A7C19">
              <w:rPr>
                <w:noProof/>
                <w:webHidden/>
              </w:rPr>
              <w:fldChar w:fldCharType="begin"/>
            </w:r>
            <w:r w:rsidR="000A7C19">
              <w:rPr>
                <w:noProof/>
                <w:webHidden/>
              </w:rPr>
              <w:instrText xml:space="preserve"> PAGEREF _Toc65244340 \h </w:instrText>
            </w:r>
            <w:r w:rsidR="000A7C19">
              <w:rPr>
                <w:noProof/>
                <w:webHidden/>
              </w:rPr>
            </w:r>
            <w:r w:rsidR="000A7C19">
              <w:rPr>
                <w:noProof/>
                <w:webHidden/>
              </w:rPr>
              <w:fldChar w:fldCharType="separate"/>
            </w:r>
            <w:r w:rsidR="00A00297">
              <w:rPr>
                <w:noProof/>
                <w:webHidden/>
              </w:rPr>
              <w:t>i</w:t>
            </w:r>
            <w:r w:rsidR="000A7C19">
              <w:rPr>
                <w:noProof/>
                <w:webHidden/>
              </w:rPr>
              <w:fldChar w:fldCharType="end"/>
            </w:r>
          </w:hyperlink>
        </w:p>
        <w:p w14:paraId="6A874678" w14:textId="2BD6B7FE" w:rsidR="000A7C19" w:rsidRDefault="000007B6">
          <w:pPr>
            <w:pStyle w:val="TOC1"/>
            <w:rPr>
              <w:rFonts w:asciiTheme="minorHAnsi" w:hAnsiTheme="minorHAnsi" w:cstheme="minorBidi"/>
              <w:b w:val="0"/>
              <w:noProof/>
              <w:color w:val="auto"/>
              <w:sz w:val="22"/>
              <w:szCs w:val="22"/>
              <w:lang w:val="en-AU" w:eastAsia="en-AU"/>
            </w:rPr>
          </w:pPr>
          <w:hyperlink w:anchor="_Toc65244341" w:history="1">
            <w:r w:rsidR="000A7C19" w:rsidRPr="00E11B1E">
              <w:rPr>
                <w:rStyle w:val="Hyperlink"/>
                <w:noProof/>
              </w:rPr>
              <w:t>1.</w:t>
            </w:r>
            <w:r w:rsidR="000A7C19">
              <w:rPr>
                <w:rFonts w:asciiTheme="minorHAnsi" w:hAnsiTheme="minorHAnsi" w:cstheme="minorBidi"/>
                <w:b w:val="0"/>
                <w:noProof/>
                <w:color w:val="auto"/>
                <w:sz w:val="22"/>
                <w:szCs w:val="22"/>
                <w:lang w:val="en-AU" w:eastAsia="en-AU"/>
              </w:rPr>
              <w:tab/>
            </w:r>
            <w:r w:rsidR="000A7C19" w:rsidRPr="00E11B1E">
              <w:rPr>
                <w:rStyle w:val="Hyperlink"/>
                <w:noProof/>
              </w:rPr>
              <w:t>Introduction</w:t>
            </w:r>
            <w:r w:rsidR="000A7C19">
              <w:rPr>
                <w:noProof/>
                <w:webHidden/>
              </w:rPr>
              <w:tab/>
            </w:r>
            <w:r w:rsidR="000A7C19">
              <w:rPr>
                <w:noProof/>
                <w:webHidden/>
              </w:rPr>
              <w:fldChar w:fldCharType="begin"/>
            </w:r>
            <w:r w:rsidR="000A7C19">
              <w:rPr>
                <w:noProof/>
                <w:webHidden/>
              </w:rPr>
              <w:instrText xml:space="preserve"> PAGEREF _Toc65244341 \h </w:instrText>
            </w:r>
            <w:r w:rsidR="000A7C19">
              <w:rPr>
                <w:noProof/>
                <w:webHidden/>
              </w:rPr>
            </w:r>
            <w:r w:rsidR="000A7C19">
              <w:rPr>
                <w:noProof/>
                <w:webHidden/>
              </w:rPr>
              <w:fldChar w:fldCharType="separate"/>
            </w:r>
            <w:r w:rsidR="00A00297">
              <w:rPr>
                <w:noProof/>
                <w:webHidden/>
              </w:rPr>
              <w:t>6</w:t>
            </w:r>
            <w:r w:rsidR="000A7C19">
              <w:rPr>
                <w:noProof/>
                <w:webHidden/>
              </w:rPr>
              <w:fldChar w:fldCharType="end"/>
            </w:r>
          </w:hyperlink>
        </w:p>
        <w:p w14:paraId="62A7696B" w14:textId="7FEF5566" w:rsidR="000A7C19" w:rsidRDefault="000007B6">
          <w:pPr>
            <w:pStyle w:val="TOC1"/>
            <w:rPr>
              <w:rFonts w:asciiTheme="minorHAnsi" w:hAnsiTheme="minorHAnsi" w:cstheme="minorBidi"/>
              <w:b w:val="0"/>
              <w:noProof/>
              <w:color w:val="auto"/>
              <w:sz w:val="22"/>
              <w:szCs w:val="22"/>
              <w:lang w:val="en-AU" w:eastAsia="en-AU"/>
            </w:rPr>
          </w:pPr>
          <w:hyperlink w:anchor="_Toc65244342" w:history="1">
            <w:r w:rsidR="000A7C19" w:rsidRPr="00E11B1E">
              <w:rPr>
                <w:rStyle w:val="Hyperlink"/>
                <w:noProof/>
              </w:rPr>
              <w:t>2.</w:t>
            </w:r>
            <w:r w:rsidR="000A7C19">
              <w:rPr>
                <w:rFonts w:asciiTheme="minorHAnsi" w:hAnsiTheme="minorHAnsi" w:cstheme="minorBidi"/>
                <w:b w:val="0"/>
                <w:noProof/>
                <w:color w:val="auto"/>
                <w:sz w:val="22"/>
                <w:szCs w:val="22"/>
                <w:lang w:val="en-AU" w:eastAsia="en-AU"/>
              </w:rPr>
              <w:tab/>
            </w:r>
            <w:r w:rsidR="000A7C19" w:rsidRPr="00E11B1E">
              <w:rPr>
                <w:rStyle w:val="Hyperlink"/>
                <w:noProof/>
              </w:rPr>
              <w:t>Background to the Male Health Initiative</w:t>
            </w:r>
            <w:r w:rsidR="000A7C19">
              <w:rPr>
                <w:noProof/>
                <w:webHidden/>
              </w:rPr>
              <w:tab/>
            </w:r>
            <w:r w:rsidR="000A7C19">
              <w:rPr>
                <w:noProof/>
                <w:webHidden/>
              </w:rPr>
              <w:fldChar w:fldCharType="begin"/>
            </w:r>
            <w:r w:rsidR="000A7C19">
              <w:rPr>
                <w:noProof/>
                <w:webHidden/>
              </w:rPr>
              <w:instrText xml:space="preserve"> PAGEREF _Toc65244342 \h </w:instrText>
            </w:r>
            <w:r w:rsidR="000A7C19">
              <w:rPr>
                <w:noProof/>
                <w:webHidden/>
              </w:rPr>
            </w:r>
            <w:r w:rsidR="000A7C19">
              <w:rPr>
                <w:noProof/>
                <w:webHidden/>
              </w:rPr>
              <w:fldChar w:fldCharType="separate"/>
            </w:r>
            <w:r w:rsidR="00A00297">
              <w:rPr>
                <w:noProof/>
                <w:webHidden/>
              </w:rPr>
              <w:t>13</w:t>
            </w:r>
            <w:r w:rsidR="000A7C19">
              <w:rPr>
                <w:noProof/>
                <w:webHidden/>
              </w:rPr>
              <w:fldChar w:fldCharType="end"/>
            </w:r>
          </w:hyperlink>
        </w:p>
        <w:p w14:paraId="4B84296D" w14:textId="38C0E1FF" w:rsidR="000A7C19" w:rsidRDefault="000007B6">
          <w:pPr>
            <w:pStyle w:val="TOC1"/>
            <w:rPr>
              <w:rFonts w:asciiTheme="minorHAnsi" w:hAnsiTheme="minorHAnsi" w:cstheme="minorBidi"/>
              <w:b w:val="0"/>
              <w:noProof/>
              <w:color w:val="auto"/>
              <w:sz w:val="22"/>
              <w:szCs w:val="22"/>
              <w:lang w:val="en-AU" w:eastAsia="en-AU"/>
            </w:rPr>
          </w:pPr>
          <w:hyperlink w:anchor="_Toc65244343" w:history="1">
            <w:r w:rsidR="000A7C19" w:rsidRPr="00E11B1E">
              <w:rPr>
                <w:rStyle w:val="Hyperlink"/>
                <w:noProof/>
              </w:rPr>
              <w:t>3.</w:t>
            </w:r>
            <w:r w:rsidR="000A7C19">
              <w:rPr>
                <w:rFonts w:asciiTheme="minorHAnsi" w:hAnsiTheme="minorHAnsi" w:cstheme="minorBidi"/>
                <w:b w:val="0"/>
                <w:noProof/>
                <w:color w:val="auto"/>
                <w:sz w:val="22"/>
                <w:szCs w:val="22"/>
                <w:lang w:val="en-AU" w:eastAsia="en-AU"/>
              </w:rPr>
              <w:tab/>
            </w:r>
            <w:r w:rsidR="000A7C19" w:rsidRPr="00E11B1E">
              <w:rPr>
                <w:rStyle w:val="Hyperlink"/>
                <w:noProof/>
              </w:rPr>
              <w:t>Initiative design, implementation and management</w:t>
            </w:r>
            <w:r w:rsidR="000A7C19">
              <w:rPr>
                <w:noProof/>
                <w:webHidden/>
              </w:rPr>
              <w:tab/>
            </w:r>
            <w:r w:rsidR="000A7C19">
              <w:rPr>
                <w:noProof/>
                <w:webHidden/>
              </w:rPr>
              <w:fldChar w:fldCharType="begin"/>
            </w:r>
            <w:r w:rsidR="000A7C19">
              <w:rPr>
                <w:noProof/>
                <w:webHidden/>
              </w:rPr>
              <w:instrText xml:space="preserve"> PAGEREF _Toc65244343 \h </w:instrText>
            </w:r>
            <w:r w:rsidR="000A7C19">
              <w:rPr>
                <w:noProof/>
                <w:webHidden/>
              </w:rPr>
            </w:r>
            <w:r w:rsidR="000A7C19">
              <w:rPr>
                <w:noProof/>
                <w:webHidden/>
              </w:rPr>
              <w:fldChar w:fldCharType="separate"/>
            </w:r>
            <w:r w:rsidR="00A00297">
              <w:rPr>
                <w:noProof/>
                <w:webHidden/>
              </w:rPr>
              <w:t>16</w:t>
            </w:r>
            <w:r w:rsidR="000A7C19">
              <w:rPr>
                <w:noProof/>
                <w:webHidden/>
              </w:rPr>
              <w:fldChar w:fldCharType="end"/>
            </w:r>
          </w:hyperlink>
        </w:p>
        <w:p w14:paraId="28362898" w14:textId="664EAAD8" w:rsidR="000A7C19" w:rsidRDefault="000007B6">
          <w:pPr>
            <w:pStyle w:val="TOC1"/>
            <w:rPr>
              <w:rFonts w:asciiTheme="minorHAnsi" w:hAnsiTheme="minorHAnsi" w:cstheme="minorBidi"/>
              <w:b w:val="0"/>
              <w:noProof/>
              <w:color w:val="auto"/>
              <w:sz w:val="22"/>
              <w:szCs w:val="22"/>
              <w:lang w:val="en-AU" w:eastAsia="en-AU"/>
            </w:rPr>
          </w:pPr>
          <w:hyperlink w:anchor="_Toc65244344" w:history="1">
            <w:r w:rsidR="000A7C19" w:rsidRPr="00E11B1E">
              <w:rPr>
                <w:rStyle w:val="Hyperlink"/>
                <w:noProof/>
              </w:rPr>
              <w:t>4.</w:t>
            </w:r>
            <w:r w:rsidR="000A7C19">
              <w:rPr>
                <w:rFonts w:asciiTheme="minorHAnsi" w:hAnsiTheme="minorHAnsi" w:cstheme="minorBidi"/>
                <w:b w:val="0"/>
                <w:noProof/>
                <w:color w:val="auto"/>
                <w:sz w:val="22"/>
                <w:szCs w:val="22"/>
                <w:lang w:val="en-AU" w:eastAsia="en-AU"/>
              </w:rPr>
              <w:tab/>
            </w:r>
            <w:r w:rsidR="000A7C19" w:rsidRPr="00E11B1E">
              <w:rPr>
                <w:rStyle w:val="Hyperlink"/>
                <w:noProof/>
              </w:rPr>
              <w:t>Healthy Male</w:t>
            </w:r>
            <w:r w:rsidR="000A7C19">
              <w:rPr>
                <w:noProof/>
                <w:webHidden/>
              </w:rPr>
              <w:tab/>
            </w:r>
            <w:r w:rsidR="000A7C19">
              <w:rPr>
                <w:noProof/>
                <w:webHidden/>
              </w:rPr>
              <w:fldChar w:fldCharType="begin"/>
            </w:r>
            <w:r w:rsidR="000A7C19">
              <w:rPr>
                <w:noProof/>
                <w:webHidden/>
              </w:rPr>
              <w:instrText xml:space="preserve"> PAGEREF _Toc65244344 \h </w:instrText>
            </w:r>
            <w:r w:rsidR="000A7C19">
              <w:rPr>
                <w:noProof/>
                <w:webHidden/>
              </w:rPr>
            </w:r>
            <w:r w:rsidR="000A7C19">
              <w:rPr>
                <w:noProof/>
                <w:webHidden/>
              </w:rPr>
              <w:fldChar w:fldCharType="separate"/>
            </w:r>
            <w:r w:rsidR="00A00297">
              <w:rPr>
                <w:noProof/>
                <w:webHidden/>
              </w:rPr>
              <w:t>22</w:t>
            </w:r>
            <w:r w:rsidR="000A7C19">
              <w:rPr>
                <w:noProof/>
                <w:webHidden/>
              </w:rPr>
              <w:fldChar w:fldCharType="end"/>
            </w:r>
          </w:hyperlink>
        </w:p>
        <w:p w14:paraId="40C01B92" w14:textId="6F604BC1" w:rsidR="000A7C19" w:rsidRDefault="000007B6">
          <w:pPr>
            <w:pStyle w:val="TOC1"/>
            <w:rPr>
              <w:rFonts w:asciiTheme="minorHAnsi" w:hAnsiTheme="minorHAnsi" w:cstheme="minorBidi"/>
              <w:b w:val="0"/>
              <w:noProof/>
              <w:color w:val="auto"/>
              <w:sz w:val="22"/>
              <w:szCs w:val="22"/>
              <w:lang w:val="en-AU" w:eastAsia="en-AU"/>
            </w:rPr>
          </w:pPr>
          <w:hyperlink w:anchor="_Toc65244345" w:history="1">
            <w:r w:rsidR="000A7C19" w:rsidRPr="00E11B1E">
              <w:rPr>
                <w:rStyle w:val="Hyperlink"/>
                <w:noProof/>
              </w:rPr>
              <w:t>5.</w:t>
            </w:r>
            <w:r w:rsidR="000A7C19">
              <w:rPr>
                <w:rFonts w:asciiTheme="minorHAnsi" w:hAnsiTheme="minorHAnsi" w:cstheme="minorBidi"/>
                <w:b w:val="0"/>
                <w:noProof/>
                <w:color w:val="auto"/>
                <w:sz w:val="22"/>
                <w:szCs w:val="22"/>
                <w:lang w:val="en-AU" w:eastAsia="en-AU"/>
              </w:rPr>
              <w:tab/>
            </w:r>
            <w:r w:rsidR="000A7C19" w:rsidRPr="00E11B1E">
              <w:rPr>
                <w:rStyle w:val="Hyperlink"/>
                <w:noProof/>
              </w:rPr>
              <w:t>The Australian Men’s Health Forum (AMHF)</w:t>
            </w:r>
            <w:r w:rsidR="000A7C19">
              <w:rPr>
                <w:noProof/>
                <w:webHidden/>
              </w:rPr>
              <w:tab/>
            </w:r>
            <w:r w:rsidR="000A7C19">
              <w:rPr>
                <w:noProof/>
                <w:webHidden/>
              </w:rPr>
              <w:fldChar w:fldCharType="begin"/>
            </w:r>
            <w:r w:rsidR="000A7C19">
              <w:rPr>
                <w:noProof/>
                <w:webHidden/>
              </w:rPr>
              <w:instrText xml:space="preserve"> PAGEREF _Toc65244345 \h </w:instrText>
            </w:r>
            <w:r w:rsidR="000A7C19">
              <w:rPr>
                <w:noProof/>
                <w:webHidden/>
              </w:rPr>
            </w:r>
            <w:r w:rsidR="000A7C19">
              <w:rPr>
                <w:noProof/>
                <w:webHidden/>
              </w:rPr>
              <w:fldChar w:fldCharType="separate"/>
            </w:r>
            <w:r w:rsidR="00A00297">
              <w:rPr>
                <w:noProof/>
                <w:webHidden/>
              </w:rPr>
              <w:t>42</w:t>
            </w:r>
            <w:r w:rsidR="000A7C19">
              <w:rPr>
                <w:noProof/>
                <w:webHidden/>
              </w:rPr>
              <w:fldChar w:fldCharType="end"/>
            </w:r>
          </w:hyperlink>
        </w:p>
        <w:p w14:paraId="24EE8D67" w14:textId="307B1E01" w:rsidR="000A7C19" w:rsidRDefault="000007B6">
          <w:pPr>
            <w:pStyle w:val="TOC1"/>
            <w:rPr>
              <w:rFonts w:asciiTheme="minorHAnsi" w:hAnsiTheme="minorHAnsi" w:cstheme="minorBidi"/>
              <w:b w:val="0"/>
              <w:noProof/>
              <w:color w:val="auto"/>
              <w:sz w:val="22"/>
              <w:szCs w:val="22"/>
              <w:lang w:val="en-AU" w:eastAsia="en-AU"/>
            </w:rPr>
          </w:pPr>
          <w:hyperlink w:anchor="_Toc65244346" w:history="1">
            <w:r w:rsidR="000A7C19" w:rsidRPr="00E11B1E">
              <w:rPr>
                <w:rStyle w:val="Hyperlink"/>
                <w:noProof/>
              </w:rPr>
              <w:t>6.</w:t>
            </w:r>
            <w:r w:rsidR="000A7C19">
              <w:rPr>
                <w:rFonts w:asciiTheme="minorHAnsi" w:hAnsiTheme="minorHAnsi" w:cstheme="minorBidi"/>
                <w:b w:val="0"/>
                <w:noProof/>
                <w:color w:val="auto"/>
                <w:sz w:val="22"/>
                <w:szCs w:val="22"/>
                <w:lang w:val="en-AU" w:eastAsia="en-AU"/>
              </w:rPr>
              <w:tab/>
            </w:r>
            <w:r w:rsidR="000A7C19" w:rsidRPr="00E11B1E">
              <w:rPr>
                <w:rStyle w:val="Hyperlink"/>
                <w:noProof/>
              </w:rPr>
              <w:t>The Men’s Health Information and Resource Centre (MHIRC)</w:t>
            </w:r>
            <w:r w:rsidR="000A7C19">
              <w:rPr>
                <w:noProof/>
                <w:webHidden/>
              </w:rPr>
              <w:tab/>
            </w:r>
            <w:r w:rsidR="000A7C19">
              <w:rPr>
                <w:noProof/>
                <w:webHidden/>
              </w:rPr>
              <w:fldChar w:fldCharType="begin"/>
            </w:r>
            <w:r w:rsidR="000A7C19">
              <w:rPr>
                <w:noProof/>
                <w:webHidden/>
              </w:rPr>
              <w:instrText xml:space="preserve"> PAGEREF _Toc65244346 \h </w:instrText>
            </w:r>
            <w:r w:rsidR="000A7C19">
              <w:rPr>
                <w:noProof/>
                <w:webHidden/>
              </w:rPr>
            </w:r>
            <w:r w:rsidR="000A7C19">
              <w:rPr>
                <w:noProof/>
                <w:webHidden/>
              </w:rPr>
              <w:fldChar w:fldCharType="separate"/>
            </w:r>
            <w:r w:rsidR="00A00297">
              <w:rPr>
                <w:noProof/>
                <w:webHidden/>
              </w:rPr>
              <w:t>53</w:t>
            </w:r>
            <w:r w:rsidR="000A7C19">
              <w:rPr>
                <w:noProof/>
                <w:webHidden/>
              </w:rPr>
              <w:fldChar w:fldCharType="end"/>
            </w:r>
          </w:hyperlink>
        </w:p>
        <w:p w14:paraId="6EB36854" w14:textId="30C9F6AA" w:rsidR="000A7C19" w:rsidRDefault="000007B6">
          <w:pPr>
            <w:pStyle w:val="TOC1"/>
            <w:rPr>
              <w:rFonts w:asciiTheme="minorHAnsi" w:hAnsiTheme="minorHAnsi" w:cstheme="minorBidi"/>
              <w:b w:val="0"/>
              <w:noProof/>
              <w:color w:val="auto"/>
              <w:sz w:val="22"/>
              <w:szCs w:val="22"/>
              <w:lang w:val="en-AU" w:eastAsia="en-AU"/>
            </w:rPr>
          </w:pPr>
          <w:hyperlink w:anchor="_Toc65244347" w:history="1">
            <w:r w:rsidR="000A7C19" w:rsidRPr="00E11B1E">
              <w:rPr>
                <w:rStyle w:val="Hyperlink"/>
                <w:noProof/>
              </w:rPr>
              <w:t>7.</w:t>
            </w:r>
            <w:r w:rsidR="000A7C19">
              <w:rPr>
                <w:rFonts w:asciiTheme="minorHAnsi" w:hAnsiTheme="minorHAnsi" w:cstheme="minorBidi"/>
                <w:b w:val="0"/>
                <w:noProof/>
                <w:color w:val="auto"/>
                <w:sz w:val="22"/>
                <w:szCs w:val="22"/>
                <w:lang w:val="en-AU" w:eastAsia="en-AU"/>
              </w:rPr>
              <w:tab/>
            </w:r>
            <w:r w:rsidR="000A7C19" w:rsidRPr="00E11B1E">
              <w:rPr>
                <w:rStyle w:val="Hyperlink"/>
                <w:noProof/>
              </w:rPr>
              <w:t>Conclusions and recommendations</w:t>
            </w:r>
            <w:r w:rsidR="000A7C19">
              <w:rPr>
                <w:noProof/>
                <w:webHidden/>
              </w:rPr>
              <w:tab/>
            </w:r>
            <w:r w:rsidR="000A7C19">
              <w:rPr>
                <w:noProof/>
                <w:webHidden/>
              </w:rPr>
              <w:fldChar w:fldCharType="begin"/>
            </w:r>
            <w:r w:rsidR="000A7C19">
              <w:rPr>
                <w:noProof/>
                <w:webHidden/>
              </w:rPr>
              <w:instrText xml:space="preserve"> PAGEREF _Toc65244347 \h </w:instrText>
            </w:r>
            <w:r w:rsidR="000A7C19">
              <w:rPr>
                <w:noProof/>
                <w:webHidden/>
              </w:rPr>
            </w:r>
            <w:r w:rsidR="000A7C19">
              <w:rPr>
                <w:noProof/>
                <w:webHidden/>
              </w:rPr>
              <w:fldChar w:fldCharType="separate"/>
            </w:r>
            <w:r w:rsidR="00A00297">
              <w:rPr>
                <w:noProof/>
                <w:webHidden/>
              </w:rPr>
              <w:t>62</w:t>
            </w:r>
            <w:r w:rsidR="000A7C19">
              <w:rPr>
                <w:noProof/>
                <w:webHidden/>
              </w:rPr>
              <w:fldChar w:fldCharType="end"/>
            </w:r>
          </w:hyperlink>
        </w:p>
        <w:p w14:paraId="73B65C64" w14:textId="19646559" w:rsidR="000A7C19" w:rsidRDefault="000007B6">
          <w:pPr>
            <w:pStyle w:val="TOC1"/>
            <w:rPr>
              <w:rFonts w:asciiTheme="minorHAnsi" w:hAnsiTheme="minorHAnsi" w:cstheme="minorBidi"/>
              <w:b w:val="0"/>
              <w:noProof/>
              <w:color w:val="auto"/>
              <w:sz w:val="22"/>
              <w:szCs w:val="22"/>
              <w:lang w:val="en-AU" w:eastAsia="en-AU"/>
            </w:rPr>
          </w:pPr>
          <w:hyperlink w:anchor="_Toc65244348" w:history="1">
            <w:r w:rsidR="000A7C19" w:rsidRPr="00E11B1E">
              <w:rPr>
                <w:rStyle w:val="Hyperlink"/>
                <w:noProof/>
              </w:rPr>
              <w:t>Disclaimer</w:t>
            </w:r>
            <w:r w:rsidR="000A7C19">
              <w:rPr>
                <w:noProof/>
                <w:webHidden/>
              </w:rPr>
              <w:tab/>
            </w:r>
            <w:r w:rsidR="000A7C19">
              <w:rPr>
                <w:noProof/>
                <w:webHidden/>
              </w:rPr>
              <w:fldChar w:fldCharType="begin"/>
            </w:r>
            <w:r w:rsidR="000A7C19">
              <w:rPr>
                <w:noProof/>
                <w:webHidden/>
              </w:rPr>
              <w:instrText xml:space="preserve"> PAGEREF _Toc65244348 \h </w:instrText>
            </w:r>
            <w:r w:rsidR="000A7C19">
              <w:rPr>
                <w:noProof/>
                <w:webHidden/>
              </w:rPr>
            </w:r>
            <w:r w:rsidR="000A7C19">
              <w:rPr>
                <w:noProof/>
                <w:webHidden/>
              </w:rPr>
              <w:fldChar w:fldCharType="separate"/>
            </w:r>
            <w:r w:rsidR="00A00297">
              <w:rPr>
                <w:noProof/>
                <w:webHidden/>
              </w:rPr>
              <w:t>70</w:t>
            </w:r>
            <w:r w:rsidR="000A7C19">
              <w:rPr>
                <w:noProof/>
                <w:webHidden/>
              </w:rPr>
              <w:fldChar w:fldCharType="end"/>
            </w:r>
          </w:hyperlink>
        </w:p>
        <w:p w14:paraId="6EC0D7A9" w14:textId="739FC08E" w:rsidR="00224A88" w:rsidRPr="00D57DEB" w:rsidRDefault="00AE6D5D" w:rsidP="00224A88">
          <w:pPr>
            <w:pStyle w:val="TOC1"/>
            <w:rPr>
              <w:caps/>
            </w:rPr>
          </w:pPr>
          <w:r>
            <w:rPr>
              <w:caps/>
            </w:rPr>
            <w:fldChar w:fldCharType="end"/>
          </w:r>
          <w:r w:rsidR="00224A88">
            <w:rPr>
              <w:caps/>
            </w:rPr>
            <w:t xml:space="preserve"> </w:t>
          </w:r>
        </w:p>
      </w:sdtContent>
    </w:sdt>
    <w:sdt>
      <w:sdtPr>
        <w:alias w:val="Appendix"/>
        <w:tag w:val="Appendix"/>
        <w:id w:val="-899201639"/>
        <w:placeholder>
          <w:docPart w:val="3A2F61F07EA145BEA5B387C6C3D19FB9"/>
        </w:placeholder>
      </w:sdtPr>
      <w:sdtEndPr/>
      <w:sdtContent>
        <w:p w14:paraId="628EBF3A" w14:textId="77777777" w:rsidR="00456217" w:rsidRDefault="00224A88">
          <w:pPr>
            <w:pStyle w:val="TOC9"/>
            <w:tabs>
              <w:tab w:val="right" w:leader="dot" w:pos="9628"/>
            </w:tabs>
            <w:rPr>
              <w:rFonts w:asciiTheme="minorHAnsi" w:hAnsiTheme="minorHAnsi" w:cstheme="minorBidi"/>
              <w:b w:val="0"/>
              <w:noProof/>
              <w:color w:val="auto"/>
              <w:sz w:val="22"/>
              <w:szCs w:val="22"/>
              <w:lang w:val="en-AU" w:eastAsia="en-AU"/>
            </w:rPr>
          </w:pPr>
          <w:r w:rsidRPr="00224A88">
            <w:fldChar w:fldCharType="begin"/>
          </w:r>
          <w:r w:rsidRPr="00224A88">
            <w:instrText>TOC \o "9-9" \h \z \t \n "Appendix 1,9"</w:instrText>
          </w:r>
          <w:r w:rsidRPr="00224A88">
            <w:fldChar w:fldCharType="separate"/>
          </w:r>
          <w:hyperlink w:anchor="_Toc59567851" w:history="1">
            <w:r w:rsidR="00456217" w:rsidRPr="004A3EFC">
              <w:rPr>
                <w:rStyle w:val="Hyperlink"/>
                <w:noProof/>
              </w:rPr>
              <w:t>Appendix A</w:t>
            </w:r>
            <w:r w:rsidR="00456217">
              <w:rPr>
                <w:rFonts w:asciiTheme="minorHAnsi" w:hAnsiTheme="minorHAnsi" w:cstheme="minorBidi"/>
                <w:b w:val="0"/>
                <w:noProof/>
                <w:color w:val="auto"/>
                <w:sz w:val="22"/>
                <w:szCs w:val="22"/>
                <w:lang w:val="en-AU" w:eastAsia="en-AU"/>
              </w:rPr>
              <w:tab/>
            </w:r>
            <w:r w:rsidR="00456217" w:rsidRPr="004A3EFC">
              <w:rPr>
                <w:rStyle w:val="Hyperlink"/>
                <w:noProof/>
              </w:rPr>
              <w:t>Healthy Male – Healthy Male website analytics</w:t>
            </w:r>
          </w:hyperlink>
        </w:p>
        <w:p w14:paraId="194AF5DB"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2" w:history="1">
            <w:r w:rsidR="00456217" w:rsidRPr="004A3EFC">
              <w:rPr>
                <w:rStyle w:val="Hyperlink"/>
                <w:noProof/>
              </w:rPr>
              <w:t>Appendix B</w:t>
            </w:r>
            <w:r w:rsidR="00456217">
              <w:rPr>
                <w:rFonts w:asciiTheme="minorHAnsi" w:hAnsiTheme="minorHAnsi" w:cstheme="minorBidi"/>
                <w:b w:val="0"/>
                <w:noProof/>
                <w:color w:val="auto"/>
                <w:sz w:val="22"/>
                <w:szCs w:val="22"/>
                <w:lang w:val="en-AU" w:eastAsia="en-AU"/>
              </w:rPr>
              <w:tab/>
            </w:r>
            <w:r w:rsidR="00456217" w:rsidRPr="004A3EFC">
              <w:rPr>
                <w:rStyle w:val="Hyperlink"/>
                <w:noProof/>
              </w:rPr>
              <w:t>Healthy Male – Healthy Male YouTube channel data</w:t>
            </w:r>
          </w:hyperlink>
        </w:p>
        <w:p w14:paraId="6BC6879B"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3" w:history="1">
            <w:r w:rsidR="00456217" w:rsidRPr="004A3EFC">
              <w:rPr>
                <w:rStyle w:val="Hyperlink"/>
                <w:noProof/>
              </w:rPr>
              <w:t>Appendix C</w:t>
            </w:r>
            <w:r w:rsidR="00456217">
              <w:rPr>
                <w:rFonts w:asciiTheme="minorHAnsi" w:hAnsiTheme="minorHAnsi" w:cstheme="minorBidi"/>
                <w:b w:val="0"/>
                <w:noProof/>
                <w:color w:val="auto"/>
                <w:sz w:val="22"/>
                <w:szCs w:val="22"/>
                <w:lang w:val="en-AU" w:eastAsia="en-AU"/>
              </w:rPr>
              <w:tab/>
            </w:r>
            <w:r w:rsidR="00456217" w:rsidRPr="004A3EFC">
              <w:rPr>
                <w:rStyle w:val="Hyperlink"/>
                <w:noProof/>
              </w:rPr>
              <w:t>Healthy Male – other engagement data</w:t>
            </w:r>
          </w:hyperlink>
        </w:p>
        <w:p w14:paraId="3A4D363A"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4" w:history="1">
            <w:r w:rsidR="00456217" w:rsidRPr="004A3EFC">
              <w:rPr>
                <w:rStyle w:val="Hyperlink"/>
                <w:noProof/>
              </w:rPr>
              <w:t>Appendix D</w:t>
            </w:r>
            <w:r w:rsidR="00456217">
              <w:rPr>
                <w:rFonts w:asciiTheme="minorHAnsi" w:hAnsiTheme="minorHAnsi" w:cstheme="minorBidi"/>
                <w:b w:val="0"/>
                <w:noProof/>
                <w:color w:val="auto"/>
                <w:sz w:val="22"/>
                <w:szCs w:val="22"/>
                <w:lang w:val="en-AU" w:eastAsia="en-AU"/>
              </w:rPr>
              <w:tab/>
            </w:r>
            <w:r w:rsidR="00456217" w:rsidRPr="004A3EFC">
              <w:rPr>
                <w:rStyle w:val="Hyperlink"/>
                <w:noProof/>
              </w:rPr>
              <w:t>Healthy Male – Healthy Male community survey data</w:t>
            </w:r>
          </w:hyperlink>
        </w:p>
        <w:p w14:paraId="3F261EB8"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5" w:history="1">
            <w:r w:rsidR="00456217" w:rsidRPr="004A3EFC">
              <w:rPr>
                <w:rStyle w:val="Hyperlink"/>
                <w:noProof/>
              </w:rPr>
              <w:t>Appendix E</w:t>
            </w:r>
            <w:r w:rsidR="00456217">
              <w:rPr>
                <w:rFonts w:asciiTheme="minorHAnsi" w:hAnsiTheme="minorHAnsi" w:cstheme="minorBidi"/>
                <w:b w:val="0"/>
                <w:noProof/>
                <w:color w:val="auto"/>
                <w:sz w:val="22"/>
                <w:szCs w:val="22"/>
                <w:lang w:val="en-AU" w:eastAsia="en-AU"/>
              </w:rPr>
              <w:tab/>
            </w:r>
            <w:r w:rsidR="00456217" w:rsidRPr="004A3EFC">
              <w:rPr>
                <w:rStyle w:val="Hyperlink"/>
                <w:noProof/>
              </w:rPr>
              <w:t>Healthy Male – Healthy Male health professionals survey data</w:t>
            </w:r>
          </w:hyperlink>
        </w:p>
        <w:p w14:paraId="347555E8"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6" w:history="1">
            <w:r w:rsidR="00456217" w:rsidRPr="004A3EFC">
              <w:rPr>
                <w:rStyle w:val="Hyperlink"/>
                <w:noProof/>
              </w:rPr>
              <w:t>Appendix F</w:t>
            </w:r>
            <w:r w:rsidR="00456217">
              <w:rPr>
                <w:rFonts w:asciiTheme="minorHAnsi" w:hAnsiTheme="minorHAnsi" w:cstheme="minorBidi"/>
                <w:b w:val="0"/>
                <w:noProof/>
                <w:color w:val="auto"/>
                <w:sz w:val="22"/>
                <w:szCs w:val="22"/>
                <w:lang w:val="en-AU" w:eastAsia="en-AU"/>
              </w:rPr>
              <w:tab/>
            </w:r>
            <w:r w:rsidR="00456217" w:rsidRPr="004A3EFC">
              <w:rPr>
                <w:rStyle w:val="Hyperlink"/>
                <w:noProof/>
              </w:rPr>
              <w:t>AMHF – AMHF website data</w:t>
            </w:r>
          </w:hyperlink>
        </w:p>
        <w:p w14:paraId="146D6FB0"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7" w:history="1">
            <w:r w:rsidR="00456217" w:rsidRPr="004A3EFC">
              <w:rPr>
                <w:rStyle w:val="Hyperlink"/>
                <w:noProof/>
              </w:rPr>
              <w:t>Appendix G</w:t>
            </w:r>
            <w:r w:rsidR="00456217">
              <w:rPr>
                <w:rFonts w:asciiTheme="minorHAnsi" w:hAnsiTheme="minorHAnsi" w:cstheme="minorBidi"/>
                <w:b w:val="0"/>
                <w:noProof/>
                <w:color w:val="auto"/>
                <w:sz w:val="22"/>
                <w:szCs w:val="22"/>
                <w:lang w:val="en-AU" w:eastAsia="en-AU"/>
              </w:rPr>
              <w:tab/>
            </w:r>
            <w:r w:rsidR="00456217" w:rsidRPr="004A3EFC">
              <w:rPr>
                <w:rStyle w:val="Hyperlink"/>
                <w:noProof/>
              </w:rPr>
              <w:t>AMHF – Men’s Health Gathering and Men’s Health Connected data</w:t>
            </w:r>
          </w:hyperlink>
        </w:p>
        <w:p w14:paraId="45627493"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8" w:history="1">
            <w:r w:rsidR="00456217" w:rsidRPr="004A3EFC">
              <w:rPr>
                <w:rStyle w:val="Hyperlink"/>
                <w:noProof/>
              </w:rPr>
              <w:t>Appendix H</w:t>
            </w:r>
            <w:r w:rsidR="00456217">
              <w:rPr>
                <w:rFonts w:asciiTheme="minorHAnsi" w:hAnsiTheme="minorHAnsi" w:cstheme="minorBidi"/>
                <w:b w:val="0"/>
                <w:noProof/>
                <w:color w:val="auto"/>
                <w:sz w:val="22"/>
                <w:szCs w:val="22"/>
                <w:lang w:val="en-AU" w:eastAsia="en-AU"/>
              </w:rPr>
              <w:tab/>
            </w:r>
            <w:r w:rsidR="00456217" w:rsidRPr="004A3EFC">
              <w:rPr>
                <w:rStyle w:val="Hyperlink"/>
                <w:noProof/>
              </w:rPr>
              <w:t>AMHF – other engagement data</w:t>
            </w:r>
          </w:hyperlink>
        </w:p>
        <w:p w14:paraId="6D1F09BC"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59" w:history="1">
            <w:r w:rsidR="00456217" w:rsidRPr="004A3EFC">
              <w:rPr>
                <w:rStyle w:val="Hyperlink"/>
                <w:noProof/>
              </w:rPr>
              <w:t>Appendix I</w:t>
            </w:r>
            <w:r w:rsidR="00456217">
              <w:rPr>
                <w:rFonts w:asciiTheme="minorHAnsi" w:hAnsiTheme="minorHAnsi" w:cstheme="minorBidi"/>
                <w:b w:val="0"/>
                <w:noProof/>
                <w:color w:val="auto"/>
                <w:sz w:val="22"/>
                <w:szCs w:val="22"/>
                <w:lang w:val="en-AU" w:eastAsia="en-AU"/>
              </w:rPr>
              <w:tab/>
            </w:r>
            <w:r w:rsidR="00456217" w:rsidRPr="004A3EFC">
              <w:rPr>
                <w:rStyle w:val="Hyperlink"/>
                <w:noProof/>
              </w:rPr>
              <w:t>AMHF – AMHF survey data</w:t>
            </w:r>
          </w:hyperlink>
        </w:p>
        <w:p w14:paraId="5AC5656F"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60" w:history="1">
            <w:r w:rsidR="00456217" w:rsidRPr="004A3EFC">
              <w:rPr>
                <w:rStyle w:val="Hyperlink"/>
                <w:noProof/>
              </w:rPr>
              <w:t>Appendix J</w:t>
            </w:r>
            <w:r w:rsidR="00456217">
              <w:rPr>
                <w:rFonts w:asciiTheme="minorHAnsi" w:hAnsiTheme="minorHAnsi" w:cstheme="minorBidi"/>
                <w:b w:val="0"/>
                <w:noProof/>
                <w:color w:val="auto"/>
                <w:sz w:val="22"/>
                <w:szCs w:val="22"/>
                <w:lang w:val="en-AU" w:eastAsia="en-AU"/>
              </w:rPr>
              <w:tab/>
            </w:r>
            <w:r w:rsidR="00456217" w:rsidRPr="004A3EFC">
              <w:rPr>
                <w:rStyle w:val="Hyperlink"/>
                <w:noProof/>
              </w:rPr>
              <w:t>MHIRC – MENGAGE website analytics</w:t>
            </w:r>
          </w:hyperlink>
        </w:p>
        <w:p w14:paraId="61D14224"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61" w:history="1">
            <w:r w:rsidR="00456217" w:rsidRPr="004A3EFC">
              <w:rPr>
                <w:rStyle w:val="Hyperlink"/>
                <w:noProof/>
              </w:rPr>
              <w:t>Appendix K</w:t>
            </w:r>
            <w:r w:rsidR="00456217">
              <w:rPr>
                <w:rFonts w:asciiTheme="minorHAnsi" w:hAnsiTheme="minorHAnsi" w:cstheme="minorBidi"/>
                <w:b w:val="0"/>
                <w:noProof/>
                <w:color w:val="auto"/>
                <w:sz w:val="22"/>
                <w:szCs w:val="22"/>
                <w:lang w:val="en-AU" w:eastAsia="en-AU"/>
              </w:rPr>
              <w:tab/>
            </w:r>
            <w:r w:rsidR="00456217" w:rsidRPr="004A3EFC">
              <w:rPr>
                <w:rStyle w:val="Hyperlink"/>
                <w:noProof/>
              </w:rPr>
              <w:t>MHIRC – Men’s Health Week data</w:t>
            </w:r>
          </w:hyperlink>
        </w:p>
        <w:p w14:paraId="33E351B8"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62" w:history="1">
            <w:r w:rsidR="00456217" w:rsidRPr="004A3EFC">
              <w:rPr>
                <w:rStyle w:val="Hyperlink"/>
                <w:noProof/>
              </w:rPr>
              <w:t>Appendix L</w:t>
            </w:r>
            <w:r w:rsidR="00456217">
              <w:rPr>
                <w:rFonts w:asciiTheme="minorHAnsi" w:hAnsiTheme="minorHAnsi" w:cstheme="minorBidi"/>
                <w:b w:val="0"/>
                <w:noProof/>
                <w:color w:val="auto"/>
                <w:sz w:val="22"/>
                <w:szCs w:val="22"/>
                <w:lang w:val="en-AU" w:eastAsia="en-AU"/>
              </w:rPr>
              <w:tab/>
            </w:r>
            <w:r w:rsidR="00456217" w:rsidRPr="004A3EFC">
              <w:rPr>
                <w:rStyle w:val="Hyperlink"/>
                <w:noProof/>
              </w:rPr>
              <w:t>MHIRC – other engagement data</w:t>
            </w:r>
          </w:hyperlink>
        </w:p>
        <w:p w14:paraId="32C2D63D"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63" w:history="1">
            <w:r w:rsidR="00456217" w:rsidRPr="004A3EFC">
              <w:rPr>
                <w:rStyle w:val="Hyperlink"/>
                <w:noProof/>
              </w:rPr>
              <w:t>Appendix M</w:t>
            </w:r>
            <w:r w:rsidR="00456217">
              <w:rPr>
                <w:rFonts w:asciiTheme="minorHAnsi" w:hAnsiTheme="minorHAnsi" w:cstheme="minorBidi"/>
                <w:b w:val="0"/>
                <w:noProof/>
                <w:color w:val="auto"/>
                <w:sz w:val="22"/>
                <w:szCs w:val="22"/>
                <w:lang w:val="en-AU" w:eastAsia="en-AU"/>
              </w:rPr>
              <w:tab/>
            </w:r>
            <w:r w:rsidR="00456217" w:rsidRPr="004A3EFC">
              <w:rPr>
                <w:rStyle w:val="Hyperlink"/>
                <w:noProof/>
              </w:rPr>
              <w:t>MHIRC – MENGAGE survey data</w:t>
            </w:r>
          </w:hyperlink>
        </w:p>
        <w:p w14:paraId="77A1A631"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64" w:history="1">
            <w:r w:rsidR="00456217" w:rsidRPr="004A3EFC">
              <w:rPr>
                <w:rStyle w:val="Hyperlink"/>
                <w:noProof/>
              </w:rPr>
              <w:t>Appendix N</w:t>
            </w:r>
            <w:r w:rsidR="00456217">
              <w:rPr>
                <w:rFonts w:asciiTheme="minorHAnsi" w:hAnsiTheme="minorHAnsi" w:cstheme="minorBidi"/>
                <w:b w:val="0"/>
                <w:noProof/>
                <w:color w:val="auto"/>
                <w:sz w:val="22"/>
                <w:szCs w:val="22"/>
                <w:lang w:val="en-AU" w:eastAsia="en-AU"/>
              </w:rPr>
              <w:tab/>
            </w:r>
            <w:r w:rsidR="00456217" w:rsidRPr="004A3EFC">
              <w:rPr>
                <w:rStyle w:val="Hyperlink"/>
                <w:noProof/>
              </w:rPr>
              <w:t>Summary of the Australian men’s health policy landscape</w:t>
            </w:r>
          </w:hyperlink>
        </w:p>
        <w:p w14:paraId="0F71A34F"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65" w:history="1">
            <w:r w:rsidR="00456217" w:rsidRPr="004A3EFC">
              <w:rPr>
                <w:rStyle w:val="Hyperlink"/>
                <w:noProof/>
              </w:rPr>
              <w:t>Appendix O</w:t>
            </w:r>
            <w:r w:rsidR="00456217">
              <w:rPr>
                <w:rFonts w:asciiTheme="minorHAnsi" w:hAnsiTheme="minorHAnsi" w:cstheme="minorBidi"/>
                <w:b w:val="0"/>
                <w:noProof/>
                <w:color w:val="auto"/>
                <w:sz w:val="22"/>
                <w:szCs w:val="22"/>
                <w:lang w:val="en-AU" w:eastAsia="en-AU"/>
              </w:rPr>
              <w:tab/>
            </w:r>
            <w:r w:rsidR="00456217" w:rsidRPr="004A3EFC">
              <w:rPr>
                <w:rStyle w:val="Hyperlink"/>
                <w:noProof/>
              </w:rPr>
              <w:t>Summary of key health and wellbeing activities for men in Australia</w:t>
            </w:r>
          </w:hyperlink>
        </w:p>
        <w:p w14:paraId="1592CAC5" w14:textId="77777777" w:rsidR="00456217" w:rsidRDefault="000007B6">
          <w:pPr>
            <w:pStyle w:val="TOC9"/>
            <w:tabs>
              <w:tab w:val="right" w:leader="dot" w:pos="9628"/>
            </w:tabs>
            <w:rPr>
              <w:rFonts w:asciiTheme="minorHAnsi" w:hAnsiTheme="minorHAnsi" w:cstheme="minorBidi"/>
              <w:b w:val="0"/>
              <w:noProof/>
              <w:color w:val="auto"/>
              <w:sz w:val="22"/>
              <w:szCs w:val="22"/>
              <w:lang w:val="en-AU" w:eastAsia="en-AU"/>
            </w:rPr>
          </w:pPr>
          <w:hyperlink w:anchor="_Toc59567866" w:history="1">
            <w:r w:rsidR="00456217" w:rsidRPr="004A3EFC">
              <w:rPr>
                <w:rStyle w:val="Hyperlink"/>
                <w:noProof/>
              </w:rPr>
              <w:t>Appendix P</w:t>
            </w:r>
            <w:r w:rsidR="00456217">
              <w:rPr>
                <w:rFonts w:asciiTheme="minorHAnsi" w:hAnsiTheme="minorHAnsi" w:cstheme="minorBidi"/>
                <w:b w:val="0"/>
                <w:noProof/>
                <w:color w:val="auto"/>
                <w:sz w:val="22"/>
                <w:szCs w:val="22"/>
                <w:lang w:val="en-AU" w:eastAsia="en-AU"/>
              </w:rPr>
              <w:tab/>
            </w:r>
            <w:r w:rsidR="00456217" w:rsidRPr="004A3EFC">
              <w:rPr>
                <w:rStyle w:val="Hyperlink"/>
                <w:noProof/>
              </w:rPr>
              <w:t>References</w:t>
            </w:r>
          </w:hyperlink>
        </w:p>
        <w:p w14:paraId="620D7D5D" w14:textId="6BD0AEB2" w:rsidR="00224A88" w:rsidRPr="00F6096B" w:rsidRDefault="00224A88" w:rsidP="00224A88">
          <w:pPr>
            <w:pStyle w:val="TOC1"/>
          </w:pPr>
          <w:r w:rsidRPr="00224A88">
            <w:rPr>
              <w:b w:val="0"/>
            </w:rPr>
            <w:fldChar w:fldCharType="end"/>
          </w:r>
          <w:r w:rsidRPr="00224A88">
            <w:rPr>
              <w:b w:val="0"/>
            </w:rPr>
            <w:t xml:space="preserve"> </w:t>
          </w:r>
        </w:p>
      </w:sdtContent>
    </w:sdt>
    <w:sdt>
      <w:sdtPr>
        <w:rPr>
          <w:b w:val="0"/>
          <w:caps w:val="0"/>
        </w:rPr>
        <w:alias w:val="Table of Figures"/>
        <w:tag w:val="Table of Figures"/>
        <w:id w:val="713318981"/>
        <w:placeholder>
          <w:docPart w:val="7EBB242F2D9E432A8C490B14330D7229"/>
        </w:placeholder>
      </w:sdtPr>
      <w:sdtEndPr>
        <w:rPr>
          <w:noProof/>
        </w:rPr>
      </w:sdtEndPr>
      <w:sdtContent>
        <w:p w14:paraId="3A8F479B" w14:textId="1A36648E" w:rsidR="00224A88" w:rsidRPr="00D82A28" w:rsidRDefault="00224A88" w:rsidP="00224A88">
          <w:pPr>
            <w:pStyle w:val="TOCSubheading"/>
          </w:pPr>
          <w:r w:rsidRPr="00D82A28">
            <w:t>figures</w:t>
          </w:r>
        </w:p>
        <w:p w14:paraId="6B46CD1C" w14:textId="069193CF" w:rsidR="000A7C19" w:rsidRDefault="00224A88">
          <w:pPr>
            <w:pStyle w:val="TableofFigures"/>
            <w:tabs>
              <w:tab w:val="right" w:leader="dot" w:pos="9628"/>
            </w:tabs>
            <w:rPr>
              <w:rFonts w:asciiTheme="minorHAnsi" w:hAnsiTheme="minorHAnsi" w:cstheme="minorBidi"/>
              <w:noProof/>
              <w:color w:val="auto"/>
              <w:sz w:val="22"/>
              <w:szCs w:val="22"/>
              <w:lang w:val="en-AU" w:eastAsia="en-AU"/>
            </w:rPr>
          </w:pPr>
          <w:r w:rsidRPr="00D82A28">
            <w:fldChar w:fldCharType="begin"/>
          </w:r>
          <w:r w:rsidRPr="00D82A28">
            <w:instrText xml:space="preserve"> TOC \h \z \c "Figure" </w:instrText>
          </w:r>
          <w:r w:rsidRPr="00D82A28">
            <w:fldChar w:fldCharType="separate"/>
          </w:r>
          <w:hyperlink w:anchor="_Toc65244349" w:history="1">
            <w:r w:rsidR="000A7C19" w:rsidRPr="00722B68">
              <w:rPr>
                <w:rStyle w:val="Hyperlink"/>
                <w:noProof/>
              </w:rPr>
              <w:t>Figure 1 – Healthy Male website visits per month</w:t>
            </w:r>
            <w:r w:rsidR="000A7C19">
              <w:rPr>
                <w:noProof/>
                <w:webHidden/>
              </w:rPr>
              <w:tab/>
            </w:r>
            <w:r w:rsidR="000A7C19">
              <w:rPr>
                <w:noProof/>
                <w:webHidden/>
              </w:rPr>
              <w:fldChar w:fldCharType="begin"/>
            </w:r>
            <w:r w:rsidR="000A7C19">
              <w:rPr>
                <w:noProof/>
                <w:webHidden/>
              </w:rPr>
              <w:instrText xml:space="preserve"> PAGEREF _Toc65244349 \h </w:instrText>
            </w:r>
            <w:r w:rsidR="000A7C19">
              <w:rPr>
                <w:noProof/>
                <w:webHidden/>
              </w:rPr>
            </w:r>
            <w:r w:rsidR="000A7C19">
              <w:rPr>
                <w:noProof/>
                <w:webHidden/>
              </w:rPr>
              <w:fldChar w:fldCharType="separate"/>
            </w:r>
            <w:r w:rsidR="00A00297">
              <w:rPr>
                <w:noProof/>
                <w:webHidden/>
              </w:rPr>
              <w:t>22</w:t>
            </w:r>
            <w:r w:rsidR="000A7C19">
              <w:rPr>
                <w:noProof/>
                <w:webHidden/>
              </w:rPr>
              <w:fldChar w:fldCharType="end"/>
            </w:r>
          </w:hyperlink>
        </w:p>
        <w:p w14:paraId="1637AA8E" w14:textId="45FB23B8"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0" w:history="1">
            <w:r w:rsidR="000A7C19" w:rsidRPr="00722B68">
              <w:rPr>
                <w:rStyle w:val="Hyperlink"/>
                <w:noProof/>
              </w:rPr>
              <w:t>Figure 2 – Demographic summary of Healthy Male website visitors</w:t>
            </w:r>
            <w:r w:rsidR="000A7C19">
              <w:rPr>
                <w:noProof/>
                <w:webHidden/>
              </w:rPr>
              <w:tab/>
            </w:r>
            <w:r w:rsidR="000A7C19">
              <w:rPr>
                <w:noProof/>
                <w:webHidden/>
              </w:rPr>
              <w:fldChar w:fldCharType="begin"/>
            </w:r>
            <w:r w:rsidR="000A7C19">
              <w:rPr>
                <w:noProof/>
                <w:webHidden/>
              </w:rPr>
              <w:instrText xml:space="preserve"> PAGEREF _Toc65244350 \h </w:instrText>
            </w:r>
            <w:r w:rsidR="000A7C19">
              <w:rPr>
                <w:noProof/>
                <w:webHidden/>
              </w:rPr>
            </w:r>
            <w:r w:rsidR="000A7C19">
              <w:rPr>
                <w:noProof/>
                <w:webHidden/>
              </w:rPr>
              <w:fldChar w:fldCharType="separate"/>
            </w:r>
            <w:r w:rsidR="00A00297">
              <w:rPr>
                <w:noProof/>
                <w:webHidden/>
              </w:rPr>
              <w:t>23</w:t>
            </w:r>
            <w:r w:rsidR="000A7C19">
              <w:rPr>
                <w:noProof/>
                <w:webHidden/>
              </w:rPr>
              <w:fldChar w:fldCharType="end"/>
            </w:r>
          </w:hyperlink>
        </w:p>
        <w:p w14:paraId="7096B4F7" w14:textId="6FD2AE88"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1" w:history="1">
            <w:r w:rsidR="000A7C19" w:rsidRPr="00722B68">
              <w:rPr>
                <w:rStyle w:val="Hyperlink"/>
                <w:noProof/>
              </w:rPr>
              <w:t>Figure 3 – Healthy Male social media followers per year</w:t>
            </w:r>
            <w:r w:rsidR="000A7C19">
              <w:rPr>
                <w:noProof/>
                <w:webHidden/>
              </w:rPr>
              <w:tab/>
            </w:r>
            <w:r w:rsidR="000A7C19">
              <w:rPr>
                <w:noProof/>
                <w:webHidden/>
              </w:rPr>
              <w:fldChar w:fldCharType="begin"/>
            </w:r>
            <w:r w:rsidR="000A7C19">
              <w:rPr>
                <w:noProof/>
                <w:webHidden/>
              </w:rPr>
              <w:instrText xml:space="preserve"> PAGEREF _Toc65244351 \h </w:instrText>
            </w:r>
            <w:r w:rsidR="000A7C19">
              <w:rPr>
                <w:noProof/>
                <w:webHidden/>
              </w:rPr>
            </w:r>
            <w:r w:rsidR="000A7C19">
              <w:rPr>
                <w:noProof/>
                <w:webHidden/>
              </w:rPr>
              <w:fldChar w:fldCharType="separate"/>
            </w:r>
            <w:r w:rsidR="00A00297">
              <w:rPr>
                <w:noProof/>
                <w:webHidden/>
              </w:rPr>
              <w:t>24</w:t>
            </w:r>
            <w:r w:rsidR="000A7C19">
              <w:rPr>
                <w:noProof/>
                <w:webHidden/>
              </w:rPr>
              <w:fldChar w:fldCharType="end"/>
            </w:r>
          </w:hyperlink>
        </w:p>
        <w:p w14:paraId="60A96E73" w14:textId="0EE7E2E9"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2" w:history="1">
            <w:r w:rsidR="000A7C19" w:rsidRPr="00722B68">
              <w:rPr>
                <w:rStyle w:val="Hyperlink"/>
                <w:noProof/>
              </w:rPr>
              <w:t>Figure 4 – Reasons health professionals visited the Healthy Male website</w:t>
            </w:r>
            <w:r w:rsidR="000A7C19">
              <w:rPr>
                <w:noProof/>
                <w:webHidden/>
              </w:rPr>
              <w:tab/>
            </w:r>
            <w:r w:rsidR="000A7C19">
              <w:rPr>
                <w:noProof/>
                <w:webHidden/>
              </w:rPr>
              <w:fldChar w:fldCharType="begin"/>
            </w:r>
            <w:r w:rsidR="000A7C19">
              <w:rPr>
                <w:noProof/>
                <w:webHidden/>
              </w:rPr>
              <w:instrText xml:space="preserve"> PAGEREF _Toc65244352 \h </w:instrText>
            </w:r>
            <w:r w:rsidR="000A7C19">
              <w:rPr>
                <w:noProof/>
                <w:webHidden/>
              </w:rPr>
            </w:r>
            <w:r w:rsidR="000A7C19">
              <w:rPr>
                <w:noProof/>
                <w:webHidden/>
              </w:rPr>
              <w:fldChar w:fldCharType="separate"/>
            </w:r>
            <w:r w:rsidR="00A00297">
              <w:rPr>
                <w:noProof/>
                <w:webHidden/>
              </w:rPr>
              <w:t>27</w:t>
            </w:r>
            <w:r w:rsidR="000A7C19">
              <w:rPr>
                <w:noProof/>
                <w:webHidden/>
              </w:rPr>
              <w:fldChar w:fldCharType="end"/>
            </w:r>
          </w:hyperlink>
        </w:p>
        <w:p w14:paraId="5EFF2265" w14:textId="0F1B8D31"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3" w:history="1">
            <w:r w:rsidR="000A7C19" w:rsidRPr="00722B68">
              <w:rPr>
                <w:rStyle w:val="Hyperlink"/>
                <w:noProof/>
              </w:rPr>
              <w:t>Figure 5 – Agreement with statements about the Healthy Male website (community survey)</w:t>
            </w:r>
            <w:r w:rsidR="000A7C19">
              <w:rPr>
                <w:noProof/>
                <w:webHidden/>
              </w:rPr>
              <w:tab/>
            </w:r>
            <w:r w:rsidR="000A7C19">
              <w:rPr>
                <w:noProof/>
                <w:webHidden/>
              </w:rPr>
              <w:fldChar w:fldCharType="begin"/>
            </w:r>
            <w:r w:rsidR="000A7C19">
              <w:rPr>
                <w:noProof/>
                <w:webHidden/>
              </w:rPr>
              <w:instrText xml:space="preserve"> PAGEREF _Toc65244353 \h </w:instrText>
            </w:r>
            <w:r w:rsidR="000A7C19">
              <w:rPr>
                <w:noProof/>
                <w:webHidden/>
              </w:rPr>
            </w:r>
            <w:r w:rsidR="000A7C19">
              <w:rPr>
                <w:noProof/>
                <w:webHidden/>
              </w:rPr>
              <w:fldChar w:fldCharType="separate"/>
            </w:r>
            <w:r w:rsidR="00A00297">
              <w:rPr>
                <w:noProof/>
                <w:webHidden/>
              </w:rPr>
              <w:t>29</w:t>
            </w:r>
            <w:r w:rsidR="000A7C19">
              <w:rPr>
                <w:noProof/>
                <w:webHidden/>
              </w:rPr>
              <w:fldChar w:fldCharType="end"/>
            </w:r>
          </w:hyperlink>
        </w:p>
        <w:p w14:paraId="7CD756C0" w14:textId="51716CD4"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4" w:history="1">
            <w:r w:rsidR="000A7C19" w:rsidRPr="00722B68">
              <w:rPr>
                <w:rStyle w:val="Hyperlink"/>
                <w:noProof/>
              </w:rPr>
              <w:t>Figure 6 – Agreement with statements about the Healthy Male website (health professionals survey)</w:t>
            </w:r>
            <w:r w:rsidR="000A7C19">
              <w:rPr>
                <w:noProof/>
                <w:webHidden/>
              </w:rPr>
              <w:tab/>
            </w:r>
            <w:r w:rsidR="000A7C19">
              <w:rPr>
                <w:noProof/>
                <w:webHidden/>
              </w:rPr>
              <w:fldChar w:fldCharType="begin"/>
            </w:r>
            <w:r w:rsidR="000A7C19">
              <w:rPr>
                <w:noProof/>
                <w:webHidden/>
              </w:rPr>
              <w:instrText xml:space="preserve"> PAGEREF _Toc65244354 \h </w:instrText>
            </w:r>
            <w:r w:rsidR="000A7C19">
              <w:rPr>
                <w:noProof/>
                <w:webHidden/>
              </w:rPr>
            </w:r>
            <w:r w:rsidR="000A7C19">
              <w:rPr>
                <w:noProof/>
                <w:webHidden/>
              </w:rPr>
              <w:fldChar w:fldCharType="separate"/>
            </w:r>
            <w:r w:rsidR="00A00297">
              <w:rPr>
                <w:noProof/>
                <w:webHidden/>
              </w:rPr>
              <w:t>30</w:t>
            </w:r>
            <w:r w:rsidR="000A7C19">
              <w:rPr>
                <w:noProof/>
                <w:webHidden/>
              </w:rPr>
              <w:fldChar w:fldCharType="end"/>
            </w:r>
          </w:hyperlink>
        </w:p>
        <w:p w14:paraId="6C2810B0" w14:textId="5B5EE3B7"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5" w:history="1">
            <w:r w:rsidR="000A7C19" w:rsidRPr="00722B68">
              <w:rPr>
                <w:rStyle w:val="Hyperlink"/>
                <w:noProof/>
              </w:rPr>
              <w:t>Figure 7 – Agreement with statements about the Healthy Male website (community survey)</w:t>
            </w:r>
            <w:r w:rsidR="000A7C19">
              <w:rPr>
                <w:noProof/>
                <w:webHidden/>
              </w:rPr>
              <w:tab/>
            </w:r>
            <w:r w:rsidR="000A7C19">
              <w:rPr>
                <w:noProof/>
                <w:webHidden/>
              </w:rPr>
              <w:fldChar w:fldCharType="begin"/>
            </w:r>
            <w:r w:rsidR="000A7C19">
              <w:rPr>
                <w:noProof/>
                <w:webHidden/>
              </w:rPr>
              <w:instrText xml:space="preserve"> PAGEREF _Toc65244355 \h </w:instrText>
            </w:r>
            <w:r w:rsidR="000A7C19">
              <w:rPr>
                <w:noProof/>
                <w:webHidden/>
              </w:rPr>
            </w:r>
            <w:r w:rsidR="000A7C19">
              <w:rPr>
                <w:noProof/>
                <w:webHidden/>
              </w:rPr>
              <w:fldChar w:fldCharType="separate"/>
            </w:r>
            <w:r w:rsidR="00A00297">
              <w:rPr>
                <w:noProof/>
                <w:webHidden/>
              </w:rPr>
              <w:t>32</w:t>
            </w:r>
            <w:r w:rsidR="000A7C19">
              <w:rPr>
                <w:noProof/>
                <w:webHidden/>
              </w:rPr>
              <w:fldChar w:fldCharType="end"/>
            </w:r>
          </w:hyperlink>
        </w:p>
        <w:p w14:paraId="58152367" w14:textId="1B52832C"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6" w:history="1">
            <w:r w:rsidR="000A7C19" w:rsidRPr="00722B68">
              <w:rPr>
                <w:rStyle w:val="Hyperlink"/>
                <w:noProof/>
              </w:rPr>
              <w:t>Figure 8 – Agreement with statements about the Healthy Male website (health professionals survey)</w:t>
            </w:r>
            <w:r w:rsidR="000A7C19">
              <w:rPr>
                <w:noProof/>
                <w:webHidden/>
              </w:rPr>
              <w:tab/>
            </w:r>
            <w:r w:rsidR="000A7C19">
              <w:rPr>
                <w:noProof/>
                <w:webHidden/>
              </w:rPr>
              <w:fldChar w:fldCharType="begin"/>
            </w:r>
            <w:r w:rsidR="000A7C19">
              <w:rPr>
                <w:noProof/>
                <w:webHidden/>
              </w:rPr>
              <w:instrText xml:space="preserve"> PAGEREF _Toc65244356 \h </w:instrText>
            </w:r>
            <w:r w:rsidR="000A7C19">
              <w:rPr>
                <w:noProof/>
                <w:webHidden/>
              </w:rPr>
            </w:r>
            <w:r w:rsidR="000A7C19">
              <w:rPr>
                <w:noProof/>
                <w:webHidden/>
              </w:rPr>
              <w:fldChar w:fldCharType="separate"/>
            </w:r>
            <w:r w:rsidR="00A00297">
              <w:rPr>
                <w:noProof/>
                <w:webHidden/>
              </w:rPr>
              <w:t>33</w:t>
            </w:r>
            <w:r w:rsidR="000A7C19">
              <w:rPr>
                <w:noProof/>
                <w:webHidden/>
              </w:rPr>
              <w:fldChar w:fldCharType="end"/>
            </w:r>
          </w:hyperlink>
        </w:p>
        <w:p w14:paraId="3DFBFCD0" w14:textId="6944203A"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7" w:history="1">
            <w:r w:rsidR="000A7C19" w:rsidRPr="00722B68">
              <w:rPr>
                <w:rStyle w:val="Hyperlink"/>
                <w:noProof/>
              </w:rPr>
              <w:t>Figure 9 – Agreement with statements about the Healthy Male YouTube channel (community survey)</w:t>
            </w:r>
            <w:r w:rsidR="000A7C19">
              <w:rPr>
                <w:noProof/>
                <w:webHidden/>
              </w:rPr>
              <w:tab/>
            </w:r>
            <w:r w:rsidR="000A7C19">
              <w:rPr>
                <w:noProof/>
                <w:webHidden/>
              </w:rPr>
              <w:fldChar w:fldCharType="begin"/>
            </w:r>
            <w:r w:rsidR="000A7C19">
              <w:rPr>
                <w:noProof/>
                <w:webHidden/>
              </w:rPr>
              <w:instrText xml:space="preserve"> PAGEREF _Toc65244357 \h </w:instrText>
            </w:r>
            <w:r w:rsidR="000A7C19">
              <w:rPr>
                <w:noProof/>
                <w:webHidden/>
              </w:rPr>
            </w:r>
            <w:r w:rsidR="000A7C19">
              <w:rPr>
                <w:noProof/>
                <w:webHidden/>
              </w:rPr>
              <w:fldChar w:fldCharType="separate"/>
            </w:r>
            <w:r w:rsidR="00A00297">
              <w:rPr>
                <w:noProof/>
                <w:webHidden/>
              </w:rPr>
              <w:t>34</w:t>
            </w:r>
            <w:r w:rsidR="000A7C19">
              <w:rPr>
                <w:noProof/>
                <w:webHidden/>
              </w:rPr>
              <w:fldChar w:fldCharType="end"/>
            </w:r>
          </w:hyperlink>
        </w:p>
        <w:p w14:paraId="071E7B9A" w14:textId="7AB80EFB"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8" w:history="1">
            <w:r w:rsidR="000A7C19" w:rsidRPr="00722B68">
              <w:rPr>
                <w:rStyle w:val="Hyperlink"/>
                <w:noProof/>
              </w:rPr>
              <w:t>Figure 10 – Agreement with statements about the Healthy Male website (health professionals survey)</w:t>
            </w:r>
            <w:r w:rsidR="000A7C19">
              <w:rPr>
                <w:noProof/>
                <w:webHidden/>
              </w:rPr>
              <w:tab/>
            </w:r>
            <w:r w:rsidR="000A7C19">
              <w:rPr>
                <w:noProof/>
                <w:webHidden/>
              </w:rPr>
              <w:fldChar w:fldCharType="begin"/>
            </w:r>
            <w:r w:rsidR="000A7C19">
              <w:rPr>
                <w:noProof/>
                <w:webHidden/>
              </w:rPr>
              <w:instrText xml:space="preserve"> PAGEREF _Toc65244358 \h </w:instrText>
            </w:r>
            <w:r w:rsidR="000A7C19">
              <w:rPr>
                <w:noProof/>
                <w:webHidden/>
              </w:rPr>
            </w:r>
            <w:r w:rsidR="000A7C19">
              <w:rPr>
                <w:noProof/>
                <w:webHidden/>
              </w:rPr>
              <w:fldChar w:fldCharType="separate"/>
            </w:r>
            <w:r w:rsidR="00A00297">
              <w:rPr>
                <w:noProof/>
                <w:webHidden/>
              </w:rPr>
              <w:t>35</w:t>
            </w:r>
            <w:r w:rsidR="000A7C19">
              <w:rPr>
                <w:noProof/>
                <w:webHidden/>
              </w:rPr>
              <w:fldChar w:fldCharType="end"/>
            </w:r>
          </w:hyperlink>
        </w:p>
        <w:p w14:paraId="377873B9" w14:textId="2CC2C471"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59" w:history="1">
            <w:r w:rsidR="000A7C19" w:rsidRPr="00722B68">
              <w:rPr>
                <w:rStyle w:val="Hyperlink"/>
                <w:noProof/>
              </w:rPr>
              <w:t>Figure 11 – Outcomes from visiting the Healthy Male website (community survey)</w:t>
            </w:r>
            <w:r w:rsidR="000A7C19">
              <w:rPr>
                <w:noProof/>
                <w:webHidden/>
              </w:rPr>
              <w:tab/>
            </w:r>
            <w:r w:rsidR="000A7C19">
              <w:rPr>
                <w:noProof/>
                <w:webHidden/>
              </w:rPr>
              <w:fldChar w:fldCharType="begin"/>
            </w:r>
            <w:r w:rsidR="000A7C19">
              <w:rPr>
                <w:noProof/>
                <w:webHidden/>
              </w:rPr>
              <w:instrText xml:space="preserve"> PAGEREF _Toc65244359 \h </w:instrText>
            </w:r>
            <w:r w:rsidR="000A7C19">
              <w:rPr>
                <w:noProof/>
                <w:webHidden/>
              </w:rPr>
            </w:r>
            <w:r w:rsidR="000A7C19">
              <w:rPr>
                <w:noProof/>
                <w:webHidden/>
              </w:rPr>
              <w:fldChar w:fldCharType="separate"/>
            </w:r>
            <w:r w:rsidR="00A00297">
              <w:rPr>
                <w:noProof/>
                <w:webHidden/>
              </w:rPr>
              <w:t>37</w:t>
            </w:r>
            <w:r w:rsidR="000A7C19">
              <w:rPr>
                <w:noProof/>
                <w:webHidden/>
              </w:rPr>
              <w:fldChar w:fldCharType="end"/>
            </w:r>
          </w:hyperlink>
        </w:p>
        <w:p w14:paraId="22FC6390" w14:textId="07CFF35E"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0" w:history="1">
            <w:r w:rsidR="000A7C19" w:rsidRPr="00722B68">
              <w:rPr>
                <w:rStyle w:val="Hyperlink"/>
                <w:noProof/>
              </w:rPr>
              <w:t>Figure 12 – Outcomes from visiting the Healthy Male website (community survey)</w:t>
            </w:r>
            <w:r w:rsidR="000A7C19">
              <w:rPr>
                <w:noProof/>
                <w:webHidden/>
              </w:rPr>
              <w:tab/>
            </w:r>
            <w:r w:rsidR="000A7C19">
              <w:rPr>
                <w:noProof/>
                <w:webHidden/>
              </w:rPr>
              <w:fldChar w:fldCharType="begin"/>
            </w:r>
            <w:r w:rsidR="000A7C19">
              <w:rPr>
                <w:noProof/>
                <w:webHidden/>
              </w:rPr>
              <w:instrText xml:space="preserve"> PAGEREF _Toc65244360 \h </w:instrText>
            </w:r>
            <w:r w:rsidR="000A7C19">
              <w:rPr>
                <w:noProof/>
                <w:webHidden/>
              </w:rPr>
            </w:r>
            <w:r w:rsidR="000A7C19">
              <w:rPr>
                <w:noProof/>
                <w:webHidden/>
              </w:rPr>
              <w:fldChar w:fldCharType="separate"/>
            </w:r>
            <w:r w:rsidR="00A00297">
              <w:rPr>
                <w:noProof/>
                <w:webHidden/>
              </w:rPr>
              <w:t>38</w:t>
            </w:r>
            <w:r w:rsidR="000A7C19">
              <w:rPr>
                <w:noProof/>
                <w:webHidden/>
              </w:rPr>
              <w:fldChar w:fldCharType="end"/>
            </w:r>
          </w:hyperlink>
        </w:p>
        <w:p w14:paraId="47845F9B" w14:textId="6265A72D"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1" w:history="1">
            <w:r w:rsidR="000A7C19" w:rsidRPr="00722B68">
              <w:rPr>
                <w:rStyle w:val="Hyperlink"/>
                <w:noProof/>
              </w:rPr>
              <w:t>Figure 13 – Outcomes from visiting the Healthy Male website (community survey)</w:t>
            </w:r>
            <w:r w:rsidR="000A7C19">
              <w:rPr>
                <w:noProof/>
                <w:webHidden/>
              </w:rPr>
              <w:tab/>
            </w:r>
            <w:r w:rsidR="000A7C19">
              <w:rPr>
                <w:noProof/>
                <w:webHidden/>
              </w:rPr>
              <w:fldChar w:fldCharType="begin"/>
            </w:r>
            <w:r w:rsidR="000A7C19">
              <w:rPr>
                <w:noProof/>
                <w:webHidden/>
              </w:rPr>
              <w:instrText xml:space="preserve"> PAGEREF _Toc65244361 \h </w:instrText>
            </w:r>
            <w:r w:rsidR="000A7C19">
              <w:rPr>
                <w:noProof/>
                <w:webHidden/>
              </w:rPr>
            </w:r>
            <w:r w:rsidR="000A7C19">
              <w:rPr>
                <w:noProof/>
                <w:webHidden/>
              </w:rPr>
              <w:fldChar w:fldCharType="separate"/>
            </w:r>
            <w:r w:rsidR="00A00297">
              <w:rPr>
                <w:noProof/>
                <w:webHidden/>
              </w:rPr>
              <w:t>39</w:t>
            </w:r>
            <w:r w:rsidR="000A7C19">
              <w:rPr>
                <w:noProof/>
                <w:webHidden/>
              </w:rPr>
              <w:fldChar w:fldCharType="end"/>
            </w:r>
          </w:hyperlink>
        </w:p>
        <w:p w14:paraId="3C54A469" w14:textId="4366FCE2"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2" w:history="1">
            <w:r w:rsidR="000A7C19" w:rsidRPr="00722B68">
              <w:rPr>
                <w:rStyle w:val="Hyperlink"/>
                <w:noProof/>
              </w:rPr>
              <w:t>Figure 14 – Outcomes from visiting the Healthy Male website (health professionals survey)</w:t>
            </w:r>
            <w:r w:rsidR="000A7C19">
              <w:rPr>
                <w:noProof/>
                <w:webHidden/>
              </w:rPr>
              <w:tab/>
            </w:r>
            <w:r w:rsidR="000A7C19">
              <w:rPr>
                <w:noProof/>
                <w:webHidden/>
              </w:rPr>
              <w:fldChar w:fldCharType="begin"/>
            </w:r>
            <w:r w:rsidR="000A7C19">
              <w:rPr>
                <w:noProof/>
                <w:webHidden/>
              </w:rPr>
              <w:instrText xml:space="preserve"> PAGEREF _Toc65244362 \h </w:instrText>
            </w:r>
            <w:r w:rsidR="000A7C19">
              <w:rPr>
                <w:noProof/>
                <w:webHidden/>
              </w:rPr>
            </w:r>
            <w:r w:rsidR="000A7C19">
              <w:rPr>
                <w:noProof/>
                <w:webHidden/>
              </w:rPr>
              <w:fldChar w:fldCharType="separate"/>
            </w:r>
            <w:r w:rsidR="00A00297">
              <w:rPr>
                <w:noProof/>
                <w:webHidden/>
              </w:rPr>
              <w:t>40</w:t>
            </w:r>
            <w:r w:rsidR="000A7C19">
              <w:rPr>
                <w:noProof/>
                <w:webHidden/>
              </w:rPr>
              <w:fldChar w:fldCharType="end"/>
            </w:r>
          </w:hyperlink>
        </w:p>
        <w:p w14:paraId="16342797" w14:textId="6091D95C"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3" w:history="1">
            <w:r w:rsidR="000A7C19" w:rsidRPr="00722B68">
              <w:rPr>
                <w:rStyle w:val="Hyperlink"/>
                <w:noProof/>
              </w:rPr>
              <w:t>Figure 15 – AMHF website visits per year</w:t>
            </w:r>
            <w:r w:rsidR="000A7C19">
              <w:rPr>
                <w:noProof/>
                <w:webHidden/>
              </w:rPr>
              <w:tab/>
            </w:r>
            <w:r w:rsidR="000A7C19">
              <w:rPr>
                <w:noProof/>
                <w:webHidden/>
              </w:rPr>
              <w:fldChar w:fldCharType="begin"/>
            </w:r>
            <w:r w:rsidR="000A7C19">
              <w:rPr>
                <w:noProof/>
                <w:webHidden/>
              </w:rPr>
              <w:instrText xml:space="preserve"> PAGEREF _Toc65244363 \h </w:instrText>
            </w:r>
            <w:r w:rsidR="000A7C19">
              <w:rPr>
                <w:noProof/>
                <w:webHidden/>
              </w:rPr>
            </w:r>
            <w:r w:rsidR="000A7C19">
              <w:rPr>
                <w:noProof/>
                <w:webHidden/>
              </w:rPr>
              <w:fldChar w:fldCharType="separate"/>
            </w:r>
            <w:r w:rsidR="00A00297">
              <w:rPr>
                <w:noProof/>
                <w:webHidden/>
              </w:rPr>
              <w:t>42</w:t>
            </w:r>
            <w:r w:rsidR="000A7C19">
              <w:rPr>
                <w:noProof/>
                <w:webHidden/>
              </w:rPr>
              <w:fldChar w:fldCharType="end"/>
            </w:r>
          </w:hyperlink>
        </w:p>
        <w:p w14:paraId="69DF7E5B" w14:textId="53C7794C"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4" w:history="1">
            <w:r w:rsidR="000A7C19" w:rsidRPr="00722B68">
              <w:rPr>
                <w:rStyle w:val="Hyperlink"/>
                <w:noProof/>
              </w:rPr>
              <w:t>Figure 16 – Demographic summary of AMHF website visitors</w:t>
            </w:r>
            <w:r w:rsidR="000A7C19">
              <w:rPr>
                <w:noProof/>
                <w:webHidden/>
              </w:rPr>
              <w:tab/>
            </w:r>
            <w:r w:rsidR="000A7C19">
              <w:rPr>
                <w:noProof/>
                <w:webHidden/>
              </w:rPr>
              <w:fldChar w:fldCharType="begin"/>
            </w:r>
            <w:r w:rsidR="000A7C19">
              <w:rPr>
                <w:noProof/>
                <w:webHidden/>
              </w:rPr>
              <w:instrText xml:space="preserve"> PAGEREF _Toc65244364 \h </w:instrText>
            </w:r>
            <w:r w:rsidR="000A7C19">
              <w:rPr>
                <w:noProof/>
                <w:webHidden/>
              </w:rPr>
            </w:r>
            <w:r w:rsidR="000A7C19">
              <w:rPr>
                <w:noProof/>
                <w:webHidden/>
              </w:rPr>
              <w:fldChar w:fldCharType="separate"/>
            </w:r>
            <w:r w:rsidR="00A00297">
              <w:rPr>
                <w:noProof/>
                <w:webHidden/>
              </w:rPr>
              <w:t>43</w:t>
            </w:r>
            <w:r w:rsidR="000A7C19">
              <w:rPr>
                <w:noProof/>
                <w:webHidden/>
              </w:rPr>
              <w:fldChar w:fldCharType="end"/>
            </w:r>
          </w:hyperlink>
        </w:p>
        <w:p w14:paraId="3DFF533C" w14:textId="602F28F7"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5" w:history="1">
            <w:r w:rsidR="000A7C19" w:rsidRPr="00722B68">
              <w:rPr>
                <w:rStyle w:val="Hyperlink"/>
                <w:noProof/>
              </w:rPr>
              <w:t>Figure 17 – Agreement with statements about the AMHF website</w:t>
            </w:r>
            <w:r w:rsidR="000A7C19">
              <w:rPr>
                <w:noProof/>
                <w:webHidden/>
              </w:rPr>
              <w:tab/>
            </w:r>
            <w:r w:rsidR="000A7C19">
              <w:rPr>
                <w:noProof/>
                <w:webHidden/>
              </w:rPr>
              <w:fldChar w:fldCharType="begin"/>
            </w:r>
            <w:r w:rsidR="000A7C19">
              <w:rPr>
                <w:noProof/>
                <w:webHidden/>
              </w:rPr>
              <w:instrText xml:space="preserve"> PAGEREF _Toc65244365 \h </w:instrText>
            </w:r>
            <w:r w:rsidR="000A7C19">
              <w:rPr>
                <w:noProof/>
                <w:webHidden/>
              </w:rPr>
            </w:r>
            <w:r w:rsidR="000A7C19">
              <w:rPr>
                <w:noProof/>
                <w:webHidden/>
              </w:rPr>
              <w:fldChar w:fldCharType="separate"/>
            </w:r>
            <w:r w:rsidR="00A00297">
              <w:rPr>
                <w:noProof/>
                <w:webHidden/>
              </w:rPr>
              <w:t>47</w:t>
            </w:r>
            <w:r w:rsidR="000A7C19">
              <w:rPr>
                <w:noProof/>
                <w:webHidden/>
              </w:rPr>
              <w:fldChar w:fldCharType="end"/>
            </w:r>
          </w:hyperlink>
        </w:p>
        <w:p w14:paraId="0728E70A" w14:textId="105D268F"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6" w:history="1">
            <w:r w:rsidR="000A7C19" w:rsidRPr="00722B68">
              <w:rPr>
                <w:rStyle w:val="Hyperlink"/>
                <w:noProof/>
              </w:rPr>
              <w:t>Figure 18 – Agreement with statements about the 2018 Men’s Health Gathering</w:t>
            </w:r>
            <w:r w:rsidR="000A7C19">
              <w:rPr>
                <w:noProof/>
                <w:webHidden/>
              </w:rPr>
              <w:tab/>
            </w:r>
            <w:r w:rsidR="000A7C19">
              <w:rPr>
                <w:noProof/>
                <w:webHidden/>
              </w:rPr>
              <w:fldChar w:fldCharType="begin"/>
            </w:r>
            <w:r w:rsidR="000A7C19">
              <w:rPr>
                <w:noProof/>
                <w:webHidden/>
              </w:rPr>
              <w:instrText xml:space="preserve"> PAGEREF _Toc65244366 \h </w:instrText>
            </w:r>
            <w:r w:rsidR="000A7C19">
              <w:rPr>
                <w:noProof/>
                <w:webHidden/>
              </w:rPr>
            </w:r>
            <w:r w:rsidR="000A7C19">
              <w:rPr>
                <w:noProof/>
                <w:webHidden/>
              </w:rPr>
              <w:fldChar w:fldCharType="separate"/>
            </w:r>
            <w:r w:rsidR="00A00297">
              <w:rPr>
                <w:noProof/>
                <w:webHidden/>
              </w:rPr>
              <w:t>49</w:t>
            </w:r>
            <w:r w:rsidR="000A7C19">
              <w:rPr>
                <w:noProof/>
                <w:webHidden/>
              </w:rPr>
              <w:fldChar w:fldCharType="end"/>
            </w:r>
          </w:hyperlink>
        </w:p>
        <w:p w14:paraId="47340DA0" w14:textId="019F62FF"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7" w:history="1">
            <w:r w:rsidR="000A7C19" w:rsidRPr="00722B68">
              <w:rPr>
                <w:rStyle w:val="Hyperlink"/>
                <w:noProof/>
              </w:rPr>
              <w:t>Figure 19 – Agreement with statements about Men’s Health Connected 2020</w:t>
            </w:r>
            <w:r w:rsidR="000A7C19">
              <w:rPr>
                <w:noProof/>
                <w:webHidden/>
              </w:rPr>
              <w:tab/>
            </w:r>
            <w:r w:rsidR="000A7C19">
              <w:rPr>
                <w:noProof/>
                <w:webHidden/>
              </w:rPr>
              <w:fldChar w:fldCharType="begin"/>
            </w:r>
            <w:r w:rsidR="000A7C19">
              <w:rPr>
                <w:noProof/>
                <w:webHidden/>
              </w:rPr>
              <w:instrText xml:space="preserve"> PAGEREF _Toc65244367 \h </w:instrText>
            </w:r>
            <w:r w:rsidR="000A7C19">
              <w:rPr>
                <w:noProof/>
                <w:webHidden/>
              </w:rPr>
            </w:r>
            <w:r w:rsidR="000A7C19">
              <w:rPr>
                <w:noProof/>
                <w:webHidden/>
              </w:rPr>
              <w:fldChar w:fldCharType="separate"/>
            </w:r>
            <w:r w:rsidR="00A00297">
              <w:rPr>
                <w:noProof/>
                <w:webHidden/>
              </w:rPr>
              <w:t>50</w:t>
            </w:r>
            <w:r w:rsidR="000A7C19">
              <w:rPr>
                <w:noProof/>
                <w:webHidden/>
              </w:rPr>
              <w:fldChar w:fldCharType="end"/>
            </w:r>
          </w:hyperlink>
        </w:p>
        <w:p w14:paraId="32FB864C" w14:textId="18CA753B"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8" w:history="1">
            <w:r w:rsidR="000A7C19" w:rsidRPr="00722B68">
              <w:rPr>
                <w:rStyle w:val="Hyperlink"/>
                <w:noProof/>
              </w:rPr>
              <w:t>Figure 20 – Agreement with statements about the 2018 Men’s Health Gathering</w:t>
            </w:r>
            <w:r w:rsidR="000A7C19">
              <w:rPr>
                <w:noProof/>
                <w:webHidden/>
              </w:rPr>
              <w:tab/>
            </w:r>
            <w:r w:rsidR="000A7C19">
              <w:rPr>
                <w:noProof/>
                <w:webHidden/>
              </w:rPr>
              <w:fldChar w:fldCharType="begin"/>
            </w:r>
            <w:r w:rsidR="000A7C19">
              <w:rPr>
                <w:noProof/>
                <w:webHidden/>
              </w:rPr>
              <w:instrText xml:space="preserve"> PAGEREF _Toc65244368 \h </w:instrText>
            </w:r>
            <w:r w:rsidR="000A7C19">
              <w:rPr>
                <w:noProof/>
                <w:webHidden/>
              </w:rPr>
            </w:r>
            <w:r w:rsidR="000A7C19">
              <w:rPr>
                <w:noProof/>
                <w:webHidden/>
              </w:rPr>
              <w:fldChar w:fldCharType="separate"/>
            </w:r>
            <w:r w:rsidR="00A00297">
              <w:rPr>
                <w:noProof/>
                <w:webHidden/>
              </w:rPr>
              <w:t>51</w:t>
            </w:r>
            <w:r w:rsidR="000A7C19">
              <w:rPr>
                <w:noProof/>
                <w:webHidden/>
              </w:rPr>
              <w:fldChar w:fldCharType="end"/>
            </w:r>
          </w:hyperlink>
        </w:p>
        <w:p w14:paraId="765BDCE9" w14:textId="612E8049"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69" w:history="1">
            <w:r w:rsidR="000A7C19" w:rsidRPr="00722B68">
              <w:rPr>
                <w:rStyle w:val="Hyperlink"/>
                <w:noProof/>
              </w:rPr>
              <w:t>Figure 21 – Agreement with statements about Men’s Health Connected 2020</w:t>
            </w:r>
            <w:r w:rsidR="000A7C19">
              <w:rPr>
                <w:noProof/>
                <w:webHidden/>
              </w:rPr>
              <w:tab/>
            </w:r>
            <w:r w:rsidR="000A7C19">
              <w:rPr>
                <w:noProof/>
                <w:webHidden/>
              </w:rPr>
              <w:fldChar w:fldCharType="begin"/>
            </w:r>
            <w:r w:rsidR="000A7C19">
              <w:rPr>
                <w:noProof/>
                <w:webHidden/>
              </w:rPr>
              <w:instrText xml:space="preserve"> PAGEREF _Toc65244369 \h </w:instrText>
            </w:r>
            <w:r w:rsidR="000A7C19">
              <w:rPr>
                <w:noProof/>
                <w:webHidden/>
              </w:rPr>
            </w:r>
            <w:r w:rsidR="000A7C19">
              <w:rPr>
                <w:noProof/>
                <w:webHidden/>
              </w:rPr>
              <w:fldChar w:fldCharType="separate"/>
            </w:r>
            <w:r w:rsidR="00A00297">
              <w:rPr>
                <w:noProof/>
                <w:webHidden/>
              </w:rPr>
              <w:t>51</w:t>
            </w:r>
            <w:r w:rsidR="000A7C19">
              <w:rPr>
                <w:noProof/>
                <w:webHidden/>
              </w:rPr>
              <w:fldChar w:fldCharType="end"/>
            </w:r>
          </w:hyperlink>
        </w:p>
        <w:p w14:paraId="3D36C58A" w14:textId="1FD3F988"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70" w:history="1">
            <w:r w:rsidR="000A7C19" w:rsidRPr="00722B68">
              <w:rPr>
                <w:rStyle w:val="Hyperlink"/>
                <w:noProof/>
              </w:rPr>
              <w:t>Figure 22 – Outcomes from visiting the AMHF website</w:t>
            </w:r>
            <w:r w:rsidR="000A7C19">
              <w:rPr>
                <w:noProof/>
                <w:webHidden/>
              </w:rPr>
              <w:tab/>
            </w:r>
            <w:r w:rsidR="000A7C19">
              <w:rPr>
                <w:noProof/>
                <w:webHidden/>
              </w:rPr>
              <w:fldChar w:fldCharType="begin"/>
            </w:r>
            <w:r w:rsidR="000A7C19">
              <w:rPr>
                <w:noProof/>
                <w:webHidden/>
              </w:rPr>
              <w:instrText xml:space="preserve"> PAGEREF _Toc65244370 \h </w:instrText>
            </w:r>
            <w:r w:rsidR="000A7C19">
              <w:rPr>
                <w:noProof/>
                <w:webHidden/>
              </w:rPr>
            </w:r>
            <w:r w:rsidR="000A7C19">
              <w:rPr>
                <w:noProof/>
                <w:webHidden/>
              </w:rPr>
              <w:fldChar w:fldCharType="separate"/>
            </w:r>
            <w:r w:rsidR="00A00297">
              <w:rPr>
                <w:noProof/>
                <w:webHidden/>
              </w:rPr>
              <w:t>52</w:t>
            </w:r>
            <w:r w:rsidR="000A7C19">
              <w:rPr>
                <w:noProof/>
                <w:webHidden/>
              </w:rPr>
              <w:fldChar w:fldCharType="end"/>
            </w:r>
          </w:hyperlink>
        </w:p>
        <w:p w14:paraId="79451260" w14:textId="2500B729"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71" w:history="1">
            <w:r w:rsidR="000A7C19" w:rsidRPr="00722B68">
              <w:rPr>
                <w:rStyle w:val="Hyperlink"/>
                <w:noProof/>
              </w:rPr>
              <w:t>Figure 23 – MENGAGE website visits per month</w:t>
            </w:r>
            <w:r w:rsidR="000A7C19">
              <w:rPr>
                <w:noProof/>
                <w:webHidden/>
              </w:rPr>
              <w:tab/>
            </w:r>
            <w:r w:rsidR="000A7C19">
              <w:rPr>
                <w:noProof/>
                <w:webHidden/>
              </w:rPr>
              <w:fldChar w:fldCharType="begin"/>
            </w:r>
            <w:r w:rsidR="000A7C19">
              <w:rPr>
                <w:noProof/>
                <w:webHidden/>
              </w:rPr>
              <w:instrText xml:space="preserve"> PAGEREF _Toc65244371 \h </w:instrText>
            </w:r>
            <w:r w:rsidR="000A7C19">
              <w:rPr>
                <w:noProof/>
                <w:webHidden/>
              </w:rPr>
            </w:r>
            <w:r w:rsidR="000A7C19">
              <w:rPr>
                <w:noProof/>
                <w:webHidden/>
              </w:rPr>
              <w:fldChar w:fldCharType="separate"/>
            </w:r>
            <w:r w:rsidR="00A00297">
              <w:rPr>
                <w:noProof/>
                <w:webHidden/>
              </w:rPr>
              <w:t>53</w:t>
            </w:r>
            <w:r w:rsidR="000A7C19">
              <w:rPr>
                <w:noProof/>
                <w:webHidden/>
              </w:rPr>
              <w:fldChar w:fldCharType="end"/>
            </w:r>
          </w:hyperlink>
        </w:p>
        <w:p w14:paraId="69DEE582" w14:textId="5CEA3B72"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72" w:history="1">
            <w:r w:rsidR="000A7C19" w:rsidRPr="00722B68">
              <w:rPr>
                <w:rStyle w:val="Hyperlink"/>
                <w:noProof/>
              </w:rPr>
              <w:t>Figure 24 – Agreement with statements about the MENGAGE website</w:t>
            </w:r>
            <w:r w:rsidR="000A7C19">
              <w:rPr>
                <w:noProof/>
                <w:webHidden/>
              </w:rPr>
              <w:tab/>
            </w:r>
            <w:r w:rsidR="000A7C19">
              <w:rPr>
                <w:noProof/>
                <w:webHidden/>
              </w:rPr>
              <w:fldChar w:fldCharType="begin"/>
            </w:r>
            <w:r w:rsidR="000A7C19">
              <w:rPr>
                <w:noProof/>
                <w:webHidden/>
              </w:rPr>
              <w:instrText xml:space="preserve"> PAGEREF _Toc65244372 \h </w:instrText>
            </w:r>
            <w:r w:rsidR="000A7C19">
              <w:rPr>
                <w:noProof/>
                <w:webHidden/>
              </w:rPr>
            </w:r>
            <w:r w:rsidR="000A7C19">
              <w:rPr>
                <w:noProof/>
                <w:webHidden/>
              </w:rPr>
              <w:fldChar w:fldCharType="separate"/>
            </w:r>
            <w:r w:rsidR="00A00297">
              <w:rPr>
                <w:noProof/>
                <w:webHidden/>
              </w:rPr>
              <w:t>57</w:t>
            </w:r>
            <w:r w:rsidR="000A7C19">
              <w:rPr>
                <w:noProof/>
                <w:webHidden/>
              </w:rPr>
              <w:fldChar w:fldCharType="end"/>
            </w:r>
          </w:hyperlink>
        </w:p>
        <w:p w14:paraId="27179727" w14:textId="506B6CCE"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73" w:history="1">
            <w:r w:rsidR="000A7C19" w:rsidRPr="00722B68">
              <w:rPr>
                <w:rStyle w:val="Hyperlink"/>
                <w:noProof/>
              </w:rPr>
              <w:t>Figure 25 – Agreement with statements about the MENGAGE website</w:t>
            </w:r>
            <w:r w:rsidR="000A7C19">
              <w:rPr>
                <w:noProof/>
                <w:webHidden/>
              </w:rPr>
              <w:tab/>
            </w:r>
            <w:r w:rsidR="000A7C19">
              <w:rPr>
                <w:noProof/>
                <w:webHidden/>
              </w:rPr>
              <w:fldChar w:fldCharType="begin"/>
            </w:r>
            <w:r w:rsidR="000A7C19">
              <w:rPr>
                <w:noProof/>
                <w:webHidden/>
              </w:rPr>
              <w:instrText xml:space="preserve"> PAGEREF _Toc65244373 \h </w:instrText>
            </w:r>
            <w:r w:rsidR="000A7C19">
              <w:rPr>
                <w:noProof/>
                <w:webHidden/>
              </w:rPr>
            </w:r>
            <w:r w:rsidR="000A7C19">
              <w:rPr>
                <w:noProof/>
                <w:webHidden/>
              </w:rPr>
              <w:fldChar w:fldCharType="separate"/>
            </w:r>
            <w:r w:rsidR="00A00297">
              <w:rPr>
                <w:noProof/>
                <w:webHidden/>
              </w:rPr>
              <w:t>58</w:t>
            </w:r>
            <w:r w:rsidR="000A7C19">
              <w:rPr>
                <w:noProof/>
                <w:webHidden/>
              </w:rPr>
              <w:fldChar w:fldCharType="end"/>
            </w:r>
          </w:hyperlink>
        </w:p>
        <w:p w14:paraId="4F0E6E5C" w14:textId="0085EA57"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74" w:history="1">
            <w:r w:rsidR="000A7C19" w:rsidRPr="00722B68">
              <w:rPr>
                <w:rStyle w:val="Hyperlink"/>
                <w:noProof/>
              </w:rPr>
              <w:t>Figure 26 – Agreement with statements about Men’s Health Week 2020 (across all four surveys)</w:t>
            </w:r>
            <w:r w:rsidR="000A7C19">
              <w:rPr>
                <w:noProof/>
                <w:webHidden/>
              </w:rPr>
              <w:tab/>
            </w:r>
            <w:r w:rsidR="000A7C19">
              <w:rPr>
                <w:noProof/>
                <w:webHidden/>
              </w:rPr>
              <w:fldChar w:fldCharType="begin"/>
            </w:r>
            <w:r w:rsidR="000A7C19">
              <w:rPr>
                <w:noProof/>
                <w:webHidden/>
              </w:rPr>
              <w:instrText xml:space="preserve"> PAGEREF _Toc65244374 \h </w:instrText>
            </w:r>
            <w:r w:rsidR="000A7C19">
              <w:rPr>
                <w:noProof/>
                <w:webHidden/>
              </w:rPr>
            </w:r>
            <w:r w:rsidR="000A7C19">
              <w:rPr>
                <w:noProof/>
                <w:webHidden/>
              </w:rPr>
              <w:fldChar w:fldCharType="separate"/>
            </w:r>
            <w:r w:rsidR="00A00297">
              <w:rPr>
                <w:noProof/>
                <w:webHidden/>
              </w:rPr>
              <w:t>60</w:t>
            </w:r>
            <w:r w:rsidR="000A7C19">
              <w:rPr>
                <w:noProof/>
                <w:webHidden/>
              </w:rPr>
              <w:fldChar w:fldCharType="end"/>
            </w:r>
          </w:hyperlink>
        </w:p>
        <w:p w14:paraId="77ACAC4A" w14:textId="21CBC0E6"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75" w:history="1">
            <w:r w:rsidR="000A7C19" w:rsidRPr="00722B68">
              <w:rPr>
                <w:rStyle w:val="Hyperlink"/>
                <w:noProof/>
              </w:rPr>
              <w:t>Figure 27 – Agreement with statements about Men’s Health Week 2020 (across all four surveys)</w:t>
            </w:r>
            <w:r w:rsidR="000A7C19">
              <w:rPr>
                <w:noProof/>
                <w:webHidden/>
              </w:rPr>
              <w:tab/>
            </w:r>
            <w:r w:rsidR="000A7C19">
              <w:rPr>
                <w:noProof/>
                <w:webHidden/>
              </w:rPr>
              <w:fldChar w:fldCharType="begin"/>
            </w:r>
            <w:r w:rsidR="000A7C19">
              <w:rPr>
                <w:noProof/>
                <w:webHidden/>
              </w:rPr>
              <w:instrText xml:space="preserve"> PAGEREF _Toc65244375 \h </w:instrText>
            </w:r>
            <w:r w:rsidR="000A7C19">
              <w:rPr>
                <w:noProof/>
                <w:webHidden/>
              </w:rPr>
            </w:r>
            <w:r w:rsidR="000A7C19">
              <w:rPr>
                <w:noProof/>
                <w:webHidden/>
              </w:rPr>
              <w:fldChar w:fldCharType="separate"/>
            </w:r>
            <w:r w:rsidR="00A00297">
              <w:rPr>
                <w:noProof/>
                <w:webHidden/>
              </w:rPr>
              <w:t>60</w:t>
            </w:r>
            <w:r w:rsidR="000A7C19">
              <w:rPr>
                <w:noProof/>
                <w:webHidden/>
              </w:rPr>
              <w:fldChar w:fldCharType="end"/>
            </w:r>
          </w:hyperlink>
        </w:p>
        <w:p w14:paraId="365A902A" w14:textId="35B4A0D2" w:rsidR="000A7C19"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44376" w:history="1">
            <w:r w:rsidR="000A7C19" w:rsidRPr="00722B68">
              <w:rPr>
                <w:rStyle w:val="Hyperlink"/>
                <w:noProof/>
              </w:rPr>
              <w:t>Figure 28 – Outcomes from visiting the MENGAGE website</w:t>
            </w:r>
            <w:r w:rsidR="000A7C19">
              <w:rPr>
                <w:noProof/>
                <w:webHidden/>
              </w:rPr>
              <w:tab/>
            </w:r>
            <w:r w:rsidR="000A7C19">
              <w:rPr>
                <w:noProof/>
                <w:webHidden/>
              </w:rPr>
              <w:fldChar w:fldCharType="begin"/>
            </w:r>
            <w:r w:rsidR="000A7C19">
              <w:rPr>
                <w:noProof/>
                <w:webHidden/>
              </w:rPr>
              <w:instrText xml:space="preserve"> PAGEREF _Toc65244376 \h </w:instrText>
            </w:r>
            <w:r w:rsidR="000A7C19">
              <w:rPr>
                <w:noProof/>
                <w:webHidden/>
              </w:rPr>
            </w:r>
            <w:r w:rsidR="000A7C19">
              <w:rPr>
                <w:noProof/>
                <w:webHidden/>
              </w:rPr>
              <w:fldChar w:fldCharType="separate"/>
            </w:r>
            <w:r w:rsidR="00A00297">
              <w:rPr>
                <w:noProof/>
                <w:webHidden/>
              </w:rPr>
              <w:t>61</w:t>
            </w:r>
            <w:r w:rsidR="000A7C19">
              <w:rPr>
                <w:noProof/>
                <w:webHidden/>
              </w:rPr>
              <w:fldChar w:fldCharType="end"/>
            </w:r>
          </w:hyperlink>
        </w:p>
        <w:p w14:paraId="25BAD196" w14:textId="2EB0D031" w:rsidR="00224A88" w:rsidRPr="00D82A28" w:rsidRDefault="00224A88" w:rsidP="00224A88">
          <w:pPr>
            <w:pStyle w:val="TableofFigures"/>
            <w:rPr>
              <w:noProof/>
            </w:rPr>
          </w:pPr>
          <w:r w:rsidRPr="00D82A28">
            <w:rPr>
              <w:noProof/>
            </w:rPr>
            <w:fldChar w:fldCharType="end"/>
          </w:r>
        </w:p>
      </w:sdtContent>
    </w:sdt>
    <w:sdt>
      <w:sdtPr>
        <w:rPr>
          <w:b w:val="0"/>
          <w:caps w:val="0"/>
        </w:rPr>
        <w:alias w:val="Table of Tables"/>
        <w:tag w:val="Table of Tables"/>
        <w:id w:val="1741209913"/>
        <w:placeholder>
          <w:docPart w:val="7EBB242F2D9E432A8C490B14330D7229"/>
        </w:placeholder>
      </w:sdtPr>
      <w:sdtEndPr>
        <w:rPr>
          <w:noProof/>
        </w:rPr>
      </w:sdtEndPr>
      <w:sdtContent>
        <w:p w14:paraId="708692A4" w14:textId="33BC56C8" w:rsidR="00224A88" w:rsidRPr="00D82A28" w:rsidRDefault="00224A88" w:rsidP="00224A88">
          <w:pPr>
            <w:pStyle w:val="TOCSubheading"/>
          </w:pPr>
          <w:r w:rsidRPr="00D82A28">
            <w:t>Tables</w:t>
          </w:r>
        </w:p>
        <w:p w14:paraId="4DA0D6AB" w14:textId="353ED549" w:rsidR="00152A84" w:rsidRDefault="00224A88">
          <w:pPr>
            <w:pStyle w:val="TableofFigures"/>
            <w:tabs>
              <w:tab w:val="right" w:leader="dot" w:pos="9628"/>
            </w:tabs>
            <w:rPr>
              <w:rFonts w:asciiTheme="minorHAnsi" w:hAnsiTheme="minorHAnsi" w:cstheme="minorBidi"/>
              <w:noProof/>
              <w:color w:val="auto"/>
              <w:sz w:val="22"/>
              <w:szCs w:val="22"/>
              <w:lang w:val="en-AU" w:eastAsia="en-AU"/>
            </w:rPr>
          </w:pPr>
          <w:r w:rsidRPr="00D82A28">
            <w:fldChar w:fldCharType="begin"/>
          </w:r>
          <w:r w:rsidRPr="00D82A28">
            <w:instrText xml:space="preserve"> TOC \h \z \c "Table" </w:instrText>
          </w:r>
          <w:r w:rsidRPr="00D82A28">
            <w:fldChar w:fldCharType="separate"/>
          </w:r>
          <w:hyperlink w:anchor="_Toc65251197" w:history="1">
            <w:r w:rsidR="00152A84" w:rsidRPr="007A2501">
              <w:rPr>
                <w:rStyle w:val="Hyperlink"/>
                <w:noProof/>
              </w:rPr>
              <w:t>Table 1 – Peak body functions</w:t>
            </w:r>
            <w:r w:rsidR="00152A84">
              <w:rPr>
                <w:noProof/>
                <w:webHidden/>
              </w:rPr>
              <w:tab/>
            </w:r>
            <w:r w:rsidR="00152A84">
              <w:rPr>
                <w:noProof/>
                <w:webHidden/>
              </w:rPr>
              <w:fldChar w:fldCharType="begin"/>
            </w:r>
            <w:r w:rsidR="00152A84">
              <w:rPr>
                <w:noProof/>
                <w:webHidden/>
              </w:rPr>
              <w:instrText xml:space="preserve"> PAGEREF _Toc65251197 \h </w:instrText>
            </w:r>
            <w:r w:rsidR="00152A84">
              <w:rPr>
                <w:noProof/>
                <w:webHidden/>
              </w:rPr>
            </w:r>
            <w:r w:rsidR="00152A84">
              <w:rPr>
                <w:noProof/>
                <w:webHidden/>
              </w:rPr>
              <w:fldChar w:fldCharType="separate"/>
            </w:r>
            <w:r w:rsidR="00A00297">
              <w:rPr>
                <w:noProof/>
                <w:webHidden/>
              </w:rPr>
              <w:t>iii</w:t>
            </w:r>
            <w:r w:rsidR="00152A84">
              <w:rPr>
                <w:noProof/>
                <w:webHidden/>
              </w:rPr>
              <w:fldChar w:fldCharType="end"/>
            </w:r>
          </w:hyperlink>
        </w:p>
        <w:p w14:paraId="2E58466C" w14:textId="1787D7A4" w:rsidR="00152A84"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51198" w:history="1">
            <w:r w:rsidR="00152A84" w:rsidRPr="007A2501">
              <w:rPr>
                <w:rStyle w:val="Hyperlink"/>
                <w:noProof/>
              </w:rPr>
              <w:t>Table 2 – Summary of funding provided under the MHI</w:t>
            </w:r>
            <w:r w:rsidR="00152A84">
              <w:rPr>
                <w:noProof/>
                <w:webHidden/>
              </w:rPr>
              <w:tab/>
            </w:r>
            <w:r w:rsidR="00152A84">
              <w:rPr>
                <w:noProof/>
                <w:webHidden/>
              </w:rPr>
              <w:fldChar w:fldCharType="begin"/>
            </w:r>
            <w:r w:rsidR="00152A84">
              <w:rPr>
                <w:noProof/>
                <w:webHidden/>
              </w:rPr>
              <w:instrText xml:space="preserve"> PAGEREF _Toc65251198 \h </w:instrText>
            </w:r>
            <w:r w:rsidR="00152A84">
              <w:rPr>
                <w:noProof/>
                <w:webHidden/>
              </w:rPr>
            </w:r>
            <w:r w:rsidR="00152A84">
              <w:rPr>
                <w:noProof/>
                <w:webHidden/>
              </w:rPr>
              <w:fldChar w:fldCharType="separate"/>
            </w:r>
            <w:r w:rsidR="00A00297">
              <w:rPr>
                <w:noProof/>
                <w:webHidden/>
              </w:rPr>
              <w:t>6</w:t>
            </w:r>
            <w:r w:rsidR="00152A84">
              <w:rPr>
                <w:noProof/>
                <w:webHidden/>
              </w:rPr>
              <w:fldChar w:fldCharType="end"/>
            </w:r>
          </w:hyperlink>
        </w:p>
        <w:p w14:paraId="0B927115" w14:textId="2C38E840" w:rsidR="00152A84"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51199" w:history="1">
            <w:r w:rsidR="00152A84" w:rsidRPr="007A2501">
              <w:rPr>
                <w:rStyle w:val="Hyperlink"/>
                <w:noProof/>
              </w:rPr>
              <w:t>Table 3 – Summary of methodology</w:t>
            </w:r>
            <w:r w:rsidR="00152A84">
              <w:rPr>
                <w:noProof/>
                <w:webHidden/>
              </w:rPr>
              <w:tab/>
            </w:r>
            <w:r w:rsidR="00152A84">
              <w:rPr>
                <w:noProof/>
                <w:webHidden/>
              </w:rPr>
              <w:fldChar w:fldCharType="begin"/>
            </w:r>
            <w:r w:rsidR="00152A84">
              <w:rPr>
                <w:noProof/>
                <w:webHidden/>
              </w:rPr>
              <w:instrText xml:space="preserve"> PAGEREF _Toc65251199 \h </w:instrText>
            </w:r>
            <w:r w:rsidR="00152A84">
              <w:rPr>
                <w:noProof/>
                <w:webHidden/>
              </w:rPr>
            </w:r>
            <w:r w:rsidR="00152A84">
              <w:rPr>
                <w:noProof/>
                <w:webHidden/>
              </w:rPr>
              <w:fldChar w:fldCharType="separate"/>
            </w:r>
            <w:r w:rsidR="00A00297">
              <w:rPr>
                <w:noProof/>
                <w:webHidden/>
              </w:rPr>
              <w:t>7</w:t>
            </w:r>
            <w:r w:rsidR="00152A84">
              <w:rPr>
                <w:noProof/>
                <w:webHidden/>
              </w:rPr>
              <w:fldChar w:fldCharType="end"/>
            </w:r>
          </w:hyperlink>
        </w:p>
        <w:p w14:paraId="0C08EFEC" w14:textId="1A4FA067" w:rsidR="00152A84"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51200" w:history="1">
            <w:r w:rsidR="00152A84" w:rsidRPr="007A2501">
              <w:rPr>
                <w:rStyle w:val="Hyperlink"/>
                <w:noProof/>
              </w:rPr>
              <w:t>Table 4 – Summary of consultations with men</w:t>
            </w:r>
            <w:r w:rsidR="00152A84">
              <w:rPr>
                <w:noProof/>
                <w:webHidden/>
              </w:rPr>
              <w:tab/>
            </w:r>
            <w:r w:rsidR="00152A84">
              <w:rPr>
                <w:noProof/>
                <w:webHidden/>
              </w:rPr>
              <w:fldChar w:fldCharType="begin"/>
            </w:r>
            <w:r w:rsidR="00152A84">
              <w:rPr>
                <w:noProof/>
                <w:webHidden/>
              </w:rPr>
              <w:instrText xml:space="preserve"> PAGEREF _Toc65251200 \h </w:instrText>
            </w:r>
            <w:r w:rsidR="00152A84">
              <w:rPr>
                <w:noProof/>
                <w:webHidden/>
              </w:rPr>
            </w:r>
            <w:r w:rsidR="00152A84">
              <w:rPr>
                <w:noProof/>
                <w:webHidden/>
              </w:rPr>
              <w:fldChar w:fldCharType="separate"/>
            </w:r>
            <w:r w:rsidR="00A00297">
              <w:rPr>
                <w:noProof/>
                <w:webHidden/>
              </w:rPr>
              <w:t>8</w:t>
            </w:r>
            <w:r w:rsidR="00152A84">
              <w:rPr>
                <w:noProof/>
                <w:webHidden/>
              </w:rPr>
              <w:fldChar w:fldCharType="end"/>
            </w:r>
          </w:hyperlink>
        </w:p>
        <w:p w14:paraId="4DE8FA8A" w14:textId="73BBF57D" w:rsidR="00152A84"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51201" w:history="1">
            <w:r w:rsidR="00152A84" w:rsidRPr="007A2501">
              <w:rPr>
                <w:rStyle w:val="Hyperlink"/>
                <w:noProof/>
              </w:rPr>
              <w:t>Table 5 – Summary of consultations with health professionals</w:t>
            </w:r>
            <w:r w:rsidR="00152A84">
              <w:rPr>
                <w:noProof/>
                <w:webHidden/>
              </w:rPr>
              <w:tab/>
            </w:r>
            <w:r w:rsidR="00152A84">
              <w:rPr>
                <w:noProof/>
                <w:webHidden/>
              </w:rPr>
              <w:fldChar w:fldCharType="begin"/>
            </w:r>
            <w:r w:rsidR="00152A84">
              <w:rPr>
                <w:noProof/>
                <w:webHidden/>
              </w:rPr>
              <w:instrText xml:space="preserve"> PAGEREF _Toc65251201 \h </w:instrText>
            </w:r>
            <w:r w:rsidR="00152A84">
              <w:rPr>
                <w:noProof/>
                <w:webHidden/>
              </w:rPr>
            </w:r>
            <w:r w:rsidR="00152A84">
              <w:rPr>
                <w:noProof/>
                <w:webHidden/>
              </w:rPr>
              <w:fldChar w:fldCharType="separate"/>
            </w:r>
            <w:r w:rsidR="00A00297">
              <w:rPr>
                <w:noProof/>
                <w:webHidden/>
              </w:rPr>
              <w:t>9</w:t>
            </w:r>
            <w:r w:rsidR="00152A84">
              <w:rPr>
                <w:noProof/>
                <w:webHidden/>
              </w:rPr>
              <w:fldChar w:fldCharType="end"/>
            </w:r>
          </w:hyperlink>
        </w:p>
        <w:p w14:paraId="7DE056BF" w14:textId="181E2D94" w:rsidR="00152A84"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51202" w:history="1">
            <w:r w:rsidR="00152A84" w:rsidRPr="007A2501">
              <w:rPr>
                <w:rStyle w:val="Hyperlink"/>
                <w:noProof/>
              </w:rPr>
              <w:t>Table 6 – Summary of consultations with other stakeholders</w:t>
            </w:r>
            <w:r w:rsidR="00152A84">
              <w:rPr>
                <w:noProof/>
                <w:webHidden/>
              </w:rPr>
              <w:tab/>
            </w:r>
            <w:r w:rsidR="00152A84">
              <w:rPr>
                <w:noProof/>
                <w:webHidden/>
              </w:rPr>
              <w:fldChar w:fldCharType="begin"/>
            </w:r>
            <w:r w:rsidR="00152A84">
              <w:rPr>
                <w:noProof/>
                <w:webHidden/>
              </w:rPr>
              <w:instrText xml:space="preserve"> PAGEREF _Toc65251202 \h </w:instrText>
            </w:r>
            <w:r w:rsidR="00152A84">
              <w:rPr>
                <w:noProof/>
                <w:webHidden/>
              </w:rPr>
            </w:r>
            <w:r w:rsidR="00152A84">
              <w:rPr>
                <w:noProof/>
                <w:webHidden/>
              </w:rPr>
              <w:fldChar w:fldCharType="separate"/>
            </w:r>
            <w:r w:rsidR="00A00297">
              <w:rPr>
                <w:noProof/>
                <w:webHidden/>
              </w:rPr>
              <w:t>10</w:t>
            </w:r>
            <w:r w:rsidR="00152A84">
              <w:rPr>
                <w:noProof/>
                <w:webHidden/>
              </w:rPr>
              <w:fldChar w:fldCharType="end"/>
            </w:r>
          </w:hyperlink>
        </w:p>
        <w:p w14:paraId="226CDCB1" w14:textId="70CCAEC4" w:rsidR="00152A84" w:rsidRDefault="000007B6">
          <w:pPr>
            <w:pStyle w:val="TableofFigures"/>
            <w:tabs>
              <w:tab w:val="right" w:leader="dot" w:pos="9628"/>
            </w:tabs>
            <w:rPr>
              <w:rFonts w:asciiTheme="minorHAnsi" w:hAnsiTheme="minorHAnsi" w:cstheme="minorBidi"/>
              <w:noProof/>
              <w:color w:val="auto"/>
              <w:sz w:val="22"/>
              <w:szCs w:val="22"/>
              <w:lang w:val="en-AU" w:eastAsia="en-AU"/>
            </w:rPr>
          </w:pPr>
          <w:hyperlink w:anchor="_Toc65251203" w:history="1">
            <w:r w:rsidR="00152A84" w:rsidRPr="007A2501">
              <w:rPr>
                <w:rStyle w:val="Hyperlink"/>
                <w:noProof/>
              </w:rPr>
              <w:t>Table 7 – Peak body functions</w:t>
            </w:r>
            <w:r w:rsidR="00152A84">
              <w:rPr>
                <w:noProof/>
                <w:webHidden/>
              </w:rPr>
              <w:tab/>
            </w:r>
            <w:r w:rsidR="00152A84">
              <w:rPr>
                <w:noProof/>
                <w:webHidden/>
              </w:rPr>
              <w:fldChar w:fldCharType="begin"/>
            </w:r>
            <w:r w:rsidR="00152A84">
              <w:rPr>
                <w:noProof/>
                <w:webHidden/>
              </w:rPr>
              <w:instrText xml:space="preserve"> PAGEREF _Toc65251203 \h </w:instrText>
            </w:r>
            <w:r w:rsidR="00152A84">
              <w:rPr>
                <w:noProof/>
                <w:webHidden/>
              </w:rPr>
            </w:r>
            <w:r w:rsidR="00152A84">
              <w:rPr>
                <w:noProof/>
                <w:webHidden/>
              </w:rPr>
              <w:fldChar w:fldCharType="separate"/>
            </w:r>
            <w:r w:rsidR="00A00297">
              <w:rPr>
                <w:noProof/>
                <w:webHidden/>
              </w:rPr>
              <w:t>67</w:t>
            </w:r>
            <w:r w:rsidR="00152A84">
              <w:rPr>
                <w:noProof/>
                <w:webHidden/>
              </w:rPr>
              <w:fldChar w:fldCharType="end"/>
            </w:r>
          </w:hyperlink>
        </w:p>
        <w:p w14:paraId="75B480EE" w14:textId="455B3D27" w:rsidR="00224A88" w:rsidRPr="00D82A28" w:rsidRDefault="00224A88" w:rsidP="00224A88">
          <w:pPr>
            <w:pStyle w:val="TableofFigures"/>
          </w:pPr>
          <w:r w:rsidRPr="00D82A28">
            <w:rPr>
              <w:noProof/>
            </w:rPr>
            <w:fldChar w:fldCharType="end"/>
          </w:r>
        </w:p>
      </w:sdtContent>
    </w:sdt>
    <w:p w14:paraId="40C9527E" w14:textId="77777777" w:rsidR="00BF652F" w:rsidRPr="00414308" w:rsidRDefault="00BF652F">
      <w:pPr>
        <w:sectPr w:rsidR="00BF652F" w:rsidRPr="00414308" w:rsidSect="00FB1AE7">
          <w:headerReference w:type="even" r:id="rId25"/>
          <w:headerReference w:type="default" r:id="rId26"/>
          <w:footerReference w:type="even" r:id="rId27"/>
          <w:footerReference w:type="default" r:id="rId28"/>
          <w:headerReference w:type="first" r:id="rId29"/>
          <w:footerReference w:type="first" r:id="rId30"/>
          <w:pgSz w:w="11906" w:h="16838" w:code="9"/>
          <w:pgMar w:top="1134" w:right="1134" w:bottom="1418" w:left="1134" w:header="709" w:footer="284" w:gutter="0"/>
          <w:cols w:space="708"/>
          <w:docGrid w:linePitch="360"/>
        </w:sectPr>
      </w:pPr>
    </w:p>
    <w:p w14:paraId="066E8AA3" w14:textId="77777777" w:rsidR="00194009" w:rsidRDefault="0052566D" w:rsidP="004A384F">
      <w:pPr>
        <w:pStyle w:val="ExecutiveSummary"/>
        <w:numPr>
          <w:ilvl w:val="0"/>
          <w:numId w:val="0"/>
        </w:numPr>
        <w:ind w:left="851" w:hanging="851"/>
      </w:pPr>
      <w:bookmarkStart w:id="4" w:name="_Toc22026806"/>
      <w:bookmarkStart w:id="5" w:name="_Toc65244340"/>
      <w:r w:rsidRPr="00B92B3E">
        <w:lastRenderedPageBreak/>
        <w:t>Executive</w:t>
      </w:r>
      <w:r w:rsidRPr="00414308">
        <w:t xml:space="preserve"> Summary</w:t>
      </w:r>
      <w:bookmarkEnd w:id="4"/>
      <w:bookmarkEnd w:id="5"/>
    </w:p>
    <w:p w14:paraId="4FC504C1" w14:textId="25EA0EA7" w:rsidR="001F5C6F" w:rsidRPr="00E109C5" w:rsidRDefault="001F5C6F" w:rsidP="001F5C6F">
      <w:pPr>
        <w:pStyle w:val="Head2"/>
      </w:pPr>
      <w:r w:rsidRPr="00E109C5">
        <w:t>Introduction</w:t>
      </w:r>
    </w:p>
    <w:p w14:paraId="5CE7B992" w14:textId="161E0B4E" w:rsidR="002C646C" w:rsidRDefault="002C646C" w:rsidP="002C646C">
      <w:r>
        <w:t>In mid-2020, the Commonwealth Department of Health (the Department) commissioned Urbis to undertake an independent evaluation of the Male Health Initiative (MHI). This document is the evaluation report presenting findings and recommendations.</w:t>
      </w:r>
    </w:p>
    <w:p w14:paraId="4885D8E3" w14:textId="0BDB04CF" w:rsidR="0006401C" w:rsidRDefault="00851D34" w:rsidP="00851D34">
      <w:r>
        <w:t>The MHI provides $</w:t>
      </w:r>
      <w:r w:rsidR="00E65F82">
        <w:t>8.5m</w:t>
      </w:r>
      <w:r>
        <w:t xml:space="preserve"> of funding over five years (2016-17 to 2020-21) to three organisations: </w:t>
      </w:r>
    </w:p>
    <w:p w14:paraId="11F3A928" w14:textId="77777777" w:rsidR="0006401C" w:rsidRDefault="00851D34" w:rsidP="0006401C">
      <w:pPr>
        <w:pStyle w:val="ListParagraph"/>
        <w:numPr>
          <w:ilvl w:val="0"/>
          <w:numId w:val="15"/>
        </w:numPr>
        <w:spacing w:before="80"/>
        <w:ind w:left="357" w:hanging="357"/>
        <w:contextualSpacing w:val="0"/>
      </w:pPr>
      <w:r>
        <w:t>Healthy Male Limited (previously known as Andrology Australia</w:t>
      </w:r>
      <w:r w:rsidR="0006401C">
        <w:t>)</w:t>
      </w:r>
      <w:r>
        <w:t xml:space="preserve"> </w:t>
      </w:r>
    </w:p>
    <w:p w14:paraId="3994EC3F" w14:textId="43890B26" w:rsidR="0006401C" w:rsidRDefault="0006401C" w:rsidP="0006401C">
      <w:pPr>
        <w:pStyle w:val="ListParagraph"/>
        <w:numPr>
          <w:ilvl w:val="0"/>
          <w:numId w:val="15"/>
        </w:numPr>
        <w:spacing w:before="80"/>
        <w:ind w:left="357" w:hanging="357"/>
        <w:contextualSpacing w:val="0"/>
      </w:pPr>
      <w:r>
        <w:t>T</w:t>
      </w:r>
      <w:r w:rsidR="00851D34">
        <w:t>he Australian Men’s Health Forum (AMHF)</w:t>
      </w:r>
    </w:p>
    <w:p w14:paraId="0D4DF55E" w14:textId="20898695" w:rsidR="0006401C" w:rsidRDefault="0006401C" w:rsidP="0006401C">
      <w:pPr>
        <w:pStyle w:val="ListParagraph"/>
        <w:numPr>
          <w:ilvl w:val="0"/>
          <w:numId w:val="15"/>
        </w:numPr>
        <w:spacing w:before="80"/>
        <w:ind w:left="357" w:hanging="357"/>
        <w:contextualSpacing w:val="0"/>
      </w:pPr>
      <w:r>
        <w:t>The Men’s Health Information and Resource Centre (MHIRC)</w:t>
      </w:r>
      <w:r w:rsidR="00851D34">
        <w:t xml:space="preserve"> based at Western Sydney University (WSU). </w:t>
      </w:r>
    </w:p>
    <w:p w14:paraId="2597E0EE" w14:textId="314A5FE7" w:rsidR="00851D34" w:rsidRDefault="00851D34" w:rsidP="00851D34">
      <w:r>
        <w:t>The MHI aims to:</w:t>
      </w:r>
    </w:p>
    <w:p w14:paraId="4E9CD311" w14:textId="77777777" w:rsidR="00851D34" w:rsidRDefault="00851D34" w:rsidP="00851D34">
      <w:pPr>
        <w:pStyle w:val="ListParagraph"/>
        <w:numPr>
          <w:ilvl w:val="0"/>
          <w:numId w:val="15"/>
        </w:numPr>
        <w:spacing w:before="80"/>
        <w:ind w:left="357" w:hanging="357"/>
        <w:contextualSpacing w:val="0"/>
      </w:pPr>
      <w:r>
        <w:t xml:space="preserve">raise awareness, knowledge and understanding – within the health sector, among politicians, the </w:t>
      </w:r>
      <w:proofErr w:type="gramStart"/>
      <w:r>
        <w:t>media</w:t>
      </w:r>
      <w:proofErr w:type="gramEnd"/>
      <w:r>
        <w:t xml:space="preserve"> and the general public – of the issues that impact on the health and wellbeing of men and boys </w:t>
      </w:r>
    </w:p>
    <w:p w14:paraId="715A0D63" w14:textId="77777777" w:rsidR="00851D34" w:rsidRDefault="00851D34" w:rsidP="00851D34">
      <w:pPr>
        <w:pStyle w:val="ListParagraph"/>
        <w:numPr>
          <w:ilvl w:val="0"/>
          <w:numId w:val="15"/>
        </w:numPr>
        <w:spacing w:before="80"/>
        <w:ind w:left="357" w:hanging="357"/>
        <w:contextualSpacing w:val="0"/>
      </w:pPr>
      <w:r>
        <w:t>inform health policy and/or improve practice through evidence-based information about male health issues, including those specific to target population groups</w:t>
      </w:r>
    </w:p>
    <w:p w14:paraId="7C8CE844" w14:textId="6FA346D4" w:rsidR="00851D34" w:rsidRDefault="00851D34" w:rsidP="002C646C">
      <w:pPr>
        <w:pStyle w:val="ListParagraph"/>
        <w:numPr>
          <w:ilvl w:val="0"/>
          <w:numId w:val="15"/>
        </w:numPr>
        <w:spacing w:before="80"/>
        <w:ind w:left="357" w:hanging="357"/>
        <w:contextualSpacing w:val="0"/>
      </w:pPr>
      <w:r>
        <w:t xml:space="preserve">improve the health of target populations that experience health inequalities or social disadvantage, such as those based on gender, culture, </w:t>
      </w:r>
      <w:proofErr w:type="gramStart"/>
      <w:r>
        <w:t>age</w:t>
      </w:r>
      <w:proofErr w:type="gramEnd"/>
      <w:r>
        <w:t xml:space="preserve"> and disability.</w:t>
      </w:r>
    </w:p>
    <w:p w14:paraId="4E3E5083" w14:textId="08A76B46" w:rsidR="00851D34" w:rsidRDefault="00851D34" w:rsidP="00851D34">
      <w:pPr>
        <w:spacing w:before="80"/>
        <w:rPr>
          <w:rFonts w:cs="Arial"/>
        </w:rPr>
      </w:pPr>
      <w:proofErr w:type="gramStart"/>
      <w:r>
        <w:t>The majority of</w:t>
      </w:r>
      <w:proofErr w:type="gramEnd"/>
      <w:r>
        <w:t xml:space="preserve"> funding is </w:t>
      </w:r>
      <w:r w:rsidR="00536481">
        <w:t>provided to</w:t>
      </w:r>
      <w:r>
        <w:t xml:space="preserve"> Healthy Male </w:t>
      </w:r>
      <w:r w:rsidR="004128E6">
        <w:rPr>
          <w:rFonts w:cs="Arial"/>
        </w:rPr>
        <w:t>(</w:t>
      </w:r>
      <w:r w:rsidR="0088370A">
        <w:rPr>
          <w:rFonts w:cs="Arial"/>
        </w:rPr>
        <w:t>$6.7m</w:t>
      </w:r>
      <w:r w:rsidR="004128E6">
        <w:rPr>
          <w:rFonts w:cs="Arial"/>
        </w:rPr>
        <w:t>), followed by the AMHF (</w:t>
      </w:r>
      <w:r w:rsidR="0088370A">
        <w:rPr>
          <w:rFonts w:cs="Arial"/>
        </w:rPr>
        <w:t>$</w:t>
      </w:r>
      <w:r w:rsidR="00E65F82">
        <w:rPr>
          <w:rFonts w:cs="Arial"/>
        </w:rPr>
        <w:t>1.4m</w:t>
      </w:r>
      <w:r w:rsidR="004128E6">
        <w:rPr>
          <w:rFonts w:cs="Arial"/>
        </w:rPr>
        <w:t>) and MHIRC (</w:t>
      </w:r>
      <w:r w:rsidR="0088370A">
        <w:rPr>
          <w:rFonts w:cs="Arial"/>
        </w:rPr>
        <w:t>$0.</w:t>
      </w:r>
      <w:r w:rsidR="00E65F82">
        <w:rPr>
          <w:rFonts w:cs="Arial"/>
        </w:rPr>
        <w:t>4</w:t>
      </w:r>
      <w:r w:rsidR="0088370A">
        <w:rPr>
          <w:rFonts w:cs="Arial"/>
        </w:rPr>
        <w:t>m</w:t>
      </w:r>
      <w:r w:rsidR="004128E6">
        <w:rPr>
          <w:rFonts w:cs="Arial"/>
        </w:rPr>
        <w:t>). Key resources and activities funded by the MHI include:</w:t>
      </w:r>
    </w:p>
    <w:p w14:paraId="75EC110E" w14:textId="3F00DD02" w:rsidR="004128E6" w:rsidRDefault="004128E6" w:rsidP="004128E6">
      <w:pPr>
        <w:pStyle w:val="ListParagraph"/>
        <w:numPr>
          <w:ilvl w:val="0"/>
          <w:numId w:val="15"/>
        </w:numPr>
        <w:spacing w:before="80"/>
        <w:ind w:left="357" w:hanging="357"/>
        <w:contextualSpacing w:val="0"/>
      </w:pPr>
      <w:r>
        <w:t>The Healthy Male website</w:t>
      </w:r>
    </w:p>
    <w:p w14:paraId="1C137045" w14:textId="57E105C1" w:rsidR="004128E6" w:rsidRDefault="004128E6" w:rsidP="004128E6">
      <w:pPr>
        <w:pStyle w:val="ListParagraph"/>
        <w:numPr>
          <w:ilvl w:val="0"/>
          <w:numId w:val="15"/>
        </w:numPr>
        <w:spacing w:before="80"/>
        <w:ind w:left="357" w:hanging="357"/>
        <w:contextualSpacing w:val="0"/>
      </w:pPr>
      <w:r>
        <w:t>The AMHF website</w:t>
      </w:r>
    </w:p>
    <w:p w14:paraId="7FFBF262" w14:textId="5243BE18" w:rsidR="0088370A" w:rsidRDefault="0088370A" w:rsidP="0088370A">
      <w:pPr>
        <w:pStyle w:val="ListParagraph"/>
        <w:numPr>
          <w:ilvl w:val="0"/>
          <w:numId w:val="15"/>
        </w:numPr>
        <w:spacing w:before="80"/>
        <w:ind w:left="357" w:hanging="357"/>
        <w:contextualSpacing w:val="0"/>
      </w:pPr>
      <w:r>
        <w:t>The Men’s Health Gathering and Men’s Health Connected (AMHF)</w:t>
      </w:r>
    </w:p>
    <w:p w14:paraId="35B5B0BA" w14:textId="06643A67" w:rsidR="004128E6" w:rsidRDefault="004128E6" w:rsidP="004128E6">
      <w:pPr>
        <w:pStyle w:val="ListParagraph"/>
        <w:numPr>
          <w:ilvl w:val="0"/>
          <w:numId w:val="15"/>
        </w:numPr>
        <w:spacing w:before="80"/>
        <w:ind w:left="357" w:hanging="357"/>
        <w:contextualSpacing w:val="0"/>
      </w:pPr>
      <w:r>
        <w:t>The MENGAGE website</w:t>
      </w:r>
      <w:r w:rsidR="0088370A">
        <w:t xml:space="preserve"> (MHIRC)</w:t>
      </w:r>
    </w:p>
    <w:p w14:paraId="113131B6" w14:textId="22CE8A22" w:rsidR="0088370A" w:rsidRPr="002C646C" w:rsidRDefault="0088370A" w:rsidP="004128E6">
      <w:pPr>
        <w:pStyle w:val="ListParagraph"/>
        <w:numPr>
          <w:ilvl w:val="0"/>
          <w:numId w:val="15"/>
        </w:numPr>
        <w:spacing w:before="80"/>
        <w:ind w:left="357" w:hanging="357"/>
        <w:contextualSpacing w:val="0"/>
      </w:pPr>
      <w:r>
        <w:t>Men’s Health Week (MHIRC).</w:t>
      </w:r>
    </w:p>
    <w:p w14:paraId="54543B26" w14:textId="77777777" w:rsidR="001F5C6F" w:rsidRPr="00E109C5" w:rsidRDefault="001F5C6F" w:rsidP="001F5C6F">
      <w:pPr>
        <w:pStyle w:val="Head2"/>
      </w:pPr>
      <w:r w:rsidRPr="00E109C5">
        <w:t>Evaluation aims and methodology</w:t>
      </w:r>
    </w:p>
    <w:p w14:paraId="2E428071" w14:textId="0EF85AFC" w:rsidR="00833773" w:rsidRDefault="00833773" w:rsidP="00833773">
      <w:r>
        <w:t>The evaluation</w:t>
      </w:r>
      <w:r w:rsidR="00BA1817">
        <w:t xml:space="preserve"> assessed</w:t>
      </w:r>
      <w:r>
        <w:t xml:space="preserve"> the design, implementation, </w:t>
      </w:r>
      <w:r w:rsidR="00D04C35">
        <w:t xml:space="preserve">management, </w:t>
      </w:r>
      <w:r>
        <w:t xml:space="preserve">reach and outcomes </w:t>
      </w:r>
      <w:r w:rsidR="00BA1817">
        <w:t xml:space="preserve">of the MHI. </w:t>
      </w:r>
      <w:r>
        <w:t>The purpose of the evaluation was to:</w:t>
      </w:r>
    </w:p>
    <w:p w14:paraId="484647D7" w14:textId="77777777" w:rsidR="00833773" w:rsidRDefault="00833773" w:rsidP="00833773">
      <w:pPr>
        <w:pStyle w:val="ListParagraph"/>
        <w:numPr>
          <w:ilvl w:val="0"/>
          <w:numId w:val="15"/>
        </w:numPr>
        <w:spacing w:before="80"/>
        <w:ind w:left="357" w:hanging="357"/>
        <w:contextualSpacing w:val="0"/>
      </w:pPr>
      <w:r>
        <w:t>assess the extent to which the contracted services and intended outcomes of the MHI have been met</w:t>
      </w:r>
    </w:p>
    <w:p w14:paraId="4B3EE64F" w14:textId="77777777" w:rsidR="00833773" w:rsidRDefault="00833773" w:rsidP="00833773">
      <w:pPr>
        <w:pStyle w:val="ListParagraph"/>
        <w:numPr>
          <w:ilvl w:val="0"/>
          <w:numId w:val="15"/>
        </w:numPr>
        <w:spacing w:before="80"/>
        <w:ind w:left="357" w:hanging="357"/>
        <w:contextualSpacing w:val="0"/>
      </w:pPr>
      <w:r>
        <w:t>identify barriers and enablers to the delivery of the contracted services and the intended outcomes</w:t>
      </w:r>
    </w:p>
    <w:p w14:paraId="4716516C" w14:textId="77777777" w:rsidR="00833773" w:rsidRDefault="00833773" w:rsidP="00833773">
      <w:pPr>
        <w:pStyle w:val="ListParagraph"/>
        <w:numPr>
          <w:ilvl w:val="0"/>
          <w:numId w:val="15"/>
        </w:numPr>
        <w:spacing w:before="80"/>
        <w:ind w:left="357" w:hanging="357"/>
        <w:contextualSpacing w:val="0"/>
      </w:pPr>
      <w:r>
        <w:t>provide recommendations to maximise the value of the MHI.</w:t>
      </w:r>
    </w:p>
    <w:p w14:paraId="42678137" w14:textId="108FEA5B" w:rsidR="00BA1817" w:rsidRDefault="00BA1817" w:rsidP="00BA1817">
      <w:pPr>
        <w:spacing w:before="80"/>
      </w:pPr>
      <w:r>
        <w:t>The evaluation was delivered between June and December 2020 and involved:</w:t>
      </w:r>
    </w:p>
    <w:p w14:paraId="5B751589" w14:textId="188B1AE4" w:rsidR="00BA1817" w:rsidRDefault="00BA1817" w:rsidP="00BA1817">
      <w:pPr>
        <w:pStyle w:val="ListParagraph"/>
        <w:numPr>
          <w:ilvl w:val="0"/>
          <w:numId w:val="15"/>
        </w:numPr>
        <w:spacing w:before="80"/>
        <w:ind w:left="357" w:hanging="357"/>
        <w:contextualSpacing w:val="0"/>
      </w:pPr>
      <w:r>
        <w:t>the development of an Evaluation Plan, including</w:t>
      </w:r>
      <w:r w:rsidR="00BB5540">
        <w:t xml:space="preserve"> a</w:t>
      </w:r>
      <w:r>
        <w:t xml:space="preserve"> theory of change and evaluation framework</w:t>
      </w:r>
    </w:p>
    <w:p w14:paraId="21ED4798" w14:textId="4A1861C1" w:rsidR="00BA1817" w:rsidRDefault="00BB5540" w:rsidP="00BB5540">
      <w:pPr>
        <w:pStyle w:val="ListParagraph"/>
        <w:numPr>
          <w:ilvl w:val="0"/>
          <w:numId w:val="15"/>
        </w:numPr>
        <w:spacing w:before="80"/>
        <w:ind w:left="357" w:hanging="357"/>
        <w:contextualSpacing w:val="0"/>
      </w:pPr>
      <w:r>
        <w:t>primary quantitative data collection, including four surveys of website users</w:t>
      </w:r>
    </w:p>
    <w:p w14:paraId="301CEE86" w14:textId="261A4AE9" w:rsidR="00BB5540" w:rsidRDefault="00BB5540" w:rsidP="00BA1817">
      <w:pPr>
        <w:pStyle w:val="ListParagraph"/>
        <w:numPr>
          <w:ilvl w:val="0"/>
          <w:numId w:val="15"/>
        </w:numPr>
        <w:spacing w:before="80"/>
        <w:ind w:left="357" w:hanging="357"/>
        <w:contextualSpacing w:val="0"/>
      </w:pPr>
      <w:r>
        <w:t>primary qualitative data collection, including interviews and focus groups with staff from the Department, staff from the funded organisations, key partners, men, health professionals and other stakeholders</w:t>
      </w:r>
    </w:p>
    <w:p w14:paraId="3060198E" w14:textId="4C7C3015" w:rsidR="00BB5540" w:rsidRDefault="00BB5540" w:rsidP="00BA1817">
      <w:pPr>
        <w:pStyle w:val="ListParagraph"/>
        <w:numPr>
          <w:ilvl w:val="0"/>
          <w:numId w:val="15"/>
        </w:numPr>
        <w:spacing w:before="80"/>
        <w:ind w:left="357" w:hanging="357"/>
        <w:contextualSpacing w:val="0"/>
      </w:pPr>
      <w:r>
        <w:t>a secondary data review, including</w:t>
      </w:r>
      <w:r w:rsidR="00901740">
        <w:t xml:space="preserve"> a review of</w:t>
      </w:r>
      <w:r>
        <w:t xml:space="preserve"> performance reports </w:t>
      </w:r>
      <w:r w:rsidR="00901740">
        <w:t xml:space="preserve">prepared by the funded organisations for the Department </w:t>
      </w:r>
      <w:r>
        <w:t>and other data provided by the funded organisations</w:t>
      </w:r>
    </w:p>
    <w:p w14:paraId="39D6AD91" w14:textId="0C8735DE" w:rsidR="00BB5540" w:rsidRDefault="00BB5540" w:rsidP="00BA1817">
      <w:pPr>
        <w:pStyle w:val="ListParagraph"/>
        <w:numPr>
          <w:ilvl w:val="0"/>
          <w:numId w:val="15"/>
        </w:numPr>
        <w:spacing w:before="80"/>
        <w:ind w:left="357" w:hanging="357"/>
        <w:contextualSpacing w:val="0"/>
      </w:pPr>
      <w:r>
        <w:t>a literature review</w:t>
      </w:r>
      <w:r w:rsidR="008D137E">
        <w:t>, to identify</w:t>
      </w:r>
      <w:r w:rsidR="00901740">
        <w:t xml:space="preserve"> current policy and practice</w:t>
      </w:r>
      <w:r w:rsidR="008D137E">
        <w:t xml:space="preserve"> </w:t>
      </w:r>
      <w:r w:rsidR="00901740">
        <w:t>in</w:t>
      </w:r>
      <w:r w:rsidR="008D137E">
        <w:t xml:space="preserve"> male health across different jurisdictions in Australia.</w:t>
      </w:r>
    </w:p>
    <w:p w14:paraId="7ED922AD" w14:textId="5A886801" w:rsidR="008D137E" w:rsidRDefault="00E43573">
      <w:r>
        <w:t xml:space="preserve">The evaluation will inform </w:t>
      </w:r>
      <w:r w:rsidR="00E73F2C">
        <w:t>future funding decision by the Department.</w:t>
      </w:r>
      <w:r w:rsidR="008D137E">
        <w:br w:type="page"/>
      </w:r>
    </w:p>
    <w:p w14:paraId="3E6E153E" w14:textId="7F702669" w:rsidR="001F5C6F" w:rsidRPr="00E109C5" w:rsidRDefault="002C646C" w:rsidP="001F5C6F">
      <w:pPr>
        <w:pStyle w:val="Head2"/>
      </w:pPr>
      <w:r>
        <w:lastRenderedPageBreak/>
        <w:t>Key findings</w:t>
      </w:r>
    </w:p>
    <w:p w14:paraId="52194F4B" w14:textId="77777777" w:rsidR="002C646C" w:rsidRDefault="002C646C" w:rsidP="002C646C">
      <w:pPr>
        <w:pStyle w:val="Head3"/>
      </w:pPr>
      <w:r>
        <w:t>The MHI has achieved broad reach to men and health professionals, however there is an opportunity to better reach diverse communities</w:t>
      </w:r>
    </w:p>
    <w:p w14:paraId="3003D6F9" w14:textId="77777777" w:rsidR="002C646C" w:rsidRDefault="002C646C" w:rsidP="002C646C">
      <w:r>
        <w:t>The three funded organisations have each achieved broad reach via their respective resources and activities. This includes over 2 million visitors to the Healthy Male website (April to July 2020), over 145,000 visitors to the AMHF website (January 2018 to July 2020) and over 8,500 visitors to the MENGAGE website (February 2019 to July 2020). The 2018 Men’s Health Gathering had 144 attendees and Men’s Health Connected 2020 had 1,203 attendees (thanks to its online format). Men’s Health Week had 200 events registered in 2018, 260 in 2019 and 106 in 2020 (due to restrictions associated with the COVID-19 pandemic). In addition, all three funded organisations have successfully engaged with the public via social media and other media channels.</w:t>
      </w:r>
    </w:p>
    <w:p w14:paraId="1E5AE96C" w14:textId="77777777" w:rsidR="002C646C" w:rsidRDefault="002C646C" w:rsidP="002C646C">
      <w:r>
        <w:t xml:space="preserve">The Healthy Male website, YouTube channel and other resources are being accessed broadly by both men and health professionals across Australia, primarily via internet searches on men’s health issues and via professional networks, respectively. The AMHF and MENGAGE websites, as well as the events run by the AMHF and MHIRC, appear to be reaching a smaller group of more engaged health professionals and men’s health experts and advocates. All three organisations have an opportunity to better target their reach to diverse communities, including Aboriginal and Torres Strait Islander men, men from culturally and linguistically diverse (CALD) backgrounds, LGBTQI+ people, younger </w:t>
      </w:r>
      <w:proofErr w:type="gramStart"/>
      <w:r>
        <w:t>men</w:t>
      </w:r>
      <w:proofErr w:type="gramEnd"/>
      <w:r>
        <w:t xml:space="preserve"> and older men.</w:t>
      </w:r>
    </w:p>
    <w:p w14:paraId="20B99B58" w14:textId="77777777" w:rsidR="002C646C" w:rsidRDefault="002C646C" w:rsidP="002C646C">
      <w:pPr>
        <w:pStyle w:val="Head3"/>
      </w:pPr>
      <w:r>
        <w:t>The funded organisations have successfully delivered their activities within agreed timeframes</w:t>
      </w:r>
    </w:p>
    <w:p w14:paraId="0B8940E9" w14:textId="77777777" w:rsidR="002C646C" w:rsidRDefault="002C646C" w:rsidP="002C646C">
      <w:r>
        <w:t>All three funded organisations have delivered their activities within the timeframes agreed with the Department. Factors which have supported this implementation success include the collaborative approach to contract management adopted by the Department, and the flexibility afforded to the funded organisations to adapt their activities based on emerging needs. While reporting requirements have been reasonable and have supported governance, KPIs could be updated to reflect contract changes and ensure all activities and objectives are being measured.</w:t>
      </w:r>
    </w:p>
    <w:p w14:paraId="2B8BD821" w14:textId="77777777" w:rsidR="002C646C" w:rsidRDefault="002C646C" w:rsidP="002C646C">
      <w:pPr>
        <w:pStyle w:val="Head3"/>
      </w:pPr>
      <w:r>
        <w:t>Collaboration between the funded organisations has not met expectations</w:t>
      </w:r>
    </w:p>
    <w:p w14:paraId="2EEF2748" w14:textId="77777777" w:rsidR="002C646C" w:rsidRDefault="002C646C" w:rsidP="002C646C">
      <w:r>
        <w:t xml:space="preserve">While the Department intended that the three funded organisations collaborate to support strong outcomes, this has been limited to cross-promotion or endorsement of activities. Factors which have impacted collaboration include a lack of clear common objectives (and the subsequent management of the MHI as a funding package rather than a cohesive initiative), as well as differences in the approach to male health, with Healthy Male adopting a more clinical sexual and reproductive health focus, and the AMHF and MHIRC adopting a broader social determinants of health focus. Nevertheless, the funded organisations have collaborated with their own partners, and this has supported the success of their funded activities and expanded reach (and potentially impact). </w:t>
      </w:r>
    </w:p>
    <w:p w14:paraId="27C2BEF6" w14:textId="77777777" w:rsidR="002C646C" w:rsidRDefault="002C646C" w:rsidP="002C646C">
      <w:pPr>
        <w:pStyle w:val="Head3"/>
      </w:pPr>
      <w:r>
        <w:t>The MHI has contributed to greater knowledge and awareness of male health among men and health professionals, however there is an opportunity to better meet the needs of men</w:t>
      </w:r>
    </w:p>
    <w:p w14:paraId="7524B9FB" w14:textId="77777777" w:rsidR="002C646C" w:rsidRDefault="002C646C" w:rsidP="002C646C">
      <w:r>
        <w:t>The resources produced by the funded organisations were perceived to be credible, thanks to their association with the Australian Government and other relevant bodies; however, there are some opportunities for the AMHF and MENGAGE to improve their credibility through reviewing the visual presentation and seeking peer review of some of their resources.</w:t>
      </w:r>
    </w:p>
    <w:p w14:paraId="1CFFD17D" w14:textId="77777777" w:rsidR="002C646C" w:rsidRDefault="002C646C" w:rsidP="002C646C">
      <w:r>
        <w:t>Establishing a high level of credibility has translated into uptake of the resources and the achievement of outcomes, with all three funded organisations contributing to increased knowledge and awareness of male health among men and health professionals, or other key stakeholders such as men’s health experts and advocates. The unique value delivered by the MHI has been the translation of complex health information and research into formats that can be easily understood by the community and health professionals alike. While difficult to measure, there is some evidence that increased knowledge and awareness have translated into behaviour change among some men (</w:t>
      </w:r>
      <w:proofErr w:type="gramStart"/>
      <w:r>
        <w:t>e.g.</w:t>
      </w:r>
      <w:proofErr w:type="gramEnd"/>
      <w:r>
        <w:t xml:space="preserve"> increased help seeking) and some health professionals (e.g. making diagnoses).</w:t>
      </w:r>
    </w:p>
    <w:p w14:paraId="1D147344" w14:textId="77777777" w:rsidR="002C646C" w:rsidRDefault="002C646C" w:rsidP="002C646C">
      <w:r>
        <w:lastRenderedPageBreak/>
        <w:t xml:space="preserve">Despite these successes, there is an opportunity for all three funded organisations to better meet the needs of men through focusing on existing content gaps such as mental health and preventive </w:t>
      </w:r>
      <w:proofErr w:type="gramStart"/>
      <w:r>
        <w:t>health, and</w:t>
      </w:r>
      <w:proofErr w:type="gramEnd"/>
      <w:r>
        <w:t xml:space="preserve"> ensuring that there are mechanisms in place to stay abreast of emerging needs.</w:t>
      </w:r>
    </w:p>
    <w:p w14:paraId="695EF4C2" w14:textId="46D4BC32" w:rsidR="009E75A3" w:rsidRDefault="00505FBF" w:rsidP="00E73F2C">
      <w:pPr>
        <w:pStyle w:val="Head2"/>
        <w:spacing w:before="240"/>
      </w:pPr>
      <w:r>
        <w:t>R</w:t>
      </w:r>
      <w:r w:rsidR="001F5C6F" w:rsidRPr="00E109C5">
        <w:t>ecommendations</w:t>
      </w:r>
    </w:p>
    <w:p w14:paraId="08D1C840" w14:textId="77777777" w:rsidR="00175E10" w:rsidRDefault="00175E10" w:rsidP="00175E10">
      <w:pPr>
        <w:pStyle w:val="Head3"/>
      </w:pPr>
      <w:r>
        <w:t>Recommendation: Clarify MHI objectives and test the market</w:t>
      </w:r>
    </w:p>
    <w:p w14:paraId="72FC060E" w14:textId="77777777" w:rsidR="00175E10" w:rsidRDefault="00175E10" w:rsidP="00175E10">
      <w:r>
        <w:t>There is relatively poor understanding of the overall objectives of the MHI among the funded organisations, key stakeholders, and even some representatives from the Department. This appears largely driven by a reactive procurement process in which there was limited time to develop a program logic or ensure a shared understanding of objectives or determination of funding. This has resulted in some activities which have the potential to reach a significant number of men and health professions, such as Men’s Health Week, currently receiving minimal funding under the MHI. The initiative design and procurement process has also resulted in some key health needs – most notably, mental health and preventive health, and the specific health needs of priority populations – being inadequately covered.</w:t>
      </w:r>
    </w:p>
    <w:p w14:paraId="498139E0" w14:textId="77777777" w:rsidR="00175E10" w:rsidRDefault="00175E10" w:rsidP="00175E10">
      <w:r>
        <w:t>The summary of approaches contained in Appendix O suggests there are myriad of non-government organisations currently supporting the health and wellbeing needs of men and boys, some of which focus specifically on areas not fully addressed by the MHI, and most of which are not currently funded under the MHI.  As such, it is suggested the Department reviews and clearly defines the objectives of the MHI in line with its current policy agenda and priorities, such as those outlined in the National Men’s Health Strategy 2020-2030 (</w:t>
      </w:r>
      <w:proofErr w:type="spellStart"/>
      <w:r>
        <w:t>n.b.</w:t>
      </w:r>
      <w:proofErr w:type="spellEnd"/>
      <w:r>
        <w:t xml:space="preserve"> this may include a stronger focus on mental health, given the impacts of the COVID-19 pandemic).  Upon clarification of its objectives, it is suggested that the Department seeks expressions of interest from organisations working in the male health sector, including those which focus on mental health and preventive health, or those which work directly with priority populations. </w:t>
      </w:r>
    </w:p>
    <w:p w14:paraId="7D962AB3" w14:textId="77777777" w:rsidR="00175E10" w:rsidRDefault="00175E10" w:rsidP="00175E10">
      <w:r>
        <w:t xml:space="preserve">The current funded organisations should be invited to tender for future funding, which may encourage them to consider new or enhanced activities in line with the Department’s clarified objectives. For example, there may be an opportunity to re-design Men’s Health Week to achieve broader reach, requiring additional funding allocation. Overall, the approach of testing the market will ensure that the Department </w:t>
      </w:r>
      <w:proofErr w:type="gramStart"/>
      <w:r>
        <w:t>has the opportunity to</w:t>
      </w:r>
      <w:proofErr w:type="gramEnd"/>
      <w:r>
        <w:t xml:space="preserve"> consider all potential approaches to meeting its objectives.</w:t>
      </w:r>
    </w:p>
    <w:p w14:paraId="04F11D8D" w14:textId="77777777" w:rsidR="00175E10" w:rsidRDefault="00175E10" w:rsidP="00175E10">
      <w:pPr>
        <w:pStyle w:val="Head3"/>
      </w:pPr>
      <w:r>
        <w:t>Recommendation: Consider separate funding for a male health peak body</w:t>
      </w:r>
    </w:p>
    <w:p w14:paraId="28F328BD" w14:textId="3855FAA5" w:rsidR="00730748" w:rsidRDefault="00175E10" w:rsidP="00175E10">
      <w:r>
        <w:t>The AMHF</w:t>
      </w:r>
      <w:r w:rsidR="00B15A08">
        <w:t xml:space="preserve"> advertises itself as a peak </w:t>
      </w:r>
      <w:proofErr w:type="gramStart"/>
      <w:r w:rsidR="00B15A08">
        <w:t xml:space="preserve">body, </w:t>
      </w:r>
      <w:r w:rsidR="00C773BE">
        <w:t>and</w:t>
      </w:r>
      <w:proofErr w:type="gramEnd"/>
      <w:r w:rsidR="00C773BE">
        <w:t xml:space="preserve"> is currently </w:t>
      </w:r>
      <w:r w:rsidR="00730748">
        <w:t xml:space="preserve">adopting some of the functions associated with a traditional peak body organisation. Table </w:t>
      </w:r>
      <w:r w:rsidR="006A61AB">
        <w:t>1</w:t>
      </w:r>
      <w:r w:rsidR="00730748">
        <w:t xml:space="preserve"> below provides an outline of</w:t>
      </w:r>
      <w:r w:rsidR="00545D31">
        <w:t xml:space="preserve"> </w:t>
      </w:r>
      <w:r w:rsidR="002C3630">
        <w:t xml:space="preserve">peak body </w:t>
      </w:r>
      <w:r w:rsidR="00545D31">
        <w:t xml:space="preserve">functions and the AMHF’s current </w:t>
      </w:r>
      <w:r w:rsidR="005E7FFD">
        <w:t>activities.</w:t>
      </w:r>
      <w:r w:rsidR="0032518D">
        <w:t xml:space="preserve"> It suggests that the AMHF </w:t>
      </w:r>
      <w:r w:rsidR="006D2BD0">
        <w:t>has some ways to go in establishing itself as the peak bo</w:t>
      </w:r>
      <w:r w:rsidR="00D15802">
        <w:t>d</w:t>
      </w:r>
      <w:r w:rsidR="006D2BD0">
        <w:t>y for the male health sector</w:t>
      </w:r>
      <w:r w:rsidR="00D15802">
        <w:t xml:space="preserve">, including representing the </w:t>
      </w:r>
      <w:proofErr w:type="gramStart"/>
      <w:r w:rsidR="00D15802">
        <w:t xml:space="preserve">sector </w:t>
      </w:r>
      <w:r w:rsidR="00F75AC2">
        <w:t>as a whole</w:t>
      </w:r>
      <w:proofErr w:type="gramEnd"/>
      <w:r w:rsidR="00F75AC2">
        <w:t>.</w:t>
      </w:r>
    </w:p>
    <w:p w14:paraId="06068929" w14:textId="3CB7FF39" w:rsidR="00545D31" w:rsidRDefault="00545D31" w:rsidP="00545D31">
      <w:pPr>
        <w:pStyle w:val="Caption"/>
      </w:pPr>
      <w:bookmarkStart w:id="6" w:name="_Toc65251197"/>
      <w:r>
        <w:t xml:space="preserve">Table </w:t>
      </w:r>
      <w:r>
        <w:fldChar w:fldCharType="begin"/>
      </w:r>
      <w:r>
        <w:instrText xml:space="preserve"> SEQ Table \* ARABIC </w:instrText>
      </w:r>
      <w:r>
        <w:fldChar w:fldCharType="separate"/>
      </w:r>
      <w:r w:rsidR="00A00297">
        <w:rPr>
          <w:noProof/>
        </w:rPr>
        <w:t>1</w:t>
      </w:r>
      <w:r>
        <w:fldChar w:fldCharType="end"/>
      </w:r>
      <w:r>
        <w:t xml:space="preserve"> – </w:t>
      </w:r>
      <w:r w:rsidR="00502BBC">
        <w:t>Peak body functions</w:t>
      </w:r>
      <w:bookmarkEnd w:id="6"/>
    </w:p>
    <w:tbl>
      <w:tblPr>
        <w:tblStyle w:val="TableGrid"/>
        <w:tblW w:w="0" w:type="auto"/>
        <w:tblBorders>
          <w:top w:val="single" w:sz="4" w:space="0" w:color="419C90" w:themeColor="accent1" w:themeShade="BF"/>
          <w:left w:val="none" w:sz="0" w:space="0" w:color="auto"/>
          <w:bottom w:val="single" w:sz="4" w:space="0" w:color="419C90"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763129" w14:paraId="4B16C73D" w14:textId="77777777" w:rsidTr="00F51818">
        <w:trPr>
          <w:trHeight w:val="124"/>
          <w:tblHeader/>
        </w:trPr>
        <w:tc>
          <w:tcPr>
            <w:tcW w:w="2547" w:type="dxa"/>
            <w:tcBorders>
              <w:bottom w:val="single" w:sz="4" w:space="0" w:color="419C90" w:themeColor="accent1" w:themeShade="BF"/>
            </w:tcBorders>
            <w:shd w:val="clear" w:color="auto" w:fill="68C0B5"/>
          </w:tcPr>
          <w:p w14:paraId="0F8CBB68" w14:textId="407CEB01" w:rsidR="00763129" w:rsidRPr="00273960" w:rsidRDefault="002A4AAF" w:rsidP="001E62C6">
            <w:pPr>
              <w:pStyle w:val="Table-Heading"/>
              <w:spacing w:before="60" w:after="60" w:line="240" w:lineRule="exact"/>
              <w:ind w:left="0"/>
              <w:rPr>
                <w:rFonts w:cs="Verdana"/>
                <w:color w:val="FFFFFF" w:themeColor="background1"/>
                <w:sz w:val="20"/>
                <w:szCs w:val="20"/>
              </w:rPr>
            </w:pPr>
            <w:r w:rsidRPr="0082032B">
              <w:rPr>
                <w:rFonts w:cs="Verdana"/>
                <w:color w:val="FFFFFF" w:themeColor="background1"/>
                <w:sz w:val="20"/>
                <w:szCs w:val="20"/>
              </w:rPr>
              <w:t>P</w:t>
            </w:r>
            <w:r w:rsidR="00763129" w:rsidRPr="00273960">
              <w:rPr>
                <w:rFonts w:cs="Verdana"/>
                <w:color w:val="FFFFFF" w:themeColor="background1"/>
                <w:sz w:val="20"/>
                <w:szCs w:val="20"/>
              </w:rPr>
              <w:t>eak body functions</w:t>
            </w:r>
            <w:r w:rsidR="00C570A2">
              <w:rPr>
                <w:rFonts w:cs="Verdana"/>
                <w:color w:val="FFFFFF" w:themeColor="background1"/>
                <w:sz w:val="20"/>
                <w:szCs w:val="20"/>
              </w:rPr>
              <w:t>*</w:t>
            </w:r>
          </w:p>
        </w:tc>
        <w:tc>
          <w:tcPr>
            <w:tcW w:w="7081" w:type="dxa"/>
            <w:tcBorders>
              <w:bottom w:val="single" w:sz="4" w:space="0" w:color="419C90" w:themeColor="accent1" w:themeShade="BF"/>
            </w:tcBorders>
            <w:shd w:val="clear" w:color="auto" w:fill="68C0B5"/>
          </w:tcPr>
          <w:p w14:paraId="24FE4E83" w14:textId="4FDECF38" w:rsidR="00763129" w:rsidRPr="00273960" w:rsidRDefault="00763129" w:rsidP="0082032B">
            <w:pPr>
              <w:pStyle w:val="Table-Heading"/>
              <w:spacing w:before="60" w:after="60" w:line="240" w:lineRule="exact"/>
              <w:rPr>
                <w:rFonts w:cs="Verdana"/>
                <w:color w:val="FFFFFF" w:themeColor="background1"/>
                <w:sz w:val="20"/>
                <w:szCs w:val="20"/>
              </w:rPr>
            </w:pPr>
            <w:r w:rsidRPr="0082032B">
              <w:rPr>
                <w:rFonts w:cs="Verdana"/>
                <w:color w:val="FFFFFF" w:themeColor="background1"/>
                <w:sz w:val="20"/>
                <w:szCs w:val="20"/>
              </w:rPr>
              <w:t>A</w:t>
            </w:r>
            <w:r w:rsidRPr="00273960">
              <w:rPr>
                <w:rFonts w:cs="Verdana"/>
                <w:color w:val="FFFFFF" w:themeColor="background1"/>
                <w:sz w:val="20"/>
                <w:szCs w:val="20"/>
              </w:rPr>
              <w:t>MHF</w:t>
            </w:r>
            <w:r w:rsidR="00763ED5" w:rsidRPr="00273960">
              <w:rPr>
                <w:rFonts w:cs="Verdana"/>
                <w:color w:val="FFFFFF" w:themeColor="background1"/>
                <w:sz w:val="20"/>
                <w:szCs w:val="20"/>
              </w:rPr>
              <w:t xml:space="preserve"> </w:t>
            </w:r>
            <w:r w:rsidR="005E7FFD" w:rsidRPr="00273960">
              <w:rPr>
                <w:rFonts w:cs="Verdana"/>
                <w:color w:val="FFFFFF" w:themeColor="background1"/>
                <w:sz w:val="20"/>
                <w:szCs w:val="20"/>
              </w:rPr>
              <w:t>activities</w:t>
            </w:r>
          </w:p>
        </w:tc>
      </w:tr>
      <w:tr w:rsidR="00763ED5" w14:paraId="018F6918" w14:textId="77777777" w:rsidTr="0082032B">
        <w:tc>
          <w:tcPr>
            <w:tcW w:w="254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5BA3DEF9" w14:textId="4316D5C5" w:rsidR="00763ED5" w:rsidRPr="0082032B" w:rsidRDefault="006C3F2D" w:rsidP="001E62C6">
            <w:pPr>
              <w:spacing w:before="60" w:after="60"/>
              <w:rPr>
                <w:sz w:val="20"/>
                <w:szCs w:val="20"/>
              </w:rPr>
            </w:pPr>
            <w:r w:rsidRPr="0082032B">
              <w:rPr>
                <w:sz w:val="20"/>
                <w:szCs w:val="20"/>
              </w:rPr>
              <w:t>Policy advocacy</w:t>
            </w:r>
          </w:p>
        </w:tc>
        <w:tc>
          <w:tcPr>
            <w:tcW w:w="7081"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38ADE0A2" w14:textId="2A079843" w:rsidR="00763ED5" w:rsidRPr="0082032B" w:rsidRDefault="00414A39" w:rsidP="0082032B">
            <w:pPr>
              <w:spacing w:before="60" w:after="60"/>
              <w:ind w:left="113"/>
              <w:rPr>
                <w:sz w:val="20"/>
                <w:szCs w:val="20"/>
              </w:rPr>
            </w:pPr>
            <w:r w:rsidRPr="0082032B">
              <w:rPr>
                <w:sz w:val="20"/>
                <w:szCs w:val="20"/>
              </w:rPr>
              <w:t>The AMHF provides policy advocacy</w:t>
            </w:r>
            <w:r w:rsidR="00FE18D3" w:rsidRPr="0082032B">
              <w:rPr>
                <w:sz w:val="20"/>
                <w:szCs w:val="20"/>
              </w:rPr>
              <w:t xml:space="preserve"> through </w:t>
            </w:r>
            <w:r w:rsidR="00BF6141" w:rsidRPr="0082032B">
              <w:rPr>
                <w:sz w:val="20"/>
                <w:szCs w:val="20"/>
              </w:rPr>
              <w:t xml:space="preserve">writing position papers and </w:t>
            </w:r>
            <w:r w:rsidR="00C558FE" w:rsidRPr="0082032B">
              <w:rPr>
                <w:sz w:val="20"/>
                <w:szCs w:val="20"/>
              </w:rPr>
              <w:t xml:space="preserve">consulting with the Department; however, </w:t>
            </w:r>
            <w:r w:rsidR="00EA0114" w:rsidRPr="0082032B">
              <w:rPr>
                <w:sz w:val="20"/>
                <w:szCs w:val="20"/>
              </w:rPr>
              <w:t xml:space="preserve">this is </w:t>
            </w:r>
            <w:r w:rsidR="00296826" w:rsidRPr="0082032B">
              <w:rPr>
                <w:sz w:val="20"/>
                <w:szCs w:val="20"/>
              </w:rPr>
              <w:t xml:space="preserve">sometimes implemented in </w:t>
            </w:r>
            <w:r w:rsidR="00B13906" w:rsidRPr="0082032B">
              <w:rPr>
                <w:sz w:val="20"/>
                <w:szCs w:val="20"/>
              </w:rPr>
              <w:t xml:space="preserve">an adversarial way that is not conducive to </w:t>
            </w:r>
            <w:r w:rsidR="00094856" w:rsidRPr="0082032B">
              <w:rPr>
                <w:sz w:val="20"/>
                <w:szCs w:val="20"/>
              </w:rPr>
              <w:t xml:space="preserve">informing </w:t>
            </w:r>
            <w:r w:rsidR="00014C46" w:rsidRPr="0082032B">
              <w:rPr>
                <w:sz w:val="20"/>
                <w:szCs w:val="20"/>
              </w:rPr>
              <w:t>policy changes.</w:t>
            </w:r>
          </w:p>
        </w:tc>
      </w:tr>
      <w:tr w:rsidR="006814F6" w14:paraId="6592179D" w14:textId="77777777" w:rsidTr="0082032B">
        <w:tc>
          <w:tcPr>
            <w:tcW w:w="2547" w:type="dxa"/>
            <w:tcBorders>
              <w:top w:val="single" w:sz="4" w:space="0" w:color="419C90" w:themeColor="accent1" w:themeShade="BF"/>
              <w:bottom w:val="single" w:sz="4" w:space="0" w:color="419C90" w:themeColor="accent1" w:themeShade="BF"/>
            </w:tcBorders>
          </w:tcPr>
          <w:p w14:paraId="7391E5D3" w14:textId="5A2E0625" w:rsidR="006814F6" w:rsidRPr="0082032B" w:rsidRDefault="00115B9F" w:rsidP="001E62C6">
            <w:pPr>
              <w:spacing w:before="60" w:after="60"/>
              <w:rPr>
                <w:sz w:val="20"/>
                <w:szCs w:val="20"/>
              </w:rPr>
            </w:pPr>
            <w:r w:rsidRPr="0082032B">
              <w:rPr>
                <w:sz w:val="20"/>
                <w:szCs w:val="20"/>
              </w:rPr>
              <w:t xml:space="preserve">Sector </w:t>
            </w:r>
            <w:r w:rsidR="0078680A" w:rsidRPr="0082032B">
              <w:rPr>
                <w:sz w:val="20"/>
                <w:szCs w:val="20"/>
              </w:rPr>
              <w:t>consultation and coordination</w:t>
            </w:r>
          </w:p>
        </w:tc>
        <w:tc>
          <w:tcPr>
            <w:tcW w:w="7081" w:type="dxa"/>
            <w:tcBorders>
              <w:top w:val="single" w:sz="4" w:space="0" w:color="419C90" w:themeColor="accent1" w:themeShade="BF"/>
              <w:bottom w:val="single" w:sz="4" w:space="0" w:color="419C90" w:themeColor="accent1" w:themeShade="BF"/>
            </w:tcBorders>
          </w:tcPr>
          <w:p w14:paraId="3F2ABC99" w14:textId="062341DC" w:rsidR="006814F6" w:rsidRPr="0082032B" w:rsidRDefault="00764BD2" w:rsidP="0082032B">
            <w:pPr>
              <w:spacing w:before="60" w:after="60"/>
              <w:ind w:left="113"/>
              <w:rPr>
                <w:sz w:val="20"/>
                <w:szCs w:val="20"/>
              </w:rPr>
            </w:pPr>
            <w:r w:rsidRPr="0082032B">
              <w:rPr>
                <w:sz w:val="20"/>
                <w:szCs w:val="20"/>
              </w:rPr>
              <w:t xml:space="preserve">A major focus of the AMHF is delivering the National Men’s Health Gathering – an event aimed at bringing together organisations and individuals interested in men’s health policy. </w:t>
            </w:r>
            <w:r w:rsidR="00C01A26" w:rsidRPr="0082032B">
              <w:rPr>
                <w:sz w:val="20"/>
                <w:szCs w:val="20"/>
              </w:rPr>
              <w:t>While feedback from those who have attended has been positive, it appears that the Gathering</w:t>
            </w:r>
            <w:r w:rsidR="0056345B" w:rsidRPr="0082032B">
              <w:rPr>
                <w:sz w:val="20"/>
                <w:szCs w:val="20"/>
              </w:rPr>
              <w:t xml:space="preserve">, and other sector consultation activities, may be reaching a small group of interested stakeholders, rather than the broader </w:t>
            </w:r>
            <w:r w:rsidR="00E27416" w:rsidRPr="0082032B">
              <w:rPr>
                <w:sz w:val="20"/>
                <w:szCs w:val="20"/>
              </w:rPr>
              <w:t xml:space="preserve">male health </w:t>
            </w:r>
            <w:r w:rsidR="0056345B" w:rsidRPr="0082032B">
              <w:rPr>
                <w:sz w:val="20"/>
                <w:szCs w:val="20"/>
              </w:rPr>
              <w:t>sector.</w:t>
            </w:r>
          </w:p>
        </w:tc>
      </w:tr>
      <w:tr w:rsidR="0078680A" w14:paraId="1C1AAAB0" w14:textId="77777777" w:rsidTr="0082032B">
        <w:tc>
          <w:tcPr>
            <w:tcW w:w="254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26F9E97E" w14:textId="1F37509D" w:rsidR="0078680A" w:rsidRPr="0082032B" w:rsidRDefault="008B7774" w:rsidP="001E62C6">
            <w:pPr>
              <w:spacing w:before="60" w:after="60"/>
              <w:rPr>
                <w:sz w:val="20"/>
                <w:szCs w:val="20"/>
              </w:rPr>
            </w:pPr>
            <w:r w:rsidRPr="0082032B">
              <w:rPr>
                <w:sz w:val="20"/>
                <w:szCs w:val="20"/>
              </w:rPr>
              <w:t>Information dissemination</w:t>
            </w:r>
          </w:p>
        </w:tc>
        <w:tc>
          <w:tcPr>
            <w:tcW w:w="7081"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5C7F5632" w14:textId="210D06F7" w:rsidR="0078680A" w:rsidRPr="0082032B" w:rsidRDefault="007C64E6" w:rsidP="0082032B">
            <w:pPr>
              <w:spacing w:before="60" w:after="60"/>
              <w:ind w:left="113"/>
              <w:rPr>
                <w:sz w:val="20"/>
                <w:szCs w:val="20"/>
              </w:rPr>
            </w:pPr>
            <w:r w:rsidRPr="0082032B">
              <w:rPr>
                <w:sz w:val="20"/>
                <w:szCs w:val="20"/>
              </w:rPr>
              <w:t>The AMHF diss</w:t>
            </w:r>
            <w:r w:rsidR="00E66F9B" w:rsidRPr="0082032B">
              <w:rPr>
                <w:sz w:val="20"/>
                <w:szCs w:val="20"/>
              </w:rPr>
              <w:t xml:space="preserve">eminates information on the health needs of men and boys through </w:t>
            </w:r>
            <w:r w:rsidR="00816B9F" w:rsidRPr="0082032B">
              <w:rPr>
                <w:sz w:val="20"/>
                <w:szCs w:val="20"/>
              </w:rPr>
              <w:t>its factsheets</w:t>
            </w:r>
            <w:r w:rsidR="00FF3834" w:rsidRPr="0082032B">
              <w:rPr>
                <w:sz w:val="20"/>
                <w:szCs w:val="20"/>
              </w:rPr>
              <w:t>, men’s health report cards,</w:t>
            </w:r>
            <w:r w:rsidR="00816B9F" w:rsidRPr="0082032B">
              <w:rPr>
                <w:sz w:val="20"/>
                <w:szCs w:val="20"/>
              </w:rPr>
              <w:t xml:space="preserve"> and #knowyourmanfacts campaign</w:t>
            </w:r>
            <w:r w:rsidR="00FF3834" w:rsidRPr="0082032B">
              <w:rPr>
                <w:sz w:val="20"/>
                <w:szCs w:val="20"/>
              </w:rPr>
              <w:t xml:space="preserve">, among others. </w:t>
            </w:r>
            <w:r w:rsidR="0093399B" w:rsidRPr="0082032B">
              <w:rPr>
                <w:sz w:val="20"/>
                <w:szCs w:val="20"/>
              </w:rPr>
              <w:t xml:space="preserve">The evaluation found that the design of </w:t>
            </w:r>
            <w:r w:rsidR="00492D3B" w:rsidRPr="0082032B">
              <w:rPr>
                <w:sz w:val="20"/>
                <w:szCs w:val="20"/>
              </w:rPr>
              <w:t>some of these resources could be improved to increase their credibility.</w:t>
            </w:r>
          </w:p>
        </w:tc>
      </w:tr>
    </w:tbl>
    <w:p w14:paraId="6F5D02BD" w14:textId="54D760D6" w:rsidR="00C918FF" w:rsidRDefault="00C570A2" w:rsidP="00175E10">
      <w:r>
        <w:t>*</w:t>
      </w:r>
      <w:r w:rsidR="00221FF4">
        <w:t>(SACOSS, 2011)</w:t>
      </w:r>
    </w:p>
    <w:p w14:paraId="31075BE7" w14:textId="520D05EE" w:rsidR="00175E10" w:rsidRDefault="00C918FF" w:rsidP="00175E10">
      <w:r>
        <w:lastRenderedPageBreak/>
        <w:t xml:space="preserve">While the </w:t>
      </w:r>
      <w:r w:rsidR="00175E10" w:rsidRPr="001B3B36">
        <w:t xml:space="preserve">AMHF has been funded to deliver </w:t>
      </w:r>
      <w:r w:rsidR="006A61AB">
        <w:t>policy advocacy and sector consultation and coordination functions (</w:t>
      </w:r>
      <w:proofErr w:type="gramStart"/>
      <w:r w:rsidR="006A61AB">
        <w:t>e.g.</w:t>
      </w:r>
      <w:proofErr w:type="gramEnd"/>
      <w:r w:rsidR="006A61AB">
        <w:t xml:space="preserve"> the National Men’s Health Gathering)</w:t>
      </w:r>
      <w:r w:rsidR="00AA0095">
        <w:t xml:space="preserve"> (see Table 1 </w:t>
      </w:r>
      <w:r w:rsidR="00B7164A">
        <w:t>on the previous page</w:t>
      </w:r>
      <w:r w:rsidR="00AA0095">
        <w:t>)</w:t>
      </w:r>
      <w:r w:rsidR="006A61AB">
        <w:t xml:space="preserve">, </w:t>
      </w:r>
      <w:r w:rsidR="00175E10" w:rsidRPr="001B3B36">
        <w:t>th</w:t>
      </w:r>
      <w:r w:rsidR="006A61AB">
        <w:t>ese</w:t>
      </w:r>
      <w:r w:rsidR="00175E10" w:rsidRPr="001B3B36">
        <w:t xml:space="preserve"> type</w:t>
      </w:r>
      <w:r w:rsidR="006A61AB">
        <w:t>s</w:t>
      </w:r>
      <w:r w:rsidR="00175E10" w:rsidRPr="001B3B36">
        <w:t xml:space="preserve"> of activit</w:t>
      </w:r>
      <w:r>
        <w:t>ies</w:t>
      </w:r>
      <w:r w:rsidR="00175E10" w:rsidRPr="001B3B36">
        <w:t xml:space="preserve"> appear to </w:t>
      </w:r>
      <w:r w:rsidR="009F0002" w:rsidRPr="001B3B36">
        <w:t xml:space="preserve">no </w:t>
      </w:r>
      <w:r w:rsidR="00175E10" w:rsidRPr="001B3B36">
        <w:t>longer align</w:t>
      </w:r>
      <w:r w:rsidR="00175E10">
        <w:t xml:space="preserve"> to the aims of the MHI. </w:t>
      </w:r>
      <w:r w:rsidR="002A4AAF">
        <w:t>The stated objectives of the MHI, as shown in the theory of change</w:t>
      </w:r>
      <w:r w:rsidR="002A4AAF" w:rsidRPr="006F276D">
        <w:t>,</w:t>
      </w:r>
      <w:r w:rsidR="002A4AAF">
        <w:t xml:space="preserve"> are primarily to increase knowledge and awareness of male health among men and boys and health professionals – not to</w:t>
      </w:r>
      <w:r w:rsidR="000530FB">
        <w:t xml:space="preserve"> </w:t>
      </w:r>
      <w:r w:rsidR="002A4AAF">
        <w:t>develop the male health sector.</w:t>
      </w:r>
    </w:p>
    <w:p w14:paraId="025D70CF" w14:textId="77777777" w:rsidR="00175E10" w:rsidRDefault="00175E10" w:rsidP="00175E10">
      <w:r>
        <w:t>Therefore, as part of clarifying the objectives of the MHI and testing the market, it is suggested that the Department considers whether a peak body for male health is better funded separately, under the Department’s peak body funding package. If when reviewing the MHI’s objectives, the Department decides to retain its focus on increasing knowledge and awareness among men and boys and health professionals, the Department should look to commission organisations under the MHI that can most directly meet the MHI’s aims.</w:t>
      </w:r>
    </w:p>
    <w:p w14:paraId="55BD580A" w14:textId="77777777" w:rsidR="00175E10" w:rsidRDefault="00175E10" w:rsidP="00175E10">
      <w:pPr>
        <w:pStyle w:val="Head3"/>
      </w:pPr>
      <w:r>
        <w:t xml:space="preserve">Recommendation: Ensure consistent alignment with health system priorities </w:t>
      </w:r>
    </w:p>
    <w:p w14:paraId="5BE7633B" w14:textId="77777777" w:rsidR="00175E10" w:rsidRDefault="00175E10" w:rsidP="00175E10">
      <w:r>
        <w:t xml:space="preserve">The organisations funded under the MHI vary in the extent of their alignment to a social determinants of health approach, with strong alignment observed for AMHF and MHIRC and a more inconsistent alignment observed for Healthy Male. There is also stronger support for an integrated, holistic model of care and a human rights approach to healthcare from the perspective of AMHF and MHIRC. As noted throughout this report, these fundamental differences in philosophy and approach have acted as a significant barrier to collaboration between the organisations, and sometimes created tension between an organisation and the Department.  </w:t>
      </w:r>
    </w:p>
    <w:p w14:paraId="56D6B8FB" w14:textId="77777777" w:rsidR="00175E10" w:rsidRDefault="00175E10" w:rsidP="00175E10">
      <w:r>
        <w:t>The summary of approaches to male health undertaken in other jurisdictions and in the non-government sector (see Appendix O) suggests that the health system is generally aligned with an approach to male health which considers the political, social, economic, and cultural forces that can impact health and wellbeing, as well as men’s experiences of the health system. In addition, this approach to male health is clearly reflected in the new National Men’s Health Strategy 2020-2030, which has been developed since the inception of the MHI.</w:t>
      </w:r>
    </w:p>
    <w:p w14:paraId="06835A44" w14:textId="77777777" w:rsidR="00175E10" w:rsidRDefault="00175E10" w:rsidP="00175E10">
      <w:r>
        <w:t xml:space="preserve">Therefore, it is recommended that organisations funded under the MHI be encouraged (both formally within contracts, and informally on an ongoing basis) to align activities with current health system priorities. This means developing resources to meet the needs of priority populations (which were found to be underserviced by existing resources and activities), as well as topics such as mental health and wellbeing and preventive health, which fall under a broader conceptualisation of health than purely focusing on physical conditions. It should be noted, however, that the </w:t>
      </w:r>
      <w:proofErr w:type="gramStart"/>
      <w:r>
        <w:t>clinically-focussed</w:t>
      </w:r>
      <w:proofErr w:type="gramEnd"/>
      <w:r>
        <w:t xml:space="preserve"> guidelines and assessment tools provided by Healthy Male are highly valued and well-utilised by health professionals, and as such should be maintained even through efforts to focus community resources more heavily on a broader conceptualisation of health and wellbeing. </w:t>
      </w:r>
    </w:p>
    <w:p w14:paraId="782A9773" w14:textId="77777777" w:rsidR="00175E10" w:rsidRDefault="00175E10" w:rsidP="00175E10">
      <w:pPr>
        <w:pStyle w:val="Head3"/>
      </w:pPr>
      <w:r>
        <w:t xml:space="preserve">Recommendation: Increased role for the Department in leadership and governance </w:t>
      </w:r>
    </w:p>
    <w:p w14:paraId="15011230" w14:textId="77777777" w:rsidR="00175E10" w:rsidRDefault="00175E10" w:rsidP="00175E10">
      <w:r>
        <w:t xml:space="preserve">The limited collaboration between the funded organisations and an occasional failure to meet expectations appears to be at least partially driven by the relatively limited role that the Department has played in leadership and governance. While responsibility for leading collaboration currently sits within the Healthy Male funding agreement, this organisation has had minimal successes in this area, partly due to tensions relating to funding arrangements, and partly due to fundamental differences in the approach to male health across the funded organisations. </w:t>
      </w:r>
    </w:p>
    <w:p w14:paraId="65237535" w14:textId="77777777" w:rsidR="00175E10" w:rsidRDefault="00175E10" w:rsidP="00175E10">
      <w:r>
        <w:t xml:space="preserve">It is therefore suggested that if multiple organisations continue to be funded, the Department should lead collaboration efforts, including convening regular meetings with representatives from all organisations. Expectations regarding collaboration can also be established through embedding them into the procurement process. For example, if the Department decides to the test the market, it could explicitly state that it will preference proposals in which multiple organisations are partnering to achieve the stated objectives, or the Department could agree to provide a small amount of funding to cover collaboration efforts such as attendance at regular meetings. It is also suggested that the Department more heavily direct and monitor the activities of the funded organisations, ensuring they are working towards common and clear goals that address the needs of men and boys, and are in line with the Department’s policy agenda and priorities. This could include a substantial update of funding agreements and more targeted reporting requirements.  </w:t>
      </w:r>
    </w:p>
    <w:p w14:paraId="1C544DD2" w14:textId="77777777" w:rsidR="00175E10" w:rsidRDefault="00175E10" w:rsidP="00175E10">
      <w:pPr>
        <w:pStyle w:val="Head3"/>
      </w:pPr>
      <w:r>
        <w:lastRenderedPageBreak/>
        <w:t>Recommendation: Encourage organisations to diversify their funding sources</w:t>
      </w:r>
    </w:p>
    <w:p w14:paraId="209F3D3A" w14:textId="5C3E99C7" w:rsidR="003175EE" w:rsidRDefault="008013ED" w:rsidP="00175E10">
      <w:r>
        <w:t>The three funded organisations are almost wholly reliant on funding provided by the Department</w:t>
      </w:r>
      <w:r w:rsidR="00FF3B8A">
        <w:t>, including f</w:t>
      </w:r>
      <w:r w:rsidR="00675E25">
        <w:t>u</w:t>
      </w:r>
      <w:r w:rsidR="00FF3B8A">
        <w:t>nding to support their core functions</w:t>
      </w:r>
      <w:r>
        <w:t xml:space="preserve">. </w:t>
      </w:r>
      <w:r w:rsidR="00175E10">
        <w:t xml:space="preserve">Having </w:t>
      </w:r>
      <w:r w:rsidR="006B1CFF">
        <w:t>a single funding source</w:t>
      </w:r>
      <w:r w:rsidR="00175E10">
        <w:t xml:space="preserve"> is a risk to the sustainability of </w:t>
      </w:r>
      <w:r w:rsidR="0039683C">
        <w:t xml:space="preserve">any </w:t>
      </w:r>
      <w:r w:rsidR="00175E10">
        <w:t>organisation</w:t>
      </w:r>
      <w:r w:rsidR="0077385E">
        <w:t xml:space="preserve">, as if </w:t>
      </w:r>
      <w:r w:rsidR="00FB4F1D">
        <w:t>the</w:t>
      </w:r>
      <w:r w:rsidR="00E43034">
        <w:t xml:space="preserve"> </w:t>
      </w:r>
      <w:r w:rsidR="0077385E">
        <w:t>fundi</w:t>
      </w:r>
      <w:r w:rsidR="00537E6A">
        <w:t>ng</w:t>
      </w:r>
      <w:r w:rsidR="00E43034">
        <w:t xml:space="preserve"> is not renewed</w:t>
      </w:r>
      <w:r w:rsidR="0077385E">
        <w:t xml:space="preserve"> this can result in major disruption or even the dissolution of an organisation.</w:t>
      </w:r>
      <w:r w:rsidR="009630D8">
        <w:t xml:space="preserve"> </w:t>
      </w:r>
      <w:r w:rsidR="0022171C">
        <w:t>By exten</w:t>
      </w:r>
      <w:r w:rsidR="00E611DD">
        <w:t>sion,</w:t>
      </w:r>
      <w:r w:rsidR="00856D79">
        <w:t xml:space="preserve"> </w:t>
      </w:r>
      <w:r w:rsidR="00FB4AC4">
        <w:t>this</w:t>
      </w:r>
      <w:r w:rsidR="00D53F23">
        <w:t xml:space="preserve"> </w:t>
      </w:r>
      <w:r w:rsidR="008C6839">
        <w:t>reliance on a sole funder</w:t>
      </w:r>
      <w:r w:rsidR="00FB4AC4">
        <w:t xml:space="preserve"> </w:t>
      </w:r>
      <w:r w:rsidR="003175EE">
        <w:t xml:space="preserve">can create </w:t>
      </w:r>
      <w:r w:rsidR="00175E10">
        <w:t xml:space="preserve">tension </w:t>
      </w:r>
      <w:r w:rsidR="00A537AE">
        <w:t xml:space="preserve">and anxiety </w:t>
      </w:r>
      <w:r w:rsidR="00915DD8">
        <w:t>in</w:t>
      </w:r>
      <w:r w:rsidR="003175EE">
        <w:t xml:space="preserve"> negotiations regarding funding agreements</w:t>
      </w:r>
      <w:r w:rsidR="00FF3B8A">
        <w:t xml:space="preserve"> – as has been observed in the case of the MHI.</w:t>
      </w:r>
    </w:p>
    <w:p w14:paraId="67912DA5" w14:textId="18D1B9B5" w:rsidR="006C7707" w:rsidRPr="009572E4" w:rsidRDefault="00175E10" w:rsidP="00175E10">
      <w:r>
        <w:t>Therefore, it is suggested that, in testing the market, the Department should request tenderers to provide an outline of their organisation’s funding portfolio, and that the Department should carefully review this information when evaluating tender responses. For the organisations currently receiving funding, the Department should encourage these organisations to diversify their funding portfolios and may consider requesting updates from the organisations regarding their efforts in this area.</w:t>
      </w:r>
      <w:r w:rsidR="006C7707">
        <w:br w:type="page"/>
      </w:r>
    </w:p>
    <w:p w14:paraId="79FF507D" w14:textId="04F5EBAD" w:rsidR="009E75A3" w:rsidRDefault="009E75A3" w:rsidP="006C7707">
      <w:pPr>
        <w:sectPr w:rsidR="009E75A3" w:rsidSect="009E75A3">
          <w:headerReference w:type="even" r:id="rId31"/>
          <w:headerReference w:type="default" r:id="rId32"/>
          <w:footerReference w:type="even" r:id="rId33"/>
          <w:footerReference w:type="default" r:id="rId34"/>
          <w:headerReference w:type="first" r:id="rId35"/>
          <w:footerReference w:type="first" r:id="rId36"/>
          <w:pgSz w:w="11906" w:h="16838" w:code="9"/>
          <w:pgMar w:top="1134" w:right="1134" w:bottom="1418" w:left="1134" w:header="709" w:footer="284" w:gutter="0"/>
          <w:pgNumType w:fmt="lowerRoman" w:start="1"/>
          <w:cols w:space="708"/>
          <w:docGrid w:linePitch="360"/>
        </w:sectPr>
      </w:pPr>
    </w:p>
    <w:p w14:paraId="18D114D2" w14:textId="79E853E3" w:rsidR="0034266F" w:rsidRPr="00E31BB1" w:rsidRDefault="0052566D" w:rsidP="00B92B3E">
      <w:pPr>
        <w:pStyle w:val="Heading1"/>
      </w:pPr>
      <w:bookmarkStart w:id="7" w:name="_Toc22026807"/>
      <w:bookmarkStart w:id="8" w:name="_Toc65244341"/>
      <w:r w:rsidRPr="00E31BB1">
        <w:lastRenderedPageBreak/>
        <w:t>Introduction</w:t>
      </w:r>
      <w:bookmarkEnd w:id="7"/>
      <w:bookmarkEnd w:id="8"/>
    </w:p>
    <w:p w14:paraId="14B02B90" w14:textId="65B3B9EA" w:rsidR="003C516D" w:rsidRPr="00737442" w:rsidRDefault="000452AE" w:rsidP="003C516D">
      <w:r>
        <w:t>In mid-2020, t</w:t>
      </w:r>
      <w:r w:rsidR="003C516D">
        <w:t xml:space="preserve">he Commonwealth Department of Health (the Department) commissioned Urbis to undertake an </w:t>
      </w:r>
      <w:r w:rsidR="005158A7">
        <w:t xml:space="preserve">independent </w:t>
      </w:r>
      <w:r w:rsidR="003C516D">
        <w:t xml:space="preserve">evaluation of the Male Health Initiative (MHI). This document is the </w:t>
      </w:r>
      <w:r w:rsidR="00143483">
        <w:t xml:space="preserve">evaluation report presenting </w:t>
      </w:r>
      <w:r w:rsidR="005158A7">
        <w:t>findings and recommendations.</w:t>
      </w:r>
      <w:r w:rsidR="003C516D">
        <w:t xml:space="preserve"> </w:t>
      </w:r>
    </w:p>
    <w:p w14:paraId="4583F660" w14:textId="77777777" w:rsidR="003C516D" w:rsidRDefault="003C516D" w:rsidP="003C516D">
      <w:pPr>
        <w:pStyle w:val="Heading2"/>
      </w:pPr>
      <w:r>
        <w:t>The Male Health Initiative</w:t>
      </w:r>
    </w:p>
    <w:p w14:paraId="728F8A27" w14:textId="24AFB173" w:rsidR="003C516D" w:rsidRDefault="003C516D" w:rsidP="003C516D">
      <w:r>
        <w:t>The MHI provides $</w:t>
      </w:r>
      <w:r w:rsidR="00953407">
        <w:t>8.5m</w:t>
      </w:r>
      <w:r>
        <w:t xml:space="preserve"> of funding over five years (2016-17 to 2020-21) to three organisations: Healthy Male Limited (previously known as Andrology Australia); the Australian Men’s Health Forum (AMHF); and the Men’s Health Information and Resource Centre (MHIRC)</w:t>
      </w:r>
      <w:r w:rsidR="009D42FC">
        <w:t>,</w:t>
      </w:r>
      <w:r>
        <w:t xml:space="preserve"> based at Western Sydney University (WSU). The MHI aims to:</w:t>
      </w:r>
    </w:p>
    <w:p w14:paraId="07B3ECBD" w14:textId="77777777" w:rsidR="003C516D" w:rsidRDefault="003C516D" w:rsidP="00C10664">
      <w:pPr>
        <w:pStyle w:val="ListParagraph"/>
        <w:numPr>
          <w:ilvl w:val="0"/>
          <w:numId w:val="15"/>
        </w:numPr>
        <w:spacing w:before="80"/>
        <w:ind w:left="357" w:hanging="357"/>
        <w:contextualSpacing w:val="0"/>
      </w:pPr>
      <w:r>
        <w:t xml:space="preserve">raise awareness, knowledge and understanding – within the health sector, among politicians, the </w:t>
      </w:r>
      <w:proofErr w:type="gramStart"/>
      <w:r>
        <w:t>media</w:t>
      </w:r>
      <w:proofErr w:type="gramEnd"/>
      <w:r>
        <w:t xml:space="preserve"> and the general public – of the issues that impact on the health and wellbeing of men and boys </w:t>
      </w:r>
    </w:p>
    <w:p w14:paraId="1C8DB7CC" w14:textId="007E90DD" w:rsidR="003C516D" w:rsidRDefault="003C516D" w:rsidP="00C10664">
      <w:pPr>
        <w:pStyle w:val="ListParagraph"/>
        <w:numPr>
          <w:ilvl w:val="0"/>
          <w:numId w:val="15"/>
        </w:numPr>
        <w:spacing w:before="80"/>
        <w:ind w:left="357" w:hanging="357"/>
        <w:contextualSpacing w:val="0"/>
      </w:pPr>
      <w:r>
        <w:t xml:space="preserve">inform health policy and/or improve practice through evidence-based information about </w:t>
      </w:r>
      <w:r w:rsidR="00411860">
        <w:t xml:space="preserve">male health issues, including those </w:t>
      </w:r>
      <w:r>
        <w:t xml:space="preserve">specific </w:t>
      </w:r>
      <w:r w:rsidR="00411860">
        <w:t>to</w:t>
      </w:r>
      <w:r w:rsidR="00241755">
        <w:t xml:space="preserve"> target</w:t>
      </w:r>
      <w:r w:rsidR="00411860">
        <w:t xml:space="preserve"> </w:t>
      </w:r>
      <w:r>
        <w:t>population group</w:t>
      </w:r>
      <w:r w:rsidR="00411860">
        <w:t>s</w:t>
      </w:r>
    </w:p>
    <w:p w14:paraId="03D0DC3D" w14:textId="09C50ABE" w:rsidR="003C516D" w:rsidRDefault="003C516D" w:rsidP="00C10664">
      <w:pPr>
        <w:pStyle w:val="ListParagraph"/>
        <w:numPr>
          <w:ilvl w:val="0"/>
          <w:numId w:val="15"/>
        </w:numPr>
        <w:spacing w:before="80"/>
        <w:ind w:left="357" w:hanging="357"/>
        <w:contextualSpacing w:val="0"/>
      </w:pPr>
      <w:r>
        <w:t xml:space="preserve">improve the health of target populations that experience health inequalities or social disadvantage, such as those based on gender, culture, </w:t>
      </w:r>
      <w:proofErr w:type="gramStart"/>
      <w:r>
        <w:t>age</w:t>
      </w:r>
      <w:proofErr w:type="gramEnd"/>
      <w:r>
        <w:t xml:space="preserve"> and disability.</w:t>
      </w:r>
    </w:p>
    <w:p w14:paraId="7E9DBC70" w14:textId="1BA6DAE2" w:rsidR="003C516D" w:rsidRDefault="003C516D" w:rsidP="003C516D">
      <w:pPr>
        <w:pStyle w:val="UrbisTableBullet"/>
        <w:ind w:left="0" w:firstLine="0"/>
      </w:pPr>
      <w:r>
        <w:fldChar w:fldCharType="begin"/>
      </w:r>
      <w:r>
        <w:instrText xml:space="preserve"> REF _Ref57030895 \h </w:instrText>
      </w:r>
      <w:r>
        <w:fldChar w:fldCharType="separate"/>
      </w:r>
      <w:r w:rsidR="00A00297">
        <w:t xml:space="preserve">Table </w:t>
      </w:r>
      <w:r w:rsidR="00A00297">
        <w:rPr>
          <w:noProof/>
        </w:rPr>
        <w:t>2</w:t>
      </w:r>
      <w:r>
        <w:fldChar w:fldCharType="end"/>
      </w:r>
      <w:r>
        <w:t xml:space="preserve"> below provides an overview of the three funded organisations, and the nature of the</w:t>
      </w:r>
      <w:r w:rsidR="00DA21EE">
        <w:t>ir</w:t>
      </w:r>
      <w:r>
        <w:t xml:space="preserve"> funding agreements </w:t>
      </w:r>
      <w:r w:rsidR="00DA21EE">
        <w:t xml:space="preserve">with the Department </w:t>
      </w:r>
      <w:r>
        <w:t xml:space="preserve">under the MHI. </w:t>
      </w:r>
    </w:p>
    <w:p w14:paraId="0453224E" w14:textId="244FEA81" w:rsidR="003C516D" w:rsidRDefault="003C516D" w:rsidP="003C516D">
      <w:pPr>
        <w:pStyle w:val="Caption"/>
      </w:pPr>
      <w:bookmarkStart w:id="9" w:name="_Ref57030895"/>
      <w:bookmarkStart w:id="10" w:name="_Toc59567703"/>
      <w:bookmarkStart w:id="11" w:name="_Toc65251198"/>
      <w:r>
        <w:t xml:space="preserve">Table </w:t>
      </w:r>
      <w:r>
        <w:fldChar w:fldCharType="begin"/>
      </w:r>
      <w:r>
        <w:instrText xml:space="preserve"> SEQ Table \* ARABIC </w:instrText>
      </w:r>
      <w:r>
        <w:fldChar w:fldCharType="separate"/>
      </w:r>
      <w:r w:rsidR="00A00297">
        <w:rPr>
          <w:noProof/>
        </w:rPr>
        <w:t>2</w:t>
      </w:r>
      <w:r>
        <w:fldChar w:fldCharType="end"/>
      </w:r>
      <w:bookmarkEnd w:id="9"/>
      <w:r>
        <w:t xml:space="preserve"> – </w:t>
      </w:r>
      <w:r w:rsidR="008F63D4">
        <w:t>Summary of funding provided under the MHI</w:t>
      </w:r>
      <w:bookmarkEnd w:id="10"/>
      <w:bookmarkEnd w:id="11"/>
    </w:p>
    <w:tbl>
      <w:tblPr>
        <w:tblW w:w="5000" w:type="pct"/>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Horizontal&quot;:{},&quot;Left&quot;:{},&quot;Top&quot;:{},&quot;Right&quot;:{},&quot;Bottom&quot;:{&quot;Color&quot;:{&quot;Key&quot;:&quot;Borders&quot;},&quot;Type&quot;:&quot;Solid&quot;,&quot;Visible&quot;:true}}},&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Shading&quot;},&quot;Font&quot;:{},&quot;LineSpacing&quot;:{},&quot;Margin&quot;:{},&quot;Borders&quot;:{&quot;Vertical&quot;:{},&quot;Horizontal&quot;:{},&quot;Left&quot;:{},&quot;Top&quot;:{},&quot;Right&quot;:{},&quot;Bottom&quot;:{}}},&quot;Type&quot;:&quot;BandFirst&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Type&quot;:&quot;Solid&quot;,&quot;Visible&quot;:true},&quot;Horizontal&quot;:{&quot;Color&quot;:{&quot;Key&quot;:&quot;Borders&quot;},&quot;Type&quot;:&quot;Solid&quot;,&quot;Visible&quot;:true},&quot;Left&quot;:{&quot;Color&quot;:{&quot;Key&quot;:&quot;Borders&quot;},&quot;Type&quot;:&quot;Solid&quot;,&quot;Visible&quot;:true},&quot;Top&quot;:{&quot;Color&quot;:{&quot;Key&quot;:&quot;Borders&quot;},&quot;Type&quot;:&quot;Solid&quot;,&quot;Visible&quot;:true},&quot;Right&quot;:{&quot;Color&quot;:{&quot;Key&quot;:&quot;Borders&quot;},&quot;Type&quot;:&quot;Solid&quot;,&quot;Visible&quot;:true},&quot;Bottom&quot;:{&quot;Color&quot;:{&quot;Key&quot;:&quot;Borders&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1471"/>
        <w:gridCol w:w="6754"/>
        <w:gridCol w:w="1413"/>
      </w:tblGrid>
      <w:tr w:rsidR="003C516D" w:rsidRPr="00D0530D" w14:paraId="2D1F504C" w14:textId="77777777" w:rsidTr="0046774E">
        <w:trPr>
          <w:trHeight w:val="611"/>
          <w:tblHeader/>
        </w:trPr>
        <w:tc>
          <w:tcPr>
            <w:tcW w:w="763" w:type="pct"/>
            <w:tcBorders>
              <w:top w:val="single" w:sz="4" w:space="0" w:color="52968E"/>
              <w:bottom w:val="single" w:sz="4" w:space="0" w:color="52968E"/>
            </w:tcBorders>
            <w:shd w:val="clear" w:color="auto" w:fill="68C0B5"/>
          </w:tcPr>
          <w:p w14:paraId="0457C981" w14:textId="77777777" w:rsidR="003C516D" w:rsidRPr="00640A64" w:rsidRDefault="003C516D" w:rsidP="00FC3BD8">
            <w:pPr>
              <w:pStyle w:val="Table-Heading"/>
              <w:spacing w:before="60" w:after="60" w:line="240" w:lineRule="exact"/>
              <w:rPr>
                <w:color w:val="FFFFFF" w:themeColor="background1"/>
              </w:rPr>
            </w:pPr>
            <w:r>
              <w:rPr>
                <w:color w:val="FFFFFF" w:themeColor="background1"/>
              </w:rPr>
              <w:t>Organisation</w:t>
            </w:r>
          </w:p>
        </w:tc>
        <w:tc>
          <w:tcPr>
            <w:tcW w:w="3504" w:type="pct"/>
            <w:tcBorders>
              <w:top w:val="single" w:sz="4" w:space="0" w:color="52968E"/>
              <w:bottom w:val="single" w:sz="4" w:space="0" w:color="52968E"/>
            </w:tcBorders>
            <w:shd w:val="clear" w:color="auto" w:fill="68C0B5"/>
          </w:tcPr>
          <w:p w14:paraId="36DA120F" w14:textId="77777777" w:rsidR="003C516D" w:rsidRPr="00640A64" w:rsidRDefault="003C516D" w:rsidP="00FC3BD8">
            <w:pPr>
              <w:pStyle w:val="Table-Heading"/>
              <w:spacing w:before="60" w:after="60" w:line="240" w:lineRule="exact"/>
              <w:rPr>
                <w:color w:val="FFFFFF" w:themeColor="background1"/>
              </w:rPr>
            </w:pPr>
            <w:r>
              <w:rPr>
                <w:color w:val="FFFFFF" w:themeColor="background1"/>
              </w:rPr>
              <w:t>Overview</w:t>
            </w:r>
          </w:p>
        </w:tc>
        <w:tc>
          <w:tcPr>
            <w:tcW w:w="733" w:type="pct"/>
            <w:tcBorders>
              <w:top w:val="single" w:sz="4" w:space="0" w:color="52968E"/>
              <w:bottom w:val="single" w:sz="4" w:space="0" w:color="52968E"/>
            </w:tcBorders>
            <w:shd w:val="clear" w:color="auto" w:fill="68C0B5"/>
          </w:tcPr>
          <w:p w14:paraId="66F3AC21" w14:textId="1B1481DC" w:rsidR="003C516D" w:rsidRDefault="003C516D" w:rsidP="00FC3BD8">
            <w:pPr>
              <w:pStyle w:val="Table-Heading"/>
              <w:spacing w:before="60" w:after="60" w:line="240" w:lineRule="exact"/>
              <w:rPr>
                <w:color w:val="FFFFFF" w:themeColor="background1"/>
              </w:rPr>
            </w:pPr>
            <w:r>
              <w:rPr>
                <w:color w:val="FFFFFF" w:themeColor="background1"/>
              </w:rPr>
              <w:t>Funding provided</w:t>
            </w:r>
            <w:r w:rsidR="008F63D4">
              <w:rPr>
                <w:color w:val="FFFFFF" w:themeColor="background1"/>
              </w:rPr>
              <w:t xml:space="preserve"> under </w:t>
            </w:r>
            <w:r>
              <w:rPr>
                <w:color w:val="FFFFFF" w:themeColor="background1"/>
              </w:rPr>
              <w:t>MHI</w:t>
            </w:r>
          </w:p>
        </w:tc>
      </w:tr>
      <w:tr w:rsidR="003C516D" w:rsidRPr="00D0530D" w14:paraId="138A1D68" w14:textId="77777777" w:rsidTr="0046774E">
        <w:trPr>
          <w:trHeight w:val="331"/>
        </w:trPr>
        <w:tc>
          <w:tcPr>
            <w:tcW w:w="763" w:type="pct"/>
            <w:tcBorders>
              <w:top w:val="single" w:sz="4" w:space="0" w:color="52968E"/>
              <w:bottom w:val="single" w:sz="4" w:space="0" w:color="52968E"/>
            </w:tcBorders>
            <w:shd w:val="clear" w:color="auto" w:fill="F2F2F2" w:themeFill="background1" w:themeFillShade="F2"/>
          </w:tcPr>
          <w:p w14:paraId="25583313" w14:textId="77777777" w:rsidR="003C516D" w:rsidRPr="00D0530D" w:rsidRDefault="003C516D" w:rsidP="00FC3BD8">
            <w:pPr>
              <w:pStyle w:val="Table-Text"/>
              <w:spacing w:before="60" w:after="60" w:line="240" w:lineRule="exact"/>
              <w:rPr>
                <w:rFonts w:cs="Arial"/>
              </w:rPr>
            </w:pPr>
            <w:r w:rsidRPr="00F9589B">
              <w:rPr>
                <w:rFonts w:cs="Arial"/>
                <w:b/>
                <w:bCs/>
              </w:rPr>
              <w:t>Healthy Male Limited</w:t>
            </w:r>
            <w:r>
              <w:rPr>
                <w:rFonts w:cs="Arial"/>
                <w:b/>
                <w:bCs/>
              </w:rPr>
              <w:t xml:space="preserve"> (formerly Andrology Australia)</w:t>
            </w:r>
          </w:p>
        </w:tc>
        <w:tc>
          <w:tcPr>
            <w:tcW w:w="3504" w:type="pct"/>
            <w:tcBorders>
              <w:top w:val="single" w:sz="4" w:space="0" w:color="52968E"/>
              <w:bottom w:val="single" w:sz="4" w:space="0" w:color="52968E"/>
            </w:tcBorders>
            <w:shd w:val="clear" w:color="auto" w:fill="F2F2F2" w:themeFill="background1" w:themeFillShade="F2"/>
          </w:tcPr>
          <w:p w14:paraId="43AC33F9" w14:textId="350552F4" w:rsidR="006B6830" w:rsidRPr="00D0530D" w:rsidRDefault="003C516D" w:rsidP="00547AAC">
            <w:pPr>
              <w:pStyle w:val="Table-Text"/>
              <w:spacing w:before="60" w:after="60" w:line="240" w:lineRule="exact"/>
              <w:rPr>
                <w:rFonts w:cs="Arial"/>
              </w:rPr>
            </w:pPr>
            <w:r w:rsidRPr="004C5613">
              <w:rPr>
                <w:rFonts w:cs="Arial"/>
              </w:rPr>
              <w:t>Healthy Male Limited</w:t>
            </w:r>
            <w:r>
              <w:rPr>
                <w:rFonts w:cs="Arial"/>
              </w:rPr>
              <w:t xml:space="preserve"> is a health education organisation, with a focus on male </w:t>
            </w:r>
            <w:r w:rsidR="00A65EFF">
              <w:rPr>
                <w:rFonts w:cs="Arial"/>
              </w:rPr>
              <w:t xml:space="preserve">sexual and </w:t>
            </w:r>
            <w:r>
              <w:rPr>
                <w:rFonts w:cs="Arial"/>
              </w:rPr>
              <w:t>reproductive health. It aims to provide evidence-based information to health professionals and to the community</w:t>
            </w:r>
            <w:r w:rsidRPr="004C5613">
              <w:rPr>
                <w:rFonts w:cs="Arial"/>
              </w:rPr>
              <w:t xml:space="preserve"> </w:t>
            </w:r>
            <w:r>
              <w:rPr>
                <w:rFonts w:cs="Arial"/>
              </w:rPr>
              <w:t>on</w:t>
            </w:r>
            <w:r w:rsidRPr="004C5613">
              <w:rPr>
                <w:rFonts w:cs="Arial"/>
              </w:rPr>
              <w:t xml:space="preserve"> </w:t>
            </w:r>
            <w:r>
              <w:rPr>
                <w:rFonts w:cs="Arial"/>
              </w:rPr>
              <w:t>p</w:t>
            </w:r>
            <w:r w:rsidRPr="004C5613">
              <w:rPr>
                <w:rFonts w:cs="Arial"/>
              </w:rPr>
              <w:t>rostate disease (including prostate cancer)</w:t>
            </w:r>
            <w:r>
              <w:rPr>
                <w:rFonts w:cs="Arial"/>
              </w:rPr>
              <w:t xml:space="preserve">, </w:t>
            </w:r>
            <w:r w:rsidRPr="004C5613">
              <w:rPr>
                <w:rFonts w:cs="Arial"/>
              </w:rPr>
              <w:t>androgen use and abuse</w:t>
            </w:r>
            <w:r>
              <w:rPr>
                <w:rFonts w:cs="Arial"/>
              </w:rPr>
              <w:t xml:space="preserve">, </w:t>
            </w:r>
            <w:r w:rsidRPr="004C5613">
              <w:rPr>
                <w:rFonts w:cs="Arial"/>
              </w:rPr>
              <w:t>male infertility</w:t>
            </w:r>
            <w:r>
              <w:rPr>
                <w:rFonts w:cs="Arial"/>
              </w:rPr>
              <w:t xml:space="preserve">, </w:t>
            </w:r>
            <w:r w:rsidRPr="004C5613">
              <w:rPr>
                <w:rFonts w:cs="Arial"/>
              </w:rPr>
              <w:t>sexual dysfunction</w:t>
            </w:r>
            <w:r>
              <w:rPr>
                <w:rFonts w:cs="Arial"/>
              </w:rPr>
              <w:t xml:space="preserve">, </w:t>
            </w:r>
            <w:r w:rsidRPr="004C5613">
              <w:rPr>
                <w:rFonts w:cs="Arial"/>
              </w:rPr>
              <w:t>testicular cancer</w:t>
            </w:r>
            <w:r>
              <w:rPr>
                <w:rFonts w:cs="Arial"/>
              </w:rPr>
              <w:t>,</w:t>
            </w:r>
            <w:r w:rsidRPr="004C5613">
              <w:rPr>
                <w:rFonts w:cs="Arial"/>
              </w:rPr>
              <w:t xml:space="preserve"> and</w:t>
            </w:r>
            <w:r>
              <w:rPr>
                <w:rFonts w:cs="Arial"/>
              </w:rPr>
              <w:t xml:space="preserve"> </w:t>
            </w:r>
            <w:r w:rsidRPr="004C5613">
              <w:rPr>
                <w:rFonts w:cs="Arial"/>
              </w:rPr>
              <w:t>associated conditions.</w:t>
            </w:r>
            <w:r>
              <w:rPr>
                <w:rFonts w:cs="Arial"/>
              </w:rPr>
              <w:t xml:space="preserve"> The funding provided under the MHI is intended to support the organisation’s core functions, as well as the following key activities: designing information campaigns; producing information resources for the community and health professionals; developing the National Men’s Health Strategy 2020-2030; promoting and supporting Men’s Health Week; and leading collaboration between the three funded organisations.</w:t>
            </w:r>
          </w:p>
        </w:tc>
        <w:tc>
          <w:tcPr>
            <w:tcW w:w="733" w:type="pct"/>
            <w:tcBorders>
              <w:top w:val="single" w:sz="4" w:space="0" w:color="52968E"/>
              <w:bottom w:val="single" w:sz="4" w:space="0" w:color="52968E"/>
            </w:tcBorders>
            <w:shd w:val="clear" w:color="auto" w:fill="F2F2F2" w:themeFill="background1" w:themeFillShade="F2"/>
          </w:tcPr>
          <w:p w14:paraId="4052A9A7" w14:textId="77777777" w:rsidR="003C516D" w:rsidRDefault="003C516D" w:rsidP="00FC3BD8">
            <w:pPr>
              <w:pStyle w:val="Table-Text"/>
              <w:spacing w:before="60" w:after="60" w:line="240" w:lineRule="exact"/>
              <w:rPr>
                <w:rFonts w:cs="Arial"/>
              </w:rPr>
            </w:pPr>
            <w:r w:rsidRPr="00737394">
              <w:rPr>
                <w:rFonts w:cs="Arial"/>
              </w:rPr>
              <w:t>$6.</w:t>
            </w:r>
            <w:r>
              <w:rPr>
                <w:rFonts w:cs="Arial"/>
              </w:rPr>
              <w:t>7m</w:t>
            </w:r>
            <w:r w:rsidRPr="00737394">
              <w:rPr>
                <w:rFonts w:cs="Arial"/>
              </w:rPr>
              <w:t xml:space="preserve"> over five years</w:t>
            </w:r>
          </w:p>
          <w:p w14:paraId="3E434F79" w14:textId="746EA104" w:rsidR="003C516D" w:rsidRDefault="003C516D" w:rsidP="00FC3BD8">
            <w:pPr>
              <w:pStyle w:val="Table-Text"/>
              <w:spacing w:before="60" w:after="60" w:line="240" w:lineRule="exact"/>
              <w:rPr>
                <w:rFonts w:cs="Arial"/>
              </w:rPr>
            </w:pPr>
            <w:r>
              <w:rPr>
                <w:rFonts w:cs="Arial"/>
              </w:rPr>
              <w:t>(2016-17 to 2020-21)</w:t>
            </w:r>
          </w:p>
          <w:p w14:paraId="532417EE" w14:textId="4C2A8664" w:rsidR="00A54367" w:rsidRDefault="00547AAC" w:rsidP="00FC3BD8">
            <w:pPr>
              <w:pStyle w:val="Table-Text"/>
              <w:spacing w:before="60" w:after="60" w:line="240" w:lineRule="exact"/>
              <w:rPr>
                <w:rFonts w:cs="Arial"/>
              </w:rPr>
            </w:pPr>
            <w:r>
              <w:rPr>
                <w:rFonts w:cs="Arial"/>
              </w:rPr>
              <w:t>Main source of funding for the Healthy Male Limited</w:t>
            </w:r>
          </w:p>
          <w:p w14:paraId="374CACB3" w14:textId="77777777" w:rsidR="003C516D" w:rsidRPr="004C5613" w:rsidRDefault="003C516D" w:rsidP="00FC3BD8">
            <w:pPr>
              <w:pStyle w:val="Table-Text"/>
              <w:spacing w:before="60" w:after="60" w:line="240" w:lineRule="exact"/>
              <w:rPr>
                <w:rFonts w:cs="Arial"/>
              </w:rPr>
            </w:pPr>
          </w:p>
        </w:tc>
      </w:tr>
      <w:tr w:rsidR="003C516D" w:rsidRPr="00D0530D" w14:paraId="0F30467D" w14:textId="77777777" w:rsidTr="0046774E">
        <w:trPr>
          <w:trHeight w:val="314"/>
        </w:trPr>
        <w:tc>
          <w:tcPr>
            <w:tcW w:w="763" w:type="pct"/>
            <w:tcBorders>
              <w:top w:val="single" w:sz="4" w:space="0" w:color="52968E"/>
              <w:bottom w:val="single" w:sz="4" w:space="0" w:color="52968E"/>
            </w:tcBorders>
            <w:shd w:val="clear" w:color="auto" w:fill="auto"/>
          </w:tcPr>
          <w:p w14:paraId="3496D21C" w14:textId="77777777" w:rsidR="003C516D" w:rsidRPr="00D0530D" w:rsidRDefault="003C516D" w:rsidP="00FC3BD8">
            <w:pPr>
              <w:pStyle w:val="Table-Text"/>
              <w:spacing w:before="60" w:after="60" w:line="240" w:lineRule="exact"/>
              <w:rPr>
                <w:rFonts w:cs="Arial"/>
              </w:rPr>
            </w:pPr>
            <w:r w:rsidRPr="00F9589B">
              <w:rPr>
                <w:rFonts w:cs="Arial"/>
                <w:b/>
                <w:bCs/>
              </w:rPr>
              <w:t>Australian Men’s Health Forum (AMHF)</w:t>
            </w:r>
          </w:p>
        </w:tc>
        <w:tc>
          <w:tcPr>
            <w:tcW w:w="3504" w:type="pct"/>
            <w:tcBorders>
              <w:top w:val="single" w:sz="4" w:space="0" w:color="52968E"/>
              <w:bottom w:val="single" w:sz="4" w:space="0" w:color="52968E"/>
            </w:tcBorders>
            <w:shd w:val="clear" w:color="auto" w:fill="auto"/>
          </w:tcPr>
          <w:p w14:paraId="19073FE9" w14:textId="360E4F37" w:rsidR="00C3020D" w:rsidRPr="00D0530D" w:rsidRDefault="003C516D" w:rsidP="00547AAC">
            <w:pPr>
              <w:pStyle w:val="Table-Text"/>
              <w:spacing w:before="60" w:after="60" w:line="240" w:lineRule="exact"/>
              <w:rPr>
                <w:rFonts w:cs="Arial"/>
              </w:rPr>
            </w:pPr>
            <w:r>
              <w:rPr>
                <w:rFonts w:cs="Arial"/>
              </w:rPr>
              <w:t>AMHF is a male health peak body that focusses on the social determinants of health. It aims to bring together organisations, service providers, and individuals who are interested in addressing the health and wellbeing needs of men and boys in Australia. The funding provided under the MHI is intended to support the organisation’s core functions, as well as the following key activities: delivering the annual National Men’s Health Gathering</w:t>
            </w:r>
            <w:r w:rsidR="009C53B7">
              <w:rPr>
                <w:rFonts w:cs="Arial"/>
              </w:rPr>
              <w:t xml:space="preserve"> (a conference bringing together experts in male health)</w:t>
            </w:r>
            <w:r>
              <w:rPr>
                <w:rFonts w:cs="Arial"/>
              </w:rPr>
              <w:t>; promoting and supporting Men’s Health Week; providing advice to Government on male health policy; and collaborating with the other funded organisations.</w:t>
            </w:r>
          </w:p>
        </w:tc>
        <w:tc>
          <w:tcPr>
            <w:tcW w:w="733" w:type="pct"/>
            <w:tcBorders>
              <w:top w:val="single" w:sz="4" w:space="0" w:color="52968E"/>
              <w:bottom w:val="single" w:sz="4" w:space="0" w:color="52968E"/>
            </w:tcBorders>
          </w:tcPr>
          <w:p w14:paraId="04AD6373" w14:textId="667C75A2" w:rsidR="00A029E3" w:rsidRDefault="003C516D" w:rsidP="00FC3BD8">
            <w:pPr>
              <w:pStyle w:val="Table-Text"/>
              <w:spacing w:before="60" w:after="60" w:line="240" w:lineRule="exact"/>
              <w:rPr>
                <w:rFonts w:cs="Arial"/>
              </w:rPr>
            </w:pPr>
            <w:r>
              <w:rPr>
                <w:rFonts w:cs="Arial"/>
              </w:rPr>
              <w:t>$</w:t>
            </w:r>
            <w:r w:rsidR="00442DC2">
              <w:rPr>
                <w:rFonts w:cs="Arial"/>
              </w:rPr>
              <w:t>1.4</w:t>
            </w:r>
            <w:r>
              <w:rPr>
                <w:rFonts w:cs="Arial"/>
              </w:rPr>
              <w:t xml:space="preserve">m over </w:t>
            </w:r>
            <w:r w:rsidR="00442DC2">
              <w:rPr>
                <w:rFonts w:cs="Arial"/>
              </w:rPr>
              <w:t>five</w:t>
            </w:r>
            <w:r>
              <w:rPr>
                <w:rFonts w:cs="Arial"/>
              </w:rPr>
              <w:t xml:space="preserve"> years</w:t>
            </w:r>
          </w:p>
          <w:p w14:paraId="13490B67" w14:textId="2576D9C9" w:rsidR="003C516D" w:rsidRDefault="003C516D" w:rsidP="00FC3BD8">
            <w:pPr>
              <w:pStyle w:val="Table-Text"/>
              <w:spacing w:before="60" w:after="60" w:line="240" w:lineRule="exact"/>
              <w:rPr>
                <w:rFonts w:cs="Arial"/>
              </w:rPr>
            </w:pPr>
            <w:r>
              <w:rPr>
                <w:rFonts w:cs="Arial"/>
              </w:rPr>
              <w:t xml:space="preserve">(2016-17 to </w:t>
            </w:r>
            <w:r w:rsidR="00442DC2">
              <w:rPr>
                <w:rFonts w:cs="Arial"/>
              </w:rPr>
              <w:t>2020-21</w:t>
            </w:r>
            <w:r>
              <w:rPr>
                <w:rFonts w:cs="Arial"/>
              </w:rPr>
              <w:t>)</w:t>
            </w:r>
          </w:p>
          <w:p w14:paraId="462B88EA" w14:textId="0BB38470" w:rsidR="00547AAC" w:rsidRDefault="00547AAC" w:rsidP="00FC3BD8">
            <w:pPr>
              <w:pStyle w:val="Table-Text"/>
              <w:spacing w:before="60" w:after="60" w:line="240" w:lineRule="exact"/>
              <w:rPr>
                <w:rFonts w:cs="Arial"/>
              </w:rPr>
            </w:pPr>
            <w:r>
              <w:rPr>
                <w:rFonts w:cs="Arial"/>
              </w:rPr>
              <w:t>Main source of funding for the AMHF</w:t>
            </w:r>
          </w:p>
        </w:tc>
      </w:tr>
      <w:tr w:rsidR="003C516D" w:rsidRPr="00D0530D" w14:paraId="2884E457" w14:textId="77777777" w:rsidTr="0046774E">
        <w:trPr>
          <w:trHeight w:val="331"/>
        </w:trPr>
        <w:tc>
          <w:tcPr>
            <w:tcW w:w="763" w:type="pct"/>
            <w:tcBorders>
              <w:top w:val="single" w:sz="4" w:space="0" w:color="52968E"/>
              <w:bottom w:val="single" w:sz="4" w:space="0" w:color="52968E"/>
            </w:tcBorders>
            <w:shd w:val="clear" w:color="auto" w:fill="F2F2F2" w:themeFill="background1" w:themeFillShade="F2"/>
          </w:tcPr>
          <w:p w14:paraId="4A0CD5D8" w14:textId="4214ECC7" w:rsidR="003C516D" w:rsidRDefault="003C516D" w:rsidP="00FC3BD8">
            <w:pPr>
              <w:pStyle w:val="Table-Text"/>
              <w:spacing w:before="60" w:after="60" w:line="240" w:lineRule="exact"/>
              <w:rPr>
                <w:rFonts w:cs="Arial"/>
              </w:rPr>
            </w:pPr>
            <w:r w:rsidRPr="00F9589B">
              <w:rPr>
                <w:rFonts w:cs="Arial"/>
                <w:b/>
                <w:bCs/>
              </w:rPr>
              <w:t>Men’s Health Information and Resource Centre (MHIRC)</w:t>
            </w:r>
          </w:p>
        </w:tc>
        <w:tc>
          <w:tcPr>
            <w:tcW w:w="3504" w:type="pct"/>
            <w:tcBorders>
              <w:top w:val="single" w:sz="4" w:space="0" w:color="52968E"/>
              <w:bottom w:val="single" w:sz="4" w:space="0" w:color="52968E"/>
            </w:tcBorders>
            <w:shd w:val="clear" w:color="auto" w:fill="F2F2F2" w:themeFill="background1" w:themeFillShade="F2"/>
          </w:tcPr>
          <w:p w14:paraId="69748E4B" w14:textId="35AB72C9" w:rsidR="00D96635" w:rsidRDefault="002E63D2" w:rsidP="00547AAC">
            <w:pPr>
              <w:pStyle w:val="Table-Text"/>
              <w:spacing w:before="60" w:after="60" w:line="240" w:lineRule="exact"/>
              <w:rPr>
                <w:rFonts w:cs="Arial"/>
              </w:rPr>
            </w:pPr>
            <w:r>
              <w:rPr>
                <w:rFonts w:cs="Arial"/>
              </w:rPr>
              <w:t>MHIRC</w:t>
            </w:r>
            <w:r w:rsidR="003C516D">
              <w:rPr>
                <w:rFonts w:cs="Arial"/>
              </w:rPr>
              <w:t xml:space="preserve"> </w:t>
            </w:r>
            <w:r w:rsidR="003C516D" w:rsidRPr="006C6C7E">
              <w:rPr>
                <w:rFonts w:cs="Arial"/>
              </w:rPr>
              <w:t>is</w:t>
            </w:r>
            <w:r w:rsidR="003C516D">
              <w:rPr>
                <w:rFonts w:cs="Arial"/>
              </w:rPr>
              <w:t xml:space="preserve"> </w:t>
            </w:r>
            <w:r w:rsidR="007F35A5">
              <w:rPr>
                <w:rFonts w:cs="Arial"/>
              </w:rPr>
              <w:t>based</w:t>
            </w:r>
            <w:r w:rsidR="003C516D" w:rsidRPr="006C6C7E">
              <w:rPr>
                <w:rFonts w:cs="Arial"/>
              </w:rPr>
              <w:t xml:space="preserve"> at the University of Western Sydney</w:t>
            </w:r>
            <w:r w:rsidR="00CB5F0A">
              <w:rPr>
                <w:rFonts w:cs="Arial"/>
              </w:rPr>
              <w:t xml:space="preserve"> (WSU)</w:t>
            </w:r>
            <w:r w:rsidR="003C516D">
              <w:rPr>
                <w:rFonts w:cs="Arial"/>
              </w:rPr>
              <w:t>. It aims to highlight the social determinants of health of men and boys, particularly marginalised and disadvantaged males, through conducting and promoting relevant research</w:t>
            </w:r>
            <w:r w:rsidR="003C516D" w:rsidRPr="006C6C7E">
              <w:rPr>
                <w:rFonts w:cs="Arial"/>
              </w:rPr>
              <w:t>.</w:t>
            </w:r>
            <w:r w:rsidR="003C516D">
              <w:rPr>
                <w:rFonts w:cs="Arial"/>
              </w:rPr>
              <w:t xml:space="preserve"> The funding provided under the MHI is intended to support the following activities: delivering the annual Men’s Health Week</w:t>
            </w:r>
            <w:r w:rsidR="00EC670A">
              <w:rPr>
                <w:rFonts w:cs="Arial"/>
              </w:rPr>
              <w:t xml:space="preserve"> (a platform for local communities and interested organisations to run events about male health)</w:t>
            </w:r>
            <w:r w:rsidR="003C516D">
              <w:rPr>
                <w:rFonts w:cs="Arial"/>
              </w:rPr>
              <w:t xml:space="preserve">; maintaining the </w:t>
            </w:r>
            <w:r w:rsidR="00B31549">
              <w:rPr>
                <w:rFonts w:cs="Arial"/>
              </w:rPr>
              <w:t>online men’s health clearinghouse</w:t>
            </w:r>
            <w:r w:rsidR="003C516D">
              <w:rPr>
                <w:rFonts w:cs="Arial"/>
              </w:rPr>
              <w:t xml:space="preserve"> MENGAGE which profiles relevant research; </w:t>
            </w:r>
            <w:r w:rsidR="003C516D">
              <w:rPr>
                <w:rFonts w:cs="Arial"/>
              </w:rPr>
              <w:lastRenderedPageBreak/>
              <w:t xml:space="preserve">providing advice to Government on male health policy; and collaborating with the other funded organisations. </w:t>
            </w:r>
          </w:p>
        </w:tc>
        <w:tc>
          <w:tcPr>
            <w:tcW w:w="733" w:type="pct"/>
            <w:tcBorders>
              <w:top w:val="single" w:sz="4" w:space="0" w:color="52968E"/>
              <w:bottom w:val="single" w:sz="4" w:space="0" w:color="52968E"/>
            </w:tcBorders>
            <w:shd w:val="clear" w:color="auto" w:fill="F2F2F2" w:themeFill="background1" w:themeFillShade="F2"/>
          </w:tcPr>
          <w:p w14:paraId="3783B062" w14:textId="3954F9E9" w:rsidR="003C516D" w:rsidRDefault="003C516D" w:rsidP="00FC3BD8">
            <w:pPr>
              <w:pStyle w:val="Table-Text"/>
              <w:spacing w:before="60" w:after="60" w:line="240" w:lineRule="exact"/>
              <w:rPr>
                <w:rFonts w:cs="Arial"/>
              </w:rPr>
            </w:pPr>
            <w:r>
              <w:rPr>
                <w:rFonts w:cs="Arial"/>
              </w:rPr>
              <w:lastRenderedPageBreak/>
              <w:t>$0.</w:t>
            </w:r>
            <w:r w:rsidR="00442DC2">
              <w:rPr>
                <w:rFonts w:cs="Arial"/>
              </w:rPr>
              <w:t>4</w:t>
            </w:r>
            <w:r>
              <w:rPr>
                <w:rFonts w:cs="Arial"/>
              </w:rPr>
              <w:t xml:space="preserve">m over </w:t>
            </w:r>
            <w:r w:rsidR="00442DC2">
              <w:rPr>
                <w:rFonts w:cs="Arial"/>
              </w:rPr>
              <w:t xml:space="preserve">five </w:t>
            </w:r>
            <w:r>
              <w:rPr>
                <w:rFonts w:cs="Arial"/>
              </w:rPr>
              <w:t>years</w:t>
            </w:r>
          </w:p>
          <w:p w14:paraId="303EEEFA" w14:textId="33D8F0FC" w:rsidR="003C516D" w:rsidRDefault="003C516D" w:rsidP="00FC3BD8">
            <w:pPr>
              <w:pStyle w:val="Table-Text"/>
              <w:spacing w:before="60" w:after="60" w:line="240" w:lineRule="exact"/>
              <w:rPr>
                <w:rFonts w:cs="Arial"/>
              </w:rPr>
            </w:pPr>
            <w:r>
              <w:rPr>
                <w:rFonts w:cs="Arial"/>
              </w:rPr>
              <w:t xml:space="preserve">(2016-17 to </w:t>
            </w:r>
            <w:r w:rsidR="00442DC2">
              <w:rPr>
                <w:rFonts w:cs="Arial"/>
              </w:rPr>
              <w:t>2020-21</w:t>
            </w:r>
            <w:r>
              <w:rPr>
                <w:rFonts w:cs="Arial"/>
              </w:rPr>
              <w:t>)</w:t>
            </w:r>
          </w:p>
          <w:p w14:paraId="521270F9" w14:textId="2B9820C9" w:rsidR="00547AAC" w:rsidRPr="006C6C7E" w:rsidRDefault="00CB5F0A" w:rsidP="00CB5F0A">
            <w:pPr>
              <w:pStyle w:val="Table-Text"/>
              <w:spacing w:before="60" w:after="60" w:line="240" w:lineRule="exact"/>
              <w:rPr>
                <w:rFonts w:cs="Arial"/>
              </w:rPr>
            </w:pPr>
            <w:r>
              <w:rPr>
                <w:rFonts w:cs="Arial"/>
              </w:rPr>
              <w:t xml:space="preserve">Supported by </w:t>
            </w:r>
            <w:r w:rsidR="00547AAC" w:rsidRPr="00547AAC">
              <w:rPr>
                <w:rFonts w:cs="Arial"/>
              </w:rPr>
              <w:t xml:space="preserve">broader </w:t>
            </w:r>
            <w:r w:rsidR="00547AAC" w:rsidRPr="00547AAC">
              <w:rPr>
                <w:rFonts w:cs="Arial"/>
              </w:rPr>
              <w:lastRenderedPageBreak/>
              <w:t xml:space="preserve">functions </w:t>
            </w:r>
            <w:r>
              <w:rPr>
                <w:rFonts w:cs="Arial"/>
              </w:rPr>
              <w:t>of WSU</w:t>
            </w:r>
          </w:p>
        </w:tc>
      </w:tr>
    </w:tbl>
    <w:p w14:paraId="0D3895F4" w14:textId="77777777" w:rsidR="003C516D" w:rsidRPr="00053260" w:rsidRDefault="003C516D" w:rsidP="003C516D"/>
    <w:p w14:paraId="4EDD7BE5" w14:textId="77777777" w:rsidR="00AD02CA" w:rsidRDefault="00AD02CA" w:rsidP="00E31BB1">
      <w:pPr>
        <w:pStyle w:val="Heading2"/>
      </w:pPr>
      <w:r>
        <w:t>The Evaluation</w:t>
      </w:r>
    </w:p>
    <w:p w14:paraId="21E6DA42" w14:textId="7B6FFF5D" w:rsidR="003C516D" w:rsidRDefault="003C516D" w:rsidP="003C516D">
      <w:pPr>
        <w:pStyle w:val="Heading3"/>
      </w:pPr>
      <w:r>
        <w:t>Scope and purpose of the evaluation</w:t>
      </w:r>
    </w:p>
    <w:p w14:paraId="2A0F742C" w14:textId="78E5D773" w:rsidR="008D083B" w:rsidRDefault="003C516D" w:rsidP="003C516D">
      <w:r>
        <w:t xml:space="preserve">The scope of the evaluation is limited to the activities funded under the MHI, as outlined in Table </w:t>
      </w:r>
      <w:r w:rsidR="00273960">
        <w:t>2</w:t>
      </w:r>
      <w:r>
        <w:t xml:space="preserve">. </w:t>
      </w:r>
      <w:r w:rsidR="003129F9">
        <w:t>Intended outcomes from these activities are document</w:t>
      </w:r>
      <w:r w:rsidR="003F5D3E">
        <w:t>ed</w:t>
      </w:r>
      <w:r w:rsidR="003129F9">
        <w:t xml:space="preserve"> in the </w:t>
      </w:r>
      <w:r w:rsidR="00C92146">
        <w:t>theory of change</w:t>
      </w:r>
      <w:r w:rsidR="008300E5">
        <w:t xml:space="preserve"> </w:t>
      </w:r>
      <w:r w:rsidR="00723D6B">
        <w:t>and reflected in the evaluation assessment in Section 7.</w:t>
      </w:r>
      <w:r w:rsidR="008300E5">
        <w:t xml:space="preserve"> </w:t>
      </w:r>
      <w:r w:rsidR="001B572D">
        <w:t xml:space="preserve">A </w:t>
      </w:r>
      <w:r w:rsidR="008300E5">
        <w:t xml:space="preserve">detailed </w:t>
      </w:r>
      <w:r w:rsidR="00D829B6">
        <w:t>Evaluation Plan</w:t>
      </w:r>
      <w:r w:rsidR="00C635AD">
        <w:t xml:space="preserve">, </w:t>
      </w:r>
      <w:r w:rsidR="006A596F">
        <w:t>including an</w:t>
      </w:r>
      <w:r w:rsidR="00D829B6">
        <w:t xml:space="preserve"> evaluation framework</w:t>
      </w:r>
      <w:r w:rsidR="00C635AD">
        <w:t>,</w:t>
      </w:r>
      <w:r w:rsidR="003F5D3E">
        <w:t xml:space="preserve"> was </w:t>
      </w:r>
      <w:proofErr w:type="gramStart"/>
      <w:r w:rsidR="003F5D3E">
        <w:t>developed</w:t>
      </w:r>
      <w:proofErr w:type="gramEnd"/>
      <w:r w:rsidR="003F5D3E">
        <w:t xml:space="preserve"> and provided to the Department.</w:t>
      </w:r>
      <w:r w:rsidR="00C635AD">
        <w:t xml:space="preserve"> </w:t>
      </w:r>
      <w:r w:rsidR="00D829B6">
        <w:t xml:space="preserve"> </w:t>
      </w:r>
    </w:p>
    <w:p w14:paraId="35A94B4F" w14:textId="561E4D6A" w:rsidR="00E502DC" w:rsidRDefault="003C516D" w:rsidP="003C516D">
      <w:r>
        <w:t>The findings of the evaluation will be used to inform future funding decisions</w:t>
      </w:r>
      <w:r w:rsidR="00797DB6">
        <w:t>, with the primary audience being the Depart</w:t>
      </w:r>
      <w:r w:rsidR="00446865">
        <w:t xml:space="preserve">ment </w:t>
      </w:r>
      <w:r w:rsidR="00797DB6">
        <w:t xml:space="preserve">of Health. </w:t>
      </w:r>
      <w:r>
        <w:t xml:space="preserve"> </w:t>
      </w:r>
    </w:p>
    <w:p w14:paraId="01D8E2D5" w14:textId="66EB7A5A" w:rsidR="003C516D" w:rsidRDefault="003C516D" w:rsidP="003C516D">
      <w:r>
        <w:t xml:space="preserve">The </w:t>
      </w:r>
      <w:r w:rsidR="00E502DC">
        <w:t>purpose of the evaluation was</w:t>
      </w:r>
      <w:r w:rsidR="00B30652">
        <w:t xml:space="preserve"> to</w:t>
      </w:r>
      <w:r>
        <w:t>:</w:t>
      </w:r>
    </w:p>
    <w:p w14:paraId="7882AE5D" w14:textId="77777777" w:rsidR="003C516D" w:rsidRDefault="003C516D" w:rsidP="00C10664">
      <w:pPr>
        <w:pStyle w:val="ListParagraph"/>
        <w:numPr>
          <w:ilvl w:val="0"/>
          <w:numId w:val="15"/>
        </w:numPr>
        <w:spacing w:before="80"/>
        <w:ind w:left="357" w:hanging="357"/>
        <w:contextualSpacing w:val="0"/>
      </w:pPr>
      <w:r>
        <w:t>assess the extent to which the contracted services and intended outcomes of the MHI have been met</w:t>
      </w:r>
    </w:p>
    <w:p w14:paraId="48680D57" w14:textId="77777777" w:rsidR="003C516D" w:rsidRDefault="003C516D" w:rsidP="00C10664">
      <w:pPr>
        <w:pStyle w:val="ListParagraph"/>
        <w:numPr>
          <w:ilvl w:val="0"/>
          <w:numId w:val="15"/>
        </w:numPr>
        <w:spacing w:before="80"/>
        <w:ind w:left="357" w:hanging="357"/>
        <w:contextualSpacing w:val="0"/>
      </w:pPr>
      <w:r>
        <w:t>identify barriers and enablers to the delivery of the contracted services and the intended outcomes</w:t>
      </w:r>
    </w:p>
    <w:p w14:paraId="5AD48E35" w14:textId="77777777" w:rsidR="003C516D" w:rsidRDefault="003C516D" w:rsidP="00C10664">
      <w:pPr>
        <w:pStyle w:val="ListParagraph"/>
        <w:numPr>
          <w:ilvl w:val="0"/>
          <w:numId w:val="15"/>
        </w:numPr>
        <w:spacing w:before="80"/>
        <w:ind w:left="357" w:hanging="357"/>
        <w:contextualSpacing w:val="0"/>
      </w:pPr>
      <w:r>
        <w:t>provide recommendations to maximise the value of the MHI.</w:t>
      </w:r>
    </w:p>
    <w:p w14:paraId="27606BA9" w14:textId="641A7D58" w:rsidR="003C516D" w:rsidRDefault="003C516D" w:rsidP="003C516D">
      <w:r>
        <w:t xml:space="preserve">The key evaluation questions </w:t>
      </w:r>
      <w:r w:rsidR="00E502DC">
        <w:t xml:space="preserve">that have guided the evaluation </w:t>
      </w:r>
      <w:r>
        <w:t>include:</w:t>
      </w:r>
    </w:p>
    <w:p w14:paraId="390EF528" w14:textId="77777777" w:rsidR="003C516D" w:rsidRDefault="003C516D" w:rsidP="00C10664">
      <w:pPr>
        <w:pStyle w:val="ListParagraph"/>
        <w:numPr>
          <w:ilvl w:val="0"/>
          <w:numId w:val="15"/>
        </w:numPr>
        <w:spacing w:before="80"/>
        <w:ind w:left="357" w:hanging="357"/>
        <w:contextualSpacing w:val="0"/>
      </w:pPr>
      <w:r>
        <w:t>How appropriate is the MHI in meeting the health and wellbeing information needs of men and boys?</w:t>
      </w:r>
    </w:p>
    <w:p w14:paraId="0DDFD34E" w14:textId="77777777" w:rsidR="003C516D" w:rsidRDefault="003C516D" w:rsidP="00C10664">
      <w:pPr>
        <w:pStyle w:val="ListParagraph"/>
        <w:numPr>
          <w:ilvl w:val="0"/>
          <w:numId w:val="15"/>
        </w:numPr>
        <w:spacing w:before="80"/>
        <w:ind w:left="357" w:hanging="357"/>
        <w:contextualSpacing w:val="0"/>
      </w:pPr>
      <w:r>
        <w:t>To what extent has the MHI achieved its intended outcomes?</w:t>
      </w:r>
    </w:p>
    <w:p w14:paraId="5EBA0DA8" w14:textId="77777777" w:rsidR="003C516D" w:rsidRDefault="003C516D" w:rsidP="00C10664">
      <w:pPr>
        <w:pStyle w:val="ListParagraph"/>
        <w:numPr>
          <w:ilvl w:val="0"/>
          <w:numId w:val="15"/>
        </w:numPr>
        <w:spacing w:before="80"/>
        <w:ind w:left="357" w:hanging="357"/>
        <w:contextualSpacing w:val="0"/>
      </w:pPr>
      <w:r>
        <w:t>What have been the barriers and enablers to success (design and implementation)?</w:t>
      </w:r>
    </w:p>
    <w:p w14:paraId="22AADA52" w14:textId="77777777" w:rsidR="003C516D" w:rsidRDefault="003C516D" w:rsidP="00C10664">
      <w:pPr>
        <w:pStyle w:val="ListParagraph"/>
        <w:numPr>
          <w:ilvl w:val="0"/>
          <w:numId w:val="15"/>
        </w:numPr>
        <w:spacing w:before="80"/>
        <w:ind w:left="357" w:hanging="357"/>
        <w:contextualSpacing w:val="0"/>
      </w:pPr>
      <w:r>
        <w:t>What are the opportunities for improvement (design and implementation)?</w:t>
      </w:r>
    </w:p>
    <w:p w14:paraId="0F865209" w14:textId="3E8264DD" w:rsidR="003C516D" w:rsidRDefault="003C516D" w:rsidP="003C516D">
      <w:pPr>
        <w:pStyle w:val="UrbisTableBullet"/>
        <w:ind w:left="0" w:firstLine="0"/>
      </w:pPr>
      <w:r>
        <w:t>The evaluation also aim</w:t>
      </w:r>
      <w:r w:rsidR="00241755">
        <w:t>ed</w:t>
      </w:r>
      <w:r>
        <w:t xml:space="preserve"> to understand the extent to which the funded organisations’ activities overlap or duplicate, and to identify opportunities for streamlining or redirecting funding. </w:t>
      </w:r>
    </w:p>
    <w:p w14:paraId="51B5B13A" w14:textId="625A7776" w:rsidR="00D61F51" w:rsidRPr="00D61F51" w:rsidRDefault="00247ECF" w:rsidP="008645F6">
      <w:pPr>
        <w:pStyle w:val="Heading3"/>
      </w:pPr>
      <w:r>
        <w:t>Summary of methodology</w:t>
      </w:r>
    </w:p>
    <w:p w14:paraId="1816A604" w14:textId="05D23606" w:rsidR="003C516D" w:rsidRDefault="003C516D" w:rsidP="003C516D">
      <w:r>
        <w:t>The evaluation methodology include</w:t>
      </w:r>
      <w:r w:rsidR="00435A71">
        <w:t>d</w:t>
      </w:r>
      <w:r>
        <w:t xml:space="preserve"> the collection of primary qualitative and quantitative data, </w:t>
      </w:r>
      <w:r w:rsidR="001127DB">
        <w:t xml:space="preserve">incorporating </w:t>
      </w:r>
      <w:r w:rsidR="00435A71">
        <w:t>surveys</w:t>
      </w:r>
      <w:r w:rsidR="0058384C">
        <w:t xml:space="preserve">, focus groups and interviews </w:t>
      </w:r>
      <w:r>
        <w:t>with men, health professional</w:t>
      </w:r>
      <w:r w:rsidR="0051718B">
        <w:t>s</w:t>
      </w:r>
      <w:r>
        <w:t xml:space="preserve"> and other stakeholders. It also included analysis of existing documentation and data.</w:t>
      </w:r>
      <w:r w:rsidR="00E62770">
        <w:t xml:space="preserve"> </w:t>
      </w:r>
      <w:r w:rsidR="00641A09">
        <w:t xml:space="preserve">A </w:t>
      </w:r>
      <w:r w:rsidR="00725679">
        <w:t xml:space="preserve">summary </w:t>
      </w:r>
      <w:r w:rsidR="00641A09">
        <w:t>of the evaluation method</w:t>
      </w:r>
      <w:r w:rsidR="001B53D0">
        <w:t>ology is</w:t>
      </w:r>
      <w:r w:rsidR="00971F19">
        <w:t xml:space="preserve"> </w:t>
      </w:r>
      <w:r>
        <w:t xml:space="preserve">outlined </w:t>
      </w:r>
      <w:r w:rsidRPr="00DF6CEA">
        <w:t>in</w:t>
      </w:r>
      <w:r w:rsidR="00DF6CEA">
        <w:t xml:space="preserve"> </w:t>
      </w:r>
      <w:r w:rsidR="00DF6CEA">
        <w:fldChar w:fldCharType="begin"/>
      </w:r>
      <w:r w:rsidR="00DF6CEA">
        <w:instrText xml:space="preserve"> REF _Ref59523466 \h </w:instrText>
      </w:r>
      <w:r w:rsidR="00DF6CEA">
        <w:fldChar w:fldCharType="separate"/>
      </w:r>
      <w:r w:rsidR="00A00297">
        <w:t xml:space="preserve">Table </w:t>
      </w:r>
      <w:r w:rsidR="00A00297">
        <w:rPr>
          <w:noProof/>
        </w:rPr>
        <w:t>3</w:t>
      </w:r>
      <w:r w:rsidR="00DF6CEA">
        <w:fldChar w:fldCharType="end"/>
      </w:r>
      <w:r w:rsidRPr="00DF6CEA">
        <w:t xml:space="preserve"> below</w:t>
      </w:r>
      <w:r w:rsidR="00435200" w:rsidRPr="00DF6CEA">
        <w:t>,</w:t>
      </w:r>
      <w:r w:rsidR="00435200">
        <w:t xml:space="preserve"> with further detail on Phase</w:t>
      </w:r>
      <w:r w:rsidR="005E0DB7">
        <w:t>s</w:t>
      </w:r>
      <w:r w:rsidR="00435200">
        <w:t xml:space="preserve"> 2</w:t>
      </w:r>
      <w:r w:rsidR="005E0DB7">
        <w:t xml:space="preserve"> and 3</w:t>
      </w:r>
      <w:r w:rsidR="00435200">
        <w:t xml:space="preserve"> provided overleaf. </w:t>
      </w:r>
    </w:p>
    <w:p w14:paraId="10F64F36" w14:textId="02538B85" w:rsidR="00096830" w:rsidRDefault="00096830" w:rsidP="00556115">
      <w:pPr>
        <w:pStyle w:val="Caption"/>
      </w:pPr>
      <w:bookmarkStart w:id="12" w:name="_Ref59523466"/>
      <w:bookmarkStart w:id="13" w:name="_Toc59567704"/>
      <w:bookmarkStart w:id="14" w:name="_Toc65251199"/>
      <w:r>
        <w:t xml:space="preserve">Table </w:t>
      </w:r>
      <w:r>
        <w:fldChar w:fldCharType="begin"/>
      </w:r>
      <w:r>
        <w:instrText xml:space="preserve"> SEQ Table \* ARABIC </w:instrText>
      </w:r>
      <w:r>
        <w:fldChar w:fldCharType="separate"/>
      </w:r>
      <w:r w:rsidR="00A00297">
        <w:rPr>
          <w:noProof/>
        </w:rPr>
        <w:t>3</w:t>
      </w:r>
      <w:r>
        <w:fldChar w:fldCharType="end"/>
      </w:r>
      <w:bookmarkEnd w:id="12"/>
      <w:r>
        <w:t xml:space="preserve"> – </w:t>
      </w:r>
      <w:r w:rsidR="00DA21EE">
        <w:t>Summary of methodology</w:t>
      </w:r>
      <w:bookmarkEnd w:id="13"/>
      <w:bookmarkEnd w:id="14"/>
      <w:r>
        <w:t xml:space="preserve"> </w:t>
      </w:r>
    </w:p>
    <w:tbl>
      <w:tblPr>
        <w:tblW w:w="5000" w:type="pct"/>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Horizontal&quot;:{},&quot;Left&quot;:{},&quot;Top&quot;:{},&quot;Right&quot;:{},&quot;Bottom&quot;:{&quot;Color&quot;:{&quot;Key&quot;:&quot;Borders&quot;},&quot;Type&quot;:&quot;Solid&quot;,&quot;Visible&quot;:true}}},&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Shading&quot;},&quot;Font&quot;:{},&quot;LineSpacing&quot;:{},&quot;Margin&quot;:{},&quot;Borders&quot;:{&quot;Vertical&quot;:{},&quot;Horizontal&quot;:{},&quot;Left&quot;:{},&quot;Top&quot;:{},&quot;Right&quot;:{},&quot;Bottom&quot;:{}}},&quot;Type&quot;:&quot;BandFirst&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Type&quot;:&quot;Solid&quot;,&quot;Visible&quot;:true},&quot;Horizontal&quot;:{&quot;Color&quot;:{&quot;Key&quot;:&quot;Borders&quot;},&quot;Type&quot;:&quot;Solid&quot;,&quot;Visible&quot;:true},&quot;Left&quot;:{&quot;Color&quot;:{&quot;Key&quot;:&quot;Borders&quot;},&quot;Type&quot;:&quot;Solid&quot;,&quot;Visible&quot;:true},&quot;Top&quot;:{&quot;Color&quot;:{&quot;Key&quot;:&quot;Borders&quot;},&quot;Type&quot;:&quot;Solid&quot;,&quot;Visible&quot;:true},&quot;Right&quot;:{&quot;Color&quot;:{&quot;Key&quot;:&quot;Borders&quot;},&quot;Type&quot;:&quot;Solid&quot;,&quot;Visible&quot;:true},&quot;Bottom&quot;:{&quot;Color&quot;:{&quot;Key&quot;:&quot;Borders&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3212"/>
        <w:gridCol w:w="3212"/>
        <w:gridCol w:w="3214"/>
      </w:tblGrid>
      <w:tr w:rsidR="00E72124" w:rsidRPr="00D0530D" w14:paraId="4114E701" w14:textId="08873EAE" w:rsidTr="0046774E">
        <w:trPr>
          <w:trHeight w:val="619"/>
          <w:tblHeader/>
        </w:trPr>
        <w:tc>
          <w:tcPr>
            <w:tcW w:w="1666" w:type="pct"/>
            <w:tcBorders>
              <w:top w:val="single" w:sz="4" w:space="0" w:color="52968E"/>
              <w:bottom w:val="single" w:sz="4" w:space="0" w:color="52968E"/>
            </w:tcBorders>
            <w:shd w:val="clear" w:color="auto" w:fill="68C0B5"/>
          </w:tcPr>
          <w:p w14:paraId="06213103" w14:textId="4897E087" w:rsidR="00072B09" w:rsidRPr="00485389" w:rsidRDefault="00072B09" w:rsidP="00241755">
            <w:pPr>
              <w:pStyle w:val="UrbisTableBullet"/>
              <w:spacing w:after="0"/>
              <w:ind w:left="113" w:firstLine="0"/>
              <w:jc w:val="center"/>
              <w:rPr>
                <w:b/>
                <w:color w:val="FFFFFF" w:themeColor="background1"/>
              </w:rPr>
            </w:pPr>
            <w:r>
              <w:rPr>
                <w:b/>
                <w:bCs/>
                <w:color w:val="FFFFFF" w:themeColor="background1"/>
              </w:rPr>
              <w:t>Phase 1 – Inception and planning</w:t>
            </w:r>
          </w:p>
        </w:tc>
        <w:tc>
          <w:tcPr>
            <w:tcW w:w="1666" w:type="pct"/>
            <w:tcBorders>
              <w:top w:val="single" w:sz="4" w:space="0" w:color="52968E"/>
              <w:bottom w:val="single" w:sz="4" w:space="0" w:color="52968E"/>
            </w:tcBorders>
            <w:shd w:val="clear" w:color="auto" w:fill="68C0B5"/>
          </w:tcPr>
          <w:p w14:paraId="4261E82D" w14:textId="431B34A7" w:rsidR="00072B09" w:rsidRPr="004F7F2F" w:rsidRDefault="00072B09" w:rsidP="00241755">
            <w:pPr>
              <w:pStyle w:val="UrbisTableBullet"/>
              <w:spacing w:after="0"/>
              <w:ind w:left="113" w:firstLine="0"/>
              <w:jc w:val="center"/>
              <w:rPr>
                <w:b/>
                <w:bCs/>
                <w:color w:val="FFFFFF" w:themeColor="background1"/>
              </w:rPr>
            </w:pPr>
            <w:r>
              <w:rPr>
                <w:b/>
                <w:bCs/>
                <w:color w:val="FFFFFF" w:themeColor="background1"/>
              </w:rPr>
              <w:t>Phase 2 – Evaluation activities</w:t>
            </w:r>
          </w:p>
        </w:tc>
        <w:tc>
          <w:tcPr>
            <w:tcW w:w="1667" w:type="pct"/>
            <w:tcBorders>
              <w:top w:val="single" w:sz="4" w:space="0" w:color="52968E"/>
              <w:bottom w:val="single" w:sz="4" w:space="0" w:color="52968E"/>
            </w:tcBorders>
            <w:shd w:val="clear" w:color="auto" w:fill="68C0B5"/>
          </w:tcPr>
          <w:p w14:paraId="477C5D65" w14:textId="33E5BEA0" w:rsidR="00072B09" w:rsidRDefault="00072B09" w:rsidP="00241755">
            <w:pPr>
              <w:pStyle w:val="UrbisTableBullet"/>
              <w:spacing w:after="0"/>
              <w:ind w:left="113" w:firstLine="0"/>
              <w:jc w:val="center"/>
              <w:rPr>
                <w:b/>
                <w:bCs/>
                <w:color w:val="FFFFFF" w:themeColor="background1"/>
              </w:rPr>
            </w:pPr>
            <w:r>
              <w:rPr>
                <w:b/>
                <w:bCs/>
                <w:color w:val="FFFFFF" w:themeColor="background1"/>
              </w:rPr>
              <w:t>Phase 3 – Analysis and reporting</w:t>
            </w:r>
          </w:p>
        </w:tc>
      </w:tr>
      <w:tr w:rsidR="00072B09" w:rsidRPr="00D0530D" w14:paraId="48D24D4A" w14:textId="77777777" w:rsidTr="0046774E">
        <w:trPr>
          <w:trHeight w:val="386"/>
          <w:tblHeader/>
        </w:trPr>
        <w:tc>
          <w:tcPr>
            <w:tcW w:w="1666" w:type="pct"/>
            <w:tcBorders>
              <w:top w:val="single" w:sz="4" w:space="0" w:color="52968E"/>
              <w:bottom w:val="single" w:sz="4" w:space="0" w:color="52968E"/>
            </w:tcBorders>
            <w:shd w:val="clear" w:color="auto" w:fill="auto"/>
          </w:tcPr>
          <w:p w14:paraId="0051BABD" w14:textId="78A05844" w:rsidR="00072B09" w:rsidRPr="00556115" w:rsidRDefault="00072B09" w:rsidP="00556115">
            <w:pPr>
              <w:pStyle w:val="Table-Text"/>
              <w:spacing w:before="60" w:line="240" w:lineRule="exact"/>
              <w:jc w:val="center"/>
              <w:rPr>
                <w:rFonts w:cs="Arial"/>
                <w:b/>
              </w:rPr>
            </w:pPr>
            <w:r w:rsidRPr="00556115">
              <w:rPr>
                <w:rFonts w:cs="Arial"/>
                <w:b/>
              </w:rPr>
              <w:t>Jun</w:t>
            </w:r>
            <w:r>
              <w:rPr>
                <w:rFonts w:cs="Arial"/>
                <w:b/>
              </w:rPr>
              <w:t xml:space="preserve"> – Aug 2020</w:t>
            </w:r>
          </w:p>
        </w:tc>
        <w:tc>
          <w:tcPr>
            <w:tcW w:w="1666" w:type="pct"/>
            <w:tcBorders>
              <w:top w:val="single" w:sz="4" w:space="0" w:color="52968E"/>
              <w:bottom w:val="single" w:sz="4" w:space="0" w:color="52968E"/>
            </w:tcBorders>
            <w:shd w:val="clear" w:color="auto" w:fill="auto"/>
          </w:tcPr>
          <w:p w14:paraId="5A759C8E" w14:textId="5BAC54D7" w:rsidR="00072B09" w:rsidRPr="00556115" w:rsidRDefault="00072B09" w:rsidP="00556115">
            <w:pPr>
              <w:pStyle w:val="Table-Text"/>
              <w:spacing w:before="60" w:line="240" w:lineRule="exact"/>
              <w:jc w:val="center"/>
              <w:rPr>
                <w:rFonts w:cs="Arial"/>
                <w:b/>
              </w:rPr>
            </w:pPr>
            <w:r>
              <w:rPr>
                <w:rFonts w:cs="Arial"/>
                <w:b/>
              </w:rPr>
              <w:t>Aug – Oct 2020</w:t>
            </w:r>
          </w:p>
        </w:tc>
        <w:tc>
          <w:tcPr>
            <w:tcW w:w="1667" w:type="pct"/>
            <w:tcBorders>
              <w:top w:val="single" w:sz="4" w:space="0" w:color="52968E"/>
              <w:bottom w:val="single" w:sz="4" w:space="0" w:color="52968E"/>
            </w:tcBorders>
            <w:shd w:val="clear" w:color="auto" w:fill="auto"/>
          </w:tcPr>
          <w:p w14:paraId="6D03E0C1" w14:textId="02723CEA" w:rsidR="00072B09" w:rsidRPr="00556115" w:rsidRDefault="00072B09" w:rsidP="00556115">
            <w:pPr>
              <w:pStyle w:val="Table-Text"/>
              <w:spacing w:before="60" w:line="240" w:lineRule="exact"/>
              <w:jc w:val="center"/>
              <w:rPr>
                <w:rFonts w:cs="Arial"/>
                <w:b/>
              </w:rPr>
            </w:pPr>
            <w:r>
              <w:rPr>
                <w:rFonts w:cs="Arial"/>
                <w:b/>
              </w:rPr>
              <w:t>Nov – Dec 2020</w:t>
            </w:r>
          </w:p>
        </w:tc>
      </w:tr>
      <w:tr w:rsidR="00E62770" w:rsidRPr="00D0530D" w14:paraId="0D5DBAEB" w14:textId="2C0E1842" w:rsidTr="0046774E">
        <w:trPr>
          <w:trHeight w:val="2050"/>
        </w:trPr>
        <w:tc>
          <w:tcPr>
            <w:tcW w:w="1666" w:type="pct"/>
            <w:tcBorders>
              <w:top w:val="single" w:sz="4" w:space="0" w:color="52968E"/>
              <w:bottom w:val="single" w:sz="4" w:space="0" w:color="52968E"/>
            </w:tcBorders>
          </w:tcPr>
          <w:p w14:paraId="28352522" w14:textId="3696A466" w:rsidR="00E72124" w:rsidRPr="00556115" w:rsidRDefault="00E72124" w:rsidP="00C10664">
            <w:pPr>
              <w:pStyle w:val="UrbisTableBullet"/>
              <w:numPr>
                <w:ilvl w:val="0"/>
                <w:numId w:val="26"/>
              </w:numPr>
              <w:spacing w:before="80" w:line="240" w:lineRule="exact"/>
              <w:ind w:left="453" w:hanging="340"/>
              <w:rPr>
                <w:rFonts w:cs="Arial"/>
                <w:b/>
              </w:rPr>
            </w:pPr>
            <w:r>
              <w:rPr>
                <w:rFonts w:cs="Arial"/>
                <w:bCs/>
              </w:rPr>
              <w:t>Inception meeting</w:t>
            </w:r>
          </w:p>
          <w:p w14:paraId="3CE07020" w14:textId="13E6636C" w:rsidR="00E72124" w:rsidRPr="00E8713A" w:rsidRDefault="008523B1" w:rsidP="00C10664">
            <w:pPr>
              <w:pStyle w:val="UrbisTableBullet"/>
              <w:numPr>
                <w:ilvl w:val="0"/>
                <w:numId w:val="26"/>
              </w:numPr>
              <w:spacing w:before="80" w:line="240" w:lineRule="exact"/>
              <w:ind w:left="453" w:hanging="340"/>
              <w:rPr>
                <w:rFonts w:cs="Arial"/>
                <w:b/>
              </w:rPr>
            </w:pPr>
            <w:r>
              <w:rPr>
                <w:rFonts w:cs="Arial"/>
                <w:bCs/>
              </w:rPr>
              <w:t>Project plan</w:t>
            </w:r>
          </w:p>
          <w:p w14:paraId="093A49A1" w14:textId="127693A2" w:rsidR="00E72124" w:rsidRPr="00E8713A" w:rsidRDefault="00E72124" w:rsidP="00C10664">
            <w:pPr>
              <w:pStyle w:val="UrbisTableBullet"/>
              <w:numPr>
                <w:ilvl w:val="0"/>
                <w:numId w:val="26"/>
              </w:numPr>
              <w:spacing w:before="80" w:line="240" w:lineRule="exact"/>
              <w:ind w:left="453" w:hanging="340"/>
              <w:rPr>
                <w:rFonts w:cs="Arial"/>
                <w:b/>
              </w:rPr>
            </w:pPr>
            <w:r w:rsidRPr="00E8713A">
              <w:rPr>
                <w:rFonts w:cs="Arial"/>
              </w:rPr>
              <w:t xml:space="preserve">Key informant interviews </w:t>
            </w:r>
          </w:p>
          <w:p w14:paraId="59EEF757" w14:textId="6278D0E8" w:rsidR="00072B09" w:rsidRPr="00485389" w:rsidRDefault="00E72124" w:rsidP="00C10664">
            <w:pPr>
              <w:pStyle w:val="UrbisTableBullet"/>
              <w:numPr>
                <w:ilvl w:val="0"/>
                <w:numId w:val="26"/>
              </w:numPr>
              <w:spacing w:before="80" w:line="240" w:lineRule="exact"/>
              <w:ind w:left="453" w:hanging="340"/>
              <w:rPr>
                <w:rFonts w:cs="Arial"/>
                <w:b/>
              </w:rPr>
            </w:pPr>
            <w:r w:rsidRPr="00E8713A">
              <w:rPr>
                <w:rFonts w:cs="Arial"/>
              </w:rPr>
              <w:t xml:space="preserve">Development of the </w:t>
            </w:r>
            <w:r w:rsidR="001127DB">
              <w:rPr>
                <w:rFonts w:cs="Arial"/>
              </w:rPr>
              <w:t>Evaluation Plan</w:t>
            </w:r>
            <w:r w:rsidR="00D5358D">
              <w:rPr>
                <w:rFonts w:cs="Arial"/>
              </w:rPr>
              <w:t>, including theory of change and evaluation framework</w:t>
            </w:r>
          </w:p>
        </w:tc>
        <w:tc>
          <w:tcPr>
            <w:tcW w:w="1666" w:type="pct"/>
            <w:tcBorders>
              <w:top w:val="single" w:sz="4" w:space="0" w:color="52968E"/>
              <w:bottom w:val="single" w:sz="4" w:space="0" w:color="52968E"/>
            </w:tcBorders>
            <w:shd w:val="clear" w:color="auto" w:fill="auto"/>
          </w:tcPr>
          <w:p w14:paraId="3F93A69D" w14:textId="7CDC74CB" w:rsidR="00072B09" w:rsidRPr="00DE274A" w:rsidRDefault="00E62770" w:rsidP="00C10664">
            <w:pPr>
              <w:pStyle w:val="UrbisTableBullet"/>
              <w:numPr>
                <w:ilvl w:val="0"/>
                <w:numId w:val="26"/>
              </w:numPr>
              <w:spacing w:before="80" w:line="240" w:lineRule="exact"/>
              <w:ind w:left="453" w:hanging="340"/>
              <w:rPr>
                <w:b/>
              </w:rPr>
            </w:pPr>
            <w:r>
              <w:t>P</w:t>
            </w:r>
            <w:r w:rsidR="0052466F">
              <w:t>rimary quantitative data</w:t>
            </w:r>
            <w:r>
              <w:t xml:space="preserve"> collection</w:t>
            </w:r>
          </w:p>
          <w:p w14:paraId="1C59DF24" w14:textId="055A68EF" w:rsidR="0052466F" w:rsidRDefault="00E62770" w:rsidP="00C10664">
            <w:pPr>
              <w:pStyle w:val="UrbisTableBullet"/>
              <w:numPr>
                <w:ilvl w:val="0"/>
                <w:numId w:val="26"/>
              </w:numPr>
              <w:spacing w:before="80" w:line="240" w:lineRule="exact"/>
              <w:ind w:left="453" w:hanging="340"/>
              <w:rPr>
                <w:b/>
              </w:rPr>
            </w:pPr>
            <w:r>
              <w:rPr>
                <w:bCs/>
              </w:rPr>
              <w:t>P</w:t>
            </w:r>
            <w:r w:rsidR="0052466F">
              <w:rPr>
                <w:bCs/>
              </w:rPr>
              <w:t>rimary qualitative data</w:t>
            </w:r>
            <w:r>
              <w:rPr>
                <w:bCs/>
              </w:rPr>
              <w:t xml:space="preserve"> collection</w:t>
            </w:r>
          </w:p>
          <w:p w14:paraId="1F5CC7E2" w14:textId="4CBBF0BD" w:rsidR="00E62770" w:rsidRPr="00556115" w:rsidRDefault="0052466F" w:rsidP="00C10664">
            <w:pPr>
              <w:pStyle w:val="UrbisTableBullet"/>
              <w:numPr>
                <w:ilvl w:val="0"/>
                <w:numId w:val="26"/>
              </w:numPr>
              <w:spacing w:before="80" w:line="240" w:lineRule="exact"/>
              <w:ind w:left="453" w:hanging="340"/>
              <w:rPr>
                <w:b/>
                <w:bCs/>
              </w:rPr>
            </w:pPr>
            <w:r>
              <w:rPr>
                <w:rFonts w:cs="Arial"/>
              </w:rPr>
              <w:t xml:space="preserve">Secondary data </w:t>
            </w:r>
            <w:r w:rsidR="00E62770">
              <w:rPr>
                <w:rFonts w:cs="Arial"/>
              </w:rPr>
              <w:t>review</w:t>
            </w:r>
          </w:p>
          <w:p w14:paraId="15663721" w14:textId="125A2B35" w:rsidR="00072B09" w:rsidRPr="003173D8" w:rsidRDefault="00E62770" w:rsidP="00C10664">
            <w:pPr>
              <w:pStyle w:val="UrbisTableBullet"/>
              <w:numPr>
                <w:ilvl w:val="0"/>
                <w:numId w:val="26"/>
              </w:numPr>
              <w:spacing w:before="80" w:line="240" w:lineRule="exact"/>
              <w:ind w:left="453" w:hanging="340"/>
              <w:rPr>
                <w:b/>
                <w:bCs/>
              </w:rPr>
            </w:pPr>
            <w:r>
              <w:rPr>
                <w:rFonts w:cs="Arial"/>
              </w:rPr>
              <w:t>Literature review</w:t>
            </w:r>
            <w:r w:rsidR="00072B09">
              <w:t xml:space="preserve"> </w:t>
            </w:r>
          </w:p>
        </w:tc>
        <w:tc>
          <w:tcPr>
            <w:tcW w:w="1667" w:type="pct"/>
            <w:tcBorders>
              <w:top w:val="single" w:sz="4" w:space="0" w:color="52968E"/>
              <w:bottom w:val="single" w:sz="4" w:space="0" w:color="52968E"/>
            </w:tcBorders>
          </w:tcPr>
          <w:p w14:paraId="3F731DAC" w14:textId="77777777" w:rsidR="00096830" w:rsidRDefault="00852AA8" w:rsidP="00C10664">
            <w:pPr>
              <w:pStyle w:val="UrbisTableBullet"/>
              <w:numPr>
                <w:ilvl w:val="0"/>
                <w:numId w:val="26"/>
              </w:numPr>
              <w:spacing w:before="80" w:line="240" w:lineRule="exact"/>
              <w:ind w:left="453" w:hanging="340"/>
            </w:pPr>
            <w:r>
              <w:t xml:space="preserve">Analysis of </w:t>
            </w:r>
            <w:r w:rsidR="00096830">
              <w:t xml:space="preserve">primary and secondary data </w:t>
            </w:r>
          </w:p>
          <w:p w14:paraId="19FCFC73" w14:textId="65F84F27" w:rsidR="00D61F51" w:rsidRDefault="00D61F51" w:rsidP="00C10664">
            <w:pPr>
              <w:pStyle w:val="UrbisTableBullet"/>
              <w:numPr>
                <w:ilvl w:val="0"/>
                <w:numId w:val="26"/>
              </w:numPr>
              <w:spacing w:before="80" w:line="240" w:lineRule="exact"/>
              <w:ind w:left="453" w:hanging="340"/>
            </w:pPr>
            <w:r>
              <w:t>Draft report</w:t>
            </w:r>
          </w:p>
          <w:p w14:paraId="78EE24D1" w14:textId="77777777" w:rsidR="001127DB" w:rsidRDefault="001127DB" w:rsidP="00C10664">
            <w:pPr>
              <w:pStyle w:val="UrbisTableBullet"/>
              <w:numPr>
                <w:ilvl w:val="0"/>
                <w:numId w:val="26"/>
              </w:numPr>
              <w:spacing w:before="80" w:line="240" w:lineRule="exact"/>
              <w:ind w:left="453" w:hanging="340"/>
            </w:pPr>
            <w:r>
              <w:t>Workshop with key stakeholders</w:t>
            </w:r>
          </w:p>
          <w:p w14:paraId="33C555BF" w14:textId="4BE136B8" w:rsidR="00072B09" w:rsidRPr="00E8713A" w:rsidRDefault="00096830" w:rsidP="00C10664">
            <w:pPr>
              <w:pStyle w:val="UrbisTableBullet"/>
              <w:numPr>
                <w:ilvl w:val="0"/>
                <w:numId w:val="26"/>
              </w:numPr>
              <w:spacing w:before="80" w:line="240" w:lineRule="exact"/>
              <w:ind w:left="453" w:hanging="340"/>
            </w:pPr>
            <w:r>
              <w:t>Final report</w:t>
            </w:r>
            <w:r w:rsidR="00852AA8">
              <w:t xml:space="preserve"> </w:t>
            </w:r>
          </w:p>
        </w:tc>
      </w:tr>
    </w:tbl>
    <w:p w14:paraId="5B2704C6" w14:textId="52E5BED1" w:rsidR="00247ECF" w:rsidRDefault="00247ECF" w:rsidP="00247ECF">
      <w:pPr>
        <w:pStyle w:val="Heading3"/>
      </w:pPr>
      <w:r>
        <w:lastRenderedPageBreak/>
        <w:t>Detailed methodology</w:t>
      </w:r>
    </w:p>
    <w:p w14:paraId="0C9230DB" w14:textId="77777777" w:rsidR="00D5358D" w:rsidRPr="0002272A" w:rsidRDefault="00E91A7E" w:rsidP="0002272A">
      <w:pPr>
        <w:pStyle w:val="Heading4"/>
      </w:pPr>
      <w:r w:rsidRPr="0002272A">
        <w:t>Primary quantitative data collection</w:t>
      </w:r>
    </w:p>
    <w:p w14:paraId="6B3ACB2B" w14:textId="2193687D" w:rsidR="00B70830" w:rsidRDefault="00D5358D" w:rsidP="00442DC2">
      <w:r>
        <w:t xml:space="preserve">Primary quantitative data collection incorporated the </w:t>
      </w:r>
      <w:r w:rsidR="00B70830">
        <w:t xml:space="preserve">design and </w:t>
      </w:r>
      <w:r>
        <w:t>implementation of four online surveys with users of the funded organisations’ websites.</w:t>
      </w:r>
      <w:r w:rsidR="00B70830">
        <w:t xml:space="preserve"> </w:t>
      </w:r>
      <w:r w:rsidR="00B70830" w:rsidRPr="00442DC2">
        <w:t>All surveys were</w:t>
      </w:r>
      <w:r w:rsidR="00E4598B" w:rsidRPr="00442DC2">
        <w:t xml:space="preserve"> developed by Urbis in consultation with the Department and</w:t>
      </w:r>
      <w:r w:rsidR="00B70830" w:rsidRPr="00442DC2">
        <w:t xml:space="preserve"> distributed via a web link on </w:t>
      </w:r>
      <w:r w:rsidR="00E4598B" w:rsidRPr="00442DC2">
        <w:t>the</w:t>
      </w:r>
      <w:r w:rsidR="00B70830" w:rsidRPr="00442DC2">
        <w:t xml:space="preserve"> organisations’ websites, </w:t>
      </w:r>
      <w:r w:rsidR="00E4598B" w:rsidRPr="00442DC2">
        <w:t xml:space="preserve">as well as </w:t>
      </w:r>
      <w:r w:rsidR="00B70830" w:rsidRPr="00442DC2">
        <w:t xml:space="preserve">social media posts (Facebook, </w:t>
      </w:r>
      <w:proofErr w:type="gramStart"/>
      <w:r w:rsidR="00B70830" w:rsidRPr="00442DC2">
        <w:t>Twitter</w:t>
      </w:r>
      <w:proofErr w:type="gramEnd"/>
      <w:r w:rsidR="00B70830">
        <w:t xml:space="preserve"> and LinkedIn) and electronic mailing lists</w:t>
      </w:r>
      <w:r w:rsidR="00E4598B">
        <w:t>.</w:t>
      </w:r>
    </w:p>
    <w:p w14:paraId="5D7BB5F7" w14:textId="5AE78A24" w:rsidR="00E4598B" w:rsidRDefault="00E4598B" w:rsidP="00442DC2">
      <w:r>
        <w:t>The surveys included:</w:t>
      </w:r>
    </w:p>
    <w:p w14:paraId="258B94CD" w14:textId="316B8D43" w:rsidR="00171E85" w:rsidRPr="00613317" w:rsidRDefault="00171E85" w:rsidP="00C10664">
      <w:pPr>
        <w:pStyle w:val="ListParagraph"/>
        <w:numPr>
          <w:ilvl w:val="0"/>
          <w:numId w:val="15"/>
        </w:numPr>
        <w:spacing w:before="80"/>
        <w:ind w:left="357" w:hanging="357"/>
        <w:contextualSpacing w:val="0"/>
      </w:pPr>
      <w:r w:rsidRPr="00613317">
        <w:t>Survey of Healthy Male website visitors (community) –</w:t>
      </w:r>
      <w:r w:rsidR="00E4598B" w:rsidRPr="00613317">
        <w:t xml:space="preserve"> a</w:t>
      </w:r>
      <w:r w:rsidRPr="00613317">
        <w:t xml:space="preserve"> total of n=216 completed surveys were received. The survey was open from 2 October to 18 October 2020.</w:t>
      </w:r>
    </w:p>
    <w:p w14:paraId="76D83A5C" w14:textId="6B05E41E" w:rsidR="00171E85" w:rsidRDefault="00171E85" w:rsidP="00C10664">
      <w:pPr>
        <w:pStyle w:val="ListParagraph"/>
        <w:numPr>
          <w:ilvl w:val="0"/>
          <w:numId w:val="15"/>
        </w:numPr>
        <w:spacing w:before="80"/>
        <w:ind w:left="357" w:hanging="357"/>
        <w:contextualSpacing w:val="0"/>
      </w:pPr>
      <w:r>
        <w:t>Survey of Healthy Male website visitors (health professionals) –</w:t>
      </w:r>
      <w:r w:rsidR="0002272A">
        <w:t xml:space="preserve"> a</w:t>
      </w:r>
      <w:r>
        <w:t xml:space="preserve"> total of n=119 completed surveys were received. </w:t>
      </w:r>
      <w:r w:rsidR="0002272A">
        <w:t>The survey was open from 2 October to 18 October 2020.</w:t>
      </w:r>
    </w:p>
    <w:p w14:paraId="2681188C" w14:textId="15E721D7" w:rsidR="00171E85" w:rsidRPr="00770611" w:rsidRDefault="00171E85" w:rsidP="00C10664">
      <w:pPr>
        <w:pStyle w:val="ListParagraph"/>
        <w:numPr>
          <w:ilvl w:val="0"/>
          <w:numId w:val="15"/>
        </w:numPr>
        <w:spacing w:before="80"/>
        <w:ind w:left="357" w:hanging="357"/>
        <w:contextualSpacing w:val="0"/>
      </w:pPr>
      <w:r w:rsidRPr="00613317">
        <w:t>Survey of AMHF website visitors –</w:t>
      </w:r>
      <w:r w:rsidR="0002272A" w:rsidRPr="00613317">
        <w:t xml:space="preserve"> a</w:t>
      </w:r>
      <w:r w:rsidRPr="00613317">
        <w:t xml:space="preserve"> total of n=289 completed surveys were received.</w:t>
      </w:r>
      <w:r w:rsidR="0002272A" w:rsidRPr="00613317">
        <w:t xml:space="preserve"> The survey was open from 23 September to 18 October.</w:t>
      </w:r>
    </w:p>
    <w:p w14:paraId="75447DD7" w14:textId="77777777" w:rsidR="0002272A" w:rsidRPr="00613317" w:rsidRDefault="00171E85" w:rsidP="00C10664">
      <w:pPr>
        <w:pStyle w:val="ListParagraph"/>
        <w:numPr>
          <w:ilvl w:val="0"/>
          <w:numId w:val="15"/>
        </w:numPr>
        <w:spacing w:before="80"/>
        <w:ind w:left="357" w:hanging="357"/>
        <w:contextualSpacing w:val="0"/>
      </w:pPr>
      <w:r w:rsidRPr="00E8713A">
        <w:t xml:space="preserve">Survey </w:t>
      </w:r>
      <w:r w:rsidRPr="00613317">
        <w:t xml:space="preserve">of MENGAGE website visitors </w:t>
      </w:r>
      <w:r w:rsidR="0002272A" w:rsidRPr="00613317">
        <w:t xml:space="preserve">– a total of n=33 completed surveys were received. </w:t>
      </w:r>
      <w:r w:rsidRPr="00613317">
        <w:t xml:space="preserve">The survey was open from 23 September to 18 October. </w:t>
      </w:r>
    </w:p>
    <w:p w14:paraId="6CF331F4" w14:textId="666AB11F" w:rsidR="00171E85" w:rsidRDefault="00E91A7E" w:rsidP="0002272A">
      <w:pPr>
        <w:pStyle w:val="Heading4"/>
      </w:pPr>
      <w:r>
        <w:t>Primary qualitative data collection</w:t>
      </w:r>
    </w:p>
    <w:p w14:paraId="4002505A" w14:textId="7F621D94" w:rsidR="00056B9D" w:rsidRPr="00056B9D" w:rsidRDefault="00056B9D" w:rsidP="00056B9D">
      <w:r>
        <w:t>Primary qualitative data collection incorporated consultations (interviews and focus groups) with men</w:t>
      </w:r>
      <w:r w:rsidR="000533BC">
        <w:t xml:space="preserve">, </w:t>
      </w:r>
      <w:r>
        <w:t>health professionals</w:t>
      </w:r>
      <w:r w:rsidR="000533BC">
        <w:t xml:space="preserve"> and other relevant stakeholders, as well as written submissions from state and territory health departments</w:t>
      </w:r>
      <w:r>
        <w:t xml:space="preserve">. </w:t>
      </w:r>
      <w:r w:rsidR="000533BC">
        <w:t>Interviews and focus groups</w:t>
      </w:r>
      <w:r>
        <w:t xml:space="preserve"> were guided by semi-structured discussion guides developed by Urbis in consultation with the </w:t>
      </w:r>
      <w:proofErr w:type="gramStart"/>
      <w:r>
        <w:t>Department, and</w:t>
      </w:r>
      <w:proofErr w:type="gramEnd"/>
      <w:r>
        <w:t xml:space="preserve"> were recorded and transcribed for analysis.</w:t>
      </w:r>
    </w:p>
    <w:p w14:paraId="345B3587" w14:textId="7202DA21" w:rsidR="00E91A7E" w:rsidRPr="000533BC" w:rsidRDefault="0002272A" w:rsidP="000533BC">
      <w:pPr>
        <w:rPr>
          <w:b/>
          <w:bCs/>
        </w:rPr>
      </w:pPr>
      <w:r w:rsidRPr="000533BC">
        <w:rPr>
          <w:b/>
          <w:bCs/>
        </w:rPr>
        <w:t>Consultations with men</w:t>
      </w:r>
    </w:p>
    <w:p w14:paraId="433C4612" w14:textId="0EE3D037" w:rsidR="00056B9D" w:rsidRPr="00613317" w:rsidRDefault="00E91A7E" w:rsidP="00C10664">
      <w:pPr>
        <w:pStyle w:val="ListParagraph"/>
        <w:numPr>
          <w:ilvl w:val="0"/>
          <w:numId w:val="15"/>
        </w:numPr>
        <w:spacing w:before="80"/>
        <w:ind w:left="357" w:hanging="357"/>
        <w:contextualSpacing w:val="0"/>
      </w:pPr>
      <w:r w:rsidRPr="00613317">
        <w:t>Interviews and focus groups were undertaken with n=63 men</w:t>
      </w:r>
      <w:r w:rsidR="00B4162C" w:rsidRPr="00613317">
        <w:t xml:space="preserve"> (see </w:t>
      </w:r>
      <w:r w:rsidR="000533BC" w:rsidRPr="00613317">
        <w:fldChar w:fldCharType="begin"/>
      </w:r>
      <w:r w:rsidR="000533BC" w:rsidRPr="00613317">
        <w:instrText xml:space="preserve"> REF _Ref58578833 \h  \* MERGEFORMAT </w:instrText>
      </w:r>
      <w:r w:rsidR="000533BC" w:rsidRPr="00613317">
        <w:fldChar w:fldCharType="separate"/>
      </w:r>
      <w:r w:rsidR="00A00297">
        <w:t>Table 4</w:t>
      </w:r>
      <w:r w:rsidR="000533BC" w:rsidRPr="00613317">
        <w:fldChar w:fldCharType="end"/>
      </w:r>
      <w:r w:rsidR="000533BC" w:rsidRPr="00613317">
        <w:t xml:space="preserve"> </w:t>
      </w:r>
      <w:r w:rsidR="00B4162C" w:rsidRPr="00613317">
        <w:t>below).</w:t>
      </w:r>
    </w:p>
    <w:p w14:paraId="66B80935" w14:textId="51EC9E3A" w:rsidR="00056B9D" w:rsidRPr="00613317" w:rsidRDefault="00056B9D" w:rsidP="00C10664">
      <w:pPr>
        <w:pStyle w:val="ListParagraph"/>
        <w:numPr>
          <w:ilvl w:val="0"/>
          <w:numId w:val="15"/>
        </w:numPr>
        <w:spacing w:before="80"/>
        <w:ind w:left="357" w:hanging="357"/>
        <w:contextualSpacing w:val="0"/>
      </w:pPr>
      <w:r w:rsidRPr="00613317">
        <w:t>Interviews</w:t>
      </w:r>
      <w:r w:rsidR="00A86C42" w:rsidRPr="00613317">
        <w:t xml:space="preserve"> and </w:t>
      </w:r>
      <w:r w:rsidRPr="00613317">
        <w:t>focus groups lasted between 45-60 minutes and were conducted via videoconference between 15 October and 13 November 2020.</w:t>
      </w:r>
    </w:p>
    <w:p w14:paraId="2A215822" w14:textId="76C17923" w:rsidR="00E91A7E" w:rsidRPr="00613317" w:rsidRDefault="00E91A7E" w:rsidP="00C10664">
      <w:pPr>
        <w:pStyle w:val="ListParagraph"/>
        <w:numPr>
          <w:ilvl w:val="0"/>
          <w:numId w:val="15"/>
        </w:numPr>
        <w:spacing w:before="80"/>
        <w:ind w:left="357" w:hanging="357"/>
        <w:contextualSpacing w:val="0"/>
      </w:pPr>
      <w:r w:rsidRPr="00613317">
        <w:t>Efforts were made to reach men with diverse backgrounds</w:t>
      </w:r>
      <w:r w:rsidR="00BB4577" w:rsidRPr="00613317">
        <w:t xml:space="preserve">. According to the demographic </w:t>
      </w:r>
      <w:r w:rsidR="00F32332" w:rsidRPr="00613317">
        <w:t>information</w:t>
      </w:r>
      <w:r w:rsidR="00BB4577" w:rsidRPr="00613317">
        <w:t xml:space="preserve"> </w:t>
      </w:r>
      <w:r w:rsidR="000A60C1" w:rsidRPr="00613317">
        <w:t>provided b</w:t>
      </w:r>
      <w:r w:rsidR="00F32332" w:rsidRPr="00613317">
        <w:t>y participants</w:t>
      </w:r>
      <w:r w:rsidR="00BB4577" w:rsidRPr="00613317">
        <w:t xml:space="preserve">, </w:t>
      </w:r>
      <w:r w:rsidRPr="00613317">
        <w:t xml:space="preserve">a small number of </w:t>
      </w:r>
      <w:r w:rsidR="001A302F" w:rsidRPr="00613317">
        <w:t xml:space="preserve">men with a disability (n=7), </w:t>
      </w:r>
      <w:r w:rsidRPr="00613317">
        <w:t>Aboriginal men</w:t>
      </w:r>
      <w:r w:rsidR="0039389B" w:rsidRPr="00613317">
        <w:t xml:space="preserve"> (n=6)</w:t>
      </w:r>
      <w:r w:rsidR="001A302F" w:rsidRPr="00613317">
        <w:t xml:space="preserve"> and</w:t>
      </w:r>
      <w:r w:rsidRPr="00613317">
        <w:t xml:space="preserve"> men </w:t>
      </w:r>
      <w:r w:rsidR="00F231BD" w:rsidRPr="00613317">
        <w:t>who speak a language other than English (</w:t>
      </w:r>
      <w:r w:rsidR="00D807C0" w:rsidRPr="00613317">
        <w:t>n=5)</w:t>
      </w:r>
      <w:r w:rsidR="00787265" w:rsidRPr="00613317">
        <w:t xml:space="preserve"> participated in the evaluation. </w:t>
      </w:r>
    </w:p>
    <w:p w14:paraId="5C3ECCE4" w14:textId="5C300E5E" w:rsidR="00E91A7E" w:rsidRPr="00613317" w:rsidRDefault="00E91A7E" w:rsidP="00C10664">
      <w:pPr>
        <w:pStyle w:val="ListParagraph"/>
        <w:numPr>
          <w:ilvl w:val="0"/>
          <w:numId w:val="15"/>
        </w:numPr>
        <w:spacing w:before="80"/>
        <w:ind w:left="357" w:hanging="357"/>
        <w:contextualSpacing w:val="0"/>
      </w:pPr>
      <w:r w:rsidRPr="00613317">
        <w:t xml:space="preserve">Both men familiar and not familiar with the funded organisations’ resources and </w:t>
      </w:r>
      <w:r w:rsidR="00366A3F">
        <w:t>activities</w:t>
      </w:r>
      <w:r>
        <w:t xml:space="preserve"> </w:t>
      </w:r>
      <w:r w:rsidRPr="00613317">
        <w:t>were targeted to participate.</w:t>
      </w:r>
    </w:p>
    <w:p w14:paraId="70473E09" w14:textId="46B9724A" w:rsidR="00E91A7E" w:rsidRPr="00613317" w:rsidRDefault="00E91A7E" w:rsidP="00C10664">
      <w:pPr>
        <w:pStyle w:val="ListParagraph"/>
        <w:numPr>
          <w:ilvl w:val="0"/>
          <w:numId w:val="15"/>
        </w:numPr>
        <w:spacing w:before="80"/>
        <w:ind w:left="357" w:hanging="357"/>
        <w:contextualSpacing w:val="0"/>
      </w:pPr>
      <w:r w:rsidRPr="00613317">
        <w:t xml:space="preserve">Recruitment of men not familiar the funded organisations’ resources and </w:t>
      </w:r>
      <w:r w:rsidR="00366A3F">
        <w:t>activities</w:t>
      </w:r>
      <w:r w:rsidRPr="00613317">
        <w:t xml:space="preserve"> was undertaken by a professional research recruiter using research panels. In total, n=42 men participated.</w:t>
      </w:r>
    </w:p>
    <w:p w14:paraId="7823DF18" w14:textId="3339E56F" w:rsidR="00E91A7E" w:rsidRDefault="00E91A7E" w:rsidP="00C10664">
      <w:pPr>
        <w:pStyle w:val="ListParagraph"/>
        <w:numPr>
          <w:ilvl w:val="0"/>
          <w:numId w:val="15"/>
        </w:numPr>
        <w:spacing w:before="80"/>
        <w:ind w:left="357" w:hanging="357"/>
        <w:contextualSpacing w:val="0"/>
      </w:pPr>
      <w:r w:rsidRPr="00613317">
        <w:t xml:space="preserve">Recruitment of men familiar with the funded organisations’ resources and </w:t>
      </w:r>
      <w:r w:rsidR="00366A3F">
        <w:t>activities</w:t>
      </w:r>
      <w:r w:rsidRPr="00613317">
        <w:t xml:space="preserve"> was undertaken by </w:t>
      </w:r>
      <w:proofErr w:type="gramStart"/>
      <w:r w:rsidRPr="00613317">
        <w:t>a professional</w:t>
      </w:r>
      <w:r>
        <w:t xml:space="preserve"> research</w:t>
      </w:r>
      <w:proofErr w:type="gramEnd"/>
      <w:r>
        <w:t xml:space="preserve"> using contact details provided during the surveys. In total, </w:t>
      </w:r>
      <w:r w:rsidRPr="00EF4446">
        <w:t>n=</w:t>
      </w:r>
      <w:r>
        <w:t>21 men participated.</w:t>
      </w:r>
    </w:p>
    <w:p w14:paraId="16E8063E" w14:textId="77777777" w:rsidR="00E91A7E" w:rsidRPr="00892D45" w:rsidRDefault="00E91A7E" w:rsidP="000533BC">
      <w:pPr>
        <w:pStyle w:val="UrbisTableBullet"/>
        <w:rPr>
          <w:rFonts w:cs="Arial"/>
        </w:rPr>
      </w:pPr>
      <w:r w:rsidRPr="00892D45">
        <w:rPr>
          <w:rFonts w:cs="Arial"/>
        </w:rPr>
        <w:t xml:space="preserve">All men who participated were offered an $80 </w:t>
      </w:r>
      <w:proofErr w:type="spellStart"/>
      <w:r w:rsidRPr="00892D45">
        <w:rPr>
          <w:rFonts w:cs="Arial"/>
        </w:rPr>
        <w:t>eGiftcard</w:t>
      </w:r>
      <w:proofErr w:type="spellEnd"/>
      <w:r w:rsidRPr="00892D45">
        <w:rPr>
          <w:rFonts w:cs="Arial"/>
        </w:rPr>
        <w:t xml:space="preserve"> to reimburse them for their time.</w:t>
      </w:r>
    </w:p>
    <w:p w14:paraId="6A9A422F" w14:textId="052E6C74" w:rsidR="008F17D0" w:rsidRDefault="008F17D0" w:rsidP="003F265B">
      <w:pPr>
        <w:pStyle w:val="Caption"/>
      </w:pPr>
      <w:bookmarkStart w:id="15" w:name="_Ref58578833"/>
      <w:bookmarkStart w:id="16" w:name="_Toc59567705"/>
      <w:bookmarkStart w:id="17" w:name="_Toc65251200"/>
      <w:r>
        <w:t xml:space="preserve">Table </w:t>
      </w:r>
      <w:r>
        <w:fldChar w:fldCharType="begin"/>
      </w:r>
      <w:r>
        <w:instrText xml:space="preserve"> SEQ Table \* ARABIC </w:instrText>
      </w:r>
      <w:r>
        <w:fldChar w:fldCharType="separate"/>
      </w:r>
      <w:r w:rsidR="00A00297">
        <w:rPr>
          <w:noProof/>
        </w:rPr>
        <w:t>4</w:t>
      </w:r>
      <w:r>
        <w:fldChar w:fldCharType="end"/>
      </w:r>
      <w:bookmarkEnd w:id="15"/>
      <w:r>
        <w:t xml:space="preserve"> – Summary of consultations </w:t>
      </w:r>
      <w:r w:rsidR="00277B94">
        <w:t>with men</w:t>
      </w:r>
      <w:bookmarkEnd w:id="16"/>
      <w:bookmarkEnd w:id="17"/>
    </w:p>
    <w:tbl>
      <w:tblPr>
        <w:tblStyle w:val="TableGrid"/>
        <w:tblW w:w="4932"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1558"/>
        <w:gridCol w:w="1558"/>
        <w:gridCol w:w="1559"/>
      </w:tblGrid>
      <w:tr w:rsidR="00B10CDA" w:rsidRPr="00DB084E" w14:paraId="5010BC8D" w14:textId="77777777" w:rsidTr="00BF028B">
        <w:trPr>
          <w:trHeight w:val="339"/>
          <w:tblHeader/>
        </w:trPr>
        <w:tc>
          <w:tcPr>
            <w:tcW w:w="4828" w:type="dxa"/>
            <w:vMerge w:val="restart"/>
            <w:tcBorders>
              <w:top w:val="single" w:sz="4" w:space="0" w:color="52968E"/>
            </w:tcBorders>
            <w:shd w:val="clear" w:color="auto" w:fill="68C0B5"/>
          </w:tcPr>
          <w:p w14:paraId="4CA261E1" w14:textId="3F05CD3C" w:rsidR="00E91A7E" w:rsidRPr="00DB084E" w:rsidRDefault="00E91A7E" w:rsidP="00F77F74">
            <w:pPr>
              <w:pStyle w:val="UrbisTableBullet"/>
              <w:spacing w:line="276" w:lineRule="auto"/>
              <w:ind w:left="0" w:firstLine="0"/>
              <w:rPr>
                <w:b/>
                <w:bCs/>
                <w:color w:val="FFFFFF" w:themeColor="background1"/>
                <w:sz w:val="20"/>
                <w:szCs w:val="20"/>
              </w:rPr>
            </w:pPr>
            <w:r w:rsidRPr="00DB084E">
              <w:rPr>
                <w:b/>
                <w:color w:val="FFFFFF" w:themeColor="background1"/>
                <w:sz w:val="20"/>
                <w:szCs w:val="20"/>
              </w:rPr>
              <w:t>Stakeholder group</w:t>
            </w:r>
          </w:p>
        </w:tc>
        <w:tc>
          <w:tcPr>
            <w:tcW w:w="4669" w:type="dxa"/>
            <w:gridSpan w:val="3"/>
            <w:tcBorders>
              <w:top w:val="single" w:sz="4" w:space="0" w:color="52968E"/>
            </w:tcBorders>
            <w:shd w:val="clear" w:color="auto" w:fill="68C0B5"/>
          </w:tcPr>
          <w:p w14:paraId="0C91CA76" w14:textId="77777777" w:rsidR="00E91A7E" w:rsidRPr="00DB084E" w:rsidRDefault="00E91A7E" w:rsidP="0046774E">
            <w:pPr>
              <w:pStyle w:val="UrbisTableBullet"/>
              <w:spacing w:line="276" w:lineRule="auto"/>
              <w:ind w:left="0" w:firstLine="0"/>
              <w:jc w:val="center"/>
              <w:rPr>
                <w:b/>
                <w:bCs/>
                <w:color w:val="FFFFFF" w:themeColor="background1"/>
                <w:sz w:val="20"/>
                <w:szCs w:val="20"/>
              </w:rPr>
            </w:pPr>
            <w:r w:rsidRPr="00DB084E">
              <w:rPr>
                <w:b/>
                <w:color w:val="FFFFFF" w:themeColor="background1"/>
                <w:sz w:val="20"/>
                <w:szCs w:val="20"/>
              </w:rPr>
              <w:t>Consultations</w:t>
            </w:r>
          </w:p>
        </w:tc>
      </w:tr>
      <w:tr w:rsidR="004C4DE8" w:rsidRPr="00DB084E" w14:paraId="2F572C34" w14:textId="77777777" w:rsidTr="00BF028B">
        <w:trPr>
          <w:trHeight w:val="339"/>
          <w:tblHeader/>
        </w:trPr>
        <w:tc>
          <w:tcPr>
            <w:tcW w:w="4828" w:type="dxa"/>
            <w:vMerge/>
            <w:tcBorders>
              <w:bottom w:val="single" w:sz="4" w:space="0" w:color="52968E"/>
            </w:tcBorders>
            <w:shd w:val="clear" w:color="auto" w:fill="68C0B5"/>
          </w:tcPr>
          <w:p w14:paraId="2D1E4318" w14:textId="77777777" w:rsidR="00E91A7E" w:rsidRPr="00DB084E" w:rsidRDefault="00E91A7E" w:rsidP="00B25EF3">
            <w:pPr>
              <w:pStyle w:val="UrbisTableBullet"/>
              <w:spacing w:line="276" w:lineRule="auto"/>
              <w:ind w:left="0" w:firstLine="0"/>
              <w:rPr>
                <w:b/>
                <w:bCs/>
                <w:color w:val="FFFFFF" w:themeColor="background1"/>
                <w:sz w:val="20"/>
                <w:szCs w:val="20"/>
              </w:rPr>
            </w:pPr>
          </w:p>
        </w:tc>
        <w:tc>
          <w:tcPr>
            <w:tcW w:w="1556" w:type="dxa"/>
            <w:tcBorders>
              <w:bottom w:val="single" w:sz="4" w:space="0" w:color="52968E"/>
            </w:tcBorders>
            <w:shd w:val="clear" w:color="auto" w:fill="68C0B5"/>
          </w:tcPr>
          <w:p w14:paraId="7D00A956" w14:textId="77777777" w:rsidR="00E91A7E" w:rsidRPr="00DB084E" w:rsidRDefault="00E91A7E" w:rsidP="00B25EF3">
            <w:pPr>
              <w:pStyle w:val="UrbisTableBullet"/>
              <w:spacing w:line="276" w:lineRule="auto"/>
              <w:ind w:left="0" w:firstLine="0"/>
              <w:rPr>
                <w:b/>
                <w:bCs/>
                <w:color w:val="FFFFFF" w:themeColor="background1"/>
                <w:sz w:val="20"/>
                <w:szCs w:val="20"/>
              </w:rPr>
            </w:pPr>
            <w:r w:rsidRPr="00DB084E">
              <w:rPr>
                <w:b/>
                <w:color w:val="FFFFFF" w:themeColor="background1"/>
                <w:sz w:val="20"/>
                <w:szCs w:val="20"/>
              </w:rPr>
              <w:t>Interviews</w:t>
            </w:r>
          </w:p>
        </w:tc>
        <w:tc>
          <w:tcPr>
            <w:tcW w:w="1556" w:type="dxa"/>
            <w:tcBorders>
              <w:bottom w:val="single" w:sz="4" w:space="0" w:color="52968E"/>
            </w:tcBorders>
            <w:shd w:val="clear" w:color="auto" w:fill="68C0B5"/>
          </w:tcPr>
          <w:p w14:paraId="1D6D3C3C" w14:textId="77777777" w:rsidR="00E91A7E" w:rsidRPr="00DB084E" w:rsidRDefault="00E91A7E" w:rsidP="00B25EF3">
            <w:pPr>
              <w:pStyle w:val="UrbisTableBullet"/>
              <w:spacing w:line="276" w:lineRule="auto"/>
              <w:ind w:left="0" w:firstLine="0"/>
              <w:rPr>
                <w:b/>
                <w:bCs/>
                <w:color w:val="FFFFFF" w:themeColor="background1"/>
                <w:sz w:val="20"/>
                <w:szCs w:val="20"/>
              </w:rPr>
            </w:pPr>
            <w:r w:rsidRPr="00DB084E">
              <w:rPr>
                <w:b/>
                <w:color w:val="FFFFFF" w:themeColor="background1"/>
                <w:sz w:val="20"/>
                <w:szCs w:val="20"/>
              </w:rPr>
              <w:t>Focus groups</w:t>
            </w:r>
          </w:p>
        </w:tc>
        <w:tc>
          <w:tcPr>
            <w:tcW w:w="1557" w:type="dxa"/>
            <w:tcBorders>
              <w:bottom w:val="single" w:sz="4" w:space="0" w:color="52968E"/>
            </w:tcBorders>
            <w:shd w:val="clear" w:color="auto" w:fill="68C0B5"/>
          </w:tcPr>
          <w:p w14:paraId="02AC842C" w14:textId="77777777" w:rsidR="00E91A7E" w:rsidRPr="00DB084E" w:rsidRDefault="00E91A7E" w:rsidP="00B25EF3">
            <w:pPr>
              <w:pStyle w:val="UrbisTableBullet"/>
              <w:spacing w:line="276" w:lineRule="auto"/>
              <w:ind w:left="0" w:firstLine="0"/>
              <w:rPr>
                <w:b/>
                <w:bCs/>
                <w:color w:val="FFFFFF" w:themeColor="background1"/>
                <w:sz w:val="20"/>
                <w:szCs w:val="20"/>
              </w:rPr>
            </w:pPr>
            <w:r w:rsidRPr="00DB084E">
              <w:rPr>
                <w:b/>
                <w:color w:val="FFFFFF" w:themeColor="background1"/>
                <w:sz w:val="20"/>
                <w:szCs w:val="20"/>
              </w:rPr>
              <w:t>Participants</w:t>
            </w:r>
          </w:p>
        </w:tc>
      </w:tr>
      <w:tr w:rsidR="004C4DE8" w:rsidRPr="00DB084E" w14:paraId="21CB609E" w14:textId="77777777" w:rsidTr="0046774E">
        <w:trPr>
          <w:trHeight w:val="503"/>
        </w:trPr>
        <w:tc>
          <w:tcPr>
            <w:tcW w:w="4828" w:type="dxa"/>
            <w:tcBorders>
              <w:top w:val="single" w:sz="4" w:space="0" w:color="52968E"/>
              <w:bottom w:val="single" w:sz="4" w:space="0" w:color="52968E"/>
            </w:tcBorders>
            <w:shd w:val="clear" w:color="auto" w:fill="F2F2F2" w:themeFill="background1" w:themeFillShade="F2"/>
          </w:tcPr>
          <w:p w14:paraId="3E47A4C7" w14:textId="77777777" w:rsidR="00E91A7E" w:rsidRPr="00DB084E" w:rsidRDefault="00E91A7E" w:rsidP="0046774E">
            <w:pPr>
              <w:pStyle w:val="UrbisTableBullet"/>
              <w:spacing w:after="40" w:line="276" w:lineRule="auto"/>
              <w:ind w:left="0" w:firstLine="0"/>
              <w:rPr>
                <w:sz w:val="20"/>
                <w:szCs w:val="20"/>
              </w:rPr>
            </w:pPr>
            <w:r w:rsidRPr="00DB084E">
              <w:rPr>
                <w:sz w:val="20"/>
                <w:szCs w:val="20"/>
              </w:rPr>
              <w:t xml:space="preserve">Men not familiar Healthy Male resources </w:t>
            </w:r>
          </w:p>
        </w:tc>
        <w:tc>
          <w:tcPr>
            <w:tcW w:w="1556" w:type="dxa"/>
            <w:tcBorders>
              <w:top w:val="single" w:sz="4" w:space="0" w:color="52968E"/>
              <w:bottom w:val="single" w:sz="4" w:space="0" w:color="52968E"/>
            </w:tcBorders>
            <w:shd w:val="clear" w:color="auto" w:fill="F2F2F2" w:themeFill="background1" w:themeFillShade="F2"/>
          </w:tcPr>
          <w:p w14:paraId="5D8947A0" w14:textId="77777777" w:rsidR="00E91A7E" w:rsidRPr="00DB084E" w:rsidRDefault="00E91A7E" w:rsidP="0046774E">
            <w:pPr>
              <w:pStyle w:val="UrbisTableBullet"/>
              <w:spacing w:after="40" w:line="276" w:lineRule="auto"/>
              <w:ind w:left="0" w:firstLine="0"/>
              <w:rPr>
                <w:sz w:val="20"/>
                <w:szCs w:val="20"/>
              </w:rPr>
            </w:pPr>
            <w:r w:rsidRPr="00DB084E">
              <w:rPr>
                <w:sz w:val="20"/>
                <w:szCs w:val="20"/>
              </w:rPr>
              <w:t>n=10</w:t>
            </w:r>
          </w:p>
        </w:tc>
        <w:tc>
          <w:tcPr>
            <w:tcW w:w="1556" w:type="dxa"/>
            <w:tcBorders>
              <w:top w:val="single" w:sz="4" w:space="0" w:color="52968E"/>
              <w:bottom w:val="single" w:sz="4" w:space="0" w:color="52968E"/>
            </w:tcBorders>
            <w:shd w:val="clear" w:color="auto" w:fill="F2F2F2" w:themeFill="background1" w:themeFillShade="F2"/>
          </w:tcPr>
          <w:p w14:paraId="768D9D16" w14:textId="3C01A894" w:rsidR="00E91A7E" w:rsidRPr="00DB084E" w:rsidRDefault="00E91A7E" w:rsidP="0046774E">
            <w:pPr>
              <w:pStyle w:val="UrbisTableBullet"/>
              <w:spacing w:after="40" w:line="276" w:lineRule="auto"/>
              <w:ind w:left="0" w:firstLine="0"/>
              <w:rPr>
                <w:sz w:val="20"/>
                <w:szCs w:val="20"/>
              </w:rPr>
            </w:pPr>
            <w:r w:rsidRPr="00DB084E">
              <w:rPr>
                <w:sz w:val="20"/>
                <w:szCs w:val="20"/>
              </w:rPr>
              <w:t>n=4</w:t>
            </w:r>
            <w:r w:rsidR="001F4D70">
              <w:rPr>
                <w:sz w:val="20"/>
                <w:szCs w:val="20"/>
              </w:rPr>
              <w:t xml:space="preserve"> </w:t>
            </w:r>
          </w:p>
        </w:tc>
        <w:tc>
          <w:tcPr>
            <w:tcW w:w="1557" w:type="dxa"/>
            <w:tcBorders>
              <w:top w:val="single" w:sz="4" w:space="0" w:color="52968E"/>
              <w:bottom w:val="single" w:sz="4" w:space="0" w:color="52968E"/>
            </w:tcBorders>
            <w:shd w:val="clear" w:color="auto" w:fill="F2F2F2" w:themeFill="background1" w:themeFillShade="F2"/>
          </w:tcPr>
          <w:p w14:paraId="31D05EA3" w14:textId="77777777" w:rsidR="00E91A7E" w:rsidRPr="00DB084E" w:rsidRDefault="00E91A7E" w:rsidP="0046774E">
            <w:pPr>
              <w:pStyle w:val="UrbisTableBullet"/>
              <w:spacing w:after="40" w:line="276" w:lineRule="auto"/>
              <w:ind w:left="0" w:firstLine="0"/>
              <w:rPr>
                <w:sz w:val="20"/>
                <w:szCs w:val="20"/>
              </w:rPr>
            </w:pPr>
            <w:r w:rsidRPr="00DB084E">
              <w:rPr>
                <w:sz w:val="20"/>
                <w:szCs w:val="20"/>
              </w:rPr>
              <w:t>n=42</w:t>
            </w:r>
          </w:p>
        </w:tc>
      </w:tr>
      <w:tr w:rsidR="005011F8" w:rsidRPr="00DB084E" w14:paraId="45FAD07F" w14:textId="77777777" w:rsidTr="0046774E">
        <w:trPr>
          <w:trHeight w:val="411"/>
        </w:trPr>
        <w:tc>
          <w:tcPr>
            <w:tcW w:w="4828" w:type="dxa"/>
            <w:tcBorders>
              <w:top w:val="single" w:sz="4" w:space="0" w:color="52968E"/>
              <w:bottom w:val="single" w:sz="4" w:space="0" w:color="52968E"/>
            </w:tcBorders>
          </w:tcPr>
          <w:p w14:paraId="1246593B" w14:textId="77777777" w:rsidR="00E91A7E" w:rsidRPr="00DB084E" w:rsidRDefault="00E91A7E" w:rsidP="0046774E">
            <w:pPr>
              <w:pStyle w:val="UrbisTableBullet"/>
              <w:spacing w:after="40" w:line="276" w:lineRule="auto"/>
              <w:ind w:left="0" w:firstLine="0"/>
              <w:rPr>
                <w:sz w:val="20"/>
                <w:szCs w:val="20"/>
              </w:rPr>
            </w:pPr>
            <w:r w:rsidRPr="00DB084E">
              <w:rPr>
                <w:sz w:val="20"/>
                <w:szCs w:val="20"/>
              </w:rPr>
              <w:t>Men familiar with Healthy Male resources</w:t>
            </w:r>
          </w:p>
        </w:tc>
        <w:tc>
          <w:tcPr>
            <w:tcW w:w="1556" w:type="dxa"/>
            <w:tcBorders>
              <w:top w:val="single" w:sz="4" w:space="0" w:color="52968E"/>
              <w:bottom w:val="single" w:sz="4" w:space="0" w:color="52968E"/>
            </w:tcBorders>
          </w:tcPr>
          <w:p w14:paraId="2FD9D904" w14:textId="387C7CEA" w:rsidR="00E91A7E" w:rsidRPr="00DB084E" w:rsidRDefault="00E91A7E" w:rsidP="0046774E">
            <w:pPr>
              <w:pStyle w:val="UrbisTableBullet"/>
              <w:spacing w:after="40" w:line="276" w:lineRule="auto"/>
              <w:ind w:left="0" w:firstLine="0"/>
              <w:rPr>
                <w:sz w:val="20"/>
                <w:szCs w:val="20"/>
              </w:rPr>
            </w:pPr>
            <w:r w:rsidRPr="00DB084E">
              <w:rPr>
                <w:sz w:val="20"/>
                <w:szCs w:val="20"/>
              </w:rPr>
              <w:t>n=6</w:t>
            </w:r>
            <w:r w:rsidR="00D07DB7">
              <w:rPr>
                <w:sz w:val="20"/>
                <w:szCs w:val="20"/>
              </w:rPr>
              <w:t xml:space="preserve"> </w:t>
            </w:r>
          </w:p>
        </w:tc>
        <w:tc>
          <w:tcPr>
            <w:tcW w:w="1556" w:type="dxa"/>
            <w:tcBorders>
              <w:top w:val="single" w:sz="4" w:space="0" w:color="52968E"/>
              <w:bottom w:val="single" w:sz="4" w:space="0" w:color="52968E"/>
            </w:tcBorders>
          </w:tcPr>
          <w:p w14:paraId="53674B37" w14:textId="5BDD520A" w:rsidR="00E91A7E" w:rsidRPr="00DB084E" w:rsidRDefault="00E91A7E" w:rsidP="0046774E">
            <w:pPr>
              <w:pStyle w:val="UrbisTableBullet"/>
              <w:spacing w:after="40" w:line="276" w:lineRule="auto"/>
              <w:ind w:left="0" w:firstLine="0"/>
              <w:rPr>
                <w:sz w:val="20"/>
                <w:szCs w:val="20"/>
              </w:rPr>
            </w:pPr>
            <w:r w:rsidRPr="00DB084E">
              <w:rPr>
                <w:sz w:val="20"/>
                <w:szCs w:val="20"/>
              </w:rPr>
              <w:t>n=3</w:t>
            </w:r>
            <w:r w:rsidR="00D07DB7">
              <w:rPr>
                <w:sz w:val="20"/>
                <w:szCs w:val="20"/>
              </w:rPr>
              <w:t xml:space="preserve"> </w:t>
            </w:r>
          </w:p>
        </w:tc>
        <w:tc>
          <w:tcPr>
            <w:tcW w:w="1557" w:type="dxa"/>
            <w:tcBorders>
              <w:top w:val="single" w:sz="4" w:space="0" w:color="52968E"/>
              <w:bottom w:val="single" w:sz="4" w:space="0" w:color="52968E"/>
            </w:tcBorders>
          </w:tcPr>
          <w:p w14:paraId="3CBD51E0" w14:textId="77777777" w:rsidR="00E91A7E" w:rsidRPr="00DB084E" w:rsidRDefault="00E91A7E" w:rsidP="0046774E">
            <w:pPr>
              <w:pStyle w:val="UrbisTableBullet"/>
              <w:spacing w:after="40" w:line="276" w:lineRule="auto"/>
              <w:ind w:left="0" w:firstLine="0"/>
              <w:rPr>
                <w:sz w:val="20"/>
                <w:szCs w:val="20"/>
              </w:rPr>
            </w:pPr>
            <w:r w:rsidRPr="00DB084E">
              <w:rPr>
                <w:sz w:val="20"/>
                <w:szCs w:val="20"/>
              </w:rPr>
              <w:t>n=21</w:t>
            </w:r>
          </w:p>
        </w:tc>
      </w:tr>
      <w:tr w:rsidR="005011F8" w:rsidRPr="00DB084E" w14:paraId="289E786E" w14:textId="77777777" w:rsidTr="0046774E">
        <w:trPr>
          <w:trHeight w:val="260"/>
        </w:trPr>
        <w:tc>
          <w:tcPr>
            <w:tcW w:w="4828" w:type="dxa"/>
            <w:tcBorders>
              <w:top w:val="single" w:sz="4" w:space="0" w:color="52968E"/>
              <w:bottom w:val="single" w:sz="4" w:space="0" w:color="52968E"/>
            </w:tcBorders>
          </w:tcPr>
          <w:p w14:paraId="421D74F9" w14:textId="77777777" w:rsidR="00E91A7E" w:rsidRPr="00DB084E" w:rsidRDefault="00E91A7E" w:rsidP="0046774E">
            <w:pPr>
              <w:pStyle w:val="UrbisTableBullet"/>
              <w:spacing w:after="40" w:line="276" w:lineRule="auto"/>
              <w:ind w:left="0" w:firstLine="0"/>
              <w:jc w:val="right"/>
              <w:rPr>
                <w:b/>
                <w:bCs/>
                <w:sz w:val="20"/>
                <w:szCs w:val="20"/>
              </w:rPr>
            </w:pPr>
            <w:r w:rsidRPr="00DB084E">
              <w:rPr>
                <w:b/>
                <w:sz w:val="20"/>
                <w:szCs w:val="20"/>
              </w:rPr>
              <w:t>TOTAL</w:t>
            </w:r>
          </w:p>
        </w:tc>
        <w:tc>
          <w:tcPr>
            <w:tcW w:w="1556" w:type="dxa"/>
            <w:tcBorders>
              <w:top w:val="single" w:sz="4" w:space="0" w:color="52968E"/>
              <w:bottom w:val="single" w:sz="4" w:space="0" w:color="52968E"/>
            </w:tcBorders>
          </w:tcPr>
          <w:p w14:paraId="7F1D5051" w14:textId="77777777" w:rsidR="00E91A7E" w:rsidRPr="00DB084E" w:rsidRDefault="00E91A7E" w:rsidP="0046774E">
            <w:pPr>
              <w:pStyle w:val="UrbisTableBullet"/>
              <w:spacing w:after="40" w:line="276" w:lineRule="auto"/>
              <w:ind w:left="0" w:firstLine="0"/>
              <w:rPr>
                <w:b/>
                <w:bCs/>
                <w:sz w:val="20"/>
                <w:szCs w:val="20"/>
              </w:rPr>
            </w:pPr>
            <w:r w:rsidRPr="00DB084E">
              <w:rPr>
                <w:b/>
                <w:sz w:val="20"/>
                <w:szCs w:val="20"/>
              </w:rPr>
              <w:t>n=16</w:t>
            </w:r>
          </w:p>
        </w:tc>
        <w:tc>
          <w:tcPr>
            <w:tcW w:w="1556" w:type="dxa"/>
            <w:tcBorders>
              <w:top w:val="single" w:sz="4" w:space="0" w:color="52968E"/>
              <w:bottom w:val="single" w:sz="4" w:space="0" w:color="52968E"/>
            </w:tcBorders>
          </w:tcPr>
          <w:p w14:paraId="229F27CB" w14:textId="77777777" w:rsidR="00E91A7E" w:rsidRPr="00DB084E" w:rsidRDefault="00E91A7E" w:rsidP="0046774E">
            <w:pPr>
              <w:pStyle w:val="UrbisTableBullet"/>
              <w:spacing w:after="40" w:line="276" w:lineRule="auto"/>
              <w:ind w:left="0" w:firstLine="0"/>
              <w:rPr>
                <w:b/>
                <w:bCs/>
                <w:sz w:val="20"/>
                <w:szCs w:val="20"/>
              </w:rPr>
            </w:pPr>
            <w:r w:rsidRPr="00DB084E">
              <w:rPr>
                <w:b/>
                <w:sz w:val="20"/>
                <w:szCs w:val="20"/>
              </w:rPr>
              <w:t>n=7</w:t>
            </w:r>
          </w:p>
        </w:tc>
        <w:tc>
          <w:tcPr>
            <w:tcW w:w="1557" w:type="dxa"/>
            <w:tcBorders>
              <w:top w:val="single" w:sz="4" w:space="0" w:color="52968E"/>
              <w:bottom w:val="single" w:sz="4" w:space="0" w:color="52968E"/>
            </w:tcBorders>
          </w:tcPr>
          <w:p w14:paraId="4EC64DAB" w14:textId="77777777" w:rsidR="00E91A7E" w:rsidRPr="00DB084E" w:rsidRDefault="00E91A7E" w:rsidP="0046774E">
            <w:pPr>
              <w:pStyle w:val="UrbisTableBullet"/>
              <w:spacing w:after="40" w:line="276" w:lineRule="auto"/>
              <w:ind w:left="0" w:firstLine="0"/>
              <w:rPr>
                <w:b/>
                <w:bCs/>
                <w:sz w:val="20"/>
                <w:szCs w:val="20"/>
              </w:rPr>
            </w:pPr>
            <w:r w:rsidRPr="00DB084E">
              <w:rPr>
                <w:b/>
                <w:sz w:val="20"/>
                <w:szCs w:val="20"/>
              </w:rPr>
              <w:t>n=63</w:t>
            </w:r>
          </w:p>
        </w:tc>
      </w:tr>
    </w:tbl>
    <w:p w14:paraId="516162AB" w14:textId="77777777" w:rsidR="00656A43" w:rsidRDefault="00656A43">
      <w:pPr>
        <w:rPr>
          <w:b/>
          <w:bCs/>
        </w:rPr>
      </w:pPr>
      <w:r>
        <w:rPr>
          <w:b/>
          <w:bCs/>
        </w:rPr>
        <w:br w:type="page"/>
      </w:r>
    </w:p>
    <w:p w14:paraId="1A33FE5D" w14:textId="0ED18A17" w:rsidR="0056600D" w:rsidRPr="00556115" w:rsidRDefault="0002272A" w:rsidP="003F265B">
      <w:pPr>
        <w:spacing w:before="240"/>
        <w:rPr>
          <w:b/>
          <w:bCs/>
        </w:rPr>
      </w:pPr>
      <w:r>
        <w:rPr>
          <w:b/>
          <w:bCs/>
        </w:rPr>
        <w:lastRenderedPageBreak/>
        <w:t xml:space="preserve">Consultations with </w:t>
      </w:r>
      <w:r w:rsidR="0056600D" w:rsidRPr="00556115">
        <w:rPr>
          <w:b/>
          <w:bCs/>
        </w:rPr>
        <w:t>Health professionals</w:t>
      </w:r>
    </w:p>
    <w:p w14:paraId="79D18C88" w14:textId="6B34B12A" w:rsidR="00A86C42" w:rsidRPr="00F77F74" w:rsidRDefault="0056600D" w:rsidP="00C10664">
      <w:pPr>
        <w:pStyle w:val="ListParagraph"/>
        <w:numPr>
          <w:ilvl w:val="0"/>
          <w:numId w:val="15"/>
        </w:numPr>
        <w:spacing w:before="80"/>
        <w:ind w:left="357" w:hanging="357"/>
        <w:contextualSpacing w:val="0"/>
      </w:pPr>
      <w:r w:rsidRPr="00F77F74">
        <w:t>Interviews were undertaken with n=11 health professionals</w:t>
      </w:r>
      <w:r w:rsidR="000533BC" w:rsidRPr="00F77F74">
        <w:t xml:space="preserve"> (see </w:t>
      </w:r>
      <w:r w:rsidR="000533BC" w:rsidRPr="00F77F74">
        <w:fldChar w:fldCharType="begin"/>
      </w:r>
      <w:r w:rsidR="000533BC" w:rsidRPr="00F77F74">
        <w:instrText xml:space="preserve"> REF _Ref58578843 \h </w:instrText>
      </w:r>
      <w:r w:rsidR="003F265B" w:rsidRPr="00F77F74">
        <w:instrText xml:space="preserve"> \* MERGEFORMAT </w:instrText>
      </w:r>
      <w:r w:rsidR="000533BC" w:rsidRPr="00F77F74">
        <w:fldChar w:fldCharType="separate"/>
      </w:r>
      <w:r w:rsidR="00A00297">
        <w:t>Table 5</w:t>
      </w:r>
      <w:r w:rsidR="000533BC" w:rsidRPr="00F77F74">
        <w:fldChar w:fldCharType="end"/>
      </w:r>
      <w:r w:rsidR="000533BC" w:rsidRPr="00F77F74">
        <w:t xml:space="preserve"> </w:t>
      </w:r>
      <w:r w:rsidR="00273960">
        <w:t>below</w:t>
      </w:r>
      <w:r w:rsidR="000533BC">
        <w:t>)</w:t>
      </w:r>
      <w:r w:rsidR="000533BC" w:rsidRPr="00F77F74">
        <w:t>.</w:t>
      </w:r>
    </w:p>
    <w:p w14:paraId="0F2D140A" w14:textId="211A84B1" w:rsidR="00A86C42" w:rsidRPr="00F77F74" w:rsidRDefault="00A86C42" w:rsidP="00C10664">
      <w:pPr>
        <w:pStyle w:val="ListParagraph"/>
        <w:numPr>
          <w:ilvl w:val="0"/>
          <w:numId w:val="15"/>
        </w:numPr>
        <w:spacing w:before="80"/>
        <w:ind w:left="357" w:hanging="357"/>
        <w:contextualSpacing w:val="0"/>
      </w:pPr>
      <w:r w:rsidRPr="00F77F74">
        <w:t>Interviews lasted approximately 45 minutes and were conducted via videoconference between 15 October and 13 November 2020.</w:t>
      </w:r>
    </w:p>
    <w:p w14:paraId="7C660BBA" w14:textId="38163CB9" w:rsidR="008C6838" w:rsidRPr="00F77F74" w:rsidRDefault="00845B5F" w:rsidP="00C10664">
      <w:pPr>
        <w:pStyle w:val="ListParagraph"/>
        <w:numPr>
          <w:ilvl w:val="0"/>
          <w:numId w:val="15"/>
        </w:numPr>
        <w:spacing w:before="80"/>
        <w:ind w:left="357" w:hanging="357"/>
        <w:contextualSpacing w:val="0"/>
      </w:pPr>
      <w:r w:rsidRPr="00F77F74">
        <w:t xml:space="preserve">Efforts were made </w:t>
      </w:r>
      <w:r w:rsidR="00467CA2" w:rsidRPr="00F77F74">
        <w:t>to reach</w:t>
      </w:r>
      <w:r w:rsidR="009F5ABB" w:rsidRPr="00F77F74">
        <w:t xml:space="preserve"> a broad range of</w:t>
      </w:r>
      <w:r w:rsidR="00EF31A6" w:rsidRPr="00F77F74">
        <w:t xml:space="preserve"> health professionals,</w:t>
      </w:r>
      <w:r w:rsidR="009F5ABB" w:rsidRPr="00F77F74">
        <w:t xml:space="preserve"> resulting in</w:t>
      </w:r>
      <w:r w:rsidR="00EF31A6" w:rsidRPr="00F77F74">
        <w:t xml:space="preserve"> </w:t>
      </w:r>
      <w:r w:rsidR="00A86C42" w:rsidRPr="00F77F74">
        <w:t xml:space="preserve">participation by </w:t>
      </w:r>
      <w:r w:rsidR="00EF31A6" w:rsidRPr="00F77F74">
        <w:t>general practitioners (n=</w:t>
      </w:r>
      <w:r w:rsidR="009026B6" w:rsidRPr="00F77F74">
        <w:t>3</w:t>
      </w:r>
      <w:r w:rsidR="00A10328" w:rsidRPr="00F77F74">
        <w:t>), allied health professionals (n</w:t>
      </w:r>
      <w:r w:rsidR="009B4E6A" w:rsidRPr="00F77F74">
        <w:t>=3)</w:t>
      </w:r>
      <w:r w:rsidR="00E8618B" w:rsidRPr="00F77F74">
        <w:t>,</w:t>
      </w:r>
      <w:r w:rsidR="0097154A" w:rsidRPr="00F77F74">
        <w:t xml:space="preserve"> </w:t>
      </w:r>
      <w:r w:rsidR="00A10328" w:rsidRPr="00F77F74">
        <w:t>andrologists/endocrinologists (n</w:t>
      </w:r>
      <w:r w:rsidR="0097154A" w:rsidRPr="00F77F74">
        <w:t>=2),</w:t>
      </w:r>
      <w:r w:rsidR="00A10328" w:rsidRPr="00F77F74">
        <w:t xml:space="preserve"> </w:t>
      </w:r>
      <w:r w:rsidR="0097154A" w:rsidRPr="00F77F74">
        <w:t>pharmacists (n=2),</w:t>
      </w:r>
      <w:r w:rsidR="009B4E6A" w:rsidRPr="00F77F74">
        <w:t xml:space="preserve"> and one </w:t>
      </w:r>
      <w:r w:rsidR="00A10328" w:rsidRPr="00F77F74">
        <w:t>nurse</w:t>
      </w:r>
      <w:r w:rsidR="003430B9" w:rsidRPr="00F77F74">
        <w:t xml:space="preserve">. </w:t>
      </w:r>
    </w:p>
    <w:p w14:paraId="5EA208C5" w14:textId="77CB3223" w:rsidR="0056600D" w:rsidRPr="00F77F74" w:rsidRDefault="0056600D" w:rsidP="00C10664">
      <w:pPr>
        <w:pStyle w:val="ListParagraph"/>
        <w:numPr>
          <w:ilvl w:val="0"/>
          <w:numId w:val="15"/>
        </w:numPr>
        <w:spacing w:before="80"/>
        <w:ind w:left="357" w:hanging="357"/>
        <w:contextualSpacing w:val="0"/>
      </w:pPr>
      <w:r w:rsidRPr="00F77F74">
        <w:t xml:space="preserve">Both health professionals familiar and not familiar with funded organisations’ resources and </w:t>
      </w:r>
      <w:r w:rsidR="00366A3F">
        <w:t>activities</w:t>
      </w:r>
      <w:r w:rsidRPr="00F77F74">
        <w:t xml:space="preserve"> were targeted to participate. </w:t>
      </w:r>
    </w:p>
    <w:p w14:paraId="0937580B" w14:textId="2926495A" w:rsidR="0056600D" w:rsidRPr="00F77F74" w:rsidRDefault="0056600D" w:rsidP="00C10664">
      <w:pPr>
        <w:pStyle w:val="ListParagraph"/>
        <w:numPr>
          <w:ilvl w:val="0"/>
          <w:numId w:val="15"/>
        </w:numPr>
        <w:spacing w:before="80"/>
        <w:ind w:left="357" w:hanging="357"/>
        <w:contextualSpacing w:val="0"/>
      </w:pPr>
      <w:r w:rsidRPr="00F77F74">
        <w:t xml:space="preserve">Recruitment of health professionals not familiar with funded organisations’ resources and </w:t>
      </w:r>
      <w:r w:rsidR="00366A3F">
        <w:t>activities</w:t>
      </w:r>
      <w:r w:rsidRPr="00F77F74">
        <w:t xml:space="preserve"> was undertaken by a professional research recruiter using research panels. In total, n=6 health professionals participated.</w:t>
      </w:r>
    </w:p>
    <w:p w14:paraId="2B3955BF" w14:textId="1F228230" w:rsidR="0056600D" w:rsidRPr="00F77F74" w:rsidRDefault="0056600D" w:rsidP="00C10664">
      <w:pPr>
        <w:pStyle w:val="ListParagraph"/>
        <w:numPr>
          <w:ilvl w:val="0"/>
          <w:numId w:val="15"/>
        </w:numPr>
        <w:spacing w:before="80"/>
        <w:ind w:left="357" w:hanging="357"/>
        <w:contextualSpacing w:val="0"/>
      </w:pPr>
      <w:r w:rsidRPr="00F77F74">
        <w:t>Recruitment of health professionals familiar with funded organisations’ resources was undertaken by a professional research recruiter using contact details provided during the surveys. In total, n=5 health professionals participated.</w:t>
      </w:r>
    </w:p>
    <w:p w14:paraId="4AF06DA5" w14:textId="77777777" w:rsidR="0056600D" w:rsidRDefault="0056600D" w:rsidP="00C10664">
      <w:pPr>
        <w:pStyle w:val="ListParagraph"/>
        <w:numPr>
          <w:ilvl w:val="0"/>
          <w:numId w:val="15"/>
        </w:numPr>
        <w:spacing w:before="80"/>
        <w:ind w:left="357" w:hanging="357"/>
        <w:contextualSpacing w:val="0"/>
      </w:pPr>
      <w:r w:rsidRPr="00892D45">
        <w:rPr>
          <w:rFonts w:cs="Arial"/>
        </w:rPr>
        <w:t>All health</w:t>
      </w:r>
      <w:r>
        <w:t xml:space="preserve"> professionals who participated were offered a $250 </w:t>
      </w:r>
      <w:proofErr w:type="spellStart"/>
      <w:r>
        <w:t>eGiftcard</w:t>
      </w:r>
      <w:proofErr w:type="spellEnd"/>
      <w:r>
        <w:t xml:space="preserve"> to reimburse them for their time.</w:t>
      </w:r>
    </w:p>
    <w:p w14:paraId="340AA897" w14:textId="6B5BB0C9" w:rsidR="00C02C68" w:rsidRDefault="00C02C68" w:rsidP="003F265B">
      <w:pPr>
        <w:pStyle w:val="Caption"/>
        <w:spacing w:before="240"/>
      </w:pPr>
      <w:bookmarkStart w:id="18" w:name="_Ref58578843"/>
      <w:bookmarkStart w:id="19" w:name="_Toc59567706"/>
      <w:bookmarkStart w:id="20" w:name="_Toc65251201"/>
      <w:r>
        <w:t xml:space="preserve">Table </w:t>
      </w:r>
      <w:r>
        <w:fldChar w:fldCharType="begin"/>
      </w:r>
      <w:r>
        <w:instrText xml:space="preserve"> SEQ Table \* ARABIC </w:instrText>
      </w:r>
      <w:r>
        <w:fldChar w:fldCharType="separate"/>
      </w:r>
      <w:r w:rsidR="00A00297">
        <w:rPr>
          <w:noProof/>
        </w:rPr>
        <w:t>5</w:t>
      </w:r>
      <w:r>
        <w:fldChar w:fldCharType="end"/>
      </w:r>
      <w:bookmarkEnd w:id="18"/>
      <w:r w:rsidR="000D1A28">
        <w:t xml:space="preserve"> – Summary of consultations with health professionals</w:t>
      </w:r>
      <w:bookmarkEnd w:id="19"/>
      <w:bookmarkEnd w:id="20"/>
    </w:p>
    <w:tbl>
      <w:tblPr>
        <w:tblStyle w:val="TableGrid"/>
        <w:tblW w:w="493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2270"/>
        <w:gridCol w:w="2271"/>
      </w:tblGrid>
      <w:tr w:rsidR="00B10CDA" w:rsidRPr="00DB084E" w14:paraId="72A7CD14" w14:textId="77777777" w:rsidTr="00BF028B">
        <w:trPr>
          <w:trHeight w:val="339"/>
          <w:tblHeader/>
        </w:trPr>
        <w:tc>
          <w:tcPr>
            <w:tcW w:w="4962" w:type="dxa"/>
            <w:vMerge w:val="restart"/>
            <w:tcBorders>
              <w:top w:val="single" w:sz="4" w:space="0" w:color="52968E"/>
            </w:tcBorders>
            <w:shd w:val="clear" w:color="auto" w:fill="68C0B5"/>
          </w:tcPr>
          <w:p w14:paraId="1E24DC8A" w14:textId="77777777" w:rsidR="0056600D" w:rsidRPr="00DB084E" w:rsidRDefault="0056600D" w:rsidP="0046774E">
            <w:pPr>
              <w:pStyle w:val="UrbisTableBullet"/>
              <w:spacing w:line="276" w:lineRule="auto"/>
              <w:rPr>
                <w:b/>
                <w:bCs/>
                <w:color w:val="FFFFFF" w:themeColor="background1"/>
                <w:sz w:val="20"/>
                <w:szCs w:val="20"/>
              </w:rPr>
            </w:pPr>
            <w:r w:rsidRPr="00DB084E">
              <w:rPr>
                <w:b/>
                <w:bCs/>
                <w:color w:val="FFFFFF" w:themeColor="background1"/>
                <w:sz w:val="20"/>
                <w:szCs w:val="20"/>
              </w:rPr>
              <w:t>Stakeholder group</w:t>
            </w:r>
          </w:p>
        </w:tc>
        <w:tc>
          <w:tcPr>
            <w:tcW w:w="4537" w:type="dxa"/>
            <w:gridSpan w:val="2"/>
            <w:tcBorders>
              <w:top w:val="single" w:sz="4" w:space="0" w:color="52968E"/>
            </w:tcBorders>
            <w:shd w:val="clear" w:color="auto" w:fill="68C0B5"/>
          </w:tcPr>
          <w:p w14:paraId="072D5F25" w14:textId="77777777" w:rsidR="0056600D" w:rsidRPr="00DB084E" w:rsidRDefault="0056600D" w:rsidP="00B25EF3">
            <w:pPr>
              <w:pStyle w:val="UrbisTableBullet"/>
              <w:spacing w:line="276" w:lineRule="auto"/>
              <w:ind w:left="0" w:firstLine="0"/>
              <w:rPr>
                <w:b/>
                <w:bCs/>
                <w:color w:val="FFFFFF" w:themeColor="background1"/>
                <w:sz w:val="20"/>
                <w:szCs w:val="20"/>
              </w:rPr>
            </w:pPr>
            <w:r w:rsidRPr="00DB084E">
              <w:rPr>
                <w:b/>
                <w:bCs/>
                <w:color w:val="FFFFFF" w:themeColor="background1"/>
                <w:sz w:val="20"/>
                <w:szCs w:val="20"/>
              </w:rPr>
              <w:t>Consultations</w:t>
            </w:r>
          </w:p>
        </w:tc>
      </w:tr>
      <w:tr w:rsidR="00B10CDA" w:rsidRPr="00DB084E" w14:paraId="3F12F06D" w14:textId="77777777" w:rsidTr="00BF028B">
        <w:trPr>
          <w:trHeight w:val="339"/>
          <w:tblHeader/>
        </w:trPr>
        <w:tc>
          <w:tcPr>
            <w:tcW w:w="4962" w:type="dxa"/>
            <w:vMerge/>
            <w:tcBorders>
              <w:bottom w:val="single" w:sz="4" w:space="0" w:color="52968E"/>
            </w:tcBorders>
            <w:shd w:val="clear" w:color="auto" w:fill="68C0B5"/>
          </w:tcPr>
          <w:p w14:paraId="2A7372C6" w14:textId="77777777" w:rsidR="0056600D" w:rsidRPr="00DB084E" w:rsidRDefault="0056600D" w:rsidP="00B25EF3">
            <w:pPr>
              <w:pStyle w:val="UrbisTableBullet"/>
              <w:spacing w:line="276" w:lineRule="auto"/>
              <w:ind w:left="0" w:firstLine="0"/>
              <w:rPr>
                <w:b/>
                <w:bCs/>
                <w:color w:val="FFFFFF" w:themeColor="background1"/>
                <w:sz w:val="20"/>
                <w:szCs w:val="20"/>
              </w:rPr>
            </w:pPr>
          </w:p>
        </w:tc>
        <w:tc>
          <w:tcPr>
            <w:tcW w:w="2268" w:type="dxa"/>
            <w:tcBorders>
              <w:bottom w:val="single" w:sz="4" w:space="0" w:color="52968E"/>
            </w:tcBorders>
            <w:shd w:val="clear" w:color="auto" w:fill="68C0B5"/>
          </w:tcPr>
          <w:p w14:paraId="2A06EF2C" w14:textId="77777777" w:rsidR="0056600D" w:rsidRPr="00DB084E" w:rsidRDefault="0056600D" w:rsidP="00B25EF3">
            <w:pPr>
              <w:pStyle w:val="UrbisTableBullet"/>
              <w:spacing w:line="276" w:lineRule="auto"/>
              <w:ind w:left="0" w:firstLine="0"/>
              <w:rPr>
                <w:b/>
                <w:bCs/>
                <w:color w:val="FFFFFF" w:themeColor="background1"/>
                <w:sz w:val="20"/>
                <w:szCs w:val="20"/>
              </w:rPr>
            </w:pPr>
            <w:r w:rsidRPr="00DB084E">
              <w:rPr>
                <w:b/>
                <w:bCs/>
                <w:color w:val="FFFFFF" w:themeColor="background1"/>
                <w:sz w:val="20"/>
                <w:szCs w:val="20"/>
              </w:rPr>
              <w:t>Interviews</w:t>
            </w:r>
          </w:p>
        </w:tc>
        <w:tc>
          <w:tcPr>
            <w:tcW w:w="2269" w:type="dxa"/>
            <w:tcBorders>
              <w:bottom w:val="single" w:sz="4" w:space="0" w:color="52968E"/>
            </w:tcBorders>
            <w:shd w:val="clear" w:color="auto" w:fill="68C0B5"/>
          </w:tcPr>
          <w:p w14:paraId="67122B45" w14:textId="77777777" w:rsidR="0056600D" w:rsidRPr="00DB084E" w:rsidRDefault="0056600D" w:rsidP="00B25EF3">
            <w:pPr>
              <w:pStyle w:val="UrbisTableBullet"/>
              <w:spacing w:line="276" w:lineRule="auto"/>
              <w:ind w:left="0" w:firstLine="0"/>
              <w:rPr>
                <w:b/>
                <w:bCs/>
                <w:color w:val="FFFFFF" w:themeColor="background1"/>
                <w:sz w:val="20"/>
                <w:szCs w:val="20"/>
              </w:rPr>
            </w:pPr>
            <w:r w:rsidRPr="00DB084E">
              <w:rPr>
                <w:b/>
                <w:bCs/>
                <w:color w:val="FFFFFF" w:themeColor="background1"/>
                <w:sz w:val="20"/>
                <w:szCs w:val="20"/>
              </w:rPr>
              <w:t>Participants</w:t>
            </w:r>
          </w:p>
        </w:tc>
      </w:tr>
      <w:tr w:rsidR="00B10CDA" w:rsidRPr="00DB084E" w14:paraId="1E038140" w14:textId="77777777" w:rsidTr="0046774E">
        <w:trPr>
          <w:trHeight w:val="592"/>
        </w:trPr>
        <w:tc>
          <w:tcPr>
            <w:tcW w:w="4962" w:type="dxa"/>
            <w:tcBorders>
              <w:top w:val="single" w:sz="4" w:space="0" w:color="52968E"/>
              <w:bottom w:val="single" w:sz="4" w:space="0" w:color="52968E"/>
            </w:tcBorders>
            <w:shd w:val="clear" w:color="auto" w:fill="F2F2F2" w:themeFill="background1" w:themeFillShade="F2"/>
          </w:tcPr>
          <w:p w14:paraId="549E50D3" w14:textId="77777777" w:rsidR="0056600D" w:rsidRPr="00DB084E" w:rsidRDefault="0056600D" w:rsidP="0046774E">
            <w:pPr>
              <w:pStyle w:val="UrbisTableBullet"/>
              <w:spacing w:after="40" w:line="276" w:lineRule="auto"/>
              <w:ind w:left="0" w:firstLine="0"/>
              <w:rPr>
                <w:sz w:val="20"/>
                <w:szCs w:val="20"/>
              </w:rPr>
            </w:pPr>
            <w:r w:rsidRPr="00DB084E">
              <w:rPr>
                <w:sz w:val="20"/>
                <w:szCs w:val="20"/>
              </w:rPr>
              <w:t>Health professionals not familiar with funded organisations’ resources</w:t>
            </w:r>
          </w:p>
        </w:tc>
        <w:tc>
          <w:tcPr>
            <w:tcW w:w="2268" w:type="dxa"/>
            <w:tcBorders>
              <w:top w:val="single" w:sz="4" w:space="0" w:color="52968E"/>
              <w:bottom w:val="single" w:sz="4" w:space="0" w:color="52968E"/>
            </w:tcBorders>
            <w:shd w:val="clear" w:color="auto" w:fill="F2F2F2" w:themeFill="background1" w:themeFillShade="F2"/>
          </w:tcPr>
          <w:p w14:paraId="588F9694" w14:textId="77777777" w:rsidR="0056600D" w:rsidRPr="00DB084E" w:rsidRDefault="0056600D" w:rsidP="0046774E">
            <w:pPr>
              <w:pStyle w:val="UrbisTableBullet"/>
              <w:spacing w:after="40" w:line="276" w:lineRule="auto"/>
              <w:ind w:left="0" w:firstLine="0"/>
              <w:rPr>
                <w:sz w:val="20"/>
                <w:szCs w:val="20"/>
              </w:rPr>
            </w:pPr>
            <w:r w:rsidRPr="00DB084E">
              <w:rPr>
                <w:sz w:val="20"/>
                <w:szCs w:val="20"/>
              </w:rPr>
              <w:t>n=6</w:t>
            </w:r>
          </w:p>
        </w:tc>
        <w:tc>
          <w:tcPr>
            <w:tcW w:w="2269" w:type="dxa"/>
            <w:tcBorders>
              <w:top w:val="single" w:sz="4" w:space="0" w:color="52968E"/>
              <w:bottom w:val="single" w:sz="4" w:space="0" w:color="52968E"/>
            </w:tcBorders>
            <w:shd w:val="clear" w:color="auto" w:fill="F2F2F2" w:themeFill="background1" w:themeFillShade="F2"/>
          </w:tcPr>
          <w:p w14:paraId="17908323" w14:textId="77777777" w:rsidR="0056600D" w:rsidRPr="00DB084E" w:rsidRDefault="0056600D" w:rsidP="0046774E">
            <w:pPr>
              <w:pStyle w:val="UrbisTableBullet"/>
              <w:spacing w:after="40" w:line="276" w:lineRule="auto"/>
              <w:ind w:left="0" w:firstLine="0"/>
              <w:rPr>
                <w:sz w:val="20"/>
                <w:szCs w:val="20"/>
              </w:rPr>
            </w:pPr>
            <w:r w:rsidRPr="00DB084E">
              <w:rPr>
                <w:sz w:val="20"/>
                <w:szCs w:val="20"/>
              </w:rPr>
              <w:t>n=6</w:t>
            </w:r>
          </w:p>
        </w:tc>
      </w:tr>
      <w:tr w:rsidR="005011F8" w:rsidRPr="00DB084E" w14:paraId="2570D997" w14:textId="77777777" w:rsidTr="0046774E">
        <w:trPr>
          <w:trHeight w:val="559"/>
        </w:trPr>
        <w:tc>
          <w:tcPr>
            <w:tcW w:w="4962" w:type="dxa"/>
            <w:tcBorders>
              <w:top w:val="single" w:sz="4" w:space="0" w:color="52968E"/>
              <w:bottom w:val="single" w:sz="4" w:space="0" w:color="52968E"/>
            </w:tcBorders>
          </w:tcPr>
          <w:p w14:paraId="07823C2F" w14:textId="77777777" w:rsidR="0056600D" w:rsidRPr="00DB084E" w:rsidRDefault="0056600D" w:rsidP="0046774E">
            <w:pPr>
              <w:pStyle w:val="UrbisTableBullet"/>
              <w:spacing w:after="40" w:line="276" w:lineRule="auto"/>
              <w:ind w:left="0" w:firstLine="0"/>
              <w:rPr>
                <w:sz w:val="20"/>
                <w:szCs w:val="20"/>
              </w:rPr>
            </w:pPr>
            <w:r w:rsidRPr="00DB084E">
              <w:rPr>
                <w:sz w:val="20"/>
                <w:szCs w:val="20"/>
              </w:rPr>
              <w:t>Health professionals familiar with funded organisations’ resources</w:t>
            </w:r>
          </w:p>
        </w:tc>
        <w:tc>
          <w:tcPr>
            <w:tcW w:w="2268" w:type="dxa"/>
            <w:tcBorders>
              <w:top w:val="single" w:sz="4" w:space="0" w:color="52968E"/>
              <w:bottom w:val="single" w:sz="4" w:space="0" w:color="52968E"/>
            </w:tcBorders>
          </w:tcPr>
          <w:p w14:paraId="2A4B98F0" w14:textId="77777777" w:rsidR="0056600D" w:rsidRPr="00DB084E" w:rsidRDefault="0056600D" w:rsidP="0046774E">
            <w:pPr>
              <w:pStyle w:val="UrbisTableBullet"/>
              <w:spacing w:after="40" w:line="276" w:lineRule="auto"/>
              <w:ind w:left="0" w:firstLine="0"/>
              <w:rPr>
                <w:sz w:val="20"/>
                <w:szCs w:val="20"/>
              </w:rPr>
            </w:pPr>
            <w:r w:rsidRPr="00DB084E">
              <w:rPr>
                <w:sz w:val="20"/>
                <w:szCs w:val="20"/>
              </w:rPr>
              <w:t>n=5</w:t>
            </w:r>
          </w:p>
        </w:tc>
        <w:tc>
          <w:tcPr>
            <w:tcW w:w="2269" w:type="dxa"/>
            <w:tcBorders>
              <w:top w:val="single" w:sz="4" w:space="0" w:color="52968E"/>
              <w:bottom w:val="single" w:sz="4" w:space="0" w:color="52968E"/>
            </w:tcBorders>
          </w:tcPr>
          <w:p w14:paraId="3136FC11" w14:textId="77777777" w:rsidR="0056600D" w:rsidRPr="00DB084E" w:rsidRDefault="0056600D" w:rsidP="0046774E">
            <w:pPr>
              <w:pStyle w:val="UrbisTableBullet"/>
              <w:spacing w:after="40" w:line="276" w:lineRule="auto"/>
              <w:ind w:left="0" w:firstLine="0"/>
              <w:rPr>
                <w:sz w:val="20"/>
                <w:szCs w:val="20"/>
              </w:rPr>
            </w:pPr>
            <w:r w:rsidRPr="00DB084E">
              <w:rPr>
                <w:sz w:val="20"/>
                <w:szCs w:val="20"/>
              </w:rPr>
              <w:t>n=5</w:t>
            </w:r>
          </w:p>
        </w:tc>
      </w:tr>
      <w:tr w:rsidR="005011F8" w:rsidRPr="00DB084E" w14:paraId="549A1D8A" w14:textId="77777777" w:rsidTr="0046774E">
        <w:trPr>
          <w:trHeight w:val="233"/>
        </w:trPr>
        <w:tc>
          <w:tcPr>
            <w:tcW w:w="4962" w:type="dxa"/>
            <w:tcBorders>
              <w:top w:val="single" w:sz="4" w:space="0" w:color="52968E"/>
              <w:bottom w:val="single" w:sz="4" w:space="0" w:color="52968E"/>
            </w:tcBorders>
          </w:tcPr>
          <w:p w14:paraId="75583F48" w14:textId="77777777" w:rsidR="0056600D" w:rsidRPr="00DB084E" w:rsidRDefault="0056600D" w:rsidP="0046774E">
            <w:pPr>
              <w:pStyle w:val="UrbisTableBullet"/>
              <w:spacing w:after="40" w:line="276" w:lineRule="auto"/>
              <w:ind w:left="0" w:firstLine="0"/>
              <w:jc w:val="right"/>
              <w:rPr>
                <w:b/>
                <w:bCs/>
                <w:sz w:val="20"/>
                <w:szCs w:val="20"/>
              </w:rPr>
            </w:pPr>
            <w:r w:rsidRPr="00DB084E">
              <w:rPr>
                <w:b/>
                <w:bCs/>
                <w:sz w:val="20"/>
                <w:szCs w:val="20"/>
              </w:rPr>
              <w:t>TOTAL</w:t>
            </w:r>
          </w:p>
        </w:tc>
        <w:tc>
          <w:tcPr>
            <w:tcW w:w="2268" w:type="dxa"/>
            <w:tcBorders>
              <w:top w:val="single" w:sz="4" w:space="0" w:color="52968E"/>
              <w:bottom w:val="single" w:sz="4" w:space="0" w:color="52968E"/>
            </w:tcBorders>
          </w:tcPr>
          <w:p w14:paraId="5580ADA8" w14:textId="77777777" w:rsidR="0056600D" w:rsidRPr="00DB084E" w:rsidRDefault="0056600D" w:rsidP="0046774E">
            <w:pPr>
              <w:pStyle w:val="UrbisTableBullet"/>
              <w:spacing w:after="40" w:line="276" w:lineRule="auto"/>
              <w:ind w:left="0" w:firstLine="0"/>
              <w:rPr>
                <w:b/>
                <w:bCs/>
                <w:sz w:val="20"/>
                <w:szCs w:val="20"/>
              </w:rPr>
            </w:pPr>
            <w:r w:rsidRPr="00DB084E">
              <w:rPr>
                <w:b/>
                <w:bCs/>
                <w:sz w:val="20"/>
                <w:szCs w:val="20"/>
              </w:rPr>
              <w:t>n=11</w:t>
            </w:r>
          </w:p>
        </w:tc>
        <w:tc>
          <w:tcPr>
            <w:tcW w:w="2269" w:type="dxa"/>
            <w:tcBorders>
              <w:top w:val="single" w:sz="4" w:space="0" w:color="52968E"/>
              <w:bottom w:val="single" w:sz="4" w:space="0" w:color="52968E"/>
            </w:tcBorders>
          </w:tcPr>
          <w:p w14:paraId="4492F3A7" w14:textId="77777777" w:rsidR="0056600D" w:rsidRPr="00DB084E" w:rsidRDefault="0056600D" w:rsidP="0046774E">
            <w:pPr>
              <w:pStyle w:val="UrbisTableBullet"/>
              <w:spacing w:after="40" w:line="276" w:lineRule="auto"/>
              <w:ind w:left="0" w:firstLine="0"/>
              <w:rPr>
                <w:b/>
                <w:bCs/>
                <w:sz w:val="20"/>
                <w:szCs w:val="20"/>
              </w:rPr>
            </w:pPr>
            <w:r w:rsidRPr="00DB084E">
              <w:rPr>
                <w:b/>
                <w:bCs/>
                <w:sz w:val="20"/>
                <w:szCs w:val="20"/>
              </w:rPr>
              <w:t>n=11</w:t>
            </w:r>
          </w:p>
        </w:tc>
      </w:tr>
    </w:tbl>
    <w:p w14:paraId="0876F419" w14:textId="403C071F" w:rsidR="00333E22" w:rsidRPr="00556115" w:rsidRDefault="000533BC" w:rsidP="000533BC">
      <w:pPr>
        <w:spacing w:before="240"/>
        <w:rPr>
          <w:b/>
          <w:bCs/>
        </w:rPr>
      </w:pPr>
      <w:r>
        <w:rPr>
          <w:b/>
          <w:bCs/>
        </w:rPr>
        <w:t>Consultations with o</w:t>
      </w:r>
      <w:r w:rsidR="00333E22" w:rsidRPr="00556115">
        <w:rPr>
          <w:b/>
          <w:bCs/>
        </w:rPr>
        <w:t>ther relevant stakeholders</w:t>
      </w:r>
    </w:p>
    <w:p w14:paraId="567F1FEC" w14:textId="445911D6" w:rsidR="00333E22" w:rsidRPr="00F77F74" w:rsidRDefault="00333E22" w:rsidP="00C10664">
      <w:pPr>
        <w:pStyle w:val="ListParagraph"/>
        <w:numPr>
          <w:ilvl w:val="0"/>
          <w:numId w:val="15"/>
        </w:numPr>
        <w:spacing w:before="80"/>
        <w:ind w:left="357" w:hanging="357"/>
        <w:contextualSpacing w:val="0"/>
      </w:pPr>
      <w:r w:rsidRPr="00F77F74">
        <w:t>Interviews</w:t>
      </w:r>
      <w:r w:rsidR="00EF49AD">
        <w:t xml:space="preserve"> were</w:t>
      </w:r>
      <w:r w:rsidRPr="00F77F74">
        <w:t xml:space="preserve"> undertaken with n=26 other relevant stakeholders identified by the Department and the funded organisations</w:t>
      </w:r>
      <w:r w:rsidR="003F265B" w:rsidRPr="00F77F74">
        <w:t xml:space="preserve"> (see </w:t>
      </w:r>
      <w:r w:rsidR="003F265B" w:rsidRPr="00F77F74">
        <w:fldChar w:fldCharType="begin"/>
      </w:r>
      <w:r w:rsidR="003F265B" w:rsidRPr="00F77F74">
        <w:instrText xml:space="preserve"> REF _Ref58579093 \h </w:instrText>
      </w:r>
      <w:r w:rsidR="00F77F74">
        <w:instrText xml:space="preserve"> \* MERGEFORMAT </w:instrText>
      </w:r>
      <w:r w:rsidR="003F265B" w:rsidRPr="00F77F74">
        <w:fldChar w:fldCharType="separate"/>
      </w:r>
      <w:r w:rsidR="00A00297">
        <w:t>Table 6</w:t>
      </w:r>
      <w:r w:rsidR="003F265B" w:rsidRPr="00F77F74">
        <w:fldChar w:fldCharType="end"/>
      </w:r>
      <w:r w:rsidR="003F265B" w:rsidRPr="00F77F74">
        <w:t xml:space="preserve"> overleaf). </w:t>
      </w:r>
      <w:r w:rsidRPr="00F77F74">
        <w:t>These included staff from the Department, staff from the funded organisations, representatives from partner organisations, and representatives from organisations specialising in male health.</w:t>
      </w:r>
    </w:p>
    <w:p w14:paraId="7D07BAE8" w14:textId="49554AEF" w:rsidR="003F265B" w:rsidRPr="00F77F74" w:rsidRDefault="003F265B" w:rsidP="00C10664">
      <w:pPr>
        <w:pStyle w:val="ListParagraph"/>
        <w:numPr>
          <w:ilvl w:val="0"/>
          <w:numId w:val="15"/>
        </w:numPr>
        <w:spacing w:before="80"/>
        <w:ind w:left="357" w:hanging="357"/>
        <w:contextualSpacing w:val="0"/>
      </w:pPr>
      <w:r w:rsidRPr="00F77F74">
        <w:t xml:space="preserve">Interviews lasted between 45-60 minutes and took place between 15 October and 13 November 2020. In addition, n=2 written submissions were received from stakeholders invited but unable to attend an interview. </w:t>
      </w:r>
    </w:p>
    <w:p w14:paraId="57C23342" w14:textId="450519E8" w:rsidR="003F265B" w:rsidRPr="00163F10" w:rsidRDefault="00D06EA9" w:rsidP="00C10664">
      <w:pPr>
        <w:pStyle w:val="ListParagraph"/>
        <w:numPr>
          <w:ilvl w:val="0"/>
          <w:numId w:val="15"/>
        </w:numPr>
        <w:spacing w:before="80"/>
        <w:ind w:left="357" w:hanging="357"/>
        <w:contextualSpacing w:val="0"/>
        <w:rPr>
          <w:rFonts w:cs="Arial"/>
        </w:rPr>
      </w:pPr>
      <w:r w:rsidRPr="00F77F74">
        <w:t xml:space="preserve">Recruitment of other relevant stakeholders was undertaken by Urbis </w:t>
      </w:r>
      <w:r w:rsidR="0012614B" w:rsidRPr="00F77F74">
        <w:t>support staff using contact details provided by the Department and funded organisations</w:t>
      </w:r>
      <w:r w:rsidR="000867A8" w:rsidRPr="00F77F74">
        <w:t>.</w:t>
      </w:r>
      <w:r w:rsidR="003F265B" w:rsidRPr="00163F10">
        <w:rPr>
          <w:rFonts w:cs="Arial"/>
        </w:rPr>
        <w:br w:type="page"/>
      </w:r>
    </w:p>
    <w:p w14:paraId="38688DBD" w14:textId="5249B126" w:rsidR="00333E22" w:rsidRDefault="004702C0" w:rsidP="00467CA2">
      <w:pPr>
        <w:pStyle w:val="Caption"/>
        <w:spacing w:before="240"/>
      </w:pPr>
      <w:bookmarkStart w:id="21" w:name="_Ref58579093"/>
      <w:bookmarkStart w:id="22" w:name="_Toc59567707"/>
      <w:bookmarkStart w:id="23" w:name="_Toc65251202"/>
      <w:r>
        <w:lastRenderedPageBreak/>
        <w:t xml:space="preserve">Table </w:t>
      </w:r>
      <w:r>
        <w:fldChar w:fldCharType="begin"/>
      </w:r>
      <w:r>
        <w:instrText xml:space="preserve"> SEQ Table \* ARABIC </w:instrText>
      </w:r>
      <w:r>
        <w:fldChar w:fldCharType="separate"/>
      </w:r>
      <w:r w:rsidR="00A00297">
        <w:rPr>
          <w:noProof/>
        </w:rPr>
        <w:t>6</w:t>
      </w:r>
      <w:r>
        <w:fldChar w:fldCharType="end"/>
      </w:r>
      <w:bookmarkEnd w:id="21"/>
      <w:r>
        <w:t xml:space="preserve"> – Summary of consultations with other stakeholders</w:t>
      </w:r>
      <w:bookmarkEnd w:id="22"/>
      <w:bookmarkEnd w:id="23"/>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268"/>
        <w:gridCol w:w="2268"/>
      </w:tblGrid>
      <w:tr w:rsidR="00B10CDA" w:rsidRPr="00DB084E" w14:paraId="25FD3F85" w14:textId="77777777" w:rsidTr="00BF028B">
        <w:trPr>
          <w:trHeight w:val="339"/>
          <w:tblHeader/>
        </w:trPr>
        <w:tc>
          <w:tcPr>
            <w:tcW w:w="4962" w:type="dxa"/>
            <w:vMerge w:val="restart"/>
            <w:tcBorders>
              <w:top w:val="single" w:sz="4" w:space="0" w:color="52968E"/>
            </w:tcBorders>
            <w:shd w:val="clear" w:color="auto" w:fill="68C0B5"/>
          </w:tcPr>
          <w:p w14:paraId="1E126B92" w14:textId="38CDCDA7" w:rsidR="00333E22" w:rsidRPr="00DB084E" w:rsidRDefault="00333E22" w:rsidP="00F77F74">
            <w:pPr>
              <w:pStyle w:val="UrbisTableBullet"/>
              <w:spacing w:line="276" w:lineRule="auto"/>
              <w:ind w:left="0" w:firstLine="0"/>
              <w:rPr>
                <w:b/>
                <w:bCs/>
                <w:color w:val="FFFFFF" w:themeColor="background1"/>
                <w:sz w:val="20"/>
                <w:szCs w:val="20"/>
              </w:rPr>
            </w:pPr>
            <w:r w:rsidRPr="00DB084E">
              <w:rPr>
                <w:b/>
                <w:bCs/>
                <w:color w:val="FFFFFF" w:themeColor="background1"/>
                <w:sz w:val="20"/>
                <w:szCs w:val="20"/>
              </w:rPr>
              <w:t>Stakeholder group</w:t>
            </w:r>
          </w:p>
        </w:tc>
        <w:tc>
          <w:tcPr>
            <w:tcW w:w="4536" w:type="dxa"/>
            <w:gridSpan w:val="2"/>
            <w:tcBorders>
              <w:top w:val="single" w:sz="4" w:space="0" w:color="52968E"/>
            </w:tcBorders>
            <w:shd w:val="clear" w:color="auto" w:fill="68C0B5"/>
          </w:tcPr>
          <w:p w14:paraId="43B586B2" w14:textId="77777777" w:rsidR="00333E22" w:rsidRPr="00DB084E" w:rsidRDefault="00333E22" w:rsidP="00B25EF3">
            <w:pPr>
              <w:pStyle w:val="UrbisTableBullet"/>
              <w:spacing w:line="276" w:lineRule="auto"/>
              <w:ind w:left="0" w:firstLine="0"/>
              <w:rPr>
                <w:b/>
                <w:bCs/>
                <w:color w:val="FFFFFF" w:themeColor="background1"/>
                <w:sz w:val="20"/>
                <w:szCs w:val="20"/>
              </w:rPr>
            </w:pPr>
            <w:r w:rsidRPr="00DB084E">
              <w:rPr>
                <w:b/>
                <w:bCs/>
                <w:color w:val="FFFFFF" w:themeColor="background1"/>
                <w:sz w:val="20"/>
                <w:szCs w:val="20"/>
              </w:rPr>
              <w:t>Consultations</w:t>
            </w:r>
          </w:p>
        </w:tc>
      </w:tr>
      <w:tr w:rsidR="00B10CDA" w:rsidRPr="00DB084E" w14:paraId="3B27BE42" w14:textId="77777777" w:rsidTr="00BF028B">
        <w:trPr>
          <w:trHeight w:val="339"/>
          <w:tblHeader/>
        </w:trPr>
        <w:tc>
          <w:tcPr>
            <w:tcW w:w="4962" w:type="dxa"/>
            <w:vMerge/>
            <w:tcBorders>
              <w:bottom w:val="single" w:sz="4" w:space="0" w:color="52968E"/>
            </w:tcBorders>
            <w:shd w:val="clear" w:color="auto" w:fill="68C0B5"/>
          </w:tcPr>
          <w:p w14:paraId="7F7A9785" w14:textId="77777777" w:rsidR="00333E22" w:rsidRPr="00DB084E" w:rsidRDefault="00333E22" w:rsidP="00B25EF3">
            <w:pPr>
              <w:pStyle w:val="UrbisTableBullet"/>
              <w:spacing w:line="276" w:lineRule="auto"/>
              <w:ind w:left="0" w:firstLine="0"/>
              <w:rPr>
                <w:b/>
                <w:bCs/>
                <w:color w:val="FFFFFF" w:themeColor="background1"/>
                <w:sz w:val="20"/>
                <w:szCs w:val="20"/>
              </w:rPr>
            </w:pPr>
          </w:p>
        </w:tc>
        <w:tc>
          <w:tcPr>
            <w:tcW w:w="2268" w:type="dxa"/>
            <w:tcBorders>
              <w:bottom w:val="single" w:sz="4" w:space="0" w:color="52968E"/>
            </w:tcBorders>
            <w:shd w:val="clear" w:color="auto" w:fill="68C0B5"/>
          </w:tcPr>
          <w:p w14:paraId="1D13D117" w14:textId="77777777" w:rsidR="00333E22" w:rsidRPr="00DB084E" w:rsidRDefault="00333E22" w:rsidP="00B25EF3">
            <w:pPr>
              <w:pStyle w:val="UrbisTableBullet"/>
              <w:spacing w:line="276" w:lineRule="auto"/>
              <w:ind w:left="0" w:firstLine="0"/>
              <w:rPr>
                <w:b/>
                <w:bCs/>
                <w:color w:val="FFFFFF" w:themeColor="background1"/>
                <w:sz w:val="20"/>
                <w:szCs w:val="20"/>
              </w:rPr>
            </w:pPr>
            <w:r w:rsidRPr="00DB084E">
              <w:rPr>
                <w:b/>
                <w:bCs/>
                <w:color w:val="FFFFFF" w:themeColor="background1"/>
                <w:sz w:val="20"/>
                <w:szCs w:val="20"/>
              </w:rPr>
              <w:t>Interviews</w:t>
            </w:r>
          </w:p>
        </w:tc>
        <w:tc>
          <w:tcPr>
            <w:tcW w:w="2268" w:type="dxa"/>
            <w:tcBorders>
              <w:bottom w:val="single" w:sz="4" w:space="0" w:color="52968E"/>
            </w:tcBorders>
            <w:shd w:val="clear" w:color="auto" w:fill="68C0B5"/>
          </w:tcPr>
          <w:p w14:paraId="1C4917EE" w14:textId="77777777" w:rsidR="00333E22" w:rsidRPr="00DB084E" w:rsidRDefault="00333E22" w:rsidP="00B25EF3">
            <w:pPr>
              <w:pStyle w:val="UrbisTableBullet"/>
              <w:spacing w:line="276" w:lineRule="auto"/>
              <w:ind w:left="0" w:firstLine="0"/>
              <w:rPr>
                <w:b/>
                <w:bCs/>
                <w:color w:val="FFFFFF" w:themeColor="background1"/>
                <w:sz w:val="20"/>
                <w:szCs w:val="20"/>
              </w:rPr>
            </w:pPr>
            <w:r w:rsidRPr="00DB084E">
              <w:rPr>
                <w:b/>
                <w:bCs/>
                <w:color w:val="FFFFFF" w:themeColor="background1"/>
                <w:sz w:val="20"/>
                <w:szCs w:val="20"/>
              </w:rPr>
              <w:t>Participants</w:t>
            </w:r>
          </w:p>
        </w:tc>
      </w:tr>
      <w:tr w:rsidR="00B10CDA" w:rsidRPr="00DB084E" w14:paraId="046EF98E" w14:textId="77777777" w:rsidTr="0046774E">
        <w:trPr>
          <w:trHeight w:val="697"/>
        </w:trPr>
        <w:tc>
          <w:tcPr>
            <w:tcW w:w="4962" w:type="dxa"/>
            <w:tcBorders>
              <w:top w:val="single" w:sz="4" w:space="0" w:color="52968E"/>
              <w:bottom w:val="single" w:sz="4" w:space="0" w:color="52968E"/>
            </w:tcBorders>
            <w:shd w:val="clear" w:color="auto" w:fill="F2F2F2" w:themeFill="background1" w:themeFillShade="F2"/>
          </w:tcPr>
          <w:p w14:paraId="7EBAB7AC"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Australian Government Department of Health</w:t>
            </w:r>
          </w:p>
          <w:p w14:paraId="5C254F8C" w14:textId="5DB34F03" w:rsidR="00333E22" w:rsidRPr="00DB084E" w:rsidRDefault="00333E22" w:rsidP="0046774E">
            <w:pPr>
              <w:pStyle w:val="UrbisTableBullet"/>
              <w:spacing w:after="40" w:line="276" w:lineRule="auto"/>
              <w:ind w:left="0" w:firstLine="0"/>
              <w:rPr>
                <w:sz w:val="20"/>
                <w:szCs w:val="20"/>
              </w:rPr>
            </w:pPr>
            <w:r w:rsidRPr="00DB084E">
              <w:rPr>
                <w:sz w:val="20"/>
                <w:szCs w:val="20"/>
              </w:rPr>
              <w:t xml:space="preserve">Staff from the </w:t>
            </w:r>
            <w:r w:rsidR="00B15572">
              <w:rPr>
                <w:sz w:val="20"/>
                <w:szCs w:val="20"/>
              </w:rPr>
              <w:t>Department of Health</w:t>
            </w:r>
            <w:r w:rsidRPr="00DB084E">
              <w:rPr>
                <w:sz w:val="20"/>
                <w:szCs w:val="20"/>
              </w:rPr>
              <w:t xml:space="preserve"> who have been involved with the MHI</w:t>
            </w:r>
          </w:p>
        </w:tc>
        <w:tc>
          <w:tcPr>
            <w:tcW w:w="2268" w:type="dxa"/>
            <w:tcBorders>
              <w:top w:val="single" w:sz="4" w:space="0" w:color="52968E"/>
              <w:bottom w:val="single" w:sz="4" w:space="0" w:color="52968E"/>
            </w:tcBorders>
            <w:shd w:val="clear" w:color="auto" w:fill="F2F2F2" w:themeFill="background1" w:themeFillShade="F2"/>
          </w:tcPr>
          <w:p w14:paraId="1E6996B0"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n=1</w:t>
            </w:r>
          </w:p>
        </w:tc>
        <w:tc>
          <w:tcPr>
            <w:tcW w:w="2268" w:type="dxa"/>
            <w:tcBorders>
              <w:top w:val="single" w:sz="4" w:space="0" w:color="52968E"/>
              <w:bottom w:val="single" w:sz="4" w:space="0" w:color="52968E"/>
            </w:tcBorders>
            <w:shd w:val="clear" w:color="auto" w:fill="F2F2F2" w:themeFill="background1" w:themeFillShade="F2"/>
          </w:tcPr>
          <w:p w14:paraId="53C695D5"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n=4</w:t>
            </w:r>
          </w:p>
        </w:tc>
      </w:tr>
      <w:tr w:rsidR="005011F8" w:rsidRPr="00DB084E" w14:paraId="1237A4B7" w14:textId="77777777" w:rsidTr="0046774E">
        <w:trPr>
          <w:trHeight w:val="399"/>
        </w:trPr>
        <w:tc>
          <w:tcPr>
            <w:tcW w:w="4962" w:type="dxa"/>
            <w:tcBorders>
              <w:top w:val="single" w:sz="4" w:space="0" w:color="52968E"/>
              <w:bottom w:val="single" w:sz="4" w:space="0" w:color="52968E"/>
            </w:tcBorders>
          </w:tcPr>
          <w:p w14:paraId="306862A7"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Healthy Male Limited</w:t>
            </w:r>
          </w:p>
          <w:p w14:paraId="2F9D5EA3"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Current staff</w:t>
            </w:r>
          </w:p>
        </w:tc>
        <w:tc>
          <w:tcPr>
            <w:tcW w:w="2268" w:type="dxa"/>
            <w:tcBorders>
              <w:top w:val="single" w:sz="4" w:space="0" w:color="52968E"/>
              <w:bottom w:val="single" w:sz="4" w:space="0" w:color="52968E"/>
            </w:tcBorders>
          </w:tcPr>
          <w:p w14:paraId="43444F02"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n=2</w:t>
            </w:r>
          </w:p>
        </w:tc>
        <w:tc>
          <w:tcPr>
            <w:tcW w:w="2268" w:type="dxa"/>
            <w:tcBorders>
              <w:top w:val="single" w:sz="4" w:space="0" w:color="52968E"/>
              <w:bottom w:val="single" w:sz="4" w:space="0" w:color="52968E"/>
            </w:tcBorders>
          </w:tcPr>
          <w:p w14:paraId="2E97D79E"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n=2</w:t>
            </w:r>
          </w:p>
        </w:tc>
      </w:tr>
      <w:tr w:rsidR="00B10CDA" w:rsidRPr="00DB084E" w14:paraId="0A33672D" w14:textId="77777777" w:rsidTr="0046774E">
        <w:trPr>
          <w:trHeight w:val="399"/>
        </w:trPr>
        <w:tc>
          <w:tcPr>
            <w:tcW w:w="4962" w:type="dxa"/>
            <w:tcBorders>
              <w:top w:val="single" w:sz="4" w:space="0" w:color="52968E"/>
              <w:bottom w:val="single" w:sz="4" w:space="0" w:color="52968E"/>
            </w:tcBorders>
            <w:shd w:val="clear" w:color="auto" w:fill="F2F2F2" w:themeFill="background1" w:themeFillShade="F2"/>
          </w:tcPr>
          <w:p w14:paraId="7BB6AB90"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 xml:space="preserve">AMHF </w:t>
            </w:r>
          </w:p>
          <w:p w14:paraId="29E09E29"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Current staff</w:t>
            </w:r>
          </w:p>
        </w:tc>
        <w:tc>
          <w:tcPr>
            <w:tcW w:w="2268" w:type="dxa"/>
            <w:tcBorders>
              <w:top w:val="single" w:sz="4" w:space="0" w:color="52968E"/>
              <w:bottom w:val="single" w:sz="4" w:space="0" w:color="52968E"/>
            </w:tcBorders>
            <w:shd w:val="clear" w:color="auto" w:fill="F2F2F2" w:themeFill="background1" w:themeFillShade="F2"/>
          </w:tcPr>
          <w:p w14:paraId="292065A2"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n=2</w:t>
            </w:r>
          </w:p>
        </w:tc>
        <w:tc>
          <w:tcPr>
            <w:tcW w:w="2268" w:type="dxa"/>
            <w:tcBorders>
              <w:top w:val="single" w:sz="4" w:space="0" w:color="52968E"/>
              <w:bottom w:val="single" w:sz="4" w:space="0" w:color="52968E"/>
            </w:tcBorders>
            <w:shd w:val="clear" w:color="auto" w:fill="F2F2F2" w:themeFill="background1" w:themeFillShade="F2"/>
          </w:tcPr>
          <w:p w14:paraId="5AE7D06A"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n=2</w:t>
            </w:r>
          </w:p>
        </w:tc>
      </w:tr>
      <w:tr w:rsidR="005011F8" w:rsidRPr="00DB084E" w14:paraId="25B0F9CC" w14:textId="77777777" w:rsidTr="0046774E">
        <w:trPr>
          <w:trHeight w:val="399"/>
        </w:trPr>
        <w:tc>
          <w:tcPr>
            <w:tcW w:w="4962" w:type="dxa"/>
            <w:tcBorders>
              <w:top w:val="single" w:sz="4" w:space="0" w:color="52968E"/>
              <w:bottom w:val="single" w:sz="4" w:space="0" w:color="52968E"/>
            </w:tcBorders>
          </w:tcPr>
          <w:p w14:paraId="7109D5B4"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 xml:space="preserve">MHIRC </w:t>
            </w:r>
          </w:p>
          <w:p w14:paraId="2158489D"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Current and previous staff</w:t>
            </w:r>
          </w:p>
        </w:tc>
        <w:tc>
          <w:tcPr>
            <w:tcW w:w="2268" w:type="dxa"/>
            <w:tcBorders>
              <w:top w:val="single" w:sz="4" w:space="0" w:color="52968E"/>
              <w:bottom w:val="single" w:sz="4" w:space="0" w:color="52968E"/>
            </w:tcBorders>
          </w:tcPr>
          <w:p w14:paraId="52E66A01"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n=3</w:t>
            </w:r>
          </w:p>
        </w:tc>
        <w:tc>
          <w:tcPr>
            <w:tcW w:w="2268" w:type="dxa"/>
            <w:tcBorders>
              <w:top w:val="single" w:sz="4" w:space="0" w:color="52968E"/>
              <w:bottom w:val="single" w:sz="4" w:space="0" w:color="52968E"/>
            </w:tcBorders>
          </w:tcPr>
          <w:p w14:paraId="6C7D8054"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n=3</w:t>
            </w:r>
          </w:p>
        </w:tc>
      </w:tr>
      <w:tr w:rsidR="00B10CDA" w:rsidRPr="00DB084E" w14:paraId="547FF2B3" w14:textId="77777777" w:rsidTr="0046774E">
        <w:trPr>
          <w:trHeight w:val="399"/>
        </w:trPr>
        <w:tc>
          <w:tcPr>
            <w:tcW w:w="4962" w:type="dxa"/>
            <w:tcBorders>
              <w:top w:val="single" w:sz="4" w:space="0" w:color="52968E"/>
              <w:bottom w:val="single" w:sz="4" w:space="0" w:color="52968E"/>
            </w:tcBorders>
            <w:shd w:val="clear" w:color="auto" w:fill="F2F2F2" w:themeFill="background1" w:themeFillShade="F2"/>
          </w:tcPr>
          <w:p w14:paraId="116BD483"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Key partners</w:t>
            </w:r>
          </w:p>
          <w:p w14:paraId="70C4716A" w14:textId="40F6EA94" w:rsidR="00333E22" w:rsidRPr="00DB084E" w:rsidRDefault="00333E22" w:rsidP="0046774E">
            <w:pPr>
              <w:pStyle w:val="UrbisTableBullet"/>
              <w:spacing w:after="40" w:line="276" w:lineRule="auto"/>
              <w:ind w:left="0" w:firstLine="0"/>
              <w:rPr>
                <w:sz w:val="20"/>
                <w:szCs w:val="20"/>
              </w:rPr>
            </w:pPr>
            <w:r w:rsidRPr="00DB084E">
              <w:rPr>
                <w:sz w:val="20"/>
                <w:szCs w:val="20"/>
              </w:rPr>
              <w:t>Organisations and groups which have partnered with funded organisations to deliver</w:t>
            </w:r>
            <w:r w:rsidR="00163F10">
              <w:rPr>
                <w:sz w:val="20"/>
                <w:szCs w:val="20"/>
              </w:rPr>
              <w:t xml:space="preserve"> funded</w:t>
            </w:r>
            <w:r w:rsidRPr="00DB084E">
              <w:rPr>
                <w:sz w:val="20"/>
                <w:szCs w:val="20"/>
              </w:rPr>
              <w:t xml:space="preserve"> activities</w:t>
            </w:r>
          </w:p>
        </w:tc>
        <w:tc>
          <w:tcPr>
            <w:tcW w:w="2268" w:type="dxa"/>
            <w:tcBorders>
              <w:top w:val="single" w:sz="4" w:space="0" w:color="52968E"/>
              <w:bottom w:val="single" w:sz="4" w:space="0" w:color="52968E"/>
            </w:tcBorders>
            <w:shd w:val="clear" w:color="auto" w:fill="F2F2F2" w:themeFill="background1" w:themeFillShade="F2"/>
          </w:tcPr>
          <w:p w14:paraId="3B3FE8D1"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n=11*</w:t>
            </w:r>
          </w:p>
        </w:tc>
        <w:tc>
          <w:tcPr>
            <w:tcW w:w="2268" w:type="dxa"/>
            <w:tcBorders>
              <w:top w:val="single" w:sz="4" w:space="0" w:color="52968E"/>
              <w:bottom w:val="single" w:sz="4" w:space="0" w:color="52968E"/>
            </w:tcBorders>
            <w:shd w:val="clear" w:color="auto" w:fill="F2F2F2" w:themeFill="background1" w:themeFillShade="F2"/>
          </w:tcPr>
          <w:p w14:paraId="1DD376C4"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n=12**</w:t>
            </w:r>
          </w:p>
        </w:tc>
      </w:tr>
      <w:tr w:rsidR="005011F8" w:rsidRPr="00DB084E" w14:paraId="739A9C90" w14:textId="77777777" w:rsidTr="0046774E">
        <w:trPr>
          <w:trHeight w:val="399"/>
        </w:trPr>
        <w:tc>
          <w:tcPr>
            <w:tcW w:w="4962" w:type="dxa"/>
            <w:tcBorders>
              <w:top w:val="single" w:sz="4" w:space="0" w:color="52968E"/>
              <w:bottom w:val="single" w:sz="4" w:space="0" w:color="52968E"/>
            </w:tcBorders>
          </w:tcPr>
          <w:p w14:paraId="4B8EB164"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Men’s health experts</w:t>
            </w:r>
          </w:p>
          <w:p w14:paraId="3C38268A"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Individuals and organisations specialising in health, particularly health promotion and male health</w:t>
            </w:r>
          </w:p>
        </w:tc>
        <w:tc>
          <w:tcPr>
            <w:tcW w:w="2268" w:type="dxa"/>
            <w:tcBorders>
              <w:top w:val="single" w:sz="4" w:space="0" w:color="52968E"/>
              <w:bottom w:val="single" w:sz="4" w:space="0" w:color="52968E"/>
            </w:tcBorders>
          </w:tcPr>
          <w:p w14:paraId="512B5479"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n=3</w:t>
            </w:r>
          </w:p>
        </w:tc>
        <w:tc>
          <w:tcPr>
            <w:tcW w:w="2268" w:type="dxa"/>
            <w:tcBorders>
              <w:top w:val="single" w:sz="4" w:space="0" w:color="52968E"/>
              <w:bottom w:val="single" w:sz="4" w:space="0" w:color="52968E"/>
            </w:tcBorders>
          </w:tcPr>
          <w:p w14:paraId="065485B8" w14:textId="77777777" w:rsidR="00333E22" w:rsidRPr="00DB084E" w:rsidRDefault="00333E22" w:rsidP="0046774E">
            <w:pPr>
              <w:pStyle w:val="UrbisTableBullet"/>
              <w:spacing w:after="40" w:line="276" w:lineRule="auto"/>
              <w:ind w:left="0" w:firstLine="0"/>
              <w:rPr>
                <w:sz w:val="20"/>
                <w:szCs w:val="20"/>
              </w:rPr>
            </w:pPr>
            <w:r w:rsidRPr="00DB084E">
              <w:rPr>
                <w:sz w:val="20"/>
                <w:szCs w:val="20"/>
              </w:rPr>
              <w:t>n=3</w:t>
            </w:r>
          </w:p>
        </w:tc>
      </w:tr>
      <w:tr w:rsidR="005011F8" w:rsidRPr="00DB084E" w14:paraId="47A6BA79" w14:textId="77777777" w:rsidTr="0046774E">
        <w:trPr>
          <w:trHeight w:val="75"/>
        </w:trPr>
        <w:tc>
          <w:tcPr>
            <w:tcW w:w="4962" w:type="dxa"/>
            <w:tcBorders>
              <w:top w:val="single" w:sz="4" w:space="0" w:color="52968E"/>
              <w:bottom w:val="single" w:sz="4" w:space="0" w:color="52968E"/>
            </w:tcBorders>
          </w:tcPr>
          <w:p w14:paraId="0D752D69" w14:textId="77777777" w:rsidR="00333E22" w:rsidRPr="00DB084E" w:rsidRDefault="00333E22" w:rsidP="0046774E">
            <w:pPr>
              <w:pStyle w:val="UrbisTableBullet"/>
              <w:spacing w:after="40" w:line="276" w:lineRule="auto"/>
              <w:ind w:left="0" w:firstLine="0"/>
              <w:jc w:val="right"/>
              <w:rPr>
                <w:b/>
                <w:bCs/>
                <w:sz w:val="20"/>
                <w:szCs w:val="20"/>
              </w:rPr>
            </w:pPr>
            <w:r w:rsidRPr="00DB084E">
              <w:rPr>
                <w:b/>
                <w:bCs/>
                <w:sz w:val="20"/>
                <w:szCs w:val="20"/>
              </w:rPr>
              <w:t>TOTAL</w:t>
            </w:r>
          </w:p>
        </w:tc>
        <w:tc>
          <w:tcPr>
            <w:tcW w:w="2268" w:type="dxa"/>
            <w:tcBorders>
              <w:top w:val="single" w:sz="4" w:space="0" w:color="52968E"/>
              <w:bottom w:val="single" w:sz="4" w:space="0" w:color="52968E"/>
            </w:tcBorders>
          </w:tcPr>
          <w:p w14:paraId="635BDA9A"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n=22</w:t>
            </w:r>
          </w:p>
        </w:tc>
        <w:tc>
          <w:tcPr>
            <w:tcW w:w="2268" w:type="dxa"/>
            <w:tcBorders>
              <w:top w:val="single" w:sz="4" w:space="0" w:color="52968E"/>
              <w:bottom w:val="single" w:sz="4" w:space="0" w:color="52968E"/>
            </w:tcBorders>
          </w:tcPr>
          <w:p w14:paraId="55DE2E65" w14:textId="77777777" w:rsidR="00333E22" w:rsidRPr="00DB084E" w:rsidRDefault="00333E22" w:rsidP="0046774E">
            <w:pPr>
              <w:pStyle w:val="UrbisTableBullet"/>
              <w:spacing w:after="40" w:line="276" w:lineRule="auto"/>
              <w:ind w:left="0" w:firstLine="0"/>
              <w:rPr>
                <w:b/>
                <w:bCs/>
                <w:sz w:val="20"/>
                <w:szCs w:val="20"/>
              </w:rPr>
            </w:pPr>
            <w:r w:rsidRPr="00DB084E">
              <w:rPr>
                <w:b/>
                <w:bCs/>
                <w:sz w:val="20"/>
                <w:szCs w:val="20"/>
              </w:rPr>
              <w:t>n=26</w:t>
            </w:r>
          </w:p>
        </w:tc>
      </w:tr>
    </w:tbl>
    <w:p w14:paraId="624C8F5E" w14:textId="19543BFB" w:rsidR="00333E22" w:rsidRPr="00872974" w:rsidRDefault="00333E22" w:rsidP="000533BC">
      <w:pPr>
        <w:pStyle w:val="UrbisTableBullet"/>
        <w:spacing w:before="0" w:after="0"/>
        <w:ind w:left="357" w:hanging="357"/>
        <w:rPr>
          <w:sz w:val="16"/>
          <w:szCs w:val="16"/>
        </w:rPr>
      </w:pPr>
      <w:r w:rsidRPr="00872974">
        <w:rPr>
          <w:sz w:val="16"/>
          <w:szCs w:val="16"/>
        </w:rPr>
        <w:t>*</w:t>
      </w:r>
      <w:proofErr w:type="gramStart"/>
      <w:r w:rsidRPr="00872974">
        <w:rPr>
          <w:sz w:val="16"/>
          <w:szCs w:val="16"/>
        </w:rPr>
        <w:t>includes</w:t>
      </w:r>
      <w:proofErr w:type="gramEnd"/>
      <w:r w:rsidRPr="00872974">
        <w:rPr>
          <w:sz w:val="16"/>
          <w:szCs w:val="16"/>
        </w:rPr>
        <w:t xml:space="preserve"> 2 written responses</w:t>
      </w:r>
      <w:r>
        <w:rPr>
          <w:sz w:val="16"/>
          <w:szCs w:val="16"/>
        </w:rPr>
        <w:t xml:space="preserve"> **one participant per written response</w:t>
      </w:r>
    </w:p>
    <w:p w14:paraId="19012F27" w14:textId="3AF62C07" w:rsidR="00333E22" w:rsidRPr="00556115" w:rsidRDefault="000533BC" w:rsidP="000533BC">
      <w:pPr>
        <w:spacing w:before="240"/>
        <w:rPr>
          <w:b/>
          <w:bCs/>
        </w:rPr>
      </w:pPr>
      <w:r>
        <w:rPr>
          <w:b/>
          <w:bCs/>
        </w:rPr>
        <w:t xml:space="preserve">Written submissions from </w:t>
      </w:r>
      <w:r w:rsidR="00163F10">
        <w:rPr>
          <w:b/>
          <w:bCs/>
        </w:rPr>
        <w:t>s</w:t>
      </w:r>
      <w:r w:rsidR="00163F10" w:rsidRPr="00556115">
        <w:rPr>
          <w:b/>
          <w:bCs/>
        </w:rPr>
        <w:t>tate</w:t>
      </w:r>
      <w:r w:rsidR="00333E22" w:rsidRPr="00556115">
        <w:rPr>
          <w:b/>
          <w:bCs/>
        </w:rPr>
        <w:t xml:space="preserve"> and territory health departments</w:t>
      </w:r>
    </w:p>
    <w:p w14:paraId="5D7AA443" w14:textId="77777777" w:rsidR="00333E22" w:rsidRDefault="00333E22" w:rsidP="00C10664">
      <w:pPr>
        <w:pStyle w:val="ListParagraph"/>
        <w:numPr>
          <w:ilvl w:val="0"/>
          <w:numId w:val="15"/>
        </w:numPr>
        <w:spacing w:before="80"/>
        <w:ind w:left="357" w:hanging="357"/>
        <w:contextualSpacing w:val="0"/>
      </w:pPr>
      <w:r>
        <w:t>A tailored written submission template for representatives from state and territory health departments was developed in consultation with the Department. This aimed to collect feedback on the MHI while also providing a picture of the male health policy landscape across Australia.</w:t>
      </w:r>
    </w:p>
    <w:p w14:paraId="3E99292B" w14:textId="34355E7C" w:rsidR="00646BF3" w:rsidRDefault="0085590C" w:rsidP="00C10664">
      <w:pPr>
        <w:pStyle w:val="ListParagraph"/>
        <w:numPr>
          <w:ilvl w:val="0"/>
          <w:numId w:val="15"/>
        </w:numPr>
        <w:spacing w:before="80"/>
        <w:ind w:left="357" w:hanging="357"/>
        <w:contextualSpacing w:val="0"/>
      </w:pPr>
      <w:r>
        <w:t xml:space="preserve">Representatives from state and territory health departments were </w:t>
      </w:r>
      <w:r w:rsidR="00E37EF9">
        <w:t>sent an email invitation to</w:t>
      </w:r>
      <w:r w:rsidR="00646BF3">
        <w:t xml:space="preserve"> complete the submission template by Urbis staff using contact details provided by the Department. </w:t>
      </w:r>
      <w:r w:rsidR="00E270AE">
        <w:t>A reminder email was also sent to representatives to complete the submission template.</w:t>
      </w:r>
    </w:p>
    <w:p w14:paraId="26F6F33A" w14:textId="3C59B69D" w:rsidR="00333E22" w:rsidRPr="0010693A" w:rsidRDefault="00333E22" w:rsidP="00C10664">
      <w:pPr>
        <w:pStyle w:val="ListParagraph"/>
        <w:numPr>
          <w:ilvl w:val="0"/>
          <w:numId w:val="15"/>
        </w:numPr>
        <w:spacing w:before="80"/>
        <w:ind w:left="357" w:hanging="357"/>
        <w:contextualSpacing w:val="0"/>
      </w:pPr>
      <w:r>
        <w:t xml:space="preserve">A total of n=4 completed submissions were received from </w:t>
      </w:r>
      <w:r w:rsidR="00163F10" w:rsidRPr="00F77F74">
        <w:t>the Victorian</w:t>
      </w:r>
      <w:r w:rsidRPr="00F77F74">
        <w:t>, Tasmania</w:t>
      </w:r>
      <w:r w:rsidR="00163F10" w:rsidRPr="00F77F74">
        <w:t>n</w:t>
      </w:r>
      <w:r>
        <w:t xml:space="preserve">, Western </w:t>
      </w:r>
      <w:r w:rsidRPr="00F77F74">
        <w:t>Australia</w:t>
      </w:r>
      <w:r w:rsidR="00163F10" w:rsidRPr="00F77F74">
        <w:t>n</w:t>
      </w:r>
      <w:r>
        <w:t xml:space="preserve"> and Queensland</w:t>
      </w:r>
      <w:r w:rsidR="00A61A9B">
        <w:t xml:space="preserve"> </w:t>
      </w:r>
      <w:r w:rsidR="00163F10" w:rsidRPr="00F77F74">
        <w:t>governments.</w:t>
      </w:r>
    </w:p>
    <w:p w14:paraId="6ADDBC07" w14:textId="3F1D96FB" w:rsidR="00333E22" w:rsidRDefault="00333E22" w:rsidP="00F51D2A">
      <w:pPr>
        <w:pStyle w:val="Heading4"/>
      </w:pPr>
      <w:r w:rsidRPr="00843D1E">
        <w:t>Secondary data review</w:t>
      </w:r>
    </w:p>
    <w:p w14:paraId="7A2C1238" w14:textId="4E530E17" w:rsidR="00163F10" w:rsidRPr="00163F10" w:rsidRDefault="00EA6C1D" w:rsidP="00163F10">
      <w:r>
        <w:t>The secondary</w:t>
      </w:r>
      <w:r w:rsidR="00163F10">
        <w:t xml:space="preserve"> data </w:t>
      </w:r>
      <w:r>
        <w:t xml:space="preserve">review included an analysis of performance reports provided by the funded organisations to the Department, Google analytics data for the funded organisations’ websites, </w:t>
      </w:r>
      <w:r w:rsidR="00DE02D6">
        <w:t xml:space="preserve">data on relevant resources and </w:t>
      </w:r>
      <w:proofErr w:type="spellStart"/>
      <w:r w:rsidR="00366A3F">
        <w:t>activites</w:t>
      </w:r>
      <w:proofErr w:type="spellEnd"/>
      <w:r w:rsidR="00DE02D6">
        <w:t xml:space="preserve">, </w:t>
      </w:r>
      <w:r>
        <w:t>and social media data</w:t>
      </w:r>
      <w:r w:rsidR="00DE02D6">
        <w:t>.</w:t>
      </w:r>
    </w:p>
    <w:p w14:paraId="652B193C" w14:textId="334DA1AE" w:rsidR="00BA32FF" w:rsidRPr="00542E6C" w:rsidRDefault="00BA32FF" w:rsidP="00EA6C1D">
      <w:pPr>
        <w:spacing w:before="240"/>
        <w:rPr>
          <w:b/>
          <w:bCs/>
        </w:rPr>
      </w:pPr>
      <w:r w:rsidRPr="00556115">
        <w:rPr>
          <w:b/>
          <w:bCs/>
        </w:rPr>
        <w:t>Performance report data</w:t>
      </w:r>
    </w:p>
    <w:p w14:paraId="57834F14" w14:textId="0C79976C" w:rsidR="00333E22" w:rsidRDefault="00333E22" w:rsidP="00EA6C1D">
      <w:pPr>
        <w:pStyle w:val="UrbisTableBullet"/>
        <w:spacing w:after="0"/>
        <w:ind w:left="357" w:hanging="357"/>
      </w:pPr>
      <w:r>
        <w:t>For each funded organisation, six-monthly Performance Report data was analysed</w:t>
      </w:r>
      <w:r w:rsidR="00EA6C1D">
        <w:t>, including:</w:t>
      </w:r>
    </w:p>
    <w:p w14:paraId="637D99E4" w14:textId="3516B449" w:rsidR="00333E22" w:rsidRPr="006F0A62" w:rsidRDefault="00333E22" w:rsidP="00C10664">
      <w:pPr>
        <w:pStyle w:val="ListParagraph"/>
        <w:numPr>
          <w:ilvl w:val="0"/>
          <w:numId w:val="15"/>
        </w:numPr>
        <w:spacing w:before="80"/>
        <w:ind w:left="357" w:hanging="357"/>
        <w:contextualSpacing w:val="0"/>
      </w:pPr>
      <w:r>
        <w:t>Health</w:t>
      </w:r>
      <w:r w:rsidR="008B225A">
        <w:t>y</w:t>
      </w:r>
      <w:r>
        <w:t xml:space="preserve"> Male </w:t>
      </w:r>
      <w:r w:rsidR="008B225A">
        <w:t xml:space="preserve">– </w:t>
      </w:r>
      <w:r>
        <w:t>April 2017 to December 2019</w:t>
      </w:r>
    </w:p>
    <w:p w14:paraId="6485A1AF" w14:textId="17D96FD8" w:rsidR="00333E22" w:rsidRDefault="00333E22" w:rsidP="00C10664">
      <w:pPr>
        <w:pStyle w:val="ListParagraph"/>
        <w:numPr>
          <w:ilvl w:val="0"/>
          <w:numId w:val="15"/>
        </w:numPr>
        <w:spacing w:before="80"/>
        <w:ind w:left="357" w:hanging="357"/>
        <w:contextualSpacing w:val="0"/>
      </w:pPr>
      <w:r>
        <w:t xml:space="preserve">AMHF </w:t>
      </w:r>
      <w:r w:rsidR="008B225A">
        <w:t xml:space="preserve">– </w:t>
      </w:r>
      <w:r>
        <w:t>May 2017 to December 2019</w:t>
      </w:r>
    </w:p>
    <w:p w14:paraId="759898F4" w14:textId="1B243096" w:rsidR="00333E22" w:rsidRDefault="00333E22" w:rsidP="00C10664">
      <w:pPr>
        <w:pStyle w:val="ListParagraph"/>
        <w:numPr>
          <w:ilvl w:val="0"/>
          <w:numId w:val="15"/>
        </w:numPr>
        <w:spacing w:before="80"/>
        <w:ind w:left="357" w:hanging="357"/>
        <w:contextualSpacing w:val="0"/>
      </w:pPr>
      <w:r>
        <w:t>MHIRC</w:t>
      </w:r>
      <w:r w:rsidR="008B225A">
        <w:t xml:space="preserve"> – </w:t>
      </w:r>
      <w:r>
        <w:t>May 2017 to December 2019</w:t>
      </w:r>
      <w:r w:rsidR="00EA6C1D">
        <w:t>.</w:t>
      </w:r>
    </w:p>
    <w:p w14:paraId="6D52697E" w14:textId="5B01BF74" w:rsidR="00542E6C" w:rsidRPr="00556115" w:rsidRDefault="00C02C68" w:rsidP="00DE02D6">
      <w:pPr>
        <w:spacing w:before="240"/>
        <w:rPr>
          <w:b/>
          <w:bCs/>
        </w:rPr>
      </w:pPr>
      <w:r>
        <w:rPr>
          <w:b/>
          <w:bCs/>
        </w:rPr>
        <w:t xml:space="preserve">Google </w:t>
      </w:r>
      <w:r w:rsidR="001C1263">
        <w:rPr>
          <w:b/>
          <w:bCs/>
        </w:rPr>
        <w:t>A</w:t>
      </w:r>
      <w:r>
        <w:rPr>
          <w:b/>
          <w:bCs/>
        </w:rPr>
        <w:t>nalytics data</w:t>
      </w:r>
    </w:p>
    <w:p w14:paraId="7A30B56F" w14:textId="0C42BB76" w:rsidR="00333E22" w:rsidRPr="001F3835" w:rsidRDefault="00333E22" w:rsidP="00DE02D6">
      <w:pPr>
        <w:pStyle w:val="UrbisTableBullet"/>
        <w:ind w:left="357" w:hanging="357"/>
      </w:pPr>
      <w:r>
        <w:t>For each funded organisation’s website, Google analytics data for the following periods were analysed:</w:t>
      </w:r>
    </w:p>
    <w:p w14:paraId="39AD59A3" w14:textId="507BDEBD" w:rsidR="00333E22" w:rsidRDefault="00333E22" w:rsidP="00C10664">
      <w:pPr>
        <w:pStyle w:val="ListParagraph"/>
        <w:numPr>
          <w:ilvl w:val="0"/>
          <w:numId w:val="15"/>
        </w:numPr>
        <w:spacing w:before="80"/>
        <w:ind w:left="357" w:hanging="357"/>
        <w:contextualSpacing w:val="0"/>
      </w:pPr>
      <w:r>
        <w:t>Health</w:t>
      </w:r>
      <w:r w:rsidR="005F2AA7">
        <w:t>y</w:t>
      </w:r>
      <w:r>
        <w:t xml:space="preserve"> Male </w:t>
      </w:r>
      <w:r w:rsidR="008B225A">
        <w:t xml:space="preserve">– </w:t>
      </w:r>
      <w:r w:rsidR="005F2AA7" w:rsidRPr="00DE02D6">
        <w:t>April 2017 to July 2020</w:t>
      </w:r>
    </w:p>
    <w:p w14:paraId="4A5494DC" w14:textId="63EB2794" w:rsidR="00333E22" w:rsidRDefault="00333E22" w:rsidP="00C10664">
      <w:pPr>
        <w:pStyle w:val="ListParagraph"/>
        <w:numPr>
          <w:ilvl w:val="0"/>
          <w:numId w:val="15"/>
        </w:numPr>
        <w:spacing w:before="80"/>
        <w:ind w:left="357" w:hanging="357"/>
        <w:contextualSpacing w:val="0"/>
      </w:pPr>
      <w:r>
        <w:t>AMHF</w:t>
      </w:r>
      <w:r w:rsidR="008B225A">
        <w:t xml:space="preserve"> – </w:t>
      </w:r>
      <w:r w:rsidR="005F2AA7" w:rsidRPr="00DE02D6">
        <w:t>January 2018 to July 2020</w:t>
      </w:r>
    </w:p>
    <w:p w14:paraId="29DFA32D" w14:textId="3D311BF9" w:rsidR="00333E22" w:rsidRDefault="00333E22" w:rsidP="00C10664">
      <w:pPr>
        <w:pStyle w:val="ListParagraph"/>
        <w:numPr>
          <w:ilvl w:val="0"/>
          <w:numId w:val="15"/>
        </w:numPr>
        <w:spacing w:before="80"/>
        <w:ind w:left="357" w:hanging="357"/>
        <w:contextualSpacing w:val="0"/>
      </w:pPr>
      <w:r w:rsidRPr="00E8713A">
        <w:lastRenderedPageBreak/>
        <w:t>MHIRC</w:t>
      </w:r>
      <w:r w:rsidR="008B225A">
        <w:t xml:space="preserve"> – </w:t>
      </w:r>
      <w:r w:rsidR="005F2AA7">
        <w:t>February 2019 to July 2020</w:t>
      </w:r>
      <w:r w:rsidR="008B225A">
        <w:t>.</w:t>
      </w:r>
    </w:p>
    <w:p w14:paraId="266001B6" w14:textId="66CD5367" w:rsidR="00CA36C9" w:rsidRPr="00DE02D6" w:rsidRDefault="001C1263" w:rsidP="00DE02D6">
      <w:pPr>
        <w:spacing w:before="240"/>
        <w:rPr>
          <w:b/>
          <w:bCs/>
        </w:rPr>
      </w:pPr>
      <w:r>
        <w:rPr>
          <w:b/>
          <w:bCs/>
        </w:rPr>
        <w:t>Other data from the funded organisations</w:t>
      </w:r>
    </w:p>
    <w:p w14:paraId="4BD42B5C" w14:textId="456036F7" w:rsidR="006D0E83" w:rsidRDefault="006D0E83" w:rsidP="008D1D21">
      <w:pPr>
        <w:pStyle w:val="UrbisTableBullet"/>
        <w:spacing w:after="0"/>
        <w:ind w:left="0" w:firstLine="0"/>
      </w:pPr>
      <w:r>
        <w:t xml:space="preserve">For each funded organisation, </w:t>
      </w:r>
      <w:r w:rsidR="001C1263">
        <w:t xml:space="preserve">other available data was analysed, including data on: </w:t>
      </w:r>
    </w:p>
    <w:p w14:paraId="4927A655" w14:textId="05AF2732" w:rsidR="001C1263" w:rsidRDefault="001C1263" w:rsidP="00C10664">
      <w:pPr>
        <w:pStyle w:val="ListParagraph"/>
        <w:numPr>
          <w:ilvl w:val="0"/>
          <w:numId w:val="15"/>
        </w:numPr>
        <w:spacing w:before="80"/>
        <w:ind w:left="357" w:hanging="357"/>
        <w:contextualSpacing w:val="0"/>
      </w:pPr>
      <w:r>
        <w:t>The Healthy Male YouTube channel</w:t>
      </w:r>
    </w:p>
    <w:p w14:paraId="419BAB8F" w14:textId="6632E27C" w:rsidR="00731D7D" w:rsidRPr="00AC6CAC" w:rsidRDefault="00CA205D" w:rsidP="00C10664">
      <w:pPr>
        <w:pStyle w:val="ListParagraph"/>
        <w:numPr>
          <w:ilvl w:val="0"/>
          <w:numId w:val="15"/>
        </w:numPr>
        <w:spacing w:before="80"/>
        <w:ind w:left="357" w:hanging="357"/>
        <w:contextualSpacing w:val="0"/>
      </w:pPr>
      <w:r>
        <w:t xml:space="preserve">The 2018 </w:t>
      </w:r>
      <w:r w:rsidR="00731D7D" w:rsidRPr="00AC6CAC">
        <w:t xml:space="preserve">Men’s Health Gathering </w:t>
      </w:r>
    </w:p>
    <w:p w14:paraId="3A0F6BE4" w14:textId="5F524D0A" w:rsidR="00657473" w:rsidRPr="00AC6CAC" w:rsidRDefault="00264C11" w:rsidP="00C10664">
      <w:pPr>
        <w:pStyle w:val="ListParagraph"/>
        <w:numPr>
          <w:ilvl w:val="0"/>
          <w:numId w:val="15"/>
        </w:numPr>
        <w:spacing w:before="80"/>
        <w:ind w:left="357" w:hanging="357"/>
        <w:contextualSpacing w:val="0"/>
      </w:pPr>
      <w:r w:rsidRPr="00AC6CAC">
        <w:t>Men’s Health Connected</w:t>
      </w:r>
      <w:r w:rsidR="001C1263">
        <w:t xml:space="preserve"> 2020</w:t>
      </w:r>
    </w:p>
    <w:p w14:paraId="66E20A2F" w14:textId="6C2C226A" w:rsidR="00CA205D" w:rsidRPr="00AC6CAC" w:rsidRDefault="00CA205D" w:rsidP="00C10664">
      <w:pPr>
        <w:pStyle w:val="ListParagraph"/>
        <w:numPr>
          <w:ilvl w:val="0"/>
          <w:numId w:val="15"/>
        </w:numPr>
        <w:spacing w:before="80"/>
        <w:ind w:left="357" w:hanging="357"/>
        <w:contextualSpacing w:val="0"/>
      </w:pPr>
      <w:r w:rsidRPr="00AC6CAC">
        <w:t>Men’s Health Week</w:t>
      </w:r>
      <w:r w:rsidR="001C1263">
        <w:t xml:space="preserve"> 2020</w:t>
      </w:r>
    </w:p>
    <w:p w14:paraId="72F07A59" w14:textId="77CB8D58" w:rsidR="00C5049C" w:rsidRDefault="001C1263" w:rsidP="00C10664">
      <w:pPr>
        <w:pStyle w:val="ListParagraph"/>
        <w:numPr>
          <w:ilvl w:val="0"/>
          <w:numId w:val="15"/>
        </w:numPr>
        <w:spacing w:before="80"/>
        <w:ind w:left="357" w:hanging="357"/>
        <w:contextualSpacing w:val="0"/>
      </w:pPr>
      <w:r>
        <w:t>Resources distributed</w:t>
      </w:r>
    </w:p>
    <w:p w14:paraId="1B57CD27" w14:textId="597A0608" w:rsidR="00D53EDA" w:rsidRPr="00AC6CAC" w:rsidRDefault="00C5049C" w:rsidP="00C10664">
      <w:pPr>
        <w:pStyle w:val="ListParagraph"/>
        <w:numPr>
          <w:ilvl w:val="0"/>
          <w:numId w:val="15"/>
        </w:numPr>
        <w:spacing w:before="80"/>
        <w:ind w:left="357" w:hanging="357"/>
        <w:contextualSpacing w:val="0"/>
      </w:pPr>
      <w:r>
        <w:t>Newsletter sign ups</w:t>
      </w:r>
      <w:r w:rsidR="00D53EDA" w:rsidRPr="008F0ADA">
        <w:t xml:space="preserve"> </w:t>
      </w:r>
    </w:p>
    <w:p w14:paraId="77C384A9" w14:textId="54F8B7F7" w:rsidR="001C1263" w:rsidRPr="00AC6CAC" w:rsidRDefault="001C1263" w:rsidP="00C10664">
      <w:pPr>
        <w:pStyle w:val="ListParagraph"/>
        <w:numPr>
          <w:ilvl w:val="0"/>
          <w:numId w:val="15"/>
        </w:numPr>
        <w:spacing w:before="80"/>
        <w:ind w:left="357" w:hanging="357"/>
        <w:contextualSpacing w:val="0"/>
      </w:pPr>
      <w:r>
        <w:t>Social media data.</w:t>
      </w:r>
    </w:p>
    <w:p w14:paraId="0383B45E" w14:textId="77777777" w:rsidR="00333E22" w:rsidRPr="00843D1E" w:rsidRDefault="00333E22" w:rsidP="00556115">
      <w:pPr>
        <w:pStyle w:val="Heading4"/>
      </w:pPr>
      <w:r w:rsidRPr="00843D1E">
        <w:t>Literature review</w:t>
      </w:r>
    </w:p>
    <w:p w14:paraId="6095CE86" w14:textId="6EAB2468" w:rsidR="00333E22" w:rsidRDefault="00333E22" w:rsidP="00333E22">
      <w:r>
        <w:t>A targeted review of national and international, peer-</w:t>
      </w:r>
      <w:proofErr w:type="gramStart"/>
      <w:r>
        <w:t>reviewed</w:t>
      </w:r>
      <w:proofErr w:type="gramEnd"/>
      <w:r>
        <w:t xml:space="preserve"> and grey literature was undertaken to understand best practice approaches for improving knowledge and awareness of male health among men and boys, and health professionals. Key insights and findings have been included throughout the evaluation report where relevant.</w:t>
      </w:r>
    </w:p>
    <w:p w14:paraId="00852EAA" w14:textId="18BF1DC2" w:rsidR="004702C0" w:rsidRDefault="004702C0" w:rsidP="00556115">
      <w:pPr>
        <w:pStyle w:val="Heading4"/>
      </w:pPr>
      <w:r>
        <w:t xml:space="preserve">Analysis and reporting </w:t>
      </w:r>
    </w:p>
    <w:p w14:paraId="4AB9FA32" w14:textId="2BF99005" w:rsidR="004702C0" w:rsidRDefault="004702C0" w:rsidP="00C10664">
      <w:pPr>
        <w:pStyle w:val="ListParagraph"/>
        <w:numPr>
          <w:ilvl w:val="0"/>
          <w:numId w:val="15"/>
        </w:numPr>
        <w:spacing w:before="80"/>
        <w:ind w:left="357" w:hanging="357"/>
        <w:contextualSpacing w:val="0"/>
      </w:pPr>
      <w:r>
        <w:t xml:space="preserve">Thematic analysis of interview and focus group transcripts was undertaken </w:t>
      </w:r>
      <w:r w:rsidR="00AE57FF">
        <w:t xml:space="preserve">by the </w:t>
      </w:r>
      <w:r w:rsidR="00C34255">
        <w:t>project team</w:t>
      </w:r>
      <w:r>
        <w:t xml:space="preserve"> to identify key themes</w:t>
      </w:r>
      <w:r w:rsidR="006C14BB">
        <w:t>.</w:t>
      </w:r>
    </w:p>
    <w:p w14:paraId="0FA5A52E" w14:textId="13590292" w:rsidR="004702C0" w:rsidRDefault="004702C0" w:rsidP="00C10664">
      <w:pPr>
        <w:pStyle w:val="ListParagraph"/>
        <w:numPr>
          <w:ilvl w:val="0"/>
          <w:numId w:val="15"/>
        </w:numPr>
        <w:spacing w:before="80"/>
        <w:ind w:left="357" w:hanging="357"/>
        <w:contextualSpacing w:val="0"/>
      </w:pPr>
      <w:r>
        <w:t xml:space="preserve">Statistical analysis and charting of survey data was undertaken using SPSS </w:t>
      </w:r>
      <w:r w:rsidR="00C34255">
        <w:t>statistical software</w:t>
      </w:r>
      <w:r>
        <w:t xml:space="preserve"> and Excel. This included running frequencies on each data item and running cross-tabulations on selected items, as well as significance testing the on cross-tabulations to identify statistically significant differences. </w:t>
      </w:r>
    </w:p>
    <w:p w14:paraId="478B3628" w14:textId="477877FF" w:rsidR="00CA205D" w:rsidRDefault="00CA205D" w:rsidP="00C10664">
      <w:pPr>
        <w:pStyle w:val="ListParagraph"/>
        <w:numPr>
          <w:ilvl w:val="0"/>
          <w:numId w:val="15"/>
        </w:numPr>
        <w:spacing w:before="80"/>
        <w:ind w:left="357" w:hanging="357"/>
        <w:contextualSpacing w:val="0"/>
      </w:pPr>
      <w:r>
        <w:t xml:space="preserve">Event, </w:t>
      </w:r>
      <w:proofErr w:type="gramStart"/>
      <w:r>
        <w:t>resource</w:t>
      </w:r>
      <w:proofErr w:type="gramEnd"/>
      <w:r>
        <w:t xml:space="preserve"> and social media data were aggregated into years or total figures were reported at the time of data collection.</w:t>
      </w:r>
    </w:p>
    <w:p w14:paraId="5BDD0BAE" w14:textId="6A81C669" w:rsidR="004702C0" w:rsidRDefault="004702C0" w:rsidP="00C10664">
      <w:pPr>
        <w:pStyle w:val="ListParagraph"/>
        <w:numPr>
          <w:ilvl w:val="0"/>
          <w:numId w:val="15"/>
        </w:numPr>
        <w:spacing w:before="80"/>
        <w:ind w:left="357" w:hanging="357"/>
        <w:contextualSpacing w:val="0"/>
      </w:pPr>
      <w:r>
        <w:t>Findings across all data sources were triangulated and included in this report, along with conclusions and recommendations.</w:t>
      </w:r>
    </w:p>
    <w:p w14:paraId="675ED1E8" w14:textId="1C0F5538" w:rsidR="003C516D" w:rsidRDefault="003C516D" w:rsidP="003C516D">
      <w:pPr>
        <w:pStyle w:val="Heading3"/>
      </w:pPr>
      <w:r>
        <w:t>Limitations</w:t>
      </w:r>
    </w:p>
    <w:p w14:paraId="26B348E0" w14:textId="17F420CC" w:rsidR="003C516D" w:rsidRDefault="003C516D" w:rsidP="001C1263">
      <w:pPr>
        <w:spacing w:before="80"/>
      </w:pPr>
      <w:r>
        <w:t xml:space="preserve">The following limitations should be </w:t>
      </w:r>
      <w:r w:rsidR="008B225A">
        <w:t>considered</w:t>
      </w:r>
      <w:r w:rsidR="00724848">
        <w:t xml:space="preserve"> </w:t>
      </w:r>
      <w:r>
        <w:t xml:space="preserve">when </w:t>
      </w:r>
      <w:r w:rsidR="008B225A">
        <w:t>reading</w:t>
      </w:r>
      <w:r>
        <w:t xml:space="preserve"> this report</w:t>
      </w:r>
      <w:r w:rsidR="00146CE8">
        <w:t>:</w:t>
      </w:r>
    </w:p>
    <w:p w14:paraId="1AFBE8CA" w14:textId="0F683234" w:rsidR="005263D6" w:rsidRPr="001C1263" w:rsidRDefault="00720F55" w:rsidP="00C10664">
      <w:pPr>
        <w:pStyle w:val="ListParagraph"/>
        <w:numPr>
          <w:ilvl w:val="0"/>
          <w:numId w:val="15"/>
        </w:numPr>
        <w:spacing w:before="80"/>
        <w:ind w:left="357" w:hanging="357"/>
        <w:contextualSpacing w:val="0"/>
      </w:pPr>
      <w:r>
        <w:t xml:space="preserve">The </w:t>
      </w:r>
      <w:r w:rsidR="009450CE">
        <w:t xml:space="preserve">Google analytics </w:t>
      </w:r>
      <w:r>
        <w:t xml:space="preserve">platform only </w:t>
      </w:r>
      <w:r w:rsidR="0086559C">
        <w:t>tracks and reports website usage from visitors</w:t>
      </w:r>
      <w:r w:rsidR="007155DD">
        <w:t xml:space="preserve"> with JavaScript </w:t>
      </w:r>
      <w:r w:rsidR="00266745">
        <w:t xml:space="preserve">and cookies </w:t>
      </w:r>
      <w:r w:rsidR="007155DD">
        <w:t>enable</w:t>
      </w:r>
      <w:r w:rsidR="009C557D">
        <w:t>d.</w:t>
      </w:r>
      <w:r w:rsidR="00FC56D7">
        <w:t xml:space="preserve"> Consequently, figures</w:t>
      </w:r>
      <w:r w:rsidR="006276D7">
        <w:t xml:space="preserve"> and demographics reported</w:t>
      </w:r>
      <w:r w:rsidR="00FC56D7">
        <w:t xml:space="preserve"> are indicative </w:t>
      </w:r>
      <w:r w:rsidR="0094179A">
        <w:t xml:space="preserve">only </w:t>
      </w:r>
      <w:r w:rsidR="00FC56D7">
        <w:t>and</w:t>
      </w:r>
      <w:r w:rsidR="006276D7">
        <w:t xml:space="preserve"> </w:t>
      </w:r>
      <w:r w:rsidR="00E15AD7">
        <w:t>may not</w:t>
      </w:r>
      <w:r w:rsidR="006276D7">
        <w:t xml:space="preserve"> be representative of all </w:t>
      </w:r>
      <w:r w:rsidR="004B7225">
        <w:t xml:space="preserve">visitors </w:t>
      </w:r>
      <w:r w:rsidR="004B58AB">
        <w:t>to funded organisations’ website</w:t>
      </w:r>
      <w:r w:rsidR="00D62587">
        <w:t>s</w:t>
      </w:r>
      <w:r w:rsidR="004B58AB">
        <w:t>.</w:t>
      </w:r>
      <w:r w:rsidR="007E2FB7" w:rsidRPr="001C1263">
        <w:t xml:space="preserve"> </w:t>
      </w:r>
    </w:p>
    <w:p w14:paraId="55EC9D2F" w14:textId="2EA33D83" w:rsidR="008D1B2A" w:rsidRDefault="008D1B2A" w:rsidP="00C10664">
      <w:pPr>
        <w:pStyle w:val="ListParagraph"/>
        <w:numPr>
          <w:ilvl w:val="0"/>
          <w:numId w:val="15"/>
        </w:numPr>
        <w:spacing w:before="80"/>
        <w:ind w:left="357" w:hanging="357"/>
        <w:contextualSpacing w:val="0"/>
      </w:pPr>
      <w:r>
        <w:t>Responses to the surveys were low compared to the number of actual visitors to the</w:t>
      </w:r>
      <w:r w:rsidR="001F3485">
        <w:t xml:space="preserve"> funded organisations’</w:t>
      </w:r>
      <w:r>
        <w:t xml:space="preserve"> websites</w:t>
      </w:r>
      <w:r w:rsidR="007B4C37">
        <w:t xml:space="preserve"> and </w:t>
      </w:r>
      <w:r>
        <w:t>invitation</w:t>
      </w:r>
      <w:r w:rsidR="001F3485">
        <w:t>s</w:t>
      </w:r>
      <w:r>
        <w:t xml:space="preserve"> to complete the surveys were sent to those who signed up to receive email updates or follow the funded organisations on social media. Consequently, there may have been a response bias, with participants most engaged with the </w:t>
      </w:r>
      <w:r w:rsidR="00322F20">
        <w:t xml:space="preserve">funded </w:t>
      </w:r>
      <w:r>
        <w:t>organisations more likely to have completed the surveys.</w:t>
      </w:r>
      <w:r w:rsidR="0094179A">
        <w:t xml:space="preserve"> Survey results may therefore not be representative of all visitors to the </w:t>
      </w:r>
      <w:r w:rsidR="00CC0A0D">
        <w:t xml:space="preserve">funded organisations’ </w:t>
      </w:r>
      <w:r w:rsidR="0094179A">
        <w:t>websites.</w:t>
      </w:r>
      <w:r w:rsidR="002459A1">
        <w:t xml:space="preserve"> </w:t>
      </w:r>
    </w:p>
    <w:p w14:paraId="50ADAAF4" w14:textId="65E8A85A" w:rsidR="00003294" w:rsidRPr="001C1263" w:rsidRDefault="00003294" w:rsidP="00C10664">
      <w:pPr>
        <w:pStyle w:val="ListParagraph"/>
        <w:numPr>
          <w:ilvl w:val="0"/>
          <w:numId w:val="15"/>
        </w:numPr>
        <w:spacing w:before="80"/>
        <w:ind w:left="357" w:hanging="357"/>
        <w:contextualSpacing w:val="0"/>
      </w:pPr>
      <w:r w:rsidRPr="005818F2">
        <w:t>Reporting of Healthy Male community survey results is limited to respondents who identified as male only. A decision was made to mostly exclude female respondents given the MHI’s focus on men and boys.</w:t>
      </w:r>
    </w:p>
    <w:p w14:paraId="0442BA96" w14:textId="10089C31" w:rsidR="0054266F" w:rsidRPr="001C1263" w:rsidRDefault="00A55542" w:rsidP="00C10664">
      <w:pPr>
        <w:pStyle w:val="ListParagraph"/>
        <w:numPr>
          <w:ilvl w:val="0"/>
          <w:numId w:val="15"/>
        </w:numPr>
        <w:spacing w:before="80"/>
        <w:ind w:left="357" w:hanging="357"/>
        <w:contextualSpacing w:val="0"/>
      </w:pPr>
      <w:r>
        <w:t>S</w:t>
      </w:r>
      <w:r w:rsidR="00583E14">
        <w:t xml:space="preserve">ignificant efforts were made to include </w:t>
      </w:r>
      <w:r w:rsidR="00110CF8">
        <w:t>men from traditionally underrepresented populations</w:t>
      </w:r>
      <w:r w:rsidR="008B225A">
        <w:t xml:space="preserve"> in the consultations</w:t>
      </w:r>
      <w:r w:rsidR="00110CF8">
        <w:t xml:space="preserve"> </w:t>
      </w:r>
      <w:r w:rsidR="00583E14">
        <w:t>(</w:t>
      </w:r>
      <w:proofErr w:type="gramStart"/>
      <w:r w:rsidR="00583E14">
        <w:t>e.g.</w:t>
      </w:r>
      <w:proofErr w:type="gramEnd"/>
      <w:r w:rsidR="00DB084E">
        <w:t xml:space="preserve"> men from</w:t>
      </w:r>
      <w:r w:rsidR="00110CF8">
        <w:t xml:space="preserve"> </w:t>
      </w:r>
      <w:r w:rsidR="00583E14">
        <w:t xml:space="preserve">regional locations; </w:t>
      </w:r>
      <w:r w:rsidR="00DB084E">
        <w:t xml:space="preserve">men from </w:t>
      </w:r>
      <w:r w:rsidR="00583E14">
        <w:t>culturally and linguistically diverse</w:t>
      </w:r>
      <w:r w:rsidR="00DB084E">
        <w:t xml:space="preserve"> backgrounds</w:t>
      </w:r>
      <w:r w:rsidR="00583E14">
        <w:t>;</w:t>
      </w:r>
      <w:r w:rsidR="001232C8">
        <w:t xml:space="preserve"> </w:t>
      </w:r>
      <w:r w:rsidR="00583E14">
        <w:t>Aboriginal and Torres Strait Islander</w:t>
      </w:r>
      <w:r w:rsidR="00110CF8">
        <w:t xml:space="preserve"> men</w:t>
      </w:r>
      <w:r w:rsidR="00744EB2">
        <w:t>)</w:t>
      </w:r>
      <w:r w:rsidR="00C77C99">
        <w:t xml:space="preserve">. While </w:t>
      </w:r>
      <w:r w:rsidR="00DA229A">
        <w:t>men fr</w:t>
      </w:r>
      <w:r w:rsidR="00110CF8">
        <w:t>om regional locations were well represented</w:t>
      </w:r>
      <w:r w:rsidR="00955E17">
        <w:t xml:space="preserve">, the limited </w:t>
      </w:r>
      <w:r w:rsidR="00A241E3">
        <w:t xml:space="preserve">sample and inherent challenges with recruitment resulted in only a small number of men </w:t>
      </w:r>
      <w:r w:rsidR="00F04CC7">
        <w:t>from the other</w:t>
      </w:r>
      <w:r w:rsidR="0075248D">
        <w:t xml:space="preserve"> </w:t>
      </w:r>
      <w:r w:rsidR="008B225A">
        <w:t xml:space="preserve">target </w:t>
      </w:r>
      <w:r w:rsidR="0075248D">
        <w:t>population</w:t>
      </w:r>
      <w:r w:rsidR="008B225A">
        <w:t xml:space="preserve"> groups</w:t>
      </w:r>
      <w:r w:rsidR="0075248D">
        <w:t xml:space="preserve"> </w:t>
      </w:r>
      <w:r w:rsidR="00595700">
        <w:t>parti</w:t>
      </w:r>
      <w:r w:rsidR="00990565">
        <w:t xml:space="preserve">cipating in </w:t>
      </w:r>
      <w:r w:rsidR="00971F6D">
        <w:t>interviews/focus groups</w:t>
      </w:r>
      <w:r w:rsidR="00F04CC7">
        <w:t>.</w:t>
      </w:r>
      <w:r w:rsidR="00971F6D">
        <w:t xml:space="preserve"> </w:t>
      </w:r>
      <w:r w:rsidR="00847C78">
        <w:t xml:space="preserve">The sample was </w:t>
      </w:r>
      <w:r w:rsidR="00847C78">
        <w:lastRenderedPageBreak/>
        <w:t>also skewed towards older men</w:t>
      </w:r>
      <w:r w:rsidR="001232C8">
        <w:t xml:space="preserve"> (aged </w:t>
      </w:r>
      <w:r w:rsidR="00DE3C6F">
        <w:t>50 years and older</w:t>
      </w:r>
      <w:r w:rsidR="00847C78">
        <w:t>)</w:t>
      </w:r>
      <w:r w:rsidR="001232C8">
        <w:t>.</w:t>
      </w:r>
      <w:r w:rsidR="00F04CC7">
        <w:t xml:space="preserve"> </w:t>
      </w:r>
      <w:r w:rsidR="00BC2BC3">
        <w:t>Therefore, v</w:t>
      </w:r>
      <w:r w:rsidR="00F04CC7">
        <w:t xml:space="preserve">iews expressed by interview/focus group participants may not be representative of all men in Australia. </w:t>
      </w:r>
    </w:p>
    <w:p w14:paraId="53B1B687" w14:textId="234F7E46" w:rsidR="00E40222" w:rsidRPr="001C1263" w:rsidRDefault="00972E2E" w:rsidP="00C10664">
      <w:pPr>
        <w:pStyle w:val="ListParagraph"/>
        <w:numPr>
          <w:ilvl w:val="0"/>
          <w:numId w:val="15"/>
        </w:numPr>
        <w:spacing w:before="80"/>
        <w:ind w:left="357" w:hanging="357"/>
        <w:contextualSpacing w:val="0"/>
      </w:pPr>
      <w:r>
        <w:rPr>
          <w:bCs/>
        </w:rPr>
        <w:t xml:space="preserve">Health </w:t>
      </w:r>
      <w:r w:rsidR="00247619">
        <w:rPr>
          <w:bCs/>
        </w:rPr>
        <w:t xml:space="preserve">professionals </w:t>
      </w:r>
      <w:r w:rsidR="00E40222">
        <w:rPr>
          <w:bCs/>
        </w:rPr>
        <w:t>who participated in interviews were limited to</w:t>
      </w:r>
      <w:r>
        <w:rPr>
          <w:bCs/>
        </w:rPr>
        <w:t xml:space="preserve"> general practitioners (GPs)</w:t>
      </w:r>
      <w:r w:rsidR="000F4861">
        <w:rPr>
          <w:bCs/>
        </w:rPr>
        <w:t>, andrologists/</w:t>
      </w:r>
      <w:r w:rsidR="00B340B3">
        <w:rPr>
          <w:bCs/>
        </w:rPr>
        <w:t xml:space="preserve">endocrinologists, pharmacists, nurses, and allied health professionals. </w:t>
      </w:r>
      <w:r w:rsidR="00BC2BC3">
        <w:rPr>
          <w:bCs/>
        </w:rPr>
        <w:t xml:space="preserve">Therefore, </w:t>
      </w:r>
      <w:r w:rsidR="00BC2BC3" w:rsidRPr="001C1263">
        <w:t>v</w:t>
      </w:r>
      <w:r w:rsidR="00E40222" w:rsidRPr="001C1263">
        <w:t>iews</w:t>
      </w:r>
      <w:r w:rsidR="00E40222">
        <w:rPr>
          <w:bCs/>
        </w:rPr>
        <w:t xml:space="preserve"> expressed by interview participants may not be representative of all health professions in Australia. </w:t>
      </w:r>
    </w:p>
    <w:p w14:paraId="239D2E67" w14:textId="2FBD63FD" w:rsidR="00723D6B" w:rsidRDefault="00A10328" w:rsidP="00C10664">
      <w:pPr>
        <w:pStyle w:val="ListParagraph"/>
        <w:numPr>
          <w:ilvl w:val="0"/>
          <w:numId w:val="15"/>
        </w:numPr>
        <w:spacing w:before="80"/>
        <w:ind w:left="357" w:hanging="357"/>
        <w:contextualSpacing w:val="0"/>
      </w:pPr>
      <w:r>
        <w:t xml:space="preserve">While significant efforts were made to recruit a sample of health professionals familiar with all three MHI organisations, most participants were only familiar with Healthy Male. </w:t>
      </w:r>
      <w:r w:rsidR="00FC5675">
        <w:t xml:space="preserve">Consequently, limited feedback on </w:t>
      </w:r>
      <w:r w:rsidR="00D10C51">
        <w:t xml:space="preserve">AMHF and MHIRC </w:t>
      </w:r>
      <w:r w:rsidR="007E43C0">
        <w:t>was received from health professionals</w:t>
      </w:r>
      <w:r w:rsidR="00247ECF">
        <w:t>.</w:t>
      </w:r>
    </w:p>
    <w:p w14:paraId="7D216D5E" w14:textId="77777777" w:rsidR="00945683" w:rsidRDefault="00945683">
      <w:r>
        <w:br w:type="page"/>
      </w:r>
    </w:p>
    <w:p w14:paraId="4BA34EA3" w14:textId="77777777" w:rsidR="004648FD" w:rsidRPr="00414308" w:rsidRDefault="004648FD" w:rsidP="004648FD">
      <w:pPr>
        <w:pStyle w:val="Heading1"/>
      </w:pPr>
      <w:bookmarkStart w:id="24" w:name="_Toc65244342"/>
      <w:r w:rsidRPr="00AD02CA">
        <w:lastRenderedPageBreak/>
        <w:t>Background to the Male Health Initiative</w:t>
      </w:r>
      <w:bookmarkEnd w:id="24"/>
    </w:p>
    <w:p w14:paraId="530CA419" w14:textId="7E98BA13" w:rsidR="004648FD" w:rsidRDefault="004648FD" w:rsidP="004648FD">
      <w:r>
        <w:t xml:space="preserve">This section of the report summarises the evidence base and policy landscape for male health in </w:t>
      </w:r>
      <w:proofErr w:type="gramStart"/>
      <w:r>
        <w:t>Australia</w:t>
      </w:r>
      <w:r w:rsidR="00A639E4">
        <w:t xml:space="preserve">, </w:t>
      </w:r>
      <w:r>
        <w:t>and</w:t>
      </w:r>
      <w:proofErr w:type="gramEnd"/>
      <w:r>
        <w:t xml:space="preserve"> outlines the context in which the Male Health Initiative </w:t>
      </w:r>
      <w:r w:rsidR="00A639E4">
        <w:t>has been designed and delivered.</w:t>
      </w:r>
    </w:p>
    <w:p w14:paraId="2700279A" w14:textId="77777777" w:rsidR="004648FD" w:rsidRPr="00614BDB" w:rsidRDefault="004648FD" w:rsidP="004648FD">
      <w:pPr>
        <w:pStyle w:val="Heading2"/>
      </w:pPr>
      <w:r>
        <w:t>Male</w:t>
      </w:r>
      <w:r w:rsidRPr="00614BDB">
        <w:t xml:space="preserve"> health </w:t>
      </w:r>
      <w:r>
        <w:t>in australia</w:t>
      </w:r>
    </w:p>
    <w:p w14:paraId="29A0E61B" w14:textId="60D47CEE" w:rsidR="002B6496" w:rsidRDefault="002B6496" w:rsidP="004648FD">
      <w:r w:rsidRPr="002B6496">
        <w:t>Acknowledging the specific health needs of men and boys and developing appropriate responses to improving health outcomes for men and boys is a critical component of Australian health policy. Compared to women, men experience a greater burden of preventable disease, with the National Men’s Health strategy (2019) identifying that overall, men are more likely to die from preventable causes than women. Further, the strategy highlights that men are 20% more likely to be overweight or obese than women; death by suicide is three times more likely for men than women; and twice as many men die from coronary heart disease and lung cancer than women, both of which are in the top 10 causes of male deaths (Commonwealth of Australia (Department of Health), 2019)</w:t>
      </w:r>
    </w:p>
    <w:p w14:paraId="59733367" w14:textId="77777777" w:rsidR="008E0C5E" w:rsidRDefault="002B6496" w:rsidP="004648FD">
      <w:r w:rsidRPr="002B6496">
        <w:t xml:space="preserve">In addition to specific health issues, there is strong acknowledgment in the literature of the importance of focusing on attitudinal and behavioural issues when considering male health. </w:t>
      </w:r>
      <w:r w:rsidR="001558F1">
        <w:t>Most</w:t>
      </w:r>
      <w:r w:rsidR="003728FC">
        <w:t xml:space="preserve"> literature </w:t>
      </w:r>
      <w:r w:rsidR="001558F1">
        <w:t>suggests that</w:t>
      </w:r>
      <w:r w:rsidR="00FD3956">
        <w:t xml:space="preserve">, </w:t>
      </w:r>
      <w:r w:rsidR="003728FC">
        <w:t>c</w:t>
      </w:r>
      <w:r w:rsidRPr="002B6496">
        <w:t xml:space="preserve">ompared to women, men </w:t>
      </w:r>
      <w:r w:rsidR="00FD3956">
        <w:t>can</w:t>
      </w:r>
      <w:r w:rsidRPr="002B6496">
        <w:t xml:space="preserve"> have </w:t>
      </w:r>
      <w:r w:rsidR="00FD3956">
        <w:t>a</w:t>
      </w:r>
      <w:r w:rsidRPr="002B6496">
        <w:t xml:space="preserve"> </w:t>
      </w:r>
      <w:r w:rsidR="00FD3956">
        <w:t>“</w:t>
      </w:r>
      <w:r w:rsidRPr="002B6496">
        <w:t xml:space="preserve">more functional view of their bodies and thus can be less inclined to attend health services until their work, social or sexual functioning is directly affected” (Victorian Department of Health, 2013, p. 10). </w:t>
      </w:r>
      <w:r w:rsidR="00472218">
        <w:t>Many s</w:t>
      </w:r>
      <w:r w:rsidRPr="002B6496">
        <w:t xml:space="preserve">tudies </w:t>
      </w:r>
      <w:r w:rsidR="00143AC8">
        <w:t>suggest</w:t>
      </w:r>
      <w:r w:rsidRPr="002B6496">
        <w:t xml:space="preserve"> that </w:t>
      </w:r>
      <w:r w:rsidR="00143AC8">
        <w:t xml:space="preserve">some </w:t>
      </w:r>
      <w:r w:rsidRPr="002B6496">
        <w:t>men (and adolescent boys) are “out of touch with the health care system, face barriers to effective utilisation of health care and use services less frequently” (</w:t>
      </w:r>
      <w:proofErr w:type="spellStart"/>
      <w:r w:rsidRPr="002B6496">
        <w:t>Monaem</w:t>
      </w:r>
      <w:proofErr w:type="spellEnd"/>
      <w:r w:rsidRPr="002B6496">
        <w:t>, Woods, Macdonald, Hughes, &amp; Orchard, 2007, p. 211)</w:t>
      </w:r>
      <w:r w:rsidR="00F2136B">
        <w:t>.</w:t>
      </w:r>
      <w:r w:rsidR="00D300CF">
        <w:t xml:space="preserve"> </w:t>
      </w:r>
    </w:p>
    <w:p w14:paraId="7FE15194" w14:textId="31D12C18" w:rsidR="002B6496" w:rsidRDefault="00D300CF" w:rsidP="004648FD">
      <w:r>
        <w:t>An analysis of Medicare Benefits Schedule (MBS)</w:t>
      </w:r>
      <w:r w:rsidR="00815B2D">
        <w:t xml:space="preserve"> data</w:t>
      </w:r>
      <w:r w:rsidR="00DD1A5E">
        <w:t xml:space="preserve"> </w:t>
      </w:r>
      <w:r w:rsidR="00EF2047">
        <w:t>from 2008-09</w:t>
      </w:r>
      <w:r w:rsidR="00DD1A5E">
        <w:t xml:space="preserve"> </w:t>
      </w:r>
      <w:r w:rsidR="00EF2047">
        <w:t>suggests that Australian males account for only two fifths of total MBS expenditure (41%); however, there were key differences by age group.</w:t>
      </w:r>
      <w:r w:rsidR="003C40B7">
        <w:t xml:space="preserve"> While per capita MBS </w:t>
      </w:r>
      <w:r w:rsidR="00815B2D">
        <w:t>expenditure</w:t>
      </w:r>
      <w:r w:rsidR="003C40B7">
        <w:t xml:space="preserve"> was higher for females aged between 15-64, it was higher for males aged </w:t>
      </w:r>
      <w:r w:rsidR="00815B2D">
        <w:t>0-14 and 65 and over.</w:t>
      </w:r>
      <w:r w:rsidR="00143A7A">
        <w:t xml:space="preserve"> This </w:t>
      </w:r>
      <w:r w:rsidR="008E0C5E">
        <w:t>suggest</w:t>
      </w:r>
      <w:r w:rsidR="00A908AA">
        <w:t>s</w:t>
      </w:r>
      <w:r w:rsidR="00143A7A">
        <w:t xml:space="preserve"> that </w:t>
      </w:r>
      <w:r w:rsidR="00260182">
        <w:t xml:space="preserve">not all men </w:t>
      </w:r>
      <w:r w:rsidR="008E0C5E">
        <w:t>are less inclined to attend health services than women</w:t>
      </w:r>
      <w:r w:rsidR="0091557E">
        <w:t xml:space="preserve"> (Commonwealth of Australia (Department of Health and Ageing), 2010)</w:t>
      </w:r>
      <w:r w:rsidR="008E0C5E">
        <w:t>.</w:t>
      </w:r>
      <w:r w:rsidR="00A908AA">
        <w:t xml:space="preserve"> </w:t>
      </w:r>
      <w:r w:rsidR="008E0C5E">
        <w:t>Nevertheless, i</w:t>
      </w:r>
      <w:r w:rsidR="00CD7DE1">
        <w:t>ncreasing</w:t>
      </w:r>
      <w:r w:rsidR="002B6496" w:rsidRPr="002B6496">
        <w:t xml:space="preserve"> rates of health service access</w:t>
      </w:r>
      <w:r w:rsidR="00F40C31">
        <w:t xml:space="preserve"> among men and boys</w:t>
      </w:r>
      <w:r w:rsidR="002B6496" w:rsidRPr="002B6496">
        <w:t xml:space="preserve"> can have positive impacts on male health outcomes. As such, ensuring that men and boys are aware, engaged, and active participants in their health and healthcare is a key component of any male health policy response.</w:t>
      </w:r>
    </w:p>
    <w:p w14:paraId="0B55E79E" w14:textId="77777777" w:rsidR="00742494" w:rsidRPr="00E84E08" w:rsidRDefault="00742494" w:rsidP="00742494">
      <w:pPr>
        <w:pStyle w:val="Heading2"/>
      </w:pPr>
      <w:r w:rsidRPr="00E84E08">
        <w:t>Engaging men and boys in healthcare</w:t>
      </w:r>
    </w:p>
    <w:p w14:paraId="79A35C35" w14:textId="76CE4D63" w:rsidR="00742494" w:rsidRDefault="00742494" w:rsidP="00742494">
      <w:r>
        <w:t xml:space="preserve">A key focus in the literature is on improving men’s access to health services, including facilitating improvements in health-seeking behaviour among men. A consistent focus on outreach efforts is linked to overwhelming evidence of </w:t>
      </w:r>
      <w:r w:rsidR="004648FD">
        <w:t>“</w:t>
      </w:r>
      <w:r>
        <w:t>men’s lower health-related knowledge</w:t>
      </w:r>
      <w:r w:rsidR="004648FD">
        <w:t>”,</w:t>
      </w:r>
      <w:r>
        <w:t xml:space="preserve"> which is </w:t>
      </w:r>
      <w:r w:rsidR="004648FD">
        <w:t>“</w:t>
      </w:r>
      <w:r>
        <w:t>affected by the lack of health promotion literature… that is ‘male friendly’ or specifically targeted to men</w:t>
      </w:r>
      <w:r w:rsidR="006D796A">
        <w:t>”</w:t>
      </w:r>
      <w:r>
        <w:t xml:space="preserve"> </w:t>
      </w:r>
      <w:sdt>
        <w:sdtPr>
          <w:id w:val="-1606108980"/>
          <w:citation/>
        </w:sdtPr>
        <w:sdtEndPr/>
        <w:sdtContent>
          <w:r>
            <w:fldChar w:fldCharType="begin"/>
          </w:r>
          <w:r>
            <w:instrText xml:space="preserve">CITATION Vic13 \p 10 \l 3081 </w:instrText>
          </w:r>
          <w:r>
            <w:fldChar w:fldCharType="separate"/>
          </w:r>
          <w:r w:rsidR="00100651">
            <w:rPr>
              <w:noProof/>
            </w:rPr>
            <w:t>(Victorian Department of Health, 2013, p. 10)</w:t>
          </w:r>
          <w:r>
            <w:fldChar w:fldCharType="end"/>
          </w:r>
        </w:sdtContent>
      </w:sdt>
      <w:r>
        <w:t xml:space="preserve">. It is also recognised that when such literature does exist, </w:t>
      </w:r>
      <w:r w:rsidR="00B12F91">
        <w:t>“</w:t>
      </w:r>
      <w:r>
        <w:t>it is often not in places where men will access it</w:t>
      </w:r>
      <w:r w:rsidR="00B12F91">
        <w:t>”</w:t>
      </w:r>
      <w:r>
        <w:t xml:space="preserve"> </w:t>
      </w:r>
      <w:sdt>
        <w:sdtPr>
          <w:id w:val="-437454898"/>
          <w:citation/>
        </w:sdtPr>
        <w:sdtEndPr/>
        <w:sdtContent>
          <w:r>
            <w:fldChar w:fldCharType="begin"/>
          </w:r>
          <w:r>
            <w:instrText xml:space="preserve">CITATION Vic13 \p 10 \l 3081 </w:instrText>
          </w:r>
          <w:r>
            <w:fldChar w:fldCharType="separate"/>
          </w:r>
          <w:r w:rsidR="00100651">
            <w:rPr>
              <w:noProof/>
            </w:rPr>
            <w:t>(Victorian Department of Health, 2013, p. 10)</w:t>
          </w:r>
          <w:r>
            <w:fldChar w:fldCharType="end"/>
          </w:r>
        </w:sdtContent>
      </w:sdt>
      <w:r>
        <w:t>.</w:t>
      </w:r>
    </w:p>
    <w:p w14:paraId="798E4D21" w14:textId="06A01715" w:rsidR="004648FD" w:rsidRDefault="004648FD" w:rsidP="004648FD">
      <w:r>
        <w:t xml:space="preserve">In addition, the literature recognises that men are not a homogenous group and as such there is a need to develop services and health promotion strategies that respond to “the diversity that exists among and between groups of men” </w:t>
      </w:r>
      <w:sdt>
        <w:sdtPr>
          <w:id w:val="2043079378"/>
          <w:citation/>
        </w:sdtPr>
        <w:sdtEndPr/>
        <w:sdtContent>
          <w:r w:rsidR="00742494">
            <w:fldChar w:fldCharType="begin"/>
          </w:r>
          <w:r w:rsidR="00742494">
            <w:instrText xml:space="preserve">CITATION Woo14 \p 5 \l 3081 </w:instrText>
          </w:r>
          <w:r w:rsidR="00742494">
            <w:fldChar w:fldCharType="separate"/>
          </w:r>
          <w:r w:rsidR="00100651">
            <w:rPr>
              <w:noProof/>
            </w:rPr>
            <w:t>(Woods, 2014, p. 5)</w:t>
          </w:r>
          <w:r w:rsidR="00742494">
            <w:fldChar w:fldCharType="end"/>
          </w:r>
        </w:sdtContent>
      </w:sdt>
      <w:r>
        <w:t xml:space="preserve">. This approach acknowledges the role that the social determinants of health play in influencing male health outcomes, such as an individual’s socioeconomic status or cultural background, as well as the way “multiple masculinities are embodied by different groups of men” </w:t>
      </w:r>
      <w:sdt>
        <w:sdtPr>
          <w:id w:val="838205869"/>
          <w:citation/>
        </w:sdtPr>
        <w:sdtEndPr/>
        <w:sdtContent>
          <w:r w:rsidR="00742494">
            <w:fldChar w:fldCharType="begin"/>
          </w:r>
          <w:r w:rsidR="00742494">
            <w:instrText xml:space="preserve">CITATION Smi07 \p 24 \l 3081 </w:instrText>
          </w:r>
          <w:r w:rsidR="00742494">
            <w:fldChar w:fldCharType="separate"/>
          </w:r>
          <w:r w:rsidR="00100651">
            <w:rPr>
              <w:noProof/>
            </w:rPr>
            <w:t>(Smith J. A., 2007, p. 24)</w:t>
          </w:r>
          <w:r w:rsidR="00742494">
            <w:fldChar w:fldCharType="end"/>
          </w:r>
        </w:sdtContent>
      </w:sdt>
      <w:r>
        <w:t xml:space="preserve">. As Courtenay observes, policy, theory, intervention and research </w:t>
      </w:r>
      <w:proofErr w:type="gramStart"/>
      <w:r>
        <w:t>needs</w:t>
      </w:r>
      <w:proofErr w:type="gramEnd"/>
      <w:r>
        <w:t xml:space="preserve"> to acknowledge the “unique health problems associated with various definitions of manhood among diverse populations of men” </w:t>
      </w:r>
      <w:sdt>
        <w:sdtPr>
          <w:id w:val="1890299644"/>
          <w:citation/>
        </w:sdtPr>
        <w:sdtEndPr/>
        <w:sdtContent>
          <w:r w:rsidR="00742494">
            <w:fldChar w:fldCharType="begin"/>
          </w:r>
          <w:r w:rsidR="00742494">
            <w:instrText xml:space="preserve">CITATION Cou02 \p 7 \t  \l 3081 </w:instrText>
          </w:r>
          <w:r w:rsidR="00742494">
            <w:fldChar w:fldCharType="separate"/>
          </w:r>
          <w:r w:rsidR="00100651">
            <w:rPr>
              <w:noProof/>
            </w:rPr>
            <w:t>(Courtenay, 2002, p. 7)</w:t>
          </w:r>
          <w:r w:rsidR="00742494">
            <w:fldChar w:fldCharType="end"/>
          </w:r>
        </w:sdtContent>
      </w:sdt>
      <w:r>
        <w:t xml:space="preserve">. These include ethnic minorities, Indigenous men, rural men, men who have sex with men, men in prison, single men, men with chronic or mental illnesses or other disabilities, and boys, adolescents, and older men. </w:t>
      </w:r>
    </w:p>
    <w:p w14:paraId="6331E053" w14:textId="3BE2E4D0" w:rsidR="004648FD" w:rsidRDefault="004648FD" w:rsidP="004648FD">
      <w:r>
        <w:t xml:space="preserve">The current prevailing discussion on male health promotion activities advocates a more nuanced understanding of masculinity and its intersection with health literacy and promotion </w:t>
      </w:r>
      <w:proofErr w:type="gramStart"/>
      <w:r>
        <w:t>in order to</w:t>
      </w:r>
      <w:proofErr w:type="gramEnd"/>
      <w:r>
        <w:t xml:space="preserve"> achieve gender health equity</w:t>
      </w:r>
      <w:sdt>
        <w:sdtPr>
          <w:id w:val="-865993331"/>
          <w:citation/>
        </w:sdtPr>
        <w:sdtEndPr/>
        <w:sdtContent>
          <w:r w:rsidR="00742494">
            <w:fldChar w:fldCharType="begin"/>
          </w:r>
          <w:r w:rsidR="00742494">
            <w:instrText xml:space="preserve">CITATION Smi20 \t  \l 3081 </w:instrText>
          </w:r>
          <w:r w:rsidR="00742494">
            <w:fldChar w:fldCharType="separate"/>
          </w:r>
          <w:r w:rsidR="00100651">
            <w:rPr>
              <w:noProof/>
            </w:rPr>
            <w:t xml:space="preserve"> (Smith, Watkins, &amp; Griffith, 2020)</w:t>
          </w:r>
          <w:r w:rsidR="00742494">
            <w:fldChar w:fldCharType="end"/>
          </w:r>
        </w:sdtContent>
      </w:sdt>
      <w:r>
        <w:t>. Perceptions of masculinity can influence male health behaviours, with some evidence to suggest that men who display more traditional, or socially dominant ideas of masculinity experience poorer health outcomes</w:t>
      </w:r>
      <w:sdt>
        <w:sdtPr>
          <w:id w:val="1726107044"/>
          <w:citation/>
        </w:sdtPr>
        <w:sdtEndPr/>
        <w:sdtContent>
          <w:r w:rsidR="00742494">
            <w:fldChar w:fldCharType="begin"/>
          </w:r>
          <w:r w:rsidR="00742494">
            <w:instrText xml:space="preserve">CITATION Mer20 \l 3081 </w:instrText>
          </w:r>
          <w:r w:rsidR="00742494">
            <w:fldChar w:fldCharType="separate"/>
          </w:r>
          <w:r w:rsidR="00100651">
            <w:rPr>
              <w:noProof/>
            </w:rPr>
            <w:t xml:space="preserve"> (Merlino, et al., 2020)</w:t>
          </w:r>
          <w:r w:rsidR="00742494">
            <w:fldChar w:fldCharType="end"/>
          </w:r>
        </w:sdtContent>
      </w:sdt>
      <w:r>
        <w:t>. Male health behaviours may often be reinforced by simplistic and often negative presentation of masculinity through gendered health promotion, which focuses on perceived common values between men</w:t>
      </w:r>
      <w:sdt>
        <w:sdtPr>
          <w:id w:val="-1575804576"/>
          <w:citation/>
        </w:sdtPr>
        <w:sdtEndPr/>
        <w:sdtContent>
          <w:r w:rsidR="00742494">
            <w:fldChar w:fldCharType="begin"/>
          </w:r>
          <w:r w:rsidR="00742494">
            <w:instrText xml:space="preserve">CITATION Smi08 \t  \l 3081 </w:instrText>
          </w:r>
          <w:r w:rsidR="00742494">
            <w:fldChar w:fldCharType="separate"/>
          </w:r>
          <w:r w:rsidR="00100651">
            <w:rPr>
              <w:noProof/>
            </w:rPr>
            <w:t xml:space="preserve"> (Smith &amp; Robertson, 2008)</w:t>
          </w:r>
          <w:r w:rsidR="00742494">
            <w:fldChar w:fldCharType="end"/>
          </w:r>
        </w:sdtContent>
      </w:sdt>
      <w:r>
        <w:t>. As such, male health promotion activities need to adopt a more sophisticated understanding of male approaches to health to reach and influence male health behaviours more effectively.</w:t>
      </w:r>
    </w:p>
    <w:p w14:paraId="2241032E" w14:textId="5841A002" w:rsidR="00742494" w:rsidRDefault="00742494" w:rsidP="00742494">
      <w:r>
        <w:lastRenderedPageBreak/>
        <w:t xml:space="preserve">Robertson and Baker </w:t>
      </w:r>
      <w:sdt>
        <w:sdtPr>
          <w:id w:val="-1554776085"/>
          <w:citation/>
        </w:sdtPr>
        <w:sdtEndPr/>
        <w:sdtContent>
          <w:r>
            <w:fldChar w:fldCharType="begin"/>
          </w:r>
          <w:r>
            <w:instrText xml:space="preserve">CITATION Rob17 \n  \t  \l 3081 </w:instrText>
          </w:r>
          <w:r>
            <w:fldChar w:fldCharType="separate"/>
          </w:r>
          <w:r w:rsidR="00100651">
            <w:rPr>
              <w:noProof/>
            </w:rPr>
            <w:t>(2017)</w:t>
          </w:r>
          <w:r>
            <w:fldChar w:fldCharType="end"/>
          </w:r>
        </w:sdtContent>
      </w:sdt>
      <w:r>
        <w:t xml:space="preserve"> outline three approaches for outreach to and engagement of men in healthcare. These include </w:t>
      </w:r>
      <w:r w:rsidR="000E641C">
        <w:t xml:space="preserve">direct outreach related to diseases affecting men </w:t>
      </w:r>
      <w:r>
        <w:t>(</w:t>
      </w:r>
      <w:proofErr w:type="gramStart"/>
      <w:r>
        <w:t>i.e.</w:t>
      </w:r>
      <w:proofErr w:type="gramEnd"/>
      <w:r>
        <w:t xml:space="preserve"> specific programs to screen for particular diseases, such as bowel cancer), sporadic approaches (i.e. single events or short-term campaigns), and community-based activities which aim to engage men in a variety of settings</w:t>
      </w:r>
      <w:sdt>
        <w:sdtPr>
          <w:id w:val="-969745068"/>
          <w:citation/>
        </w:sdtPr>
        <w:sdtEndPr/>
        <w:sdtContent>
          <w:r>
            <w:fldChar w:fldCharType="begin"/>
          </w:r>
          <w:r>
            <w:instrText xml:space="preserve">CITATION Rob17 \t  \l 3081 </w:instrText>
          </w:r>
          <w:r>
            <w:fldChar w:fldCharType="separate"/>
          </w:r>
          <w:r w:rsidR="00100651">
            <w:rPr>
              <w:noProof/>
            </w:rPr>
            <w:t xml:space="preserve"> (Robertson &amp; Baker, 2017)</w:t>
          </w:r>
          <w:r>
            <w:fldChar w:fldCharType="end"/>
          </w:r>
        </w:sdtContent>
      </w:sdt>
      <w:r>
        <w:t>. Community-based outreach activities might include identifying activity based efforts, such as through sport or the Men’s Sheds</w:t>
      </w:r>
      <w:r w:rsidR="00254BE7">
        <w:t>’</w:t>
      </w:r>
      <w:r>
        <w:t xml:space="preserve"> movement; remote access approaches, such as online or telephone support, which provide a level of anonymity</w:t>
      </w:r>
      <w:sdt>
        <w:sdtPr>
          <w:id w:val="1220396945"/>
          <w:citation/>
        </w:sdtPr>
        <w:sdtEndPr/>
        <w:sdtContent>
          <w:r>
            <w:fldChar w:fldCharType="begin"/>
          </w:r>
          <w:r>
            <w:instrText xml:space="preserve"> CITATION Rob15 \l 3081 </w:instrText>
          </w:r>
          <w:r>
            <w:fldChar w:fldCharType="separate"/>
          </w:r>
          <w:r w:rsidR="00100651">
            <w:rPr>
              <w:noProof/>
            </w:rPr>
            <w:t xml:space="preserve"> (Robertson, et al., 2015)</w:t>
          </w:r>
          <w:r>
            <w:fldChar w:fldCharType="end"/>
          </w:r>
        </w:sdtContent>
      </w:sdt>
      <w:r>
        <w:t>, or location-based initiatives, such as at school or in the workplace</w:t>
      </w:r>
      <w:sdt>
        <w:sdtPr>
          <w:id w:val="-1100100355"/>
          <w:citation/>
        </w:sdtPr>
        <w:sdtEndPr/>
        <w:sdtContent>
          <w:r>
            <w:fldChar w:fldCharType="begin"/>
          </w:r>
          <w:r>
            <w:instrText xml:space="preserve">CITATION Aus18 \l 3081 </w:instrText>
          </w:r>
          <w:r>
            <w:fldChar w:fldCharType="separate"/>
          </w:r>
          <w:r w:rsidR="00100651">
            <w:rPr>
              <w:noProof/>
            </w:rPr>
            <w:t xml:space="preserve"> (AMA, 2018)</w:t>
          </w:r>
          <w:r>
            <w:fldChar w:fldCharType="end"/>
          </w:r>
        </w:sdtContent>
      </w:sdt>
      <w:r>
        <w:t>.</w:t>
      </w:r>
    </w:p>
    <w:p w14:paraId="3323C704" w14:textId="050E7FE4" w:rsidR="00742494" w:rsidRDefault="00742494" w:rsidP="00742494">
      <w:r>
        <w:t>Within these approaches for outreach to and engagement of men, Robertson et al</w:t>
      </w:r>
      <w:sdt>
        <w:sdtPr>
          <w:id w:val="892315895"/>
          <w:citation/>
        </w:sdtPr>
        <w:sdtEndPr/>
        <w:sdtContent>
          <w:r>
            <w:fldChar w:fldCharType="begin"/>
          </w:r>
          <w:r>
            <w:instrText xml:space="preserve">CITATION Rob15 \n  \t  \l 3081 </w:instrText>
          </w:r>
          <w:r>
            <w:fldChar w:fldCharType="separate"/>
          </w:r>
          <w:r w:rsidR="00100651">
            <w:rPr>
              <w:noProof/>
            </w:rPr>
            <w:t xml:space="preserve"> (2015)</w:t>
          </w:r>
          <w:r>
            <w:fldChar w:fldCharType="end"/>
          </w:r>
        </w:sdtContent>
      </w:sdt>
      <w:r>
        <w:t xml:space="preserve"> have summarised positive examples of health promotion to men, highlighting several potential enablers of outreach and engagement of men. These enablers emphasise the importance of:</w:t>
      </w:r>
    </w:p>
    <w:p w14:paraId="7E96ACFB" w14:textId="62471084" w:rsidR="00BF486D" w:rsidRDefault="00BF486D" w:rsidP="00C10664">
      <w:pPr>
        <w:pStyle w:val="ListParagraph"/>
        <w:numPr>
          <w:ilvl w:val="0"/>
          <w:numId w:val="15"/>
        </w:numPr>
        <w:spacing w:before="80"/>
        <w:ind w:left="357" w:hanging="357"/>
        <w:contextualSpacing w:val="0"/>
      </w:pPr>
      <w:r>
        <w:t>intervention settings, which are ‘male-friendly’ and sensitive to the diverse needs of different groups of men and boys to create safe spaces for men to engage</w:t>
      </w:r>
    </w:p>
    <w:p w14:paraId="0DD4AC9B" w14:textId="77777777" w:rsidR="004648FD" w:rsidRDefault="004648FD" w:rsidP="00C10664">
      <w:pPr>
        <w:pStyle w:val="ListParagraph"/>
        <w:numPr>
          <w:ilvl w:val="0"/>
          <w:numId w:val="15"/>
        </w:numPr>
        <w:spacing w:before="80"/>
        <w:ind w:left="357" w:hanging="357"/>
        <w:contextualSpacing w:val="0"/>
      </w:pPr>
      <w:r>
        <w:t>adopting a strengths-based, male positive approach, with staff providing health care for men displaying a non-judgemental and empathetic understanding of the experiences of men and boys</w:t>
      </w:r>
    </w:p>
    <w:p w14:paraId="32EE76AC" w14:textId="77777777" w:rsidR="004648FD" w:rsidRDefault="004648FD" w:rsidP="00C10664">
      <w:pPr>
        <w:pStyle w:val="ListParagraph"/>
        <w:numPr>
          <w:ilvl w:val="0"/>
          <w:numId w:val="15"/>
        </w:numPr>
        <w:spacing w:before="80"/>
        <w:ind w:left="357" w:hanging="357"/>
        <w:contextualSpacing w:val="0"/>
      </w:pPr>
      <w:r>
        <w:t xml:space="preserve">using language which reflects how men and boys consider their health, </w:t>
      </w:r>
      <w:proofErr w:type="gramStart"/>
      <w:r>
        <w:t>i.e.</w:t>
      </w:r>
      <w:proofErr w:type="gramEnd"/>
      <w:r>
        <w:t xml:space="preserve"> “regaining control, rather than help-seeking”</w:t>
      </w:r>
    </w:p>
    <w:p w14:paraId="014B7F74" w14:textId="77777777" w:rsidR="004648FD" w:rsidRDefault="004648FD" w:rsidP="00C10664">
      <w:pPr>
        <w:pStyle w:val="ListParagraph"/>
        <w:numPr>
          <w:ilvl w:val="0"/>
          <w:numId w:val="15"/>
        </w:numPr>
        <w:spacing w:before="80"/>
        <w:ind w:left="357" w:hanging="357"/>
        <w:contextualSpacing w:val="0"/>
      </w:pPr>
      <w:r>
        <w:t>engaging men through local or community-based interventions, which can improve relevance and encourage participation</w:t>
      </w:r>
    </w:p>
    <w:p w14:paraId="41F26F17" w14:textId="20094ABE" w:rsidR="00BF486D" w:rsidRPr="005227B6" w:rsidRDefault="00BF486D" w:rsidP="00C10664">
      <w:pPr>
        <w:pStyle w:val="ListParagraph"/>
        <w:numPr>
          <w:ilvl w:val="0"/>
          <w:numId w:val="15"/>
        </w:numPr>
        <w:spacing w:before="80"/>
        <w:ind w:left="357" w:hanging="357"/>
        <w:contextualSpacing w:val="0"/>
      </w:pPr>
      <w:r>
        <w:t xml:space="preserve">making use of partnerships with organisations that are in contact </w:t>
      </w:r>
      <w:r w:rsidR="002673C2">
        <w:t xml:space="preserve">with </w:t>
      </w:r>
      <w:r>
        <w:t>different groups of men and boys to help increase the reach of health promotion activities.</w:t>
      </w:r>
      <w:r w:rsidR="00EE4A2C">
        <w:t xml:space="preserve"> </w:t>
      </w:r>
      <w:sdt>
        <w:sdtPr>
          <w:id w:val="1429164906"/>
          <w:citation/>
        </w:sdtPr>
        <w:sdtEndPr/>
        <w:sdtContent>
          <w:r>
            <w:fldChar w:fldCharType="begin"/>
          </w:r>
          <w:r>
            <w:instrText xml:space="preserve"> CITATION Rob15 \l 3081 </w:instrText>
          </w:r>
          <w:r>
            <w:fldChar w:fldCharType="separate"/>
          </w:r>
          <w:r w:rsidR="00100651">
            <w:rPr>
              <w:noProof/>
            </w:rPr>
            <w:t>(Robertson, et al., 2015)</w:t>
          </w:r>
          <w:r>
            <w:fldChar w:fldCharType="end"/>
          </w:r>
        </w:sdtContent>
      </w:sdt>
      <w:r w:rsidR="006C14BB">
        <w:t>.</w:t>
      </w:r>
    </w:p>
    <w:p w14:paraId="0C9C9B3A" w14:textId="5B518BCA" w:rsidR="00742494" w:rsidRDefault="00742494" w:rsidP="00742494">
      <w:r>
        <w:t xml:space="preserve">Awareness and engagement in healthcare is an essential factor in improving health and wellbeing outcomes for men and boys. Traditional approaches to health promotion </w:t>
      </w:r>
      <w:r w:rsidR="002673C2">
        <w:t>for</w:t>
      </w:r>
      <w:r w:rsidDel="002673C2">
        <w:t xml:space="preserve"> </w:t>
      </w:r>
      <w:r>
        <w:t xml:space="preserve">men have often focused on simplistic notions of masculinity which ignore the diversity within groups of men. Embedding these enablers in the design of health promotion initiatives aimed at men can help ensure these initiatives are relevant and effective </w:t>
      </w:r>
      <w:r w:rsidR="004648FD">
        <w:t>in</w:t>
      </w:r>
      <w:r w:rsidR="00845B1B">
        <w:t xml:space="preserve"> engaging</w:t>
      </w:r>
      <w:r>
        <w:t xml:space="preserve"> men and boys in healthcare. </w:t>
      </w:r>
    </w:p>
    <w:p w14:paraId="2FCE4035" w14:textId="77777777" w:rsidR="004648FD" w:rsidRDefault="004648FD" w:rsidP="004648FD">
      <w:pPr>
        <w:pStyle w:val="Heading2"/>
      </w:pPr>
      <w:r>
        <w:t>Australian male Health Policy landscape</w:t>
      </w:r>
    </w:p>
    <w:p w14:paraId="168210B7" w14:textId="77777777" w:rsidR="004648FD" w:rsidRDefault="004648FD" w:rsidP="004648FD">
      <w:pPr>
        <w:pStyle w:val="Heading3"/>
      </w:pPr>
      <w:r>
        <w:t>Australian Male Health Policy</w:t>
      </w:r>
    </w:p>
    <w:p w14:paraId="16C7FFB2" w14:textId="77777777" w:rsidR="004648FD" w:rsidRDefault="004648FD" w:rsidP="004648FD">
      <w:r>
        <w:t>The Australian Government and some state governments have specific male health policies, strategies or frameworks including:</w:t>
      </w:r>
    </w:p>
    <w:p w14:paraId="11A90085" w14:textId="06A4DA7E" w:rsidR="002B6496" w:rsidRDefault="002B6496" w:rsidP="00C10664">
      <w:pPr>
        <w:pStyle w:val="ListParagraph"/>
        <w:numPr>
          <w:ilvl w:val="0"/>
          <w:numId w:val="15"/>
        </w:numPr>
        <w:spacing w:before="80"/>
        <w:ind w:left="357" w:hanging="357"/>
        <w:contextualSpacing w:val="0"/>
      </w:pPr>
      <w:r>
        <w:t>The National Men’s Health Strategy 2020-2030 – Commonwealth Department of Health</w:t>
      </w:r>
    </w:p>
    <w:p w14:paraId="1B85B247" w14:textId="20D5E062" w:rsidR="002B6496" w:rsidRDefault="002B6496" w:rsidP="00C10664">
      <w:pPr>
        <w:pStyle w:val="ListParagraph"/>
        <w:numPr>
          <w:ilvl w:val="0"/>
          <w:numId w:val="15"/>
        </w:numPr>
        <w:spacing w:before="80"/>
        <w:ind w:left="357" w:hanging="357"/>
        <w:contextualSpacing w:val="0"/>
      </w:pPr>
      <w:r w:rsidRPr="00534F62">
        <w:t xml:space="preserve">NSW Men’s Health Framework </w:t>
      </w:r>
      <w:r>
        <w:t>– New South Wales Ministry of Health</w:t>
      </w:r>
    </w:p>
    <w:p w14:paraId="73151DF7" w14:textId="4CF23AC2" w:rsidR="002B6496" w:rsidRDefault="002B6496" w:rsidP="00C10664">
      <w:pPr>
        <w:pStyle w:val="ListParagraph"/>
        <w:numPr>
          <w:ilvl w:val="0"/>
          <w:numId w:val="15"/>
        </w:numPr>
        <w:spacing w:before="80"/>
        <w:ind w:left="357" w:hanging="357"/>
        <w:contextualSpacing w:val="0"/>
      </w:pPr>
      <w:r w:rsidRPr="00534F62">
        <w:t xml:space="preserve">Improving men’s health and wellbeing: strategic directions </w:t>
      </w:r>
      <w:r>
        <w:t>– Victorian Department of Health</w:t>
      </w:r>
    </w:p>
    <w:p w14:paraId="0C2B7436" w14:textId="43231244" w:rsidR="002B6496" w:rsidRDefault="002B6496" w:rsidP="00C10664">
      <w:pPr>
        <w:pStyle w:val="ListParagraph"/>
        <w:numPr>
          <w:ilvl w:val="0"/>
          <w:numId w:val="15"/>
        </w:numPr>
        <w:spacing w:before="80"/>
        <w:ind w:left="357" w:hanging="357"/>
        <w:contextualSpacing w:val="0"/>
      </w:pPr>
      <w:r w:rsidRPr="00534F62">
        <w:t xml:space="preserve">Men’s Health and Wellbeing Policy </w:t>
      </w:r>
      <w:r>
        <w:t>– Western Australian Department of Health</w:t>
      </w:r>
      <w:r w:rsidR="006C14BB">
        <w:t>.</w:t>
      </w:r>
    </w:p>
    <w:p w14:paraId="7A15E93F" w14:textId="36D56A09" w:rsidR="004648FD" w:rsidRDefault="004648FD" w:rsidP="004648FD">
      <w:r>
        <w:t xml:space="preserve">In addition, Queensland, South Australia, and the Northern Territory provide publicly available male health information. An overview of current male health policies, strategies, </w:t>
      </w:r>
      <w:proofErr w:type="gramStart"/>
      <w:r>
        <w:t>frameworks</w:t>
      </w:r>
      <w:proofErr w:type="gramEnd"/>
      <w:r>
        <w:t xml:space="preserve"> and information provided by the different jurisdictions is provided </w:t>
      </w:r>
      <w:r w:rsidR="002B6496">
        <w:t xml:space="preserve">at Appendix </w:t>
      </w:r>
      <w:r w:rsidR="000C558C">
        <w:t>N</w:t>
      </w:r>
      <w:r w:rsidR="002B6496">
        <w:t>.</w:t>
      </w:r>
    </w:p>
    <w:p w14:paraId="35A2077B" w14:textId="3600283F" w:rsidR="004648FD" w:rsidRDefault="004648FD" w:rsidP="004648FD">
      <w:r>
        <w:t xml:space="preserve">These documents set the direction for male health policy, and collectively aim to improve health outcomes for all men and boys, and to strengthen the health system to respond to their health needs. </w:t>
      </w:r>
      <w:r w:rsidR="00D00277">
        <w:t xml:space="preserve">They also </w:t>
      </w:r>
      <w:r>
        <w:t>provide a basis for action to achieve the stated goals, however the level of specificity in the implementation of actions varies between jurisdictions. Most policies also identify the need to expand the knowledge base of best practice in male health through research, monitoring and evaluation.</w:t>
      </w:r>
    </w:p>
    <w:p w14:paraId="2405BB3F" w14:textId="77777777" w:rsidR="004648FD" w:rsidRDefault="004648FD" w:rsidP="004648FD">
      <w:r>
        <w:t xml:space="preserve">With </w:t>
      </w:r>
      <w:proofErr w:type="gramStart"/>
      <w:r>
        <w:t>particular relevance</w:t>
      </w:r>
      <w:proofErr w:type="gramEnd"/>
      <w:r>
        <w:t xml:space="preserve"> to the MHI, most jurisdictions have a focus on improving consumer knowledge and awareness of male health through a variety of activities, including:</w:t>
      </w:r>
    </w:p>
    <w:p w14:paraId="0AE055C4" w14:textId="77777777" w:rsidR="00742494" w:rsidRDefault="00742494" w:rsidP="00C10664">
      <w:pPr>
        <w:pStyle w:val="ListParagraph"/>
        <w:numPr>
          <w:ilvl w:val="0"/>
          <w:numId w:val="15"/>
        </w:numPr>
        <w:spacing w:before="80"/>
        <w:ind w:left="357" w:hanging="357"/>
        <w:contextualSpacing w:val="0"/>
      </w:pPr>
      <w:r>
        <w:t>delivering awareness-raising campaigns</w:t>
      </w:r>
    </w:p>
    <w:p w14:paraId="5B46F69A" w14:textId="77777777" w:rsidR="00742494" w:rsidRDefault="00742494" w:rsidP="00C10664">
      <w:pPr>
        <w:pStyle w:val="ListParagraph"/>
        <w:numPr>
          <w:ilvl w:val="0"/>
          <w:numId w:val="15"/>
        </w:numPr>
        <w:spacing w:before="80"/>
        <w:ind w:left="357" w:hanging="357"/>
        <w:contextualSpacing w:val="0"/>
      </w:pPr>
      <w:r>
        <w:t>producing health information for consumers</w:t>
      </w:r>
    </w:p>
    <w:p w14:paraId="4C6F46D7" w14:textId="77777777" w:rsidR="00742494" w:rsidRDefault="00742494" w:rsidP="00C10664">
      <w:pPr>
        <w:pStyle w:val="ListParagraph"/>
        <w:numPr>
          <w:ilvl w:val="0"/>
          <w:numId w:val="15"/>
        </w:numPr>
        <w:spacing w:before="80"/>
        <w:ind w:left="357" w:hanging="357"/>
        <w:contextualSpacing w:val="0"/>
      </w:pPr>
      <w:r>
        <w:t>conducting health promotion through outreach activities</w:t>
      </w:r>
    </w:p>
    <w:p w14:paraId="63FD783A" w14:textId="77777777" w:rsidR="00742494" w:rsidRDefault="00742494" w:rsidP="00C10664">
      <w:pPr>
        <w:pStyle w:val="ListParagraph"/>
        <w:numPr>
          <w:ilvl w:val="0"/>
          <w:numId w:val="15"/>
        </w:numPr>
        <w:spacing w:before="80"/>
        <w:ind w:left="357" w:hanging="357"/>
        <w:contextualSpacing w:val="0"/>
      </w:pPr>
      <w:r>
        <w:lastRenderedPageBreak/>
        <w:t>increasing participation in screening programs</w:t>
      </w:r>
    </w:p>
    <w:p w14:paraId="2F7C17F1" w14:textId="77777777" w:rsidR="00742494" w:rsidRDefault="00742494" w:rsidP="00C10664">
      <w:pPr>
        <w:pStyle w:val="ListParagraph"/>
        <w:numPr>
          <w:ilvl w:val="0"/>
          <w:numId w:val="15"/>
        </w:numPr>
        <w:spacing w:before="80"/>
        <w:ind w:left="357" w:hanging="357"/>
        <w:contextualSpacing w:val="0"/>
      </w:pPr>
      <w:r>
        <w:t>addressing cultural diversity in health promotion materials.</w:t>
      </w:r>
    </w:p>
    <w:p w14:paraId="508D1125" w14:textId="09341E53" w:rsidR="00742494" w:rsidRDefault="00742494" w:rsidP="0046774E">
      <w:pPr>
        <w:spacing w:before="80"/>
      </w:pPr>
      <w:r>
        <w:t xml:space="preserve">However, the </w:t>
      </w:r>
      <w:r w:rsidR="12C4119E">
        <w:t xml:space="preserve">method </w:t>
      </w:r>
      <w:r>
        <w:t>o</w:t>
      </w:r>
      <w:r w:rsidR="40F00251">
        <w:t>f</w:t>
      </w:r>
      <w:r>
        <w:t xml:space="preserve"> improving knowledge and awareness of </w:t>
      </w:r>
      <w:r w:rsidR="005A30E8">
        <w:t xml:space="preserve">male </w:t>
      </w:r>
      <w:r>
        <w:t xml:space="preserve">health </w:t>
      </w:r>
      <w:r w:rsidR="005A30E8">
        <w:t xml:space="preserve">among </w:t>
      </w:r>
      <w:r>
        <w:t xml:space="preserve">health professionals varies </w:t>
      </w:r>
      <w:r w:rsidR="00A4503B">
        <w:t>more significantly</w:t>
      </w:r>
      <w:r>
        <w:t xml:space="preserve"> between jurisdictions. </w:t>
      </w:r>
      <w:r w:rsidR="2070E1FB">
        <w:t xml:space="preserve">Across the jurisdictions </w:t>
      </w:r>
      <w:r w:rsidR="0099250B">
        <w:t>w</w:t>
      </w:r>
      <w:r w:rsidR="2070E1FB">
        <w:t>ith specific male health policies, s</w:t>
      </w:r>
      <w:r>
        <w:t>pecific initiatives to increase the capacity of health professionals include education and training, resource creation and dissemination</w:t>
      </w:r>
      <w:r w:rsidR="06AFAE06">
        <w:t>, and rewarding innovative engagement and practice</w:t>
      </w:r>
      <w:r>
        <w:t>.</w:t>
      </w:r>
    </w:p>
    <w:p w14:paraId="4ED78671" w14:textId="77777777" w:rsidR="00742494" w:rsidRDefault="00742494" w:rsidP="00742494">
      <w:pPr>
        <w:pStyle w:val="Heading3"/>
      </w:pPr>
      <w:r>
        <w:t>Australian Health and Wellbeing Activities for Men</w:t>
      </w:r>
    </w:p>
    <w:p w14:paraId="3D4D7A43" w14:textId="428C1B97" w:rsidR="00742494" w:rsidRPr="00A43770" w:rsidRDefault="00742494" w:rsidP="00742494">
      <w:r>
        <w:t xml:space="preserve">There are a broad range of publicly funded, non-government, and private organisations which aim to improve knowledge and awareness of </w:t>
      </w:r>
      <w:r w:rsidR="003972D9">
        <w:t xml:space="preserve">male </w:t>
      </w:r>
      <w:r>
        <w:t xml:space="preserve">health in Australia (see </w:t>
      </w:r>
      <w:r w:rsidR="000C558C">
        <w:t>Appendix O).</w:t>
      </w:r>
      <w:r>
        <w:t xml:space="preserve"> While these organisations primarily target activities towards consumers, many also interact with health professionals and policy makers </w:t>
      </w:r>
      <w:r w:rsidR="00517F04">
        <w:t xml:space="preserve">regarding male </w:t>
      </w:r>
      <w:r>
        <w:t>health topics. Overall, there are four primary t</w:t>
      </w:r>
      <w:r w:rsidRPr="00A43770">
        <w:t xml:space="preserve">ypes of </w:t>
      </w:r>
      <w:r>
        <w:t>health promotion initiatives which these organisations undertake</w:t>
      </w:r>
      <w:r w:rsidR="00D31E34">
        <w:t>, including</w:t>
      </w:r>
      <w:r>
        <w:t>:</w:t>
      </w:r>
    </w:p>
    <w:p w14:paraId="605834AE" w14:textId="238ABDB4" w:rsidR="00742494" w:rsidRDefault="00742494" w:rsidP="00C10664">
      <w:pPr>
        <w:pStyle w:val="ListParagraph"/>
        <w:numPr>
          <w:ilvl w:val="0"/>
          <w:numId w:val="15"/>
        </w:numPr>
        <w:spacing w:before="80"/>
        <w:ind w:left="357" w:hanging="357"/>
        <w:contextualSpacing w:val="0"/>
      </w:pPr>
      <w:r>
        <w:t>s</w:t>
      </w:r>
      <w:r w:rsidRPr="00A43770">
        <w:t>etting</w:t>
      </w:r>
      <w:r>
        <w:t>-</w:t>
      </w:r>
      <w:r w:rsidRPr="00A43770">
        <w:t>based outreach</w:t>
      </w:r>
      <w:r>
        <w:t xml:space="preserve">, which </w:t>
      </w:r>
      <w:r w:rsidR="00877D7D">
        <w:t>utilise</w:t>
      </w:r>
      <w:r w:rsidR="00D31E34">
        <w:t>s</w:t>
      </w:r>
      <w:r>
        <w:t xml:space="preserve"> no</w:t>
      </w:r>
      <w:r w:rsidRPr="00A43770">
        <w:t xml:space="preserve">n-health activities </w:t>
      </w:r>
      <w:r>
        <w:t xml:space="preserve">to </w:t>
      </w:r>
      <w:r w:rsidRPr="00A43770">
        <w:t xml:space="preserve">create </w:t>
      </w:r>
      <w:r>
        <w:t>opportunities</w:t>
      </w:r>
      <w:r w:rsidRPr="00A43770">
        <w:t xml:space="preserve"> for </w:t>
      </w:r>
      <w:r>
        <w:t xml:space="preserve">men to have conversations about their </w:t>
      </w:r>
      <w:r w:rsidRPr="00A43770">
        <w:t xml:space="preserve">health and wellbeing </w:t>
      </w:r>
      <w:r>
        <w:t>such as Men’s Sheds or the Top Blokes Foundation</w:t>
      </w:r>
    </w:p>
    <w:p w14:paraId="32E9D6F8" w14:textId="7F0100ED" w:rsidR="00742494" w:rsidRPr="00A43770" w:rsidRDefault="00742494" w:rsidP="00C10664">
      <w:pPr>
        <w:pStyle w:val="ListParagraph"/>
        <w:numPr>
          <w:ilvl w:val="0"/>
          <w:numId w:val="15"/>
        </w:numPr>
        <w:spacing w:before="80"/>
        <w:ind w:left="357" w:hanging="357"/>
        <w:contextualSpacing w:val="0"/>
      </w:pPr>
      <w:r>
        <w:t>managing c</w:t>
      </w:r>
      <w:r w:rsidRPr="00A43770">
        <w:t>ohort</w:t>
      </w:r>
      <w:r>
        <w:t>-</w:t>
      </w:r>
      <w:r w:rsidRPr="00A43770">
        <w:t xml:space="preserve">specific communities to address health and wellbeing </w:t>
      </w:r>
      <w:r>
        <w:t>topics of relevance to that community, such as G</w:t>
      </w:r>
      <w:r w:rsidR="00BC08C2">
        <w:t xml:space="preserve">ay and </w:t>
      </w:r>
      <w:r>
        <w:t>M</w:t>
      </w:r>
      <w:r w:rsidR="00140EE9">
        <w:t xml:space="preserve">arried </w:t>
      </w:r>
      <w:r>
        <w:t>M</w:t>
      </w:r>
      <w:r w:rsidR="00140EE9">
        <w:t>en’s Association</w:t>
      </w:r>
      <w:r>
        <w:t xml:space="preserve"> or O</w:t>
      </w:r>
      <w:r w:rsidR="00BC08C2">
        <w:t xml:space="preserve">lder </w:t>
      </w:r>
      <w:r>
        <w:t>M</w:t>
      </w:r>
      <w:r w:rsidR="00BC08C2">
        <w:t xml:space="preserve">en: </w:t>
      </w:r>
      <w:r>
        <w:t>N</w:t>
      </w:r>
      <w:r w:rsidR="00BC08C2">
        <w:t xml:space="preserve">ew </w:t>
      </w:r>
      <w:r>
        <w:t>I</w:t>
      </w:r>
      <w:r w:rsidR="00BC08C2">
        <w:t>deas</w:t>
      </w:r>
    </w:p>
    <w:p w14:paraId="4FE8C72D" w14:textId="066CC2EE" w:rsidR="00742494" w:rsidRPr="00A43770" w:rsidRDefault="00742494" w:rsidP="00C10664">
      <w:pPr>
        <w:pStyle w:val="ListParagraph"/>
        <w:numPr>
          <w:ilvl w:val="0"/>
          <w:numId w:val="15"/>
        </w:numPr>
        <w:spacing w:before="80"/>
        <w:ind w:left="357" w:hanging="357"/>
        <w:contextualSpacing w:val="0"/>
      </w:pPr>
      <w:r>
        <w:t>providing c</w:t>
      </w:r>
      <w:r w:rsidRPr="00A43770">
        <w:t xml:space="preserve">onsumer </w:t>
      </w:r>
      <w:r>
        <w:t xml:space="preserve">health </w:t>
      </w:r>
      <w:r w:rsidRPr="00A43770">
        <w:t xml:space="preserve">information through </w:t>
      </w:r>
      <w:r w:rsidR="00D954EB">
        <w:t>resources such as</w:t>
      </w:r>
      <w:r w:rsidRPr="00A43770">
        <w:t xml:space="preserve"> websites, </w:t>
      </w:r>
      <w:proofErr w:type="gramStart"/>
      <w:r w:rsidRPr="00A43770">
        <w:t>toolkits</w:t>
      </w:r>
      <w:proofErr w:type="gramEnd"/>
      <w:r w:rsidR="00D954EB">
        <w:t xml:space="preserve"> and</w:t>
      </w:r>
      <w:r w:rsidRPr="00A43770">
        <w:t xml:space="preserve"> magazines</w:t>
      </w:r>
      <w:r>
        <w:t xml:space="preserve">, such as Foundation 49 or </w:t>
      </w:r>
      <w:r w:rsidR="00240D79">
        <w:t xml:space="preserve">the </w:t>
      </w:r>
      <w:r>
        <w:t>P</w:t>
      </w:r>
      <w:r w:rsidR="00140EE9">
        <w:t xml:space="preserve">rostate </w:t>
      </w:r>
      <w:r>
        <w:t>C</w:t>
      </w:r>
      <w:r w:rsidR="00140EE9">
        <w:t xml:space="preserve">ancer </w:t>
      </w:r>
      <w:r>
        <w:t>F</w:t>
      </w:r>
      <w:r w:rsidR="00240D79">
        <w:t xml:space="preserve">oundation of </w:t>
      </w:r>
      <w:r>
        <w:t>A</w:t>
      </w:r>
      <w:r w:rsidR="00240D79">
        <w:t>ustralia</w:t>
      </w:r>
    </w:p>
    <w:p w14:paraId="2F2C916D" w14:textId="77777777" w:rsidR="00366A3F" w:rsidRDefault="004648FD" w:rsidP="00C10664">
      <w:pPr>
        <w:pStyle w:val="ListParagraph"/>
        <w:numPr>
          <w:ilvl w:val="0"/>
          <w:numId w:val="15"/>
        </w:numPr>
        <w:spacing w:before="80"/>
        <w:ind w:left="357" w:hanging="357"/>
        <w:contextualSpacing w:val="0"/>
      </w:pPr>
      <w:r>
        <w:t>raising c</w:t>
      </w:r>
      <w:r w:rsidRPr="00A43770">
        <w:t xml:space="preserve">onsumer </w:t>
      </w:r>
      <w:r>
        <w:t xml:space="preserve">knowledge and </w:t>
      </w:r>
      <w:r w:rsidRPr="00A43770">
        <w:t xml:space="preserve">awareness </w:t>
      </w:r>
      <w:r>
        <w:t xml:space="preserve">of male health </w:t>
      </w:r>
      <w:r w:rsidRPr="00A43770">
        <w:t>through events</w:t>
      </w:r>
      <w:r>
        <w:t xml:space="preserve"> and </w:t>
      </w:r>
      <w:r w:rsidRPr="00A43770">
        <w:t>campaigns</w:t>
      </w:r>
      <w:r>
        <w:t xml:space="preserve">, such as the </w:t>
      </w:r>
      <w:proofErr w:type="spellStart"/>
      <w:r>
        <w:t>Movember</w:t>
      </w:r>
      <w:proofErr w:type="spellEnd"/>
      <w:r>
        <w:t xml:space="preserve"> Foundation, or ACON’s WE TEST / WE CAN campaign.</w:t>
      </w:r>
      <w:r w:rsidR="00E3744A">
        <w:t xml:space="preserve"> </w:t>
      </w:r>
    </w:p>
    <w:p w14:paraId="04908EA3" w14:textId="41387D52" w:rsidR="004648FD" w:rsidRPr="00A43770" w:rsidRDefault="004648FD" w:rsidP="00366A3F">
      <w:pPr>
        <w:spacing w:before="80"/>
      </w:pPr>
      <w:r>
        <w:t xml:space="preserve">Additional support and information available in the Men’s Health space include providing </w:t>
      </w:r>
      <w:r w:rsidRPr="00A43770">
        <w:t>confidential and anonymous</w:t>
      </w:r>
      <w:r>
        <w:t xml:space="preserve"> c</w:t>
      </w:r>
      <w:r w:rsidRPr="00A43770">
        <w:t>ounselling services</w:t>
      </w:r>
      <w:r>
        <w:t xml:space="preserve"> (</w:t>
      </w:r>
      <w:proofErr w:type="gramStart"/>
      <w:r>
        <w:t>i.e.</w:t>
      </w:r>
      <w:proofErr w:type="gramEnd"/>
      <w:r>
        <w:t xml:space="preserve"> </w:t>
      </w:r>
      <w:proofErr w:type="spellStart"/>
      <w:r>
        <w:t>Mensline</w:t>
      </w:r>
      <w:proofErr w:type="spellEnd"/>
      <w:r>
        <w:t>), and publishing r</w:t>
      </w:r>
      <w:r w:rsidRPr="00A43770">
        <w:t xml:space="preserve">esearch and insights into best practice health promotion for men </w:t>
      </w:r>
      <w:r>
        <w:t>(i.e. Ten to Men</w:t>
      </w:r>
      <w:r w:rsidRPr="00A43770">
        <w:t>)</w:t>
      </w:r>
      <w:r>
        <w:t>.</w:t>
      </w:r>
    </w:p>
    <w:p w14:paraId="38BCB618" w14:textId="7F3EBEBD" w:rsidR="007E7616" w:rsidRPr="007E7616" w:rsidRDefault="004648FD" w:rsidP="007E7616">
      <w:r>
        <w:t>Overall, assessment of the effectiveness and impact of these types of activities is limited, with very few publicly available formal evaluations. Most evaluations focus on an activity’s reach (</w:t>
      </w:r>
      <w:proofErr w:type="gramStart"/>
      <w:r>
        <w:t>i.e.</w:t>
      </w:r>
      <w:proofErr w:type="gramEnd"/>
      <w:r>
        <w:t xml:space="preserve"> the number of people engaged), or user satisfaction. There are few published insights into </w:t>
      </w:r>
      <w:r w:rsidRPr="00A43770">
        <w:t>enablers of success</w:t>
      </w:r>
      <w:r>
        <w:t>,</w:t>
      </w:r>
      <w:r w:rsidRPr="00A43770">
        <w:t xml:space="preserve"> </w:t>
      </w:r>
      <w:r>
        <w:t xml:space="preserve">limiting the ability to apply learnings </w:t>
      </w:r>
      <w:r w:rsidRPr="00A43770">
        <w:t xml:space="preserve">to </w:t>
      </w:r>
      <w:r>
        <w:t>informing</w:t>
      </w:r>
      <w:r w:rsidRPr="00A43770">
        <w:t xml:space="preserve"> </w:t>
      </w:r>
      <w:r>
        <w:t>approaches to men’s health promotion.</w:t>
      </w:r>
    </w:p>
    <w:p w14:paraId="42609FF9" w14:textId="5D091080" w:rsidR="003A1CBB" w:rsidRDefault="00D55760" w:rsidP="003A1CBB">
      <w:r>
        <w:t>Analysis of current literature and policy related to improv</w:t>
      </w:r>
      <w:r w:rsidR="0021086C">
        <w:t>ing</w:t>
      </w:r>
      <w:r>
        <w:t xml:space="preserve"> knowledge and awareness of male health</w:t>
      </w:r>
      <w:r w:rsidR="003D0412">
        <w:t xml:space="preserve"> highlights that while further evidence is required, </w:t>
      </w:r>
      <w:r w:rsidR="0021086C">
        <w:t>best practice approaches to engaging men and boys i</w:t>
      </w:r>
      <w:r w:rsidR="00B668CA">
        <w:t>n healthcare are</w:t>
      </w:r>
      <w:r w:rsidR="0021086C">
        <w:t xml:space="preserve"> emerging. Insights from this analysis have informed the interpretation of qualitative and quantitative data for this evaluation and </w:t>
      </w:r>
      <w:r w:rsidR="00FF2018">
        <w:t>the development</w:t>
      </w:r>
      <w:r w:rsidR="28194099">
        <w:t xml:space="preserve"> of </w:t>
      </w:r>
      <w:r w:rsidR="00FF2018">
        <w:t>recommendations.</w:t>
      </w:r>
    </w:p>
    <w:p w14:paraId="6E8F9177" w14:textId="410044EA" w:rsidR="003A1CBB" w:rsidRPr="003A1CBB" w:rsidRDefault="003A1CBB" w:rsidP="003A1CBB">
      <w:pPr>
        <w:sectPr w:rsidR="003A1CBB" w:rsidRPr="003A1CBB" w:rsidSect="009E75A3">
          <w:footerReference w:type="default" r:id="rId37"/>
          <w:pgSz w:w="11906" w:h="16838" w:code="9"/>
          <w:pgMar w:top="1134" w:right="1134" w:bottom="1418" w:left="1134" w:header="709" w:footer="284" w:gutter="0"/>
          <w:cols w:space="708"/>
          <w:docGrid w:linePitch="360"/>
        </w:sectPr>
      </w:pPr>
    </w:p>
    <w:p w14:paraId="0AF0B212" w14:textId="013CAD8F" w:rsidR="0086281D" w:rsidRDefault="005705DC" w:rsidP="0086281D">
      <w:pPr>
        <w:pStyle w:val="Heading1"/>
      </w:pPr>
      <w:bookmarkStart w:id="25" w:name="_Toc65244343"/>
      <w:r>
        <w:lastRenderedPageBreak/>
        <w:t xml:space="preserve">Initiative </w:t>
      </w:r>
      <w:r w:rsidR="004176FB">
        <w:t xml:space="preserve">design, </w:t>
      </w:r>
      <w:r>
        <w:t xml:space="preserve">implementation and </w:t>
      </w:r>
      <w:r w:rsidR="00B80817">
        <w:t>management</w:t>
      </w:r>
      <w:bookmarkEnd w:id="25"/>
    </w:p>
    <w:p w14:paraId="7F35E1F6" w14:textId="501ADEDE" w:rsidR="004D646C" w:rsidRDefault="004D646C" w:rsidP="004D646C">
      <w:r w:rsidRPr="004D646C">
        <w:t xml:space="preserve">This section of the report summarises findings related to program design, implementation and management, </w:t>
      </w:r>
      <w:r w:rsidR="003F53C1">
        <w:t>and their influence on program outcomes.</w:t>
      </w:r>
      <w:r w:rsidR="003443D5">
        <w:t xml:space="preserve"> It is primarily based</w:t>
      </w:r>
      <w:r w:rsidR="000B14FA">
        <w:t xml:space="preserve"> on</w:t>
      </w:r>
      <w:r w:rsidR="003443D5">
        <w:t xml:space="preserve"> consultations with staff from the Department and the funded organisations.</w:t>
      </w:r>
    </w:p>
    <w:p w14:paraId="54BA952C" w14:textId="477981C1" w:rsidR="008E7BF8" w:rsidRDefault="004C375F" w:rsidP="008E7BF8">
      <w:pPr>
        <w:pStyle w:val="Heading2"/>
      </w:pPr>
      <w:bookmarkStart w:id="26" w:name="_Ref58410183"/>
      <w:r>
        <w:t>Design of the MHI</w:t>
      </w:r>
      <w:bookmarkEnd w:id="26"/>
    </w:p>
    <w:p w14:paraId="1998BB87" w14:textId="137031E0" w:rsidR="0086281D" w:rsidRPr="00A72900" w:rsidRDefault="0086281D" w:rsidP="00A72900">
      <w:pPr>
        <w:pStyle w:val="Head3"/>
      </w:pPr>
      <w:r w:rsidRPr="00A72900">
        <w:t xml:space="preserve">The MHI was </w:t>
      </w:r>
      <w:r w:rsidR="000D5B62">
        <w:t>designed</w:t>
      </w:r>
      <w:r w:rsidRPr="00A72900">
        <w:t xml:space="preserve"> as a funding package to improve male health, </w:t>
      </w:r>
      <w:r w:rsidR="00A72900">
        <w:t xml:space="preserve">rather than a cohesive program with </w:t>
      </w:r>
      <w:r w:rsidRPr="00A72900">
        <w:t xml:space="preserve">common </w:t>
      </w:r>
      <w:r w:rsidR="005C49F7">
        <w:t>goals</w:t>
      </w:r>
    </w:p>
    <w:p w14:paraId="135ED91A" w14:textId="1FC82795" w:rsidR="0086281D" w:rsidRDefault="006D777C" w:rsidP="0086281D">
      <w:pPr>
        <w:pStyle w:val="CommentText"/>
      </w:pPr>
      <w:r>
        <w:t>The</w:t>
      </w:r>
      <w:r w:rsidR="0086281D">
        <w:t xml:space="preserve"> funded organisations have a longstanding history in the male health sector</w:t>
      </w:r>
      <w:r w:rsidR="68A76527">
        <w:t>, with some</w:t>
      </w:r>
      <w:r w:rsidR="0086281D">
        <w:t xml:space="preserve"> </w:t>
      </w:r>
      <w:r w:rsidR="61970580">
        <w:t>receiv</w:t>
      </w:r>
      <w:r w:rsidR="4C5BF3D4">
        <w:t>ing</w:t>
      </w:r>
      <w:r w:rsidR="0086281D">
        <w:t xml:space="preserve"> funding from the Commonwealth Department of Health</w:t>
      </w:r>
      <w:r>
        <w:t xml:space="preserve"> (the Department)</w:t>
      </w:r>
      <w:r w:rsidR="0014334F">
        <w:t xml:space="preserve"> and other state and territory government departments</w:t>
      </w:r>
      <w:r>
        <w:t xml:space="preserve"> prior to the establishment of the MHI in 2016</w:t>
      </w:r>
      <w:r w:rsidR="008E1EF4">
        <w:t>-17</w:t>
      </w:r>
      <w:r w:rsidR="0086281D">
        <w:t xml:space="preserve">. </w:t>
      </w:r>
      <w:r>
        <w:t>Health</w:t>
      </w:r>
      <w:r w:rsidR="0014334F">
        <w:t>y</w:t>
      </w:r>
      <w:r>
        <w:t xml:space="preserve"> Male (</w:t>
      </w:r>
      <w:r w:rsidR="0086281D">
        <w:t xml:space="preserve">previously Andrology Australia) </w:t>
      </w:r>
      <w:proofErr w:type="gramStart"/>
      <w:r w:rsidR="000679F9">
        <w:t xml:space="preserve">in </w:t>
      </w:r>
      <w:r>
        <w:t xml:space="preserve">particular </w:t>
      </w:r>
      <w:r w:rsidR="0086281D">
        <w:t>had</w:t>
      </w:r>
      <w:proofErr w:type="gramEnd"/>
      <w:r w:rsidR="0086281D">
        <w:t xml:space="preserve"> received Commonwealth Government support through various funding packages</w:t>
      </w:r>
      <w:r>
        <w:t xml:space="preserve"> since its establishment </w:t>
      </w:r>
      <w:r w:rsidR="00957063">
        <w:t>at Monash University</w:t>
      </w:r>
      <w:r>
        <w:t xml:space="preserve"> in 2000</w:t>
      </w:r>
      <w:r w:rsidR="0086281D">
        <w:t xml:space="preserve">. </w:t>
      </w:r>
      <w:r>
        <w:t xml:space="preserve">However, in May 2016, </w:t>
      </w:r>
      <w:r w:rsidR="0086281D">
        <w:t>the Department announced termination of the funding package</w:t>
      </w:r>
      <w:r w:rsidR="007346EE">
        <w:t xml:space="preserve"> with Andrology Australia</w:t>
      </w:r>
      <w:r w:rsidR="0014334F">
        <w:t xml:space="preserve"> at the time</w:t>
      </w:r>
      <w:r w:rsidR="0086281D">
        <w:t>, and following a ‘Save Andrology Australia’ campaign, funding was reinstated in 2016</w:t>
      </w:r>
      <w:r w:rsidR="008E1EF4">
        <w:t>-17</w:t>
      </w:r>
      <w:r w:rsidR="0086281D">
        <w:t xml:space="preserve"> under the MHI.</w:t>
      </w:r>
    </w:p>
    <w:p w14:paraId="38BB709F" w14:textId="4067400A" w:rsidR="0086281D" w:rsidRDefault="006D777C" w:rsidP="0086281D">
      <w:r>
        <w:t>In the same year,</w:t>
      </w:r>
      <w:r w:rsidR="0086281D">
        <w:t xml:space="preserve"> </w:t>
      </w:r>
      <w:r>
        <w:t>t</w:t>
      </w:r>
      <w:r w:rsidR="0086281D">
        <w:t>he</w:t>
      </w:r>
      <w:r>
        <w:t xml:space="preserve"> </w:t>
      </w:r>
      <w:r w:rsidR="0086281D">
        <w:t xml:space="preserve">Department also approached </w:t>
      </w:r>
      <w:r w:rsidR="0086281D" w:rsidRPr="009F0E3C">
        <w:t>MHIRC and</w:t>
      </w:r>
      <w:r w:rsidR="0086281D">
        <w:t xml:space="preserve"> the </w:t>
      </w:r>
      <w:r w:rsidR="0086281D" w:rsidRPr="009F0E3C">
        <w:t xml:space="preserve">AMHF </w:t>
      </w:r>
      <w:r w:rsidR="0086281D">
        <w:t xml:space="preserve">to take part in the MHI. </w:t>
      </w:r>
      <w:r>
        <w:t>The</w:t>
      </w:r>
      <w:r w:rsidR="0086281D">
        <w:t xml:space="preserve"> Department</w:t>
      </w:r>
      <w:r>
        <w:t xml:space="preserve"> was reported to have</w:t>
      </w:r>
      <w:r w:rsidR="0086281D">
        <w:t xml:space="preserve"> </w:t>
      </w:r>
      <w:r>
        <w:t xml:space="preserve">made this decision </w:t>
      </w:r>
      <w:proofErr w:type="gramStart"/>
      <w:r>
        <w:t>in order to</w:t>
      </w:r>
      <w:proofErr w:type="gramEnd"/>
      <w:r w:rsidR="0086281D">
        <w:t xml:space="preserve"> </w:t>
      </w:r>
      <w:r w:rsidR="0086281D" w:rsidRPr="009F0E3C">
        <w:t xml:space="preserve">broaden </w:t>
      </w:r>
      <w:r>
        <w:t xml:space="preserve">the focus </w:t>
      </w:r>
      <w:r w:rsidR="0014334F">
        <w:t xml:space="preserve">of the MHI, with </w:t>
      </w:r>
      <w:r w:rsidR="00675130">
        <w:t>Healthy</w:t>
      </w:r>
      <w:r w:rsidR="0014334F">
        <w:t xml:space="preserve"> Male primarily focussed on clinical </w:t>
      </w:r>
      <w:r w:rsidR="00A65EFF">
        <w:t xml:space="preserve">sexual and </w:t>
      </w:r>
      <w:r w:rsidR="0014334F">
        <w:t>reproductive health, and MHIRC and AMHF focussing more on the</w:t>
      </w:r>
      <w:r w:rsidR="0086281D">
        <w:t xml:space="preserve"> </w:t>
      </w:r>
      <w:r w:rsidR="0086281D" w:rsidRPr="009F0E3C">
        <w:t>social determinant</w:t>
      </w:r>
      <w:r w:rsidR="0086281D">
        <w:t xml:space="preserve">s of health. </w:t>
      </w:r>
      <w:r w:rsidR="008924C3">
        <w:t xml:space="preserve">It was felt that this approach would assist </w:t>
      </w:r>
      <w:r w:rsidR="001E139B">
        <w:t xml:space="preserve">in ensuring that all aspects of male health are covered by the initiative. </w:t>
      </w:r>
      <w:r w:rsidR="0086281D" w:rsidRPr="009F0E3C">
        <w:t>In addition,</w:t>
      </w:r>
      <w:r w:rsidR="0086281D">
        <w:t xml:space="preserve"> it was reported that the Department considered that the </w:t>
      </w:r>
      <w:r w:rsidR="0086281D" w:rsidRPr="009F0E3C">
        <w:t xml:space="preserve">AMHF </w:t>
      </w:r>
      <w:r w:rsidR="0014334F">
        <w:t xml:space="preserve">had important links to and the </w:t>
      </w:r>
      <w:r w:rsidR="0086281D">
        <w:t xml:space="preserve">capability to </w:t>
      </w:r>
      <w:r w:rsidR="0086281D" w:rsidRPr="009F0E3C">
        <w:t>engag</w:t>
      </w:r>
      <w:r w:rsidR="0086281D">
        <w:t>e</w:t>
      </w:r>
      <w:r w:rsidR="0086281D" w:rsidRPr="009F0E3C">
        <w:t xml:space="preserve"> </w:t>
      </w:r>
      <w:r w:rsidR="0014334F">
        <w:t>with I</w:t>
      </w:r>
      <w:r w:rsidR="0086281D" w:rsidRPr="009F0E3C">
        <w:t>ndigenous communities, particularly in W</w:t>
      </w:r>
      <w:r w:rsidR="0086281D">
        <w:t xml:space="preserve">estern </w:t>
      </w:r>
      <w:r w:rsidR="0086281D" w:rsidRPr="009F0E3C">
        <w:t>A</w:t>
      </w:r>
      <w:r w:rsidR="0086281D">
        <w:t>ustralia</w:t>
      </w:r>
      <w:r w:rsidR="0086281D" w:rsidRPr="009F0E3C">
        <w:t xml:space="preserve">, </w:t>
      </w:r>
      <w:r w:rsidR="00A72900">
        <w:t>and to support</w:t>
      </w:r>
      <w:r w:rsidR="0086281D">
        <w:t xml:space="preserve"> </w:t>
      </w:r>
      <w:r w:rsidR="0086281D" w:rsidRPr="009F0E3C">
        <w:t>suicide prevention</w:t>
      </w:r>
      <w:r w:rsidR="0086281D">
        <w:t xml:space="preserve"> initiatives. </w:t>
      </w:r>
      <w:r w:rsidR="00A052D0">
        <w:t>Staff from the Department</w:t>
      </w:r>
      <w:r w:rsidR="0086281D">
        <w:t xml:space="preserve"> also noted that there </w:t>
      </w:r>
      <w:r w:rsidR="0086281D" w:rsidRPr="009F0E3C">
        <w:t xml:space="preserve">was an intention for </w:t>
      </w:r>
      <w:r w:rsidR="0086281D">
        <w:t xml:space="preserve">the </w:t>
      </w:r>
      <w:r w:rsidR="0086281D" w:rsidRPr="009F0E3C">
        <w:t xml:space="preserve">AMHF to </w:t>
      </w:r>
      <w:r w:rsidR="0086281D">
        <w:t xml:space="preserve">leverage </w:t>
      </w:r>
      <w:r w:rsidR="00A72900">
        <w:t xml:space="preserve">its </w:t>
      </w:r>
      <w:r w:rsidR="0086281D">
        <w:t xml:space="preserve">connections in the male health sector, to </w:t>
      </w:r>
      <w:r w:rsidR="0086281D" w:rsidRPr="009F0E3C">
        <w:t xml:space="preserve">bring </w:t>
      </w:r>
      <w:r w:rsidR="0086281D">
        <w:t xml:space="preserve">together </w:t>
      </w:r>
      <w:r w:rsidR="0086281D" w:rsidRPr="009F0E3C">
        <w:t>niche male health organisations</w:t>
      </w:r>
      <w:r w:rsidR="0086281D">
        <w:t xml:space="preserve"> and help to develop the sector.</w:t>
      </w:r>
    </w:p>
    <w:p w14:paraId="7449CF11" w14:textId="099E44CE" w:rsidR="00986D73" w:rsidRDefault="00675130" w:rsidP="0086281D">
      <w:r>
        <w:t xml:space="preserve">Staff from the Department </w:t>
      </w:r>
      <w:r w:rsidR="00A72900">
        <w:t xml:space="preserve">further </w:t>
      </w:r>
      <w:r>
        <w:t>explained that the MHI was established</w:t>
      </w:r>
      <w:r w:rsidR="00364AC9">
        <w:t xml:space="preserve"> as an initiative </w:t>
      </w:r>
      <w:r>
        <w:t>to improv</w:t>
      </w:r>
      <w:r w:rsidR="00364AC9">
        <w:t>e</w:t>
      </w:r>
      <w:r>
        <w:t xml:space="preserve"> population health, in line with the focus of</w:t>
      </w:r>
      <w:r w:rsidR="00364AC9">
        <w:t xml:space="preserve"> the</w:t>
      </w:r>
      <w:r>
        <w:t xml:space="preserve"> Population Health Division which was responsible for managing the </w:t>
      </w:r>
      <w:r w:rsidR="00A72900">
        <w:t>MHI</w:t>
      </w:r>
      <w:r w:rsidR="00364AC9">
        <w:t xml:space="preserve"> contracts</w:t>
      </w:r>
      <w:r>
        <w:t>. A review of the</w:t>
      </w:r>
      <w:r w:rsidR="00986D73">
        <w:t xml:space="preserve"> </w:t>
      </w:r>
      <w:r>
        <w:t>contracts</w:t>
      </w:r>
      <w:r w:rsidR="00986D73">
        <w:t xml:space="preserve"> between the Department and each of the funded organisations</w:t>
      </w:r>
      <w:r>
        <w:t xml:space="preserve"> </w:t>
      </w:r>
      <w:r w:rsidR="008C24DB">
        <w:t>confirmed</w:t>
      </w:r>
      <w:r w:rsidR="00364AC9">
        <w:t xml:space="preserve"> that the stated objectives of the</w:t>
      </w:r>
      <w:r>
        <w:t xml:space="preserve"> MHI </w:t>
      </w:r>
      <w:r w:rsidR="00364AC9">
        <w:t>were</w:t>
      </w:r>
      <w:r>
        <w:t xml:space="preserve"> to improve the health of men and boys through increasing knowledge and awareness</w:t>
      </w:r>
      <w:r w:rsidR="00364AC9">
        <w:t xml:space="preserve"> of male health needs; to</w:t>
      </w:r>
      <w:r>
        <w:t xml:space="preserve"> inform health policy and practice</w:t>
      </w:r>
      <w:r w:rsidR="00364AC9">
        <w:t xml:space="preserve">; </w:t>
      </w:r>
      <w:r>
        <w:t>and</w:t>
      </w:r>
      <w:r w:rsidR="00986D73">
        <w:t xml:space="preserve"> to improve</w:t>
      </w:r>
      <w:r>
        <w:t xml:space="preserve"> the health of </w:t>
      </w:r>
      <w:r w:rsidR="00986D73">
        <w:t>target populations</w:t>
      </w:r>
      <w:r>
        <w:t xml:space="preserve"> that experience health inequalities or social disadvantage.</w:t>
      </w:r>
      <w:r w:rsidR="00986D73">
        <w:t xml:space="preserve"> While these objectives were consistent across the contracts, consultations revealed there was no formal </w:t>
      </w:r>
      <w:r w:rsidR="006E7DD0">
        <w:t>initiative</w:t>
      </w:r>
      <w:r w:rsidR="00456F8B">
        <w:t xml:space="preserve"> </w:t>
      </w:r>
      <w:r w:rsidR="00782C19">
        <w:t>or</w:t>
      </w:r>
      <w:r w:rsidR="00456F8B">
        <w:t xml:space="preserve"> evaluation design undertaken, leading to some ambiguity in the overall objectives of the MHI, as shared among the three funded organisations.</w:t>
      </w:r>
      <w:r w:rsidR="005A0090">
        <w:t xml:space="preserve"> Feedback from the funded organisations suggests the </w:t>
      </w:r>
      <w:r w:rsidR="00C874AB">
        <w:t>co-design</w:t>
      </w:r>
      <w:r w:rsidR="00C80DF4">
        <w:t xml:space="preserve"> of</w:t>
      </w:r>
      <w:r w:rsidR="005A0090">
        <w:t xml:space="preserve"> the theory of change as part of this evaluation</w:t>
      </w:r>
      <w:r w:rsidR="0039169F">
        <w:t xml:space="preserve"> (in mid-2020)</w:t>
      </w:r>
      <w:r w:rsidR="005A0090">
        <w:t xml:space="preserve"> was a helpful exercise and may have assisted with the </w:t>
      </w:r>
      <w:r w:rsidR="00C874AB">
        <w:t>confirmation</w:t>
      </w:r>
      <w:r w:rsidR="005A0090">
        <w:t xml:space="preserve"> of overall objectives if undertaken closer to program establishment</w:t>
      </w:r>
      <w:r w:rsidR="0039169F">
        <w:t xml:space="preserve"> (in 2016).</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9A3FFC" w14:paraId="401F622B" w14:textId="77777777" w:rsidTr="277589EC">
        <w:trPr>
          <w:trHeight w:hRule="exact" w:val="227"/>
        </w:trPr>
        <w:tc>
          <w:tcPr>
            <w:tcW w:w="5000" w:type="pct"/>
          </w:tcPr>
          <w:p w14:paraId="74A38482" w14:textId="77777777" w:rsidR="009A3FFC" w:rsidRDefault="009A3FFC" w:rsidP="00F027D1">
            <w:pPr>
              <w:ind w:left="-120"/>
              <w:rPr>
                <w:noProof/>
              </w:rPr>
            </w:pPr>
          </w:p>
        </w:tc>
      </w:tr>
      <w:tr w:rsidR="009A3FFC" w14:paraId="6E2FC955" w14:textId="77777777" w:rsidTr="277589EC">
        <w:trPr>
          <w:trHeight w:hRule="exact" w:val="113"/>
        </w:trPr>
        <w:tc>
          <w:tcPr>
            <w:tcW w:w="5000" w:type="pct"/>
          </w:tcPr>
          <w:p w14:paraId="0F05D7AD" w14:textId="77777777" w:rsidR="009A3FFC" w:rsidRDefault="009A3FFC" w:rsidP="00F027D1">
            <w:pPr>
              <w:ind w:left="-120"/>
            </w:pPr>
            <w:r>
              <w:rPr>
                <w:noProof/>
              </w:rPr>
              <w:drawing>
                <wp:anchor distT="0" distB="0" distL="114300" distR="114300" simplePos="0" relativeHeight="251658261" behindDoc="1" locked="0" layoutInCell="1" allowOverlap="1" wp14:anchorId="799F3202" wp14:editId="4392C2A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3FFC" w:rsidRPr="00706EED" w14:paraId="05F741AD" w14:textId="77777777" w:rsidTr="277589EC">
        <w:trPr>
          <w:trHeight w:val="940"/>
        </w:trPr>
        <w:tc>
          <w:tcPr>
            <w:tcW w:w="5000" w:type="pct"/>
          </w:tcPr>
          <w:p w14:paraId="3A4BB8A4" w14:textId="3BC1FD9B" w:rsidR="009A3FFC" w:rsidRPr="00706EED" w:rsidRDefault="009A3FFC" w:rsidP="00F027D1">
            <w:pPr>
              <w:pStyle w:val="HangingQuote"/>
              <w:spacing w:before="0" w:after="0"/>
              <w:rPr>
                <w:sz w:val="20"/>
                <w:szCs w:val="20"/>
              </w:rPr>
            </w:pPr>
            <w:r w:rsidRPr="00EF74F8">
              <w:rPr>
                <w:sz w:val="20"/>
                <w:szCs w:val="20"/>
              </w:rPr>
              <w:t xml:space="preserve">I think </w:t>
            </w:r>
            <w:r w:rsidRPr="00EF74F8">
              <w:rPr>
                <w:i w:val="0"/>
                <w:iCs/>
                <w:sz w:val="20"/>
                <w:szCs w:val="20"/>
              </w:rPr>
              <w:t>[the objectives of MHI are]</w:t>
            </w:r>
            <w:r w:rsidRPr="00EF74F8">
              <w:rPr>
                <w:sz w:val="20"/>
                <w:szCs w:val="20"/>
              </w:rPr>
              <w:t xml:space="preserve"> a bit mixed and not exactly clear looking more from the outside. So, I don’t know if it is clear what they’re looking to do and how they fit within the broader eco system of men’s health. </w:t>
            </w:r>
            <w:r w:rsidRPr="00EF74F8">
              <w:rPr>
                <w:i w:val="0"/>
                <w:iCs/>
                <w:sz w:val="20"/>
                <w:szCs w:val="20"/>
              </w:rPr>
              <w:t>(Men’s health expert)</w:t>
            </w:r>
          </w:p>
        </w:tc>
      </w:tr>
      <w:tr w:rsidR="005A4D63" w14:paraId="79A2580A" w14:textId="77777777" w:rsidTr="277589EC">
        <w:trPr>
          <w:trHeight w:hRule="exact" w:val="229"/>
        </w:trPr>
        <w:tc>
          <w:tcPr>
            <w:tcW w:w="5000" w:type="pct"/>
          </w:tcPr>
          <w:p w14:paraId="04C0F5CC" w14:textId="77777777" w:rsidR="005A4D63" w:rsidRDefault="005A4D63" w:rsidP="00F027D1">
            <w:pPr>
              <w:ind w:left="-120"/>
              <w:rPr>
                <w:noProof/>
              </w:rPr>
            </w:pPr>
          </w:p>
        </w:tc>
      </w:tr>
      <w:tr w:rsidR="00706EED" w14:paraId="5CAFD3B7" w14:textId="77777777" w:rsidTr="277589EC">
        <w:trPr>
          <w:trHeight w:hRule="exact" w:val="113"/>
        </w:trPr>
        <w:tc>
          <w:tcPr>
            <w:tcW w:w="5000" w:type="pct"/>
          </w:tcPr>
          <w:p w14:paraId="1373CDEE" w14:textId="77777777" w:rsidR="00706EED" w:rsidRDefault="00706EED" w:rsidP="00F027D1">
            <w:pPr>
              <w:ind w:left="-120"/>
            </w:pPr>
            <w:r>
              <w:rPr>
                <w:noProof/>
              </w:rPr>
              <w:drawing>
                <wp:anchor distT="0" distB="0" distL="114300" distR="114300" simplePos="0" relativeHeight="251658262" behindDoc="1" locked="0" layoutInCell="1" allowOverlap="1" wp14:anchorId="5F867591" wp14:editId="4CC19EC2">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6EED" w14:paraId="74CFB603" w14:textId="77777777" w:rsidTr="277589EC">
        <w:trPr>
          <w:trHeight w:val="1084"/>
        </w:trPr>
        <w:tc>
          <w:tcPr>
            <w:tcW w:w="5000" w:type="pct"/>
          </w:tcPr>
          <w:p w14:paraId="6059EC6B" w14:textId="4FDB5EDE" w:rsidR="00706EED" w:rsidRPr="00706EED" w:rsidRDefault="00706EED" w:rsidP="00F027D1">
            <w:pPr>
              <w:pStyle w:val="HangingQuote"/>
              <w:spacing w:before="0" w:after="0"/>
              <w:rPr>
                <w:sz w:val="20"/>
                <w:szCs w:val="20"/>
              </w:rPr>
            </w:pPr>
            <w:r w:rsidRPr="00706EED">
              <w:rPr>
                <w:sz w:val="20"/>
                <w:szCs w:val="20"/>
              </w:rPr>
              <w:t xml:space="preserve">Each of the organisations are managed as an individual stakeholder with a discreet funding agreement. That’s partly due to how we manage grants, but it’s not necessarily managed as an initiative. </w:t>
            </w:r>
            <w:r w:rsidRPr="00706EED">
              <w:rPr>
                <w:i w:val="0"/>
                <w:iCs/>
                <w:sz w:val="20"/>
                <w:szCs w:val="20"/>
              </w:rPr>
              <w:t>(Staff from the Department)</w:t>
            </w:r>
          </w:p>
        </w:tc>
      </w:tr>
    </w:tbl>
    <w:p w14:paraId="315E264E" w14:textId="55561CC9" w:rsidR="005C49F7" w:rsidRDefault="005C49F7" w:rsidP="005C49F7">
      <w:r>
        <w:t xml:space="preserve">Overall, </w:t>
      </w:r>
      <w:r w:rsidR="00DA3A09">
        <w:t>it appears</w:t>
      </w:r>
      <w:r>
        <w:t xml:space="preserve"> that the MHI </w:t>
      </w:r>
      <w:r w:rsidR="00463117">
        <w:t>has functioned</w:t>
      </w:r>
      <w:r>
        <w:t xml:space="preserve"> as a funding package in which three organisations </w:t>
      </w:r>
      <w:r w:rsidR="00EE0564">
        <w:t xml:space="preserve">have been </w:t>
      </w:r>
      <w:r>
        <w:t>working</w:t>
      </w:r>
      <w:r w:rsidR="00492B93">
        <w:t xml:space="preserve"> somewhat</w:t>
      </w:r>
      <w:r>
        <w:t xml:space="preserve"> </w:t>
      </w:r>
      <w:r w:rsidR="00492B93" w:rsidRPr="00561CDB">
        <w:t xml:space="preserve">independently </w:t>
      </w:r>
      <w:r w:rsidRPr="00561CDB">
        <w:t xml:space="preserve">towards similar objectives, rather than a cohesive, integrated program with clear and common goals. As discussed further in Section </w:t>
      </w:r>
      <w:r w:rsidR="00561CDB" w:rsidRPr="00561CDB">
        <w:t>3.2</w:t>
      </w:r>
      <w:r w:rsidRPr="00561CDB">
        <w:t xml:space="preserve">, the absence of initiative-wide goals may </w:t>
      </w:r>
      <w:r w:rsidR="00226A92" w:rsidRPr="00561CDB">
        <w:t>also</w:t>
      </w:r>
      <w:r w:rsidRPr="00561CDB">
        <w:t xml:space="preserve"> have negatively impacted collaboration between the three funded organisations.</w:t>
      </w:r>
    </w:p>
    <w:p w14:paraId="1C6B757C" w14:textId="77777777" w:rsidR="0046774E" w:rsidRDefault="0046774E">
      <w:r>
        <w:br w:type="page"/>
      </w:r>
    </w:p>
    <w:p w14:paraId="08ABBB50" w14:textId="7B75F420" w:rsidR="00AD02CA" w:rsidRDefault="0086281D" w:rsidP="00AD02CA">
      <w:pPr>
        <w:pStyle w:val="Heading2"/>
      </w:pPr>
      <w:bookmarkStart w:id="27" w:name="_Ref58406449"/>
      <w:r>
        <w:lastRenderedPageBreak/>
        <w:t>Implementation of the MHI</w:t>
      </w:r>
      <w:bookmarkEnd w:id="27"/>
    </w:p>
    <w:p w14:paraId="3F3D9E6A" w14:textId="58D494E2" w:rsidR="008E7BF8" w:rsidRPr="00B55814" w:rsidRDefault="00E2575A" w:rsidP="00A12013">
      <w:pPr>
        <w:pStyle w:val="Head3"/>
      </w:pPr>
      <w:r>
        <w:t>The f</w:t>
      </w:r>
      <w:r w:rsidR="008E7BF8" w:rsidRPr="00A12013">
        <w:t xml:space="preserve">unded </w:t>
      </w:r>
      <w:r w:rsidR="008E7BF8">
        <w:t xml:space="preserve">organisations </w:t>
      </w:r>
      <w:r>
        <w:t xml:space="preserve">have </w:t>
      </w:r>
      <w:r w:rsidR="006D54F1">
        <w:t>delivered</w:t>
      </w:r>
      <w:r w:rsidR="008E7BF8">
        <w:t xml:space="preserve"> within the</w:t>
      </w:r>
      <w:r w:rsidR="008E7BF8" w:rsidRPr="00B55814">
        <w:t xml:space="preserve"> agreed timeframes </w:t>
      </w:r>
    </w:p>
    <w:p w14:paraId="39F324BF" w14:textId="6A9F49AD" w:rsidR="008E7BF8" w:rsidRDefault="00715328" w:rsidP="008E7BF8">
      <w:r>
        <w:t>A review of p</w:t>
      </w:r>
      <w:r w:rsidR="008E7BF8" w:rsidRPr="009F0E3C">
        <w:t xml:space="preserve">erformance reports </w:t>
      </w:r>
      <w:r w:rsidR="008E7BF8">
        <w:t xml:space="preserve">submitted bi-annually by each funded organisation </w:t>
      </w:r>
      <w:r>
        <w:t>to the Department shows</w:t>
      </w:r>
      <w:r w:rsidR="008E7BF8" w:rsidRPr="009F0E3C">
        <w:t xml:space="preserve"> that </w:t>
      </w:r>
      <w:r>
        <w:t xml:space="preserve">nearly </w:t>
      </w:r>
      <w:r w:rsidR="008E7BF8" w:rsidRPr="009F0E3C">
        <w:t xml:space="preserve">all </w:t>
      </w:r>
      <w:r>
        <w:t>funded</w:t>
      </w:r>
      <w:r w:rsidR="008E7BF8">
        <w:t xml:space="preserve"> </w:t>
      </w:r>
      <w:r w:rsidR="008E7BF8" w:rsidRPr="009F0E3C">
        <w:t>activities</w:t>
      </w:r>
      <w:r w:rsidR="008E7BF8">
        <w:t xml:space="preserve"> were completed or were on-track to be completed</w:t>
      </w:r>
      <w:r w:rsidR="009A2376">
        <w:t xml:space="preserve"> at the time of writing this report</w:t>
      </w:r>
      <w:r w:rsidR="008E7BF8">
        <w:t xml:space="preserve">. </w:t>
      </w:r>
      <w:r w:rsidR="008E7BF8" w:rsidRPr="009F0E3C">
        <w:t xml:space="preserve">This appears to be consistent throughout the implementation period, with </w:t>
      </w:r>
      <w:r w:rsidR="008E7BF8">
        <w:t>activities described as on track for completion in all performance reports. Funded organisations raised potential implementation risks through their performance reports, including staff turn-over, delays in recruitment, and levels of community engagement for activities such as Men’s Health Week</w:t>
      </w:r>
      <w:r>
        <w:t>;</w:t>
      </w:r>
      <w:r w:rsidR="008E7BF8">
        <w:t xml:space="preserve"> however</w:t>
      </w:r>
      <w:r>
        <w:t>,</w:t>
      </w:r>
      <w:r w:rsidR="008E7BF8">
        <w:t xml:space="preserve"> they reported adopting relevant strategies to mitigate these risks</w:t>
      </w:r>
      <w:r w:rsidR="00CE1AB0">
        <w:t xml:space="preserve"> (with assistance from the Department)</w:t>
      </w:r>
      <w:r w:rsidR="008E7BF8">
        <w:t>, which appear to have been successful.</w:t>
      </w:r>
      <w:r>
        <w:t xml:space="preserve"> </w:t>
      </w:r>
      <w:r w:rsidR="00AC0273">
        <w:t>In addition, c</w:t>
      </w:r>
      <w:r>
        <w:t xml:space="preserve">onsultations with staff from the Department and the funded organisations did not highlight any </w:t>
      </w:r>
      <w:r w:rsidR="00AC0273">
        <w:t>delays or concerns with implementation progress.</w:t>
      </w:r>
    </w:p>
    <w:p w14:paraId="3F4A3A97" w14:textId="643CA584" w:rsidR="0086281D" w:rsidRPr="00696052" w:rsidRDefault="00E2575A" w:rsidP="00AC0273">
      <w:pPr>
        <w:pStyle w:val="Head3"/>
        <w:rPr>
          <w:b w:val="0"/>
        </w:rPr>
      </w:pPr>
      <w:r>
        <w:t>O</w:t>
      </w:r>
      <w:r w:rsidR="0086281D" w:rsidRPr="00AC0273">
        <w:t xml:space="preserve">rganisational structure changes have </w:t>
      </w:r>
      <w:r w:rsidR="007B362B">
        <w:t>influenced</w:t>
      </w:r>
      <w:r w:rsidR="0086281D" w:rsidRPr="00AC0273">
        <w:t xml:space="preserve"> </w:t>
      </w:r>
      <w:r w:rsidR="007B362B">
        <w:t>the delivery of funded</w:t>
      </w:r>
      <w:r w:rsidR="005056ED">
        <w:t xml:space="preserve"> activities</w:t>
      </w:r>
    </w:p>
    <w:p w14:paraId="1DB69397" w14:textId="51BC5332" w:rsidR="0086281D" w:rsidRDefault="0086281D" w:rsidP="0086281D">
      <w:r>
        <w:t xml:space="preserve">During the funding period, both </w:t>
      </w:r>
      <w:r w:rsidRPr="009F0E3C">
        <w:t>H</w:t>
      </w:r>
      <w:r>
        <w:t xml:space="preserve">ealthy </w:t>
      </w:r>
      <w:r w:rsidRPr="009F0E3C">
        <w:t>M</w:t>
      </w:r>
      <w:r>
        <w:t xml:space="preserve">ale </w:t>
      </w:r>
      <w:r w:rsidRPr="009F0E3C">
        <w:t xml:space="preserve">and </w:t>
      </w:r>
      <w:r>
        <w:t xml:space="preserve">the </w:t>
      </w:r>
      <w:r w:rsidRPr="009F0E3C">
        <w:t xml:space="preserve">AMHF </w:t>
      </w:r>
      <w:r>
        <w:t xml:space="preserve">underwent significant </w:t>
      </w:r>
      <w:r w:rsidRPr="009F0E3C">
        <w:t xml:space="preserve">structural </w:t>
      </w:r>
      <w:r>
        <w:t>changes, prompted, in part, by receiving government funding after a period of being self-funded. In 2019, Healthy Male (then Andrology Australia) separated from Monash University to be an independent company limited by guarantee. Healthy Male staff reported this to have been a significant change, as it has allowed Healthy Male to adopt processes more suited to a smaller organisation with a desire to respond to emerging needs. This change has also opened different avenues to seek funding, such as receiving donations directly rather than through Monash University. In addition, a decision was made to rebrand the organisation as “Healthy Male”, with staff interviewed noting that the rebrand ha</w:t>
      </w:r>
      <w:r w:rsidR="00F32093">
        <w:t>d</w:t>
      </w:r>
      <w:r>
        <w:t xml:space="preserve"> provided a much </w:t>
      </w:r>
      <w:r>
        <w:rPr>
          <w:i/>
          <w:iCs/>
        </w:rPr>
        <w:t>“</w:t>
      </w:r>
      <w:r w:rsidRPr="00B033F3">
        <w:rPr>
          <w:i/>
          <w:iCs/>
        </w:rPr>
        <w:t>friendlier and accessible</w:t>
      </w:r>
      <w:r>
        <w:rPr>
          <w:i/>
          <w:iCs/>
        </w:rPr>
        <w:t>”</w:t>
      </w:r>
      <w:r>
        <w:t xml:space="preserve"> image which helps with awareness raising and engagement of stakeholders. However, these changes also meant the organisation could no longer rely on the governance structures provided by Monash University, necessitating a strengthening of its </w:t>
      </w:r>
      <w:r w:rsidR="00F32093">
        <w:t>own</w:t>
      </w:r>
      <w:r>
        <w:t xml:space="preserve"> governance processes. At the time of writing this report, it is understood that the organisation has established these structures and is currently in the process of regenerating its board membership.</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5A4D63" w14:paraId="4B746D52" w14:textId="77777777" w:rsidTr="277589EC">
        <w:trPr>
          <w:trHeight w:hRule="exact" w:val="227"/>
        </w:trPr>
        <w:tc>
          <w:tcPr>
            <w:tcW w:w="5000" w:type="pct"/>
          </w:tcPr>
          <w:p w14:paraId="0992452C" w14:textId="77777777" w:rsidR="005A4D63" w:rsidRDefault="005A4D63" w:rsidP="00F027D1">
            <w:pPr>
              <w:ind w:left="-120"/>
              <w:rPr>
                <w:noProof/>
              </w:rPr>
            </w:pPr>
          </w:p>
        </w:tc>
      </w:tr>
      <w:tr w:rsidR="005A4D63" w14:paraId="326154EC" w14:textId="77777777" w:rsidTr="277589EC">
        <w:trPr>
          <w:trHeight w:hRule="exact" w:val="113"/>
        </w:trPr>
        <w:tc>
          <w:tcPr>
            <w:tcW w:w="5000" w:type="pct"/>
          </w:tcPr>
          <w:p w14:paraId="4C92AF71" w14:textId="77777777" w:rsidR="005A4D63" w:rsidRDefault="005A4D63" w:rsidP="00F027D1">
            <w:pPr>
              <w:ind w:left="-120"/>
            </w:pPr>
            <w:r>
              <w:rPr>
                <w:noProof/>
              </w:rPr>
              <w:drawing>
                <wp:anchor distT="0" distB="0" distL="114300" distR="114300" simplePos="0" relativeHeight="251658263" behindDoc="1" locked="0" layoutInCell="1" allowOverlap="1" wp14:anchorId="312A4ACB" wp14:editId="403DAC83">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4D63" w:rsidRPr="00706EED" w14:paraId="38A48F0F" w14:textId="77777777" w:rsidTr="277589EC">
        <w:trPr>
          <w:trHeight w:val="1126"/>
        </w:trPr>
        <w:tc>
          <w:tcPr>
            <w:tcW w:w="5000" w:type="pct"/>
          </w:tcPr>
          <w:p w14:paraId="5B03B787" w14:textId="42578832" w:rsidR="005A4D63" w:rsidRPr="005A4D63" w:rsidRDefault="005A4D63" w:rsidP="00F027D1">
            <w:pPr>
              <w:pStyle w:val="HangingQuote"/>
              <w:spacing w:before="0" w:after="0"/>
              <w:rPr>
                <w:sz w:val="20"/>
                <w:szCs w:val="20"/>
              </w:rPr>
            </w:pPr>
            <w:r w:rsidRPr="005A4D63">
              <w:rPr>
                <w:sz w:val="20"/>
                <w:szCs w:val="20"/>
              </w:rPr>
              <w:t xml:space="preserve">It’s enabled us to get free of the shackles of university who has a certain way of doing things and can be slow in doing things and we found that we needed to be far </w:t>
            </w:r>
            <w:proofErr w:type="gramStart"/>
            <w:r w:rsidRPr="005A4D63">
              <w:rPr>
                <w:sz w:val="20"/>
                <w:szCs w:val="20"/>
              </w:rPr>
              <w:t>more nimble</w:t>
            </w:r>
            <w:proofErr w:type="gramEnd"/>
            <w:r w:rsidRPr="005A4D63">
              <w:rPr>
                <w:sz w:val="20"/>
                <w:szCs w:val="20"/>
              </w:rPr>
              <w:t xml:space="preserve"> than they could accept with their processes</w:t>
            </w:r>
            <w:r w:rsidRPr="005A4D63">
              <w:rPr>
                <w:bCs/>
                <w:iCs/>
                <w:sz w:val="20"/>
                <w:szCs w:val="20"/>
              </w:rPr>
              <w:t>.</w:t>
            </w:r>
            <w:r w:rsidRPr="005A4D63">
              <w:rPr>
                <w:bCs/>
                <w:i w:val="0"/>
                <w:iCs/>
                <w:sz w:val="20"/>
                <w:szCs w:val="20"/>
              </w:rPr>
              <w:t xml:space="preserve"> (</w:t>
            </w:r>
            <w:r w:rsidRPr="005A4D63">
              <w:rPr>
                <w:i w:val="0"/>
                <w:sz w:val="20"/>
                <w:szCs w:val="20"/>
              </w:rPr>
              <w:t>Staff</w:t>
            </w:r>
            <w:r w:rsidRPr="005A4D63">
              <w:rPr>
                <w:bCs/>
                <w:i w:val="0"/>
                <w:iCs/>
                <w:sz w:val="20"/>
                <w:szCs w:val="20"/>
              </w:rPr>
              <w:t xml:space="preserve"> from Healthy Male)</w:t>
            </w:r>
          </w:p>
        </w:tc>
      </w:tr>
    </w:tbl>
    <w:p w14:paraId="04247C94" w14:textId="1CD7C8E9" w:rsidR="0086281D" w:rsidRDefault="00F32093" w:rsidP="0086281D">
      <w:r>
        <w:t xml:space="preserve">The AMHF has also undergone significant structural changes, with its </w:t>
      </w:r>
      <w:r w:rsidR="0086281D">
        <w:t xml:space="preserve">Executive Officer </w:t>
      </w:r>
      <w:r>
        <w:t>resigning in 2016 shortly after funding was received under the MHI.</w:t>
      </w:r>
      <w:r w:rsidR="0086281D">
        <w:t xml:space="preserve"> </w:t>
      </w:r>
      <w:r>
        <w:t>This change</w:t>
      </w:r>
      <w:r w:rsidR="0086281D">
        <w:t xml:space="preserve"> prompted the organisation to adjust its management and governance structure, including hiring a CEO and </w:t>
      </w:r>
      <w:r w:rsidR="001A3917">
        <w:t xml:space="preserve">support staff and </w:t>
      </w:r>
      <w:r w:rsidR="0086281D">
        <w:t xml:space="preserve">remodelling the board. Staff from the AMHF commented that these structural changes </w:t>
      </w:r>
      <w:r>
        <w:t>had</w:t>
      </w:r>
      <w:r w:rsidR="0086281D">
        <w:t xml:space="preserve"> improved efficiency by creating a clearer delineation between operations and governance</w:t>
      </w:r>
      <w:r w:rsidR="001A3917">
        <w:t>; however</w:t>
      </w:r>
      <w:r w:rsidR="0086281D">
        <w:t xml:space="preserve">, staff from the Department commented </w:t>
      </w:r>
      <w:r w:rsidR="003C79BA">
        <w:t xml:space="preserve">that the </w:t>
      </w:r>
      <w:r w:rsidR="0086281D">
        <w:t>unexpected</w:t>
      </w:r>
      <w:r w:rsidR="003C79BA">
        <w:t xml:space="preserve"> nature of the changes caused some disruption in the relationship between the two organisations</w:t>
      </w:r>
      <w:r w:rsidR="00EF2946">
        <w:t xml:space="preserve">. In addition, staff from the Department noted </w:t>
      </w:r>
      <w:r w:rsidR="001A3917">
        <w:t>a</w:t>
      </w:r>
      <w:r w:rsidR="00657473">
        <w:t xml:space="preserve"> shift in</w:t>
      </w:r>
      <w:r w:rsidR="0086281D">
        <w:t xml:space="preserve"> the AMHF’s focus</w:t>
      </w:r>
      <w:r w:rsidR="00C36444">
        <w:t xml:space="preserve">, with a greater </w:t>
      </w:r>
      <w:r w:rsidR="0000445A">
        <w:t>emphasis</w:t>
      </w:r>
      <w:r w:rsidR="00C36444">
        <w:t xml:space="preserve"> placed on advocacy than was intended by the Department</w:t>
      </w:r>
      <w:r w:rsidR="00E2575A">
        <w:t>, re</w:t>
      </w:r>
      <w:r w:rsidR="00E14B9D">
        <w:t>sulting in</w:t>
      </w:r>
      <w:r w:rsidR="00E2575A">
        <w:t xml:space="preserve"> a misalignment in expectations.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5A4D63" w14:paraId="6C9FF925" w14:textId="77777777" w:rsidTr="277589EC">
        <w:trPr>
          <w:trHeight w:hRule="exact" w:val="227"/>
        </w:trPr>
        <w:tc>
          <w:tcPr>
            <w:tcW w:w="5000" w:type="pct"/>
          </w:tcPr>
          <w:p w14:paraId="2B68C024" w14:textId="77777777" w:rsidR="005A4D63" w:rsidRDefault="005A4D63" w:rsidP="00F027D1">
            <w:pPr>
              <w:ind w:left="-120"/>
              <w:rPr>
                <w:noProof/>
              </w:rPr>
            </w:pPr>
          </w:p>
        </w:tc>
      </w:tr>
      <w:tr w:rsidR="005A4D63" w14:paraId="5BCE58E1" w14:textId="77777777" w:rsidTr="277589EC">
        <w:trPr>
          <w:trHeight w:hRule="exact" w:val="113"/>
        </w:trPr>
        <w:tc>
          <w:tcPr>
            <w:tcW w:w="5000" w:type="pct"/>
          </w:tcPr>
          <w:p w14:paraId="5025F900" w14:textId="77777777" w:rsidR="005A4D63" w:rsidRDefault="005A4D63" w:rsidP="00F027D1">
            <w:pPr>
              <w:ind w:left="-120"/>
            </w:pPr>
            <w:r>
              <w:rPr>
                <w:noProof/>
              </w:rPr>
              <w:drawing>
                <wp:anchor distT="0" distB="0" distL="114300" distR="114300" simplePos="0" relativeHeight="251658264" behindDoc="1" locked="0" layoutInCell="1" allowOverlap="1" wp14:anchorId="2EE01379" wp14:editId="4DD82CD5">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4D63" w:rsidRPr="00706EED" w14:paraId="79499C07" w14:textId="77777777" w:rsidTr="277589EC">
        <w:trPr>
          <w:trHeight w:val="883"/>
        </w:trPr>
        <w:tc>
          <w:tcPr>
            <w:tcW w:w="5000" w:type="pct"/>
          </w:tcPr>
          <w:p w14:paraId="16348E73" w14:textId="225AB62C" w:rsidR="005A4D63" w:rsidRPr="005A4D63" w:rsidRDefault="005A4D63" w:rsidP="005A4D63">
            <w:pPr>
              <w:pStyle w:val="HangingQuote"/>
              <w:spacing w:before="40"/>
              <w:rPr>
                <w:i w:val="0"/>
                <w:iCs/>
                <w:sz w:val="20"/>
                <w:szCs w:val="20"/>
              </w:rPr>
            </w:pPr>
            <w:r w:rsidRPr="005A4D63">
              <w:rPr>
                <w:rFonts w:eastAsiaTheme="minorEastAsia"/>
                <w:sz w:val="20"/>
                <w:szCs w:val="20"/>
              </w:rPr>
              <w:t xml:space="preserve">We had a few administratively clunky moments… when we received funding and our structure changed </w:t>
            </w:r>
            <w:proofErr w:type="gramStart"/>
            <w:r w:rsidRPr="005A4D63">
              <w:rPr>
                <w:rFonts w:eastAsiaTheme="minorEastAsia"/>
                <w:sz w:val="20"/>
                <w:szCs w:val="20"/>
              </w:rPr>
              <w:t>pretty quickly</w:t>
            </w:r>
            <w:proofErr w:type="gramEnd"/>
            <w:r w:rsidRPr="005A4D63">
              <w:rPr>
                <w:rFonts w:eastAsiaTheme="minorEastAsia"/>
                <w:sz w:val="20"/>
                <w:szCs w:val="20"/>
              </w:rPr>
              <w:t>…</w:t>
            </w:r>
            <w:r w:rsidRPr="005A4D63">
              <w:rPr>
                <w:sz w:val="20"/>
                <w:szCs w:val="20"/>
              </w:rPr>
              <w:t xml:space="preserve">It was better governance, and it was better for the operations team. We employed an admin position, before…a board member did a lot of the admin which didn’t make sense. </w:t>
            </w:r>
            <w:r w:rsidRPr="005A4D63">
              <w:rPr>
                <w:i w:val="0"/>
                <w:iCs/>
                <w:sz w:val="20"/>
                <w:szCs w:val="20"/>
              </w:rPr>
              <w:t>(Staff from</w:t>
            </w:r>
            <w:r w:rsidRPr="005A4D63">
              <w:rPr>
                <w:i w:val="0"/>
                <w:sz w:val="20"/>
                <w:szCs w:val="20"/>
              </w:rPr>
              <w:t xml:space="preserve"> the </w:t>
            </w:r>
            <w:r w:rsidRPr="005A4D63">
              <w:rPr>
                <w:i w:val="0"/>
                <w:iCs/>
                <w:sz w:val="20"/>
                <w:szCs w:val="20"/>
              </w:rPr>
              <w:t>AMHF)</w:t>
            </w:r>
          </w:p>
        </w:tc>
      </w:tr>
      <w:tr w:rsidR="005A4D63" w14:paraId="7C0BE8D1" w14:textId="77777777" w:rsidTr="277589EC">
        <w:trPr>
          <w:trHeight w:hRule="exact" w:val="229"/>
        </w:trPr>
        <w:tc>
          <w:tcPr>
            <w:tcW w:w="5000" w:type="pct"/>
          </w:tcPr>
          <w:p w14:paraId="17F3B8F9" w14:textId="77777777" w:rsidR="005A4D63" w:rsidRPr="005A4D63" w:rsidRDefault="005A4D63" w:rsidP="00F027D1">
            <w:pPr>
              <w:ind w:left="-120"/>
              <w:rPr>
                <w:noProof/>
                <w:sz w:val="20"/>
                <w:szCs w:val="20"/>
              </w:rPr>
            </w:pPr>
          </w:p>
        </w:tc>
      </w:tr>
      <w:tr w:rsidR="005A4D63" w14:paraId="5623D3DE" w14:textId="77777777" w:rsidTr="277589EC">
        <w:trPr>
          <w:trHeight w:hRule="exact" w:val="113"/>
        </w:trPr>
        <w:tc>
          <w:tcPr>
            <w:tcW w:w="5000" w:type="pct"/>
          </w:tcPr>
          <w:p w14:paraId="6FEF9B40" w14:textId="77777777" w:rsidR="005A4D63" w:rsidRPr="005A4D63" w:rsidRDefault="005A4D63" w:rsidP="00F027D1">
            <w:pPr>
              <w:ind w:left="-120"/>
              <w:rPr>
                <w:sz w:val="20"/>
                <w:szCs w:val="20"/>
              </w:rPr>
            </w:pPr>
            <w:r w:rsidRPr="005A4D63">
              <w:rPr>
                <w:noProof/>
              </w:rPr>
              <w:drawing>
                <wp:anchor distT="0" distB="0" distL="114300" distR="114300" simplePos="0" relativeHeight="251658265" behindDoc="1" locked="0" layoutInCell="1" allowOverlap="1" wp14:anchorId="743D84F7" wp14:editId="5501383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4D63" w:rsidRPr="00706EED" w14:paraId="59806CF0" w14:textId="77777777" w:rsidTr="277589EC">
        <w:trPr>
          <w:trHeight w:val="1084"/>
        </w:trPr>
        <w:tc>
          <w:tcPr>
            <w:tcW w:w="5000" w:type="pct"/>
          </w:tcPr>
          <w:p w14:paraId="3783E1F6" w14:textId="0423AF99" w:rsidR="005A4D63" w:rsidRPr="005A4D63" w:rsidRDefault="005A4D63" w:rsidP="00F027D1">
            <w:pPr>
              <w:pStyle w:val="HangingQuote"/>
              <w:spacing w:before="0" w:after="0"/>
              <w:rPr>
                <w:sz w:val="20"/>
                <w:szCs w:val="20"/>
              </w:rPr>
            </w:pPr>
            <w:r w:rsidRPr="005A4D63">
              <w:rPr>
                <w:sz w:val="20"/>
                <w:szCs w:val="20"/>
              </w:rPr>
              <w:t>Perhaps with the changes in AMHF over time we’re not clear really who their core constituency is and who their advocacy represents. For us that’s probably quite a significant issue.</w:t>
            </w:r>
            <w:r w:rsidRPr="005A4D63">
              <w:rPr>
                <w:i w:val="0"/>
                <w:iCs/>
                <w:sz w:val="20"/>
                <w:szCs w:val="20"/>
              </w:rPr>
              <w:t xml:space="preserve"> (Staff from the Department)</w:t>
            </w:r>
          </w:p>
        </w:tc>
      </w:tr>
    </w:tbl>
    <w:p w14:paraId="20768042" w14:textId="77777777" w:rsidR="005A4D63" w:rsidRDefault="005A4D63" w:rsidP="0086281D"/>
    <w:p w14:paraId="487C2FED" w14:textId="1CE56330" w:rsidR="008E7BF8" w:rsidRPr="00E2575A" w:rsidRDefault="00FB26D7" w:rsidP="00E2575A">
      <w:pPr>
        <w:pStyle w:val="Head3"/>
      </w:pPr>
      <w:r>
        <w:lastRenderedPageBreak/>
        <w:t xml:space="preserve">Differences in the approach to male health </w:t>
      </w:r>
      <w:r w:rsidR="00D1609F">
        <w:t>have acted as a barrier to collaboration</w:t>
      </w:r>
    </w:p>
    <w:p w14:paraId="31087D0A" w14:textId="74BAC670" w:rsidR="0086281D" w:rsidRPr="002F61BF" w:rsidRDefault="0086281D" w:rsidP="0086281D">
      <w:pPr>
        <w:rPr>
          <w:lang w:eastAsia="en-AU"/>
        </w:rPr>
      </w:pPr>
      <w:r>
        <w:rPr>
          <w:lang w:eastAsia="en-AU"/>
        </w:rPr>
        <w:t xml:space="preserve">Staff from the Department and the funded organisations </w:t>
      </w:r>
      <w:r w:rsidRPr="002F61BF">
        <w:rPr>
          <w:lang w:eastAsia="en-AU"/>
        </w:rPr>
        <w:t xml:space="preserve">reported that collaboration between </w:t>
      </w:r>
      <w:r>
        <w:rPr>
          <w:lang w:eastAsia="en-AU"/>
        </w:rPr>
        <w:t>the funded</w:t>
      </w:r>
      <w:r w:rsidRPr="002F61BF">
        <w:rPr>
          <w:lang w:eastAsia="en-AU"/>
        </w:rPr>
        <w:t xml:space="preserve"> organisations has not</w:t>
      </w:r>
      <w:r w:rsidRPr="00596863">
        <w:rPr>
          <w:lang w:eastAsia="en-AU"/>
        </w:rPr>
        <w:t xml:space="preserve"> </w:t>
      </w:r>
      <w:r>
        <w:rPr>
          <w:lang w:eastAsia="en-AU"/>
        </w:rPr>
        <w:t xml:space="preserve">occurred to the extent that was </w:t>
      </w:r>
      <w:r w:rsidR="00F2726B">
        <w:rPr>
          <w:lang w:eastAsia="en-AU"/>
        </w:rPr>
        <w:t>hoped</w:t>
      </w:r>
      <w:r w:rsidDel="00F2726B">
        <w:rPr>
          <w:lang w:eastAsia="en-AU"/>
        </w:rPr>
        <w:t xml:space="preserve"> </w:t>
      </w:r>
      <w:r>
        <w:rPr>
          <w:lang w:eastAsia="en-AU"/>
        </w:rPr>
        <w:t xml:space="preserve">when </w:t>
      </w:r>
      <w:r w:rsidR="00A65EFF">
        <w:rPr>
          <w:lang w:eastAsia="en-AU"/>
        </w:rPr>
        <w:t>establishing</w:t>
      </w:r>
      <w:r>
        <w:rPr>
          <w:lang w:eastAsia="en-AU"/>
        </w:rPr>
        <w:t xml:space="preserve"> the MHI. Consultations with the Department suggest a relatively high degree of collaboration was intended</w:t>
      </w:r>
      <w:r w:rsidR="00F2726B">
        <w:rPr>
          <w:lang w:eastAsia="en-AU"/>
        </w:rPr>
        <w:t>;</w:t>
      </w:r>
      <w:r>
        <w:rPr>
          <w:lang w:eastAsia="en-AU"/>
        </w:rPr>
        <w:t xml:space="preserve"> however</w:t>
      </w:r>
      <w:r w:rsidR="00F2726B">
        <w:rPr>
          <w:lang w:eastAsia="en-AU"/>
        </w:rPr>
        <w:t>,</w:t>
      </w:r>
      <w:r>
        <w:rPr>
          <w:lang w:eastAsia="en-AU"/>
        </w:rPr>
        <w:t xml:space="preserve"> </w:t>
      </w:r>
      <w:proofErr w:type="gramStart"/>
      <w:r>
        <w:rPr>
          <w:lang w:eastAsia="en-AU"/>
        </w:rPr>
        <w:t>in reality collaboration</w:t>
      </w:r>
      <w:proofErr w:type="gramEnd"/>
      <w:r>
        <w:rPr>
          <w:lang w:eastAsia="en-AU"/>
        </w:rPr>
        <w:t xml:space="preserve"> has been limited primarily to cross-promotion or endorsement of activities (e.g</w:t>
      </w:r>
      <w:r w:rsidR="25BBDB95" w:rsidRPr="5DFAF422">
        <w:rPr>
          <w:lang w:eastAsia="en-AU"/>
        </w:rPr>
        <w:t>.,</w:t>
      </w:r>
      <w:r>
        <w:rPr>
          <w:lang w:eastAsia="en-AU"/>
        </w:rPr>
        <w:t xml:space="preserve"> Men’s Health Week, Men’s Health Connected, or Healthy Male’s Plus Paternal project).</w:t>
      </w:r>
    </w:p>
    <w:p w14:paraId="5DB15077" w14:textId="592C2066" w:rsidR="00850E1E" w:rsidRDefault="0086281D" w:rsidP="00515FD3">
      <w:pPr>
        <w:rPr>
          <w:lang w:eastAsia="en-AU"/>
        </w:rPr>
      </w:pPr>
      <w:r>
        <w:rPr>
          <w:lang w:eastAsia="en-AU"/>
        </w:rPr>
        <w:t>Consultations</w:t>
      </w:r>
      <w:r w:rsidR="00A65EFF">
        <w:rPr>
          <w:lang w:eastAsia="en-AU"/>
        </w:rPr>
        <w:t xml:space="preserve"> with staff from all three funded organisations</w:t>
      </w:r>
      <w:r>
        <w:rPr>
          <w:lang w:eastAsia="en-AU"/>
        </w:rPr>
        <w:t xml:space="preserve"> highlighted differing organisational philosophies as a primary barrier to collaboration. Healthy Male </w:t>
      </w:r>
      <w:r w:rsidR="004232F1">
        <w:rPr>
          <w:lang w:eastAsia="en-AU"/>
        </w:rPr>
        <w:t xml:space="preserve">was identified as having </w:t>
      </w:r>
      <w:r>
        <w:rPr>
          <w:lang w:eastAsia="en-AU"/>
        </w:rPr>
        <w:t xml:space="preserve">a more clinical </w:t>
      </w:r>
      <w:r w:rsidR="00A65EFF">
        <w:rPr>
          <w:lang w:eastAsia="en-AU"/>
        </w:rPr>
        <w:t>sexual and reproductive health</w:t>
      </w:r>
      <w:r>
        <w:rPr>
          <w:lang w:eastAsia="en-AU"/>
        </w:rPr>
        <w:t xml:space="preserve"> focus, </w:t>
      </w:r>
      <w:r w:rsidR="004232F1">
        <w:rPr>
          <w:lang w:eastAsia="en-AU"/>
        </w:rPr>
        <w:t>as opposed to the</w:t>
      </w:r>
      <w:r>
        <w:rPr>
          <w:lang w:eastAsia="en-AU"/>
        </w:rPr>
        <w:t xml:space="preserve"> broader social determinant</w:t>
      </w:r>
      <w:r w:rsidR="004232F1">
        <w:rPr>
          <w:lang w:eastAsia="en-AU"/>
        </w:rPr>
        <w:t>s of health</w:t>
      </w:r>
      <w:r>
        <w:rPr>
          <w:lang w:eastAsia="en-AU"/>
        </w:rPr>
        <w:t xml:space="preserve"> </w:t>
      </w:r>
      <w:r w:rsidR="004232F1">
        <w:rPr>
          <w:lang w:eastAsia="en-AU"/>
        </w:rPr>
        <w:t xml:space="preserve">focus of the AMHF and MHIRC; making it difficult to </w:t>
      </w:r>
      <w:r>
        <w:rPr>
          <w:lang w:eastAsia="en-AU"/>
        </w:rPr>
        <w:t xml:space="preserve">identify mutually beneficial opportunities for collaboration.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5A4D63" w14:paraId="275D720F" w14:textId="77777777" w:rsidTr="277589EC">
        <w:trPr>
          <w:trHeight w:hRule="exact" w:val="227"/>
        </w:trPr>
        <w:tc>
          <w:tcPr>
            <w:tcW w:w="5000" w:type="pct"/>
          </w:tcPr>
          <w:p w14:paraId="0345C9DA" w14:textId="77777777" w:rsidR="005A4D63" w:rsidRDefault="005A4D63" w:rsidP="00F027D1">
            <w:pPr>
              <w:ind w:left="-120"/>
              <w:rPr>
                <w:noProof/>
              </w:rPr>
            </w:pPr>
          </w:p>
        </w:tc>
      </w:tr>
      <w:tr w:rsidR="005A4D63" w14:paraId="1EE14CEF" w14:textId="77777777" w:rsidTr="277589EC">
        <w:trPr>
          <w:trHeight w:hRule="exact" w:val="113"/>
        </w:trPr>
        <w:tc>
          <w:tcPr>
            <w:tcW w:w="5000" w:type="pct"/>
          </w:tcPr>
          <w:p w14:paraId="46ED7654" w14:textId="77777777" w:rsidR="005A4D63" w:rsidRDefault="005A4D63" w:rsidP="00F027D1">
            <w:pPr>
              <w:ind w:left="-120"/>
            </w:pPr>
            <w:r>
              <w:rPr>
                <w:noProof/>
              </w:rPr>
              <w:drawing>
                <wp:anchor distT="0" distB="0" distL="114300" distR="114300" simplePos="0" relativeHeight="251658266" behindDoc="1" locked="0" layoutInCell="1" allowOverlap="1" wp14:anchorId="0CE6B4FD" wp14:editId="4BC4A9EE">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4D63" w:rsidRPr="005A4D63" w14:paraId="793F6566" w14:textId="77777777" w:rsidTr="277589EC">
        <w:trPr>
          <w:trHeight w:val="883"/>
        </w:trPr>
        <w:tc>
          <w:tcPr>
            <w:tcW w:w="5000" w:type="pct"/>
          </w:tcPr>
          <w:p w14:paraId="44512D30" w14:textId="7993734A" w:rsidR="005A4D63" w:rsidRPr="005A4D63" w:rsidRDefault="005A4D63" w:rsidP="00F027D1">
            <w:pPr>
              <w:pStyle w:val="HangingQuote"/>
              <w:spacing w:before="40"/>
              <w:rPr>
                <w:i w:val="0"/>
                <w:iCs/>
                <w:sz w:val="20"/>
                <w:szCs w:val="20"/>
              </w:rPr>
            </w:pPr>
            <w:r w:rsidRPr="005A4D63">
              <w:rPr>
                <w:sz w:val="20"/>
                <w:szCs w:val="20"/>
              </w:rPr>
              <w:t xml:space="preserve">It doesn’t seem that we have a lot in common other than the sort of broad commitment to promoting the health of men. </w:t>
            </w:r>
            <w:r w:rsidRPr="005A4D63">
              <w:rPr>
                <w:i w:val="0"/>
                <w:iCs/>
                <w:sz w:val="20"/>
                <w:szCs w:val="20"/>
              </w:rPr>
              <w:t xml:space="preserve">(Staff from </w:t>
            </w:r>
            <w:r w:rsidRPr="005A4D63">
              <w:rPr>
                <w:i w:val="0"/>
                <w:sz w:val="20"/>
                <w:szCs w:val="20"/>
              </w:rPr>
              <w:t>MHIRC</w:t>
            </w:r>
            <w:r w:rsidRPr="005A4D63">
              <w:rPr>
                <w:i w:val="0"/>
                <w:iCs/>
                <w:sz w:val="20"/>
                <w:szCs w:val="20"/>
              </w:rPr>
              <w:t>)</w:t>
            </w:r>
          </w:p>
        </w:tc>
      </w:tr>
      <w:tr w:rsidR="005A4D63" w:rsidRPr="005A4D63" w14:paraId="7FBBE80D" w14:textId="77777777" w:rsidTr="277589EC">
        <w:trPr>
          <w:trHeight w:hRule="exact" w:val="229"/>
        </w:trPr>
        <w:tc>
          <w:tcPr>
            <w:tcW w:w="5000" w:type="pct"/>
          </w:tcPr>
          <w:p w14:paraId="1021E787" w14:textId="77777777" w:rsidR="005A4D63" w:rsidRPr="005A4D63" w:rsidRDefault="005A4D63" w:rsidP="00F027D1">
            <w:pPr>
              <w:ind w:left="-120"/>
              <w:rPr>
                <w:noProof/>
                <w:sz w:val="20"/>
                <w:szCs w:val="20"/>
              </w:rPr>
            </w:pPr>
          </w:p>
        </w:tc>
      </w:tr>
      <w:tr w:rsidR="005A4D63" w:rsidRPr="005A4D63" w14:paraId="4480C617" w14:textId="77777777" w:rsidTr="277589EC">
        <w:trPr>
          <w:trHeight w:hRule="exact" w:val="113"/>
        </w:trPr>
        <w:tc>
          <w:tcPr>
            <w:tcW w:w="5000" w:type="pct"/>
          </w:tcPr>
          <w:p w14:paraId="66C23BE6" w14:textId="77777777" w:rsidR="005A4D63" w:rsidRPr="005A4D63" w:rsidRDefault="005A4D63" w:rsidP="00F027D1">
            <w:pPr>
              <w:ind w:left="-120"/>
              <w:rPr>
                <w:sz w:val="20"/>
                <w:szCs w:val="20"/>
              </w:rPr>
            </w:pPr>
            <w:r w:rsidRPr="005A4D63">
              <w:rPr>
                <w:noProof/>
              </w:rPr>
              <w:drawing>
                <wp:anchor distT="0" distB="0" distL="114300" distR="114300" simplePos="0" relativeHeight="251658267" behindDoc="1" locked="0" layoutInCell="1" allowOverlap="1" wp14:anchorId="3DDA1B66" wp14:editId="798401DD">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4D63" w:rsidRPr="005A4D63" w14:paraId="6E389CDD" w14:textId="77777777" w:rsidTr="277589EC">
        <w:trPr>
          <w:trHeight w:val="916"/>
        </w:trPr>
        <w:tc>
          <w:tcPr>
            <w:tcW w:w="5000" w:type="pct"/>
          </w:tcPr>
          <w:p w14:paraId="1B3C2A89" w14:textId="4128A28E" w:rsidR="005A4D63" w:rsidRPr="005A4D63" w:rsidRDefault="005A4D63" w:rsidP="00F027D1">
            <w:pPr>
              <w:pStyle w:val="HangingQuote"/>
              <w:spacing w:before="0" w:after="0"/>
              <w:rPr>
                <w:sz w:val="20"/>
                <w:szCs w:val="20"/>
              </w:rPr>
            </w:pPr>
            <w:r w:rsidRPr="005A4D63">
              <w:rPr>
                <w:sz w:val="20"/>
                <w:szCs w:val="20"/>
              </w:rPr>
              <w:t xml:space="preserve">It could be that we will do stuff together down the track but </w:t>
            </w:r>
            <w:proofErr w:type="gramStart"/>
            <w:r w:rsidRPr="005A4D63">
              <w:rPr>
                <w:sz w:val="20"/>
                <w:szCs w:val="20"/>
              </w:rPr>
              <w:t>at the moment</w:t>
            </w:r>
            <w:proofErr w:type="gramEnd"/>
            <w:r w:rsidRPr="005A4D63">
              <w:rPr>
                <w:sz w:val="20"/>
                <w:szCs w:val="20"/>
              </w:rPr>
              <w:t xml:space="preserve"> I don’t have a product or a thing to do with them. </w:t>
            </w:r>
            <w:r w:rsidRPr="005A4D63">
              <w:rPr>
                <w:i w:val="0"/>
                <w:iCs/>
                <w:sz w:val="20"/>
                <w:szCs w:val="20"/>
              </w:rPr>
              <w:t>(Staff from Healthy Male)</w:t>
            </w:r>
          </w:p>
        </w:tc>
      </w:tr>
    </w:tbl>
    <w:p w14:paraId="0C46E3E6" w14:textId="1C521999" w:rsidR="000B0588" w:rsidRDefault="000B0588" w:rsidP="00686FD5">
      <w:pPr>
        <w:rPr>
          <w:lang w:eastAsia="en-AU"/>
        </w:rPr>
      </w:pPr>
      <w:r>
        <w:rPr>
          <w:lang w:eastAsia="en-AU"/>
        </w:rPr>
        <w:t>In addition, t</w:t>
      </w:r>
      <w:r w:rsidRPr="000B0588">
        <w:rPr>
          <w:lang w:eastAsia="en-AU"/>
        </w:rPr>
        <w:t>he consultations highlighted that disagreement with the allocation of funding had led</w:t>
      </w:r>
      <w:r w:rsidR="008071BD">
        <w:rPr>
          <w:lang w:eastAsia="en-AU"/>
        </w:rPr>
        <w:t xml:space="preserve"> to</w:t>
      </w:r>
      <w:r w:rsidRPr="000B0588">
        <w:rPr>
          <w:lang w:eastAsia="en-AU"/>
        </w:rPr>
        <w:t xml:space="preserve"> some </w:t>
      </w:r>
      <w:r w:rsidRPr="00561CDB">
        <w:rPr>
          <w:lang w:eastAsia="en-AU"/>
        </w:rPr>
        <w:t xml:space="preserve">tension in the relationships between the funded organisations and created a further barrier to collaboration. As outlined in Section </w:t>
      </w:r>
      <w:r w:rsidR="00561CDB" w:rsidRPr="00561CDB">
        <w:rPr>
          <w:lang w:eastAsia="en-AU"/>
        </w:rPr>
        <w:t>1.1</w:t>
      </w:r>
      <w:r w:rsidRPr="00561CDB">
        <w:rPr>
          <w:lang w:eastAsia="en-AU"/>
        </w:rPr>
        <w:t>, the MHI provides</w:t>
      </w:r>
      <w:r w:rsidRPr="000B0588">
        <w:rPr>
          <w:lang w:eastAsia="en-AU"/>
        </w:rPr>
        <w:t xml:space="preserve"> a total of $</w:t>
      </w:r>
      <w:r w:rsidR="008E1EF4">
        <w:rPr>
          <w:lang w:eastAsia="en-AU"/>
        </w:rPr>
        <w:t xml:space="preserve">8.5m </w:t>
      </w:r>
      <w:r w:rsidRPr="000B0588">
        <w:rPr>
          <w:lang w:eastAsia="en-AU"/>
        </w:rPr>
        <w:t xml:space="preserve">in funding over five years, with </w:t>
      </w:r>
      <w:proofErr w:type="gramStart"/>
      <w:r w:rsidRPr="000B0588">
        <w:rPr>
          <w:lang w:eastAsia="en-AU"/>
        </w:rPr>
        <w:t>the majority of</w:t>
      </w:r>
      <w:proofErr w:type="gramEnd"/>
      <w:r w:rsidRPr="000B0588">
        <w:rPr>
          <w:lang w:eastAsia="en-AU"/>
        </w:rPr>
        <w:t xml:space="preserve"> funding provided to Healthy Male ($6.7</w:t>
      </w:r>
      <w:r w:rsidR="008E1EF4">
        <w:rPr>
          <w:lang w:eastAsia="en-AU"/>
        </w:rPr>
        <w:t>m</w:t>
      </w:r>
      <w:r w:rsidRPr="000B0588">
        <w:rPr>
          <w:lang w:eastAsia="en-AU"/>
        </w:rPr>
        <w:t>), followed by the AMHF ($</w:t>
      </w:r>
      <w:r w:rsidR="008E1EF4">
        <w:rPr>
          <w:lang w:eastAsia="en-AU"/>
        </w:rPr>
        <w:t>1.4m</w:t>
      </w:r>
      <w:r w:rsidRPr="002E20B4">
        <w:rPr>
          <w:lang w:eastAsia="en-AU"/>
        </w:rPr>
        <w:t>) and MHIRC ($0.</w:t>
      </w:r>
      <w:r w:rsidR="008E1EF4">
        <w:rPr>
          <w:lang w:eastAsia="en-AU"/>
        </w:rPr>
        <w:t>4m</w:t>
      </w:r>
      <w:r w:rsidRPr="002E20B4">
        <w:rPr>
          <w:lang w:eastAsia="en-AU"/>
        </w:rPr>
        <w:t>).</w:t>
      </w:r>
      <w:r w:rsidR="00284602" w:rsidRPr="002E20B4">
        <w:rPr>
          <w:lang w:eastAsia="en-AU"/>
        </w:rPr>
        <w:t xml:space="preserve"> Staff from the AMHF and MHIRC questioned the uneven funding allocation</w:t>
      </w:r>
      <w:r w:rsidR="005D0590" w:rsidRPr="002E20B4">
        <w:rPr>
          <w:lang w:eastAsia="en-AU"/>
        </w:rPr>
        <w:t xml:space="preserve">, reporting </w:t>
      </w:r>
      <w:r w:rsidR="00681F72" w:rsidRPr="002E20B4">
        <w:rPr>
          <w:lang w:eastAsia="en-AU"/>
        </w:rPr>
        <w:t xml:space="preserve">a lack of clarity regarding the </w:t>
      </w:r>
      <w:r w:rsidR="00686FD5" w:rsidRPr="002E20B4">
        <w:rPr>
          <w:lang w:eastAsia="en-AU"/>
        </w:rPr>
        <w:t>objectives of</w:t>
      </w:r>
      <w:r w:rsidR="00681F72" w:rsidRPr="002E20B4">
        <w:rPr>
          <w:lang w:eastAsia="en-AU"/>
        </w:rPr>
        <w:t xml:space="preserve"> the MHI</w:t>
      </w:r>
      <w:r w:rsidR="00F55C66" w:rsidRPr="002E20B4">
        <w:rPr>
          <w:lang w:eastAsia="en-AU"/>
        </w:rPr>
        <w:t xml:space="preserve"> and how they related to allocation of funds</w:t>
      </w:r>
      <w:r w:rsidR="00E515DB" w:rsidRPr="002E20B4">
        <w:rPr>
          <w:lang w:eastAsia="en-AU"/>
        </w:rPr>
        <w:t>. This</w:t>
      </w:r>
      <w:r w:rsidR="00DC5BF6" w:rsidRPr="002E20B4">
        <w:rPr>
          <w:lang w:eastAsia="en-AU"/>
        </w:rPr>
        <w:t xml:space="preserve"> further</w:t>
      </w:r>
      <w:r w:rsidR="00E515DB" w:rsidRPr="002E20B4">
        <w:rPr>
          <w:lang w:eastAsia="en-AU"/>
        </w:rPr>
        <w:t xml:space="preserve"> highlights </w:t>
      </w:r>
      <w:r w:rsidR="00DE51A1" w:rsidRPr="002E20B4">
        <w:rPr>
          <w:lang w:eastAsia="en-AU"/>
        </w:rPr>
        <w:t xml:space="preserve">the impact that ambiguity surrounding overarching objectives (as outlined in Section </w:t>
      </w:r>
      <w:r w:rsidR="002E20B4" w:rsidRPr="002E20B4">
        <w:rPr>
          <w:lang w:eastAsia="en-AU"/>
        </w:rPr>
        <w:t>3.1</w:t>
      </w:r>
      <w:r w:rsidR="00DE51A1" w:rsidRPr="002E20B4">
        <w:rPr>
          <w:lang w:eastAsia="en-AU"/>
        </w:rPr>
        <w:t xml:space="preserve">), can have </w:t>
      </w:r>
      <w:r w:rsidR="00DC5BF6" w:rsidRPr="002E20B4">
        <w:rPr>
          <w:lang w:eastAsia="en-AU"/>
        </w:rPr>
        <w:t>on</w:t>
      </w:r>
      <w:r w:rsidR="00DE51A1">
        <w:rPr>
          <w:lang w:eastAsia="en-AU"/>
        </w:rPr>
        <w:t xml:space="preserve"> the implementation of an initiative.</w:t>
      </w:r>
    </w:p>
    <w:p w14:paraId="17A4BA33" w14:textId="2985A18C" w:rsidR="000B7C17" w:rsidRPr="0053190E" w:rsidRDefault="00110268" w:rsidP="000B59FA">
      <w:pPr>
        <w:rPr>
          <w:lang w:eastAsia="en-AU"/>
        </w:rPr>
      </w:pPr>
      <w:r>
        <w:rPr>
          <w:lang w:eastAsia="en-AU"/>
        </w:rPr>
        <w:t>All</w:t>
      </w:r>
      <w:r w:rsidRPr="00110268">
        <w:rPr>
          <w:lang w:eastAsia="en-AU"/>
        </w:rPr>
        <w:t xml:space="preserve"> three organisations used their regular performance reporting to highlight their level of resourcing as a risk to outcome achievement and sustainability. </w:t>
      </w:r>
      <w:r w:rsidR="008A6422">
        <w:rPr>
          <w:lang w:eastAsia="en-AU"/>
        </w:rPr>
        <w:t>A small number of</w:t>
      </w:r>
      <w:r w:rsidR="008A6422" w:rsidRPr="00110268">
        <w:rPr>
          <w:lang w:eastAsia="en-AU"/>
        </w:rPr>
        <w:t xml:space="preserve"> stakeholders in the men’s health sector </w:t>
      </w:r>
      <w:r w:rsidR="008A6422">
        <w:rPr>
          <w:lang w:eastAsia="en-AU"/>
        </w:rPr>
        <w:t xml:space="preserve">expressed a view that the funding provided under the </w:t>
      </w:r>
      <w:r w:rsidR="0053190E">
        <w:rPr>
          <w:lang w:eastAsia="en-AU"/>
        </w:rPr>
        <w:t>MHI</w:t>
      </w:r>
      <w:r w:rsidR="008A6422">
        <w:rPr>
          <w:lang w:eastAsia="en-AU"/>
        </w:rPr>
        <w:t xml:space="preserve"> </w:t>
      </w:r>
      <w:r w:rsidR="0053190E">
        <w:rPr>
          <w:lang w:eastAsia="en-AU"/>
        </w:rPr>
        <w:t xml:space="preserve">was relatively limited. </w:t>
      </w:r>
      <w:r w:rsidR="007E5493" w:rsidRPr="000B59FA">
        <w:rPr>
          <w:lang w:eastAsia="en-AU"/>
        </w:rPr>
        <w:t xml:space="preserve">MHIRC staff </w:t>
      </w:r>
      <w:proofErr w:type="gramStart"/>
      <w:r w:rsidR="007E5493" w:rsidRPr="000B59FA">
        <w:rPr>
          <w:lang w:eastAsia="en-AU"/>
        </w:rPr>
        <w:t>in particular highlighted</w:t>
      </w:r>
      <w:proofErr w:type="gramEnd"/>
      <w:r w:rsidR="007E5493" w:rsidRPr="000B59FA">
        <w:rPr>
          <w:lang w:eastAsia="en-AU"/>
        </w:rPr>
        <w:t xml:space="preserve"> that, in order to </w:t>
      </w:r>
      <w:r w:rsidR="00624012">
        <w:rPr>
          <w:lang w:eastAsia="en-AU"/>
        </w:rPr>
        <w:t>deliver its</w:t>
      </w:r>
      <w:r w:rsidR="007E5493" w:rsidRPr="000B59FA">
        <w:rPr>
          <w:lang w:eastAsia="en-AU"/>
        </w:rPr>
        <w:t xml:space="preserve"> activities within the funding allocation provided, MHIRC draws on additional backbone support provided by WSU, such as office space, human resources support, and information technology support</w:t>
      </w:r>
      <w:r w:rsidR="007E5493">
        <w:rPr>
          <w:i/>
          <w:iCs/>
        </w:rPr>
        <w:t>.</w:t>
      </w:r>
      <w:r w:rsidR="0066245A">
        <w:rPr>
          <w:i/>
          <w:iCs/>
        </w:rPr>
        <w:t xml:space="preserve"> </w:t>
      </w:r>
    </w:p>
    <w:p w14:paraId="1A6811A0" w14:textId="46B52213" w:rsidR="00624012" w:rsidRDefault="00E96B1D" w:rsidP="0086281D">
      <w:pPr>
        <w:rPr>
          <w:lang w:eastAsia="en-AU"/>
        </w:rPr>
      </w:pPr>
      <w:r>
        <w:rPr>
          <w:lang w:eastAsia="en-AU"/>
        </w:rPr>
        <w:t xml:space="preserve">Within the context </w:t>
      </w:r>
      <w:r w:rsidR="00F64A05">
        <w:rPr>
          <w:lang w:eastAsia="en-AU"/>
        </w:rPr>
        <w:t>of these challenges, s</w:t>
      </w:r>
      <w:r w:rsidR="0086281D">
        <w:rPr>
          <w:lang w:eastAsia="en-AU"/>
        </w:rPr>
        <w:t xml:space="preserve">taff from the </w:t>
      </w:r>
      <w:r w:rsidR="0086281D" w:rsidRPr="00CA7248">
        <w:rPr>
          <w:lang w:eastAsia="en-AU"/>
        </w:rPr>
        <w:t xml:space="preserve">funded organisations </w:t>
      </w:r>
      <w:r>
        <w:rPr>
          <w:lang w:eastAsia="en-AU"/>
        </w:rPr>
        <w:t>expressed</w:t>
      </w:r>
      <w:r w:rsidR="0086281D">
        <w:rPr>
          <w:lang w:eastAsia="en-AU"/>
        </w:rPr>
        <w:t xml:space="preserve"> a desire for </w:t>
      </w:r>
      <w:r w:rsidR="0086281D" w:rsidRPr="00CA7248">
        <w:rPr>
          <w:lang w:eastAsia="en-AU"/>
        </w:rPr>
        <w:t xml:space="preserve">the Department </w:t>
      </w:r>
      <w:r w:rsidR="0086281D">
        <w:rPr>
          <w:lang w:eastAsia="en-AU"/>
        </w:rPr>
        <w:t xml:space="preserve">to </w:t>
      </w:r>
      <w:r w:rsidR="0086281D" w:rsidRPr="00CA7248">
        <w:rPr>
          <w:lang w:eastAsia="en-AU"/>
        </w:rPr>
        <w:t xml:space="preserve">play a stronger role </w:t>
      </w:r>
      <w:r w:rsidR="0086281D">
        <w:rPr>
          <w:lang w:eastAsia="en-AU"/>
        </w:rPr>
        <w:t xml:space="preserve">in </w:t>
      </w:r>
      <w:r w:rsidR="0086281D" w:rsidRPr="00CA7248">
        <w:rPr>
          <w:lang w:eastAsia="en-AU"/>
        </w:rPr>
        <w:t xml:space="preserve">facilitating collaboration between </w:t>
      </w:r>
      <w:r w:rsidR="0086281D">
        <w:rPr>
          <w:lang w:eastAsia="en-AU"/>
        </w:rPr>
        <w:t xml:space="preserve">the </w:t>
      </w:r>
      <w:r w:rsidR="00F819D2">
        <w:rPr>
          <w:lang w:eastAsia="en-AU"/>
        </w:rPr>
        <w:t xml:space="preserve">funded </w:t>
      </w:r>
      <w:r w:rsidR="0086281D" w:rsidRPr="00CA7248">
        <w:rPr>
          <w:lang w:eastAsia="en-AU"/>
        </w:rPr>
        <w:t>organisations</w:t>
      </w:r>
      <w:r w:rsidR="0086281D">
        <w:rPr>
          <w:lang w:eastAsia="en-AU"/>
        </w:rPr>
        <w:t xml:space="preserve">. </w:t>
      </w:r>
      <w:r w:rsidR="00624012">
        <w:rPr>
          <w:lang w:eastAsia="en-AU"/>
        </w:rPr>
        <w:t xml:space="preserve">Although </w:t>
      </w:r>
      <w:r w:rsidR="00624012" w:rsidRPr="00624012">
        <w:rPr>
          <w:lang w:eastAsia="en-AU"/>
        </w:rPr>
        <w:t xml:space="preserve">Healthy Male </w:t>
      </w:r>
      <w:r w:rsidR="00624012">
        <w:rPr>
          <w:lang w:eastAsia="en-AU"/>
        </w:rPr>
        <w:t xml:space="preserve">was </w:t>
      </w:r>
      <w:r w:rsidR="00624012" w:rsidRPr="00624012">
        <w:rPr>
          <w:lang w:eastAsia="en-AU"/>
        </w:rPr>
        <w:t>contracted</w:t>
      </w:r>
      <w:r w:rsidR="00624012">
        <w:rPr>
          <w:lang w:eastAsia="en-AU"/>
        </w:rPr>
        <w:t xml:space="preserve"> </w:t>
      </w:r>
      <w:r w:rsidR="00624012" w:rsidRPr="00624012">
        <w:rPr>
          <w:lang w:eastAsia="en-AU"/>
        </w:rPr>
        <w:t>to lead collaboration</w:t>
      </w:r>
      <w:r w:rsidR="00025124">
        <w:rPr>
          <w:lang w:eastAsia="en-AU"/>
        </w:rPr>
        <w:t xml:space="preserve"> under the MHI</w:t>
      </w:r>
      <w:r w:rsidR="00624012">
        <w:rPr>
          <w:lang w:eastAsia="en-AU"/>
        </w:rPr>
        <w:t xml:space="preserve">, </w:t>
      </w:r>
      <w:r w:rsidR="00624012" w:rsidRPr="00624012">
        <w:rPr>
          <w:lang w:eastAsia="en-AU"/>
        </w:rPr>
        <w:t>staff from Healthy Male reported finding that role difficult to fulfil</w:t>
      </w:r>
      <w:r w:rsidR="00624012">
        <w:rPr>
          <w:lang w:eastAsia="en-AU"/>
        </w:rPr>
        <w:t xml:space="preserve"> due to the factors outlined </w:t>
      </w:r>
      <w:r w:rsidR="00025124">
        <w:rPr>
          <w:lang w:eastAsia="en-AU"/>
        </w:rPr>
        <w:t xml:space="preserve">above. Collaboration may have been </w:t>
      </w:r>
      <w:r w:rsidR="00BF01A1">
        <w:rPr>
          <w:lang w:eastAsia="en-AU"/>
        </w:rPr>
        <w:t>more effectively led by the Department</w:t>
      </w:r>
      <w:r w:rsidR="001F66CD">
        <w:rPr>
          <w:lang w:eastAsia="en-AU"/>
        </w:rPr>
        <w:t xml:space="preserve"> through embedding structures such as regular meetings between the Department and all three funded organisations, and facilitating opportunities for them to work together (</w:t>
      </w:r>
      <w:proofErr w:type="gramStart"/>
      <w:r w:rsidR="001F66CD">
        <w:rPr>
          <w:lang w:eastAsia="en-AU"/>
        </w:rPr>
        <w:t>e.g.</w:t>
      </w:r>
      <w:proofErr w:type="gramEnd"/>
      <w:r w:rsidR="001F66CD">
        <w:rPr>
          <w:lang w:eastAsia="en-AU"/>
        </w:rPr>
        <w:t xml:space="preserve"> specific projects).</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B91BD9" w14:paraId="783DF97C" w14:textId="77777777" w:rsidTr="277589EC">
        <w:trPr>
          <w:trHeight w:hRule="exact" w:val="227"/>
        </w:trPr>
        <w:tc>
          <w:tcPr>
            <w:tcW w:w="5000" w:type="pct"/>
          </w:tcPr>
          <w:p w14:paraId="6F7BB790" w14:textId="77777777" w:rsidR="00B91BD9" w:rsidRDefault="00B91BD9" w:rsidP="00F027D1">
            <w:pPr>
              <w:ind w:left="-120"/>
              <w:rPr>
                <w:noProof/>
              </w:rPr>
            </w:pPr>
          </w:p>
        </w:tc>
      </w:tr>
      <w:tr w:rsidR="00B91BD9" w14:paraId="12A4739C" w14:textId="77777777" w:rsidTr="277589EC">
        <w:trPr>
          <w:trHeight w:hRule="exact" w:val="113"/>
        </w:trPr>
        <w:tc>
          <w:tcPr>
            <w:tcW w:w="5000" w:type="pct"/>
          </w:tcPr>
          <w:p w14:paraId="7C98F2B8" w14:textId="77777777" w:rsidR="00B91BD9" w:rsidRDefault="00B91BD9" w:rsidP="00F027D1">
            <w:pPr>
              <w:ind w:left="-120"/>
            </w:pPr>
            <w:r>
              <w:rPr>
                <w:noProof/>
              </w:rPr>
              <w:drawing>
                <wp:anchor distT="0" distB="0" distL="114300" distR="114300" simplePos="0" relativeHeight="251658268" behindDoc="1" locked="0" layoutInCell="1" allowOverlap="1" wp14:anchorId="24AFFD2E" wp14:editId="79B5A0A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1BD9" w:rsidRPr="005A4D63" w14:paraId="2A9B58F2" w14:textId="77777777" w:rsidTr="277589EC">
        <w:trPr>
          <w:trHeight w:val="1126"/>
        </w:trPr>
        <w:tc>
          <w:tcPr>
            <w:tcW w:w="5000" w:type="pct"/>
          </w:tcPr>
          <w:p w14:paraId="49F3D767" w14:textId="791509E0" w:rsidR="00B91BD9" w:rsidRPr="00B91BD9" w:rsidRDefault="00B91BD9" w:rsidP="00D80DA0">
            <w:pPr>
              <w:pStyle w:val="HangingQuote"/>
              <w:spacing w:before="40" w:after="0"/>
              <w:rPr>
                <w:sz w:val="20"/>
                <w:szCs w:val="20"/>
              </w:rPr>
            </w:pPr>
            <w:r w:rsidRPr="00B91BD9">
              <w:rPr>
                <w:sz w:val="20"/>
                <w:szCs w:val="20"/>
              </w:rPr>
              <w:t>I think the management of how the three organisations work together has been weak</w:t>
            </w:r>
            <w:r w:rsidR="002E20B4">
              <w:rPr>
                <w:sz w:val="20"/>
                <w:szCs w:val="20"/>
              </w:rPr>
              <w:t xml:space="preserve"> </w:t>
            </w:r>
            <w:r w:rsidRPr="00B91BD9">
              <w:rPr>
                <w:sz w:val="20"/>
                <w:szCs w:val="20"/>
              </w:rPr>
              <w:t xml:space="preserve">…there’s been an expectation that it would just happen but no…leadership or facilitation, no specific structure. </w:t>
            </w:r>
            <w:r w:rsidRPr="00B91BD9">
              <w:rPr>
                <w:i w:val="0"/>
                <w:iCs/>
                <w:sz w:val="20"/>
                <w:szCs w:val="20"/>
              </w:rPr>
              <w:t>(Staff from the AMHF)</w:t>
            </w:r>
          </w:p>
        </w:tc>
      </w:tr>
    </w:tbl>
    <w:p w14:paraId="071232F7" w14:textId="29A86FB7" w:rsidR="1DC88BEC" w:rsidRDefault="00F64A05" w:rsidP="101EB0E7">
      <w:pPr>
        <w:spacing w:line="259" w:lineRule="auto"/>
        <w:rPr>
          <w:lang w:eastAsia="en-AU"/>
        </w:rPr>
      </w:pPr>
      <w:r>
        <w:rPr>
          <w:lang w:eastAsia="en-AU"/>
        </w:rPr>
        <w:t xml:space="preserve">Despite these challenges, collaboration between the AMHF and MHIRC appears to have been somewhat effective thanks </w:t>
      </w:r>
      <w:r w:rsidR="00982042">
        <w:rPr>
          <w:lang w:eastAsia="en-AU"/>
        </w:rPr>
        <w:t>in part</w:t>
      </w:r>
      <w:r>
        <w:rPr>
          <w:lang w:eastAsia="en-AU"/>
        </w:rPr>
        <w:t xml:space="preserve"> to their alignment with a social determinants of health philosophy and their shared history </w:t>
      </w:r>
      <w:r w:rsidR="00320645">
        <w:rPr>
          <w:lang w:eastAsia="en-AU"/>
        </w:rPr>
        <w:t>(</w:t>
      </w:r>
      <w:r w:rsidR="00DD2612">
        <w:rPr>
          <w:lang w:eastAsia="en-AU"/>
        </w:rPr>
        <w:t xml:space="preserve">from </w:t>
      </w:r>
      <w:r>
        <w:rPr>
          <w:lang w:eastAsia="en-AU"/>
        </w:rPr>
        <w:t>having a common founder</w:t>
      </w:r>
      <w:r w:rsidR="00320645">
        <w:rPr>
          <w:lang w:eastAsia="en-AU"/>
        </w:rPr>
        <w:t>)</w:t>
      </w:r>
      <w:r>
        <w:rPr>
          <w:lang w:eastAsia="en-AU"/>
        </w:rPr>
        <w:t xml:space="preserve">. </w:t>
      </w:r>
      <w:r w:rsidR="000B5710">
        <w:rPr>
          <w:lang w:eastAsia="en-AU"/>
        </w:rPr>
        <w:t>The organis</w:t>
      </w:r>
      <w:r w:rsidR="005646AF">
        <w:rPr>
          <w:lang w:eastAsia="en-AU"/>
        </w:rPr>
        <w:t>ations</w:t>
      </w:r>
      <w:r w:rsidR="000B5710">
        <w:rPr>
          <w:lang w:eastAsia="en-AU"/>
        </w:rPr>
        <w:t xml:space="preserve"> are reported to have collaborated on the following kinds of activities:</w:t>
      </w:r>
      <w:r w:rsidR="00982042">
        <w:rPr>
          <w:lang w:eastAsia="en-AU"/>
        </w:rPr>
        <w:t xml:space="preserve"> </w:t>
      </w:r>
    </w:p>
    <w:p w14:paraId="46B16B31" w14:textId="1BA35420" w:rsidR="4378E6AC" w:rsidRDefault="4378E6AC" w:rsidP="00C10664">
      <w:pPr>
        <w:pStyle w:val="ListParagraph"/>
        <w:numPr>
          <w:ilvl w:val="0"/>
          <w:numId w:val="15"/>
        </w:numPr>
        <w:spacing w:before="80"/>
        <w:ind w:left="357" w:hanging="357"/>
        <w:contextualSpacing w:val="0"/>
      </w:pPr>
      <w:r w:rsidRPr="647DC0FB">
        <w:t>distribut</w:t>
      </w:r>
      <w:r w:rsidR="40456432" w:rsidRPr="647DC0FB">
        <w:t>ing</w:t>
      </w:r>
      <w:r w:rsidRPr="3F582D04">
        <w:t xml:space="preserve"> resources addressing</w:t>
      </w:r>
      <w:r>
        <w:t xml:space="preserve"> </w:t>
      </w:r>
      <w:r w:rsidR="000B5710">
        <w:t>the</w:t>
      </w:r>
      <w:r w:rsidRPr="3F582D04">
        <w:t xml:space="preserve"> social determinants of health during Men’s Health Week</w:t>
      </w:r>
    </w:p>
    <w:p w14:paraId="32F703C5" w14:textId="52FA5DE9" w:rsidR="4378E6AC" w:rsidRDefault="4378E6AC" w:rsidP="00C10664">
      <w:pPr>
        <w:pStyle w:val="ListParagraph"/>
        <w:numPr>
          <w:ilvl w:val="0"/>
          <w:numId w:val="15"/>
        </w:numPr>
        <w:spacing w:before="80"/>
        <w:ind w:left="357" w:hanging="357"/>
        <w:contextualSpacing w:val="0"/>
      </w:pPr>
      <w:r w:rsidRPr="647DC0FB">
        <w:t>produc</w:t>
      </w:r>
      <w:r w:rsidR="2F5EDD09" w:rsidRPr="647DC0FB">
        <w:t>ing</w:t>
      </w:r>
      <w:r w:rsidRPr="3F582D04">
        <w:t xml:space="preserve"> resources focusing on male suicide prevention</w:t>
      </w:r>
    </w:p>
    <w:p w14:paraId="5EBE0386" w14:textId="377CB479" w:rsidR="00B668CA" w:rsidRDefault="4378E6AC" w:rsidP="00C10664">
      <w:pPr>
        <w:pStyle w:val="ListParagraph"/>
        <w:numPr>
          <w:ilvl w:val="0"/>
          <w:numId w:val="15"/>
        </w:numPr>
        <w:spacing w:before="80"/>
        <w:ind w:left="357" w:hanging="357"/>
        <w:contextualSpacing w:val="0"/>
      </w:pPr>
      <w:r w:rsidRPr="647DC0FB">
        <w:lastRenderedPageBreak/>
        <w:t>provid</w:t>
      </w:r>
      <w:r w:rsidR="08526732" w:rsidRPr="647DC0FB">
        <w:t>ing</w:t>
      </w:r>
      <w:r w:rsidRPr="3F582D04">
        <w:t xml:space="preserve"> academic speakers for events such as the </w:t>
      </w:r>
      <w:r w:rsidR="000B5710">
        <w:t xml:space="preserve">2018 </w:t>
      </w:r>
      <w:r w:rsidRPr="3F582D04">
        <w:t xml:space="preserve">Men’s Health Gathering and Men’s </w:t>
      </w:r>
      <w:r w:rsidR="000B5710">
        <w:t>Health Connected 2020</w:t>
      </w:r>
    </w:p>
    <w:p w14:paraId="6D962F87" w14:textId="1260398B" w:rsidR="4378E6AC" w:rsidRDefault="4378E6AC" w:rsidP="00C10664">
      <w:pPr>
        <w:pStyle w:val="ListParagraph"/>
        <w:numPr>
          <w:ilvl w:val="0"/>
          <w:numId w:val="15"/>
        </w:numPr>
        <w:spacing w:before="80"/>
        <w:ind w:left="357" w:hanging="357"/>
        <w:contextualSpacing w:val="0"/>
      </w:pPr>
      <w:r w:rsidRPr="647DC0FB">
        <w:t>provid</w:t>
      </w:r>
      <w:r w:rsidR="1FEE8E6C" w:rsidRPr="647DC0FB">
        <w:t>ing</w:t>
      </w:r>
      <w:r w:rsidRPr="3F582D04">
        <w:t xml:space="preserve"> consolidated recommendations for the National Men’s Health Strategy</w:t>
      </w:r>
    </w:p>
    <w:p w14:paraId="5D33D39B" w14:textId="41FABEB4" w:rsidR="4378E6AC" w:rsidRDefault="4378E6AC" w:rsidP="00C10664">
      <w:pPr>
        <w:pStyle w:val="ListParagraph"/>
        <w:numPr>
          <w:ilvl w:val="0"/>
          <w:numId w:val="15"/>
        </w:numPr>
        <w:spacing w:before="80"/>
        <w:ind w:left="357" w:hanging="357"/>
        <w:contextualSpacing w:val="0"/>
      </w:pPr>
      <w:r w:rsidRPr="3F582D04">
        <w:t>co-</w:t>
      </w:r>
      <w:r w:rsidRPr="647DC0FB">
        <w:t>author</w:t>
      </w:r>
      <w:r w:rsidR="0F2AF60B" w:rsidRPr="647DC0FB">
        <w:t>ing</w:t>
      </w:r>
      <w:r w:rsidRPr="3F582D04">
        <w:t xml:space="preserve"> a journal article on the impact of COVID</w:t>
      </w:r>
      <w:r w:rsidR="000B5710">
        <w:t>-19</w:t>
      </w:r>
      <w:r w:rsidRPr="3F582D04">
        <w:t xml:space="preserve"> on male health service delivery.</w:t>
      </w:r>
    </w:p>
    <w:p w14:paraId="23A10E56" w14:textId="7D988DE1" w:rsidR="000B5710" w:rsidRDefault="000B5710" w:rsidP="000B5710">
      <w:pPr>
        <w:pStyle w:val="UrbisTableBullet"/>
        <w:ind w:left="357" w:hanging="357"/>
      </w:pPr>
      <w:r>
        <w:t>As noted by one member of staff consulted:</w:t>
      </w:r>
    </w:p>
    <w:tbl>
      <w:tblPr>
        <w:tblStyle w:val="TableGrid"/>
        <w:tblW w:w="5096"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3"/>
      </w:tblGrid>
      <w:tr w:rsidR="00B91BD9" w14:paraId="1D967547" w14:textId="77777777" w:rsidTr="002E20B4">
        <w:trPr>
          <w:trHeight w:hRule="exact" w:val="143"/>
        </w:trPr>
        <w:tc>
          <w:tcPr>
            <w:tcW w:w="5000" w:type="pct"/>
          </w:tcPr>
          <w:p w14:paraId="333F4713" w14:textId="77777777" w:rsidR="00B91BD9" w:rsidRDefault="00B91BD9" w:rsidP="00F027D1">
            <w:pPr>
              <w:ind w:left="-120"/>
              <w:rPr>
                <w:noProof/>
              </w:rPr>
            </w:pPr>
          </w:p>
        </w:tc>
      </w:tr>
      <w:tr w:rsidR="00B91BD9" w14:paraId="057FCF6A" w14:textId="77777777" w:rsidTr="002E20B4">
        <w:trPr>
          <w:trHeight w:hRule="exact" w:val="69"/>
        </w:trPr>
        <w:tc>
          <w:tcPr>
            <w:tcW w:w="5000" w:type="pct"/>
          </w:tcPr>
          <w:p w14:paraId="301DE24F" w14:textId="77777777" w:rsidR="00B91BD9" w:rsidRDefault="00B91BD9" w:rsidP="00F027D1">
            <w:pPr>
              <w:ind w:left="-120"/>
            </w:pPr>
            <w:r>
              <w:rPr>
                <w:noProof/>
              </w:rPr>
              <w:drawing>
                <wp:anchor distT="0" distB="0" distL="114300" distR="114300" simplePos="0" relativeHeight="251658269" behindDoc="1" locked="0" layoutInCell="1" allowOverlap="1" wp14:anchorId="06065D7B" wp14:editId="309F6C7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1BD9" w:rsidRPr="005A4D63" w14:paraId="4E89581E" w14:textId="77777777" w:rsidTr="002E20B4">
        <w:trPr>
          <w:trHeight w:val="710"/>
        </w:trPr>
        <w:tc>
          <w:tcPr>
            <w:tcW w:w="5000" w:type="pct"/>
          </w:tcPr>
          <w:p w14:paraId="1344B967" w14:textId="542F3CFF" w:rsidR="00B91BD9" w:rsidRPr="00B91BD9" w:rsidRDefault="00B91BD9" w:rsidP="00561C8C">
            <w:pPr>
              <w:pStyle w:val="HangingQuote"/>
              <w:spacing w:before="40" w:after="0"/>
              <w:rPr>
                <w:sz w:val="20"/>
                <w:szCs w:val="20"/>
              </w:rPr>
            </w:pPr>
            <w:r w:rsidRPr="00B91BD9">
              <w:rPr>
                <w:sz w:val="20"/>
                <w:szCs w:val="20"/>
              </w:rPr>
              <w:t>C</w:t>
            </w:r>
            <w:r w:rsidRPr="00B91BD9">
              <w:rPr>
                <w:bCs/>
                <w:sz w:val="20"/>
                <w:szCs w:val="20"/>
              </w:rPr>
              <w:t xml:space="preserve">ollaborating with AMHF is </w:t>
            </w:r>
            <w:proofErr w:type="gramStart"/>
            <w:r w:rsidRPr="00B91BD9">
              <w:rPr>
                <w:bCs/>
                <w:sz w:val="20"/>
                <w:szCs w:val="20"/>
              </w:rPr>
              <w:t>really easy</w:t>
            </w:r>
            <w:proofErr w:type="gramEnd"/>
            <w:r w:rsidRPr="00B91BD9">
              <w:rPr>
                <w:bCs/>
                <w:sz w:val="20"/>
                <w:szCs w:val="20"/>
              </w:rPr>
              <w:t xml:space="preserve"> because we come from the same social determinants of male health framework…we understand each other.</w:t>
            </w:r>
            <w:r w:rsidRPr="00B91BD9">
              <w:rPr>
                <w:bCs/>
                <w:i w:val="0"/>
                <w:iCs/>
                <w:sz w:val="20"/>
                <w:szCs w:val="20"/>
              </w:rPr>
              <w:t xml:space="preserve"> (Staff from MHIRC)</w:t>
            </w:r>
          </w:p>
        </w:tc>
      </w:tr>
    </w:tbl>
    <w:p w14:paraId="27D73505" w14:textId="3626CF3A" w:rsidR="008E7BF8" w:rsidRPr="00AB760D" w:rsidRDefault="008E7BF8" w:rsidP="00DD2612">
      <w:pPr>
        <w:pStyle w:val="Head3"/>
      </w:pPr>
      <w:r w:rsidRPr="00DD2612">
        <w:t>Partner</w:t>
      </w:r>
      <w:r w:rsidRPr="00AB760D">
        <w:t>ship</w:t>
      </w:r>
      <w:r w:rsidR="00A07D2E" w:rsidRPr="00AB760D">
        <w:t>s</w:t>
      </w:r>
      <w:r w:rsidRPr="00AB760D">
        <w:t xml:space="preserve"> with other organisations have </w:t>
      </w:r>
      <w:r w:rsidR="008743AE" w:rsidRPr="00AB760D">
        <w:t>facilitated the delivery of funded activities</w:t>
      </w:r>
    </w:p>
    <w:p w14:paraId="0619D663" w14:textId="04F96CC0" w:rsidR="008E7BF8" w:rsidRDefault="008E7BF8" w:rsidP="008E7BF8">
      <w:pPr>
        <w:rPr>
          <w:lang w:eastAsia="en-AU"/>
        </w:rPr>
      </w:pPr>
      <w:r w:rsidRPr="00CA7248">
        <w:rPr>
          <w:lang w:eastAsia="en-AU"/>
        </w:rPr>
        <w:t xml:space="preserve">All </w:t>
      </w:r>
      <w:r w:rsidR="00A07D2E">
        <w:rPr>
          <w:lang w:eastAsia="en-AU"/>
        </w:rPr>
        <w:t>three</w:t>
      </w:r>
      <w:r w:rsidRPr="00CA7248">
        <w:rPr>
          <w:lang w:eastAsia="en-AU"/>
        </w:rPr>
        <w:t xml:space="preserve"> funded organisations have </w:t>
      </w:r>
      <w:r w:rsidR="008743AE">
        <w:rPr>
          <w:lang w:eastAsia="en-AU"/>
        </w:rPr>
        <w:t>partnered</w:t>
      </w:r>
      <w:r w:rsidR="008743AE" w:rsidRPr="00CA7248">
        <w:rPr>
          <w:lang w:eastAsia="en-AU"/>
        </w:rPr>
        <w:t xml:space="preserve"> </w:t>
      </w:r>
      <w:r w:rsidRPr="00CA7248">
        <w:rPr>
          <w:lang w:eastAsia="en-AU"/>
        </w:rPr>
        <w:t xml:space="preserve">with a </w:t>
      </w:r>
      <w:r w:rsidR="008743AE">
        <w:rPr>
          <w:lang w:eastAsia="en-AU"/>
        </w:rPr>
        <w:t>variety</w:t>
      </w:r>
      <w:r w:rsidR="008743AE" w:rsidRPr="00CA7248">
        <w:rPr>
          <w:lang w:eastAsia="en-AU"/>
        </w:rPr>
        <w:t xml:space="preserve"> </w:t>
      </w:r>
      <w:r w:rsidRPr="00CA7248">
        <w:rPr>
          <w:lang w:eastAsia="en-AU"/>
        </w:rPr>
        <w:t>of organisations and individuals</w:t>
      </w:r>
      <w:r w:rsidR="0086281D" w:rsidRPr="00CA7248">
        <w:rPr>
          <w:lang w:eastAsia="en-AU"/>
        </w:rPr>
        <w:t xml:space="preserve">, </w:t>
      </w:r>
      <w:r w:rsidRPr="00CA7248">
        <w:rPr>
          <w:lang w:eastAsia="en-AU"/>
        </w:rPr>
        <w:t>both formally and informally</w:t>
      </w:r>
      <w:r w:rsidR="008743AE">
        <w:rPr>
          <w:lang w:eastAsia="en-AU"/>
        </w:rPr>
        <w:t>,</w:t>
      </w:r>
      <w:r w:rsidRPr="00CA7248">
        <w:rPr>
          <w:lang w:eastAsia="en-AU"/>
        </w:rPr>
        <w:t xml:space="preserve"> </w:t>
      </w:r>
      <w:r w:rsidR="00C55C7E">
        <w:rPr>
          <w:lang w:eastAsia="en-AU"/>
        </w:rPr>
        <w:t xml:space="preserve">to more effectively deliver </w:t>
      </w:r>
      <w:r>
        <w:rPr>
          <w:lang w:eastAsia="en-AU"/>
        </w:rPr>
        <w:t>activities</w:t>
      </w:r>
      <w:r w:rsidR="00C55C7E">
        <w:rPr>
          <w:lang w:eastAsia="en-AU"/>
        </w:rPr>
        <w:t xml:space="preserve"> funded under the MHI</w:t>
      </w:r>
      <w:r>
        <w:rPr>
          <w:lang w:eastAsia="en-AU"/>
        </w:rPr>
        <w:t xml:space="preserve">. </w:t>
      </w:r>
      <w:r w:rsidR="00AC5FCB">
        <w:rPr>
          <w:lang w:eastAsia="en-AU"/>
        </w:rPr>
        <w:t>These</w:t>
      </w:r>
      <w:r w:rsidRPr="00CA7248">
        <w:rPr>
          <w:lang w:eastAsia="en-AU"/>
        </w:rPr>
        <w:t xml:space="preserve"> partnerships have </w:t>
      </w:r>
      <w:r w:rsidR="00AC5FCB">
        <w:rPr>
          <w:lang w:eastAsia="en-AU"/>
        </w:rPr>
        <w:t>reportedly</w:t>
      </w:r>
      <w:r w:rsidRPr="00CA7248">
        <w:rPr>
          <w:lang w:eastAsia="en-AU"/>
        </w:rPr>
        <w:t xml:space="preserve"> helped </w:t>
      </w:r>
      <w:r w:rsidR="00C55C7E">
        <w:rPr>
          <w:lang w:eastAsia="en-AU"/>
        </w:rPr>
        <w:t xml:space="preserve">the funded organisations to </w:t>
      </w:r>
      <w:r>
        <w:rPr>
          <w:lang w:eastAsia="en-AU"/>
        </w:rPr>
        <w:t xml:space="preserve">develop and distribute resources, deliver events, and influence men’s health policy. Examples of </w:t>
      </w:r>
      <w:r w:rsidR="00AC5FCB">
        <w:rPr>
          <w:lang w:eastAsia="en-AU"/>
        </w:rPr>
        <w:t>key</w:t>
      </w:r>
      <w:r w:rsidR="0086281D">
        <w:rPr>
          <w:lang w:eastAsia="en-AU"/>
        </w:rPr>
        <w:t xml:space="preserve"> </w:t>
      </w:r>
      <w:r>
        <w:rPr>
          <w:lang w:eastAsia="en-AU"/>
        </w:rPr>
        <w:t>partnership</w:t>
      </w:r>
      <w:r w:rsidR="00C55C7E">
        <w:rPr>
          <w:lang w:eastAsia="en-AU"/>
        </w:rPr>
        <w:t>s</w:t>
      </w:r>
      <w:r>
        <w:rPr>
          <w:lang w:eastAsia="en-AU"/>
        </w:rPr>
        <w:t xml:space="preserve"> </w:t>
      </w:r>
      <w:r w:rsidR="0086281D">
        <w:rPr>
          <w:lang w:eastAsia="en-AU"/>
        </w:rPr>
        <w:t>are provided below.</w:t>
      </w:r>
    </w:p>
    <w:tbl>
      <w:tblPr>
        <w:tblStyle w:val="TableGrid"/>
        <w:tblW w:w="0" w:type="auto"/>
        <w:tblBorders>
          <w:top w:val="single" w:sz="12" w:space="0" w:color="636AAF" w:themeColor="accent3"/>
          <w:left w:val="single" w:sz="12" w:space="0" w:color="636AAF" w:themeColor="accent3"/>
          <w:bottom w:val="single" w:sz="12" w:space="0" w:color="636AAF" w:themeColor="accent3"/>
          <w:right w:val="single" w:sz="12" w:space="0" w:color="636AAF" w:themeColor="accent3"/>
          <w:insideH w:val="none" w:sz="0" w:space="0" w:color="auto"/>
          <w:insideV w:val="none" w:sz="0" w:space="0" w:color="auto"/>
        </w:tblBorders>
        <w:tblLook w:val="04A0" w:firstRow="1" w:lastRow="0" w:firstColumn="1" w:lastColumn="0" w:noHBand="0" w:noVBand="1"/>
      </w:tblPr>
      <w:tblGrid>
        <w:gridCol w:w="9608"/>
      </w:tblGrid>
      <w:tr w:rsidR="00174CD0" w:rsidRPr="00174CD0" w14:paraId="24BE42D5" w14:textId="77777777" w:rsidTr="00151EE8">
        <w:tc>
          <w:tcPr>
            <w:tcW w:w="9608" w:type="dxa"/>
            <w:shd w:val="clear" w:color="auto" w:fill="DFE1EF" w:themeFill="accent3" w:themeFillTint="33"/>
          </w:tcPr>
          <w:p w14:paraId="5C990A65" w14:textId="77777777" w:rsidR="00174CD0" w:rsidRPr="00174CD0" w:rsidRDefault="00174CD0" w:rsidP="002E20B4">
            <w:pPr>
              <w:spacing w:before="80" w:after="80" w:line="220" w:lineRule="atLeast"/>
              <w:rPr>
                <w:b/>
                <w:bCs/>
                <w:sz w:val="20"/>
                <w:szCs w:val="20"/>
                <w:lang w:eastAsia="en-AU"/>
              </w:rPr>
            </w:pPr>
            <w:r w:rsidRPr="00174CD0">
              <w:rPr>
                <w:b/>
                <w:bCs/>
                <w:sz w:val="20"/>
                <w:szCs w:val="20"/>
                <w:lang w:eastAsia="en-AU"/>
              </w:rPr>
              <w:t>Healthy Male partner with Men’s Sheds to develop and distribute resources</w:t>
            </w:r>
          </w:p>
          <w:p w14:paraId="1DAD846E" w14:textId="2391878D" w:rsidR="00174CD0" w:rsidRPr="00174CD0" w:rsidRDefault="00174CD0" w:rsidP="002E20B4">
            <w:pPr>
              <w:spacing w:before="80" w:after="80" w:line="220" w:lineRule="atLeast"/>
              <w:rPr>
                <w:sz w:val="20"/>
                <w:szCs w:val="20"/>
              </w:rPr>
            </w:pPr>
            <w:r w:rsidRPr="00174CD0">
              <w:rPr>
                <w:sz w:val="20"/>
                <w:szCs w:val="20"/>
                <w:lang w:eastAsia="en-AU"/>
              </w:rPr>
              <w:t xml:space="preserve">Healthy Male and the Australian Men’s Shed Association (AMSA) have established a formal partnership to refine and deliver </w:t>
            </w:r>
            <w:r w:rsidRPr="00174CD0">
              <w:rPr>
                <w:i/>
                <w:iCs/>
                <w:sz w:val="20"/>
                <w:szCs w:val="20"/>
                <w:lang w:eastAsia="en-AU"/>
              </w:rPr>
              <w:t xml:space="preserve">Spanner in the Works, a </w:t>
            </w:r>
            <w:r w:rsidRPr="00174CD0">
              <w:rPr>
                <w:sz w:val="20"/>
                <w:szCs w:val="20"/>
                <w:lang w:eastAsia="en-AU"/>
              </w:rPr>
              <w:t xml:space="preserve">men’s health promotion program. AMSA originally developed the program and in 2019 worked with Healthy Male to review and refresh the content. After </w:t>
            </w:r>
            <w:r w:rsidR="007C23EC">
              <w:rPr>
                <w:sz w:val="20"/>
                <w:szCs w:val="20"/>
                <w:lang w:eastAsia="en-AU"/>
              </w:rPr>
              <w:t>piloting of</w:t>
            </w:r>
            <w:r w:rsidRPr="00174CD0">
              <w:rPr>
                <w:sz w:val="20"/>
                <w:szCs w:val="20"/>
                <w:lang w:eastAsia="en-AU"/>
              </w:rPr>
              <w:t xml:space="preserve"> the refined content, a full version of the </w:t>
            </w:r>
            <w:r w:rsidRPr="00174CD0">
              <w:rPr>
                <w:i/>
                <w:sz w:val="20"/>
                <w:szCs w:val="20"/>
                <w:lang w:eastAsia="en-AU"/>
              </w:rPr>
              <w:t xml:space="preserve">Spanner in the </w:t>
            </w:r>
            <w:r w:rsidRPr="00174CD0">
              <w:rPr>
                <w:i/>
                <w:iCs/>
                <w:sz w:val="20"/>
                <w:szCs w:val="20"/>
                <w:lang w:eastAsia="en-AU"/>
              </w:rPr>
              <w:t>Works?</w:t>
            </w:r>
            <w:r w:rsidRPr="00174CD0">
              <w:rPr>
                <w:sz w:val="20"/>
                <w:szCs w:val="20"/>
                <w:lang w:eastAsia="en-AU"/>
              </w:rPr>
              <w:t xml:space="preserve"> Health promotion toolkit was jointly released by AMSA and Healthy Male in 2020. The toolkit was in high demand, with orders received from large private sector organisations, community services and Government departments. AMSA also distributed the toolkit to every Men’s Shed in Australia, reaching their network of over 100,000 people. By collaborating, Healthy Male and AMSA have brought together clinical expertise and community networks to distribute male health information to a broader audience.</w:t>
            </w:r>
          </w:p>
        </w:tc>
      </w:tr>
    </w:tbl>
    <w:p w14:paraId="0A048AA6" w14:textId="77777777" w:rsidR="00174CD0" w:rsidRDefault="00174CD0" w:rsidP="002E20B4">
      <w:pPr>
        <w:spacing w:before="80" w:after="80" w:line="220" w:lineRule="atLeast"/>
        <w:rPr>
          <w:lang w:eastAsia="en-AU"/>
        </w:rPr>
      </w:pPr>
    </w:p>
    <w:tbl>
      <w:tblPr>
        <w:tblStyle w:val="TableGrid"/>
        <w:tblW w:w="0" w:type="auto"/>
        <w:tblBorders>
          <w:top w:val="single" w:sz="12" w:space="0" w:color="636AAF" w:themeColor="accent3"/>
          <w:left w:val="single" w:sz="12" w:space="0" w:color="636AAF" w:themeColor="accent3"/>
          <w:bottom w:val="single" w:sz="12" w:space="0" w:color="636AAF" w:themeColor="accent3"/>
          <w:right w:val="single" w:sz="12" w:space="0" w:color="636AAF" w:themeColor="accent3"/>
          <w:insideH w:val="none" w:sz="0" w:space="0" w:color="auto"/>
          <w:insideV w:val="none" w:sz="0" w:space="0" w:color="auto"/>
        </w:tblBorders>
        <w:shd w:val="clear" w:color="auto" w:fill="DFE1EF" w:themeFill="accent3" w:themeFillTint="33"/>
        <w:tblLook w:val="04A0" w:firstRow="1" w:lastRow="0" w:firstColumn="1" w:lastColumn="0" w:noHBand="0" w:noVBand="1"/>
      </w:tblPr>
      <w:tblGrid>
        <w:gridCol w:w="9608"/>
      </w:tblGrid>
      <w:tr w:rsidR="00174CD0" w:rsidRPr="00151EE8" w14:paraId="02950F34" w14:textId="77777777" w:rsidTr="00151EE8">
        <w:tc>
          <w:tcPr>
            <w:tcW w:w="9608" w:type="dxa"/>
            <w:shd w:val="clear" w:color="auto" w:fill="DFE1EF" w:themeFill="accent3" w:themeFillTint="33"/>
          </w:tcPr>
          <w:p w14:paraId="367069BB" w14:textId="77777777" w:rsidR="00174CD0" w:rsidRPr="002E20B4" w:rsidRDefault="00174CD0" w:rsidP="002E20B4">
            <w:pPr>
              <w:spacing w:before="80" w:after="80" w:line="220" w:lineRule="atLeast"/>
              <w:rPr>
                <w:b/>
                <w:bCs/>
                <w:sz w:val="20"/>
                <w:szCs w:val="20"/>
                <w:lang w:eastAsia="en-AU"/>
              </w:rPr>
            </w:pPr>
            <w:r w:rsidRPr="002E20B4">
              <w:rPr>
                <w:b/>
                <w:bCs/>
                <w:sz w:val="20"/>
                <w:szCs w:val="20"/>
                <w:lang w:eastAsia="en-AU"/>
              </w:rPr>
              <w:t>The AMHF partners with health practitioners to develop and distribute resources</w:t>
            </w:r>
          </w:p>
          <w:p w14:paraId="29E2F31B" w14:textId="1194EBF9" w:rsidR="00174CD0" w:rsidRPr="00151EE8" w:rsidRDefault="00174CD0" w:rsidP="002E20B4">
            <w:pPr>
              <w:spacing w:before="80" w:after="80" w:line="220" w:lineRule="atLeast"/>
              <w:rPr>
                <w:sz w:val="20"/>
                <w:szCs w:val="20"/>
              </w:rPr>
            </w:pPr>
            <w:r w:rsidRPr="00151EE8">
              <w:rPr>
                <w:sz w:val="20"/>
                <w:szCs w:val="20"/>
                <w:lang w:eastAsia="en-AU"/>
              </w:rPr>
              <w:t xml:space="preserve">The AHMF has informal relationships with a small number of health practitioners, including a clinical nurse working in Far North Queensland. The nurse has provided the AMHF with advice and feedback on some of its resources, including the </w:t>
            </w:r>
            <w:r w:rsidRPr="002E20B4">
              <w:rPr>
                <w:sz w:val="20"/>
                <w:szCs w:val="20"/>
                <w:lang w:eastAsia="en-AU"/>
              </w:rPr>
              <w:t>Man Facts</w:t>
            </w:r>
            <w:r w:rsidRPr="00151EE8">
              <w:rPr>
                <w:sz w:val="20"/>
                <w:szCs w:val="20"/>
                <w:lang w:eastAsia="en-AU"/>
              </w:rPr>
              <w:t xml:space="preserve"> campaign. This is reported to have helped to provide a regional perspective which can be incorporated into the resources to ensure they are responsive to the needs of men and health professionals living in regional areas. These practitioner partners are also reported to have helped to promote the AMHF’s resources, extending their reach.</w:t>
            </w:r>
          </w:p>
        </w:tc>
      </w:tr>
    </w:tbl>
    <w:p w14:paraId="5FB1DE67" w14:textId="77777777" w:rsidR="00174CD0" w:rsidRPr="00151EE8" w:rsidRDefault="00174CD0" w:rsidP="002E20B4">
      <w:pPr>
        <w:spacing w:before="80" w:after="80" w:line="220" w:lineRule="atLeast"/>
        <w:rPr>
          <w:lang w:eastAsia="en-AU"/>
        </w:rPr>
      </w:pPr>
    </w:p>
    <w:tbl>
      <w:tblPr>
        <w:tblStyle w:val="TableGrid"/>
        <w:tblW w:w="0" w:type="auto"/>
        <w:tblBorders>
          <w:top w:val="single" w:sz="12" w:space="0" w:color="636AAF" w:themeColor="accent3"/>
          <w:left w:val="single" w:sz="12" w:space="0" w:color="636AAF" w:themeColor="accent3"/>
          <w:bottom w:val="single" w:sz="12" w:space="0" w:color="636AAF" w:themeColor="accent3"/>
          <w:right w:val="single" w:sz="12" w:space="0" w:color="636AAF" w:themeColor="accent3"/>
          <w:insideH w:val="none" w:sz="0" w:space="0" w:color="auto"/>
          <w:insideV w:val="none" w:sz="0" w:space="0" w:color="auto"/>
        </w:tblBorders>
        <w:shd w:val="clear" w:color="auto" w:fill="DFE1EF" w:themeFill="accent3" w:themeFillTint="33"/>
        <w:tblLook w:val="04A0" w:firstRow="1" w:lastRow="0" w:firstColumn="1" w:lastColumn="0" w:noHBand="0" w:noVBand="1"/>
      </w:tblPr>
      <w:tblGrid>
        <w:gridCol w:w="9608"/>
      </w:tblGrid>
      <w:tr w:rsidR="00151EE8" w:rsidRPr="00151EE8" w14:paraId="437B98FB" w14:textId="77777777" w:rsidTr="00F027D1">
        <w:tc>
          <w:tcPr>
            <w:tcW w:w="9608" w:type="dxa"/>
            <w:shd w:val="clear" w:color="auto" w:fill="DFE1EF" w:themeFill="accent3" w:themeFillTint="33"/>
          </w:tcPr>
          <w:p w14:paraId="121D9FF9" w14:textId="77777777" w:rsidR="00151EE8" w:rsidRPr="002E20B4" w:rsidRDefault="00151EE8" w:rsidP="002E20B4">
            <w:pPr>
              <w:spacing w:before="80" w:after="80" w:line="220" w:lineRule="atLeast"/>
              <w:rPr>
                <w:b/>
                <w:bCs/>
                <w:sz w:val="20"/>
                <w:szCs w:val="20"/>
                <w:lang w:eastAsia="en-AU"/>
              </w:rPr>
            </w:pPr>
            <w:r w:rsidRPr="002E20B4">
              <w:rPr>
                <w:b/>
                <w:bCs/>
                <w:sz w:val="20"/>
                <w:szCs w:val="20"/>
                <w:lang w:eastAsia="en-AU"/>
              </w:rPr>
              <w:t>MHIRC deliver suicide prevention seminars in workplaces</w:t>
            </w:r>
          </w:p>
          <w:p w14:paraId="154998E7" w14:textId="1257C230" w:rsidR="00151EE8" w:rsidRPr="00151EE8" w:rsidRDefault="00151EE8" w:rsidP="002E20B4">
            <w:pPr>
              <w:spacing w:before="80" w:after="80" w:line="220" w:lineRule="atLeast"/>
              <w:rPr>
                <w:sz w:val="20"/>
                <w:szCs w:val="20"/>
              </w:rPr>
            </w:pPr>
            <w:r w:rsidRPr="00151EE8">
              <w:rPr>
                <w:sz w:val="20"/>
                <w:szCs w:val="20"/>
                <w:lang w:eastAsia="en-AU"/>
              </w:rPr>
              <w:t>MHIRC has worked with several organisations to deliver suicide prevention seminars. Organisations invite MHIRC to present to their staff for Men’s Health Week or as part of regular staff events. Presenting through workplace events is reported to help raise MHIRC’s profile and to provide a convenient way to deliver important men’s health information to more people.</w:t>
            </w:r>
          </w:p>
        </w:tc>
      </w:tr>
    </w:tbl>
    <w:p w14:paraId="1DB15901" w14:textId="77777777" w:rsidR="00151EE8" w:rsidRPr="00151EE8" w:rsidRDefault="00151EE8" w:rsidP="002E20B4">
      <w:pPr>
        <w:spacing w:before="80" w:after="80" w:line="220" w:lineRule="atLeast"/>
        <w:rPr>
          <w:lang w:eastAsia="en-AU"/>
        </w:rPr>
      </w:pPr>
    </w:p>
    <w:tbl>
      <w:tblPr>
        <w:tblStyle w:val="TableGrid"/>
        <w:tblW w:w="0" w:type="auto"/>
        <w:tblBorders>
          <w:top w:val="single" w:sz="12" w:space="0" w:color="636AAF" w:themeColor="accent3"/>
          <w:left w:val="single" w:sz="12" w:space="0" w:color="636AAF" w:themeColor="accent3"/>
          <w:bottom w:val="single" w:sz="12" w:space="0" w:color="636AAF" w:themeColor="accent3"/>
          <w:right w:val="single" w:sz="12" w:space="0" w:color="636AAF" w:themeColor="accent3"/>
          <w:insideH w:val="none" w:sz="0" w:space="0" w:color="auto"/>
          <w:insideV w:val="none" w:sz="0" w:space="0" w:color="auto"/>
        </w:tblBorders>
        <w:shd w:val="clear" w:color="auto" w:fill="DFE1EF" w:themeFill="accent3" w:themeFillTint="33"/>
        <w:tblLook w:val="04A0" w:firstRow="1" w:lastRow="0" w:firstColumn="1" w:lastColumn="0" w:noHBand="0" w:noVBand="1"/>
      </w:tblPr>
      <w:tblGrid>
        <w:gridCol w:w="9608"/>
      </w:tblGrid>
      <w:tr w:rsidR="00151EE8" w:rsidRPr="00151EE8" w14:paraId="06F71F26" w14:textId="77777777" w:rsidTr="00F027D1">
        <w:tc>
          <w:tcPr>
            <w:tcW w:w="9608" w:type="dxa"/>
            <w:shd w:val="clear" w:color="auto" w:fill="DFE1EF" w:themeFill="accent3" w:themeFillTint="33"/>
          </w:tcPr>
          <w:p w14:paraId="429F6A38" w14:textId="77777777" w:rsidR="00151EE8" w:rsidRPr="002E20B4" w:rsidRDefault="00151EE8" w:rsidP="002E20B4">
            <w:pPr>
              <w:spacing w:before="80" w:after="80" w:line="220" w:lineRule="atLeast"/>
              <w:rPr>
                <w:b/>
                <w:bCs/>
                <w:sz w:val="20"/>
                <w:szCs w:val="20"/>
                <w:lang w:eastAsia="en-AU"/>
              </w:rPr>
            </w:pPr>
            <w:r w:rsidRPr="002E20B4">
              <w:rPr>
                <w:b/>
                <w:bCs/>
                <w:sz w:val="20"/>
                <w:szCs w:val="20"/>
                <w:lang w:eastAsia="en-AU"/>
              </w:rPr>
              <w:t>The AMHF influence policy through partnerships with other research and advocacy organisations</w:t>
            </w:r>
          </w:p>
          <w:p w14:paraId="51B77B04" w14:textId="7BBB6164" w:rsidR="00151EE8" w:rsidRPr="00151EE8" w:rsidRDefault="00151EE8" w:rsidP="002E20B4">
            <w:pPr>
              <w:spacing w:before="80" w:after="80" w:line="220" w:lineRule="atLeast"/>
              <w:rPr>
                <w:sz w:val="20"/>
                <w:szCs w:val="20"/>
              </w:rPr>
            </w:pPr>
            <w:r w:rsidRPr="00151EE8">
              <w:rPr>
                <w:sz w:val="20"/>
                <w:szCs w:val="20"/>
                <w:lang w:eastAsia="en-AU"/>
              </w:rPr>
              <w:t xml:space="preserve">The AMHF </w:t>
            </w:r>
            <w:r w:rsidR="00071EC8">
              <w:rPr>
                <w:sz w:val="20"/>
                <w:szCs w:val="20"/>
                <w:lang w:eastAsia="en-AU"/>
              </w:rPr>
              <w:t>reported</w:t>
            </w:r>
            <w:r w:rsidRPr="00151EE8">
              <w:rPr>
                <w:sz w:val="20"/>
                <w:szCs w:val="20"/>
                <w:lang w:eastAsia="en-AU"/>
              </w:rPr>
              <w:t xml:space="preserve"> relationships with several research and advocacy organisations, including the Australian Fatherhood Research Consortium, the National Aboriginal Controlled Community Health Organisation, and the National Rural Health Alliance. The AMHF promote their agenda and position papers through these organisations, to help influence men’s health policy more broadly.</w:t>
            </w:r>
          </w:p>
        </w:tc>
      </w:tr>
    </w:tbl>
    <w:p w14:paraId="705BA393" w14:textId="77777777" w:rsidR="002E20B4" w:rsidRDefault="002E20B4" w:rsidP="00151EE8">
      <w:pPr>
        <w:spacing w:after="0"/>
      </w:pPr>
    </w:p>
    <w:p w14:paraId="2B42B4A0" w14:textId="77777777" w:rsidR="002E20B4" w:rsidRDefault="002E20B4">
      <w:r>
        <w:br w:type="page"/>
      </w:r>
    </w:p>
    <w:p w14:paraId="31E9CCBA" w14:textId="0AC98763" w:rsidR="006925A1" w:rsidRPr="006925A1" w:rsidRDefault="0086281D" w:rsidP="006925A1">
      <w:r>
        <w:lastRenderedPageBreak/>
        <w:t xml:space="preserve">The range and nature of these partnerships demonstrate the importance of collaboration across the sector to deliver the activities funded through the MHI. </w:t>
      </w:r>
      <w:r w:rsidR="007A77CB">
        <w:t xml:space="preserve">It appears that these partnerships were more impactful and easier to develop than collaboration between the funded organisations. This could be due to </w:t>
      </w:r>
      <w:r w:rsidR="00B42186">
        <w:t>organisations finding it easier to identify specific collaboration opportunities which aligned with their broader objectives.</w:t>
      </w:r>
      <w:r w:rsidR="007A77CB">
        <w:t xml:space="preserve">  </w:t>
      </w:r>
      <w:r>
        <w:t xml:space="preserve">It should be noted that many of these partnerships appear to be informal collaborations, based on individual relationships. There may be opportunities to extend the impact of the MHI by further investing in developing and </w:t>
      </w:r>
      <w:r w:rsidRPr="006462EB">
        <w:t xml:space="preserve">formalising </w:t>
      </w:r>
      <w:r>
        <w:t>partnerships across the sector.</w:t>
      </w:r>
    </w:p>
    <w:p w14:paraId="715FC838" w14:textId="77777777" w:rsidR="0086281D" w:rsidRDefault="0086281D" w:rsidP="002E20B4">
      <w:pPr>
        <w:pStyle w:val="Heading2"/>
        <w:spacing w:before="240"/>
      </w:pPr>
      <w:r>
        <w:t>Management of the MHI</w:t>
      </w:r>
    </w:p>
    <w:p w14:paraId="02910595" w14:textId="66A28CEB" w:rsidR="0086281D" w:rsidRPr="00D453C8" w:rsidRDefault="00890C31" w:rsidP="00D453C8">
      <w:pPr>
        <w:pStyle w:val="Head3"/>
      </w:pPr>
      <w:r>
        <w:t xml:space="preserve">The funded organisations </w:t>
      </w:r>
      <w:r w:rsidR="00AD531E">
        <w:t xml:space="preserve">have </w:t>
      </w:r>
      <w:r>
        <w:t xml:space="preserve">appreciated the collaborative and flexible management style adopted by the Department </w:t>
      </w:r>
    </w:p>
    <w:p w14:paraId="1FBD77EA" w14:textId="2EE7F1AB" w:rsidR="008E7BF8" w:rsidRPr="00EC1A4A" w:rsidRDefault="008E7BF8" w:rsidP="008E7BF8">
      <w:pPr>
        <w:rPr>
          <w:lang w:eastAsia="en-AU"/>
        </w:rPr>
      </w:pPr>
      <w:r w:rsidRPr="00EC1A4A">
        <w:rPr>
          <w:lang w:eastAsia="en-AU"/>
        </w:rPr>
        <w:t>All</w:t>
      </w:r>
      <w:r>
        <w:rPr>
          <w:lang w:eastAsia="en-AU"/>
        </w:rPr>
        <w:t xml:space="preserve"> three</w:t>
      </w:r>
      <w:r w:rsidRPr="00EC1A4A">
        <w:rPr>
          <w:lang w:eastAsia="en-AU"/>
        </w:rPr>
        <w:t xml:space="preserve"> funded organisations reported </w:t>
      </w:r>
      <w:r>
        <w:rPr>
          <w:lang w:eastAsia="en-AU"/>
        </w:rPr>
        <w:t xml:space="preserve">maintaining </w:t>
      </w:r>
      <w:r w:rsidR="00D453C8">
        <w:rPr>
          <w:lang w:eastAsia="en-AU"/>
        </w:rPr>
        <w:t>positive</w:t>
      </w:r>
      <w:r w:rsidRPr="00EC1A4A">
        <w:rPr>
          <w:lang w:eastAsia="en-AU"/>
        </w:rPr>
        <w:t xml:space="preserve"> relationship</w:t>
      </w:r>
      <w:r w:rsidR="00102EC4">
        <w:rPr>
          <w:lang w:eastAsia="en-AU"/>
        </w:rPr>
        <w:t>s</w:t>
      </w:r>
      <w:r w:rsidRPr="00EC1A4A">
        <w:rPr>
          <w:lang w:eastAsia="en-AU"/>
        </w:rPr>
        <w:t xml:space="preserve"> with the Department</w:t>
      </w:r>
      <w:r>
        <w:rPr>
          <w:lang w:eastAsia="en-AU"/>
        </w:rPr>
        <w:t xml:space="preserve"> </w:t>
      </w:r>
      <w:r w:rsidR="00125C29">
        <w:rPr>
          <w:lang w:eastAsia="en-AU"/>
        </w:rPr>
        <w:t xml:space="preserve">throughout the duration of </w:t>
      </w:r>
      <w:r>
        <w:rPr>
          <w:lang w:eastAsia="en-AU"/>
        </w:rPr>
        <w:t xml:space="preserve">the MHI. </w:t>
      </w:r>
      <w:r w:rsidR="004D06C5">
        <w:rPr>
          <w:lang w:eastAsia="en-AU"/>
        </w:rPr>
        <w:t>Those consulted</w:t>
      </w:r>
      <w:r>
        <w:rPr>
          <w:lang w:eastAsia="en-AU"/>
        </w:rPr>
        <w:t xml:space="preserve"> </w:t>
      </w:r>
      <w:r w:rsidR="00FA010E">
        <w:rPr>
          <w:lang w:eastAsia="en-AU"/>
        </w:rPr>
        <w:t xml:space="preserve">highlighted </w:t>
      </w:r>
      <w:r w:rsidR="004D06C5">
        <w:rPr>
          <w:lang w:eastAsia="en-AU"/>
        </w:rPr>
        <w:t>three</w:t>
      </w:r>
      <w:r w:rsidR="002403A4">
        <w:rPr>
          <w:lang w:eastAsia="en-AU"/>
        </w:rPr>
        <w:t xml:space="preserve"> specific</w:t>
      </w:r>
      <w:r w:rsidR="00FA010E">
        <w:rPr>
          <w:lang w:eastAsia="en-AU"/>
        </w:rPr>
        <w:t xml:space="preserve"> elements </w:t>
      </w:r>
      <w:r w:rsidR="002403A4">
        <w:rPr>
          <w:lang w:eastAsia="en-AU"/>
        </w:rPr>
        <w:t xml:space="preserve">of the Department’s approach </w:t>
      </w:r>
      <w:r w:rsidR="00FA010E">
        <w:rPr>
          <w:lang w:eastAsia="en-AU"/>
        </w:rPr>
        <w:t>that had facilitated this outcome</w:t>
      </w:r>
      <w:r w:rsidR="004D06C5">
        <w:rPr>
          <w:lang w:eastAsia="en-AU"/>
        </w:rPr>
        <w:t>, as outlined below.</w:t>
      </w:r>
    </w:p>
    <w:p w14:paraId="42AE0D32" w14:textId="006E3830" w:rsidR="008E7BF8" w:rsidRPr="00EC1A4A" w:rsidRDefault="00AC37E7" w:rsidP="00186417">
      <w:pPr>
        <w:spacing w:before="80"/>
      </w:pPr>
      <w:r>
        <w:t>T</w:t>
      </w:r>
      <w:r w:rsidR="008E7BF8">
        <w:t>he a</w:t>
      </w:r>
      <w:r w:rsidR="008E7BF8" w:rsidRPr="00EC1A4A">
        <w:t>vailability of staff</w:t>
      </w:r>
      <w:r w:rsidR="00FA010E">
        <w:t xml:space="preserve"> from the </w:t>
      </w:r>
      <w:r w:rsidR="008E7BF8" w:rsidRPr="00EC1A4A">
        <w:t xml:space="preserve">Department to respond to questions and </w:t>
      </w:r>
      <w:r w:rsidR="00FA010E">
        <w:t>provide</w:t>
      </w:r>
      <w:r w:rsidR="008E7BF8">
        <w:t xml:space="preserve"> information </w:t>
      </w:r>
      <w:r w:rsidR="00FA010E">
        <w:t xml:space="preserve">required by the </w:t>
      </w:r>
      <w:r w:rsidR="008E7BF8">
        <w:t>organisations</w:t>
      </w:r>
      <w:r>
        <w:t>. A</w:t>
      </w:r>
      <w:r w:rsidR="004556F0">
        <w:t xml:space="preserve">s noted by one staff member from </w:t>
      </w:r>
      <w:r>
        <w:t>Healthy Male</w:t>
      </w:r>
      <w:r w:rsidR="004556F0">
        <w:t xml:space="preserve">: </w:t>
      </w:r>
      <w:r w:rsidR="004556F0" w:rsidRPr="001C1263">
        <w:t>“</w:t>
      </w:r>
      <w:r w:rsidR="00FA010E" w:rsidRPr="001C1263">
        <w:t>I</w:t>
      </w:r>
      <w:r w:rsidR="004556F0" w:rsidRPr="001C1263">
        <w:t xml:space="preserve">f I want to know something, I pick up the phone and I ask </w:t>
      </w:r>
      <w:r w:rsidR="004556F0" w:rsidRPr="00FA010E">
        <w:t>[the Department]</w:t>
      </w:r>
      <w:r w:rsidR="004556F0" w:rsidRPr="001C1263">
        <w:t xml:space="preserve"> and they’ve always followed through and found out or chased things down</w:t>
      </w:r>
      <w:r w:rsidRPr="001C1263">
        <w:t>.</w:t>
      </w:r>
    </w:p>
    <w:p w14:paraId="2A3D120E" w14:textId="20A13763" w:rsidR="008E7BF8" w:rsidRPr="00EC1A4A" w:rsidRDefault="00A614B2" w:rsidP="00C10664">
      <w:pPr>
        <w:pStyle w:val="ListParagraph"/>
        <w:numPr>
          <w:ilvl w:val="0"/>
          <w:numId w:val="15"/>
        </w:numPr>
        <w:spacing w:before="80"/>
        <w:ind w:left="357" w:hanging="357"/>
        <w:contextualSpacing w:val="0"/>
      </w:pPr>
      <w:r>
        <w:t xml:space="preserve">The Department’s </w:t>
      </w:r>
      <w:r w:rsidR="008E7BF8">
        <w:t xml:space="preserve">flexibility </w:t>
      </w:r>
      <w:r w:rsidR="008E7BF8" w:rsidRPr="00EC1A4A">
        <w:t xml:space="preserve">with </w:t>
      </w:r>
      <w:r w:rsidR="004556F0">
        <w:t>regards to</w:t>
      </w:r>
      <w:r w:rsidR="008E7BF8" w:rsidRPr="00EC1A4A">
        <w:t xml:space="preserve"> </w:t>
      </w:r>
      <w:r w:rsidR="008E7BF8">
        <w:t xml:space="preserve">the types of </w:t>
      </w:r>
      <w:r w:rsidR="008E7BF8" w:rsidRPr="00EC1A4A">
        <w:t xml:space="preserve">activities </w:t>
      </w:r>
      <w:r w:rsidR="00AC37E7">
        <w:t>that were to be delivered</w:t>
      </w:r>
      <w:r w:rsidR="008E7BF8">
        <w:t xml:space="preserve"> through their contracts, allowing organisations to adapt </w:t>
      </w:r>
      <w:r w:rsidR="008E7BF8" w:rsidRPr="00EC1A4A">
        <w:t xml:space="preserve">as </w:t>
      </w:r>
      <w:r w:rsidR="008E7BF8">
        <w:t xml:space="preserve">their </w:t>
      </w:r>
      <w:r w:rsidR="008E7BF8" w:rsidRPr="00EC1A4A">
        <w:t>circumstances change</w:t>
      </w:r>
      <w:r w:rsidR="008E7BF8">
        <w:t>d</w:t>
      </w:r>
      <w:r w:rsidR="0085526C">
        <w:t xml:space="preserve"> and</w:t>
      </w:r>
      <w:r w:rsidR="0007379E">
        <w:t>/or as</w:t>
      </w:r>
      <w:r w:rsidR="0085526C">
        <w:t xml:space="preserve"> </w:t>
      </w:r>
      <w:r w:rsidR="00AC37E7">
        <w:t>emerging</w:t>
      </w:r>
      <w:r w:rsidR="0085526C">
        <w:t xml:space="preserve"> needs were identified</w:t>
      </w:r>
      <w:r w:rsidR="0086281D">
        <w:t xml:space="preserve">. As one staff member from </w:t>
      </w:r>
      <w:r w:rsidR="5A5A9EE6">
        <w:t>the AMHF</w:t>
      </w:r>
      <w:r w:rsidR="0086281D">
        <w:t xml:space="preserve"> reflected: </w:t>
      </w:r>
      <w:r w:rsidR="0086281D" w:rsidRPr="001C1263">
        <w:t>“</w:t>
      </w:r>
      <w:r w:rsidR="00AC37E7" w:rsidRPr="001C1263">
        <w:t>T</w:t>
      </w:r>
      <w:r w:rsidR="0086281D" w:rsidRPr="001C1263">
        <w:t>he fact that our agreement has been fairly broad has given us flexibility to be opportunistic to allow it to evolve”</w:t>
      </w:r>
      <w:r w:rsidR="00AC37E7" w:rsidRPr="001C1263">
        <w:t>.</w:t>
      </w:r>
    </w:p>
    <w:p w14:paraId="2DE8BC62" w14:textId="0D221357" w:rsidR="0086281D" w:rsidRDefault="00A614B2" w:rsidP="00C10664">
      <w:pPr>
        <w:pStyle w:val="ListParagraph"/>
        <w:numPr>
          <w:ilvl w:val="0"/>
          <w:numId w:val="15"/>
        </w:numPr>
        <w:spacing w:before="80"/>
        <w:ind w:left="357" w:hanging="357"/>
        <w:contextualSpacing w:val="0"/>
      </w:pPr>
      <w:r>
        <w:t>The support provided by the Department with regards</w:t>
      </w:r>
      <w:r w:rsidR="0086281D" w:rsidRPr="00EC1A4A">
        <w:t xml:space="preserve"> to </w:t>
      </w:r>
      <w:r>
        <w:t>navigating</w:t>
      </w:r>
      <w:r w:rsidR="0086281D">
        <w:t xml:space="preserve"> </w:t>
      </w:r>
      <w:r w:rsidR="0086281D" w:rsidRPr="00EC1A4A">
        <w:t xml:space="preserve">bureaucracy </w:t>
      </w:r>
      <w:r>
        <w:t>and</w:t>
      </w:r>
      <w:r w:rsidR="0086281D">
        <w:t xml:space="preserve"> administrative requirements</w:t>
      </w:r>
      <w:r>
        <w:t>.</w:t>
      </w:r>
      <w:r w:rsidR="0086281D">
        <w:t xml:space="preserve"> </w:t>
      </w:r>
      <w:r>
        <w:t>A</w:t>
      </w:r>
      <w:r w:rsidR="0086281D">
        <w:t xml:space="preserve">s noted by one staff member from </w:t>
      </w:r>
      <w:r w:rsidR="3CC48D6D">
        <w:t>MH</w:t>
      </w:r>
      <w:r w:rsidR="4591A015">
        <w:t>IRC</w:t>
      </w:r>
      <w:r w:rsidR="0086281D">
        <w:t xml:space="preserve">: </w:t>
      </w:r>
      <w:r w:rsidR="0086281D" w:rsidRPr="003C3580">
        <w:t>“</w:t>
      </w:r>
      <w:r w:rsidRPr="003C3580">
        <w:t>T</w:t>
      </w:r>
      <w:r w:rsidR="0086281D" w:rsidRPr="003C3580">
        <w:t>hey’ve streamlined some of those reporting processes over the last couple of years, which has been good”.</w:t>
      </w:r>
    </w:p>
    <w:p w14:paraId="15A717A0" w14:textId="12758671" w:rsidR="008E7BF8" w:rsidRPr="00EC1A4A" w:rsidRDefault="0007379E" w:rsidP="00837888">
      <w:pPr>
        <w:rPr>
          <w:lang w:eastAsia="en-AU"/>
        </w:rPr>
      </w:pPr>
      <w:r>
        <w:rPr>
          <w:lang w:eastAsia="en-AU"/>
        </w:rPr>
        <w:t xml:space="preserve">Consultations suggest </w:t>
      </w:r>
      <w:r w:rsidR="00EC0A8B">
        <w:rPr>
          <w:lang w:eastAsia="en-AU"/>
        </w:rPr>
        <w:t xml:space="preserve">that </w:t>
      </w:r>
      <w:r>
        <w:rPr>
          <w:lang w:eastAsia="en-AU"/>
        </w:rPr>
        <w:t xml:space="preserve">the </w:t>
      </w:r>
      <w:r w:rsidR="008E7BF8">
        <w:rPr>
          <w:lang w:eastAsia="en-AU"/>
        </w:rPr>
        <w:t xml:space="preserve">positive </w:t>
      </w:r>
      <w:r>
        <w:rPr>
          <w:lang w:eastAsia="en-AU"/>
        </w:rPr>
        <w:t xml:space="preserve">working </w:t>
      </w:r>
      <w:r w:rsidR="008E7BF8" w:rsidRPr="00EC1A4A">
        <w:rPr>
          <w:lang w:eastAsia="en-AU"/>
        </w:rPr>
        <w:t xml:space="preserve">relationships </w:t>
      </w:r>
      <w:r w:rsidR="00EC0A8B">
        <w:rPr>
          <w:lang w:eastAsia="en-AU"/>
        </w:rPr>
        <w:t>can be attributed, in part,</w:t>
      </w:r>
      <w:r w:rsidR="008E7BF8" w:rsidRPr="00EC1A4A">
        <w:rPr>
          <w:lang w:eastAsia="en-AU"/>
        </w:rPr>
        <w:t xml:space="preserve"> to </w:t>
      </w:r>
      <w:r w:rsidR="0085526C">
        <w:rPr>
          <w:lang w:eastAsia="en-AU"/>
        </w:rPr>
        <w:t xml:space="preserve">individual </w:t>
      </w:r>
      <w:r w:rsidR="008E7BF8">
        <w:rPr>
          <w:lang w:eastAsia="en-AU"/>
        </w:rPr>
        <w:t xml:space="preserve">staff </w:t>
      </w:r>
      <w:r w:rsidR="00EC0A8B">
        <w:rPr>
          <w:lang w:eastAsia="en-AU"/>
        </w:rPr>
        <w:t>members</w:t>
      </w:r>
      <w:r w:rsidR="00837888">
        <w:rPr>
          <w:lang w:eastAsia="en-AU"/>
        </w:rPr>
        <w:t xml:space="preserve"> at the Department</w:t>
      </w:r>
      <w:r w:rsidR="00EC0A8B">
        <w:rPr>
          <w:lang w:eastAsia="en-AU"/>
        </w:rPr>
        <w:t>.</w:t>
      </w:r>
      <w:r w:rsidR="008E7BF8">
        <w:rPr>
          <w:lang w:eastAsia="en-AU"/>
        </w:rPr>
        <w:t xml:space="preserve"> In some instances, </w:t>
      </w:r>
      <w:r w:rsidR="0085526C">
        <w:rPr>
          <w:lang w:eastAsia="en-AU"/>
        </w:rPr>
        <w:t>staff from the</w:t>
      </w:r>
      <w:r w:rsidR="008E7BF8">
        <w:rPr>
          <w:lang w:eastAsia="en-AU"/>
        </w:rPr>
        <w:t xml:space="preserve"> funded organisations </w:t>
      </w:r>
      <w:r w:rsidR="008E7BF8" w:rsidRPr="00EC1A4A">
        <w:rPr>
          <w:lang w:eastAsia="en-AU"/>
        </w:rPr>
        <w:t xml:space="preserve">reported </w:t>
      </w:r>
      <w:r w:rsidR="008E7BF8">
        <w:rPr>
          <w:lang w:eastAsia="en-AU"/>
        </w:rPr>
        <w:t xml:space="preserve">that their </w:t>
      </w:r>
      <w:r w:rsidR="008E7BF8" w:rsidRPr="00EC1A4A">
        <w:rPr>
          <w:lang w:eastAsia="en-AU"/>
        </w:rPr>
        <w:t>relationship</w:t>
      </w:r>
      <w:r w:rsidR="008E7BF8">
        <w:rPr>
          <w:lang w:eastAsia="en-AU"/>
        </w:rPr>
        <w:t xml:space="preserve"> with the Department </w:t>
      </w:r>
      <w:r w:rsidR="004556F0">
        <w:rPr>
          <w:lang w:eastAsia="en-AU"/>
        </w:rPr>
        <w:t xml:space="preserve">had </w:t>
      </w:r>
      <w:r w:rsidR="008E7BF8" w:rsidRPr="00EC1A4A">
        <w:rPr>
          <w:lang w:eastAsia="en-AU"/>
        </w:rPr>
        <w:t>improv</w:t>
      </w:r>
      <w:r w:rsidR="008E7BF8">
        <w:rPr>
          <w:lang w:eastAsia="en-AU"/>
        </w:rPr>
        <w:t xml:space="preserve">ed </w:t>
      </w:r>
      <w:r w:rsidR="0085526C">
        <w:rPr>
          <w:lang w:eastAsia="en-AU"/>
        </w:rPr>
        <w:t>over time</w:t>
      </w:r>
      <w:r w:rsidR="004D138D">
        <w:rPr>
          <w:lang w:eastAsia="en-AU"/>
        </w:rPr>
        <w:t xml:space="preserve">. </w:t>
      </w:r>
      <w:r w:rsidR="00837888">
        <w:rPr>
          <w:lang w:eastAsia="en-AU"/>
        </w:rPr>
        <w:t xml:space="preserve">As noted by </w:t>
      </w:r>
      <w:r w:rsidR="005F7506">
        <w:rPr>
          <w:lang w:eastAsia="en-AU"/>
        </w:rPr>
        <w:t xml:space="preserve">one staff member from AMHF: </w:t>
      </w:r>
      <w:r w:rsidR="008E7BF8" w:rsidRPr="00870AE8">
        <w:rPr>
          <w:bCs/>
        </w:rPr>
        <w:t xml:space="preserve">“I think we’ve been blessed by having good people in the </w:t>
      </w:r>
      <w:r w:rsidR="0085526C">
        <w:rPr>
          <w:bCs/>
        </w:rPr>
        <w:t>D</w:t>
      </w:r>
      <w:r w:rsidR="008E7BF8" w:rsidRPr="00870AE8">
        <w:rPr>
          <w:bCs/>
        </w:rPr>
        <w:t>epartment who understand</w:t>
      </w:r>
      <w:r w:rsidR="0085526C">
        <w:rPr>
          <w:bCs/>
        </w:rPr>
        <w:t>…</w:t>
      </w:r>
      <w:r w:rsidR="008E7BF8" w:rsidRPr="00870AE8">
        <w:rPr>
          <w:bCs/>
        </w:rPr>
        <w:t>and get what we do</w:t>
      </w:r>
      <w:r w:rsidR="0085526C">
        <w:rPr>
          <w:bCs/>
        </w:rPr>
        <w:t>,</w:t>
      </w:r>
      <w:r w:rsidR="008E7BF8" w:rsidRPr="00870AE8">
        <w:rPr>
          <w:bCs/>
        </w:rPr>
        <w:t xml:space="preserve"> so we’ve been working pretty well in that way.”</w:t>
      </w:r>
    </w:p>
    <w:p w14:paraId="46420381" w14:textId="54749585" w:rsidR="008E7BF8" w:rsidRPr="00AB760D" w:rsidRDefault="00892899" w:rsidP="00D453C8">
      <w:pPr>
        <w:pStyle w:val="Head3"/>
      </w:pPr>
      <w:r>
        <w:t xml:space="preserve">The funded organisations </w:t>
      </w:r>
      <w:r w:rsidR="00AD531E">
        <w:t>view reporting</w:t>
      </w:r>
      <w:r w:rsidR="008E7BF8">
        <w:t xml:space="preserve"> requirements </w:t>
      </w:r>
      <w:r w:rsidR="00AD531E">
        <w:t>as</w:t>
      </w:r>
      <w:r w:rsidR="008E7BF8">
        <w:t xml:space="preserve"> appropriate, but </w:t>
      </w:r>
      <w:r w:rsidR="00D14A6D">
        <w:t>suggest</w:t>
      </w:r>
      <w:r w:rsidR="008E7BF8" w:rsidRPr="00D453C8">
        <w:t xml:space="preserve"> KPIs </w:t>
      </w:r>
      <w:r w:rsidR="008E7BF8" w:rsidRPr="00AB760D">
        <w:t>c</w:t>
      </w:r>
      <w:r w:rsidR="00B327FD" w:rsidRPr="00AB760D">
        <w:t>ould</w:t>
      </w:r>
      <w:r w:rsidR="008E7BF8" w:rsidRPr="00AB760D">
        <w:t xml:space="preserve"> be improved</w:t>
      </w:r>
    </w:p>
    <w:p w14:paraId="4D87E365" w14:textId="7D4BEA23" w:rsidR="0086281D" w:rsidRDefault="00A35368" w:rsidP="0086281D">
      <w:pPr>
        <w:rPr>
          <w:lang w:eastAsia="en-AU"/>
        </w:rPr>
      </w:pPr>
      <w:r>
        <w:rPr>
          <w:lang w:eastAsia="en-AU"/>
        </w:rPr>
        <w:t>Consultations with</w:t>
      </w:r>
      <w:r w:rsidR="0086281D">
        <w:rPr>
          <w:lang w:eastAsia="en-AU"/>
        </w:rPr>
        <w:t xml:space="preserve"> the</w:t>
      </w:r>
      <w:r w:rsidR="0086281D" w:rsidRPr="00EC1A4A">
        <w:rPr>
          <w:lang w:eastAsia="en-AU"/>
        </w:rPr>
        <w:t xml:space="preserve"> funded organisations </w:t>
      </w:r>
      <w:r>
        <w:rPr>
          <w:lang w:eastAsia="en-AU"/>
        </w:rPr>
        <w:t>highlighted</w:t>
      </w:r>
      <w:r w:rsidR="0086281D" w:rsidRPr="00EC1A4A">
        <w:rPr>
          <w:lang w:eastAsia="en-AU"/>
        </w:rPr>
        <w:t xml:space="preserve"> that </w:t>
      </w:r>
      <w:r>
        <w:rPr>
          <w:lang w:eastAsia="en-AU"/>
        </w:rPr>
        <w:t>staff view</w:t>
      </w:r>
      <w:r w:rsidR="0086281D" w:rsidRPr="00EC1A4A">
        <w:rPr>
          <w:lang w:eastAsia="en-AU"/>
        </w:rPr>
        <w:t xml:space="preserve"> </w:t>
      </w:r>
      <w:r w:rsidR="00D14A6D">
        <w:rPr>
          <w:lang w:eastAsia="en-AU"/>
        </w:rPr>
        <w:t xml:space="preserve">the </w:t>
      </w:r>
      <w:r w:rsidR="0086281D" w:rsidRPr="00EC1A4A">
        <w:rPr>
          <w:lang w:eastAsia="en-AU"/>
        </w:rPr>
        <w:t xml:space="preserve">reporting requirements </w:t>
      </w:r>
      <w:r w:rsidR="007947A7">
        <w:rPr>
          <w:lang w:eastAsia="en-AU"/>
        </w:rPr>
        <w:t>for the MHI</w:t>
      </w:r>
      <w:r w:rsidR="0086281D" w:rsidRPr="00EC1A4A">
        <w:rPr>
          <w:lang w:eastAsia="en-AU"/>
        </w:rPr>
        <w:t xml:space="preserve"> </w:t>
      </w:r>
      <w:r w:rsidR="0086281D">
        <w:rPr>
          <w:lang w:eastAsia="en-AU"/>
        </w:rPr>
        <w:t>(</w:t>
      </w:r>
      <w:proofErr w:type="gramStart"/>
      <w:r w:rsidR="0086281D">
        <w:rPr>
          <w:lang w:eastAsia="en-AU"/>
        </w:rPr>
        <w:t>i.e.</w:t>
      </w:r>
      <w:proofErr w:type="gramEnd"/>
      <w:r w:rsidR="0086281D">
        <w:rPr>
          <w:lang w:eastAsia="en-AU"/>
        </w:rPr>
        <w:t xml:space="preserve"> bi-annual written </w:t>
      </w:r>
      <w:r>
        <w:rPr>
          <w:lang w:eastAsia="en-AU"/>
        </w:rPr>
        <w:t xml:space="preserve">performance </w:t>
      </w:r>
      <w:r w:rsidR="0086281D">
        <w:rPr>
          <w:lang w:eastAsia="en-AU"/>
        </w:rPr>
        <w:t xml:space="preserve">reports) </w:t>
      </w:r>
      <w:r>
        <w:rPr>
          <w:lang w:eastAsia="en-AU"/>
        </w:rPr>
        <w:t>to be</w:t>
      </w:r>
      <w:r w:rsidR="0086281D" w:rsidRPr="00EC1A4A">
        <w:rPr>
          <w:lang w:eastAsia="en-AU"/>
        </w:rPr>
        <w:t xml:space="preserve"> appropriate. </w:t>
      </w:r>
      <w:r w:rsidR="00111115">
        <w:rPr>
          <w:lang w:eastAsia="en-AU"/>
        </w:rPr>
        <w:t>Staff</w:t>
      </w:r>
      <w:r w:rsidR="0086281D">
        <w:rPr>
          <w:lang w:eastAsia="en-AU"/>
        </w:rPr>
        <w:t xml:space="preserve"> noted that </w:t>
      </w:r>
      <w:r w:rsidR="0086281D" w:rsidRPr="00EC1A4A">
        <w:rPr>
          <w:lang w:eastAsia="en-AU"/>
        </w:rPr>
        <w:t xml:space="preserve">preparing </w:t>
      </w:r>
      <w:r>
        <w:rPr>
          <w:lang w:eastAsia="en-AU"/>
        </w:rPr>
        <w:t>the</w:t>
      </w:r>
      <w:r w:rsidR="0086281D" w:rsidRPr="00EC1A4A">
        <w:rPr>
          <w:lang w:eastAsia="en-AU"/>
        </w:rPr>
        <w:t xml:space="preserve"> reports </w:t>
      </w:r>
      <w:r w:rsidR="002120E9">
        <w:rPr>
          <w:lang w:eastAsia="en-AU"/>
        </w:rPr>
        <w:t>had been</w:t>
      </w:r>
      <w:r>
        <w:rPr>
          <w:lang w:eastAsia="en-AU"/>
        </w:rPr>
        <w:t xml:space="preserve"> relatively</w:t>
      </w:r>
      <w:r w:rsidR="0086281D" w:rsidRPr="00EC1A4A">
        <w:rPr>
          <w:lang w:eastAsia="en-AU"/>
        </w:rPr>
        <w:t xml:space="preserve"> time consuming</w:t>
      </w:r>
      <w:r w:rsidR="00FB37D5">
        <w:rPr>
          <w:lang w:eastAsia="en-AU"/>
        </w:rPr>
        <w:t>; however,</w:t>
      </w:r>
      <w:r w:rsidR="0086281D">
        <w:rPr>
          <w:lang w:eastAsia="en-AU"/>
        </w:rPr>
        <w:t xml:space="preserve"> given reporting </w:t>
      </w:r>
      <w:r w:rsidR="002120E9">
        <w:rPr>
          <w:lang w:eastAsia="en-AU"/>
        </w:rPr>
        <w:t>is</w:t>
      </w:r>
      <w:r w:rsidR="0086281D">
        <w:rPr>
          <w:lang w:eastAsia="en-AU"/>
        </w:rPr>
        <w:t xml:space="preserve"> only twice a year</w:t>
      </w:r>
      <w:r w:rsidR="0086281D" w:rsidRPr="00EC1A4A">
        <w:rPr>
          <w:lang w:eastAsia="en-AU"/>
        </w:rPr>
        <w:t xml:space="preserve"> </w:t>
      </w:r>
      <w:r w:rsidR="0086281D">
        <w:rPr>
          <w:lang w:eastAsia="en-AU"/>
        </w:rPr>
        <w:t xml:space="preserve">the requirement </w:t>
      </w:r>
      <w:r w:rsidR="0086281D" w:rsidRPr="00EC1A4A">
        <w:rPr>
          <w:lang w:eastAsia="en-AU"/>
        </w:rPr>
        <w:t xml:space="preserve">was </w:t>
      </w:r>
      <w:r w:rsidR="002120E9">
        <w:rPr>
          <w:lang w:eastAsia="en-AU"/>
        </w:rPr>
        <w:t>deemed to be</w:t>
      </w:r>
      <w:r w:rsidR="0086281D" w:rsidRPr="00EC1A4A">
        <w:rPr>
          <w:lang w:eastAsia="en-AU"/>
        </w:rPr>
        <w:t xml:space="preserve"> </w:t>
      </w:r>
      <w:r w:rsidR="002B398E">
        <w:rPr>
          <w:lang w:eastAsia="en-AU"/>
        </w:rPr>
        <w:t xml:space="preserve">reasonable and </w:t>
      </w:r>
      <w:r w:rsidR="0086281D" w:rsidRPr="00EC1A4A">
        <w:rPr>
          <w:lang w:eastAsia="en-AU"/>
        </w:rPr>
        <w:t xml:space="preserve">not </w:t>
      </w:r>
      <w:r w:rsidR="0086281D">
        <w:rPr>
          <w:lang w:eastAsia="en-AU"/>
        </w:rPr>
        <w:t xml:space="preserve">overly </w:t>
      </w:r>
      <w:r w:rsidR="002B398E">
        <w:rPr>
          <w:lang w:eastAsia="en-AU"/>
        </w:rPr>
        <w:t>burdensome.</w:t>
      </w:r>
      <w:r w:rsidR="0086281D">
        <w:rPr>
          <w:lang w:eastAsia="en-AU"/>
        </w:rPr>
        <w:t xml:space="preserve"> </w:t>
      </w:r>
      <w:r w:rsidR="002120E9">
        <w:rPr>
          <w:lang w:eastAsia="en-AU"/>
        </w:rPr>
        <w:t>Feedback provided during the consultations</w:t>
      </w:r>
      <w:r w:rsidR="0086281D">
        <w:rPr>
          <w:lang w:eastAsia="en-AU"/>
        </w:rPr>
        <w:t xml:space="preserve"> also </w:t>
      </w:r>
      <w:r w:rsidR="002120E9">
        <w:rPr>
          <w:lang w:eastAsia="en-AU"/>
        </w:rPr>
        <w:t>suggests t</w:t>
      </w:r>
      <w:r w:rsidR="0086281D">
        <w:rPr>
          <w:lang w:eastAsia="en-AU"/>
        </w:rPr>
        <w:t xml:space="preserve">he </w:t>
      </w:r>
      <w:r w:rsidR="002120E9">
        <w:rPr>
          <w:lang w:eastAsia="en-AU"/>
        </w:rPr>
        <w:t>reports have</w:t>
      </w:r>
      <w:r w:rsidR="0086281D">
        <w:rPr>
          <w:lang w:eastAsia="en-AU"/>
        </w:rPr>
        <w:t>, in some cases, been useful for internal purposes (</w:t>
      </w:r>
      <w:proofErr w:type="gramStart"/>
      <w:r w:rsidR="0086281D">
        <w:rPr>
          <w:lang w:eastAsia="en-AU"/>
        </w:rPr>
        <w:t>e.g.</w:t>
      </w:r>
      <w:proofErr w:type="gramEnd"/>
      <w:r w:rsidR="0086281D">
        <w:rPr>
          <w:lang w:eastAsia="en-AU"/>
        </w:rPr>
        <w:t xml:space="preserve"> monitoring for continuous improvement, </w:t>
      </w:r>
      <w:r w:rsidR="002120E9">
        <w:rPr>
          <w:lang w:eastAsia="en-AU"/>
        </w:rPr>
        <w:t>or</w:t>
      </w:r>
      <w:r w:rsidR="0086281D">
        <w:rPr>
          <w:lang w:eastAsia="en-AU"/>
        </w:rPr>
        <w:t xml:space="preserve"> communications back to the board) rather than acting solely as a governance mechanism for the Department.</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6601F81C" w14:textId="77777777" w:rsidTr="277589EC">
        <w:trPr>
          <w:trHeight w:hRule="exact" w:val="227"/>
        </w:trPr>
        <w:tc>
          <w:tcPr>
            <w:tcW w:w="5000" w:type="pct"/>
          </w:tcPr>
          <w:p w14:paraId="4850FCE0" w14:textId="77777777" w:rsidR="00151EE8" w:rsidRDefault="00151EE8" w:rsidP="004B3946">
            <w:pPr>
              <w:rPr>
                <w:noProof/>
              </w:rPr>
            </w:pPr>
          </w:p>
        </w:tc>
      </w:tr>
      <w:tr w:rsidR="00151EE8" w14:paraId="113938C0" w14:textId="77777777" w:rsidTr="277589EC">
        <w:trPr>
          <w:trHeight w:hRule="exact" w:val="113"/>
        </w:trPr>
        <w:tc>
          <w:tcPr>
            <w:tcW w:w="5000" w:type="pct"/>
          </w:tcPr>
          <w:p w14:paraId="74984919" w14:textId="77777777" w:rsidR="00151EE8" w:rsidRDefault="00151EE8" w:rsidP="00F027D1">
            <w:pPr>
              <w:ind w:left="-120"/>
            </w:pPr>
            <w:r>
              <w:rPr>
                <w:noProof/>
              </w:rPr>
              <w:drawing>
                <wp:anchor distT="0" distB="0" distL="114300" distR="114300" simplePos="0" relativeHeight="251658270" behindDoc="1" locked="0" layoutInCell="1" allowOverlap="1" wp14:anchorId="102DC3B2" wp14:editId="5AD52089">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5A4D63" w14:paraId="2C533BE6" w14:textId="77777777" w:rsidTr="277589EC">
        <w:trPr>
          <w:trHeight w:val="1126"/>
        </w:trPr>
        <w:tc>
          <w:tcPr>
            <w:tcW w:w="5000" w:type="pct"/>
          </w:tcPr>
          <w:p w14:paraId="5B42CA2E" w14:textId="78D0B04A" w:rsidR="00151EE8" w:rsidRPr="00B91BD9" w:rsidRDefault="00151EE8" w:rsidP="00151EE8">
            <w:pPr>
              <w:pStyle w:val="HangingQuote"/>
              <w:spacing w:before="40"/>
              <w:rPr>
                <w:sz w:val="20"/>
                <w:szCs w:val="20"/>
              </w:rPr>
            </w:pPr>
            <w:r w:rsidRPr="00151EE8">
              <w:rPr>
                <w:i w:val="0"/>
                <w:sz w:val="20"/>
                <w:szCs w:val="20"/>
              </w:rPr>
              <w:t xml:space="preserve">[We have] </w:t>
            </w:r>
            <w:r w:rsidRPr="00151EE8">
              <w:rPr>
                <w:sz w:val="20"/>
                <w:szCs w:val="20"/>
              </w:rPr>
              <w:t xml:space="preserve">six monthly reporting which is important and useful. It provides a rhythm point, something for our board to govern and oversee, and obviously a check in point for the Department. </w:t>
            </w:r>
            <w:r w:rsidRPr="00151EE8">
              <w:rPr>
                <w:i w:val="0"/>
                <w:iCs/>
                <w:sz w:val="20"/>
                <w:szCs w:val="20"/>
              </w:rPr>
              <w:t>(</w:t>
            </w:r>
            <w:r w:rsidRPr="00151EE8">
              <w:rPr>
                <w:i w:val="0"/>
                <w:sz w:val="20"/>
                <w:szCs w:val="20"/>
              </w:rPr>
              <w:t>Staff</w:t>
            </w:r>
            <w:r w:rsidRPr="00151EE8">
              <w:rPr>
                <w:i w:val="0"/>
                <w:iCs/>
                <w:sz w:val="20"/>
                <w:szCs w:val="20"/>
              </w:rPr>
              <w:t xml:space="preserve"> from the AMHF)</w:t>
            </w:r>
          </w:p>
        </w:tc>
      </w:tr>
    </w:tbl>
    <w:p w14:paraId="3AD868E5" w14:textId="11F29301" w:rsidR="008E7BF8" w:rsidRDefault="00E565CD" w:rsidP="008E7BF8">
      <w:pPr>
        <w:rPr>
          <w:lang w:eastAsia="en-AU"/>
        </w:rPr>
      </w:pPr>
      <w:r>
        <w:rPr>
          <w:lang w:eastAsia="en-AU"/>
        </w:rPr>
        <w:t xml:space="preserve">Despite </w:t>
      </w:r>
      <w:r w:rsidR="00A133CC">
        <w:rPr>
          <w:lang w:eastAsia="en-AU"/>
        </w:rPr>
        <w:t xml:space="preserve">general agreement with reporting </w:t>
      </w:r>
      <w:r w:rsidR="00310A2D">
        <w:rPr>
          <w:lang w:eastAsia="en-AU"/>
        </w:rPr>
        <w:t>requirements</w:t>
      </w:r>
      <w:r w:rsidR="00A133CC">
        <w:rPr>
          <w:lang w:eastAsia="en-AU"/>
        </w:rPr>
        <w:t>, some staff from</w:t>
      </w:r>
      <w:r>
        <w:rPr>
          <w:lang w:eastAsia="en-AU"/>
        </w:rPr>
        <w:t xml:space="preserve"> </w:t>
      </w:r>
      <w:r w:rsidR="008E7BF8" w:rsidRPr="00EC1A4A">
        <w:rPr>
          <w:lang w:eastAsia="en-AU"/>
        </w:rPr>
        <w:t xml:space="preserve">funded organisations noted that performance measures did not always capture the extent of work being delivered, with </w:t>
      </w:r>
      <w:r w:rsidR="008E7BF8">
        <w:rPr>
          <w:lang w:eastAsia="en-AU"/>
        </w:rPr>
        <w:t xml:space="preserve">some </w:t>
      </w:r>
      <w:r w:rsidR="008E7BF8" w:rsidRPr="00EC1A4A">
        <w:rPr>
          <w:lang w:eastAsia="en-AU"/>
        </w:rPr>
        <w:t xml:space="preserve">work </w:t>
      </w:r>
      <w:r w:rsidR="00A133CC">
        <w:rPr>
          <w:lang w:eastAsia="en-AU"/>
        </w:rPr>
        <w:t>being completed</w:t>
      </w:r>
      <w:r w:rsidR="008E7BF8" w:rsidRPr="00EC1A4A">
        <w:rPr>
          <w:lang w:eastAsia="en-AU"/>
        </w:rPr>
        <w:t xml:space="preserve"> above and beyond the</w:t>
      </w:r>
      <w:r w:rsidR="008E7BF8">
        <w:rPr>
          <w:lang w:eastAsia="en-AU"/>
        </w:rPr>
        <w:t>ir</w:t>
      </w:r>
      <w:r w:rsidR="008E7BF8" w:rsidRPr="00EC1A4A">
        <w:rPr>
          <w:lang w:eastAsia="en-AU"/>
        </w:rPr>
        <w:t xml:space="preserve"> </w:t>
      </w:r>
      <w:r w:rsidR="008E7BF8">
        <w:rPr>
          <w:lang w:eastAsia="en-AU"/>
        </w:rPr>
        <w:t>contract</w:t>
      </w:r>
      <w:r w:rsidR="00A133CC">
        <w:rPr>
          <w:lang w:eastAsia="en-AU"/>
        </w:rPr>
        <w:t>s</w:t>
      </w:r>
      <w:r w:rsidR="00310A2D">
        <w:rPr>
          <w:lang w:eastAsia="en-AU"/>
        </w:rPr>
        <w:t xml:space="preserve"> or changes being made to the focus of the approach</w:t>
      </w:r>
      <w:r w:rsidR="008E7BF8">
        <w:rPr>
          <w:lang w:eastAsia="en-AU"/>
        </w:rPr>
        <w:t>. While they acknowledged th</w:t>
      </w:r>
      <w:r w:rsidR="00B75AE2">
        <w:rPr>
          <w:lang w:eastAsia="en-AU"/>
        </w:rPr>
        <w:t>ese</w:t>
      </w:r>
      <w:r w:rsidR="008E7BF8">
        <w:rPr>
          <w:lang w:eastAsia="en-AU"/>
        </w:rPr>
        <w:t xml:space="preserve"> </w:t>
      </w:r>
      <w:r w:rsidR="00B75AE2">
        <w:rPr>
          <w:lang w:eastAsia="en-AU"/>
        </w:rPr>
        <w:t>changes</w:t>
      </w:r>
      <w:r w:rsidR="008E7BF8">
        <w:rPr>
          <w:lang w:eastAsia="en-AU"/>
        </w:rPr>
        <w:t xml:space="preserve"> </w:t>
      </w:r>
      <w:r w:rsidR="00B75AE2">
        <w:rPr>
          <w:lang w:eastAsia="en-AU"/>
        </w:rPr>
        <w:t>had been</w:t>
      </w:r>
      <w:r w:rsidR="008E7BF8">
        <w:rPr>
          <w:lang w:eastAsia="en-AU"/>
        </w:rPr>
        <w:t xml:space="preserve"> mutually agreed, </w:t>
      </w:r>
      <w:r w:rsidR="00A133CC">
        <w:rPr>
          <w:lang w:eastAsia="en-AU"/>
        </w:rPr>
        <w:t xml:space="preserve">those consulted felt </w:t>
      </w:r>
      <w:r w:rsidR="008E7BF8">
        <w:rPr>
          <w:lang w:eastAsia="en-AU"/>
        </w:rPr>
        <w:t xml:space="preserve">it was important to </w:t>
      </w:r>
      <w:r w:rsidR="00A133CC">
        <w:rPr>
          <w:lang w:eastAsia="en-AU"/>
        </w:rPr>
        <w:t>formally</w:t>
      </w:r>
      <w:r w:rsidR="008E7BF8">
        <w:rPr>
          <w:lang w:eastAsia="en-AU"/>
        </w:rPr>
        <w:t xml:space="preserve"> capture</w:t>
      </w:r>
      <w:r w:rsidR="009C00F9">
        <w:rPr>
          <w:lang w:eastAsia="en-AU"/>
        </w:rPr>
        <w:t xml:space="preserve"> </w:t>
      </w:r>
      <w:r w:rsidR="00B75AE2">
        <w:rPr>
          <w:lang w:eastAsia="en-AU"/>
        </w:rPr>
        <w:t xml:space="preserve">the </w:t>
      </w:r>
      <w:r w:rsidR="009C00F9">
        <w:rPr>
          <w:lang w:eastAsia="en-AU"/>
        </w:rPr>
        <w:t xml:space="preserve">changes </w:t>
      </w:r>
      <w:r w:rsidR="00B11411">
        <w:rPr>
          <w:lang w:eastAsia="en-AU"/>
        </w:rPr>
        <w:t>via updated</w:t>
      </w:r>
      <w:r w:rsidR="00A133CC">
        <w:rPr>
          <w:lang w:eastAsia="en-AU"/>
        </w:rPr>
        <w:t xml:space="preserve"> contracts and reporting</w:t>
      </w:r>
      <w:r w:rsidR="009C00F9">
        <w:rPr>
          <w:lang w:eastAsia="en-AU"/>
        </w:rPr>
        <w:t xml:space="preserve"> measures</w:t>
      </w:r>
      <w:r w:rsidR="00A133CC">
        <w:rPr>
          <w:lang w:eastAsia="en-AU"/>
        </w:rPr>
        <w:t>.</w:t>
      </w:r>
    </w:p>
    <w:p w14:paraId="690391F0" w14:textId="7D393F9A" w:rsidR="0035164F" w:rsidRDefault="0035164F" w:rsidP="008E7BF8">
      <w:pPr>
        <w:rPr>
          <w:lang w:eastAsia="en-AU"/>
        </w:rPr>
      </w:pPr>
      <w:r>
        <w:rPr>
          <w:lang w:eastAsia="en-AU"/>
        </w:rPr>
        <w:br w:type="page"/>
      </w:r>
    </w:p>
    <w:tbl>
      <w:tblPr>
        <w:tblStyle w:val="TableGrid"/>
        <w:tblW w:w="5010"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7"/>
      </w:tblGrid>
      <w:tr w:rsidR="0028553D" w14:paraId="5A0FAB20" w14:textId="77777777" w:rsidTr="277589EC">
        <w:trPr>
          <w:trHeight w:hRule="exact" w:val="227"/>
        </w:trPr>
        <w:tc>
          <w:tcPr>
            <w:tcW w:w="5000" w:type="pct"/>
          </w:tcPr>
          <w:p w14:paraId="79E179EE" w14:textId="77777777" w:rsidR="0028553D" w:rsidRDefault="0028553D" w:rsidP="00F027D1">
            <w:pPr>
              <w:rPr>
                <w:noProof/>
              </w:rPr>
            </w:pPr>
          </w:p>
        </w:tc>
      </w:tr>
      <w:tr w:rsidR="0028553D" w14:paraId="6EE4B49F" w14:textId="77777777" w:rsidTr="277589EC">
        <w:trPr>
          <w:trHeight w:hRule="exact" w:val="113"/>
        </w:trPr>
        <w:tc>
          <w:tcPr>
            <w:tcW w:w="5000" w:type="pct"/>
          </w:tcPr>
          <w:p w14:paraId="2624DAA5" w14:textId="77777777" w:rsidR="0028553D" w:rsidRDefault="0028553D" w:rsidP="00F027D1">
            <w:pPr>
              <w:ind w:left="-120"/>
            </w:pPr>
            <w:r>
              <w:rPr>
                <w:noProof/>
              </w:rPr>
              <w:drawing>
                <wp:anchor distT="0" distB="0" distL="114300" distR="114300" simplePos="0" relativeHeight="251658343" behindDoc="1" locked="0" layoutInCell="1" allowOverlap="1" wp14:anchorId="2BC079F2" wp14:editId="40DF3C19">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2" name="Picture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8553D" w:rsidRPr="005A4D63" w14:paraId="20B3C605" w14:textId="77777777" w:rsidTr="277589EC">
        <w:trPr>
          <w:trHeight w:val="1126"/>
        </w:trPr>
        <w:tc>
          <w:tcPr>
            <w:tcW w:w="5000" w:type="pct"/>
          </w:tcPr>
          <w:p w14:paraId="56F218F1" w14:textId="39E4D8F1" w:rsidR="0028553D" w:rsidRPr="00B91BD9" w:rsidRDefault="0028553D" w:rsidP="0028553D">
            <w:pPr>
              <w:pStyle w:val="HangingQuote"/>
              <w:spacing w:before="40"/>
              <w:rPr>
                <w:sz w:val="20"/>
                <w:szCs w:val="20"/>
              </w:rPr>
            </w:pPr>
            <w:r w:rsidRPr="00151EE8">
              <w:rPr>
                <w:sz w:val="20"/>
                <w:szCs w:val="20"/>
              </w:rPr>
              <w:t xml:space="preserve">The Department and ourselves have sort of decided that </w:t>
            </w:r>
            <w:r w:rsidRPr="00151EE8">
              <w:rPr>
                <w:i w:val="0"/>
                <w:iCs/>
                <w:sz w:val="20"/>
                <w:szCs w:val="20"/>
              </w:rPr>
              <w:t>[our focus]</w:t>
            </w:r>
            <w:r w:rsidRPr="00151EE8">
              <w:rPr>
                <w:sz w:val="20"/>
                <w:szCs w:val="20"/>
              </w:rPr>
              <w:t xml:space="preserve"> needs to be broader, so I suppose our initial contract…we’ll meet everything within </w:t>
            </w:r>
            <w:proofErr w:type="gramStart"/>
            <w:r w:rsidRPr="00151EE8">
              <w:rPr>
                <w:sz w:val="20"/>
                <w:szCs w:val="20"/>
              </w:rPr>
              <w:t>there</w:t>
            </w:r>
            <w:proofErr w:type="gramEnd"/>
            <w:r w:rsidRPr="00151EE8">
              <w:rPr>
                <w:sz w:val="20"/>
                <w:szCs w:val="20"/>
              </w:rPr>
              <w:t xml:space="preserve"> but we’ve done more than that …because we’re trying to take a more holistic view of men’s health now</w:t>
            </w:r>
            <w:r w:rsidRPr="00151EE8">
              <w:rPr>
                <w:sz w:val="20"/>
                <w:szCs w:val="20"/>
                <w:lang w:eastAsia="en-AU"/>
              </w:rPr>
              <w:t xml:space="preserve">. </w:t>
            </w:r>
            <w:r w:rsidRPr="00151EE8">
              <w:rPr>
                <w:i w:val="0"/>
                <w:iCs/>
                <w:sz w:val="20"/>
                <w:szCs w:val="20"/>
                <w:lang w:eastAsia="en-AU"/>
              </w:rPr>
              <w:t xml:space="preserve">(Staff from </w:t>
            </w:r>
            <w:r w:rsidRPr="00151EE8">
              <w:rPr>
                <w:i w:val="0"/>
                <w:sz w:val="20"/>
                <w:szCs w:val="20"/>
                <w:lang w:eastAsia="en-AU"/>
              </w:rPr>
              <w:t>Healthy Male</w:t>
            </w:r>
            <w:r w:rsidRPr="00151EE8">
              <w:rPr>
                <w:i w:val="0"/>
                <w:iCs/>
                <w:sz w:val="20"/>
                <w:szCs w:val="20"/>
                <w:lang w:eastAsia="en-AU"/>
              </w:rPr>
              <w:t>)</w:t>
            </w:r>
          </w:p>
        </w:tc>
      </w:tr>
    </w:tbl>
    <w:p w14:paraId="1C3E8201" w14:textId="01C349E1" w:rsidR="008808C9" w:rsidRPr="008808C9" w:rsidRDefault="002E20B4" w:rsidP="008808C9">
      <w:pPr>
        <w:pStyle w:val="Heading2"/>
      </w:pPr>
      <w:r>
        <w:t>S</w:t>
      </w:r>
      <w:r w:rsidR="008808C9">
        <w:t>ection conclusion</w:t>
      </w:r>
    </w:p>
    <w:p w14:paraId="7471F4F7" w14:textId="439FCF45" w:rsidR="00186417" w:rsidRDefault="008407BF" w:rsidP="008407BF">
      <w:r>
        <w:t xml:space="preserve">While the objectives of the MHI are relatively straightforward, the initiative design process was </w:t>
      </w:r>
      <w:r w:rsidR="00DF377F">
        <w:t xml:space="preserve">minimally consultative and reactive, resulting in </w:t>
      </w:r>
      <w:r w:rsidR="00107502">
        <w:t xml:space="preserve">a </w:t>
      </w:r>
      <w:r w:rsidR="00B6334C">
        <w:t xml:space="preserve">lack of shared understanding among </w:t>
      </w:r>
      <w:r w:rsidR="00290B6F">
        <w:t xml:space="preserve">the funded organisations. Within this context, </w:t>
      </w:r>
      <w:r w:rsidR="00AF4200">
        <w:t xml:space="preserve">staff from the funded </w:t>
      </w:r>
      <w:r w:rsidR="009415F5">
        <w:t>organisations</w:t>
      </w:r>
      <w:r w:rsidR="00AF4200">
        <w:t xml:space="preserve"> reflected that it </w:t>
      </w:r>
      <w:r w:rsidR="00107502">
        <w:t>would</w:t>
      </w:r>
      <w:r w:rsidR="00AF4200">
        <w:t xml:space="preserve"> have been useful to </w:t>
      </w:r>
      <w:r w:rsidR="00792756">
        <w:t>engage in program lo</w:t>
      </w:r>
      <w:r w:rsidR="00690950">
        <w:t xml:space="preserve">gic workshop prior to finalising </w:t>
      </w:r>
      <w:r w:rsidR="005B2238">
        <w:t>funding agreements. This process may also have aided understanding of funding allocation across the organisations and promoted</w:t>
      </w:r>
      <w:r w:rsidR="00E31842">
        <w:t xml:space="preserve"> better </w:t>
      </w:r>
      <w:r w:rsidR="0057304A">
        <w:t>collaboration</w:t>
      </w:r>
      <w:r w:rsidR="008837B1">
        <w:t xml:space="preserve"> (both between the organisations and with the Department). </w:t>
      </w:r>
      <w:r w:rsidR="00E31842">
        <w:t xml:space="preserve"> </w:t>
      </w:r>
      <w:r w:rsidR="008837B1">
        <w:t xml:space="preserve">A more significant barrier </w:t>
      </w:r>
      <w:r w:rsidR="00CA419F">
        <w:t xml:space="preserve">to collaboration, however, was variation in approaches to male </w:t>
      </w:r>
      <w:r w:rsidR="00BB2B9D">
        <w:t>health</w:t>
      </w:r>
      <w:r w:rsidR="004C58C5">
        <w:t xml:space="preserve"> – </w:t>
      </w:r>
      <w:r w:rsidR="00BB2B9D">
        <w:t>a</w:t>
      </w:r>
      <w:r w:rsidR="004C58C5">
        <w:t xml:space="preserve"> wholistic and social determinants focus for AMHF and MHIRC compared to a more clinical focus on sexual and reproductive health </w:t>
      </w:r>
      <w:r w:rsidR="0010502E">
        <w:t xml:space="preserve">for Healthy Male. While the Department’s efforts to cover the different aspects </w:t>
      </w:r>
      <w:r w:rsidR="00F63D15">
        <w:t xml:space="preserve">of male health by funding </w:t>
      </w:r>
      <w:r w:rsidR="00F97C5F">
        <w:t>three organisatio</w:t>
      </w:r>
      <w:r w:rsidR="00D34476">
        <w:t>ns</w:t>
      </w:r>
      <w:r w:rsidR="00BB2B9D">
        <w:t xml:space="preserve"> is admirable</w:t>
      </w:r>
      <w:r w:rsidR="00D34476">
        <w:t>, it has also meant that there is limited</w:t>
      </w:r>
      <w:r w:rsidR="003A2D1C">
        <w:t xml:space="preserve"> common </w:t>
      </w:r>
      <w:r w:rsidR="00D34476">
        <w:t>ground</w:t>
      </w:r>
      <w:r w:rsidR="00107502">
        <w:t xml:space="preserve"> for collaboration</w:t>
      </w:r>
      <w:r w:rsidR="00D34476">
        <w:t xml:space="preserve">, at least between Healthy Male and </w:t>
      </w:r>
      <w:r w:rsidR="003A2D1C">
        <w:t xml:space="preserve">the </w:t>
      </w:r>
      <w:r w:rsidR="00BE356A">
        <w:t>AMHF/MHIRC.</w:t>
      </w:r>
      <w:r w:rsidR="004C58C5">
        <w:t xml:space="preserve"> </w:t>
      </w:r>
    </w:p>
    <w:p w14:paraId="2C36D5D7" w14:textId="2AA426C5" w:rsidR="00847962" w:rsidRDefault="00BB2B9D" w:rsidP="008407BF">
      <w:r>
        <w:t xml:space="preserve">Despite this, there have been significant achievements through implementation of the MHI, with all three funded </w:t>
      </w:r>
      <w:r w:rsidR="00DA21EE">
        <w:t>organisations</w:t>
      </w:r>
      <w:r>
        <w:t xml:space="preserve"> consistently meeting </w:t>
      </w:r>
      <w:r w:rsidR="00F30164">
        <w:t xml:space="preserve">or exceeding targets.  These </w:t>
      </w:r>
      <w:r w:rsidR="006E6FA5">
        <w:t>achievements</w:t>
      </w:r>
      <w:r w:rsidR="00F30164">
        <w:t xml:space="preserve"> were aided in part through</w:t>
      </w:r>
      <w:r w:rsidR="00147CD8">
        <w:t xml:space="preserve"> the flexible management</w:t>
      </w:r>
      <w:r w:rsidR="005C0407">
        <w:t xml:space="preserve"> by the Department, </w:t>
      </w:r>
      <w:r w:rsidR="00AC6A39">
        <w:t xml:space="preserve">proactive </w:t>
      </w:r>
      <w:r w:rsidR="00FF6BD5">
        <w:t>issue-management by the funded organisation</w:t>
      </w:r>
      <w:r w:rsidR="00107502">
        <w:t>s</w:t>
      </w:r>
      <w:r w:rsidR="00FF6BD5">
        <w:t>, and successful</w:t>
      </w:r>
      <w:r w:rsidR="006E6FA5">
        <w:t xml:space="preserve"> partnerships</w:t>
      </w:r>
      <w:r w:rsidR="00411271">
        <w:t xml:space="preserve">. </w:t>
      </w:r>
      <w:r w:rsidR="005D4C91">
        <w:t>There are</w:t>
      </w:r>
      <w:r w:rsidR="00411271">
        <w:t xml:space="preserve"> opportunities to </w:t>
      </w:r>
      <w:r w:rsidR="005D4C91">
        <w:t>improve</w:t>
      </w:r>
      <w:r w:rsidR="00411271">
        <w:t xml:space="preserve"> implementation (and ultimately successes) of the MHI through</w:t>
      </w:r>
      <w:r w:rsidR="005D4C91">
        <w:t xml:space="preserve"> </w:t>
      </w:r>
    </w:p>
    <w:p w14:paraId="7C92BBA4" w14:textId="0DD86C33" w:rsidR="00B94286" w:rsidRDefault="005D4C91" w:rsidP="00C10664">
      <w:pPr>
        <w:pStyle w:val="ListParagraph"/>
        <w:numPr>
          <w:ilvl w:val="0"/>
          <w:numId w:val="15"/>
        </w:numPr>
        <w:spacing w:before="80"/>
        <w:ind w:left="357" w:hanging="357"/>
        <w:contextualSpacing w:val="0"/>
      </w:pPr>
      <w:r>
        <w:t>the Department playing an increased role in governance and collaboration</w:t>
      </w:r>
    </w:p>
    <w:p w14:paraId="754F4AAD" w14:textId="2714BFB7" w:rsidR="001F3844" w:rsidRDefault="00B94286" w:rsidP="00C10664">
      <w:pPr>
        <w:pStyle w:val="ListParagraph"/>
        <w:numPr>
          <w:ilvl w:val="0"/>
          <w:numId w:val="15"/>
        </w:numPr>
        <w:spacing w:before="80"/>
        <w:ind w:left="357" w:hanging="357"/>
        <w:contextualSpacing w:val="0"/>
      </w:pPr>
      <w:r>
        <w:t xml:space="preserve">the Department </w:t>
      </w:r>
      <w:r w:rsidR="0080050E">
        <w:t xml:space="preserve">(with </w:t>
      </w:r>
      <w:r w:rsidR="00186417">
        <w:t>assistance</w:t>
      </w:r>
      <w:r w:rsidR="00CB35C7">
        <w:t xml:space="preserve"> </w:t>
      </w:r>
      <w:r w:rsidR="00107502">
        <w:t>from</w:t>
      </w:r>
      <w:r w:rsidR="00186417">
        <w:t xml:space="preserve"> the funded </w:t>
      </w:r>
      <w:r w:rsidR="00DC0FF3">
        <w:t>organisations</w:t>
      </w:r>
      <w:r w:rsidR="001F3844">
        <w:t xml:space="preserve">) redesigning KPIs so that they (a) </w:t>
      </w:r>
      <w:r w:rsidR="00C91C6E">
        <w:t>are in line with</w:t>
      </w:r>
      <w:r w:rsidR="001F3844">
        <w:t xml:space="preserve"> the Department’s </w:t>
      </w:r>
      <w:r w:rsidR="00C91C6E">
        <w:t>priorities</w:t>
      </w:r>
      <w:r w:rsidR="001F3844">
        <w:t xml:space="preserve"> and (b) capture all </w:t>
      </w:r>
      <w:r w:rsidR="00CC2B13">
        <w:t>releva</w:t>
      </w:r>
      <w:r w:rsidR="00E61E80">
        <w:t>nt activities being undertaken by the organisations.</w:t>
      </w:r>
      <w:r w:rsidR="00CC2B13">
        <w:t xml:space="preserve"> </w:t>
      </w:r>
    </w:p>
    <w:p w14:paraId="4E3B2F52" w14:textId="62F42997" w:rsidR="000679F9" w:rsidRPr="000679F9" w:rsidRDefault="00E61E80" w:rsidP="00DC0FF3">
      <w:pPr>
        <w:spacing w:before="80"/>
      </w:pPr>
      <w:r>
        <w:t xml:space="preserve">Overall conclusions and recommendations (including </w:t>
      </w:r>
      <w:r w:rsidR="00A334B3">
        <w:t xml:space="preserve">those relating to design, implementation, and management) are considered in the final section of this report. </w:t>
      </w:r>
    </w:p>
    <w:p w14:paraId="6AF1A182" w14:textId="77777777" w:rsidR="007A4CD1" w:rsidRDefault="007A4CD1" w:rsidP="00EC1A4A">
      <w:pPr>
        <w:rPr>
          <w:rFonts w:eastAsia="Times New Roman" w:cs="Times New Roman"/>
          <w:bCs/>
          <w:i/>
          <w:iCs/>
        </w:rPr>
      </w:pPr>
    </w:p>
    <w:p w14:paraId="6C8999AC" w14:textId="25272CE2" w:rsidR="007A4CD1" w:rsidRPr="007A4CD1" w:rsidRDefault="007A4CD1" w:rsidP="00EC1A4A">
      <w:pPr>
        <w:rPr>
          <w:rFonts w:eastAsia="Times New Roman" w:cs="Times New Roman"/>
          <w:bCs/>
          <w:i/>
          <w:iCs/>
        </w:rPr>
        <w:sectPr w:rsidR="007A4CD1" w:rsidRPr="007A4CD1" w:rsidSect="009E75A3">
          <w:pgSz w:w="11906" w:h="16838" w:code="9"/>
          <w:pgMar w:top="1134" w:right="1134" w:bottom="1418" w:left="1134" w:header="709" w:footer="284" w:gutter="0"/>
          <w:cols w:space="708"/>
          <w:docGrid w:linePitch="360"/>
        </w:sectPr>
      </w:pPr>
    </w:p>
    <w:p w14:paraId="30A98067" w14:textId="560096EE" w:rsidR="00196524" w:rsidRDefault="00196524" w:rsidP="001B1823">
      <w:pPr>
        <w:pStyle w:val="Heading1"/>
      </w:pPr>
      <w:bookmarkStart w:id="28" w:name="_Toc65244344"/>
      <w:r>
        <w:lastRenderedPageBreak/>
        <w:t>Healthy Male</w:t>
      </w:r>
      <w:bookmarkEnd w:id="28"/>
    </w:p>
    <w:p w14:paraId="1772FDC7" w14:textId="3C4A7D6A" w:rsidR="004E1E97" w:rsidRPr="004E1E97" w:rsidRDefault="003544B5" w:rsidP="004E1E97">
      <w:r w:rsidRPr="003544B5">
        <w:t xml:space="preserve">This section of the report outlines </w:t>
      </w:r>
      <w:r w:rsidR="00E93D44">
        <w:t>findings</w:t>
      </w:r>
      <w:r w:rsidRPr="003544B5">
        <w:t xml:space="preserve"> relating to the reach of Healthy Male’s resources and activities, as well as users’ experiences, and any outcomes. It is primarily based on Healthy Male website analytics, the Healthy Male community and health </w:t>
      </w:r>
      <w:proofErr w:type="gramStart"/>
      <w:r w:rsidRPr="003544B5">
        <w:t>professionals</w:t>
      </w:r>
      <w:proofErr w:type="gramEnd"/>
      <w:r w:rsidRPr="003544B5">
        <w:t xml:space="preserve"> surveys, and interviews and focus groups with men and health professionals.</w:t>
      </w:r>
    </w:p>
    <w:p w14:paraId="5CBEE9E6" w14:textId="77777777" w:rsidR="00C010CA" w:rsidRDefault="00C010CA" w:rsidP="00F02E24">
      <w:pPr>
        <w:pStyle w:val="Heading2"/>
      </w:pPr>
      <w:r w:rsidRPr="00C010CA">
        <w:t>R</w:t>
      </w:r>
      <w:r>
        <w:t xml:space="preserve">each of resources and ACTIVITIES </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C85476" w:rsidRPr="006B2527" w14:paraId="4D0A0ED7" w14:textId="77777777" w:rsidTr="00D32CA9">
        <w:tc>
          <w:tcPr>
            <w:tcW w:w="9608" w:type="dxa"/>
            <w:shd w:val="clear" w:color="auto" w:fill="E0F2F0" w:themeFill="accent1" w:themeFillTint="33"/>
          </w:tcPr>
          <w:p w14:paraId="4C7A09C8" w14:textId="77777777" w:rsidR="00C85476" w:rsidRPr="006B2527" w:rsidRDefault="00C85476" w:rsidP="006B2527">
            <w:pPr>
              <w:spacing w:before="80" w:after="80"/>
              <w:contextualSpacing/>
              <w:rPr>
                <w:b/>
                <w:bCs/>
                <w:sz w:val="20"/>
                <w:szCs w:val="20"/>
              </w:rPr>
            </w:pPr>
            <w:r w:rsidRPr="006B2527">
              <w:rPr>
                <w:b/>
                <w:bCs/>
                <w:sz w:val="20"/>
                <w:szCs w:val="20"/>
              </w:rPr>
              <w:t xml:space="preserve">Key findings </w:t>
            </w:r>
          </w:p>
          <w:p w14:paraId="240ED010" w14:textId="339D675B" w:rsidR="00B64614" w:rsidRPr="00B64614" w:rsidRDefault="00B64614" w:rsidP="00C10664">
            <w:pPr>
              <w:pStyle w:val="ListParagraph"/>
              <w:numPr>
                <w:ilvl w:val="0"/>
                <w:numId w:val="17"/>
              </w:numPr>
              <w:spacing w:before="80" w:after="80" w:line="220" w:lineRule="atLeast"/>
              <w:ind w:left="357" w:hanging="357"/>
              <w:contextualSpacing w:val="0"/>
              <w:rPr>
                <w:sz w:val="20"/>
                <w:szCs w:val="20"/>
              </w:rPr>
            </w:pPr>
            <w:r w:rsidRPr="00B64614">
              <w:rPr>
                <w:sz w:val="20"/>
                <w:szCs w:val="20"/>
              </w:rPr>
              <w:t xml:space="preserve">Over the period April 2017 to July 2020, </w:t>
            </w:r>
            <w:r w:rsidR="00DA21EE">
              <w:rPr>
                <w:sz w:val="20"/>
                <w:szCs w:val="20"/>
              </w:rPr>
              <w:t xml:space="preserve">there were </w:t>
            </w:r>
            <w:r w:rsidRPr="00B64614">
              <w:rPr>
                <w:sz w:val="20"/>
                <w:szCs w:val="20"/>
              </w:rPr>
              <w:t xml:space="preserve">over 2 million </w:t>
            </w:r>
            <w:r w:rsidR="00DA21EE">
              <w:rPr>
                <w:sz w:val="20"/>
                <w:szCs w:val="20"/>
              </w:rPr>
              <w:t>visits to</w:t>
            </w:r>
            <w:r w:rsidRPr="00B64614">
              <w:rPr>
                <w:sz w:val="20"/>
                <w:szCs w:val="20"/>
              </w:rPr>
              <w:t xml:space="preserve"> the Healthy Male website, of which only 27% were from Australia</w:t>
            </w:r>
          </w:p>
          <w:p w14:paraId="6750C2B0" w14:textId="77777777" w:rsidR="00B64614" w:rsidRPr="00B64614" w:rsidRDefault="00B64614" w:rsidP="00C10664">
            <w:pPr>
              <w:pStyle w:val="ListParagraph"/>
              <w:numPr>
                <w:ilvl w:val="0"/>
                <w:numId w:val="17"/>
              </w:numPr>
              <w:spacing w:before="80" w:after="80" w:line="220" w:lineRule="atLeast"/>
              <w:ind w:left="357" w:hanging="357"/>
              <w:contextualSpacing w:val="0"/>
              <w:rPr>
                <w:sz w:val="20"/>
                <w:szCs w:val="20"/>
              </w:rPr>
            </w:pPr>
            <w:r w:rsidRPr="00B64614">
              <w:rPr>
                <w:sz w:val="20"/>
                <w:szCs w:val="20"/>
              </w:rPr>
              <w:t>Google Analytics data highlighted that most website visitors were male (59%) and aged under 45 years (66%)</w:t>
            </w:r>
          </w:p>
          <w:p w14:paraId="2049C1B7" w14:textId="5F054BCC" w:rsidR="00B64614" w:rsidRPr="00B64614" w:rsidRDefault="00B64614" w:rsidP="00C10664">
            <w:pPr>
              <w:pStyle w:val="ListParagraph"/>
              <w:numPr>
                <w:ilvl w:val="0"/>
                <w:numId w:val="17"/>
              </w:numPr>
              <w:spacing w:before="80" w:after="80" w:line="220" w:lineRule="atLeast"/>
              <w:ind w:left="357" w:hanging="357"/>
              <w:contextualSpacing w:val="0"/>
              <w:rPr>
                <w:sz w:val="20"/>
                <w:szCs w:val="20"/>
              </w:rPr>
            </w:pPr>
            <w:r w:rsidRPr="00B64614">
              <w:rPr>
                <w:sz w:val="20"/>
                <w:szCs w:val="20"/>
              </w:rPr>
              <w:t xml:space="preserve">Survey data suggests health professional website visitors were most likely to be working in primary care (66% of survey respondents) </w:t>
            </w:r>
          </w:p>
          <w:p w14:paraId="489952E9" w14:textId="7C1FF124" w:rsidR="00B64614" w:rsidRPr="00B64614" w:rsidRDefault="00B64614" w:rsidP="00C10664">
            <w:pPr>
              <w:pStyle w:val="ListParagraph"/>
              <w:numPr>
                <w:ilvl w:val="0"/>
                <w:numId w:val="17"/>
              </w:numPr>
              <w:spacing w:before="80" w:after="80" w:line="220" w:lineRule="atLeast"/>
              <w:ind w:left="357" w:hanging="357"/>
              <w:contextualSpacing w:val="0"/>
              <w:rPr>
                <w:sz w:val="20"/>
                <w:szCs w:val="20"/>
              </w:rPr>
            </w:pPr>
            <w:r w:rsidRPr="00B64614">
              <w:rPr>
                <w:sz w:val="20"/>
                <w:szCs w:val="20"/>
              </w:rPr>
              <w:t>The Healthy Male YouTube channel has seen growth in its reach, with three posts and 969 ‘</w:t>
            </w:r>
            <w:proofErr w:type="gramStart"/>
            <w:r w:rsidRPr="00B64614">
              <w:rPr>
                <w:sz w:val="20"/>
                <w:szCs w:val="20"/>
              </w:rPr>
              <w:t>likes’</w:t>
            </w:r>
            <w:proofErr w:type="gramEnd"/>
            <w:r w:rsidRPr="00B64614">
              <w:rPr>
                <w:sz w:val="20"/>
                <w:szCs w:val="20"/>
              </w:rPr>
              <w:t xml:space="preserve"> and comments in 2018 compared to 31 posts and 228,048 ‘likes’ and comments in 2019</w:t>
            </w:r>
          </w:p>
          <w:p w14:paraId="28AE9800" w14:textId="397A428F" w:rsidR="00C85476" w:rsidRPr="006B2527" w:rsidRDefault="00B64614" w:rsidP="00C10664">
            <w:pPr>
              <w:pStyle w:val="ListParagraph"/>
              <w:numPr>
                <w:ilvl w:val="0"/>
                <w:numId w:val="17"/>
              </w:numPr>
              <w:spacing w:before="80" w:after="80" w:line="220" w:lineRule="atLeast"/>
              <w:ind w:left="357" w:hanging="357"/>
              <w:contextualSpacing w:val="0"/>
              <w:rPr>
                <w:sz w:val="20"/>
                <w:szCs w:val="20"/>
              </w:rPr>
            </w:pPr>
            <w:r w:rsidRPr="00B64614">
              <w:rPr>
                <w:sz w:val="20"/>
                <w:szCs w:val="20"/>
              </w:rPr>
              <w:t>Healthy Male has also successfully reached men and health professionals through dissemination of clinical resources, publication of articles, media mentions, and social media posts</w:t>
            </w:r>
          </w:p>
        </w:tc>
      </w:tr>
    </w:tbl>
    <w:p w14:paraId="454F03B6" w14:textId="27213FEC" w:rsidR="005D1FFC" w:rsidRDefault="005D1FFC" w:rsidP="006B2527">
      <w:pPr>
        <w:pStyle w:val="Heading3"/>
        <w:spacing w:before="160"/>
      </w:pPr>
      <w:r>
        <w:t>The Healthy Male website</w:t>
      </w:r>
    </w:p>
    <w:p w14:paraId="4E727E21" w14:textId="4F450B44" w:rsidR="008C14DB" w:rsidRDefault="008C14DB" w:rsidP="008C14DB">
      <w:r w:rsidRPr="008C14DB">
        <w:t xml:space="preserve">According to Google Analytics data, </w:t>
      </w:r>
      <w:r w:rsidR="00DA21EE">
        <w:t xml:space="preserve">there were </w:t>
      </w:r>
      <w:r w:rsidRPr="008C14DB">
        <w:t xml:space="preserve">over 2 million </w:t>
      </w:r>
      <w:r w:rsidR="00DA21EE">
        <w:t>visits to</w:t>
      </w:r>
      <w:r w:rsidRPr="008C14DB">
        <w:t xml:space="preserve"> the Healthy Male website from April 2017 to July 2020. As seen in Figure 1, </w:t>
      </w:r>
      <w:r w:rsidR="00DA21EE">
        <w:t>visitation</w:t>
      </w:r>
      <w:r w:rsidRPr="008C14DB">
        <w:t xml:space="preserve"> numbers have fluctuated over time with the highest numbers recorded in 2018 (827,908 </w:t>
      </w:r>
      <w:r w:rsidR="00DA21EE">
        <w:t>visits</w:t>
      </w:r>
      <w:r w:rsidRPr="008C14DB">
        <w:t xml:space="preserve">). </w:t>
      </w:r>
    </w:p>
    <w:p w14:paraId="66E8F068" w14:textId="0E84F63C" w:rsidR="00C010CA" w:rsidRDefault="005D1FFC" w:rsidP="005D1FFC">
      <w:pPr>
        <w:pStyle w:val="Caption"/>
      </w:pPr>
      <w:bookmarkStart w:id="29" w:name="_Toc59567675"/>
      <w:bookmarkStart w:id="30" w:name="_Toc65244349"/>
      <w:r>
        <w:t xml:space="preserve">Figure </w:t>
      </w:r>
      <w:r>
        <w:fldChar w:fldCharType="begin"/>
      </w:r>
      <w:r>
        <w:instrText xml:space="preserve"> SEQ Figure \* ARABIC </w:instrText>
      </w:r>
      <w:r>
        <w:fldChar w:fldCharType="separate"/>
      </w:r>
      <w:r w:rsidR="00A00297">
        <w:rPr>
          <w:noProof/>
        </w:rPr>
        <w:t>1</w:t>
      </w:r>
      <w:r>
        <w:fldChar w:fldCharType="end"/>
      </w:r>
      <w:r>
        <w:t xml:space="preserve"> </w:t>
      </w:r>
      <w:r w:rsidRPr="00D27D16">
        <w:t xml:space="preserve">– Healthy Male website </w:t>
      </w:r>
      <w:r w:rsidR="00DA21EE">
        <w:t>visits</w:t>
      </w:r>
      <w:r w:rsidRPr="00D27D16">
        <w:t xml:space="preserve"> per month</w:t>
      </w:r>
      <w:bookmarkEnd w:id="29"/>
      <w:bookmarkEnd w:id="30"/>
    </w:p>
    <w:p w14:paraId="5894E551" w14:textId="48DE9068" w:rsidR="00876D45" w:rsidRDefault="05F91CBD" w:rsidP="00C010CA">
      <w:r>
        <w:rPr>
          <w:noProof/>
        </w:rPr>
        <w:drawing>
          <wp:inline distT="0" distB="0" distL="0" distR="0" wp14:anchorId="1D56B608" wp14:editId="46DF33AB">
            <wp:extent cx="6120130" cy="3055305"/>
            <wp:effectExtent l="0" t="0" r="0" b="0"/>
            <wp:docPr id="207" name="Picture 207" descr="Figure 1 shows the number of website visitors per month to the Healthy Male web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Picture 207" descr="Figure 1 shows the number of website visitors per month to the Healthy Male website."/>
                    <pic:cNvPicPr/>
                  </pic:nvPicPr>
                  <pic:blipFill>
                    <a:blip r:embed="rId39">
                      <a:extLst>
                        <a:ext uri="{28A0092B-C50C-407E-A947-70E740481C1C}">
                          <a14:useLocalDpi xmlns:a14="http://schemas.microsoft.com/office/drawing/2010/main" val="0"/>
                        </a:ext>
                      </a:extLst>
                    </a:blip>
                    <a:stretch>
                      <a:fillRect/>
                    </a:stretch>
                  </pic:blipFill>
                  <pic:spPr>
                    <a:xfrm>
                      <a:off x="0" y="0"/>
                      <a:ext cx="6120130" cy="3055305"/>
                    </a:xfrm>
                    <a:prstGeom prst="rect">
                      <a:avLst/>
                    </a:prstGeom>
                  </pic:spPr>
                </pic:pic>
              </a:graphicData>
            </a:graphic>
          </wp:inline>
        </w:drawing>
      </w:r>
    </w:p>
    <w:p w14:paraId="25E0892D" w14:textId="11161019" w:rsidR="000339B1" w:rsidRDefault="000339B1">
      <w:r>
        <w:br w:type="page"/>
      </w:r>
    </w:p>
    <w:p w14:paraId="586BD401" w14:textId="2DF4DD74" w:rsidR="00B050C9" w:rsidRDefault="00B050C9" w:rsidP="00B050C9">
      <w:r w:rsidRPr="00B050C9">
        <w:lastRenderedPageBreak/>
        <w:t>Google Analytics data highlighted that most website visitors were:</w:t>
      </w:r>
    </w:p>
    <w:p w14:paraId="3BB1222D" w14:textId="30387C89" w:rsidR="00AE03AC" w:rsidRPr="00876FD9" w:rsidRDefault="00AE03AC" w:rsidP="00C10664">
      <w:pPr>
        <w:pStyle w:val="ListParagraph"/>
        <w:numPr>
          <w:ilvl w:val="0"/>
          <w:numId w:val="15"/>
        </w:numPr>
        <w:spacing w:before="80"/>
        <w:ind w:left="357" w:hanging="357"/>
        <w:contextualSpacing w:val="0"/>
      </w:pPr>
      <w:r w:rsidRPr="00876FD9">
        <w:t>male (59%)</w:t>
      </w:r>
    </w:p>
    <w:p w14:paraId="1578DCD6" w14:textId="2CFC328D" w:rsidR="00AE03AC" w:rsidRPr="00876FD9" w:rsidRDefault="00AE03AC" w:rsidP="00C10664">
      <w:pPr>
        <w:pStyle w:val="ListParagraph"/>
        <w:numPr>
          <w:ilvl w:val="0"/>
          <w:numId w:val="15"/>
        </w:numPr>
        <w:spacing w:before="80"/>
        <w:ind w:left="357" w:hanging="357"/>
        <w:contextualSpacing w:val="0"/>
      </w:pPr>
      <w:r w:rsidRPr="00876FD9">
        <w:t>aged</w:t>
      </w:r>
      <w:r>
        <w:t xml:space="preserve"> under 45 years (66%)</w:t>
      </w:r>
      <w:r w:rsidR="00DE2FC6">
        <w:t xml:space="preserve"> </w:t>
      </w:r>
    </w:p>
    <w:p w14:paraId="58BCB1F7" w14:textId="2847B10A" w:rsidR="00333DD3" w:rsidRPr="00333DD3" w:rsidRDefault="00AE03AC" w:rsidP="00C10664">
      <w:pPr>
        <w:pStyle w:val="ListParagraph"/>
        <w:numPr>
          <w:ilvl w:val="0"/>
          <w:numId w:val="15"/>
        </w:numPr>
        <w:spacing w:before="80"/>
        <w:ind w:left="357" w:hanging="357"/>
        <w:contextualSpacing w:val="0"/>
      </w:pPr>
      <w:r w:rsidRPr="00876FD9">
        <w:t xml:space="preserve">from the United States of America (29%), Australia (27%) and India (9%). </w:t>
      </w:r>
    </w:p>
    <w:p w14:paraId="5A0441B9" w14:textId="3DD009A9" w:rsidR="00DE37E1" w:rsidRPr="00DE37E1" w:rsidRDefault="001874EB" w:rsidP="00DE37E1">
      <w:r>
        <w:fldChar w:fldCharType="begin"/>
      </w:r>
      <w:r>
        <w:instrText xml:space="preserve"> REF _Ref59523702 \h </w:instrText>
      </w:r>
      <w:r>
        <w:fldChar w:fldCharType="separate"/>
      </w:r>
      <w:r w:rsidR="00A00297">
        <w:t xml:space="preserve">Figure </w:t>
      </w:r>
      <w:r w:rsidR="00A00297">
        <w:rPr>
          <w:noProof/>
        </w:rPr>
        <w:t>2</w:t>
      </w:r>
      <w:r>
        <w:fldChar w:fldCharType="end"/>
      </w:r>
      <w:r>
        <w:t xml:space="preserve"> </w:t>
      </w:r>
      <w:r w:rsidR="005D1FFC" w:rsidRPr="001874EB">
        <w:t>below</w:t>
      </w:r>
      <w:r w:rsidR="005D1FFC">
        <w:t xml:space="preserve"> provides a more detailed outline of demographics for website visitors.</w:t>
      </w:r>
    </w:p>
    <w:p w14:paraId="0C0EE617" w14:textId="41A6CB53" w:rsidR="00876D45" w:rsidRDefault="005D1FFC" w:rsidP="005D1FFC">
      <w:pPr>
        <w:pStyle w:val="Caption"/>
      </w:pPr>
      <w:bookmarkStart w:id="31" w:name="_Ref59523702"/>
      <w:bookmarkStart w:id="32" w:name="_Toc59567676"/>
      <w:bookmarkStart w:id="33" w:name="_Toc65244350"/>
      <w:r>
        <w:t xml:space="preserve">Figure </w:t>
      </w:r>
      <w:r>
        <w:fldChar w:fldCharType="begin"/>
      </w:r>
      <w:r>
        <w:instrText xml:space="preserve"> SEQ Figure \* ARABIC </w:instrText>
      </w:r>
      <w:r>
        <w:fldChar w:fldCharType="separate"/>
      </w:r>
      <w:r w:rsidR="00A00297">
        <w:rPr>
          <w:noProof/>
        </w:rPr>
        <w:t>2</w:t>
      </w:r>
      <w:r>
        <w:fldChar w:fldCharType="end"/>
      </w:r>
      <w:bookmarkEnd w:id="31"/>
      <w:r>
        <w:t xml:space="preserve"> </w:t>
      </w:r>
      <w:r w:rsidRPr="00620D3B">
        <w:t xml:space="preserve">– Demographic summary of </w:t>
      </w:r>
      <w:r w:rsidR="005C7586">
        <w:t xml:space="preserve">Healthy Male </w:t>
      </w:r>
      <w:r w:rsidRPr="00620D3B">
        <w:t>website visitors</w:t>
      </w:r>
      <w:bookmarkEnd w:id="32"/>
      <w:bookmarkEnd w:id="33"/>
    </w:p>
    <w:p w14:paraId="625D8062" w14:textId="79B5180F" w:rsidR="00C010CA" w:rsidRPr="00C010CA" w:rsidRDefault="005D1FFC" w:rsidP="00C010CA">
      <w:r>
        <w:rPr>
          <w:noProof/>
        </w:rPr>
        <w:drawing>
          <wp:inline distT="0" distB="0" distL="0" distR="0" wp14:anchorId="3368EC6A" wp14:editId="1416E255">
            <wp:extent cx="6057265" cy="2869565"/>
            <wp:effectExtent l="0" t="0" r="635" b="6985"/>
            <wp:docPr id="28" name="Picture 28" descr="Figure 2 breaks down the website visitors by demographics:&#10;Gender - 59% male, 41% female&#10;Country of origin - 29% USA, 27% Australian, 9% Indian &#10;Age ranges::&#10;18 to 24 - 14%&#10;25 to 34 - 35%&#10;35 to 44 - 17%&#10;45 to 54 - 13%&#10;55 to 64 - 11%&#10;over 65 - 9%"/>
            <wp:cNvGraphicFramePr/>
            <a:graphic xmlns:a="http://schemas.openxmlformats.org/drawingml/2006/main">
              <a:graphicData uri="http://schemas.openxmlformats.org/drawingml/2006/picture">
                <pic:pic xmlns:pic="http://schemas.openxmlformats.org/drawingml/2006/picture">
                  <pic:nvPicPr>
                    <pic:cNvPr id="28" name="Picture 28" descr="Figure 2 breaks down the website visitors by demographics:&#10;Gender - 59% male, 41% female&#10;Country of origin - 29% USA, 27% Australian, 9% Indian &#10;Age ranges::&#10;18 to 24 - 14%&#10;25 to 34 - 35%&#10;35 to 44 - 17%&#10;45 to 54 - 13%&#10;55 to 64 - 11%&#10;over 65 - 9%"/>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6057265" cy="2869565"/>
                    </a:xfrm>
                    <a:prstGeom prst="rect">
                      <a:avLst/>
                    </a:prstGeom>
                    <a:noFill/>
                    <a:ln>
                      <a:noFill/>
                    </a:ln>
                    <a:extLst>
                      <a:ext uri="{53640926-AAD7-44D8-BBD7-CCE9431645EC}">
                        <a14:shadowObscured xmlns:a14="http://schemas.microsoft.com/office/drawing/2010/main"/>
                      </a:ext>
                    </a:extLst>
                  </pic:spPr>
                </pic:pic>
              </a:graphicData>
            </a:graphic>
          </wp:inline>
        </w:drawing>
      </w:r>
    </w:p>
    <w:p w14:paraId="5CF0E4FD" w14:textId="373E1ACD" w:rsidR="00AE03AC" w:rsidRPr="00C010CA" w:rsidRDefault="00653215" w:rsidP="00C010CA">
      <w:r w:rsidRPr="00653215">
        <w:t>The health professionals survey provides additional insights into the professional audience for the platform. Most website visitors who responded to the survey were:</w:t>
      </w:r>
    </w:p>
    <w:p w14:paraId="16BDAD96" w14:textId="3FBF9BCC" w:rsidR="00AE03AC" w:rsidRPr="00876FD9" w:rsidRDefault="00AE03AC" w:rsidP="00C10664">
      <w:pPr>
        <w:pStyle w:val="BodyTextFirstIndent2"/>
        <w:numPr>
          <w:ilvl w:val="0"/>
          <w:numId w:val="13"/>
        </w:numPr>
        <w:spacing w:after="160"/>
        <w:ind w:left="357" w:hanging="357"/>
      </w:pPr>
      <w:r w:rsidRPr="00876FD9">
        <w:t>working in primary care (61%)</w:t>
      </w:r>
    </w:p>
    <w:p w14:paraId="05B91878" w14:textId="3BC36271" w:rsidR="00AE03AC" w:rsidRDefault="00AE03AC" w:rsidP="00C10664">
      <w:pPr>
        <w:pStyle w:val="BodyTextFirstIndent2"/>
        <w:numPr>
          <w:ilvl w:val="0"/>
          <w:numId w:val="13"/>
        </w:numPr>
        <w:spacing w:after="160"/>
        <w:ind w:left="357" w:hanging="357"/>
      </w:pPr>
      <w:r w:rsidRPr="00876FD9">
        <w:t>general practitioners (38%), followed by nurses (23%), endocrinologists (6%) and andrologists (6%).</w:t>
      </w:r>
    </w:p>
    <w:p w14:paraId="28EC5B92" w14:textId="37237927" w:rsidR="00CC60C9" w:rsidRDefault="00CC60C9" w:rsidP="00CC60C9">
      <w:pPr>
        <w:pStyle w:val="Heading3"/>
      </w:pPr>
      <w:r>
        <w:t>The Healthy Male YouTube Channel</w:t>
      </w:r>
    </w:p>
    <w:p w14:paraId="02D639F8" w14:textId="77777777" w:rsidR="00DF712D" w:rsidRDefault="00DF712D" w:rsidP="00DF712D">
      <w:r>
        <w:t>The Healthy Male YouTube channel has seen growth in its reach, with three posts and 969 ‘</w:t>
      </w:r>
      <w:proofErr w:type="gramStart"/>
      <w:r>
        <w:t>likes’</w:t>
      </w:r>
      <w:proofErr w:type="gramEnd"/>
      <w:r>
        <w:t xml:space="preserve"> and comments in 2018 compared to 31 posts and 228,048 ‘likes’ and comments in 2019.</w:t>
      </w:r>
    </w:p>
    <w:p w14:paraId="6F7A8754" w14:textId="77777777" w:rsidR="00DF712D" w:rsidRDefault="00DF712D" w:rsidP="00DF712D">
      <w:r>
        <w:t>Top viewed videos as of October 2020 included:</w:t>
      </w:r>
    </w:p>
    <w:p w14:paraId="4AA6901D" w14:textId="69B9376D" w:rsidR="00DF712D" w:rsidRDefault="00DF712D" w:rsidP="00C10664">
      <w:pPr>
        <w:pStyle w:val="BodyTextFirstIndent2"/>
        <w:numPr>
          <w:ilvl w:val="0"/>
          <w:numId w:val="13"/>
        </w:numPr>
        <w:spacing w:after="160"/>
        <w:ind w:left="357" w:hanging="357"/>
      </w:pPr>
      <w:r>
        <w:t>What is Klinefelter Syndrome (145,000 views)</w:t>
      </w:r>
    </w:p>
    <w:p w14:paraId="72F376FB" w14:textId="192B3A17" w:rsidR="00DF712D" w:rsidRDefault="00DF712D" w:rsidP="00C10664">
      <w:pPr>
        <w:pStyle w:val="BodyTextFirstIndent2"/>
        <w:numPr>
          <w:ilvl w:val="0"/>
          <w:numId w:val="13"/>
        </w:numPr>
        <w:spacing w:after="160"/>
        <w:ind w:left="357" w:hanging="357"/>
      </w:pPr>
      <w:r>
        <w:t>Foreskin problems and circumcision (62,000 views)</w:t>
      </w:r>
    </w:p>
    <w:p w14:paraId="12D37A7F" w14:textId="7F2BAB2D" w:rsidR="00DF712D" w:rsidRDefault="00DF712D" w:rsidP="00C10664">
      <w:pPr>
        <w:pStyle w:val="BodyTextFirstIndent2"/>
        <w:numPr>
          <w:ilvl w:val="0"/>
          <w:numId w:val="13"/>
        </w:numPr>
        <w:spacing w:after="160"/>
        <w:ind w:left="357" w:hanging="357"/>
      </w:pPr>
      <w:r>
        <w:t>Penis lumps (58,000 views).</w:t>
      </w:r>
    </w:p>
    <w:p w14:paraId="560F115C" w14:textId="0A17EB06" w:rsidR="00DF712D" w:rsidRDefault="00DF712D" w:rsidP="00DF712D">
      <w:r>
        <w:t xml:space="preserve">Followers were </w:t>
      </w:r>
      <w:proofErr w:type="gramStart"/>
      <w:r>
        <w:t>most commonly aged</w:t>
      </w:r>
      <w:proofErr w:type="gramEnd"/>
      <w:r>
        <w:t xml:space="preserve"> 18 to 24 years (31%), 25 to 34 years (29%) and 35 to 44 years (15%). This finding may reflect that younger people tend to be more accustomed to video platforms such as YouTube than older cohorts.</w:t>
      </w:r>
    </w:p>
    <w:p w14:paraId="1B19CB3E" w14:textId="6741BFB6" w:rsidR="00CC60C9" w:rsidRDefault="00CC60C9" w:rsidP="00CC60C9">
      <w:pPr>
        <w:pStyle w:val="Heading3"/>
      </w:pPr>
      <w:r>
        <w:t>Other means of engagement</w:t>
      </w:r>
    </w:p>
    <w:p w14:paraId="06C994BD" w14:textId="0A08E03D" w:rsidR="000C76D1" w:rsidRDefault="00984DA3" w:rsidP="00CC60C9">
      <w:r w:rsidRPr="00984DA3">
        <w:t xml:space="preserve">In addition to using the website and YouTube channel as key platforms, Healthy Male also adopts other means of engagement. Some of these are outlined </w:t>
      </w:r>
      <w:r w:rsidR="007A232C">
        <w:t>overleaf</w:t>
      </w:r>
      <w:r w:rsidRPr="00984DA3">
        <w:t xml:space="preserve"> alongside relevant reach data, demonstrating that Healthy Male has a diverse engagement strategy and has achieved significant reach to both the community and health professional audiences since the inception of the MHI.</w:t>
      </w:r>
    </w:p>
    <w:p w14:paraId="05B6ABD5" w14:textId="77777777" w:rsidR="000C76D1" w:rsidRDefault="000C76D1">
      <w:r>
        <w:br w:type="page"/>
      </w:r>
    </w:p>
    <w:tbl>
      <w:tblPr>
        <w:tblStyle w:val="TableGrid"/>
        <w:tblW w:w="9638" w:type="dxa"/>
        <w:tblBorders>
          <w:top w:val="single" w:sz="8" w:space="0" w:color="419C90" w:themeColor="accent1" w:themeShade="BF"/>
          <w:left w:val="none" w:sz="0" w:space="0" w:color="auto"/>
          <w:bottom w:val="single" w:sz="8" w:space="0" w:color="419C90"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3742"/>
        <w:gridCol w:w="5896"/>
      </w:tblGrid>
      <w:tr w:rsidR="00370626" w14:paraId="479A0886" w14:textId="77777777" w:rsidTr="00805CFF">
        <w:tc>
          <w:tcPr>
            <w:tcW w:w="3742" w:type="dxa"/>
            <w:tcBorders>
              <w:bottom w:val="single" w:sz="8" w:space="0" w:color="419C90" w:themeColor="accent1" w:themeShade="BF"/>
            </w:tcBorders>
            <w:shd w:val="clear" w:color="auto" w:fill="68C0B5" w:themeFill="accent1"/>
          </w:tcPr>
          <w:p w14:paraId="00DA9FD4" w14:textId="3B51996B" w:rsidR="00370626" w:rsidRPr="00805CFF" w:rsidRDefault="00370626" w:rsidP="001628CE">
            <w:pPr>
              <w:spacing w:before="40" w:after="40"/>
              <w:rPr>
                <w:b/>
                <w:color w:val="FFFFFF" w:themeColor="background1"/>
                <w:lang w:val="da-DK"/>
              </w:rPr>
            </w:pPr>
            <w:r>
              <w:rPr>
                <w:b/>
                <w:color w:val="FFFFFF" w:themeColor="background1"/>
                <w:lang w:val="da-DK"/>
              </w:rPr>
              <w:lastRenderedPageBreak/>
              <w:t>Research</w:t>
            </w:r>
          </w:p>
        </w:tc>
        <w:tc>
          <w:tcPr>
            <w:tcW w:w="5896" w:type="dxa"/>
            <w:tcBorders>
              <w:bottom w:val="single" w:sz="8" w:space="0" w:color="419C90" w:themeColor="accent1" w:themeShade="BF"/>
            </w:tcBorders>
            <w:shd w:val="clear" w:color="auto" w:fill="F2F2F2" w:themeFill="background1" w:themeFillShade="F2"/>
          </w:tcPr>
          <w:p w14:paraId="787FCF57" w14:textId="3A8AAB0C" w:rsidR="00370626" w:rsidRPr="00370626" w:rsidRDefault="00370626" w:rsidP="00C10664">
            <w:pPr>
              <w:pStyle w:val="ListParagraph"/>
              <w:numPr>
                <w:ilvl w:val="2"/>
                <w:numId w:val="12"/>
              </w:numPr>
              <w:spacing w:before="80" w:after="160" w:line="220" w:lineRule="atLeast"/>
              <w:ind w:left="357" w:hanging="357"/>
              <w:contextualSpacing w:val="0"/>
              <w:rPr>
                <w:sz w:val="20"/>
                <w:szCs w:val="20"/>
                <w:lang w:val="da-DK"/>
              </w:rPr>
            </w:pPr>
            <w:r w:rsidRPr="00370626">
              <w:rPr>
                <w:sz w:val="20"/>
                <w:szCs w:val="20"/>
                <w:lang w:val="da-DK"/>
              </w:rPr>
              <w:t>5 literature review</w:t>
            </w:r>
            <w:r>
              <w:rPr>
                <w:sz w:val="20"/>
                <w:szCs w:val="20"/>
                <w:lang w:val="da-DK"/>
              </w:rPr>
              <w:t>s</w:t>
            </w:r>
          </w:p>
          <w:p w14:paraId="5DA5D466" w14:textId="77777777" w:rsidR="00370626" w:rsidRPr="00370626" w:rsidRDefault="00370626" w:rsidP="00C10664">
            <w:pPr>
              <w:pStyle w:val="ListParagraph"/>
              <w:numPr>
                <w:ilvl w:val="2"/>
                <w:numId w:val="12"/>
              </w:numPr>
              <w:spacing w:before="80" w:after="160" w:line="220" w:lineRule="atLeast"/>
              <w:ind w:left="357" w:hanging="357"/>
              <w:contextualSpacing w:val="0"/>
              <w:rPr>
                <w:sz w:val="20"/>
                <w:szCs w:val="20"/>
                <w:lang w:val="da-DK"/>
              </w:rPr>
            </w:pPr>
            <w:r w:rsidRPr="00370626">
              <w:rPr>
                <w:sz w:val="20"/>
                <w:szCs w:val="20"/>
                <w:lang w:val="da-DK"/>
              </w:rPr>
              <w:t>20 research reviews</w:t>
            </w:r>
          </w:p>
          <w:p w14:paraId="616942B7" w14:textId="77777777" w:rsidR="00370626" w:rsidRPr="00370626" w:rsidRDefault="00370626" w:rsidP="00C10664">
            <w:pPr>
              <w:pStyle w:val="ListParagraph"/>
              <w:numPr>
                <w:ilvl w:val="2"/>
                <w:numId w:val="12"/>
              </w:numPr>
              <w:spacing w:before="80" w:after="160" w:line="220" w:lineRule="atLeast"/>
              <w:ind w:left="357" w:hanging="357"/>
              <w:contextualSpacing w:val="0"/>
              <w:rPr>
                <w:sz w:val="20"/>
                <w:szCs w:val="20"/>
                <w:lang w:val="da-DK"/>
              </w:rPr>
            </w:pPr>
            <w:r w:rsidRPr="00370626">
              <w:rPr>
                <w:sz w:val="20"/>
                <w:szCs w:val="20"/>
                <w:lang w:val="da-DK"/>
              </w:rPr>
              <w:t>3 needs analyses</w:t>
            </w:r>
          </w:p>
          <w:p w14:paraId="5E3237F8" w14:textId="0F9499D1" w:rsidR="00370626" w:rsidRPr="00370626" w:rsidRDefault="00370626" w:rsidP="00C10664">
            <w:pPr>
              <w:pStyle w:val="ListParagraph"/>
              <w:numPr>
                <w:ilvl w:val="2"/>
                <w:numId w:val="12"/>
              </w:numPr>
              <w:spacing w:before="80" w:after="160" w:line="220" w:lineRule="atLeast"/>
              <w:ind w:left="357" w:hanging="357"/>
              <w:contextualSpacing w:val="0"/>
            </w:pPr>
            <w:r w:rsidRPr="00370626">
              <w:rPr>
                <w:sz w:val="20"/>
                <w:szCs w:val="20"/>
                <w:lang w:val="da-DK"/>
              </w:rPr>
              <w:t>58 published articles</w:t>
            </w:r>
          </w:p>
        </w:tc>
      </w:tr>
      <w:tr w:rsidR="001628CE" w14:paraId="0DAAEE1C" w14:textId="77777777" w:rsidTr="000A16F1">
        <w:tc>
          <w:tcPr>
            <w:tcW w:w="3742" w:type="dxa"/>
            <w:tcBorders>
              <w:bottom w:val="single" w:sz="8" w:space="0" w:color="419C90" w:themeColor="accent1" w:themeShade="BF"/>
            </w:tcBorders>
            <w:shd w:val="clear" w:color="auto" w:fill="68C0B5" w:themeFill="accent1"/>
            <w:hideMark/>
          </w:tcPr>
          <w:p w14:paraId="2CBAA683" w14:textId="77777777" w:rsidR="001628CE" w:rsidRPr="00805CFF" w:rsidRDefault="001628CE" w:rsidP="001628CE">
            <w:pPr>
              <w:spacing w:before="40" w:after="40"/>
              <w:rPr>
                <w:b/>
                <w:color w:val="FFFFFF" w:themeColor="background1"/>
                <w:sz w:val="20"/>
                <w:szCs w:val="20"/>
                <w:lang w:val="da-DK"/>
              </w:rPr>
            </w:pPr>
            <w:r w:rsidRPr="00805CFF">
              <w:rPr>
                <w:b/>
                <w:color w:val="FFFFFF" w:themeColor="background1"/>
                <w:sz w:val="20"/>
                <w:szCs w:val="20"/>
                <w:lang w:val="da-DK"/>
              </w:rPr>
              <w:t>Clinical resources</w:t>
            </w:r>
          </w:p>
        </w:tc>
        <w:tc>
          <w:tcPr>
            <w:tcW w:w="5896" w:type="dxa"/>
            <w:tcBorders>
              <w:bottom w:val="single" w:sz="8" w:space="0" w:color="419C90" w:themeColor="accent1" w:themeShade="BF"/>
            </w:tcBorders>
            <w:shd w:val="clear" w:color="auto" w:fill="auto"/>
            <w:hideMark/>
          </w:tcPr>
          <w:p w14:paraId="0F92CC0E" w14:textId="2E105573" w:rsidR="001628CE" w:rsidRPr="00C97650" w:rsidRDefault="001628CE" w:rsidP="00C10664">
            <w:pPr>
              <w:pStyle w:val="ListParagraph"/>
              <w:numPr>
                <w:ilvl w:val="2"/>
                <w:numId w:val="12"/>
              </w:numPr>
              <w:spacing w:before="80" w:after="160" w:line="220" w:lineRule="atLeast"/>
              <w:ind w:left="357" w:hanging="357"/>
              <w:contextualSpacing w:val="0"/>
              <w:rPr>
                <w:sz w:val="20"/>
                <w:szCs w:val="20"/>
                <w:lang w:val="da-DK"/>
              </w:rPr>
            </w:pPr>
            <w:r w:rsidRPr="00C97650">
              <w:rPr>
                <w:sz w:val="20"/>
                <w:szCs w:val="20"/>
              </w:rPr>
              <w:t>5,476 disseminated</w:t>
            </w:r>
          </w:p>
        </w:tc>
      </w:tr>
      <w:tr w:rsidR="001628CE" w14:paraId="76DB1AD5" w14:textId="77777777" w:rsidTr="00805CFF">
        <w:tc>
          <w:tcPr>
            <w:tcW w:w="3742" w:type="dxa"/>
            <w:tcBorders>
              <w:top w:val="single" w:sz="8" w:space="0" w:color="419C90" w:themeColor="accent1" w:themeShade="BF"/>
              <w:bottom w:val="single" w:sz="8" w:space="0" w:color="419C90" w:themeColor="accent1" w:themeShade="BF"/>
            </w:tcBorders>
            <w:shd w:val="clear" w:color="auto" w:fill="68C0B5" w:themeFill="accent1"/>
            <w:hideMark/>
          </w:tcPr>
          <w:p w14:paraId="50EF3D83" w14:textId="5D64899C" w:rsidR="001628CE" w:rsidRPr="00805CFF" w:rsidRDefault="001628CE" w:rsidP="001628CE">
            <w:pPr>
              <w:spacing w:before="40" w:after="40"/>
              <w:rPr>
                <w:b/>
                <w:color w:val="FFFFFF" w:themeColor="background1"/>
                <w:sz w:val="20"/>
                <w:szCs w:val="20"/>
                <w:lang w:val="da-DK"/>
              </w:rPr>
            </w:pPr>
            <w:r w:rsidRPr="00805CFF">
              <w:rPr>
                <w:b/>
                <w:color w:val="FFFFFF" w:themeColor="background1"/>
                <w:sz w:val="20"/>
                <w:szCs w:val="20"/>
                <w:lang w:val="da-DK"/>
              </w:rPr>
              <w:t xml:space="preserve">Reference </w:t>
            </w:r>
            <w:r w:rsidR="001F19A2">
              <w:rPr>
                <w:b/>
                <w:color w:val="FFFFFF" w:themeColor="background1"/>
                <w:sz w:val="20"/>
                <w:szCs w:val="20"/>
                <w:lang w:val="da-DK"/>
              </w:rPr>
              <w:t>groups</w:t>
            </w:r>
            <w:r w:rsidRPr="00805CFF">
              <w:rPr>
                <w:b/>
                <w:color w:val="FFFFFF" w:themeColor="background1"/>
                <w:sz w:val="20"/>
                <w:szCs w:val="20"/>
                <w:lang w:val="da-DK"/>
              </w:rPr>
              <w:t xml:space="preserve"> and </w:t>
            </w:r>
            <w:r w:rsidR="001F19A2">
              <w:rPr>
                <w:b/>
                <w:color w:val="FFFFFF" w:themeColor="background1"/>
                <w:sz w:val="20"/>
                <w:szCs w:val="20"/>
                <w:lang w:val="da-DK"/>
              </w:rPr>
              <w:t>advis</w:t>
            </w:r>
            <w:r w:rsidR="00F77374">
              <w:rPr>
                <w:b/>
                <w:color w:val="FFFFFF" w:themeColor="background1"/>
                <w:sz w:val="20"/>
                <w:szCs w:val="20"/>
                <w:lang w:val="da-DK"/>
              </w:rPr>
              <w:t>e</w:t>
            </w:r>
            <w:r w:rsidR="001F19A2">
              <w:rPr>
                <w:b/>
                <w:color w:val="FFFFFF" w:themeColor="background1"/>
                <w:sz w:val="20"/>
                <w:szCs w:val="20"/>
                <w:lang w:val="da-DK"/>
              </w:rPr>
              <w:t>rs</w:t>
            </w:r>
          </w:p>
        </w:tc>
        <w:tc>
          <w:tcPr>
            <w:tcW w:w="5896" w:type="dxa"/>
            <w:tcBorders>
              <w:top w:val="single" w:sz="8" w:space="0" w:color="419C90" w:themeColor="accent1" w:themeShade="BF"/>
              <w:bottom w:val="single" w:sz="8" w:space="0" w:color="419C90" w:themeColor="accent1" w:themeShade="BF"/>
            </w:tcBorders>
            <w:shd w:val="clear" w:color="auto" w:fill="F2F2F2" w:themeFill="background1" w:themeFillShade="F2"/>
            <w:hideMark/>
          </w:tcPr>
          <w:p w14:paraId="56E1B37E" w14:textId="26185A09" w:rsidR="00C427AA" w:rsidRPr="00C427AA" w:rsidRDefault="009A4D80" w:rsidP="00F77374">
            <w:pPr>
              <w:pStyle w:val="ListParagraph"/>
              <w:numPr>
                <w:ilvl w:val="2"/>
                <w:numId w:val="12"/>
              </w:numPr>
              <w:spacing w:before="80" w:after="160" w:line="220" w:lineRule="atLeast"/>
              <w:ind w:left="357" w:hanging="357"/>
              <w:contextualSpacing w:val="0"/>
              <w:rPr>
                <w:sz w:val="20"/>
                <w:szCs w:val="20"/>
                <w:lang w:val="da-DK"/>
              </w:rPr>
            </w:pPr>
            <w:r>
              <w:rPr>
                <w:sz w:val="20"/>
                <w:szCs w:val="20"/>
                <w:lang w:val="da-DK"/>
              </w:rPr>
              <w:t>1 scientific and clinical committee</w:t>
            </w:r>
            <w:r w:rsidR="00326FA9">
              <w:rPr>
                <w:sz w:val="20"/>
                <w:szCs w:val="20"/>
                <w:lang w:val="da-DK"/>
              </w:rPr>
              <w:t xml:space="preserve"> (7 meetings held)</w:t>
            </w:r>
          </w:p>
          <w:p w14:paraId="64C877D2" w14:textId="77777777" w:rsidR="001628CE" w:rsidRDefault="009A4D80" w:rsidP="009A4D80">
            <w:pPr>
              <w:pStyle w:val="ListParagraph"/>
              <w:numPr>
                <w:ilvl w:val="2"/>
                <w:numId w:val="12"/>
              </w:numPr>
              <w:spacing w:before="80" w:after="160" w:line="220" w:lineRule="atLeast"/>
              <w:ind w:left="357" w:hanging="357"/>
              <w:contextualSpacing w:val="0"/>
              <w:rPr>
                <w:sz w:val="20"/>
                <w:szCs w:val="20"/>
                <w:lang w:val="da-DK"/>
              </w:rPr>
            </w:pPr>
            <w:r>
              <w:rPr>
                <w:sz w:val="20"/>
                <w:szCs w:val="20"/>
                <w:lang w:val="da-DK"/>
              </w:rPr>
              <w:t>3 reference groups</w:t>
            </w:r>
            <w:r w:rsidR="00326FA9">
              <w:rPr>
                <w:sz w:val="20"/>
                <w:szCs w:val="20"/>
                <w:lang w:val="da-DK"/>
              </w:rPr>
              <w:t xml:space="preserve"> (26 meetings held)</w:t>
            </w:r>
          </w:p>
          <w:p w14:paraId="0517A329" w14:textId="0084A577" w:rsidR="001628CE" w:rsidRPr="00C97650" w:rsidRDefault="00F77374" w:rsidP="00C10664">
            <w:pPr>
              <w:pStyle w:val="ListParagraph"/>
              <w:numPr>
                <w:ilvl w:val="2"/>
                <w:numId w:val="12"/>
              </w:numPr>
              <w:spacing w:before="80" w:after="160" w:line="220" w:lineRule="atLeast"/>
              <w:ind w:left="357" w:hanging="357"/>
              <w:contextualSpacing w:val="0"/>
              <w:rPr>
                <w:sz w:val="20"/>
                <w:szCs w:val="20"/>
                <w:lang w:val="da-DK"/>
              </w:rPr>
            </w:pPr>
            <w:r>
              <w:rPr>
                <w:sz w:val="20"/>
                <w:szCs w:val="20"/>
                <w:lang w:val="da-DK"/>
              </w:rPr>
              <w:t>59 individual advisers</w:t>
            </w:r>
          </w:p>
        </w:tc>
      </w:tr>
      <w:tr w:rsidR="001628CE" w14:paraId="64628F59" w14:textId="77777777" w:rsidTr="00805CFF">
        <w:tc>
          <w:tcPr>
            <w:tcW w:w="3742" w:type="dxa"/>
            <w:tcBorders>
              <w:top w:val="single" w:sz="8" w:space="0" w:color="419C90" w:themeColor="accent1" w:themeShade="BF"/>
              <w:bottom w:val="single" w:sz="8" w:space="0" w:color="419C90" w:themeColor="accent1" w:themeShade="BF"/>
            </w:tcBorders>
            <w:shd w:val="clear" w:color="auto" w:fill="68C0B5" w:themeFill="accent1"/>
            <w:hideMark/>
          </w:tcPr>
          <w:p w14:paraId="4EA14D65" w14:textId="3C5C70BC" w:rsidR="001628CE" w:rsidRPr="00805CFF" w:rsidRDefault="00C00B9F" w:rsidP="001628CE">
            <w:pPr>
              <w:spacing w:before="40" w:after="40"/>
              <w:rPr>
                <w:b/>
                <w:color w:val="FFFFFF" w:themeColor="background1"/>
                <w:sz w:val="20"/>
                <w:szCs w:val="20"/>
                <w:lang w:val="da-DK"/>
              </w:rPr>
            </w:pPr>
            <w:r>
              <w:rPr>
                <w:b/>
                <w:color w:val="FFFFFF" w:themeColor="background1"/>
                <w:sz w:val="20"/>
                <w:szCs w:val="20"/>
                <w:lang w:val="da-DK"/>
              </w:rPr>
              <w:t>Education</w:t>
            </w:r>
          </w:p>
        </w:tc>
        <w:tc>
          <w:tcPr>
            <w:tcW w:w="5896" w:type="dxa"/>
            <w:tcBorders>
              <w:top w:val="single" w:sz="8" w:space="0" w:color="419C90" w:themeColor="accent1" w:themeShade="BF"/>
              <w:bottom w:val="single" w:sz="8" w:space="0" w:color="419C90" w:themeColor="accent1" w:themeShade="BF"/>
            </w:tcBorders>
            <w:hideMark/>
          </w:tcPr>
          <w:p w14:paraId="66C37437" w14:textId="77777777" w:rsidR="001628CE" w:rsidRPr="00C00B9F" w:rsidRDefault="00C00B9F" w:rsidP="00C10664">
            <w:pPr>
              <w:pStyle w:val="ListParagraph"/>
              <w:numPr>
                <w:ilvl w:val="2"/>
                <w:numId w:val="12"/>
              </w:numPr>
              <w:spacing w:before="80" w:after="160" w:line="220" w:lineRule="atLeast"/>
              <w:ind w:left="357" w:hanging="357"/>
              <w:contextualSpacing w:val="0"/>
              <w:rPr>
                <w:sz w:val="20"/>
                <w:szCs w:val="20"/>
                <w:lang w:val="da-DK"/>
              </w:rPr>
            </w:pPr>
            <w:r>
              <w:rPr>
                <w:sz w:val="20"/>
                <w:szCs w:val="20"/>
              </w:rPr>
              <w:t>6 training courses for GPs</w:t>
            </w:r>
          </w:p>
          <w:p w14:paraId="1D230AD0" w14:textId="7246DB94" w:rsidR="001628CE" w:rsidRPr="00C97650" w:rsidRDefault="00C00B9F" w:rsidP="00C10664">
            <w:pPr>
              <w:pStyle w:val="ListParagraph"/>
              <w:numPr>
                <w:ilvl w:val="2"/>
                <w:numId w:val="12"/>
              </w:numPr>
              <w:spacing w:before="80" w:after="160" w:line="220" w:lineRule="atLeast"/>
              <w:ind w:left="357" w:hanging="357"/>
              <w:contextualSpacing w:val="0"/>
              <w:rPr>
                <w:sz w:val="20"/>
                <w:szCs w:val="20"/>
                <w:lang w:val="da-DK"/>
              </w:rPr>
            </w:pPr>
            <w:r>
              <w:rPr>
                <w:sz w:val="20"/>
                <w:szCs w:val="20"/>
              </w:rPr>
              <w:t>1 training course for nurses</w:t>
            </w:r>
          </w:p>
        </w:tc>
      </w:tr>
      <w:tr w:rsidR="001628CE" w14:paraId="0A176787" w14:textId="77777777" w:rsidTr="000A16F1">
        <w:tc>
          <w:tcPr>
            <w:tcW w:w="3742" w:type="dxa"/>
            <w:tcBorders>
              <w:top w:val="single" w:sz="8" w:space="0" w:color="419C90" w:themeColor="accent1" w:themeShade="BF"/>
              <w:bottom w:val="single" w:sz="8" w:space="0" w:color="419C90" w:themeColor="accent1" w:themeShade="BF"/>
            </w:tcBorders>
            <w:shd w:val="clear" w:color="auto" w:fill="68C0B5" w:themeFill="accent1"/>
            <w:hideMark/>
          </w:tcPr>
          <w:p w14:paraId="3422359B" w14:textId="77777777" w:rsidR="001628CE" w:rsidRPr="00805CFF" w:rsidRDefault="001628CE" w:rsidP="001628CE">
            <w:pPr>
              <w:spacing w:before="40" w:after="40"/>
              <w:rPr>
                <w:b/>
                <w:color w:val="FFFFFF" w:themeColor="background1"/>
                <w:sz w:val="20"/>
                <w:szCs w:val="20"/>
                <w:lang w:val="da-DK"/>
              </w:rPr>
            </w:pPr>
            <w:r w:rsidRPr="00805CFF">
              <w:rPr>
                <w:b/>
                <w:color w:val="FFFFFF" w:themeColor="background1"/>
                <w:sz w:val="20"/>
                <w:szCs w:val="20"/>
                <w:lang w:val="da-DK"/>
              </w:rPr>
              <w:t>Media</w:t>
            </w:r>
          </w:p>
        </w:tc>
        <w:tc>
          <w:tcPr>
            <w:tcW w:w="5896" w:type="dxa"/>
            <w:tcBorders>
              <w:top w:val="single" w:sz="8" w:space="0" w:color="419C90" w:themeColor="accent1" w:themeShade="BF"/>
              <w:bottom w:val="single" w:sz="8" w:space="0" w:color="419C90" w:themeColor="accent1" w:themeShade="BF"/>
            </w:tcBorders>
            <w:shd w:val="clear" w:color="auto" w:fill="F2F2F2" w:themeFill="background1" w:themeFillShade="F2"/>
            <w:hideMark/>
          </w:tcPr>
          <w:p w14:paraId="1F6F40D8" w14:textId="757ECBAB" w:rsidR="001628CE" w:rsidRPr="00C97650" w:rsidRDefault="001628CE" w:rsidP="00C10664">
            <w:pPr>
              <w:pStyle w:val="ListParagraph"/>
              <w:numPr>
                <w:ilvl w:val="2"/>
                <w:numId w:val="12"/>
              </w:numPr>
              <w:spacing w:before="80" w:after="160" w:line="220" w:lineRule="atLeast"/>
              <w:ind w:left="357" w:hanging="357"/>
              <w:contextualSpacing w:val="0"/>
              <w:rPr>
                <w:sz w:val="20"/>
                <w:szCs w:val="20"/>
                <w:lang w:val="da-DK"/>
              </w:rPr>
            </w:pPr>
            <w:r w:rsidRPr="00C97650">
              <w:rPr>
                <w:sz w:val="20"/>
                <w:szCs w:val="20"/>
              </w:rPr>
              <w:t xml:space="preserve">64 media </w:t>
            </w:r>
            <w:proofErr w:type="gramStart"/>
            <w:r w:rsidRPr="00C97650">
              <w:rPr>
                <w:sz w:val="20"/>
                <w:szCs w:val="20"/>
              </w:rPr>
              <w:t>mentions</w:t>
            </w:r>
            <w:proofErr w:type="gramEnd"/>
            <w:r w:rsidRPr="00C97650">
              <w:rPr>
                <w:sz w:val="20"/>
                <w:szCs w:val="20"/>
              </w:rPr>
              <w:t xml:space="preserve"> from January 2019 to June 2020, including mentions by the ABC, Herald Sun, 3AW, 2GB, Australian Journal of Pharmacy, Australian Nursing &amp; Midwifery Journal, Medical Journal of Australia, and Medical Observer.</w:t>
            </w:r>
          </w:p>
        </w:tc>
      </w:tr>
      <w:tr w:rsidR="001628CE" w14:paraId="7CC0D55C" w14:textId="77777777" w:rsidTr="000A16F1">
        <w:trPr>
          <w:trHeight w:val="1094"/>
        </w:trPr>
        <w:tc>
          <w:tcPr>
            <w:tcW w:w="3742" w:type="dxa"/>
            <w:tcBorders>
              <w:top w:val="single" w:sz="8" w:space="0" w:color="419C90" w:themeColor="accent1" w:themeShade="BF"/>
              <w:bottom w:val="single" w:sz="8" w:space="0" w:color="419C90" w:themeColor="accent1" w:themeShade="BF"/>
            </w:tcBorders>
            <w:shd w:val="clear" w:color="auto" w:fill="68C0B5" w:themeFill="accent1"/>
            <w:hideMark/>
          </w:tcPr>
          <w:p w14:paraId="3EEB5D57" w14:textId="77777777" w:rsidR="001628CE" w:rsidRPr="00805CFF" w:rsidRDefault="001628CE" w:rsidP="001628CE">
            <w:pPr>
              <w:spacing w:before="40" w:after="40"/>
              <w:rPr>
                <w:b/>
                <w:color w:val="FFFFFF" w:themeColor="background1"/>
                <w:sz w:val="20"/>
                <w:szCs w:val="20"/>
                <w:lang w:val="da-DK"/>
              </w:rPr>
            </w:pPr>
            <w:r w:rsidRPr="00805CFF">
              <w:rPr>
                <w:b/>
                <w:color w:val="FFFFFF" w:themeColor="background1"/>
                <w:sz w:val="20"/>
                <w:szCs w:val="20"/>
                <w:lang w:val="da-DK"/>
              </w:rPr>
              <w:t>Social media</w:t>
            </w:r>
          </w:p>
        </w:tc>
        <w:tc>
          <w:tcPr>
            <w:tcW w:w="5896" w:type="dxa"/>
            <w:tcBorders>
              <w:top w:val="single" w:sz="8" w:space="0" w:color="419C90" w:themeColor="accent1" w:themeShade="BF"/>
              <w:bottom w:val="single" w:sz="8" w:space="0" w:color="419C90" w:themeColor="accent1" w:themeShade="BF"/>
            </w:tcBorders>
            <w:shd w:val="clear" w:color="auto" w:fill="FFFFFF" w:themeFill="background1"/>
            <w:hideMark/>
          </w:tcPr>
          <w:p w14:paraId="17A59D26" w14:textId="0A22CA3A" w:rsidR="001628CE" w:rsidRPr="000C76D1" w:rsidRDefault="001628CE" w:rsidP="00C10664">
            <w:pPr>
              <w:pStyle w:val="ListParagraph"/>
              <w:numPr>
                <w:ilvl w:val="2"/>
                <w:numId w:val="12"/>
              </w:numPr>
              <w:spacing w:before="80" w:after="160" w:line="220" w:lineRule="atLeast"/>
              <w:ind w:left="357" w:hanging="357"/>
              <w:contextualSpacing w:val="0"/>
              <w:rPr>
                <w:sz w:val="20"/>
                <w:szCs w:val="20"/>
                <w:lang w:val="da-DK"/>
              </w:rPr>
            </w:pPr>
            <w:r w:rsidRPr="00C97650">
              <w:rPr>
                <w:sz w:val="20"/>
                <w:szCs w:val="20"/>
              </w:rPr>
              <w:t xml:space="preserve">All Healthy Male social media accounts have </w:t>
            </w:r>
            <w:r w:rsidRPr="000C76D1">
              <w:rPr>
                <w:sz w:val="20"/>
                <w:szCs w:val="20"/>
              </w:rPr>
              <w:t xml:space="preserve">increased in following between 2017 to 2020 (see </w:t>
            </w:r>
            <w:r w:rsidR="000C76D1" w:rsidRPr="000C76D1">
              <w:fldChar w:fldCharType="begin"/>
            </w:r>
            <w:r w:rsidR="000C76D1" w:rsidRPr="000C76D1">
              <w:rPr>
                <w:sz w:val="20"/>
                <w:szCs w:val="20"/>
              </w:rPr>
              <w:instrText xml:space="preserve"> REF _Ref59523738 \h </w:instrText>
            </w:r>
            <w:r w:rsidR="000C76D1">
              <w:rPr>
                <w:sz w:val="20"/>
                <w:szCs w:val="20"/>
              </w:rPr>
              <w:instrText xml:space="preserve"> \* MERGEFORMAT </w:instrText>
            </w:r>
            <w:r w:rsidR="000C76D1" w:rsidRPr="000C76D1">
              <w:fldChar w:fldCharType="separate"/>
            </w:r>
            <w:r w:rsidR="00A00297" w:rsidRPr="00A00297">
              <w:rPr>
                <w:sz w:val="20"/>
                <w:szCs w:val="20"/>
              </w:rPr>
              <w:t xml:space="preserve">Figure </w:t>
            </w:r>
            <w:r w:rsidR="00A00297" w:rsidRPr="00A00297">
              <w:rPr>
                <w:noProof/>
                <w:sz w:val="20"/>
                <w:szCs w:val="20"/>
              </w:rPr>
              <w:t>3</w:t>
            </w:r>
            <w:r w:rsidR="000C76D1" w:rsidRPr="000C76D1">
              <w:fldChar w:fldCharType="end"/>
            </w:r>
            <w:r w:rsidRPr="000C76D1">
              <w:rPr>
                <w:sz w:val="20"/>
                <w:szCs w:val="20"/>
              </w:rPr>
              <w:t>, below).</w:t>
            </w:r>
          </w:p>
          <w:p w14:paraId="43E51BEC" w14:textId="77777777" w:rsidR="00C97650" w:rsidRPr="00C97650" w:rsidRDefault="00C97650" w:rsidP="00C10664">
            <w:pPr>
              <w:pStyle w:val="ListParagraph"/>
              <w:numPr>
                <w:ilvl w:val="2"/>
                <w:numId w:val="12"/>
              </w:numPr>
              <w:spacing w:before="80" w:after="160" w:line="220" w:lineRule="atLeast"/>
              <w:ind w:left="357" w:hanging="357"/>
              <w:contextualSpacing w:val="0"/>
              <w:rPr>
                <w:sz w:val="20"/>
                <w:szCs w:val="20"/>
                <w:lang w:val="da-DK"/>
              </w:rPr>
            </w:pPr>
            <w:r w:rsidRPr="000C76D1">
              <w:rPr>
                <w:sz w:val="20"/>
                <w:szCs w:val="20"/>
                <w:lang w:val="da-DK"/>
              </w:rPr>
              <w:t>As of June 2020, the Healthy Male Twitter account</w:t>
            </w:r>
            <w:r w:rsidRPr="00C97650">
              <w:rPr>
                <w:sz w:val="20"/>
                <w:szCs w:val="20"/>
                <w:lang w:val="da-DK"/>
              </w:rPr>
              <w:t xml:space="preserve"> had the most followers (2,092) followed by Facebook (1,868).</w:t>
            </w:r>
          </w:p>
          <w:p w14:paraId="476D0E4A" w14:textId="77777777" w:rsidR="00C97650" w:rsidRPr="00C97650" w:rsidRDefault="00C97650" w:rsidP="00C10664">
            <w:pPr>
              <w:pStyle w:val="ListParagraph"/>
              <w:numPr>
                <w:ilvl w:val="2"/>
                <w:numId w:val="12"/>
              </w:numPr>
              <w:spacing w:before="80" w:after="160" w:line="220" w:lineRule="atLeast"/>
              <w:ind w:left="357" w:hanging="357"/>
              <w:contextualSpacing w:val="0"/>
              <w:rPr>
                <w:sz w:val="20"/>
                <w:szCs w:val="20"/>
                <w:lang w:val="da-DK"/>
              </w:rPr>
            </w:pPr>
            <w:r w:rsidRPr="00C97650">
              <w:rPr>
                <w:sz w:val="20"/>
                <w:szCs w:val="20"/>
                <w:lang w:val="da-DK"/>
              </w:rPr>
              <w:t xml:space="preserve">Followers of Facebook were most commonly men aged 25 to 34 years (17%) followed by men aged 35 to 44 (16%) and men aged 45 to 54 (12%). </w:t>
            </w:r>
          </w:p>
          <w:p w14:paraId="6CA7CF19" w14:textId="3DCA19C1" w:rsidR="00C97650" w:rsidRPr="00C97650" w:rsidRDefault="00C97650" w:rsidP="00C10664">
            <w:pPr>
              <w:pStyle w:val="ListParagraph"/>
              <w:numPr>
                <w:ilvl w:val="2"/>
                <w:numId w:val="12"/>
              </w:numPr>
              <w:spacing w:before="80" w:after="160" w:line="220" w:lineRule="atLeast"/>
              <w:ind w:left="357" w:hanging="357"/>
              <w:contextualSpacing w:val="0"/>
              <w:rPr>
                <w:sz w:val="20"/>
                <w:szCs w:val="20"/>
                <w:lang w:val="da-DK"/>
              </w:rPr>
            </w:pPr>
            <w:r w:rsidRPr="00C97650">
              <w:rPr>
                <w:sz w:val="20"/>
                <w:szCs w:val="20"/>
                <w:lang w:val="da-DK"/>
              </w:rPr>
              <w:t>Followers of Instagram were most commonly men aged 25 to 34 years (21%), followed by men aged 35 to 44 (19%) and men aged 45 to 54 (18).</w:t>
            </w:r>
          </w:p>
        </w:tc>
      </w:tr>
    </w:tbl>
    <w:p w14:paraId="6124C150" w14:textId="77777777" w:rsidR="00CC60C9" w:rsidRPr="00CC60C9" w:rsidRDefault="00CC60C9" w:rsidP="00CC60C9">
      <w:pPr>
        <w:rPr>
          <w:sz w:val="16"/>
          <w:szCs w:val="16"/>
        </w:rPr>
      </w:pPr>
      <w:r w:rsidRPr="00CC60C9">
        <w:rPr>
          <w:sz w:val="16"/>
          <w:szCs w:val="16"/>
        </w:rPr>
        <w:t>Note: reach data is up to July 2020 (unless otherwise specified above)</w:t>
      </w:r>
    </w:p>
    <w:p w14:paraId="61C7B7E0" w14:textId="78E34AB3" w:rsidR="00CC60C9" w:rsidRDefault="00CC60C9" w:rsidP="001E73E8">
      <w:pPr>
        <w:pStyle w:val="Caption"/>
        <w:spacing w:before="240"/>
      </w:pPr>
      <w:bookmarkStart w:id="34" w:name="_Ref59523738"/>
      <w:bookmarkStart w:id="35" w:name="_Toc59567677"/>
      <w:bookmarkStart w:id="36" w:name="_Toc65244351"/>
      <w:r>
        <w:t xml:space="preserve">Figure </w:t>
      </w:r>
      <w:r>
        <w:fldChar w:fldCharType="begin"/>
      </w:r>
      <w:r>
        <w:instrText xml:space="preserve"> SEQ Figure \* ARABIC </w:instrText>
      </w:r>
      <w:r>
        <w:fldChar w:fldCharType="separate"/>
      </w:r>
      <w:r w:rsidR="00A00297">
        <w:rPr>
          <w:noProof/>
        </w:rPr>
        <w:t>3</w:t>
      </w:r>
      <w:r>
        <w:fldChar w:fldCharType="end"/>
      </w:r>
      <w:bookmarkEnd w:id="34"/>
      <w:r>
        <w:t xml:space="preserve"> </w:t>
      </w:r>
      <w:r w:rsidRPr="009114B0">
        <w:t xml:space="preserve">– Healthy Male social media followers </w:t>
      </w:r>
      <w:r w:rsidR="00651A76">
        <w:t>per year</w:t>
      </w:r>
      <w:bookmarkEnd w:id="35"/>
      <w:bookmarkEnd w:id="36"/>
    </w:p>
    <w:p w14:paraId="0D14F103" w14:textId="59FFCCB0" w:rsidR="00CC60C9" w:rsidRDefault="008D5613" w:rsidP="00CC60C9">
      <w:pPr>
        <w:pStyle w:val="Caption"/>
      </w:pPr>
      <w:r w:rsidRPr="008D5613">
        <w:rPr>
          <w:noProof/>
        </w:rPr>
        <w:drawing>
          <wp:inline distT="0" distB="0" distL="0" distR="0" wp14:anchorId="2BF68526" wp14:editId="2BBA8FAA">
            <wp:extent cx="6120130" cy="2616200"/>
            <wp:effectExtent l="0" t="0" r="0" b="0"/>
            <wp:docPr id="24" name="Picture 24" descr="Figure 3 shows the number of social media followers per year from 2018 to 2020 for Facebook, Instagram, Twitter and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 shows the number of social media followers per year from 2018 to 2020 for Facebook, Instagram, Twitter and Linked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616200"/>
                    </a:xfrm>
                    <a:prstGeom prst="rect">
                      <a:avLst/>
                    </a:prstGeom>
                    <a:noFill/>
                    <a:ln>
                      <a:noFill/>
                    </a:ln>
                  </pic:spPr>
                </pic:pic>
              </a:graphicData>
            </a:graphic>
          </wp:inline>
        </w:drawing>
      </w:r>
    </w:p>
    <w:p w14:paraId="50180539" w14:textId="63098F4F" w:rsidR="000339B1" w:rsidRDefault="000339B1">
      <w:r>
        <w:br w:type="page"/>
      </w:r>
    </w:p>
    <w:p w14:paraId="21F88CF9" w14:textId="2A280A8F" w:rsidR="00CC60C9" w:rsidRDefault="000339B1" w:rsidP="00CC60C9">
      <w:pPr>
        <w:pStyle w:val="Heading2"/>
      </w:pPr>
      <w:r>
        <w:lastRenderedPageBreak/>
        <w:t>U</w:t>
      </w:r>
      <w:r w:rsidR="00CC60C9">
        <w:t>se of resources and activities</w:t>
      </w:r>
      <w:r w:rsidR="00CC60C9" w:rsidRPr="00CC60C9">
        <w:t xml:space="preserve"> </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805CFF" w:rsidRPr="0071526B" w14:paraId="63F3436B" w14:textId="77777777" w:rsidTr="00805CFF">
        <w:tc>
          <w:tcPr>
            <w:tcW w:w="9608" w:type="dxa"/>
            <w:shd w:val="clear" w:color="auto" w:fill="E0F2F0" w:themeFill="accent1" w:themeFillTint="33"/>
          </w:tcPr>
          <w:p w14:paraId="52443263" w14:textId="77777777" w:rsidR="00805CFF" w:rsidRPr="0071526B" w:rsidRDefault="00805CFF" w:rsidP="00805CFF">
            <w:pPr>
              <w:pStyle w:val="Caption"/>
              <w:spacing w:before="80" w:after="80"/>
              <w:rPr>
                <w:b/>
                <w:bCs/>
                <w:sz w:val="20"/>
                <w:szCs w:val="20"/>
              </w:rPr>
            </w:pPr>
            <w:r w:rsidRPr="0071526B">
              <w:rPr>
                <w:b/>
                <w:bCs/>
                <w:sz w:val="20"/>
                <w:szCs w:val="20"/>
              </w:rPr>
              <w:t xml:space="preserve">Key findings </w:t>
            </w:r>
          </w:p>
          <w:p w14:paraId="01B186CB" w14:textId="77777777" w:rsidR="0071526B" w:rsidRPr="0071526B" w:rsidRDefault="0071526B" w:rsidP="00C10664">
            <w:pPr>
              <w:pStyle w:val="ListParagraph"/>
              <w:numPr>
                <w:ilvl w:val="0"/>
                <w:numId w:val="17"/>
              </w:numPr>
              <w:spacing w:before="80" w:after="80" w:line="220" w:lineRule="atLeast"/>
              <w:ind w:left="357" w:hanging="357"/>
              <w:contextualSpacing w:val="0"/>
              <w:rPr>
                <w:sz w:val="20"/>
                <w:szCs w:val="20"/>
              </w:rPr>
            </w:pPr>
            <w:r w:rsidRPr="0071526B">
              <w:rPr>
                <w:sz w:val="20"/>
                <w:szCs w:val="20"/>
              </w:rPr>
              <w:t xml:space="preserve">Survey data and consultations suggest men mostly come across the Healthy Male website after conducting internet searches on men’s health generally or on specific conditions </w:t>
            </w:r>
          </w:p>
          <w:p w14:paraId="128CB82C" w14:textId="77777777" w:rsidR="0071526B" w:rsidRPr="0071526B" w:rsidRDefault="0071526B" w:rsidP="00C10664">
            <w:pPr>
              <w:pStyle w:val="ListParagraph"/>
              <w:numPr>
                <w:ilvl w:val="0"/>
                <w:numId w:val="17"/>
              </w:numPr>
              <w:spacing w:before="80" w:after="80" w:line="220" w:lineRule="atLeast"/>
              <w:ind w:left="357" w:hanging="357"/>
              <w:contextualSpacing w:val="0"/>
              <w:rPr>
                <w:sz w:val="20"/>
                <w:szCs w:val="20"/>
              </w:rPr>
            </w:pPr>
            <w:r w:rsidRPr="0071526B">
              <w:rPr>
                <w:sz w:val="20"/>
                <w:szCs w:val="20"/>
              </w:rPr>
              <w:t>Men also reported via the survey that they were most likely to visit the website to learn about men’s health generally (63%), to learn about a specific condition or health topic (49%), or to understand symptoms that they or someone else had (22%)</w:t>
            </w:r>
          </w:p>
          <w:p w14:paraId="3B8219B9" w14:textId="77777777" w:rsidR="0071526B" w:rsidRPr="0071526B" w:rsidRDefault="0071526B" w:rsidP="00C10664">
            <w:pPr>
              <w:pStyle w:val="ListParagraph"/>
              <w:numPr>
                <w:ilvl w:val="0"/>
                <w:numId w:val="17"/>
              </w:numPr>
              <w:spacing w:before="80" w:after="80" w:line="220" w:lineRule="atLeast"/>
              <w:ind w:left="357" w:hanging="357"/>
              <w:contextualSpacing w:val="0"/>
              <w:rPr>
                <w:sz w:val="20"/>
                <w:szCs w:val="20"/>
              </w:rPr>
            </w:pPr>
            <w:r w:rsidRPr="0071526B">
              <w:rPr>
                <w:sz w:val="20"/>
                <w:szCs w:val="20"/>
              </w:rPr>
              <w:t>While most men access the site when seeking specific information, there is also a group of more engaged consumers who both subscribe to Healthy Male’s e-newsletter and regularly visit the website</w:t>
            </w:r>
          </w:p>
          <w:p w14:paraId="09219F5C" w14:textId="77777777" w:rsidR="0071526B" w:rsidRPr="0071526B" w:rsidRDefault="0071526B" w:rsidP="00C10664">
            <w:pPr>
              <w:pStyle w:val="ListParagraph"/>
              <w:numPr>
                <w:ilvl w:val="0"/>
                <w:numId w:val="17"/>
              </w:numPr>
              <w:spacing w:before="80" w:after="80" w:line="220" w:lineRule="atLeast"/>
              <w:ind w:left="357" w:hanging="357"/>
              <w:contextualSpacing w:val="0"/>
              <w:rPr>
                <w:sz w:val="20"/>
                <w:szCs w:val="20"/>
              </w:rPr>
            </w:pPr>
            <w:r w:rsidRPr="0071526B">
              <w:rPr>
                <w:sz w:val="20"/>
                <w:szCs w:val="20"/>
              </w:rPr>
              <w:t>When prompted to consider specific topics, male survey respondents were most likely to indicate that they had been seeking information of topics related to sexual and reproductive health, although cancer and healthy living were also commonly mentioned</w:t>
            </w:r>
          </w:p>
          <w:p w14:paraId="69EB3508" w14:textId="77777777" w:rsidR="0071526B" w:rsidRPr="0071526B" w:rsidRDefault="0071526B" w:rsidP="00C10664">
            <w:pPr>
              <w:pStyle w:val="ListParagraph"/>
              <w:numPr>
                <w:ilvl w:val="0"/>
                <w:numId w:val="17"/>
              </w:numPr>
              <w:spacing w:before="80" w:after="80" w:line="220" w:lineRule="atLeast"/>
              <w:ind w:left="357" w:hanging="357"/>
              <w:contextualSpacing w:val="0"/>
              <w:rPr>
                <w:sz w:val="20"/>
                <w:szCs w:val="20"/>
              </w:rPr>
            </w:pPr>
            <w:r w:rsidRPr="0071526B">
              <w:rPr>
                <w:sz w:val="20"/>
                <w:szCs w:val="20"/>
              </w:rPr>
              <w:t>Survey data and consultations suggest health professionals mostly became aware of the website at seminar or networking events, or through a colleague</w:t>
            </w:r>
          </w:p>
          <w:p w14:paraId="7F5E5EFA" w14:textId="5711CBA9" w:rsidR="0071526B" w:rsidRPr="0071526B" w:rsidRDefault="0071526B" w:rsidP="00C10664">
            <w:pPr>
              <w:pStyle w:val="ListParagraph"/>
              <w:numPr>
                <w:ilvl w:val="0"/>
                <w:numId w:val="17"/>
              </w:numPr>
              <w:spacing w:before="80" w:after="80" w:line="220" w:lineRule="atLeast"/>
              <w:ind w:left="357" w:hanging="357"/>
              <w:contextualSpacing w:val="0"/>
              <w:rPr>
                <w:sz w:val="20"/>
                <w:szCs w:val="20"/>
              </w:rPr>
            </w:pPr>
            <w:r w:rsidRPr="0071526B">
              <w:rPr>
                <w:sz w:val="20"/>
                <w:szCs w:val="20"/>
              </w:rPr>
              <w:t>Health professionals tended to access the website to seek resources for patients, however 7</w:t>
            </w:r>
            <w:r w:rsidR="00E67D9F">
              <w:rPr>
                <w:sz w:val="20"/>
                <w:szCs w:val="20"/>
              </w:rPr>
              <w:t>1</w:t>
            </w:r>
            <w:r w:rsidRPr="0071526B">
              <w:rPr>
                <w:sz w:val="20"/>
                <w:szCs w:val="20"/>
              </w:rPr>
              <w:t xml:space="preserve">% of survey respondents reported visiting for self-education  </w:t>
            </w:r>
          </w:p>
          <w:p w14:paraId="626E8C50" w14:textId="77777777" w:rsidR="0071526B" w:rsidRPr="0071526B" w:rsidRDefault="0071526B" w:rsidP="00C10664">
            <w:pPr>
              <w:pStyle w:val="ListParagraph"/>
              <w:numPr>
                <w:ilvl w:val="0"/>
                <w:numId w:val="17"/>
              </w:numPr>
              <w:spacing w:before="80" w:after="80" w:line="220" w:lineRule="atLeast"/>
              <w:ind w:left="357" w:hanging="357"/>
              <w:contextualSpacing w:val="0"/>
              <w:rPr>
                <w:sz w:val="20"/>
                <w:szCs w:val="20"/>
              </w:rPr>
            </w:pPr>
            <w:r w:rsidRPr="0071526B">
              <w:rPr>
                <w:sz w:val="20"/>
                <w:szCs w:val="20"/>
              </w:rPr>
              <w:t xml:space="preserve">It is common for some health professionals to make multiple visits to the website, with 85% of survey respondents reporting they had visited the website more than two times in total </w:t>
            </w:r>
          </w:p>
          <w:p w14:paraId="5F4E8FE6" w14:textId="4609BDB1" w:rsidR="00805CFF" w:rsidRPr="0071526B" w:rsidRDefault="0071526B" w:rsidP="00C10664">
            <w:pPr>
              <w:pStyle w:val="ListParagraph"/>
              <w:numPr>
                <w:ilvl w:val="0"/>
                <w:numId w:val="17"/>
              </w:numPr>
              <w:spacing w:before="80" w:after="160" w:line="220" w:lineRule="atLeast"/>
              <w:contextualSpacing w:val="0"/>
              <w:rPr>
                <w:sz w:val="20"/>
                <w:szCs w:val="20"/>
              </w:rPr>
            </w:pPr>
            <w:r w:rsidRPr="0071526B">
              <w:rPr>
                <w:sz w:val="20"/>
                <w:szCs w:val="20"/>
              </w:rPr>
              <w:t>Hardcopy resources (</w:t>
            </w:r>
            <w:proofErr w:type="gramStart"/>
            <w:r w:rsidRPr="0071526B">
              <w:rPr>
                <w:sz w:val="20"/>
                <w:szCs w:val="20"/>
              </w:rPr>
              <w:t>i.e.</w:t>
            </w:r>
            <w:proofErr w:type="gramEnd"/>
            <w:r w:rsidRPr="0071526B">
              <w:rPr>
                <w:sz w:val="20"/>
                <w:szCs w:val="20"/>
              </w:rPr>
              <w:t xml:space="preserve"> tools, booklets, brochures and postcards) are valued and frequently used by health professionals, with 45% reportedly accessing the website in the six months prior to the survey to order resources</w:t>
            </w:r>
          </w:p>
        </w:tc>
      </w:tr>
    </w:tbl>
    <w:p w14:paraId="57EDCDCB" w14:textId="77777777" w:rsidR="00D228DF" w:rsidRDefault="00D228DF" w:rsidP="00805CFF">
      <w:pPr>
        <w:pStyle w:val="Heading3"/>
        <w:spacing w:before="160"/>
      </w:pPr>
      <w:r w:rsidRPr="00D228DF">
        <w:t>Use of website by men</w:t>
      </w:r>
    </w:p>
    <w:p w14:paraId="30978626" w14:textId="77777777" w:rsidR="00D67B69" w:rsidRDefault="00D67B69" w:rsidP="00D67B69">
      <w:r>
        <w:t>Male community survey respondents commonly reported coming across the Healthy Male website when:</w:t>
      </w:r>
    </w:p>
    <w:p w14:paraId="40023C7E" w14:textId="77777777" w:rsidR="00D67B69" w:rsidRDefault="00D67B69" w:rsidP="00C10664">
      <w:pPr>
        <w:pStyle w:val="BodyTextFirstIndent2"/>
        <w:numPr>
          <w:ilvl w:val="0"/>
          <w:numId w:val="13"/>
        </w:numPr>
        <w:spacing w:after="160"/>
        <w:ind w:left="357" w:hanging="357"/>
      </w:pPr>
      <w:r>
        <w:t>it appeared in internet searches about men’s health in general (18%)</w:t>
      </w:r>
    </w:p>
    <w:p w14:paraId="30D77BB3" w14:textId="77777777" w:rsidR="00D67B69" w:rsidRDefault="00D67B69" w:rsidP="00C10664">
      <w:pPr>
        <w:pStyle w:val="BodyTextFirstIndent2"/>
        <w:numPr>
          <w:ilvl w:val="0"/>
          <w:numId w:val="13"/>
        </w:numPr>
        <w:spacing w:after="160"/>
        <w:ind w:left="357" w:hanging="357"/>
      </w:pPr>
      <w:r>
        <w:t xml:space="preserve">it appeared in internet searches about specific conditions or health topics (18%). </w:t>
      </w:r>
    </w:p>
    <w:p w14:paraId="55B15845" w14:textId="77777777" w:rsidR="00D67B69" w:rsidRDefault="00D67B69" w:rsidP="00D67B69">
      <w:r>
        <w:t xml:space="preserve">This accorded with respondents’ reasons for visiting the website, which </w:t>
      </w:r>
      <w:proofErr w:type="gramStart"/>
      <w:r>
        <w:t>most commonly included</w:t>
      </w:r>
      <w:proofErr w:type="gramEnd"/>
      <w:r>
        <w:t>:</w:t>
      </w:r>
    </w:p>
    <w:p w14:paraId="0F942B88" w14:textId="77777777" w:rsidR="00D67B69" w:rsidRDefault="00D67B69" w:rsidP="00C10664">
      <w:pPr>
        <w:pStyle w:val="BodyTextFirstIndent2"/>
        <w:numPr>
          <w:ilvl w:val="0"/>
          <w:numId w:val="13"/>
        </w:numPr>
        <w:spacing w:after="160"/>
        <w:ind w:left="357" w:hanging="357"/>
      </w:pPr>
      <w:r>
        <w:t>to learn about men’s health generally (63%)</w:t>
      </w:r>
    </w:p>
    <w:p w14:paraId="4256B96D" w14:textId="77777777" w:rsidR="00D67B69" w:rsidRDefault="00D67B69" w:rsidP="00C10664">
      <w:pPr>
        <w:pStyle w:val="BodyTextFirstIndent2"/>
        <w:numPr>
          <w:ilvl w:val="0"/>
          <w:numId w:val="13"/>
        </w:numPr>
        <w:spacing w:after="160"/>
        <w:ind w:left="357" w:hanging="357"/>
      </w:pPr>
      <w:r>
        <w:t xml:space="preserve">to learn about a specific condition or health topic (49%) </w:t>
      </w:r>
    </w:p>
    <w:p w14:paraId="14146D35" w14:textId="77777777" w:rsidR="00D67B69" w:rsidRDefault="00D67B69" w:rsidP="00C10664">
      <w:pPr>
        <w:pStyle w:val="BodyTextFirstIndent2"/>
        <w:numPr>
          <w:ilvl w:val="0"/>
          <w:numId w:val="13"/>
        </w:numPr>
        <w:spacing w:after="160"/>
        <w:ind w:left="357" w:hanging="357"/>
      </w:pPr>
      <w:r>
        <w:t xml:space="preserve">to understand symptoms that they or someone else had (22%). </w:t>
      </w:r>
    </w:p>
    <w:p w14:paraId="6EAE3F3A" w14:textId="77777777" w:rsidR="00D67B69" w:rsidRDefault="00D67B69" w:rsidP="00D67B69">
      <w:pPr>
        <w:pStyle w:val="BodyTextFirstIndent2"/>
        <w:spacing w:after="160"/>
        <w:ind w:left="0" w:firstLine="0"/>
      </w:pPr>
      <w:r>
        <w:t>When prompted to consider specific topics, male survey respondents were most likely to indicate that they had been seeking information of topics related to sexual and reproductive health, although cancer and healthy living were also commonly mentioned. The most frequently sought topics include:</w:t>
      </w:r>
    </w:p>
    <w:p w14:paraId="2DBC7E05" w14:textId="77777777" w:rsidR="00D67B69" w:rsidRDefault="00D67B69" w:rsidP="00C10664">
      <w:pPr>
        <w:pStyle w:val="BodyTextFirstIndent2"/>
        <w:numPr>
          <w:ilvl w:val="0"/>
          <w:numId w:val="13"/>
        </w:numPr>
        <w:spacing w:after="160"/>
        <w:ind w:left="357" w:hanging="357"/>
      </w:pPr>
      <w:r>
        <w:t>prostate health (74%)</w:t>
      </w:r>
    </w:p>
    <w:p w14:paraId="333B59AA" w14:textId="77777777" w:rsidR="00D67B69" w:rsidRDefault="00D67B69" w:rsidP="00C10664">
      <w:pPr>
        <w:pStyle w:val="BodyTextFirstIndent2"/>
        <w:numPr>
          <w:ilvl w:val="0"/>
          <w:numId w:val="13"/>
        </w:numPr>
        <w:spacing w:after="160"/>
        <w:ind w:left="357" w:hanging="357"/>
      </w:pPr>
      <w:r>
        <w:t>sexual health (52%)</w:t>
      </w:r>
    </w:p>
    <w:p w14:paraId="06EB8C0E" w14:textId="77777777" w:rsidR="00D67B69" w:rsidRDefault="00D67B69" w:rsidP="00C10664">
      <w:pPr>
        <w:pStyle w:val="BodyTextFirstIndent2"/>
        <w:numPr>
          <w:ilvl w:val="0"/>
          <w:numId w:val="13"/>
        </w:numPr>
        <w:spacing w:after="160"/>
        <w:ind w:left="357" w:hanging="357"/>
      </w:pPr>
      <w:r>
        <w:t>cancers affecting men (53%)</w:t>
      </w:r>
    </w:p>
    <w:p w14:paraId="15689888" w14:textId="77777777" w:rsidR="00D67B69" w:rsidRDefault="00D67B69" w:rsidP="00C10664">
      <w:pPr>
        <w:pStyle w:val="BodyTextFirstIndent2"/>
        <w:numPr>
          <w:ilvl w:val="0"/>
          <w:numId w:val="13"/>
        </w:numPr>
        <w:spacing w:after="160"/>
        <w:ind w:left="357" w:hanging="357"/>
      </w:pPr>
      <w:r>
        <w:t>healthy living (42%)</w:t>
      </w:r>
    </w:p>
    <w:p w14:paraId="68B049A8" w14:textId="264FE153" w:rsidR="00D67B69" w:rsidRDefault="00D67B69" w:rsidP="00C10664">
      <w:pPr>
        <w:pStyle w:val="BodyTextFirstIndent2"/>
        <w:numPr>
          <w:ilvl w:val="0"/>
          <w:numId w:val="13"/>
        </w:numPr>
        <w:spacing w:after="160"/>
        <w:ind w:left="357" w:hanging="357"/>
      </w:pPr>
      <w:r>
        <w:t>urinary health (</w:t>
      </w:r>
      <w:r w:rsidR="004137D6" w:rsidRPr="004B3946">
        <w:t>41</w:t>
      </w:r>
      <w:r w:rsidRPr="004B3946">
        <w:t>%).</w:t>
      </w:r>
    </w:p>
    <w:p w14:paraId="4E06B155" w14:textId="77777777" w:rsidR="00D67B69" w:rsidRDefault="00D67B69" w:rsidP="00D67B69">
      <w:r>
        <w:t>Male survey respondents and consultation participants sometimes reported visiting the website for a friend or family member, but this was relatively rare. For example, less than 10% of respondents reported visiting the website for:</w:t>
      </w:r>
    </w:p>
    <w:p w14:paraId="71CDFB05" w14:textId="77777777" w:rsidR="00D67B69" w:rsidRDefault="00D67B69" w:rsidP="00C10664">
      <w:pPr>
        <w:pStyle w:val="BodyTextFirstIndent2"/>
        <w:numPr>
          <w:ilvl w:val="0"/>
          <w:numId w:val="13"/>
        </w:numPr>
        <w:spacing w:after="160"/>
        <w:ind w:left="357" w:hanging="357"/>
      </w:pPr>
      <w:r>
        <w:t>a relative (6%)</w:t>
      </w:r>
    </w:p>
    <w:p w14:paraId="0623D34D" w14:textId="77777777" w:rsidR="00D67B69" w:rsidRDefault="00D67B69" w:rsidP="00C10664">
      <w:pPr>
        <w:pStyle w:val="BodyTextFirstIndent2"/>
        <w:numPr>
          <w:ilvl w:val="0"/>
          <w:numId w:val="13"/>
        </w:numPr>
        <w:spacing w:after="160"/>
        <w:ind w:left="357" w:hanging="357"/>
      </w:pPr>
      <w:r>
        <w:t>a friend (4%)</w:t>
      </w:r>
    </w:p>
    <w:p w14:paraId="276DD46A" w14:textId="77777777" w:rsidR="00D67B69" w:rsidRDefault="00D67B69" w:rsidP="00C10664">
      <w:pPr>
        <w:pStyle w:val="BodyTextFirstIndent2"/>
        <w:numPr>
          <w:ilvl w:val="0"/>
          <w:numId w:val="13"/>
        </w:numPr>
        <w:spacing w:after="160"/>
        <w:ind w:left="357" w:hanging="357"/>
      </w:pPr>
      <w:r>
        <w:t>their partner (2%).</w:t>
      </w:r>
    </w:p>
    <w:p w14:paraId="3B7ABD20" w14:textId="0F6C32EE" w:rsidR="00D67B69" w:rsidRDefault="00D67B69" w:rsidP="00D67B69">
      <w:r w:rsidRPr="004B3946">
        <w:lastRenderedPageBreak/>
        <w:t>It should be noted that n=</w:t>
      </w:r>
      <w:r w:rsidR="001E0C65" w:rsidRPr="004B3946">
        <w:t>9 of n=</w:t>
      </w:r>
      <w:r w:rsidRPr="004B3946">
        <w:t>11 survey respondents who identified as female indicated they had accessed the website for someone else, such as a relative, friend or partner</w:t>
      </w:r>
      <w:r>
        <w:t xml:space="preserve">. This may explain why a </w:t>
      </w:r>
      <w:proofErr w:type="gramStart"/>
      <w:r>
        <w:t>higher than expected</w:t>
      </w:r>
      <w:proofErr w:type="gramEnd"/>
      <w:r>
        <w:t xml:space="preserve"> proportion of females (41% from the Google Analytics data) are visiting the website.</w:t>
      </w:r>
    </w:p>
    <w:p w14:paraId="6EB64D90" w14:textId="77777777" w:rsidR="00D67B69" w:rsidRDefault="00D67B69" w:rsidP="00D67B69">
      <w:pPr>
        <w:pStyle w:val="BodyTextFirstIndent2"/>
        <w:spacing w:after="160"/>
        <w:ind w:left="0" w:firstLine="0"/>
      </w:pPr>
      <w:r>
        <w:t xml:space="preserve">Qualitative consultations provided further insights, confirming that men tend to use search engines such as Google to find information about their health. This is further supported by Google Analytics data, with 93% of website users being first time visitors, suggesting that they did not actively seek out the website, rather it appeared in internet searches.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5862E45E" w14:textId="77777777" w:rsidTr="277589EC">
        <w:trPr>
          <w:trHeight w:hRule="exact" w:val="227"/>
        </w:trPr>
        <w:tc>
          <w:tcPr>
            <w:tcW w:w="5000" w:type="pct"/>
          </w:tcPr>
          <w:p w14:paraId="405A0447" w14:textId="77777777" w:rsidR="00151EE8" w:rsidRDefault="00151EE8" w:rsidP="00F027D1">
            <w:pPr>
              <w:ind w:left="-120"/>
              <w:rPr>
                <w:noProof/>
              </w:rPr>
            </w:pPr>
          </w:p>
        </w:tc>
      </w:tr>
      <w:tr w:rsidR="00151EE8" w14:paraId="7B17A86B" w14:textId="77777777" w:rsidTr="277589EC">
        <w:trPr>
          <w:trHeight w:hRule="exact" w:val="113"/>
        </w:trPr>
        <w:tc>
          <w:tcPr>
            <w:tcW w:w="5000" w:type="pct"/>
          </w:tcPr>
          <w:p w14:paraId="64DFDC6A" w14:textId="77777777" w:rsidR="00151EE8" w:rsidRDefault="00151EE8" w:rsidP="00F027D1">
            <w:pPr>
              <w:ind w:left="-120"/>
            </w:pPr>
            <w:r>
              <w:rPr>
                <w:noProof/>
              </w:rPr>
              <w:drawing>
                <wp:anchor distT="0" distB="0" distL="114300" distR="114300" simplePos="0" relativeHeight="251658272" behindDoc="1" locked="0" layoutInCell="1" allowOverlap="1" wp14:anchorId="169151D5" wp14:editId="1FF1B634">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5A4D63" w14:paraId="385ED9B8" w14:textId="77777777" w:rsidTr="277589EC">
        <w:trPr>
          <w:trHeight w:val="883"/>
        </w:trPr>
        <w:tc>
          <w:tcPr>
            <w:tcW w:w="5000" w:type="pct"/>
          </w:tcPr>
          <w:p w14:paraId="55A50FE0" w14:textId="6A6AAB0A" w:rsidR="00151EE8" w:rsidRPr="00151EE8" w:rsidRDefault="00151EE8" w:rsidP="00151EE8">
            <w:pPr>
              <w:pStyle w:val="HangingQuote"/>
              <w:spacing w:before="40"/>
              <w:rPr>
                <w:i w:val="0"/>
                <w:iCs/>
                <w:sz w:val="20"/>
                <w:szCs w:val="20"/>
              </w:rPr>
            </w:pPr>
            <w:r w:rsidRPr="00151EE8">
              <w:rPr>
                <w:sz w:val="20"/>
                <w:szCs w:val="20"/>
              </w:rPr>
              <w:t xml:space="preserve">I think I’m </w:t>
            </w:r>
            <w:proofErr w:type="gramStart"/>
            <w:r w:rsidRPr="00151EE8">
              <w:rPr>
                <w:sz w:val="20"/>
                <w:szCs w:val="20"/>
              </w:rPr>
              <w:t>similar</w:t>
            </w:r>
            <w:r w:rsidRPr="00151EE8">
              <w:rPr>
                <w:i w:val="0"/>
                <w:sz w:val="20"/>
                <w:szCs w:val="20"/>
              </w:rPr>
              <w:t xml:space="preserve"> </w:t>
            </w:r>
            <w:r w:rsidRPr="00151EE8">
              <w:rPr>
                <w:sz w:val="20"/>
                <w:szCs w:val="20"/>
              </w:rPr>
              <w:t>to</w:t>
            </w:r>
            <w:proofErr w:type="gramEnd"/>
            <w:r w:rsidRPr="00151EE8">
              <w:rPr>
                <w:sz w:val="20"/>
                <w:szCs w:val="20"/>
              </w:rPr>
              <w:t xml:space="preserve"> the people who maybe start with Google and then see a health professional of some kind</w:t>
            </w:r>
            <w:r w:rsidRPr="00151EE8">
              <w:rPr>
                <w:i w:val="0"/>
                <w:sz w:val="20"/>
                <w:szCs w:val="20"/>
              </w:rPr>
              <w:t xml:space="preserve">. </w:t>
            </w:r>
            <w:r w:rsidRPr="00151EE8">
              <w:rPr>
                <w:i w:val="0"/>
                <w:iCs/>
                <w:sz w:val="20"/>
                <w:szCs w:val="20"/>
              </w:rPr>
              <w:t>(</w:t>
            </w:r>
            <w:proofErr w:type="gramStart"/>
            <w:r w:rsidRPr="00151EE8">
              <w:rPr>
                <w:i w:val="0"/>
                <w:iCs/>
                <w:sz w:val="20"/>
                <w:szCs w:val="20"/>
              </w:rPr>
              <w:t>Man</w:t>
            </w:r>
            <w:proofErr w:type="gramEnd"/>
            <w:r w:rsidRPr="00151EE8">
              <w:rPr>
                <w:i w:val="0"/>
                <w:iCs/>
                <w:sz w:val="20"/>
                <w:szCs w:val="20"/>
              </w:rPr>
              <w:t xml:space="preserve"> unfamiliar with the Healthy Male website)</w:t>
            </w:r>
          </w:p>
        </w:tc>
      </w:tr>
      <w:tr w:rsidR="00151EE8" w:rsidRPr="005A4D63" w14:paraId="27E7CF9F" w14:textId="77777777" w:rsidTr="277589EC">
        <w:trPr>
          <w:trHeight w:hRule="exact" w:val="229"/>
        </w:trPr>
        <w:tc>
          <w:tcPr>
            <w:tcW w:w="5000" w:type="pct"/>
          </w:tcPr>
          <w:p w14:paraId="29D33D6A" w14:textId="77777777" w:rsidR="00151EE8" w:rsidRPr="00151EE8" w:rsidRDefault="00151EE8" w:rsidP="00151EE8">
            <w:pPr>
              <w:spacing w:before="40"/>
              <w:ind w:left="-120"/>
              <w:rPr>
                <w:noProof/>
                <w:sz w:val="20"/>
                <w:szCs w:val="20"/>
              </w:rPr>
            </w:pPr>
          </w:p>
        </w:tc>
      </w:tr>
      <w:tr w:rsidR="00151EE8" w:rsidRPr="005A4D63" w14:paraId="4DDD6076" w14:textId="77777777" w:rsidTr="277589EC">
        <w:trPr>
          <w:trHeight w:hRule="exact" w:val="113"/>
        </w:trPr>
        <w:tc>
          <w:tcPr>
            <w:tcW w:w="5000" w:type="pct"/>
          </w:tcPr>
          <w:p w14:paraId="0314BE83" w14:textId="77777777" w:rsidR="00151EE8" w:rsidRPr="00151EE8" w:rsidRDefault="00151EE8" w:rsidP="00151EE8">
            <w:pPr>
              <w:spacing w:before="40"/>
              <w:ind w:left="-120"/>
              <w:rPr>
                <w:sz w:val="20"/>
                <w:szCs w:val="20"/>
              </w:rPr>
            </w:pPr>
            <w:r w:rsidRPr="00151EE8">
              <w:rPr>
                <w:noProof/>
              </w:rPr>
              <w:drawing>
                <wp:anchor distT="0" distB="0" distL="114300" distR="114300" simplePos="0" relativeHeight="251658273" behindDoc="1" locked="0" layoutInCell="1" allowOverlap="1" wp14:anchorId="09FEBF42" wp14:editId="24158B15">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5A4D63" w14:paraId="2F59795B" w14:textId="77777777" w:rsidTr="277589EC">
        <w:trPr>
          <w:trHeight w:val="916"/>
        </w:trPr>
        <w:tc>
          <w:tcPr>
            <w:tcW w:w="5000" w:type="pct"/>
          </w:tcPr>
          <w:p w14:paraId="40CA638A" w14:textId="05B5B053" w:rsidR="00151EE8" w:rsidRPr="00151EE8" w:rsidRDefault="00151EE8" w:rsidP="00151EE8">
            <w:pPr>
              <w:pStyle w:val="HangingQuote"/>
              <w:spacing w:before="40"/>
              <w:rPr>
                <w:sz w:val="20"/>
                <w:szCs w:val="20"/>
              </w:rPr>
            </w:pPr>
            <w:proofErr w:type="gramStart"/>
            <w:r w:rsidRPr="00151EE8">
              <w:rPr>
                <w:sz w:val="20"/>
                <w:szCs w:val="20"/>
              </w:rPr>
              <w:t>Oh</w:t>
            </w:r>
            <w:proofErr w:type="gramEnd"/>
            <w:r w:rsidRPr="00151EE8">
              <w:rPr>
                <w:sz w:val="20"/>
                <w:szCs w:val="20"/>
              </w:rPr>
              <w:t xml:space="preserve"> look if I’ve got a topic I Google it and then I look at the options. </w:t>
            </w:r>
            <w:r w:rsidRPr="00151EE8">
              <w:rPr>
                <w:i w:val="0"/>
                <w:sz w:val="20"/>
                <w:szCs w:val="20"/>
              </w:rPr>
              <w:t>(</w:t>
            </w:r>
            <w:proofErr w:type="gramStart"/>
            <w:r w:rsidRPr="00151EE8">
              <w:rPr>
                <w:i w:val="0"/>
                <w:sz w:val="20"/>
                <w:szCs w:val="20"/>
              </w:rPr>
              <w:t>Man</w:t>
            </w:r>
            <w:proofErr w:type="gramEnd"/>
            <w:r w:rsidRPr="00151EE8">
              <w:rPr>
                <w:i w:val="0"/>
                <w:sz w:val="20"/>
                <w:szCs w:val="20"/>
              </w:rPr>
              <w:t xml:space="preserve"> familiar with the Healthy Male website)</w:t>
            </w:r>
          </w:p>
        </w:tc>
      </w:tr>
    </w:tbl>
    <w:p w14:paraId="0590B93D" w14:textId="77777777" w:rsidR="00D67B69" w:rsidRDefault="00D67B69" w:rsidP="00D67B69">
      <w:r w:rsidRPr="004259F2">
        <w:t xml:space="preserve">In contrast, </w:t>
      </w:r>
      <w:r>
        <w:t xml:space="preserve">men who identified as </w:t>
      </w:r>
      <w:r w:rsidRPr="004259F2">
        <w:t>regular visitors tend</w:t>
      </w:r>
      <w:r>
        <w:t>ed</w:t>
      </w:r>
      <w:r w:rsidRPr="004259F2">
        <w:t xml:space="preserve"> to</w:t>
      </w:r>
      <w:r>
        <w:t xml:space="preserve"> report</w:t>
      </w:r>
      <w:r w:rsidRPr="004259F2">
        <w:t xml:space="preserve"> access</w:t>
      </w:r>
      <w:r>
        <w:t>ing</w:t>
      </w:r>
      <w:r w:rsidRPr="004259F2">
        <w:t xml:space="preserve"> the website via links included in Health</w:t>
      </w:r>
      <w:r>
        <w:t>y</w:t>
      </w:r>
      <w:r w:rsidRPr="004259F2">
        <w:t xml:space="preserve"> Males’ e-newsletter. </w:t>
      </w:r>
      <w:r>
        <w:t>These m</w:t>
      </w:r>
      <w:r w:rsidRPr="004259F2">
        <w:t>en commonly reflected in focus groups and interviews that they would scan the newsletter</w:t>
      </w:r>
      <w:r>
        <w:t>,</w:t>
      </w:r>
      <w:r w:rsidRPr="004259F2">
        <w:t xml:space="preserve"> click on any links that either cover a topic of interest, or </w:t>
      </w:r>
      <w:r>
        <w:t>contain content</w:t>
      </w:r>
      <w:r w:rsidRPr="004259F2">
        <w:t xml:space="preserve"> related to issues experienced by them </w:t>
      </w:r>
      <w:r>
        <w:t xml:space="preserve">or </w:t>
      </w:r>
      <w:r w:rsidRPr="004259F2">
        <w:t xml:space="preserve">people they know.  Some men further reflected that once on the website they would also browse additional materials, with sessions sometimes lasting for around half an hour.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2456AD69" w14:textId="77777777" w:rsidTr="277589EC">
        <w:trPr>
          <w:trHeight w:hRule="exact" w:val="227"/>
        </w:trPr>
        <w:tc>
          <w:tcPr>
            <w:tcW w:w="5000" w:type="pct"/>
          </w:tcPr>
          <w:p w14:paraId="2517FD21" w14:textId="77777777" w:rsidR="00151EE8" w:rsidRDefault="00151EE8" w:rsidP="00F027D1">
            <w:pPr>
              <w:ind w:left="-120"/>
              <w:rPr>
                <w:noProof/>
              </w:rPr>
            </w:pPr>
          </w:p>
        </w:tc>
      </w:tr>
      <w:tr w:rsidR="00151EE8" w14:paraId="4A5A1827" w14:textId="77777777" w:rsidTr="277589EC">
        <w:trPr>
          <w:trHeight w:hRule="exact" w:val="113"/>
        </w:trPr>
        <w:tc>
          <w:tcPr>
            <w:tcW w:w="5000" w:type="pct"/>
          </w:tcPr>
          <w:p w14:paraId="2C47677E" w14:textId="77777777" w:rsidR="00151EE8" w:rsidRDefault="00151EE8" w:rsidP="00F027D1">
            <w:pPr>
              <w:ind w:left="-120"/>
            </w:pPr>
            <w:r>
              <w:rPr>
                <w:noProof/>
              </w:rPr>
              <w:drawing>
                <wp:anchor distT="0" distB="0" distL="114300" distR="114300" simplePos="0" relativeHeight="251658274" behindDoc="1" locked="0" layoutInCell="1" allowOverlap="1" wp14:anchorId="78F01753" wp14:editId="17E5CE28">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022BF240" w14:textId="77777777" w:rsidTr="277589EC">
        <w:trPr>
          <w:trHeight w:val="883"/>
        </w:trPr>
        <w:tc>
          <w:tcPr>
            <w:tcW w:w="5000" w:type="pct"/>
          </w:tcPr>
          <w:p w14:paraId="7D5D5FAA" w14:textId="4B0593AB" w:rsidR="00151EE8" w:rsidRPr="00151EE8" w:rsidRDefault="00151EE8" w:rsidP="00151EE8">
            <w:pPr>
              <w:pStyle w:val="HangingQuote"/>
              <w:spacing w:before="40"/>
              <w:rPr>
                <w:i w:val="0"/>
                <w:iCs/>
                <w:sz w:val="20"/>
                <w:szCs w:val="20"/>
              </w:rPr>
            </w:pPr>
            <w:r w:rsidRPr="00151EE8">
              <w:rPr>
                <w:sz w:val="20"/>
                <w:szCs w:val="20"/>
              </w:rPr>
              <w:t>I tend to go to the website particularly when a newsletter comes through and there’s a topic there of interest that stimulates me to go there</w:t>
            </w:r>
            <w:r w:rsidRPr="00151EE8">
              <w:rPr>
                <w:i w:val="0"/>
                <w:sz w:val="20"/>
                <w:szCs w:val="20"/>
              </w:rPr>
              <w:t>. (</w:t>
            </w:r>
            <w:proofErr w:type="gramStart"/>
            <w:r w:rsidRPr="00151EE8">
              <w:rPr>
                <w:i w:val="0"/>
                <w:sz w:val="20"/>
                <w:szCs w:val="20"/>
              </w:rPr>
              <w:t>Man</w:t>
            </w:r>
            <w:proofErr w:type="gramEnd"/>
            <w:r w:rsidRPr="00151EE8">
              <w:rPr>
                <w:i w:val="0"/>
                <w:sz w:val="20"/>
                <w:szCs w:val="20"/>
              </w:rPr>
              <w:t xml:space="preserve"> familiar with the Healthy Male website)</w:t>
            </w:r>
          </w:p>
        </w:tc>
      </w:tr>
      <w:tr w:rsidR="00151EE8" w:rsidRPr="00151EE8" w14:paraId="7454A1A8" w14:textId="77777777" w:rsidTr="277589EC">
        <w:trPr>
          <w:trHeight w:hRule="exact" w:val="229"/>
        </w:trPr>
        <w:tc>
          <w:tcPr>
            <w:tcW w:w="5000" w:type="pct"/>
          </w:tcPr>
          <w:p w14:paraId="6AF92D88" w14:textId="77777777" w:rsidR="00151EE8" w:rsidRPr="00151EE8" w:rsidRDefault="00151EE8" w:rsidP="00151EE8">
            <w:pPr>
              <w:spacing w:before="40"/>
              <w:ind w:left="-120"/>
              <w:rPr>
                <w:noProof/>
                <w:sz w:val="20"/>
                <w:szCs w:val="20"/>
              </w:rPr>
            </w:pPr>
          </w:p>
        </w:tc>
      </w:tr>
      <w:tr w:rsidR="00151EE8" w:rsidRPr="00151EE8" w14:paraId="1261D803" w14:textId="77777777" w:rsidTr="277589EC">
        <w:trPr>
          <w:trHeight w:hRule="exact" w:val="113"/>
        </w:trPr>
        <w:tc>
          <w:tcPr>
            <w:tcW w:w="5000" w:type="pct"/>
          </w:tcPr>
          <w:p w14:paraId="6DCAA67C" w14:textId="77777777" w:rsidR="00151EE8" w:rsidRPr="00151EE8" w:rsidRDefault="00151EE8" w:rsidP="00151EE8">
            <w:pPr>
              <w:spacing w:before="40"/>
              <w:ind w:left="-120"/>
              <w:rPr>
                <w:sz w:val="20"/>
                <w:szCs w:val="20"/>
              </w:rPr>
            </w:pPr>
            <w:r w:rsidRPr="00151EE8">
              <w:rPr>
                <w:noProof/>
              </w:rPr>
              <w:drawing>
                <wp:anchor distT="0" distB="0" distL="114300" distR="114300" simplePos="0" relativeHeight="251658275" behindDoc="1" locked="0" layoutInCell="1" allowOverlap="1" wp14:anchorId="1513FACF" wp14:editId="0205E810">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38F70E65" w14:textId="77777777" w:rsidTr="277589EC">
        <w:trPr>
          <w:trHeight w:val="916"/>
        </w:trPr>
        <w:tc>
          <w:tcPr>
            <w:tcW w:w="5000" w:type="pct"/>
          </w:tcPr>
          <w:p w14:paraId="4EA8B365" w14:textId="6D2944A9" w:rsidR="00151EE8" w:rsidRPr="00151EE8" w:rsidRDefault="00151EE8" w:rsidP="00151EE8">
            <w:pPr>
              <w:pStyle w:val="HangingQuote"/>
              <w:spacing w:before="40"/>
              <w:rPr>
                <w:sz w:val="20"/>
                <w:szCs w:val="20"/>
              </w:rPr>
            </w:pPr>
            <w:r w:rsidRPr="00151EE8">
              <w:rPr>
                <w:sz w:val="20"/>
                <w:szCs w:val="20"/>
              </w:rPr>
              <w:t xml:space="preserve">The recent </w:t>
            </w:r>
            <w:r w:rsidRPr="00151EE8">
              <w:rPr>
                <w:i w:val="0"/>
                <w:iCs/>
                <w:sz w:val="20"/>
                <w:szCs w:val="20"/>
              </w:rPr>
              <w:t>[article featuring]</w:t>
            </w:r>
            <w:r w:rsidRPr="00151EE8">
              <w:rPr>
                <w:sz w:val="20"/>
                <w:szCs w:val="20"/>
              </w:rPr>
              <w:t xml:space="preserve"> …a father and his son talking about prostate cancer and the journey – I found that </w:t>
            </w:r>
            <w:proofErr w:type="gramStart"/>
            <w:r w:rsidRPr="00151EE8">
              <w:rPr>
                <w:sz w:val="20"/>
                <w:szCs w:val="20"/>
              </w:rPr>
              <w:t>really interesting</w:t>
            </w:r>
            <w:proofErr w:type="gramEnd"/>
            <w:r w:rsidRPr="00151EE8">
              <w:rPr>
                <w:sz w:val="20"/>
                <w:szCs w:val="20"/>
              </w:rPr>
              <w:t xml:space="preserve">. </w:t>
            </w:r>
            <w:proofErr w:type="gramStart"/>
            <w:r w:rsidRPr="00151EE8">
              <w:rPr>
                <w:sz w:val="20"/>
                <w:szCs w:val="20"/>
              </w:rPr>
              <w:t>As a consequence of</w:t>
            </w:r>
            <w:proofErr w:type="gramEnd"/>
            <w:r w:rsidRPr="00151EE8">
              <w:rPr>
                <w:sz w:val="20"/>
                <w:szCs w:val="20"/>
              </w:rPr>
              <w:t xml:space="preserve"> that, I then went back into the site and learnt more about it on the fact sheets and all the rest of it. </w:t>
            </w:r>
            <w:r w:rsidRPr="00151EE8">
              <w:rPr>
                <w:i w:val="0"/>
                <w:sz w:val="20"/>
                <w:szCs w:val="20"/>
              </w:rPr>
              <w:t>(</w:t>
            </w:r>
            <w:proofErr w:type="gramStart"/>
            <w:r w:rsidRPr="00151EE8">
              <w:rPr>
                <w:i w:val="0"/>
                <w:sz w:val="20"/>
                <w:szCs w:val="20"/>
              </w:rPr>
              <w:t>Man</w:t>
            </w:r>
            <w:proofErr w:type="gramEnd"/>
            <w:r w:rsidRPr="00151EE8">
              <w:rPr>
                <w:i w:val="0"/>
                <w:sz w:val="20"/>
                <w:szCs w:val="20"/>
              </w:rPr>
              <w:t xml:space="preserve"> familiar with the Healthy Male website)</w:t>
            </w:r>
          </w:p>
        </w:tc>
      </w:tr>
    </w:tbl>
    <w:p w14:paraId="7B7D0EBF" w14:textId="3495672E" w:rsidR="00D67B69" w:rsidRDefault="00D67B69" w:rsidP="00D67B69">
      <w:r w:rsidRPr="004259F2">
        <w:t>While it is difficult to estimate the number of regular users, over a third of survey respondents (39%) indicated they had visited the website four or more times; however, this is likely overestimated given that the survey was distributed through the e-newsletter. More realistically, Google Analytics shows that around 7% of people who access the site are repeat visitors.</w:t>
      </w:r>
    </w:p>
    <w:p w14:paraId="54CECFB6" w14:textId="43DE3814" w:rsidR="004B161F" w:rsidRDefault="004B161F" w:rsidP="004B161F">
      <w:pPr>
        <w:pStyle w:val="Heading3"/>
      </w:pPr>
      <w:r>
        <w:t xml:space="preserve">Use of website by health professionals </w:t>
      </w:r>
    </w:p>
    <w:p w14:paraId="5B43075B" w14:textId="77777777" w:rsidR="00E95866" w:rsidRDefault="00E95866" w:rsidP="00E95866">
      <w:r>
        <w:t xml:space="preserve">The health professionals survey highlighted </w:t>
      </w:r>
      <w:proofErr w:type="gramStart"/>
      <w:r>
        <w:t>that respondents</w:t>
      </w:r>
      <w:proofErr w:type="gramEnd"/>
      <w:r>
        <w:t xml:space="preserve"> most commonly found out about the website through: </w:t>
      </w:r>
    </w:p>
    <w:p w14:paraId="357E135D" w14:textId="77777777" w:rsidR="00E95866" w:rsidRDefault="00E95866" w:rsidP="00C10664">
      <w:pPr>
        <w:pStyle w:val="BodyTextFirstIndent2"/>
        <w:numPr>
          <w:ilvl w:val="0"/>
          <w:numId w:val="13"/>
        </w:numPr>
        <w:spacing w:after="160"/>
        <w:ind w:left="357" w:hanging="357"/>
      </w:pPr>
      <w:r>
        <w:t>hearing about it at a seminar or networking event (21%)</w:t>
      </w:r>
    </w:p>
    <w:p w14:paraId="40B9B771" w14:textId="77777777" w:rsidR="00E95866" w:rsidRDefault="00E95866" w:rsidP="00C10664">
      <w:pPr>
        <w:pStyle w:val="BodyTextFirstIndent2"/>
        <w:numPr>
          <w:ilvl w:val="0"/>
          <w:numId w:val="13"/>
        </w:numPr>
        <w:spacing w:after="160"/>
        <w:ind w:left="357" w:hanging="357"/>
      </w:pPr>
      <w:r>
        <w:t>a colleague telling them about it (14%)</w:t>
      </w:r>
    </w:p>
    <w:p w14:paraId="2FBF5008" w14:textId="77777777" w:rsidR="00E95866" w:rsidRPr="00DB19D1" w:rsidRDefault="00E95866" w:rsidP="00C10664">
      <w:pPr>
        <w:pStyle w:val="BodyTextFirstIndent2"/>
        <w:numPr>
          <w:ilvl w:val="0"/>
          <w:numId w:val="13"/>
        </w:numPr>
        <w:spacing w:after="160"/>
        <w:ind w:left="357" w:hanging="357"/>
      </w:pPr>
      <w:r w:rsidRPr="00876FD9">
        <w:t xml:space="preserve">a medical college (7%). </w:t>
      </w:r>
      <w:r w:rsidRPr="00846E95">
        <w:rPr>
          <w:rFonts w:ascii="Times New Roman" w:hAnsi="Times New Roman" w:cs="Times New Roman"/>
          <w:sz w:val="24"/>
          <w:szCs w:val="24"/>
          <w:lang w:eastAsia="en-AU"/>
        </w:rPr>
        <w:t xml:space="preserve"> </w:t>
      </w:r>
    </w:p>
    <w:p w14:paraId="596DFE8C" w14:textId="662C914B" w:rsidR="00151EE8" w:rsidRDefault="00E95866" w:rsidP="00E95866">
      <w:r w:rsidRPr="009B483E">
        <w:t>The qualitative data, however, presented a more mixed picture, with most health professionals familiar with Healthy Male unable to pinpoint exactly how they found out about the website. Some recalled that it may have been through their professional supervisor in the andrology sector, or by working in the men’s health sector more broadly. Others noted they were members of Andrology Australia prior to its name change to Healthy Male. One physical therapist reported coming across the website while undertaking online research on men’s health issues during their studies.</w:t>
      </w:r>
    </w:p>
    <w:p w14:paraId="56CEE008" w14:textId="77777777" w:rsidR="00151EE8" w:rsidRDefault="00151EE8">
      <w:r>
        <w:br w:type="page"/>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12E14E50" w14:textId="77777777" w:rsidTr="277589EC">
        <w:trPr>
          <w:trHeight w:hRule="exact" w:val="227"/>
        </w:trPr>
        <w:tc>
          <w:tcPr>
            <w:tcW w:w="5000" w:type="pct"/>
          </w:tcPr>
          <w:p w14:paraId="30ADB40E" w14:textId="77777777" w:rsidR="00151EE8" w:rsidRDefault="00151EE8" w:rsidP="00F027D1">
            <w:pPr>
              <w:ind w:left="-120"/>
              <w:rPr>
                <w:noProof/>
              </w:rPr>
            </w:pPr>
          </w:p>
        </w:tc>
      </w:tr>
      <w:tr w:rsidR="00151EE8" w14:paraId="78203487" w14:textId="77777777" w:rsidTr="277589EC">
        <w:trPr>
          <w:trHeight w:hRule="exact" w:val="113"/>
        </w:trPr>
        <w:tc>
          <w:tcPr>
            <w:tcW w:w="5000" w:type="pct"/>
          </w:tcPr>
          <w:p w14:paraId="688602A4" w14:textId="77777777" w:rsidR="00151EE8" w:rsidRDefault="00151EE8" w:rsidP="00F027D1">
            <w:pPr>
              <w:ind w:left="-120"/>
            </w:pPr>
            <w:r>
              <w:rPr>
                <w:noProof/>
              </w:rPr>
              <w:drawing>
                <wp:anchor distT="0" distB="0" distL="114300" distR="114300" simplePos="0" relativeHeight="251658276" behindDoc="1" locked="0" layoutInCell="1" allowOverlap="1" wp14:anchorId="5062900B" wp14:editId="5B470437">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4624E1D4" w14:textId="77777777" w:rsidTr="277589EC">
        <w:trPr>
          <w:trHeight w:val="883"/>
        </w:trPr>
        <w:tc>
          <w:tcPr>
            <w:tcW w:w="5000" w:type="pct"/>
          </w:tcPr>
          <w:p w14:paraId="068C0EEA" w14:textId="351B29BC" w:rsidR="00151EE8" w:rsidRPr="00151EE8" w:rsidRDefault="00151EE8" w:rsidP="00151EE8">
            <w:pPr>
              <w:pStyle w:val="HangingQuote"/>
              <w:spacing w:before="40"/>
              <w:rPr>
                <w:i w:val="0"/>
                <w:iCs/>
                <w:sz w:val="20"/>
                <w:szCs w:val="20"/>
              </w:rPr>
            </w:pPr>
            <w:r w:rsidRPr="00151EE8">
              <w:rPr>
                <w:sz w:val="20"/>
                <w:szCs w:val="20"/>
              </w:rPr>
              <w:t xml:space="preserve">I did andrology first at Monash. </w:t>
            </w:r>
            <w:proofErr w:type="gramStart"/>
            <w:r w:rsidRPr="00151EE8">
              <w:rPr>
                <w:sz w:val="20"/>
                <w:szCs w:val="20"/>
              </w:rPr>
              <w:t>So</w:t>
            </w:r>
            <w:proofErr w:type="gramEnd"/>
            <w:r w:rsidRPr="00151EE8">
              <w:rPr>
                <w:sz w:val="20"/>
                <w:szCs w:val="20"/>
              </w:rPr>
              <w:t xml:space="preserve"> my supervisor and my mentor is </w:t>
            </w:r>
            <w:r w:rsidRPr="00151EE8">
              <w:rPr>
                <w:i w:val="0"/>
                <w:iCs/>
                <w:sz w:val="20"/>
                <w:szCs w:val="20"/>
              </w:rPr>
              <w:t xml:space="preserve">[name] </w:t>
            </w:r>
            <w:r w:rsidRPr="00151EE8">
              <w:rPr>
                <w:sz w:val="20"/>
                <w:szCs w:val="20"/>
              </w:rPr>
              <w:t xml:space="preserve">who is a big presence in Andrology Australia/Healthy Male. </w:t>
            </w:r>
            <w:r w:rsidRPr="00151EE8">
              <w:rPr>
                <w:i w:val="0"/>
                <w:iCs/>
                <w:sz w:val="20"/>
                <w:szCs w:val="20"/>
              </w:rPr>
              <w:t>(Health professional familiar with the Healthy Male website).</w:t>
            </w:r>
          </w:p>
        </w:tc>
      </w:tr>
      <w:tr w:rsidR="00151EE8" w:rsidRPr="00151EE8" w14:paraId="438A2D85" w14:textId="77777777" w:rsidTr="277589EC">
        <w:trPr>
          <w:trHeight w:hRule="exact" w:val="229"/>
        </w:trPr>
        <w:tc>
          <w:tcPr>
            <w:tcW w:w="5000" w:type="pct"/>
          </w:tcPr>
          <w:p w14:paraId="0FF84C0C" w14:textId="77777777" w:rsidR="00151EE8" w:rsidRPr="00151EE8" w:rsidRDefault="00151EE8" w:rsidP="00151EE8">
            <w:pPr>
              <w:spacing w:before="40"/>
              <w:ind w:left="-120"/>
              <w:rPr>
                <w:noProof/>
                <w:sz w:val="20"/>
                <w:szCs w:val="20"/>
              </w:rPr>
            </w:pPr>
          </w:p>
        </w:tc>
      </w:tr>
      <w:tr w:rsidR="00151EE8" w:rsidRPr="00151EE8" w14:paraId="6F650417" w14:textId="77777777" w:rsidTr="277589EC">
        <w:trPr>
          <w:trHeight w:hRule="exact" w:val="113"/>
        </w:trPr>
        <w:tc>
          <w:tcPr>
            <w:tcW w:w="5000" w:type="pct"/>
          </w:tcPr>
          <w:p w14:paraId="270113E5" w14:textId="77777777" w:rsidR="00151EE8" w:rsidRPr="00151EE8" w:rsidRDefault="00151EE8" w:rsidP="00151EE8">
            <w:pPr>
              <w:spacing w:before="40"/>
              <w:ind w:left="-120"/>
              <w:rPr>
                <w:sz w:val="20"/>
                <w:szCs w:val="20"/>
              </w:rPr>
            </w:pPr>
            <w:r w:rsidRPr="00151EE8">
              <w:rPr>
                <w:noProof/>
              </w:rPr>
              <w:drawing>
                <wp:anchor distT="0" distB="0" distL="114300" distR="114300" simplePos="0" relativeHeight="251658277" behindDoc="1" locked="0" layoutInCell="1" allowOverlap="1" wp14:anchorId="664EE9D0" wp14:editId="112012F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674EAD7D" w14:textId="77777777" w:rsidTr="277589EC">
        <w:trPr>
          <w:trHeight w:val="916"/>
        </w:trPr>
        <w:tc>
          <w:tcPr>
            <w:tcW w:w="5000" w:type="pct"/>
          </w:tcPr>
          <w:p w14:paraId="115AE6A3" w14:textId="65707747" w:rsidR="00151EE8" w:rsidRPr="00151EE8" w:rsidRDefault="00151EE8" w:rsidP="00151EE8">
            <w:pPr>
              <w:pStyle w:val="HangingQuote"/>
              <w:spacing w:before="40"/>
              <w:rPr>
                <w:sz w:val="20"/>
                <w:szCs w:val="20"/>
              </w:rPr>
            </w:pPr>
            <w:r w:rsidRPr="00151EE8">
              <w:rPr>
                <w:sz w:val="20"/>
                <w:szCs w:val="20"/>
              </w:rPr>
              <w:t xml:space="preserve">I was looking at when I was doing my course, my baseline is Google, so I Google a lot and I come across this website – my topic was really men’s health at the time. </w:t>
            </w:r>
            <w:r w:rsidRPr="00151EE8">
              <w:rPr>
                <w:i w:val="0"/>
                <w:iCs/>
                <w:sz w:val="20"/>
                <w:szCs w:val="20"/>
              </w:rPr>
              <w:t>(Health professional familiar with Healthy Male website).</w:t>
            </w:r>
          </w:p>
        </w:tc>
      </w:tr>
    </w:tbl>
    <w:p w14:paraId="1013C1C5" w14:textId="645E769A" w:rsidR="00E95866" w:rsidRDefault="007A232C" w:rsidP="00E95866">
      <w:r>
        <w:t>As shown in Figure 4 below, s</w:t>
      </w:r>
      <w:r w:rsidR="00E95866">
        <w:t>urvey respondents commonly reported visiting the website:</w:t>
      </w:r>
    </w:p>
    <w:p w14:paraId="60FD55BE" w14:textId="77777777" w:rsidR="00E95866" w:rsidRDefault="00E95866" w:rsidP="00C10664">
      <w:pPr>
        <w:pStyle w:val="BodyTextFirstIndent2"/>
        <w:numPr>
          <w:ilvl w:val="0"/>
          <w:numId w:val="13"/>
        </w:numPr>
        <w:spacing w:after="160"/>
        <w:ind w:left="357" w:hanging="357"/>
      </w:pPr>
      <w:r>
        <w:t>to access resources for a patient (77%)</w:t>
      </w:r>
    </w:p>
    <w:p w14:paraId="71CF362F" w14:textId="77777777" w:rsidR="00E95866" w:rsidRDefault="00E95866" w:rsidP="00C10664">
      <w:pPr>
        <w:pStyle w:val="BodyTextFirstIndent2"/>
        <w:numPr>
          <w:ilvl w:val="0"/>
          <w:numId w:val="13"/>
        </w:numPr>
        <w:spacing w:after="160"/>
        <w:ind w:left="357" w:hanging="357"/>
      </w:pPr>
      <w:r>
        <w:t>for self-education reasons (71%)</w:t>
      </w:r>
    </w:p>
    <w:p w14:paraId="355E92F3" w14:textId="77777777" w:rsidR="00E95866" w:rsidRDefault="00E95866" w:rsidP="00C10664">
      <w:pPr>
        <w:pStyle w:val="BodyTextFirstIndent2"/>
        <w:numPr>
          <w:ilvl w:val="0"/>
          <w:numId w:val="13"/>
        </w:numPr>
        <w:spacing w:after="160"/>
        <w:ind w:left="357" w:hanging="357"/>
      </w:pPr>
      <w:r>
        <w:t xml:space="preserve">for patient management advice (65%). </w:t>
      </w:r>
    </w:p>
    <w:p w14:paraId="08384115" w14:textId="2376ADD3" w:rsidR="00E95866" w:rsidRDefault="00E95866" w:rsidP="00E95866">
      <w:pPr>
        <w:pStyle w:val="Caption"/>
      </w:pPr>
      <w:bookmarkStart w:id="37" w:name="_Toc59116489"/>
      <w:bookmarkStart w:id="38" w:name="_Toc59567678"/>
      <w:bookmarkStart w:id="39" w:name="_Toc65244352"/>
      <w:r>
        <w:t xml:space="preserve">Figure </w:t>
      </w:r>
      <w:r>
        <w:fldChar w:fldCharType="begin"/>
      </w:r>
      <w:r>
        <w:instrText xml:space="preserve"> SEQ Figure \* ARABIC </w:instrText>
      </w:r>
      <w:r>
        <w:fldChar w:fldCharType="separate"/>
      </w:r>
      <w:r w:rsidR="00A00297">
        <w:rPr>
          <w:noProof/>
        </w:rPr>
        <w:t>4</w:t>
      </w:r>
      <w:r>
        <w:fldChar w:fldCharType="end"/>
      </w:r>
      <w:r>
        <w:t xml:space="preserve"> </w:t>
      </w:r>
      <w:r w:rsidRPr="00636344">
        <w:t>– Reason</w:t>
      </w:r>
      <w:r w:rsidR="00651A76">
        <w:t>s</w:t>
      </w:r>
      <w:r w:rsidRPr="00636344">
        <w:t xml:space="preserve"> </w:t>
      </w:r>
      <w:r>
        <w:t>h</w:t>
      </w:r>
      <w:r w:rsidRPr="00636344">
        <w:t xml:space="preserve">ealth </w:t>
      </w:r>
      <w:r>
        <w:t>p</w:t>
      </w:r>
      <w:r w:rsidRPr="00636344">
        <w:t>rofessionals visited the Healthy Male website</w:t>
      </w:r>
      <w:bookmarkEnd w:id="37"/>
      <w:bookmarkEnd w:id="38"/>
      <w:bookmarkEnd w:id="39"/>
    </w:p>
    <w:p w14:paraId="45EA84A1" w14:textId="71DE7148" w:rsidR="00687021" w:rsidRPr="00687021" w:rsidRDefault="003327BF" w:rsidP="002269F9">
      <w:pPr>
        <w:spacing w:after="0"/>
      </w:pPr>
      <w:r w:rsidRPr="003327BF">
        <w:rPr>
          <w:noProof/>
        </w:rPr>
        <w:drawing>
          <wp:inline distT="0" distB="0" distL="0" distR="0" wp14:anchorId="5D9292B0" wp14:editId="058250FB">
            <wp:extent cx="5762625" cy="4363770"/>
            <wp:effectExtent l="0" t="0" r="0" b="0"/>
            <wp:docPr id="297" name="Picture 297" descr="Chart showing the main reasons health professionals visited the Healthy Mal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Chart showing the main reasons health professionals visited the Healthy Male websit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2680"/>
                    <a:stretch/>
                  </pic:blipFill>
                  <pic:spPr bwMode="auto">
                    <a:xfrm>
                      <a:off x="0" y="0"/>
                      <a:ext cx="5762625" cy="4363770"/>
                    </a:xfrm>
                    <a:prstGeom prst="rect">
                      <a:avLst/>
                    </a:prstGeom>
                    <a:noFill/>
                    <a:ln>
                      <a:noFill/>
                    </a:ln>
                    <a:extLst>
                      <a:ext uri="{53640926-AAD7-44D8-BBD7-CCE9431645EC}">
                        <a14:shadowObscured xmlns:a14="http://schemas.microsoft.com/office/drawing/2010/main"/>
                      </a:ext>
                    </a:extLst>
                  </pic:spPr>
                </pic:pic>
              </a:graphicData>
            </a:graphic>
          </wp:inline>
        </w:drawing>
      </w:r>
    </w:p>
    <w:p w14:paraId="73F2828E" w14:textId="36EB55D7" w:rsidR="0046030B" w:rsidRPr="002269F9" w:rsidRDefault="0046030B" w:rsidP="002269F9">
      <w:pPr>
        <w:spacing w:after="0"/>
        <w:rPr>
          <w:rFonts w:cs="Arial"/>
          <w:sz w:val="16"/>
          <w:szCs w:val="16"/>
        </w:rPr>
      </w:pPr>
      <w:r w:rsidRPr="002269F9">
        <w:rPr>
          <w:rFonts w:cs="Arial"/>
          <w:sz w:val="16"/>
          <w:szCs w:val="16"/>
        </w:rPr>
        <w:t>Base=119</w:t>
      </w:r>
    </w:p>
    <w:p w14:paraId="5EB4A8FD" w14:textId="5B5CB2B4" w:rsidR="0046030B" w:rsidRPr="002269F9" w:rsidRDefault="0046030B" w:rsidP="0046030B">
      <w:pPr>
        <w:rPr>
          <w:sz w:val="16"/>
          <w:szCs w:val="16"/>
        </w:rPr>
      </w:pPr>
      <w:r w:rsidRPr="002269F9">
        <w:rPr>
          <w:rFonts w:cs="Arial"/>
          <w:sz w:val="16"/>
          <w:szCs w:val="16"/>
        </w:rPr>
        <w:t>Percentages do not add to 100 due to multiple response question</w:t>
      </w:r>
    </w:p>
    <w:p w14:paraId="6BF2C694" w14:textId="77777777" w:rsidR="0027759D" w:rsidRDefault="0027759D" w:rsidP="0027759D">
      <w:r>
        <w:t>This was consistent with feedback provided in the consultations, with health professionals commonly reporting they had accessed the website to provide patients with relevant fact sheets.</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0DD0A727" w14:textId="77777777" w:rsidTr="277589EC">
        <w:trPr>
          <w:trHeight w:hRule="exact" w:val="227"/>
        </w:trPr>
        <w:tc>
          <w:tcPr>
            <w:tcW w:w="5000" w:type="pct"/>
          </w:tcPr>
          <w:p w14:paraId="361990B1" w14:textId="77777777" w:rsidR="00151EE8" w:rsidRDefault="00151EE8" w:rsidP="00F027D1">
            <w:pPr>
              <w:ind w:left="-120"/>
              <w:rPr>
                <w:noProof/>
              </w:rPr>
            </w:pPr>
          </w:p>
        </w:tc>
      </w:tr>
      <w:tr w:rsidR="00151EE8" w14:paraId="2E93CA43" w14:textId="77777777" w:rsidTr="277589EC">
        <w:trPr>
          <w:trHeight w:hRule="exact" w:val="113"/>
        </w:trPr>
        <w:tc>
          <w:tcPr>
            <w:tcW w:w="5000" w:type="pct"/>
          </w:tcPr>
          <w:p w14:paraId="18A93646" w14:textId="77777777" w:rsidR="00151EE8" w:rsidRDefault="00151EE8" w:rsidP="00F027D1">
            <w:pPr>
              <w:ind w:left="-120"/>
            </w:pPr>
            <w:r>
              <w:rPr>
                <w:noProof/>
              </w:rPr>
              <w:drawing>
                <wp:anchor distT="0" distB="0" distL="114300" distR="114300" simplePos="0" relativeHeight="251658271" behindDoc="1" locked="0" layoutInCell="1" allowOverlap="1" wp14:anchorId="557219A2" wp14:editId="3EDEFCB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B91BD9" w14:paraId="39ADA3CF" w14:textId="77777777" w:rsidTr="277589EC">
        <w:trPr>
          <w:trHeight w:val="1126"/>
        </w:trPr>
        <w:tc>
          <w:tcPr>
            <w:tcW w:w="5000" w:type="pct"/>
          </w:tcPr>
          <w:p w14:paraId="76C333F8" w14:textId="67B96006" w:rsidR="00151EE8" w:rsidRPr="00151EE8" w:rsidRDefault="00151EE8" w:rsidP="00F027D1">
            <w:pPr>
              <w:pStyle w:val="HangingQuote"/>
              <w:spacing w:before="40"/>
              <w:rPr>
                <w:sz w:val="20"/>
                <w:szCs w:val="20"/>
              </w:rPr>
            </w:pPr>
            <w:r w:rsidRPr="00151EE8">
              <w:rPr>
                <w:sz w:val="20"/>
                <w:szCs w:val="20"/>
              </w:rPr>
              <w:t xml:space="preserve">I give patients resources which they can take home and read that are evidence based, so it gives me confidence that the patient can learn from a really good source. </w:t>
            </w:r>
            <w:r w:rsidRPr="00151EE8">
              <w:rPr>
                <w:i w:val="0"/>
                <w:sz w:val="20"/>
                <w:szCs w:val="20"/>
              </w:rPr>
              <w:t>(Health professional familiar with the Healthy Male website)</w:t>
            </w:r>
          </w:p>
        </w:tc>
      </w:tr>
    </w:tbl>
    <w:p w14:paraId="67560C22" w14:textId="7A7A562D" w:rsidR="0027759D" w:rsidRPr="007F2C81" w:rsidRDefault="0027759D" w:rsidP="0027759D">
      <w:r w:rsidRPr="007F2C81">
        <w:lastRenderedPageBreak/>
        <w:t>Survey results further suggest hardcopy resources (</w:t>
      </w:r>
      <w:proofErr w:type="gramStart"/>
      <w:r w:rsidRPr="007F2C81">
        <w:t>i.e.</w:t>
      </w:r>
      <w:proofErr w:type="gramEnd"/>
      <w:r w:rsidRPr="007F2C81">
        <w:t xml:space="preserve"> tools, booklets, brochures and postcards) are valued and frequently used by health professionals, with 45% </w:t>
      </w:r>
      <w:r>
        <w:t>of respondents indicating they had</w:t>
      </w:r>
      <w:r w:rsidRPr="007F2C81">
        <w:t xml:space="preserve"> access</w:t>
      </w:r>
      <w:r>
        <w:t>ed</w:t>
      </w:r>
      <w:r w:rsidRPr="007F2C81">
        <w:t xml:space="preserve"> the website in the six months prior</w:t>
      </w:r>
      <w:r>
        <w:t xml:space="preserve"> </w:t>
      </w:r>
      <w:r w:rsidRPr="007F2C81">
        <w:t>to order resources. Of these respondents, two-thirds reportedly proceeded with ordering printed resources at least once (67%), with a small proportion reportedly ordering resources three times or more (10%). When asked what they do with the printed resources, the most common reasons cited by respondents were</w:t>
      </w:r>
      <w:r w:rsidR="004964A8">
        <w:t xml:space="preserve"> to</w:t>
      </w:r>
      <w:r w:rsidRPr="007F2C81">
        <w:t>:</w:t>
      </w:r>
    </w:p>
    <w:p w14:paraId="6B1C578E" w14:textId="77777777" w:rsidR="0027759D" w:rsidRDefault="0027759D" w:rsidP="00C10664">
      <w:pPr>
        <w:pStyle w:val="BodyTextFirstIndent2"/>
        <w:numPr>
          <w:ilvl w:val="0"/>
          <w:numId w:val="13"/>
        </w:numPr>
        <w:spacing w:after="160"/>
        <w:ind w:left="357" w:hanging="357"/>
      </w:pPr>
      <w:r>
        <w:t>provide them directly to patients (63%)</w:t>
      </w:r>
    </w:p>
    <w:p w14:paraId="3957CF4F" w14:textId="77777777" w:rsidR="0027759D" w:rsidRDefault="0027759D" w:rsidP="00C10664">
      <w:pPr>
        <w:pStyle w:val="BodyTextFirstIndent2"/>
        <w:numPr>
          <w:ilvl w:val="0"/>
          <w:numId w:val="13"/>
        </w:numPr>
        <w:spacing w:after="160"/>
        <w:ind w:left="357" w:hanging="357"/>
      </w:pPr>
      <w:r>
        <w:t>put them on display in their waiting rooms (33%)</w:t>
      </w:r>
    </w:p>
    <w:p w14:paraId="78B8D2C0" w14:textId="77777777" w:rsidR="0027759D" w:rsidRDefault="0027759D" w:rsidP="00C10664">
      <w:pPr>
        <w:pStyle w:val="BodyTextFirstIndent2"/>
        <w:numPr>
          <w:ilvl w:val="0"/>
          <w:numId w:val="13"/>
        </w:numPr>
        <w:spacing w:after="160"/>
        <w:ind w:left="357" w:hanging="357"/>
      </w:pPr>
      <w:r>
        <w:t>share them with colleagues (17%).</w:t>
      </w:r>
    </w:p>
    <w:p w14:paraId="25441341" w14:textId="27956609" w:rsidR="003214AA" w:rsidRPr="003214AA" w:rsidRDefault="003214AA" w:rsidP="003214AA">
      <w:pPr>
        <w:pStyle w:val="Heading2"/>
        <w:rPr>
          <w:rFonts w:cs="Courier New"/>
        </w:rPr>
      </w:pPr>
      <w:r w:rsidRPr="003214AA">
        <w:t>E</w:t>
      </w:r>
      <w:r>
        <w:t>xperience of resources and 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0C2C51" w:rsidRPr="000C2C51" w14:paraId="0C5A4BDA" w14:textId="77777777" w:rsidTr="000C2C51">
        <w:tc>
          <w:tcPr>
            <w:tcW w:w="9628" w:type="dxa"/>
            <w:shd w:val="clear" w:color="auto" w:fill="E0F2F0" w:themeFill="accent1" w:themeFillTint="33"/>
          </w:tcPr>
          <w:p w14:paraId="741EBBE9" w14:textId="77777777" w:rsidR="000C2C51" w:rsidRPr="000C2C51" w:rsidRDefault="000C2C51" w:rsidP="000C2C51">
            <w:pPr>
              <w:spacing w:before="80" w:after="80"/>
              <w:rPr>
                <w:b/>
                <w:bCs/>
                <w:sz w:val="20"/>
                <w:szCs w:val="20"/>
              </w:rPr>
            </w:pPr>
            <w:r w:rsidRPr="000C2C51">
              <w:rPr>
                <w:b/>
                <w:bCs/>
                <w:sz w:val="20"/>
                <w:szCs w:val="20"/>
              </w:rPr>
              <w:t xml:space="preserve">Key findings </w:t>
            </w:r>
          </w:p>
          <w:p w14:paraId="6B2FDB8F" w14:textId="77777777" w:rsidR="00EF384D" w:rsidRPr="00EF384D" w:rsidRDefault="00EF384D" w:rsidP="00C10664">
            <w:pPr>
              <w:pStyle w:val="ListParagraph"/>
              <w:numPr>
                <w:ilvl w:val="2"/>
                <w:numId w:val="12"/>
              </w:numPr>
              <w:spacing w:before="80" w:after="80" w:line="220" w:lineRule="atLeast"/>
              <w:ind w:left="357" w:hanging="357"/>
              <w:contextualSpacing w:val="0"/>
              <w:rPr>
                <w:sz w:val="20"/>
                <w:szCs w:val="20"/>
              </w:rPr>
            </w:pPr>
            <w:r w:rsidRPr="00EF384D">
              <w:rPr>
                <w:sz w:val="20"/>
                <w:szCs w:val="20"/>
              </w:rPr>
              <w:t>Men and health professionals were generally positive about the Healthy Male website design and experience; however, there were some suggestions for improved navigation</w:t>
            </w:r>
          </w:p>
          <w:p w14:paraId="720E56CF" w14:textId="77777777" w:rsidR="00EF384D" w:rsidRPr="00EF384D" w:rsidRDefault="00EF384D" w:rsidP="00C10664">
            <w:pPr>
              <w:pStyle w:val="ListParagraph"/>
              <w:numPr>
                <w:ilvl w:val="2"/>
                <w:numId w:val="12"/>
              </w:numPr>
              <w:spacing w:before="80" w:after="80" w:line="220" w:lineRule="atLeast"/>
              <w:ind w:left="357" w:hanging="357"/>
              <w:contextualSpacing w:val="0"/>
              <w:rPr>
                <w:sz w:val="20"/>
                <w:szCs w:val="20"/>
              </w:rPr>
            </w:pPr>
            <w:r w:rsidRPr="00EF384D">
              <w:rPr>
                <w:sz w:val="20"/>
                <w:szCs w:val="20"/>
              </w:rPr>
              <w:t xml:space="preserve">While men and health professionals appreciate Healthy Male website content on sexual and reproductive health, most suggested that content should be broadened to cover mental health and preventive health </w:t>
            </w:r>
          </w:p>
          <w:p w14:paraId="2B254786" w14:textId="77777777" w:rsidR="00EF384D" w:rsidRPr="00EF384D" w:rsidRDefault="00EF384D" w:rsidP="00C10664">
            <w:pPr>
              <w:pStyle w:val="ListParagraph"/>
              <w:numPr>
                <w:ilvl w:val="2"/>
                <w:numId w:val="12"/>
              </w:numPr>
              <w:spacing w:before="80" w:after="80" w:line="220" w:lineRule="atLeast"/>
              <w:ind w:left="357" w:hanging="357"/>
              <w:contextualSpacing w:val="0"/>
              <w:rPr>
                <w:sz w:val="20"/>
                <w:szCs w:val="20"/>
              </w:rPr>
            </w:pPr>
            <w:r w:rsidRPr="00EF384D">
              <w:rPr>
                <w:sz w:val="20"/>
                <w:szCs w:val="20"/>
              </w:rPr>
              <w:t>There was also consistent feedback the Healthy Male website be more inclusive of minority groups including CALD, Aboriginal and LGBTQI+ communities</w:t>
            </w:r>
          </w:p>
          <w:p w14:paraId="5035B120" w14:textId="77777777" w:rsidR="00EF384D" w:rsidRPr="00EF384D" w:rsidRDefault="00EF384D" w:rsidP="00C10664">
            <w:pPr>
              <w:pStyle w:val="ListParagraph"/>
              <w:numPr>
                <w:ilvl w:val="2"/>
                <w:numId w:val="12"/>
              </w:numPr>
              <w:spacing w:before="80" w:after="80" w:line="220" w:lineRule="atLeast"/>
              <w:ind w:left="357" w:hanging="357"/>
              <w:contextualSpacing w:val="0"/>
              <w:rPr>
                <w:sz w:val="20"/>
                <w:szCs w:val="20"/>
              </w:rPr>
            </w:pPr>
            <w:r w:rsidRPr="00EF384D">
              <w:rPr>
                <w:sz w:val="20"/>
                <w:szCs w:val="20"/>
              </w:rPr>
              <w:t>The Healthy Male YouTube Videos are a useful supplement to the website, but their format could be refined to improve engagement</w:t>
            </w:r>
          </w:p>
          <w:p w14:paraId="36D90379" w14:textId="77777777" w:rsidR="00EF384D" w:rsidRPr="00EF384D" w:rsidRDefault="00EF384D" w:rsidP="00C10664">
            <w:pPr>
              <w:pStyle w:val="ListParagraph"/>
              <w:numPr>
                <w:ilvl w:val="2"/>
                <w:numId w:val="12"/>
              </w:numPr>
              <w:spacing w:before="80" w:after="80" w:line="220" w:lineRule="atLeast"/>
              <w:ind w:left="357" w:hanging="357"/>
              <w:contextualSpacing w:val="0"/>
              <w:rPr>
                <w:sz w:val="20"/>
                <w:szCs w:val="20"/>
              </w:rPr>
            </w:pPr>
            <w:r w:rsidRPr="00EF384D">
              <w:rPr>
                <w:sz w:val="20"/>
                <w:szCs w:val="20"/>
              </w:rPr>
              <w:t xml:space="preserve">Men viewed the Healthy Male website as a credible source of information, largely driven by Australian brand and support from the Commonwealth government </w:t>
            </w:r>
          </w:p>
          <w:p w14:paraId="6D2700E5" w14:textId="03F05E29" w:rsidR="000C2C51" w:rsidRPr="000C2C51" w:rsidRDefault="00EF384D" w:rsidP="00C10664">
            <w:pPr>
              <w:pStyle w:val="ListParagraph"/>
              <w:numPr>
                <w:ilvl w:val="2"/>
                <w:numId w:val="12"/>
              </w:numPr>
              <w:spacing w:before="80" w:after="160" w:line="220" w:lineRule="atLeast"/>
              <w:contextualSpacing w:val="0"/>
              <w:rPr>
                <w:sz w:val="20"/>
                <w:szCs w:val="20"/>
              </w:rPr>
            </w:pPr>
            <w:r w:rsidRPr="00EF384D">
              <w:rPr>
                <w:sz w:val="20"/>
                <w:szCs w:val="20"/>
              </w:rPr>
              <w:t>Health professionals also reported being confident in website content, near universally noting that it provides high quality, evidence-based information (9</w:t>
            </w:r>
            <w:r w:rsidR="00E772C2">
              <w:rPr>
                <w:sz w:val="20"/>
                <w:szCs w:val="20"/>
              </w:rPr>
              <w:t>7</w:t>
            </w:r>
            <w:r w:rsidRPr="00EF384D">
              <w:rPr>
                <w:sz w:val="20"/>
                <w:szCs w:val="20"/>
              </w:rPr>
              <w:t>%); provides up to date and accurate information (9</w:t>
            </w:r>
            <w:r w:rsidR="00E772C2">
              <w:rPr>
                <w:sz w:val="20"/>
                <w:szCs w:val="20"/>
              </w:rPr>
              <w:t>5</w:t>
            </w:r>
            <w:r w:rsidRPr="00EF384D">
              <w:rPr>
                <w:sz w:val="20"/>
                <w:szCs w:val="20"/>
              </w:rPr>
              <w:t>%) and is a useful education resource (9</w:t>
            </w:r>
            <w:r w:rsidR="00E772C2">
              <w:rPr>
                <w:sz w:val="20"/>
                <w:szCs w:val="20"/>
              </w:rPr>
              <w:t>5</w:t>
            </w:r>
            <w:r w:rsidRPr="00EF384D">
              <w:rPr>
                <w:sz w:val="20"/>
                <w:szCs w:val="20"/>
              </w:rPr>
              <w:t>%)</w:t>
            </w:r>
          </w:p>
        </w:tc>
      </w:tr>
    </w:tbl>
    <w:p w14:paraId="65C56547" w14:textId="7B5515E3" w:rsidR="0024047D" w:rsidRDefault="0024047D" w:rsidP="00402FFA">
      <w:pPr>
        <w:pStyle w:val="Heading3"/>
        <w:spacing w:before="160"/>
        <w:rPr>
          <w:rFonts w:ascii="Times New Roman" w:hAnsi="Times New Roman" w:cs="Times New Roman"/>
          <w:sz w:val="24"/>
          <w:szCs w:val="24"/>
          <w:lang w:val="en-AU" w:eastAsia="en-AU"/>
        </w:rPr>
      </w:pPr>
      <w:r>
        <w:t xml:space="preserve">User experience of website </w:t>
      </w:r>
      <w:r>
        <w:rPr>
          <w:rFonts w:ascii="Times New Roman" w:hAnsi="Times New Roman" w:cs="Times New Roman"/>
          <w:sz w:val="24"/>
          <w:szCs w:val="24"/>
          <w:lang w:eastAsia="en-AU"/>
        </w:rPr>
        <w:t xml:space="preserve"> </w:t>
      </w:r>
    </w:p>
    <w:p w14:paraId="0C2F6DE8" w14:textId="77777777" w:rsidR="00405B42" w:rsidRDefault="00405B42" w:rsidP="00405B42">
      <w:r>
        <w:t>Men were generally positive about the Healthy Male website, reporting that it is well-presented and easy to understand. Many noted, without prompting, that the clear language and consistent structure of the Fact Sheet headings (</w:t>
      </w:r>
      <w:proofErr w:type="gramStart"/>
      <w:r>
        <w:t>i.e.</w:t>
      </w:r>
      <w:proofErr w:type="gramEnd"/>
      <w:r>
        <w:t xml:space="preserve"> introduction, symptoms, causes, diagnosis etc.) supported the translation of complex clinical health information into ‘plain English’ which was accessible to most readers. In addition, men reportedly found the following features of the website valuable:</w:t>
      </w:r>
    </w:p>
    <w:p w14:paraId="1B3F8976" w14:textId="77777777" w:rsidR="00405B42" w:rsidRDefault="00405B42" w:rsidP="00C10664">
      <w:pPr>
        <w:pStyle w:val="BodyTextFirstIndent2"/>
        <w:numPr>
          <w:ilvl w:val="0"/>
          <w:numId w:val="13"/>
        </w:numPr>
        <w:spacing w:after="160"/>
        <w:ind w:left="357" w:hanging="357"/>
      </w:pPr>
      <w:r>
        <w:t>the glossary</w:t>
      </w:r>
    </w:p>
    <w:p w14:paraId="6F892AC9" w14:textId="77777777" w:rsidR="00405B42" w:rsidRDefault="00405B42" w:rsidP="00C10664">
      <w:pPr>
        <w:pStyle w:val="BodyTextFirstIndent2"/>
        <w:numPr>
          <w:ilvl w:val="0"/>
          <w:numId w:val="13"/>
        </w:numPr>
        <w:spacing w:after="160"/>
        <w:ind w:left="357" w:hanging="357"/>
      </w:pPr>
      <w:r>
        <w:t>the hyperlinks to key terms and definitions throughout webpages</w:t>
      </w:r>
    </w:p>
    <w:p w14:paraId="7C3B66B0" w14:textId="77777777" w:rsidR="00405B42" w:rsidRDefault="00405B42" w:rsidP="00C10664">
      <w:pPr>
        <w:pStyle w:val="BodyTextFirstIndent2"/>
        <w:numPr>
          <w:ilvl w:val="0"/>
          <w:numId w:val="13"/>
        </w:numPr>
        <w:spacing w:after="160"/>
        <w:ind w:left="357" w:hanging="357"/>
      </w:pPr>
      <w:r>
        <w:t>the suggested questions to ask your doctor at the end of each fact sheet</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0D9151A3" w14:textId="77777777" w:rsidTr="277589EC">
        <w:trPr>
          <w:trHeight w:hRule="exact" w:val="227"/>
        </w:trPr>
        <w:tc>
          <w:tcPr>
            <w:tcW w:w="5000" w:type="pct"/>
          </w:tcPr>
          <w:p w14:paraId="0395314F" w14:textId="77777777" w:rsidR="00151EE8" w:rsidRDefault="00151EE8" w:rsidP="00F027D1">
            <w:pPr>
              <w:ind w:left="-120"/>
              <w:rPr>
                <w:noProof/>
              </w:rPr>
            </w:pPr>
          </w:p>
        </w:tc>
      </w:tr>
      <w:tr w:rsidR="00151EE8" w14:paraId="573FAA75" w14:textId="77777777" w:rsidTr="277589EC">
        <w:trPr>
          <w:trHeight w:hRule="exact" w:val="113"/>
        </w:trPr>
        <w:tc>
          <w:tcPr>
            <w:tcW w:w="5000" w:type="pct"/>
          </w:tcPr>
          <w:p w14:paraId="1AF58017" w14:textId="77777777" w:rsidR="00151EE8" w:rsidRDefault="00151EE8" w:rsidP="00F027D1">
            <w:pPr>
              <w:ind w:left="-120"/>
            </w:pPr>
            <w:r>
              <w:rPr>
                <w:noProof/>
              </w:rPr>
              <w:drawing>
                <wp:anchor distT="0" distB="0" distL="114300" distR="114300" simplePos="0" relativeHeight="251658278" behindDoc="1" locked="0" layoutInCell="1" allowOverlap="1" wp14:anchorId="0BEB917D" wp14:editId="2DBB2EE9">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50A3C4D4" w14:textId="77777777" w:rsidTr="277589EC">
        <w:trPr>
          <w:trHeight w:val="883"/>
        </w:trPr>
        <w:tc>
          <w:tcPr>
            <w:tcW w:w="5000" w:type="pct"/>
          </w:tcPr>
          <w:p w14:paraId="407B2E15" w14:textId="1FE61858" w:rsidR="00151EE8" w:rsidRPr="00151EE8" w:rsidRDefault="00151EE8" w:rsidP="00151EE8">
            <w:pPr>
              <w:pStyle w:val="HangingQuote"/>
              <w:spacing w:before="40"/>
              <w:rPr>
                <w:i w:val="0"/>
                <w:iCs/>
                <w:sz w:val="20"/>
                <w:szCs w:val="20"/>
              </w:rPr>
            </w:pPr>
            <w:r w:rsidRPr="00151EE8">
              <w:rPr>
                <w:sz w:val="20"/>
                <w:szCs w:val="20"/>
              </w:rPr>
              <w:t xml:space="preserve">There’s enough information that it’s not dumbed down to the lowest common denominator, but I still feel like I can understand it, there’s more English in it than Latin. </w:t>
            </w:r>
            <w:r w:rsidRPr="00151EE8">
              <w:rPr>
                <w:i w:val="0"/>
                <w:sz w:val="20"/>
                <w:szCs w:val="20"/>
              </w:rPr>
              <w:t>(</w:t>
            </w:r>
            <w:proofErr w:type="gramStart"/>
            <w:r w:rsidRPr="00151EE8">
              <w:rPr>
                <w:i w:val="0"/>
                <w:sz w:val="20"/>
                <w:szCs w:val="20"/>
              </w:rPr>
              <w:t>Man</w:t>
            </w:r>
            <w:proofErr w:type="gramEnd"/>
            <w:r w:rsidRPr="00151EE8">
              <w:rPr>
                <w:i w:val="0"/>
                <w:sz w:val="20"/>
                <w:szCs w:val="20"/>
              </w:rPr>
              <w:t xml:space="preserve"> unfamiliar with Healthy Male website)</w:t>
            </w:r>
          </w:p>
        </w:tc>
      </w:tr>
      <w:tr w:rsidR="00151EE8" w:rsidRPr="00151EE8" w14:paraId="0E426BAF" w14:textId="77777777" w:rsidTr="277589EC">
        <w:trPr>
          <w:trHeight w:hRule="exact" w:val="229"/>
        </w:trPr>
        <w:tc>
          <w:tcPr>
            <w:tcW w:w="5000" w:type="pct"/>
          </w:tcPr>
          <w:p w14:paraId="35C2D3C1" w14:textId="77777777" w:rsidR="00151EE8" w:rsidRPr="00151EE8" w:rsidRDefault="00151EE8" w:rsidP="00151EE8">
            <w:pPr>
              <w:spacing w:before="40"/>
              <w:ind w:left="-120"/>
              <w:rPr>
                <w:noProof/>
                <w:sz w:val="20"/>
                <w:szCs w:val="20"/>
              </w:rPr>
            </w:pPr>
          </w:p>
        </w:tc>
      </w:tr>
      <w:tr w:rsidR="00151EE8" w:rsidRPr="00151EE8" w14:paraId="4DCB344F" w14:textId="77777777" w:rsidTr="277589EC">
        <w:trPr>
          <w:trHeight w:hRule="exact" w:val="113"/>
        </w:trPr>
        <w:tc>
          <w:tcPr>
            <w:tcW w:w="5000" w:type="pct"/>
          </w:tcPr>
          <w:p w14:paraId="2529C083" w14:textId="77777777" w:rsidR="00151EE8" w:rsidRPr="00151EE8" w:rsidRDefault="00151EE8" w:rsidP="00151EE8">
            <w:pPr>
              <w:spacing w:before="40"/>
              <w:ind w:left="-120"/>
              <w:rPr>
                <w:sz w:val="20"/>
                <w:szCs w:val="20"/>
              </w:rPr>
            </w:pPr>
            <w:r w:rsidRPr="00151EE8">
              <w:rPr>
                <w:noProof/>
              </w:rPr>
              <w:drawing>
                <wp:anchor distT="0" distB="0" distL="114300" distR="114300" simplePos="0" relativeHeight="251658279" behindDoc="1" locked="0" layoutInCell="1" allowOverlap="1" wp14:anchorId="16F7EDBB" wp14:editId="684B3AF9">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063720A2" w14:textId="77777777" w:rsidTr="277589EC">
        <w:trPr>
          <w:trHeight w:val="916"/>
        </w:trPr>
        <w:tc>
          <w:tcPr>
            <w:tcW w:w="5000" w:type="pct"/>
          </w:tcPr>
          <w:p w14:paraId="07A2A8EC" w14:textId="40FB78BD" w:rsidR="00151EE8" w:rsidRPr="00151EE8" w:rsidRDefault="00151EE8" w:rsidP="00151EE8">
            <w:pPr>
              <w:pStyle w:val="HangingQuote"/>
              <w:spacing w:before="40"/>
              <w:rPr>
                <w:sz w:val="20"/>
                <w:szCs w:val="20"/>
              </w:rPr>
            </w:pPr>
            <w:r w:rsidRPr="00151EE8">
              <w:rPr>
                <w:sz w:val="20"/>
                <w:szCs w:val="20"/>
              </w:rPr>
              <w:t xml:space="preserve">I think they kept the medical terms to a minimum and that’s good…I wouldn’t be able to pronounce half the medicines around let alone the bloody diseases so I think it was a good thing they sort of kept that out of it as much as they </w:t>
            </w:r>
            <w:proofErr w:type="gramStart"/>
            <w:r w:rsidRPr="00151EE8">
              <w:rPr>
                <w:sz w:val="20"/>
                <w:szCs w:val="20"/>
              </w:rPr>
              <w:t>could</w:t>
            </w:r>
            <w:proofErr w:type="gramEnd"/>
            <w:r w:rsidRPr="00151EE8">
              <w:rPr>
                <w:sz w:val="20"/>
                <w:szCs w:val="20"/>
              </w:rPr>
              <w:t xml:space="preserve"> but it was just plain, everyday language I thought. </w:t>
            </w:r>
            <w:r w:rsidRPr="00151EE8">
              <w:rPr>
                <w:i w:val="0"/>
                <w:sz w:val="20"/>
                <w:szCs w:val="20"/>
              </w:rPr>
              <w:t>(</w:t>
            </w:r>
            <w:proofErr w:type="gramStart"/>
            <w:r w:rsidRPr="00151EE8">
              <w:rPr>
                <w:i w:val="0"/>
                <w:sz w:val="20"/>
                <w:szCs w:val="20"/>
              </w:rPr>
              <w:t>Man</w:t>
            </w:r>
            <w:proofErr w:type="gramEnd"/>
            <w:r w:rsidRPr="00151EE8">
              <w:rPr>
                <w:i w:val="0"/>
                <w:sz w:val="20"/>
                <w:szCs w:val="20"/>
              </w:rPr>
              <w:t xml:space="preserve"> unfamiliar with the Healthy Male website)</w:t>
            </w:r>
          </w:p>
        </w:tc>
      </w:tr>
    </w:tbl>
    <w:p w14:paraId="5EB0710F" w14:textId="5122345D" w:rsidR="003C4DB8" w:rsidRDefault="00405B42" w:rsidP="00405B42">
      <w:r>
        <w:t xml:space="preserve">Male community survey results support this positive feedback, with almost all respondents agreeing the Healthy Male website has content that is easy to understand (97%), is informative (95%), is useful (93%) and </w:t>
      </w:r>
      <w:r>
        <w:lastRenderedPageBreak/>
        <w:t xml:space="preserve">is easy to navigate (88%) (see </w:t>
      </w:r>
      <w:r w:rsidRPr="004B3946">
        <w:fldChar w:fldCharType="begin"/>
      </w:r>
      <w:r w:rsidRPr="004B3946">
        <w:instrText xml:space="preserve"> REF _Ref59459043 \h </w:instrText>
      </w:r>
      <w:r w:rsidR="004B3946">
        <w:instrText xml:space="preserve"> \* MERGEFORMAT </w:instrText>
      </w:r>
      <w:r w:rsidRPr="004B3946">
        <w:fldChar w:fldCharType="separate"/>
      </w:r>
      <w:r w:rsidR="00A00297" w:rsidRPr="00A53DCC">
        <w:t xml:space="preserve">Figure </w:t>
      </w:r>
      <w:r w:rsidR="00A00297">
        <w:t>5</w:t>
      </w:r>
      <w:r w:rsidRPr="004B3946">
        <w:fldChar w:fldCharType="end"/>
      </w:r>
      <w:r w:rsidR="00F72C0E">
        <w:t xml:space="preserve"> </w:t>
      </w:r>
      <w:r w:rsidR="003802F0">
        <w:t>below</w:t>
      </w:r>
      <w:r w:rsidRPr="004B3946">
        <w:t>).</w:t>
      </w:r>
      <w:r>
        <w:t xml:space="preserve"> Encouragingly, more than four in five respondents indicated they were somewhat likely or very likely to recommend the website to their friends (</w:t>
      </w:r>
      <w:r w:rsidRPr="004B3946">
        <w:t>9</w:t>
      </w:r>
      <w:r w:rsidR="00BE6DB3" w:rsidRPr="004B3946">
        <w:t>3</w:t>
      </w:r>
      <w:r>
        <w:t>%) and to other family members (</w:t>
      </w:r>
      <w:r w:rsidRPr="004B3946">
        <w:t>8</w:t>
      </w:r>
      <w:r w:rsidR="00BE6DB3" w:rsidRPr="004B3946">
        <w:t>6</w:t>
      </w:r>
      <w:r>
        <w:t>%). A smaller proportion reported they were somewhat likely or very likely to recommend the website to their work colleagues</w:t>
      </w:r>
      <w:r w:rsidR="00F72C0E">
        <w:t xml:space="preserve"> </w:t>
      </w:r>
      <w:r w:rsidR="00F72C0E" w:rsidRPr="004B3946">
        <w:t>(68%)</w:t>
      </w:r>
      <w:r w:rsidRPr="004B3946">
        <w:t>;</w:t>
      </w:r>
      <w:r>
        <w:t xml:space="preserve"> however, this may be in part attributed to the sensitive nature of some of the website content. </w:t>
      </w:r>
    </w:p>
    <w:p w14:paraId="4ECDB530" w14:textId="3B01965D" w:rsidR="00405B42" w:rsidRDefault="00405B42" w:rsidP="00405B42">
      <w:pPr>
        <w:pStyle w:val="Caption"/>
        <w:rPr>
          <w:rFonts w:ascii="Times New Roman" w:hAnsi="Times New Roman" w:cs="Times New Roman"/>
          <w:sz w:val="24"/>
          <w:szCs w:val="24"/>
          <w:lang w:eastAsia="en-AU"/>
        </w:rPr>
      </w:pPr>
      <w:bookmarkStart w:id="40" w:name="_Ref59459043"/>
      <w:bookmarkStart w:id="41" w:name="_Toc59112166"/>
      <w:bookmarkStart w:id="42" w:name="_Toc59116490"/>
      <w:bookmarkStart w:id="43" w:name="_Toc59567679"/>
      <w:bookmarkStart w:id="44" w:name="_Toc65244353"/>
      <w:r w:rsidRPr="00A53DCC">
        <w:t xml:space="preserve">Figure </w:t>
      </w:r>
      <w:r w:rsidRPr="00A53DCC">
        <w:fldChar w:fldCharType="begin"/>
      </w:r>
      <w:r w:rsidRPr="00A53DCC">
        <w:instrText xml:space="preserve"> SEQ Figure \* ARABIC </w:instrText>
      </w:r>
      <w:r w:rsidRPr="00A53DCC">
        <w:fldChar w:fldCharType="separate"/>
      </w:r>
      <w:r w:rsidR="00A00297">
        <w:rPr>
          <w:noProof/>
        </w:rPr>
        <w:t>5</w:t>
      </w:r>
      <w:r w:rsidRPr="00A53DCC">
        <w:fldChar w:fldCharType="end"/>
      </w:r>
      <w:bookmarkEnd w:id="40"/>
      <w:r>
        <w:t xml:space="preserve"> – </w:t>
      </w:r>
      <w:r w:rsidR="00BA77F9">
        <w:t>A</w:t>
      </w:r>
      <w:r w:rsidRPr="00345240">
        <w:t>greement with statements about</w:t>
      </w:r>
      <w:r w:rsidRPr="009E3C4F">
        <w:t xml:space="preserve"> </w:t>
      </w:r>
      <w:r>
        <w:t>the</w:t>
      </w:r>
      <w:r w:rsidRPr="009E3C4F">
        <w:t xml:space="preserve"> </w:t>
      </w:r>
      <w:r>
        <w:t xml:space="preserve">Healthy Male </w:t>
      </w:r>
      <w:r w:rsidRPr="009E3C4F">
        <w:t>website</w:t>
      </w:r>
      <w:r w:rsidRPr="00345240">
        <w:t xml:space="preserve"> </w:t>
      </w:r>
      <w:bookmarkEnd w:id="41"/>
      <w:bookmarkEnd w:id="42"/>
      <w:r w:rsidRPr="0016452C">
        <w:t>(</w:t>
      </w:r>
      <w:r>
        <w:t>c</w:t>
      </w:r>
      <w:r w:rsidRPr="0016452C">
        <w:t xml:space="preserve">ommunity </w:t>
      </w:r>
      <w:r>
        <w:t>s</w:t>
      </w:r>
      <w:r w:rsidRPr="0016452C">
        <w:t>urvey)</w:t>
      </w:r>
      <w:bookmarkEnd w:id="43"/>
      <w:bookmarkEnd w:id="44"/>
    </w:p>
    <w:p w14:paraId="4407ECA4" w14:textId="428FFAF6" w:rsidR="00B85F45" w:rsidRPr="00B85F45" w:rsidRDefault="00E9305C" w:rsidP="000C71B2">
      <w:pPr>
        <w:spacing w:after="0"/>
        <w:rPr>
          <w:lang w:eastAsia="en-AU"/>
        </w:rPr>
      </w:pPr>
      <w:r w:rsidRPr="00E9305C">
        <w:rPr>
          <w:noProof/>
        </w:rPr>
        <w:drawing>
          <wp:inline distT="0" distB="0" distL="0" distR="0" wp14:anchorId="6709A170" wp14:editId="4632A549">
            <wp:extent cx="6120130" cy="2073244"/>
            <wp:effectExtent l="0" t="0" r="0" b="3810"/>
            <wp:docPr id="255" name="Picture 255" descr="Figure 5 shows the agreement with statements about the Healthy Male website from a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Figure 5 shows the agreement with statements about the Healthy Male website from a community survey"/>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3831"/>
                    <a:stretch/>
                  </pic:blipFill>
                  <pic:spPr bwMode="auto">
                    <a:xfrm>
                      <a:off x="0" y="0"/>
                      <a:ext cx="6120130" cy="2073244"/>
                    </a:xfrm>
                    <a:prstGeom prst="rect">
                      <a:avLst/>
                    </a:prstGeom>
                    <a:noFill/>
                    <a:ln>
                      <a:noFill/>
                    </a:ln>
                    <a:extLst>
                      <a:ext uri="{53640926-AAD7-44D8-BBD7-CCE9431645EC}">
                        <a14:shadowObscured xmlns:a14="http://schemas.microsoft.com/office/drawing/2010/main"/>
                      </a:ext>
                    </a:extLst>
                  </pic:spPr>
                </pic:pic>
              </a:graphicData>
            </a:graphic>
          </wp:inline>
        </w:drawing>
      </w:r>
    </w:p>
    <w:p w14:paraId="6CF6CB83" w14:textId="4D6E5FBD" w:rsidR="00901913" w:rsidRPr="000C71B2" w:rsidRDefault="00901913" w:rsidP="007213A6">
      <w:pPr>
        <w:spacing w:after="0"/>
        <w:rPr>
          <w:sz w:val="16"/>
          <w:szCs w:val="16"/>
          <w:lang w:eastAsia="en-AU"/>
        </w:rPr>
      </w:pPr>
      <w:r w:rsidRPr="000C71B2">
        <w:rPr>
          <w:sz w:val="16"/>
          <w:szCs w:val="16"/>
          <w:lang w:eastAsia="en-AU"/>
        </w:rPr>
        <w:t>Base n=120</w:t>
      </w:r>
    </w:p>
    <w:p w14:paraId="11E0A13A" w14:textId="79668485" w:rsidR="00901913" w:rsidRPr="000C71B2" w:rsidRDefault="00901913" w:rsidP="007213A6">
      <w:pPr>
        <w:spacing w:after="0"/>
        <w:rPr>
          <w:sz w:val="16"/>
          <w:szCs w:val="16"/>
          <w:lang w:eastAsia="en-AU"/>
        </w:rPr>
      </w:pPr>
      <w:r w:rsidRPr="000C71B2">
        <w:rPr>
          <w:sz w:val="16"/>
          <w:szCs w:val="16"/>
          <w:lang w:eastAsia="en-AU"/>
        </w:rPr>
        <w:t>Base number only includes respondents who identified as male during the survey</w:t>
      </w:r>
    </w:p>
    <w:p w14:paraId="10EDC516" w14:textId="0BF6B2F6" w:rsidR="00901913" w:rsidRPr="000C71B2" w:rsidRDefault="00901913" w:rsidP="00ED2F40">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7215E4BE" w14:textId="77777777" w:rsidR="000F6FA9" w:rsidRDefault="000F6FA9" w:rsidP="000F6FA9">
      <w:r>
        <w:t>Despite the overall positive feedback, there were some suggestions by men for refinement relating to the website’s navigability including:</w:t>
      </w:r>
    </w:p>
    <w:p w14:paraId="4CF534F3" w14:textId="77777777" w:rsidR="000F6FA9" w:rsidRDefault="000F6FA9" w:rsidP="00C10664">
      <w:pPr>
        <w:pStyle w:val="BodyTextFirstIndent2"/>
        <w:numPr>
          <w:ilvl w:val="0"/>
          <w:numId w:val="13"/>
        </w:numPr>
        <w:spacing w:after="160"/>
        <w:ind w:left="357" w:hanging="357"/>
      </w:pPr>
      <w:r>
        <w:t>removing or making the large scrolling images on the homepage static, which were perceived by some as distracting to the viewer</w:t>
      </w:r>
    </w:p>
    <w:p w14:paraId="75FD25B7" w14:textId="77777777" w:rsidR="000F6FA9" w:rsidRDefault="000F6FA9" w:rsidP="00C10664">
      <w:pPr>
        <w:pStyle w:val="BodyTextFirstIndent2"/>
        <w:numPr>
          <w:ilvl w:val="0"/>
          <w:numId w:val="13"/>
        </w:numPr>
        <w:spacing w:after="160"/>
        <w:ind w:left="357" w:hanging="357"/>
      </w:pPr>
      <w:r>
        <w:t>adding a home button or navigation breadcrumbs (</w:t>
      </w:r>
      <w:proofErr w:type="gramStart"/>
      <w:r>
        <w:t>i.e.</w:t>
      </w:r>
      <w:proofErr w:type="gramEnd"/>
      <w:r>
        <w:t xml:space="preserve"> visualisation of the viewer’s location on the website) to help orient the viewer</w:t>
      </w:r>
    </w:p>
    <w:p w14:paraId="0B9CDCB6" w14:textId="77777777" w:rsidR="000F6FA9" w:rsidRDefault="000F6FA9" w:rsidP="00C10664">
      <w:pPr>
        <w:pStyle w:val="BodyTextFirstIndent2"/>
        <w:numPr>
          <w:ilvl w:val="0"/>
          <w:numId w:val="13"/>
        </w:numPr>
        <w:spacing w:after="160"/>
        <w:ind w:left="357" w:hanging="357"/>
      </w:pPr>
      <w:r>
        <w:t>reducing the size of the pop-up menus which reportedly made it difficult to move about the website or prevented viewers from seeing information further down a single webpage.</w:t>
      </w:r>
    </w:p>
    <w:p w14:paraId="7AAC2D70" w14:textId="18FF2B81" w:rsidR="000F6FA9" w:rsidRDefault="000F6FA9" w:rsidP="000F6FA9">
      <w:r>
        <w:t>A small number of men expressed that these navigability issues had left them unsure about the purpose of the website, pointing to the importance of navigability for maintaining engagement</w:t>
      </w:r>
      <w:r w:rsidR="002231D2">
        <w:t>.</w:t>
      </w:r>
      <w:r>
        <w:t xml:space="preserve"> </w:t>
      </w:r>
      <w:r w:rsidR="002231D2">
        <w:t>F</w:t>
      </w:r>
      <w:r>
        <w:t xml:space="preserve">or example: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242C9106" w14:textId="77777777" w:rsidTr="277589EC">
        <w:trPr>
          <w:trHeight w:hRule="exact" w:val="227"/>
        </w:trPr>
        <w:tc>
          <w:tcPr>
            <w:tcW w:w="5000" w:type="pct"/>
          </w:tcPr>
          <w:p w14:paraId="0C6BF1EC" w14:textId="77777777" w:rsidR="00151EE8" w:rsidRDefault="00151EE8" w:rsidP="00F027D1">
            <w:pPr>
              <w:ind w:left="-120"/>
              <w:rPr>
                <w:noProof/>
              </w:rPr>
            </w:pPr>
          </w:p>
        </w:tc>
      </w:tr>
      <w:tr w:rsidR="00151EE8" w14:paraId="758BD683" w14:textId="77777777" w:rsidTr="277589EC">
        <w:trPr>
          <w:trHeight w:hRule="exact" w:val="113"/>
        </w:trPr>
        <w:tc>
          <w:tcPr>
            <w:tcW w:w="5000" w:type="pct"/>
          </w:tcPr>
          <w:p w14:paraId="5CC4660D" w14:textId="77777777" w:rsidR="00151EE8" w:rsidRDefault="00151EE8" w:rsidP="00F027D1">
            <w:pPr>
              <w:ind w:left="-120"/>
            </w:pPr>
            <w:r>
              <w:rPr>
                <w:noProof/>
              </w:rPr>
              <w:drawing>
                <wp:anchor distT="0" distB="0" distL="114300" distR="114300" simplePos="0" relativeHeight="251658282" behindDoc="1" locked="0" layoutInCell="1" allowOverlap="1" wp14:anchorId="17401577" wp14:editId="5A09B86D">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9" name="Pictur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B91BD9" w14:paraId="7F9521D6" w14:textId="77777777" w:rsidTr="277589EC">
        <w:trPr>
          <w:trHeight w:val="1126"/>
        </w:trPr>
        <w:tc>
          <w:tcPr>
            <w:tcW w:w="5000" w:type="pct"/>
          </w:tcPr>
          <w:p w14:paraId="10B15EF9" w14:textId="5F943D51" w:rsidR="00151EE8" w:rsidRPr="00151EE8" w:rsidRDefault="00151EE8" w:rsidP="00F027D1">
            <w:pPr>
              <w:pStyle w:val="HangingQuote"/>
              <w:spacing w:before="40"/>
              <w:rPr>
                <w:sz w:val="20"/>
                <w:szCs w:val="20"/>
              </w:rPr>
            </w:pPr>
            <w:r w:rsidRPr="00151EE8">
              <w:rPr>
                <w:sz w:val="20"/>
                <w:szCs w:val="20"/>
              </w:rPr>
              <w:t xml:space="preserve">It’s just a very messy website in general. In the sense that I’m confused as to what the website is </w:t>
            </w:r>
            <w:proofErr w:type="gramStart"/>
            <w:r w:rsidRPr="00151EE8">
              <w:rPr>
                <w:sz w:val="20"/>
                <w:szCs w:val="20"/>
              </w:rPr>
              <w:t>actually trying</w:t>
            </w:r>
            <w:proofErr w:type="gramEnd"/>
            <w:r w:rsidRPr="00151EE8">
              <w:rPr>
                <w:sz w:val="20"/>
                <w:szCs w:val="20"/>
              </w:rPr>
              <w:t xml:space="preserve"> to do or its purpose or what it’s actually focusing on</w:t>
            </w:r>
            <w:r w:rsidRPr="00151EE8">
              <w:rPr>
                <w:i w:val="0"/>
                <w:iCs/>
                <w:sz w:val="20"/>
                <w:szCs w:val="20"/>
              </w:rPr>
              <w:t>.</w:t>
            </w:r>
            <w:r w:rsidRPr="00151EE8">
              <w:rPr>
                <w:i w:val="0"/>
                <w:sz w:val="20"/>
                <w:szCs w:val="20"/>
              </w:rPr>
              <w:t xml:space="preserve"> (</w:t>
            </w:r>
            <w:proofErr w:type="gramStart"/>
            <w:r w:rsidRPr="00151EE8">
              <w:rPr>
                <w:i w:val="0"/>
                <w:sz w:val="20"/>
                <w:szCs w:val="20"/>
              </w:rPr>
              <w:t>Man</w:t>
            </w:r>
            <w:proofErr w:type="gramEnd"/>
            <w:r w:rsidRPr="00151EE8">
              <w:rPr>
                <w:i w:val="0"/>
                <w:sz w:val="20"/>
                <w:szCs w:val="20"/>
              </w:rPr>
              <w:t xml:space="preserve"> unfamiliar with Healthy Male website)</w:t>
            </w:r>
          </w:p>
        </w:tc>
      </w:tr>
    </w:tbl>
    <w:p w14:paraId="5E646440" w14:textId="1B5FA275" w:rsidR="000F6FA9" w:rsidRDefault="000F6FA9" w:rsidP="000F6FA9">
      <w:r>
        <w:t xml:space="preserve">One focus group participant suggested adopting a search engine approach, to allow men to </w:t>
      </w:r>
      <w:proofErr w:type="gramStart"/>
      <w:r>
        <w:t>more easily find specific content</w:t>
      </w:r>
      <w:proofErr w:type="gramEnd"/>
      <w:r>
        <w:t xml:space="preserve">. This is a valid suggestion, given that </w:t>
      </w:r>
      <w:r w:rsidRPr="00D266F4">
        <w:t xml:space="preserve">almost half </w:t>
      </w:r>
      <w:r>
        <w:t>of male respondents to the community survey reported they had visited the website to look for a specific condition</w:t>
      </w:r>
      <w:r w:rsidR="002231D2">
        <w:t xml:space="preserve"> </w:t>
      </w:r>
      <w:r w:rsidR="002231D2" w:rsidRPr="00D266F4">
        <w:t>(49%)</w:t>
      </w:r>
      <w:r>
        <w:t xml:space="preserve">, as outlined in </w:t>
      </w:r>
      <w:r w:rsidRPr="00FB1451">
        <w:t>Section 4.</w:t>
      </w:r>
      <w:r w:rsidR="00FB1451" w:rsidRPr="00FB1451">
        <w:t>2</w:t>
      </w:r>
      <w:r w:rsidRPr="00FB1451">
        <w:t>.1</w:t>
      </w:r>
      <w:r w:rsidRPr="00ED6C0E">
        <w:t>.</w:t>
      </w:r>
    </w:p>
    <w:p w14:paraId="5A131C99" w14:textId="77777777" w:rsidR="00687404" w:rsidRDefault="00687404">
      <w:r>
        <w:br w:type="page"/>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6767377D" w14:textId="77777777" w:rsidTr="277589EC">
        <w:trPr>
          <w:trHeight w:hRule="exact" w:val="227"/>
        </w:trPr>
        <w:tc>
          <w:tcPr>
            <w:tcW w:w="5000" w:type="pct"/>
          </w:tcPr>
          <w:p w14:paraId="6C8C8F6D" w14:textId="77777777" w:rsidR="00151EE8" w:rsidRDefault="00151EE8" w:rsidP="00F027D1">
            <w:pPr>
              <w:ind w:left="-120"/>
              <w:rPr>
                <w:noProof/>
              </w:rPr>
            </w:pPr>
          </w:p>
        </w:tc>
      </w:tr>
      <w:tr w:rsidR="00151EE8" w14:paraId="17158217" w14:textId="77777777" w:rsidTr="277589EC">
        <w:trPr>
          <w:trHeight w:hRule="exact" w:val="113"/>
        </w:trPr>
        <w:tc>
          <w:tcPr>
            <w:tcW w:w="5000" w:type="pct"/>
          </w:tcPr>
          <w:p w14:paraId="7DC8B004" w14:textId="77777777" w:rsidR="00151EE8" w:rsidRDefault="00151EE8" w:rsidP="00F027D1">
            <w:pPr>
              <w:ind w:left="-120"/>
            </w:pPr>
            <w:r>
              <w:rPr>
                <w:noProof/>
              </w:rPr>
              <w:drawing>
                <wp:anchor distT="0" distB="0" distL="114300" distR="114300" simplePos="0" relativeHeight="251658283" behindDoc="1" locked="0" layoutInCell="1" allowOverlap="1" wp14:anchorId="020D5B30" wp14:editId="6816D510">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B91BD9" w14:paraId="56F4A290" w14:textId="77777777" w:rsidTr="277589EC">
        <w:trPr>
          <w:trHeight w:val="1126"/>
        </w:trPr>
        <w:tc>
          <w:tcPr>
            <w:tcW w:w="5000" w:type="pct"/>
          </w:tcPr>
          <w:p w14:paraId="2F2C70EB" w14:textId="643C7371" w:rsidR="00151EE8" w:rsidRPr="00151EE8" w:rsidRDefault="00151EE8" w:rsidP="00F027D1">
            <w:pPr>
              <w:pStyle w:val="HangingQuote"/>
              <w:spacing w:before="40"/>
              <w:rPr>
                <w:sz w:val="20"/>
                <w:szCs w:val="20"/>
              </w:rPr>
            </w:pPr>
            <w:r w:rsidRPr="00151EE8">
              <w:rPr>
                <w:sz w:val="20"/>
                <w:szCs w:val="20"/>
              </w:rPr>
              <w:t xml:space="preserve">I would probably like to see a search engine approach. If someone’s come to this website and they want to look for </w:t>
            </w:r>
            <w:proofErr w:type="gramStart"/>
            <w:r w:rsidRPr="00151EE8">
              <w:rPr>
                <w:sz w:val="20"/>
                <w:szCs w:val="20"/>
              </w:rPr>
              <w:t>something in particular, don’t</w:t>
            </w:r>
            <w:proofErr w:type="gramEnd"/>
            <w:r w:rsidRPr="00151EE8">
              <w:rPr>
                <w:sz w:val="20"/>
                <w:szCs w:val="20"/>
              </w:rPr>
              <w:t xml:space="preserve"> make them…wade through everything.  Make it really, really easy to be able to </w:t>
            </w:r>
            <w:proofErr w:type="gramStart"/>
            <w:r w:rsidRPr="00151EE8">
              <w:rPr>
                <w:sz w:val="20"/>
                <w:szCs w:val="20"/>
              </w:rPr>
              <w:t>say</w:t>
            </w:r>
            <w:proofErr w:type="gramEnd"/>
            <w:r w:rsidRPr="00151EE8">
              <w:rPr>
                <w:sz w:val="20"/>
                <w:szCs w:val="20"/>
              </w:rPr>
              <w:t xml:space="preserve"> ‘Okay this is the problem or issue or this is something that I want to read into’, and make it really accessible for people to be able to find that information. </w:t>
            </w:r>
            <w:r w:rsidRPr="00151EE8">
              <w:rPr>
                <w:i w:val="0"/>
                <w:sz w:val="20"/>
                <w:szCs w:val="20"/>
              </w:rPr>
              <w:t>(</w:t>
            </w:r>
            <w:proofErr w:type="gramStart"/>
            <w:r w:rsidRPr="00151EE8">
              <w:rPr>
                <w:i w:val="0"/>
                <w:sz w:val="20"/>
                <w:szCs w:val="20"/>
              </w:rPr>
              <w:t>Man</w:t>
            </w:r>
            <w:proofErr w:type="gramEnd"/>
            <w:r w:rsidRPr="00151EE8">
              <w:rPr>
                <w:i w:val="0"/>
                <w:sz w:val="20"/>
                <w:szCs w:val="20"/>
              </w:rPr>
              <w:t xml:space="preserve"> unfamiliar with Healthy Male website)</w:t>
            </w:r>
          </w:p>
        </w:tc>
      </w:tr>
    </w:tbl>
    <w:p w14:paraId="21330C09" w14:textId="630C36F2" w:rsidR="000F6FA9" w:rsidRPr="00ED6C0E" w:rsidRDefault="000F6FA9" w:rsidP="000F6FA9">
      <w:r w:rsidRPr="00ED6C0E">
        <w:t xml:space="preserve">Mirroring feedback from men, health professionals also typically reported a positive user experience with the website, with over 9 in 10 survey respondents indicating that it is easy to navigate and visually appealing </w:t>
      </w:r>
      <w:r w:rsidR="002231D2">
        <w:t xml:space="preserve">(see Figure 6 </w:t>
      </w:r>
      <w:r w:rsidR="00687404">
        <w:t>below</w:t>
      </w:r>
      <w:r w:rsidR="002231D2">
        <w:t>).</w:t>
      </w:r>
    </w:p>
    <w:p w14:paraId="03077F38" w14:textId="6D4AE9E7" w:rsidR="00B44D64" w:rsidRDefault="00B44D64" w:rsidP="00B44D64">
      <w:pPr>
        <w:pStyle w:val="Caption"/>
        <w:rPr>
          <w:i/>
          <w:iCs/>
          <w:color w:val="auto"/>
        </w:rPr>
      </w:pPr>
      <w:bookmarkStart w:id="45" w:name="_Toc59567680"/>
      <w:bookmarkStart w:id="46" w:name="_Toc65244354"/>
      <w:r>
        <w:t xml:space="preserve">Figure </w:t>
      </w:r>
      <w:r>
        <w:fldChar w:fldCharType="begin"/>
      </w:r>
      <w:r>
        <w:instrText xml:space="preserve"> SEQ Figure \* ARABIC </w:instrText>
      </w:r>
      <w:r>
        <w:fldChar w:fldCharType="separate"/>
      </w:r>
      <w:r w:rsidR="00A00297">
        <w:rPr>
          <w:noProof/>
        </w:rPr>
        <w:t>6</w:t>
      </w:r>
      <w:r>
        <w:fldChar w:fldCharType="end"/>
      </w:r>
      <w:r>
        <w:t xml:space="preserve"> – </w:t>
      </w:r>
      <w:r w:rsidR="00BA77F9">
        <w:t>A</w:t>
      </w:r>
      <w:r w:rsidRPr="00846E95">
        <w:t xml:space="preserve">greement with statements about the Healthy Male website </w:t>
      </w:r>
      <w:r>
        <w:t>(</w:t>
      </w:r>
      <w:r w:rsidR="000F6FA9">
        <w:t>h</w:t>
      </w:r>
      <w:r>
        <w:t xml:space="preserve">ealth </w:t>
      </w:r>
      <w:r w:rsidR="000F6FA9">
        <w:t>p</w:t>
      </w:r>
      <w:r>
        <w:t>rofessional</w:t>
      </w:r>
      <w:r w:rsidR="0051001D">
        <w:t>s</w:t>
      </w:r>
      <w:r>
        <w:t xml:space="preserve"> </w:t>
      </w:r>
      <w:r w:rsidR="000F6FA9">
        <w:t>su</w:t>
      </w:r>
      <w:r>
        <w:t>rvey)</w:t>
      </w:r>
      <w:bookmarkEnd w:id="45"/>
      <w:bookmarkEnd w:id="46"/>
    </w:p>
    <w:p w14:paraId="675AF274" w14:textId="144D49BE" w:rsidR="00C8153A" w:rsidRDefault="00280BFB" w:rsidP="00C745BD">
      <w:pPr>
        <w:spacing w:after="0"/>
        <w:rPr>
          <w:rFonts w:ascii="Times New Roman" w:hAnsi="Times New Roman" w:cs="Times New Roman"/>
          <w:color w:val="auto"/>
          <w:sz w:val="24"/>
          <w:szCs w:val="24"/>
          <w:lang w:eastAsia="en-AU"/>
        </w:rPr>
      </w:pPr>
      <w:r w:rsidRPr="00280BFB">
        <w:rPr>
          <w:noProof/>
        </w:rPr>
        <w:drawing>
          <wp:inline distT="0" distB="0" distL="0" distR="0" wp14:anchorId="568DBFB8" wp14:editId="254F3EDA">
            <wp:extent cx="6120130" cy="1222218"/>
            <wp:effectExtent l="0" t="0" r="0" b="0"/>
            <wp:docPr id="268" name="Picture 268" descr="Figure 6 shows the agreement with statements about the Healthy Male website from a survey of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Figure 6 shows the agreement with statements about the Healthy Male website from a survey of health professional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5986"/>
                    <a:stretch/>
                  </pic:blipFill>
                  <pic:spPr bwMode="auto">
                    <a:xfrm>
                      <a:off x="0" y="0"/>
                      <a:ext cx="6120130" cy="1222218"/>
                    </a:xfrm>
                    <a:prstGeom prst="rect">
                      <a:avLst/>
                    </a:prstGeom>
                    <a:noFill/>
                    <a:ln>
                      <a:noFill/>
                    </a:ln>
                    <a:extLst>
                      <a:ext uri="{53640926-AAD7-44D8-BBD7-CCE9431645EC}">
                        <a14:shadowObscured xmlns:a14="http://schemas.microsoft.com/office/drawing/2010/main"/>
                      </a:ext>
                    </a:extLst>
                  </pic:spPr>
                </pic:pic>
              </a:graphicData>
            </a:graphic>
          </wp:inline>
        </w:drawing>
      </w:r>
    </w:p>
    <w:p w14:paraId="5BC958F8" w14:textId="7BAA8F6C" w:rsidR="00280BFB" w:rsidRPr="000C71B2" w:rsidRDefault="00280BFB" w:rsidP="007213A6">
      <w:pPr>
        <w:spacing w:after="0"/>
        <w:rPr>
          <w:sz w:val="16"/>
          <w:szCs w:val="16"/>
          <w:lang w:eastAsia="en-AU"/>
        </w:rPr>
      </w:pPr>
      <w:r w:rsidRPr="000C71B2">
        <w:rPr>
          <w:sz w:val="16"/>
          <w:szCs w:val="16"/>
          <w:lang w:eastAsia="en-AU"/>
        </w:rPr>
        <w:t>Base n=</w:t>
      </w:r>
      <w:r>
        <w:rPr>
          <w:sz w:val="16"/>
          <w:szCs w:val="16"/>
          <w:lang w:eastAsia="en-AU"/>
        </w:rPr>
        <w:t>96</w:t>
      </w:r>
    </w:p>
    <w:p w14:paraId="4AAD5109" w14:textId="77777777" w:rsidR="00280BFB" w:rsidRPr="000C71B2" w:rsidRDefault="00280BFB" w:rsidP="00280BFB">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742A360F" w14:textId="37D7487D" w:rsidR="00753CC6" w:rsidRDefault="00F64099" w:rsidP="00753CC6">
      <w:r>
        <w:t>Further, i</w:t>
      </w:r>
      <w:r w:rsidR="00753CC6" w:rsidRPr="00ED6C0E">
        <w:t>nterview participants also commonly reflected that the structure and layout of the website is clear, noting the dedicated navigation tabs for consumers and health professionals as particularly helpful in directing them to the relevant resources. Many also felt that the website’s predominantly blue and green colour scheme, perceived as traditionally ‘masculine’ colours, may resonate with men, making the website more accessible to this audience.</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151EE8" w14:paraId="1C85FBF0" w14:textId="77777777" w:rsidTr="277589EC">
        <w:trPr>
          <w:trHeight w:hRule="exact" w:val="227"/>
        </w:trPr>
        <w:tc>
          <w:tcPr>
            <w:tcW w:w="5000" w:type="pct"/>
          </w:tcPr>
          <w:p w14:paraId="62C4372F" w14:textId="77777777" w:rsidR="00151EE8" w:rsidRDefault="00151EE8" w:rsidP="00F027D1">
            <w:pPr>
              <w:ind w:left="-120"/>
              <w:rPr>
                <w:noProof/>
              </w:rPr>
            </w:pPr>
          </w:p>
        </w:tc>
      </w:tr>
      <w:tr w:rsidR="00151EE8" w14:paraId="4DB5D0B5" w14:textId="77777777" w:rsidTr="277589EC">
        <w:trPr>
          <w:trHeight w:hRule="exact" w:val="113"/>
        </w:trPr>
        <w:tc>
          <w:tcPr>
            <w:tcW w:w="5000" w:type="pct"/>
          </w:tcPr>
          <w:p w14:paraId="5B1EF54F" w14:textId="77777777" w:rsidR="00151EE8" w:rsidRDefault="00151EE8" w:rsidP="00F027D1">
            <w:pPr>
              <w:ind w:left="-120"/>
            </w:pPr>
            <w:r>
              <w:rPr>
                <w:noProof/>
              </w:rPr>
              <w:drawing>
                <wp:anchor distT="0" distB="0" distL="114300" distR="114300" simplePos="0" relativeHeight="251658280" behindDoc="1" locked="0" layoutInCell="1" allowOverlap="1" wp14:anchorId="4F7B1233" wp14:editId="2A0D1F48">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57F1E6BD" w14:textId="77777777" w:rsidTr="277589EC">
        <w:trPr>
          <w:trHeight w:val="883"/>
        </w:trPr>
        <w:tc>
          <w:tcPr>
            <w:tcW w:w="5000" w:type="pct"/>
          </w:tcPr>
          <w:p w14:paraId="53149701" w14:textId="25C73B2B" w:rsidR="00151EE8" w:rsidRPr="00151EE8" w:rsidRDefault="00151EE8" w:rsidP="00F027D1">
            <w:pPr>
              <w:pStyle w:val="HangingQuote"/>
              <w:spacing w:before="40"/>
              <w:rPr>
                <w:i w:val="0"/>
                <w:iCs/>
                <w:sz w:val="20"/>
                <w:szCs w:val="20"/>
              </w:rPr>
            </w:pPr>
            <w:r w:rsidRPr="00151EE8">
              <w:rPr>
                <w:sz w:val="20"/>
                <w:szCs w:val="20"/>
              </w:rPr>
              <w:t xml:space="preserve">I like that one because there’s not many websites that are easy to navigate as that.  I’m not the greatest IT person so if anything’s too complicated, it takes too long. </w:t>
            </w:r>
            <w:r w:rsidRPr="00151EE8">
              <w:rPr>
                <w:i w:val="0"/>
                <w:sz w:val="20"/>
                <w:szCs w:val="20"/>
              </w:rPr>
              <w:t>(Health professional familiar with the Healthy Male website)</w:t>
            </w:r>
          </w:p>
        </w:tc>
      </w:tr>
      <w:tr w:rsidR="00151EE8" w:rsidRPr="00151EE8" w14:paraId="57B6BFDD" w14:textId="77777777" w:rsidTr="277589EC">
        <w:trPr>
          <w:trHeight w:hRule="exact" w:val="229"/>
        </w:trPr>
        <w:tc>
          <w:tcPr>
            <w:tcW w:w="5000" w:type="pct"/>
          </w:tcPr>
          <w:p w14:paraId="762DD7A5" w14:textId="77777777" w:rsidR="00151EE8" w:rsidRPr="00151EE8" w:rsidRDefault="00151EE8" w:rsidP="00F027D1">
            <w:pPr>
              <w:spacing w:before="40"/>
              <w:ind w:left="-120"/>
              <w:rPr>
                <w:noProof/>
                <w:sz w:val="20"/>
                <w:szCs w:val="20"/>
              </w:rPr>
            </w:pPr>
          </w:p>
        </w:tc>
      </w:tr>
      <w:tr w:rsidR="00151EE8" w:rsidRPr="00151EE8" w14:paraId="193E9EDA" w14:textId="77777777" w:rsidTr="277589EC">
        <w:trPr>
          <w:trHeight w:hRule="exact" w:val="113"/>
        </w:trPr>
        <w:tc>
          <w:tcPr>
            <w:tcW w:w="5000" w:type="pct"/>
          </w:tcPr>
          <w:p w14:paraId="18EB62EB" w14:textId="77777777" w:rsidR="00151EE8" w:rsidRPr="00151EE8" w:rsidRDefault="00151EE8" w:rsidP="00F027D1">
            <w:pPr>
              <w:spacing w:before="40"/>
              <w:ind w:left="-120"/>
              <w:rPr>
                <w:sz w:val="20"/>
                <w:szCs w:val="20"/>
              </w:rPr>
            </w:pPr>
            <w:r w:rsidRPr="00151EE8">
              <w:rPr>
                <w:noProof/>
              </w:rPr>
              <w:drawing>
                <wp:anchor distT="0" distB="0" distL="114300" distR="114300" simplePos="0" relativeHeight="251658281" behindDoc="1" locked="0" layoutInCell="1" allowOverlap="1" wp14:anchorId="2CE6FE70" wp14:editId="07F02460">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51EE8" w:rsidRPr="00151EE8" w14:paraId="24579851" w14:textId="77777777" w:rsidTr="277589EC">
        <w:trPr>
          <w:trHeight w:val="916"/>
        </w:trPr>
        <w:tc>
          <w:tcPr>
            <w:tcW w:w="5000" w:type="pct"/>
          </w:tcPr>
          <w:p w14:paraId="1260BDA2" w14:textId="6A83CE34" w:rsidR="00151EE8" w:rsidRPr="00151EE8" w:rsidRDefault="00151EE8" w:rsidP="00F027D1">
            <w:pPr>
              <w:pStyle w:val="HangingQuote"/>
              <w:spacing w:before="40"/>
              <w:rPr>
                <w:sz w:val="20"/>
                <w:szCs w:val="20"/>
              </w:rPr>
            </w:pPr>
            <w:r w:rsidRPr="00151EE8">
              <w:rPr>
                <w:sz w:val="20"/>
                <w:szCs w:val="20"/>
              </w:rPr>
              <w:t xml:space="preserve">The blues and the greens I thought that was quite nice having those male preferred colours in there it kind of makes it look a bit sort of formal and easily accessible. </w:t>
            </w:r>
            <w:r w:rsidRPr="00151EE8">
              <w:rPr>
                <w:i w:val="0"/>
                <w:sz w:val="20"/>
                <w:szCs w:val="20"/>
              </w:rPr>
              <w:t>(Health professional unfamiliar with Healthy Male)</w:t>
            </w:r>
          </w:p>
        </w:tc>
      </w:tr>
    </w:tbl>
    <w:p w14:paraId="3799265A" w14:textId="77777777" w:rsidR="00753CC6" w:rsidRPr="00ED6C0E" w:rsidRDefault="00753CC6" w:rsidP="00753CC6">
      <w:r w:rsidRPr="00ED6C0E">
        <w:t xml:space="preserve">Health professionals also praised the language and layout of both consumer and health professional resources as easy to understand and well laid out. Consistent with feedback from men, fact sheets were typically complimented for their consistent layout and use of language which provided an appropriate level of detail without using too much medical jargon. Health professionals also consistently noted that limiting the clinical summary guides to only two pages and the use of tables to break up text made them easier to engage with, especially during consultations with patients. </w:t>
      </w:r>
    </w:p>
    <w:p w14:paraId="09612A62" w14:textId="663EDD37" w:rsidR="00753CC6" w:rsidRDefault="00753CC6" w:rsidP="00753CC6">
      <w:r w:rsidRPr="00ED6C0E">
        <w:t>While health professionals consulted commonly expressed positive experience navigating the website, one suggested that minimising the number of clicks required to access the clinical resources and adding a search function on the home page would make it easier to find relevant information saving</w:t>
      </w:r>
      <w:r>
        <w:t xml:space="preserve"> time</w:t>
      </w:r>
      <w:r w:rsidRPr="00ED6C0E">
        <w:t xml:space="preserve">, especially for time-poor health clinicians. </w:t>
      </w:r>
    </w:p>
    <w:p w14:paraId="14B9708F" w14:textId="77777777" w:rsidR="00687404" w:rsidRDefault="00687404">
      <w:r>
        <w:br w:type="page"/>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4E126DCE" w14:textId="77777777" w:rsidTr="277589EC">
        <w:trPr>
          <w:trHeight w:hRule="exact" w:val="227"/>
        </w:trPr>
        <w:tc>
          <w:tcPr>
            <w:tcW w:w="5000" w:type="pct"/>
          </w:tcPr>
          <w:p w14:paraId="7B963F97" w14:textId="77777777" w:rsidR="00016E91" w:rsidRDefault="00016E91" w:rsidP="00F027D1">
            <w:pPr>
              <w:ind w:left="-120"/>
              <w:rPr>
                <w:noProof/>
              </w:rPr>
            </w:pPr>
          </w:p>
        </w:tc>
      </w:tr>
      <w:tr w:rsidR="00016E91" w14:paraId="306335DE" w14:textId="77777777" w:rsidTr="277589EC">
        <w:trPr>
          <w:trHeight w:hRule="exact" w:val="113"/>
        </w:trPr>
        <w:tc>
          <w:tcPr>
            <w:tcW w:w="5000" w:type="pct"/>
          </w:tcPr>
          <w:p w14:paraId="340B4BAF" w14:textId="77777777" w:rsidR="00016E91" w:rsidRDefault="00016E91" w:rsidP="00F027D1">
            <w:pPr>
              <w:ind w:left="-120"/>
            </w:pPr>
            <w:r>
              <w:rPr>
                <w:noProof/>
              </w:rPr>
              <w:drawing>
                <wp:anchor distT="0" distB="0" distL="114300" distR="114300" simplePos="0" relativeHeight="251658284" behindDoc="1" locked="0" layoutInCell="1" allowOverlap="1" wp14:anchorId="5D4B4A6A" wp14:editId="54796DD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1" name="Picture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B91BD9" w14:paraId="17F2EBC3" w14:textId="77777777" w:rsidTr="00687404">
        <w:trPr>
          <w:trHeight w:val="1931"/>
        </w:trPr>
        <w:tc>
          <w:tcPr>
            <w:tcW w:w="5000" w:type="pct"/>
          </w:tcPr>
          <w:p w14:paraId="69164F73" w14:textId="149DBD0D" w:rsidR="00016E91" w:rsidRPr="00016E91" w:rsidRDefault="00016E91" w:rsidP="00F027D1">
            <w:pPr>
              <w:pStyle w:val="HangingQuote"/>
              <w:spacing w:before="40"/>
              <w:rPr>
                <w:sz w:val="20"/>
                <w:szCs w:val="20"/>
              </w:rPr>
            </w:pPr>
            <w:r w:rsidRPr="00016E91">
              <w:rPr>
                <w:sz w:val="20"/>
                <w:szCs w:val="20"/>
              </w:rPr>
              <w:t xml:space="preserve">It might be a little bit clunky in that trying to find stuff might be a little bit – quite a few clicks to get to things. To get to clinical guidelines and things, you </w:t>
            </w:r>
            <w:proofErr w:type="gramStart"/>
            <w:r w:rsidRPr="00016E91">
              <w:rPr>
                <w:sz w:val="20"/>
                <w:szCs w:val="20"/>
              </w:rPr>
              <w:t>have to</w:t>
            </w:r>
            <w:proofErr w:type="gramEnd"/>
            <w:r w:rsidRPr="00016E91">
              <w:rPr>
                <w:sz w:val="20"/>
                <w:szCs w:val="20"/>
              </w:rPr>
              <w:t xml:space="preserve"> go through about four or five different clicks to get to the guidelines and then you have to scroll up and down. For GPs who are time poor, we consider ourselves </w:t>
            </w:r>
            <w:proofErr w:type="gramStart"/>
            <w:r w:rsidRPr="00016E91">
              <w:rPr>
                <w:sz w:val="20"/>
                <w:szCs w:val="20"/>
              </w:rPr>
              <w:t>pretty lazy</w:t>
            </w:r>
            <w:proofErr w:type="gramEnd"/>
            <w:r w:rsidRPr="00016E91">
              <w:rPr>
                <w:sz w:val="20"/>
                <w:szCs w:val="20"/>
              </w:rPr>
              <w:t xml:space="preserve"> when it comes to this sort of thing, we just want to be able to see everything laid out in front of us so we’re ready to go. </w:t>
            </w:r>
            <w:r w:rsidRPr="00016E91">
              <w:rPr>
                <w:i w:val="0"/>
                <w:sz w:val="20"/>
                <w:szCs w:val="20"/>
              </w:rPr>
              <w:t>(Health professional familiar with the Healthy Male website</w:t>
            </w:r>
            <w:r w:rsidRPr="00016E91">
              <w:rPr>
                <w:i w:val="0"/>
                <w:iCs/>
                <w:sz w:val="20"/>
                <w:szCs w:val="20"/>
              </w:rPr>
              <w:t>)</w:t>
            </w:r>
          </w:p>
        </w:tc>
      </w:tr>
    </w:tbl>
    <w:p w14:paraId="234D03C8" w14:textId="110E1807" w:rsidR="00D06DBA" w:rsidRPr="00155ABB" w:rsidRDefault="003606AB" w:rsidP="003606AB">
      <w:pPr>
        <w:pStyle w:val="Heading3"/>
      </w:pPr>
      <w:r w:rsidRPr="00155ABB">
        <w:t>User experience of YouTube videos</w:t>
      </w:r>
    </w:p>
    <w:p w14:paraId="64234A1D" w14:textId="2B444BB8" w:rsidR="00AA1E09" w:rsidRDefault="00397404" w:rsidP="00397404">
      <w:r>
        <w:t>While generally well-received, it appears that the video format is not suitable for all men, with only 72% of community survey respondents reporting the videos were engaging. This finding was further supported by the consultations, with some men expressing a preference for reading static information such as fact sheets or infographics. This highlights the importance of having multiple points of engagement to reach men with different preferences for accessing information.</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074885A6" w14:textId="77777777" w:rsidTr="277589EC">
        <w:trPr>
          <w:trHeight w:hRule="exact" w:val="227"/>
        </w:trPr>
        <w:tc>
          <w:tcPr>
            <w:tcW w:w="5000" w:type="pct"/>
          </w:tcPr>
          <w:p w14:paraId="12B36579" w14:textId="77777777" w:rsidR="00016E91" w:rsidRDefault="00016E91" w:rsidP="00F027D1">
            <w:pPr>
              <w:ind w:left="-120"/>
              <w:rPr>
                <w:noProof/>
              </w:rPr>
            </w:pPr>
          </w:p>
        </w:tc>
      </w:tr>
      <w:tr w:rsidR="00016E91" w14:paraId="0AF3B52E" w14:textId="77777777" w:rsidTr="277589EC">
        <w:trPr>
          <w:trHeight w:hRule="exact" w:val="113"/>
        </w:trPr>
        <w:tc>
          <w:tcPr>
            <w:tcW w:w="5000" w:type="pct"/>
          </w:tcPr>
          <w:p w14:paraId="043BF35C" w14:textId="77777777" w:rsidR="00016E91" w:rsidRDefault="00016E91" w:rsidP="00F027D1">
            <w:pPr>
              <w:ind w:left="-120"/>
            </w:pPr>
            <w:r>
              <w:rPr>
                <w:noProof/>
              </w:rPr>
              <w:drawing>
                <wp:anchor distT="0" distB="0" distL="114300" distR="114300" simplePos="0" relativeHeight="251658285" behindDoc="1" locked="0" layoutInCell="1" allowOverlap="1" wp14:anchorId="4ECC5002" wp14:editId="3E6A581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151EE8" w14:paraId="6867E2F1" w14:textId="77777777" w:rsidTr="277589EC">
        <w:trPr>
          <w:trHeight w:val="883"/>
        </w:trPr>
        <w:tc>
          <w:tcPr>
            <w:tcW w:w="5000" w:type="pct"/>
          </w:tcPr>
          <w:p w14:paraId="427A49A4" w14:textId="7F55DE2B" w:rsidR="00016E91" w:rsidRPr="00016E91" w:rsidRDefault="00016E91" w:rsidP="00F027D1">
            <w:pPr>
              <w:pStyle w:val="HangingQuote"/>
              <w:spacing w:before="40"/>
              <w:rPr>
                <w:i w:val="0"/>
                <w:iCs/>
                <w:sz w:val="20"/>
                <w:szCs w:val="20"/>
              </w:rPr>
            </w:pPr>
            <w:r w:rsidRPr="00016E91">
              <w:rPr>
                <w:sz w:val="20"/>
                <w:szCs w:val="20"/>
              </w:rPr>
              <w:t xml:space="preserve">For </w:t>
            </w:r>
            <w:proofErr w:type="gramStart"/>
            <w:r w:rsidRPr="00016E91">
              <w:rPr>
                <w:sz w:val="20"/>
                <w:szCs w:val="20"/>
              </w:rPr>
              <w:t>those sort</w:t>
            </w:r>
            <w:proofErr w:type="gramEnd"/>
            <w:r w:rsidRPr="00016E91">
              <w:rPr>
                <w:sz w:val="20"/>
                <w:szCs w:val="20"/>
              </w:rPr>
              <w:t xml:space="preserve"> of topics I’d rather an infographic or something. I didn’t know why we had to watch some random guy sitting in a chair for the whole thing…but that’s just my personal pref</w:t>
            </w:r>
            <w:r w:rsidRPr="00016E91">
              <w:rPr>
                <w:i w:val="0"/>
                <w:iCs/>
                <w:sz w:val="20"/>
                <w:szCs w:val="20"/>
              </w:rPr>
              <w:t>erence. (</w:t>
            </w:r>
            <w:proofErr w:type="gramStart"/>
            <w:r w:rsidRPr="00016E91">
              <w:rPr>
                <w:i w:val="0"/>
                <w:iCs/>
                <w:sz w:val="20"/>
                <w:szCs w:val="20"/>
              </w:rPr>
              <w:t>Man</w:t>
            </w:r>
            <w:proofErr w:type="gramEnd"/>
            <w:r w:rsidRPr="00016E91">
              <w:rPr>
                <w:i w:val="0"/>
                <w:iCs/>
                <w:sz w:val="20"/>
                <w:szCs w:val="20"/>
              </w:rPr>
              <w:t xml:space="preserve"> unfamiliar with the Healthy Male website)</w:t>
            </w:r>
          </w:p>
        </w:tc>
      </w:tr>
      <w:tr w:rsidR="00016E91" w:rsidRPr="00151EE8" w14:paraId="0E74E767" w14:textId="77777777" w:rsidTr="277589EC">
        <w:trPr>
          <w:trHeight w:hRule="exact" w:val="229"/>
        </w:trPr>
        <w:tc>
          <w:tcPr>
            <w:tcW w:w="5000" w:type="pct"/>
          </w:tcPr>
          <w:p w14:paraId="747A2F49" w14:textId="77777777" w:rsidR="00016E91" w:rsidRPr="00016E91" w:rsidRDefault="00016E91" w:rsidP="00F027D1">
            <w:pPr>
              <w:spacing w:before="40"/>
              <w:ind w:left="-120"/>
              <w:rPr>
                <w:noProof/>
                <w:sz w:val="20"/>
                <w:szCs w:val="20"/>
              </w:rPr>
            </w:pPr>
          </w:p>
        </w:tc>
      </w:tr>
      <w:tr w:rsidR="00016E91" w:rsidRPr="00151EE8" w14:paraId="23859354" w14:textId="77777777" w:rsidTr="277589EC">
        <w:trPr>
          <w:trHeight w:hRule="exact" w:val="113"/>
        </w:trPr>
        <w:tc>
          <w:tcPr>
            <w:tcW w:w="5000" w:type="pct"/>
          </w:tcPr>
          <w:p w14:paraId="35DE12D7" w14:textId="77777777" w:rsidR="00016E91" w:rsidRPr="00016E91" w:rsidRDefault="00016E91" w:rsidP="00F027D1">
            <w:pPr>
              <w:spacing w:before="40"/>
              <w:ind w:left="-120"/>
              <w:rPr>
                <w:sz w:val="20"/>
                <w:szCs w:val="20"/>
              </w:rPr>
            </w:pPr>
            <w:r w:rsidRPr="00016E91">
              <w:rPr>
                <w:noProof/>
              </w:rPr>
              <w:drawing>
                <wp:anchor distT="0" distB="0" distL="114300" distR="114300" simplePos="0" relativeHeight="251658286" behindDoc="1" locked="0" layoutInCell="1" allowOverlap="1" wp14:anchorId="491EFDCE" wp14:editId="3A290419">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151EE8" w14:paraId="67CA1674" w14:textId="77777777" w:rsidTr="277589EC">
        <w:trPr>
          <w:trHeight w:val="916"/>
        </w:trPr>
        <w:tc>
          <w:tcPr>
            <w:tcW w:w="5000" w:type="pct"/>
          </w:tcPr>
          <w:p w14:paraId="5671D375" w14:textId="2A62FA95" w:rsidR="00016E91" w:rsidRPr="00016E91" w:rsidRDefault="00016E91" w:rsidP="00016E91">
            <w:pPr>
              <w:pStyle w:val="HangingQuote"/>
              <w:rPr>
                <w:sz w:val="20"/>
                <w:szCs w:val="20"/>
              </w:rPr>
            </w:pPr>
            <w:r w:rsidRPr="00016E91">
              <w:rPr>
                <w:sz w:val="20"/>
                <w:szCs w:val="20"/>
              </w:rPr>
              <w:t>I don’t find the videos particularly engaging. I know they’ve got real people in there, but for me I just want</w:t>
            </w:r>
            <w:r w:rsidRPr="00016E91">
              <w:rPr>
                <w:i w:val="0"/>
                <w:iCs/>
                <w:sz w:val="20"/>
                <w:szCs w:val="20"/>
              </w:rPr>
              <w:t xml:space="preserve"> [to read] </w:t>
            </w:r>
            <w:r w:rsidRPr="00016E91">
              <w:rPr>
                <w:sz w:val="20"/>
                <w:szCs w:val="20"/>
              </w:rPr>
              <w:t>information.</w:t>
            </w:r>
            <w:r w:rsidRPr="00016E91">
              <w:rPr>
                <w:i w:val="0"/>
                <w:iCs/>
                <w:sz w:val="20"/>
                <w:szCs w:val="20"/>
              </w:rPr>
              <w:t xml:space="preserve"> (</w:t>
            </w:r>
            <w:proofErr w:type="gramStart"/>
            <w:r w:rsidRPr="00016E91">
              <w:rPr>
                <w:i w:val="0"/>
                <w:iCs/>
                <w:sz w:val="20"/>
                <w:szCs w:val="20"/>
              </w:rPr>
              <w:t>Man</w:t>
            </w:r>
            <w:proofErr w:type="gramEnd"/>
            <w:r w:rsidRPr="00016E91">
              <w:rPr>
                <w:i w:val="0"/>
                <w:iCs/>
                <w:sz w:val="20"/>
                <w:szCs w:val="20"/>
              </w:rPr>
              <w:t xml:space="preserve"> unfamiliar with the Healthy Male website)</w:t>
            </w:r>
          </w:p>
        </w:tc>
      </w:tr>
    </w:tbl>
    <w:p w14:paraId="4E0FC4A2" w14:textId="77777777" w:rsidR="00397404" w:rsidRDefault="00397404" w:rsidP="00397404">
      <w:r>
        <w:t>Suggestions for improving their accessibility and impact put forward by men include:</w:t>
      </w:r>
    </w:p>
    <w:p w14:paraId="4DF74D46" w14:textId="77777777" w:rsidR="00397404" w:rsidRDefault="00397404" w:rsidP="00C10664">
      <w:pPr>
        <w:pStyle w:val="BodyTextFirstIndent2"/>
        <w:numPr>
          <w:ilvl w:val="0"/>
          <w:numId w:val="13"/>
        </w:numPr>
        <w:spacing w:after="160"/>
        <w:ind w:left="357" w:hanging="357"/>
      </w:pPr>
      <w:r>
        <w:t>adding introductory text for the speaker, as viewers were often unsure who they were and what credentials or personal experience they had regarding the topic</w:t>
      </w:r>
    </w:p>
    <w:p w14:paraId="235C48C7" w14:textId="77777777" w:rsidR="00397404" w:rsidRDefault="00397404" w:rsidP="00C10664">
      <w:pPr>
        <w:pStyle w:val="BodyTextFirstIndent2"/>
        <w:numPr>
          <w:ilvl w:val="0"/>
          <w:numId w:val="13"/>
        </w:numPr>
        <w:spacing w:after="160"/>
        <w:ind w:left="357" w:hanging="357"/>
      </w:pPr>
      <w:r>
        <w:t>adding subtitles to make videos more accessible to consumers who are hearing impaired</w:t>
      </w:r>
    </w:p>
    <w:p w14:paraId="2660C5AC" w14:textId="77777777" w:rsidR="00397404" w:rsidRDefault="00397404" w:rsidP="00C10664">
      <w:pPr>
        <w:pStyle w:val="BodyTextFirstIndent2"/>
        <w:numPr>
          <w:ilvl w:val="0"/>
          <w:numId w:val="13"/>
        </w:numPr>
        <w:spacing w:after="160"/>
        <w:ind w:left="357" w:hanging="357"/>
      </w:pPr>
      <w:r>
        <w:t>greater use of infographics and visuals to break up the speaking and make the videos more engaging</w:t>
      </w:r>
    </w:p>
    <w:p w14:paraId="6DE707BB" w14:textId="698C26FB" w:rsidR="00D3629D" w:rsidRDefault="00397404" w:rsidP="00E86A1B">
      <w:pPr>
        <w:pStyle w:val="BodyTextFirstIndent2"/>
        <w:numPr>
          <w:ilvl w:val="0"/>
          <w:numId w:val="13"/>
        </w:numPr>
        <w:spacing w:after="160"/>
        <w:ind w:left="357" w:hanging="357"/>
      </w:pPr>
      <w:r>
        <w:t>providing a link to the relevant page on the Healthy Male website at the conclusion of the video.</w:t>
      </w:r>
    </w:p>
    <w:p w14:paraId="485FC5AA" w14:textId="219C5DB0" w:rsidR="00876080" w:rsidRPr="00876080" w:rsidRDefault="00792273" w:rsidP="00792273">
      <w:pPr>
        <w:pStyle w:val="Heading3"/>
      </w:pPr>
      <w:r w:rsidRPr="00792273">
        <w:t>Appropriateness of website content</w:t>
      </w:r>
    </w:p>
    <w:p w14:paraId="6BCA4C6B" w14:textId="146F0B5F" w:rsidR="00A740C8" w:rsidRDefault="00A740C8" w:rsidP="00A740C8">
      <w:r>
        <w:t>Feedback from the consultations suggests both men and health professionals appreciate the website’s focus on providing relevant information on typically underdiscussed or stigmatised men’s health conditions such prostate-related concerns, erectile dysfunction, and male fertility. Community survey results also suggest there is demand for information on these topics, with almost three-quarters of male respondents reportedly coming to the website to find information on prostate health</w:t>
      </w:r>
      <w:r w:rsidR="00F64099">
        <w:t xml:space="preserve"> (74%)</w:t>
      </w:r>
      <w:r>
        <w:t>, followed by more than half reportedly seeking information on sexual health</w:t>
      </w:r>
      <w:r w:rsidR="00F64099">
        <w:t xml:space="preserve"> (52%).</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26B32AF2" w14:textId="77777777" w:rsidTr="277589EC">
        <w:trPr>
          <w:trHeight w:hRule="exact" w:val="227"/>
        </w:trPr>
        <w:tc>
          <w:tcPr>
            <w:tcW w:w="5000" w:type="pct"/>
          </w:tcPr>
          <w:p w14:paraId="64763A9B" w14:textId="77777777" w:rsidR="00016E91" w:rsidRDefault="00016E91" w:rsidP="00F027D1">
            <w:pPr>
              <w:ind w:left="-120"/>
              <w:rPr>
                <w:noProof/>
              </w:rPr>
            </w:pPr>
          </w:p>
        </w:tc>
      </w:tr>
      <w:tr w:rsidR="00016E91" w14:paraId="419C07B6" w14:textId="77777777" w:rsidTr="277589EC">
        <w:trPr>
          <w:trHeight w:hRule="exact" w:val="113"/>
        </w:trPr>
        <w:tc>
          <w:tcPr>
            <w:tcW w:w="5000" w:type="pct"/>
          </w:tcPr>
          <w:p w14:paraId="42834933" w14:textId="77777777" w:rsidR="00016E91" w:rsidRDefault="00016E91" w:rsidP="00F027D1">
            <w:pPr>
              <w:ind w:left="-120"/>
            </w:pPr>
            <w:r>
              <w:rPr>
                <w:noProof/>
              </w:rPr>
              <w:drawing>
                <wp:anchor distT="0" distB="0" distL="114300" distR="114300" simplePos="0" relativeHeight="251658289" behindDoc="1" locked="0" layoutInCell="1" allowOverlap="1" wp14:anchorId="1942F485" wp14:editId="39A79774">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151EE8" w14:paraId="5CE59556" w14:textId="77777777" w:rsidTr="277589EC">
        <w:trPr>
          <w:trHeight w:val="883"/>
        </w:trPr>
        <w:tc>
          <w:tcPr>
            <w:tcW w:w="5000" w:type="pct"/>
          </w:tcPr>
          <w:p w14:paraId="19E0B752" w14:textId="0039069E" w:rsidR="00016E91" w:rsidRPr="00016E91" w:rsidRDefault="00016E91" w:rsidP="00016E91">
            <w:pPr>
              <w:pStyle w:val="HangingQuote"/>
              <w:spacing w:before="40"/>
              <w:rPr>
                <w:i w:val="0"/>
                <w:iCs/>
                <w:sz w:val="20"/>
                <w:szCs w:val="20"/>
              </w:rPr>
            </w:pPr>
            <w:r w:rsidRPr="00016E91">
              <w:rPr>
                <w:sz w:val="20"/>
                <w:szCs w:val="20"/>
              </w:rPr>
              <w:t xml:space="preserve">It’s </w:t>
            </w:r>
            <w:proofErr w:type="gramStart"/>
            <w:r w:rsidRPr="00016E91">
              <w:rPr>
                <w:sz w:val="20"/>
                <w:szCs w:val="20"/>
              </w:rPr>
              <w:t>really clear</w:t>
            </w:r>
            <w:proofErr w:type="gramEnd"/>
            <w:r w:rsidRPr="00016E91">
              <w:rPr>
                <w:sz w:val="20"/>
                <w:szCs w:val="20"/>
              </w:rPr>
              <w:t xml:space="preserve"> about what it is – sexual and reproductive health, which is an area that men don’t like to talk about.</w:t>
            </w:r>
            <w:r w:rsidRPr="00016E91">
              <w:rPr>
                <w:i w:val="0"/>
                <w:iCs/>
                <w:sz w:val="20"/>
                <w:szCs w:val="20"/>
              </w:rPr>
              <w:t xml:space="preserve"> (</w:t>
            </w:r>
            <w:proofErr w:type="gramStart"/>
            <w:r w:rsidRPr="00016E91">
              <w:rPr>
                <w:i w:val="0"/>
                <w:iCs/>
                <w:sz w:val="20"/>
                <w:szCs w:val="20"/>
              </w:rPr>
              <w:t>Man</w:t>
            </w:r>
            <w:proofErr w:type="gramEnd"/>
            <w:r w:rsidRPr="00016E91">
              <w:rPr>
                <w:i w:val="0"/>
                <w:iCs/>
                <w:sz w:val="20"/>
                <w:szCs w:val="20"/>
              </w:rPr>
              <w:t xml:space="preserve"> familiar with the Healthy Male website)</w:t>
            </w:r>
          </w:p>
        </w:tc>
      </w:tr>
    </w:tbl>
    <w:p w14:paraId="6F4350EE" w14:textId="77777777" w:rsidR="00A740C8" w:rsidRDefault="00A740C8" w:rsidP="00A740C8">
      <w:r>
        <w:t xml:space="preserve">However, men and health professionals also commonly noted significant content gaps, the inclusion of which were perceived to be critical to the broader understanding of male health and wellbeing beyond just physical (and more specifically, </w:t>
      </w:r>
      <w:proofErr w:type="gramStart"/>
      <w:r>
        <w:t>sexual</w:t>
      </w:r>
      <w:proofErr w:type="gramEnd"/>
      <w:r>
        <w:t xml:space="preserve"> and reproductive) health. First and foremost, men and health professionals pointed to the absence of content related to mental health, highlighting the growing prominence of these issues in public discourse as an incentive to include this content to maintain relevance. A number of those consulted specifically referenced the disproportionately high rates of male suicide as a key driver to include content on mental health and wellbeing. These findings were consistent with comments included in the survey, with mental health being commonly cited when respondents were asked what further information could be included on the website.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605D9E66" w14:textId="77777777" w:rsidTr="277589EC">
        <w:trPr>
          <w:trHeight w:hRule="exact" w:val="227"/>
        </w:trPr>
        <w:tc>
          <w:tcPr>
            <w:tcW w:w="5000" w:type="pct"/>
          </w:tcPr>
          <w:p w14:paraId="6F0650FB" w14:textId="77777777" w:rsidR="00016E91" w:rsidRDefault="00016E91" w:rsidP="00F027D1">
            <w:pPr>
              <w:ind w:left="-120"/>
              <w:rPr>
                <w:noProof/>
              </w:rPr>
            </w:pPr>
          </w:p>
        </w:tc>
      </w:tr>
      <w:tr w:rsidR="00016E91" w14:paraId="4D40EC58" w14:textId="77777777" w:rsidTr="277589EC">
        <w:trPr>
          <w:trHeight w:hRule="exact" w:val="113"/>
        </w:trPr>
        <w:tc>
          <w:tcPr>
            <w:tcW w:w="5000" w:type="pct"/>
          </w:tcPr>
          <w:p w14:paraId="02929A95" w14:textId="77777777" w:rsidR="00016E91" w:rsidRDefault="00016E91" w:rsidP="00F027D1">
            <w:pPr>
              <w:ind w:left="-120"/>
            </w:pPr>
            <w:r>
              <w:rPr>
                <w:noProof/>
              </w:rPr>
              <w:drawing>
                <wp:anchor distT="0" distB="0" distL="114300" distR="114300" simplePos="0" relativeHeight="251658287" behindDoc="1" locked="0" layoutInCell="1" allowOverlap="1" wp14:anchorId="39083AB7" wp14:editId="1A02AC3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151EE8" w14:paraId="7915D6ED" w14:textId="77777777" w:rsidTr="277589EC">
        <w:trPr>
          <w:trHeight w:val="883"/>
        </w:trPr>
        <w:tc>
          <w:tcPr>
            <w:tcW w:w="5000" w:type="pct"/>
          </w:tcPr>
          <w:p w14:paraId="4EB7B7DF" w14:textId="22C8FC37" w:rsidR="00016E91" w:rsidRPr="00016E91" w:rsidRDefault="00016E91" w:rsidP="00016E91">
            <w:pPr>
              <w:pStyle w:val="HangingQuote"/>
              <w:spacing w:before="40"/>
              <w:rPr>
                <w:i w:val="0"/>
                <w:iCs/>
                <w:sz w:val="20"/>
                <w:szCs w:val="20"/>
              </w:rPr>
            </w:pPr>
            <w:r w:rsidRPr="00016E91">
              <w:rPr>
                <w:sz w:val="20"/>
                <w:szCs w:val="20"/>
              </w:rPr>
              <w:t>There was certainly a big gap on the mental health side, everything appeared to be predominantly physical health issues.</w:t>
            </w:r>
            <w:r w:rsidRPr="00016E91">
              <w:rPr>
                <w:i w:val="0"/>
                <w:iCs/>
                <w:sz w:val="20"/>
                <w:szCs w:val="20"/>
              </w:rPr>
              <w:t xml:space="preserve"> (</w:t>
            </w:r>
            <w:proofErr w:type="gramStart"/>
            <w:r w:rsidRPr="00016E91">
              <w:rPr>
                <w:i w:val="0"/>
                <w:iCs/>
                <w:sz w:val="20"/>
                <w:szCs w:val="20"/>
              </w:rPr>
              <w:t>Man</w:t>
            </w:r>
            <w:proofErr w:type="gramEnd"/>
            <w:r w:rsidRPr="00016E91">
              <w:rPr>
                <w:i w:val="0"/>
                <w:iCs/>
                <w:sz w:val="20"/>
                <w:szCs w:val="20"/>
              </w:rPr>
              <w:t xml:space="preserve"> unfamiliar with Healthy Male)</w:t>
            </w:r>
          </w:p>
        </w:tc>
      </w:tr>
      <w:tr w:rsidR="00016E91" w:rsidRPr="00151EE8" w14:paraId="08E98784" w14:textId="77777777" w:rsidTr="277589EC">
        <w:trPr>
          <w:trHeight w:hRule="exact" w:val="229"/>
        </w:trPr>
        <w:tc>
          <w:tcPr>
            <w:tcW w:w="5000" w:type="pct"/>
          </w:tcPr>
          <w:p w14:paraId="55E33809" w14:textId="77777777" w:rsidR="00016E91" w:rsidRPr="00016E91" w:rsidRDefault="00016E91" w:rsidP="00016E91">
            <w:pPr>
              <w:spacing w:before="40"/>
              <w:ind w:left="-120"/>
              <w:rPr>
                <w:noProof/>
                <w:sz w:val="20"/>
                <w:szCs w:val="20"/>
              </w:rPr>
            </w:pPr>
          </w:p>
        </w:tc>
      </w:tr>
      <w:tr w:rsidR="00016E91" w:rsidRPr="00151EE8" w14:paraId="6996971B" w14:textId="77777777" w:rsidTr="277589EC">
        <w:trPr>
          <w:trHeight w:hRule="exact" w:val="113"/>
        </w:trPr>
        <w:tc>
          <w:tcPr>
            <w:tcW w:w="5000" w:type="pct"/>
          </w:tcPr>
          <w:p w14:paraId="0200890E" w14:textId="77777777" w:rsidR="00016E91" w:rsidRPr="00016E91" w:rsidRDefault="00016E91" w:rsidP="00016E91">
            <w:pPr>
              <w:spacing w:before="40"/>
              <w:ind w:left="-120"/>
              <w:rPr>
                <w:sz w:val="20"/>
                <w:szCs w:val="20"/>
              </w:rPr>
            </w:pPr>
            <w:r w:rsidRPr="00016E91">
              <w:rPr>
                <w:noProof/>
              </w:rPr>
              <w:drawing>
                <wp:anchor distT="0" distB="0" distL="114300" distR="114300" simplePos="0" relativeHeight="251658288" behindDoc="1" locked="0" layoutInCell="1" allowOverlap="1" wp14:anchorId="1299FCA5" wp14:editId="4D07A1B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151EE8" w14:paraId="314ED9D9" w14:textId="77777777" w:rsidTr="277589EC">
        <w:trPr>
          <w:trHeight w:val="916"/>
        </w:trPr>
        <w:tc>
          <w:tcPr>
            <w:tcW w:w="5000" w:type="pct"/>
          </w:tcPr>
          <w:p w14:paraId="512FC96A" w14:textId="7AE0E215" w:rsidR="00016E91" w:rsidRPr="00016E91" w:rsidRDefault="00016E91" w:rsidP="00016E91">
            <w:pPr>
              <w:pStyle w:val="HangingQuote"/>
              <w:spacing w:before="40"/>
              <w:rPr>
                <w:sz w:val="20"/>
                <w:szCs w:val="20"/>
              </w:rPr>
            </w:pPr>
            <w:r w:rsidRPr="00016E91">
              <w:rPr>
                <w:i w:val="0"/>
                <w:iCs/>
                <w:sz w:val="20"/>
                <w:szCs w:val="20"/>
              </w:rPr>
              <w:t>[The website should include more information on]</w:t>
            </w:r>
            <w:r w:rsidRPr="00016E91">
              <w:rPr>
                <w:sz w:val="20"/>
                <w:szCs w:val="20"/>
              </w:rPr>
              <w:t xml:space="preserve"> adolescent and puberty issues, male empowerment and mental health support, psychosocial interventions for angry young men.</w:t>
            </w:r>
            <w:r w:rsidRPr="00016E91">
              <w:rPr>
                <w:i w:val="0"/>
                <w:iCs/>
                <w:sz w:val="20"/>
                <w:szCs w:val="20"/>
              </w:rPr>
              <w:t xml:space="preserve"> (Respondent to the health professionals survey)</w:t>
            </w:r>
          </w:p>
        </w:tc>
      </w:tr>
    </w:tbl>
    <w:p w14:paraId="401F2C21" w14:textId="77777777" w:rsidR="00A740C8" w:rsidRDefault="00A740C8" w:rsidP="00A740C8">
      <w:r>
        <w:t>Another key content gap identified by men was information on preventive health and maintaining wellbeing (</w:t>
      </w:r>
      <w:proofErr w:type="gramStart"/>
      <w:r>
        <w:t>e.g.</w:t>
      </w:r>
      <w:proofErr w:type="gramEnd"/>
      <w:r>
        <w:t xml:space="preserve"> healthy eating, exercise, smoking cessation). Many men consulted pointed to the fact that the practical actions in the fact sheets, articles and videos were limited to directing them to see their GP. These men expressed a desire for additional information on changes they could make to their lifestyle and/or behaviour to help reduce the risk of certain conditions, or to help them maintain their health and wellbeing more generally. This suggests many men have a desire to be more actively involved in managing their own health, and that the Healthy Male website could help facilitate this.</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4D8CBC21" w14:textId="77777777" w:rsidTr="277589EC">
        <w:trPr>
          <w:trHeight w:hRule="exact" w:val="227"/>
        </w:trPr>
        <w:tc>
          <w:tcPr>
            <w:tcW w:w="5000" w:type="pct"/>
          </w:tcPr>
          <w:p w14:paraId="1474527A" w14:textId="77777777" w:rsidR="00016E91" w:rsidRDefault="00016E91" w:rsidP="00F027D1">
            <w:pPr>
              <w:ind w:left="-120"/>
              <w:rPr>
                <w:noProof/>
              </w:rPr>
            </w:pPr>
          </w:p>
        </w:tc>
      </w:tr>
      <w:tr w:rsidR="00016E91" w14:paraId="251C1A27" w14:textId="77777777" w:rsidTr="277589EC">
        <w:trPr>
          <w:trHeight w:hRule="exact" w:val="113"/>
        </w:trPr>
        <w:tc>
          <w:tcPr>
            <w:tcW w:w="5000" w:type="pct"/>
          </w:tcPr>
          <w:p w14:paraId="2B1A2577" w14:textId="77777777" w:rsidR="00016E91" w:rsidRDefault="00016E91" w:rsidP="00F027D1">
            <w:pPr>
              <w:ind w:left="-120"/>
            </w:pPr>
            <w:r>
              <w:rPr>
                <w:noProof/>
              </w:rPr>
              <w:drawing>
                <wp:anchor distT="0" distB="0" distL="114300" distR="114300" simplePos="0" relativeHeight="251658290" behindDoc="1" locked="0" layoutInCell="1" allowOverlap="1" wp14:anchorId="27BCD6D1" wp14:editId="3A923672">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8" name="Pictur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7C4A57A4" w14:textId="77777777" w:rsidTr="277589EC">
        <w:trPr>
          <w:trHeight w:val="883"/>
        </w:trPr>
        <w:tc>
          <w:tcPr>
            <w:tcW w:w="5000" w:type="pct"/>
          </w:tcPr>
          <w:p w14:paraId="42240E6E" w14:textId="4E70786F" w:rsidR="00016E91" w:rsidRPr="00016E91" w:rsidRDefault="00016E91" w:rsidP="00016E91">
            <w:pPr>
              <w:pStyle w:val="HangingQuote"/>
              <w:spacing w:before="40"/>
              <w:rPr>
                <w:i w:val="0"/>
                <w:iCs/>
                <w:sz w:val="20"/>
                <w:szCs w:val="20"/>
              </w:rPr>
            </w:pPr>
            <w:r w:rsidRPr="00016E91">
              <w:rPr>
                <w:sz w:val="20"/>
                <w:szCs w:val="20"/>
              </w:rPr>
              <w:t>I want to know how to remedy the symptom, not just be sent to the GP. I want to do something myself</w:t>
            </w:r>
            <w:r w:rsidRPr="00016E91">
              <w:rPr>
                <w:i w:val="0"/>
                <w:iCs/>
                <w:sz w:val="20"/>
                <w:szCs w:val="20"/>
              </w:rPr>
              <w:t>"</w:t>
            </w:r>
            <w:r w:rsidRPr="00016E91">
              <w:rPr>
                <w:i w:val="0"/>
                <w:sz w:val="20"/>
                <w:szCs w:val="20"/>
              </w:rPr>
              <w:t xml:space="preserve"> (Man unfamiliar with the Healthy Male website)</w:t>
            </w:r>
          </w:p>
        </w:tc>
      </w:tr>
      <w:tr w:rsidR="00016E91" w:rsidRPr="00016E91" w14:paraId="6CCF4551" w14:textId="77777777" w:rsidTr="277589EC">
        <w:trPr>
          <w:trHeight w:hRule="exact" w:val="229"/>
        </w:trPr>
        <w:tc>
          <w:tcPr>
            <w:tcW w:w="5000" w:type="pct"/>
          </w:tcPr>
          <w:p w14:paraId="4B112BEF" w14:textId="77777777" w:rsidR="00016E91" w:rsidRPr="00016E91" w:rsidRDefault="00016E91" w:rsidP="00016E91">
            <w:pPr>
              <w:spacing w:before="40"/>
              <w:ind w:left="-120"/>
              <w:rPr>
                <w:noProof/>
                <w:sz w:val="20"/>
                <w:szCs w:val="20"/>
              </w:rPr>
            </w:pPr>
          </w:p>
        </w:tc>
      </w:tr>
      <w:tr w:rsidR="00016E91" w:rsidRPr="00016E91" w14:paraId="19D9E7B2" w14:textId="77777777" w:rsidTr="277589EC">
        <w:trPr>
          <w:trHeight w:hRule="exact" w:val="113"/>
        </w:trPr>
        <w:tc>
          <w:tcPr>
            <w:tcW w:w="5000" w:type="pct"/>
          </w:tcPr>
          <w:p w14:paraId="66A317EE" w14:textId="77777777" w:rsidR="00016E91" w:rsidRPr="00016E91" w:rsidRDefault="00016E91" w:rsidP="00016E91">
            <w:pPr>
              <w:spacing w:before="40"/>
              <w:ind w:left="-120"/>
              <w:rPr>
                <w:sz w:val="20"/>
                <w:szCs w:val="20"/>
              </w:rPr>
            </w:pPr>
            <w:r w:rsidRPr="00016E91">
              <w:rPr>
                <w:noProof/>
              </w:rPr>
              <w:drawing>
                <wp:anchor distT="0" distB="0" distL="114300" distR="114300" simplePos="0" relativeHeight="251658291" behindDoc="1" locked="0" layoutInCell="1" allowOverlap="1" wp14:anchorId="4C1F80D0" wp14:editId="3D24C4AD">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19" name="Pictur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56020D16" w14:textId="77777777" w:rsidTr="277589EC">
        <w:trPr>
          <w:trHeight w:val="916"/>
        </w:trPr>
        <w:tc>
          <w:tcPr>
            <w:tcW w:w="5000" w:type="pct"/>
          </w:tcPr>
          <w:p w14:paraId="579A5029" w14:textId="690E464D" w:rsidR="00016E91" w:rsidRPr="00016E91" w:rsidRDefault="00016E91" w:rsidP="00016E91">
            <w:pPr>
              <w:pStyle w:val="HangingQuote"/>
              <w:spacing w:before="40"/>
              <w:rPr>
                <w:sz w:val="20"/>
                <w:szCs w:val="20"/>
              </w:rPr>
            </w:pPr>
            <w:r w:rsidRPr="00016E91">
              <w:rPr>
                <w:sz w:val="20"/>
                <w:szCs w:val="20"/>
              </w:rPr>
              <w:t>There was absolutely nothing about prevention in that</w:t>
            </w:r>
            <w:r w:rsidRPr="00016E91">
              <w:rPr>
                <w:i w:val="0"/>
                <w:iCs/>
                <w:sz w:val="20"/>
                <w:szCs w:val="20"/>
              </w:rPr>
              <w:t xml:space="preserve"> [video], </w:t>
            </w:r>
            <w:r w:rsidRPr="00016E91">
              <w:rPr>
                <w:sz w:val="20"/>
                <w:szCs w:val="20"/>
              </w:rPr>
              <w:t>so if I’m watching it…it’s like ‘What do I need to think about now?’ and that video told me nothing about that, and that could have only been</w:t>
            </w:r>
            <w:r w:rsidRPr="00016E91">
              <w:rPr>
                <w:i w:val="0"/>
                <w:iCs/>
                <w:sz w:val="20"/>
                <w:szCs w:val="20"/>
              </w:rPr>
              <w:t xml:space="preserve"> [included in] </w:t>
            </w:r>
            <w:r w:rsidRPr="00016E91">
              <w:rPr>
                <w:sz w:val="20"/>
                <w:szCs w:val="20"/>
              </w:rPr>
              <w:t>another 20 seconds.</w:t>
            </w:r>
            <w:r w:rsidRPr="00016E91">
              <w:rPr>
                <w:i w:val="0"/>
                <w:iCs/>
                <w:sz w:val="20"/>
                <w:szCs w:val="20"/>
              </w:rPr>
              <w:t xml:space="preserve"> (</w:t>
            </w:r>
            <w:proofErr w:type="gramStart"/>
            <w:r w:rsidRPr="00016E91">
              <w:rPr>
                <w:i w:val="0"/>
                <w:iCs/>
                <w:sz w:val="20"/>
                <w:szCs w:val="20"/>
              </w:rPr>
              <w:t>Man</w:t>
            </w:r>
            <w:proofErr w:type="gramEnd"/>
            <w:r w:rsidRPr="00016E91">
              <w:rPr>
                <w:i w:val="0"/>
                <w:iCs/>
                <w:sz w:val="20"/>
                <w:szCs w:val="20"/>
              </w:rPr>
              <w:t xml:space="preserve"> unfamiliar with the Healthy Male website)</w:t>
            </w:r>
          </w:p>
        </w:tc>
      </w:tr>
    </w:tbl>
    <w:p w14:paraId="1BA18B52" w14:textId="19059747" w:rsidR="00CB6A4A" w:rsidRDefault="00A740C8" w:rsidP="00A740C8">
      <w:r>
        <w:t xml:space="preserve">In addition, feedback from some men and health professionals suggests the website could be more inclusive and better targeted to meet the needs of priority populations. </w:t>
      </w:r>
      <w:r w:rsidR="00E31C6C">
        <w:t>Only two thirds</w:t>
      </w:r>
      <w:r>
        <w:t xml:space="preserve"> of respondents to the community survey </w:t>
      </w:r>
      <w:r w:rsidR="00E31C6C">
        <w:t>agreed</w:t>
      </w:r>
      <w:r>
        <w:t xml:space="preserve"> the website </w:t>
      </w:r>
      <w:r w:rsidR="00E31C6C">
        <w:t>is</w:t>
      </w:r>
      <w:r>
        <w:t xml:space="preserve"> relevant to people from all backgrounds (</w:t>
      </w:r>
      <w:r w:rsidR="005F46DB">
        <w:t>69%)</w:t>
      </w:r>
      <w:r w:rsidR="00772433">
        <w:t xml:space="preserve"> (see Figure 7 below).</w:t>
      </w:r>
    </w:p>
    <w:p w14:paraId="54051719" w14:textId="49D5FF22" w:rsidR="00BA63A9" w:rsidRDefault="00DF74F7" w:rsidP="00BA63A9">
      <w:pPr>
        <w:pStyle w:val="Caption"/>
      </w:pPr>
      <w:bookmarkStart w:id="47" w:name="_Toc59567681"/>
      <w:bookmarkStart w:id="48" w:name="_Toc65244355"/>
      <w:r>
        <w:t xml:space="preserve">Figure </w:t>
      </w:r>
      <w:r w:rsidR="000B4B75">
        <w:fldChar w:fldCharType="begin"/>
      </w:r>
      <w:r w:rsidR="000B4B75">
        <w:instrText xml:space="preserve"> SEQ Figure \* ARABIC </w:instrText>
      </w:r>
      <w:r w:rsidR="000B4B75">
        <w:fldChar w:fldCharType="separate"/>
      </w:r>
      <w:r w:rsidR="00A00297">
        <w:rPr>
          <w:noProof/>
        </w:rPr>
        <w:t>7</w:t>
      </w:r>
      <w:r w:rsidR="000B4B75">
        <w:fldChar w:fldCharType="end"/>
      </w:r>
      <w:r w:rsidR="00BA63A9">
        <w:t xml:space="preserve"> </w:t>
      </w:r>
      <w:r w:rsidR="00E943BC" w:rsidRPr="00F8780A">
        <w:t>–</w:t>
      </w:r>
      <w:r w:rsidR="00E943BC">
        <w:t xml:space="preserve"> </w:t>
      </w:r>
      <w:r w:rsidR="00BA77F9">
        <w:t>A</w:t>
      </w:r>
      <w:r w:rsidR="00BA63A9" w:rsidRPr="00F8780A">
        <w:t>greement with statements about the Healthy Male website (</w:t>
      </w:r>
      <w:r w:rsidR="00DF267C">
        <w:t>c</w:t>
      </w:r>
      <w:r w:rsidR="00BA63A9" w:rsidRPr="00F8780A">
        <w:t xml:space="preserve">ommunity </w:t>
      </w:r>
      <w:r w:rsidR="00DF267C">
        <w:t>s</w:t>
      </w:r>
      <w:r w:rsidR="00BA63A9" w:rsidRPr="00F8780A">
        <w:t>urvey)</w:t>
      </w:r>
      <w:bookmarkEnd w:id="47"/>
      <w:bookmarkEnd w:id="48"/>
    </w:p>
    <w:p w14:paraId="6DACB415" w14:textId="4F6D9275" w:rsidR="000416E1" w:rsidRPr="000416E1" w:rsidRDefault="00027B64" w:rsidP="00027B64">
      <w:pPr>
        <w:spacing w:after="0"/>
      </w:pPr>
      <w:r w:rsidRPr="00027B64">
        <w:rPr>
          <w:noProof/>
        </w:rPr>
        <w:drawing>
          <wp:inline distT="0" distB="0" distL="0" distR="0" wp14:anchorId="5D8D5B0B" wp14:editId="2957B31B">
            <wp:extent cx="6118890" cy="1547790"/>
            <wp:effectExtent l="0" t="0" r="0" b="0"/>
            <wp:docPr id="285" name="Picture 285" descr="Figure 7 shows agreement with statements about the Healthy Male website from the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Figure 7 shows agreement with statements about the Healthy Male website from the community survey"/>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9420" b="15682"/>
                    <a:stretch/>
                  </pic:blipFill>
                  <pic:spPr bwMode="auto">
                    <a:xfrm>
                      <a:off x="0" y="0"/>
                      <a:ext cx="6120130" cy="1548104"/>
                    </a:xfrm>
                    <a:prstGeom prst="rect">
                      <a:avLst/>
                    </a:prstGeom>
                    <a:noFill/>
                    <a:ln>
                      <a:noFill/>
                    </a:ln>
                    <a:extLst>
                      <a:ext uri="{53640926-AAD7-44D8-BBD7-CCE9431645EC}">
                        <a14:shadowObscured xmlns:a14="http://schemas.microsoft.com/office/drawing/2010/main"/>
                      </a:ext>
                    </a:extLst>
                  </pic:spPr>
                </pic:pic>
              </a:graphicData>
            </a:graphic>
          </wp:inline>
        </w:drawing>
      </w:r>
    </w:p>
    <w:p w14:paraId="5EE21970" w14:textId="476B185B" w:rsidR="00145C35" w:rsidRDefault="00145C35" w:rsidP="007213A6">
      <w:pPr>
        <w:spacing w:after="0"/>
        <w:rPr>
          <w:sz w:val="16"/>
          <w:szCs w:val="16"/>
          <w:lang w:eastAsia="en-AU"/>
        </w:rPr>
      </w:pPr>
      <w:r w:rsidRPr="000C71B2">
        <w:rPr>
          <w:sz w:val="16"/>
          <w:szCs w:val="16"/>
          <w:lang w:eastAsia="en-AU"/>
        </w:rPr>
        <w:t>Base n=</w:t>
      </w:r>
      <w:r>
        <w:rPr>
          <w:sz w:val="16"/>
          <w:szCs w:val="16"/>
          <w:lang w:eastAsia="en-AU"/>
        </w:rPr>
        <w:t>120</w:t>
      </w:r>
    </w:p>
    <w:p w14:paraId="724FCF5F" w14:textId="77777777" w:rsidR="00145C35" w:rsidRPr="000C71B2" w:rsidRDefault="00145C35" w:rsidP="007213A6">
      <w:pPr>
        <w:spacing w:after="0"/>
        <w:rPr>
          <w:sz w:val="16"/>
          <w:szCs w:val="16"/>
          <w:lang w:eastAsia="en-AU"/>
        </w:rPr>
      </w:pPr>
      <w:r w:rsidRPr="000C71B2">
        <w:rPr>
          <w:sz w:val="16"/>
          <w:szCs w:val="16"/>
          <w:lang w:eastAsia="en-AU"/>
        </w:rPr>
        <w:t>Base number only includes respondents who identified as male during the survey</w:t>
      </w:r>
    </w:p>
    <w:p w14:paraId="22F6B79B" w14:textId="77777777" w:rsidR="00145C35" w:rsidRPr="000C71B2" w:rsidRDefault="00145C35" w:rsidP="00145C35">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6283E894" w14:textId="77777777" w:rsidR="00C36C2D" w:rsidRDefault="00C36C2D" w:rsidP="00C36C2D">
      <w:r w:rsidRPr="00023AD4">
        <w:t>The consultations</w:t>
      </w:r>
      <w:r>
        <w:t xml:space="preserve"> with men and other stakeholders </w:t>
      </w:r>
      <w:r w:rsidRPr="00023AD4">
        <w:t xml:space="preserve">further highlighted that the website includes limited information targeted to specific populations, </w:t>
      </w:r>
      <w:r>
        <w:t>especially topics</w:t>
      </w:r>
      <w:r w:rsidRPr="00023AD4">
        <w:t xml:space="preserve"> perceived to be relevant to younger men, such as healthy relationships, consent in relationships, sexually transmitted infections and alcohol and other drug use. In addition, it was noted there is currently no information on the website about HIV prevention (a highly relevant topic for men who have sex with men) and no other indicators that the website is inclusive of </w:t>
      </w:r>
      <w:r>
        <w:t>LGBTQI+</w:t>
      </w:r>
      <w:r w:rsidRPr="00023AD4">
        <w:t xml:space="preserve"> people. </w:t>
      </w:r>
      <w:r w:rsidRPr="00A87CB9">
        <w:t xml:space="preserve"> </w:t>
      </w:r>
    </w:p>
    <w:p w14:paraId="797E603C" w14:textId="77777777" w:rsidR="00C36C2D" w:rsidRDefault="00C36C2D" w:rsidP="00C36C2D">
      <w:r w:rsidRPr="00AE58C8">
        <w:t>Some men also noted that given the website and resources are only available in English, language may be a barrier to some men accessing the information.</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24413688" w14:textId="77777777" w:rsidTr="277589EC">
        <w:trPr>
          <w:trHeight w:hRule="exact" w:val="227"/>
        </w:trPr>
        <w:tc>
          <w:tcPr>
            <w:tcW w:w="5000" w:type="pct"/>
          </w:tcPr>
          <w:p w14:paraId="217F1B26" w14:textId="77777777" w:rsidR="00016E91" w:rsidRDefault="00016E91" w:rsidP="00F027D1">
            <w:pPr>
              <w:ind w:left="-120"/>
              <w:rPr>
                <w:noProof/>
              </w:rPr>
            </w:pPr>
          </w:p>
        </w:tc>
      </w:tr>
      <w:tr w:rsidR="00016E91" w14:paraId="46982A20" w14:textId="77777777" w:rsidTr="277589EC">
        <w:trPr>
          <w:trHeight w:hRule="exact" w:val="113"/>
        </w:trPr>
        <w:tc>
          <w:tcPr>
            <w:tcW w:w="5000" w:type="pct"/>
          </w:tcPr>
          <w:p w14:paraId="74D5BBF2" w14:textId="77777777" w:rsidR="00016E91" w:rsidRDefault="00016E91" w:rsidP="00F027D1">
            <w:pPr>
              <w:ind w:left="-120"/>
            </w:pPr>
            <w:r>
              <w:rPr>
                <w:noProof/>
              </w:rPr>
              <w:lastRenderedPageBreak/>
              <w:drawing>
                <wp:anchor distT="0" distB="0" distL="114300" distR="114300" simplePos="0" relativeHeight="251658292" behindDoc="1" locked="0" layoutInCell="1" allowOverlap="1" wp14:anchorId="6174FADA" wp14:editId="7D0EE2F0">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0" name="Pictur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2975126C" w14:textId="77777777" w:rsidTr="277589EC">
        <w:trPr>
          <w:trHeight w:val="883"/>
        </w:trPr>
        <w:tc>
          <w:tcPr>
            <w:tcW w:w="5000" w:type="pct"/>
          </w:tcPr>
          <w:p w14:paraId="5694E72A" w14:textId="39A7C81D" w:rsidR="00016E91" w:rsidRPr="00016E91" w:rsidRDefault="00016E91" w:rsidP="00F027D1">
            <w:pPr>
              <w:pStyle w:val="HangingQuote"/>
              <w:spacing w:before="40"/>
              <w:rPr>
                <w:i w:val="0"/>
                <w:iCs/>
                <w:sz w:val="20"/>
                <w:szCs w:val="20"/>
              </w:rPr>
            </w:pPr>
            <w:r w:rsidRPr="00016E91">
              <w:rPr>
                <w:sz w:val="20"/>
                <w:szCs w:val="20"/>
              </w:rPr>
              <w:t xml:space="preserve">I suppose with people who English isn’t their first language, I guess you’re always going to have those sorts of issues… I guess if it’s tough for us to go and look up information being men, I’m sure being a foreigner or an immigrant or something like that and you’re probably even less likely to do those sorts of things because if you don’t understand the </w:t>
            </w:r>
            <w:proofErr w:type="gramStart"/>
            <w:r w:rsidRPr="00016E91">
              <w:rPr>
                <w:sz w:val="20"/>
                <w:szCs w:val="20"/>
              </w:rPr>
              <w:t>language</w:t>
            </w:r>
            <w:proofErr w:type="gramEnd"/>
            <w:r w:rsidRPr="00016E91">
              <w:rPr>
                <w:sz w:val="20"/>
                <w:szCs w:val="20"/>
              </w:rPr>
              <w:t xml:space="preserve"> it could be quite difficult to do those things. </w:t>
            </w:r>
            <w:r w:rsidRPr="00016E91">
              <w:rPr>
                <w:i w:val="0"/>
                <w:iCs/>
                <w:sz w:val="20"/>
                <w:szCs w:val="20"/>
              </w:rPr>
              <w:t>(</w:t>
            </w:r>
            <w:proofErr w:type="gramStart"/>
            <w:r w:rsidRPr="00016E91">
              <w:rPr>
                <w:i w:val="0"/>
                <w:iCs/>
                <w:sz w:val="20"/>
                <w:szCs w:val="20"/>
              </w:rPr>
              <w:t>Man</w:t>
            </w:r>
            <w:proofErr w:type="gramEnd"/>
            <w:r w:rsidRPr="00016E91">
              <w:rPr>
                <w:i w:val="0"/>
                <w:iCs/>
                <w:sz w:val="20"/>
                <w:szCs w:val="20"/>
              </w:rPr>
              <w:t xml:space="preserve"> familiar with the Healthy Male website)</w:t>
            </w:r>
          </w:p>
        </w:tc>
      </w:tr>
    </w:tbl>
    <w:p w14:paraId="077B504E" w14:textId="77777777" w:rsidR="00D27B14" w:rsidRPr="00D27B14" w:rsidRDefault="00C36C2D" w:rsidP="00D27B14">
      <w:pPr>
        <w:pStyle w:val="HangingQuote"/>
        <w:ind w:left="0"/>
        <w:rPr>
          <w:i w:val="0"/>
          <w:iCs/>
        </w:rPr>
      </w:pPr>
      <w:r w:rsidRPr="00AE58C8">
        <w:rPr>
          <w:i w:val="0"/>
          <w:iCs/>
        </w:rPr>
        <w:t xml:space="preserve">However, these men also acknowledged that it would be challenging to translate the website and resources into all </w:t>
      </w:r>
      <w:proofErr w:type="gramStart"/>
      <w:r w:rsidRPr="00AE58C8">
        <w:rPr>
          <w:i w:val="0"/>
          <w:iCs/>
        </w:rPr>
        <w:t>languages</w:t>
      </w:r>
      <w:proofErr w:type="gramEnd"/>
      <w:r w:rsidRPr="00AE58C8">
        <w:rPr>
          <w:i w:val="0"/>
          <w:iCs/>
        </w:rPr>
        <w:t xml:space="preserve"> and it was suggested that the website instead provide hyperlinks to organisations/websites which provide similar information in different languages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091E82A1" w14:textId="77777777" w:rsidTr="277589EC">
        <w:trPr>
          <w:trHeight w:hRule="exact" w:val="227"/>
        </w:trPr>
        <w:tc>
          <w:tcPr>
            <w:tcW w:w="5000" w:type="pct"/>
          </w:tcPr>
          <w:p w14:paraId="431EA14B" w14:textId="77777777" w:rsidR="00016E91" w:rsidRDefault="00016E91" w:rsidP="00F027D1">
            <w:pPr>
              <w:ind w:left="-120"/>
              <w:rPr>
                <w:noProof/>
              </w:rPr>
            </w:pPr>
          </w:p>
        </w:tc>
      </w:tr>
      <w:tr w:rsidR="00016E91" w14:paraId="1E7EAFA0" w14:textId="77777777" w:rsidTr="277589EC">
        <w:trPr>
          <w:trHeight w:hRule="exact" w:val="113"/>
        </w:trPr>
        <w:tc>
          <w:tcPr>
            <w:tcW w:w="5000" w:type="pct"/>
          </w:tcPr>
          <w:p w14:paraId="72861FCB" w14:textId="77777777" w:rsidR="00016E91" w:rsidRDefault="00016E91" w:rsidP="00F027D1">
            <w:pPr>
              <w:ind w:left="-120"/>
            </w:pPr>
            <w:r>
              <w:rPr>
                <w:noProof/>
              </w:rPr>
              <w:drawing>
                <wp:anchor distT="0" distB="0" distL="114300" distR="114300" simplePos="0" relativeHeight="251658293" behindDoc="1" locked="0" layoutInCell="1" allowOverlap="1" wp14:anchorId="1B4C5053" wp14:editId="08DD4E5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2" name="Picture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753C09AE" w14:textId="77777777" w:rsidTr="277589EC">
        <w:trPr>
          <w:trHeight w:val="883"/>
        </w:trPr>
        <w:tc>
          <w:tcPr>
            <w:tcW w:w="5000" w:type="pct"/>
          </w:tcPr>
          <w:p w14:paraId="7D2450C8" w14:textId="539F37EB" w:rsidR="00016E91" w:rsidRPr="00016E91" w:rsidRDefault="00016E91" w:rsidP="00016E91">
            <w:pPr>
              <w:pStyle w:val="HangingQuote"/>
              <w:spacing w:before="40"/>
              <w:ind w:left="720"/>
              <w:rPr>
                <w:i w:val="0"/>
                <w:iCs/>
                <w:sz w:val="20"/>
                <w:szCs w:val="20"/>
              </w:rPr>
            </w:pPr>
            <w:r w:rsidRPr="00016E91">
              <w:rPr>
                <w:sz w:val="20"/>
                <w:szCs w:val="20"/>
              </w:rPr>
              <w:t xml:space="preserve">But I think the point that [other participant] as making around it being difficult to cover all those bases on a website that maybe is a prompt and maybe could have access in there suggesting that if you want further information in a certain language or whatever that you might go to an additional site. </w:t>
            </w:r>
            <w:r w:rsidRPr="00016E91">
              <w:rPr>
                <w:i w:val="0"/>
                <w:iCs/>
                <w:sz w:val="20"/>
                <w:szCs w:val="20"/>
              </w:rPr>
              <w:t>(</w:t>
            </w:r>
            <w:proofErr w:type="gramStart"/>
            <w:r w:rsidRPr="00016E91">
              <w:rPr>
                <w:i w:val="0"/>
                <w:iCs/>
                <w:sz w:val="20"/>
                <w:szCs w:val="20"/>
              </w:rPr>
              <w:t>Man</w:t>
            </w:r>
            <w:proofErr w:type="gramEnd"/>
            <w:r w:rsidRPr="00016E91">
              <w:rPr>
                <w:i w:val="0"/>
                <w:iCs/>
                <w:sz w:val="20"/>
                <w:szCs w:val="20"/>
              </w:rPr>
              <w:t xml:space="preserve"> familiar with the Healthy Male website)</w:t>
            </w:r>
          </w:p>
        </w:tc>
      </w:tr>
    </w:tbl>
    <w:p w14:paraId="34DB92B2" w14:textId="4864E41E" w:rsidR="00CA0E8E" w:rsidRDefault="00C36C2D">
      <w:r>
        <w:t xml:space="preserve">Similar views were prevalent among health professionals, with </w:t>
      </w:r>
      <w:r w:rsidR="00D71885">
        <w:t>less</w:t>
      </w:r>
      <w:r>
        <w:t xml:space="preserve"> than half </w:t>
      </w:r>
      <w:r w:rsidR="00D71885">
        <w:t xml:space="preserve">agreeing </w:t>
      </w:r>
      <w:r>
        <w:t>that the website has content relevant to patients from different cultural backgrounds</w:t>
      </w:r>
      <w:r w:rsidR="00D71885">
        <w:t xml:space="preserve"> (47%)</w:t>
      </w:r>
      <w:r w:rsidR="00C7259D">
        <w:t xml:space="preserve"> (see Figure 8 </w:t>
      </w:r>
      <w:r w:rsidR="00772433">
        <w:t>below</w:t>
      </w:r>
      <w:r w:rsidR="00C7259D">
        <w:t>).</w:t>
      </w:r>
    </w:p>
    <w:p w14:paraId="25563D79" w14:textId="7D861204" w:rsidR="00023AD4" w:rsidRDefault="00C92E8B" w:rsidP="00023AD4">
      <w:pPr>
        <w:pStyle w:val="Caption"/>
      </w:pPr>
      <w:bookmarkStart w:id="49" w:name="_Toc59567682"/>
      <w:bookmarkStart w:id="50" w:name="_Toc65244356"/>
      <w:r>
        <w:t xml:space="preserve">Figure </w:t>
      </w:r>
      <w:r>
        <w:fldChar w:fldCharType="begin"/>
      </w:r>
      <w:r>
        <w:instrText xml:space="preserve"> SEQ Figure \* ARABIC </w:instrText>
      </w:r>
      <w:r>
        <w:fldChar w:fldCharType="separate"/>
      </w:r>
      <w:r w:rsidR="00A00297">
        <w:rPr>
          <w:noProof/>
        </w:rPr>
        <w:t>8</w:t>
      </w:r>
      <w:r>
        <w:fldChar w:fldCharType="end"/>
      </w:r>
      <w:r w:rsidR="00023AD4">
        <w:t xml:space="preserve"> </w:t>
      </w:r>
      <w:r w:rsidR="00023AD4" w:rsidRPr="0055215C">
        <w:t xml:space="preserve">– </w:t>
      </w:r>
      <w:r w:rsidR="00BA77F9">
        <w:t>A</w:t>
      </w:r>
      <w:r w:rsidR="00023AD4" w:rsidRPr="0055215C">
        <w:t>greement with statements about the Healthy Male website (</w:t>
      </w:r>
      <w:r w:rsidR="00630A79">
        <w:t>h</w:t>
      </w:r>
      <w:r w:rsidR="00023AD4" w:rsidRPr="0055215C">
        <w:t xml:space="preserve">ealth </w:t>
      </w:r>
      <w:r w:rsidR="00630A79">
        <w:t>p</w:t>
      </w:r>
      <w:r w:rsidR="00023AD4" w:rsidRPr="0055215C">
        <w:t>rofessional</w:t>
      </w:r>
      <w:r w:rsidR="0051001D">
        <w:t>s</w:t>
      </w:r>
      <w:r w:rsidR="00023AD4" w:rsidRPr="0055215C">
        <w:t xml:space="preserve"> </w:t>
      </w:r>
      <w:r w:rsidR="00630A79">
        <w:t>s</w:t>
      </w:r>
      <w:r w:rsidR="00023AD4" w:rsidRPr="0055215C">
        <w:t>urvey)</w:t>
      </w:r>
      <w:bookmarkEnd w:id="49"/>
      <w:bookmarkEnd w:id="50"/>
    </w:p>
    <w:p w14:paraId="42234A2F" w14:textId="5FE2E747" w:rsidR="004750AE" w:rsidRPr="004750AE" w:rsidRDefault="00027B64" w:rsidP="00027B64">
      <w:pPr>
        <w:spacing w:after="0"/>
      </w:pPr>
      <w:r w:rsidRPr="00027B64">
        <w:rPr>
          <w:noProof/>
        </w:rPr>
        <w:drawing>
          <wp:inline distT="0" distB="0" distL="0" distR="0" wp14:anchorId="6186A7D5" wp14:editId="2544D0B9">
            <wp:extent cx="6120130" cy="1751846"/>
            <wp:effectExtent l="0" t="0" r="0" b="1270"/>
            <wp:docPr id="286" name="Picture 286" descr="Figure 8 shows agreement with statements about the Healthy Male website from a survey of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Figure 8 shows agreement with statements about the Healthy Male website from a survey of health professionals"/>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5916"/>
                    <a:stretch/>
                  </pic:blipFill>
                  <pic:spPr bwMode="auto">
                    <a:xfrm>
                      <a:off x="0" y="0"/>
                      <a:ext cx="6120130" cy="1751846"/>
                    </a:xfrm>
                    <a:prstGeom prst="rect">
                      <a:avLst/>
                    </a:prstGeom>
                    <a:noFill/>
                    <a:ln>
                      <a:noFill/>
                    </a:ln>
                    <a:extLst>
                      <a:ext uri="{53640926-AAD7-44D8-BBD7-CCE9431645EC}">
                        <a14:shadowObscured xmlns:a14="http://schemas.microsoft.com/office/drawing/2010/main"/>
                      </a:ext>
                    </a:extLst>
                  </pic:spPr>
                </pic:pic>
              </a:graphicData>
            </a:graphic>
          </wp:inline>
        </w:drawing>
      </w:r>
    </w:p>
    <w:p w14:paraId="300D97E6" w14:textId="77777777" w:rsidR="00027B64" w:rsidRPr="000C71B2" w:rsidRDefault="00027B64" w:rsidP="007213A6">
      <w:pPr>
        <w:spacing w:after="0"/>
        <w:rPr>
          <w:sz w:val="16"/>
          <w:szCs w:val="16"/>
          <w:lang w:eastAsia="en-AU"/>
        </w:rPr>
      </w:pPr>
      <w:r w:rsidRPr="000C71B2">
        <w:rPr>
          <w:sz w:val="16"/>
          <w:szCs w:val="16"/>
          <w:lang w:eastAsia="en-AU"/>
        </w:rPr>
        <w:t>Base n=</w:t>
      </w:r>
      <w:r>
        <w:rPr>
          <w:sz w:val="16"/>
          <w:szCs w:val="16"/>
          <w:lang w:eastAsia="en-AU"/>
        </w:rPr>
        <w:t>96</w:t>
      </w:r>
    </w:p>
    <w:p w14:paraId="1489134C" w14:textId="77777777" w:rsidR="00027B64" w:rsidRPr="000C71B2" w:rsidRDefault="00027B64" w:rsidP="00027B64">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26C47DA3" w14:textId="141E54E1" w:rsidR="003145C9" w:rsidRDefault="003145C9" w:rsidP="003145C9">
      <w:r w:rsidRPr="00AE58C8">
        <w:t xml:space="preserve">A few </w:t>
      </w:r>
      <w:r>
        <w:t>h</w:t>
      </w:r>
      <w:r w:rsidRPr="00AE58C8">
        <w:t xml:space="preserve">ealth </w:t>
      </w:r>
      <w:r>
        <w:t>p</w:t>
      </w:r>
      <w:r w:rsidRPr="00AE58C8">
        <w:t>rofessional survey respondents also suggested that resources should be provided in languages other than English and use more visuals to better engage consumers with low health literacy or whose first language was not English. This was supported by the qualitative research, with health professionals sometimes expressing disappointment that the website and resources were not available in languages other than English, which could exclude people with English as a second language. It was acknowledged, however, that regardless of the language, some men may not feel comfortable accessing content (</w:t>
      </w:r>
      <w:proofErr w:type="gramStart"/>
      <w:r w:rsidRPr="00AE58C8">
        <w:t>e.g.</w:t>
      </w:r>
      <w:proofErr w:type="gramEnd"/>
      <w:r w:rsidRPr="00AE58C8">
        <w:t xml:space="preserve"> digital prostate examinations, genital examinations) due to cultural norms and expectations.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5A7DF2A1" w14:textId="77777777" w:rsidTr="277589EC">
        <w:trPr>
          <w:trHeight w:hRule="exact" w:val="227"/>
        </w:trPr>
        <w:tc>
          <w:tcPr>
            <w:tcW w:w="5000" w:type="pct"/>
          </w:tcPr>
          <w:p w14:paraId="09389377" w14:textId="77777777" w:rsidR="00016E91" w:rsidRDefault="00016E91" w:rsidP="00F027D1">
            <w:pPr>
              <w:ind w:left="-120"/>
              <w:rPr>
                <w:noProof/>
              </w:rPr>
            </w:pPr>
          </w:p>
        </w:tc>
      </w:tr>
      <w:tr w:rsidR="00016E91" w14:paraId="0A7384BA" w14:textId="77777777" w:rsidTr="277589EC">
        <w:trPr>
          <w:trHeight w:hRule="exact" w:val="113"/>
        </w:trPr>
        <w:tc>
          <w:tcPr>
            <w:tcW w:w="5000" w:type="pct"/>
          </w:tcPr>
          <w:p w14:paraId="2CD1DF62" w14:textId="77777777" w:rsidR="00016E91" w:rsidRDefault="00016E91" w:rsidP="00F027D1">
            <w:pPr>
              <w:ind w:left="-120"/>
            </w:pPr>
            <w:r>
              <w:rPr>
                <w:noProof/>
              </w:rPr>
              <w:drawing>
                <wp:anchor distT="0" distB="0" distL="114300" distR="114300" simplePos="0" relativeHeight="251658294" behindDoc="1" locked="0" layoutInCell="1" allowOverlap="1" wp14:anchorId="0995FCED" wp14:editId="42769907">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7837A3DB" w14:textId="77777777" w:rsidTr="277589EC">
        <w:trPr>
          <w:trHeight w:val="883"/>
        </w:trPr>
        <w:tc>
          <w:tcPr>
            <w:tcW w:w="5000" w:type="pct"/>
          </w:tcPr>
          <w:p w14:paraId="0CB78A0C" w14:textId="3919EE0E" w:rsidR="00016E91" w:rsidRPr="00016E91" w:rsidRDefault="00016E91" w:rsidP="00016E91">
            <w:pPr>
              <w:pStyle w:val="HangingQuote"/>
              <w:spacing w:before="40"/>
              <w:rPr>
                <w:i w:val="0"/>
                <w:iCs/>
                <w:sz w:val="20"/>
                <w:szCs w:val="20"/>
              </w:rPr>
            </w:pPr>
            <w:r w:rsidRPr="00016E91">
              <w:rPr>
                <w:sz w:val="20"/>
                <w:szCs w:val="20"/>
              </w:rPr>
              <w:t xml:space="preserve">I think we can always improve but then again it gets back to resources. You know if you talk to some groups about the concept of male health and a digital rectal examination or even a genital </w:t>
            </w:r>
            <w:proofErr w:type="gramStart"/>
            <w:r w:rsidRPr="00016E91">
              <w:rPr>
                <w:sz w:val="20"/>
                <w:szCs w:val="20"/>
              </w:rPr>
              <w:t>examination</w:t>
            </w:r>
            <w:proofErr w:type="gramEnd"/>
            <w:r w:rsidRPr="00016E91">
              <w:rPr>
                <w:sz w:val="20"/>
                <w:szCs w:val="20"/>
              </w:rPr>
              <w:t xml:space="preserve"> you’re likely to be met with ferocious resistance because that’s just not appropriate for their culture and so you have to, we have to know more about it. </w:t>
            </w:r>
            <w:r w:rsidRPr="00016E91">
              <w:rPr>
                <w:i w:val="0"/>
                <w:iCs/>
                <w:sz w:val="20"/>
                <w:szCs w:val="20"/>
              </w:rPr>
              <w:t>(Health professional familiar with the Healthy Male website).</w:t>
            </w:r>
          </w:p>
        </w:tc>
      </w:tr>
    </w:tbl>
    <w:p w14:paraId="418DD376" w14:textId="77777777" w:rsidR="003145C9" w:rsidRDefault="003145C9" w:rsidP="003145C9">
      <w:r w:rsidRPr="00AE58C8">
        <w:t xml:space="preserve">Drawing on extensive experience working in Aboriginal health in remote and rural areas, one health professional also noted that Healthy Male’s ‘western approach’ to medicine may be culturally inappropriate for Aboriginal men living in community. Low English literacy levels and limited internet was also identified by this health professional as potential barriers to Aboriginal men in rural and remote areas accessing the website. </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2022C048" w14:textId="77777777" w:rsidTr="277589EC">
        <w:trPr>
          <w:trHeight w:hRule="exact" w:val="227"/>
        </w:trPr>
        <w:tc>
          <w:tcPr>
            <w:tcW w:w="5000" w:type="pct"/>
          </w:tcPr>
          <w:p w14:paraId="617D5495" w14:textId="77777777" w:rsidR="00016E91" w:rsidRDefault="00016E91" w:rsidP="00F027D1">
            <w:pPr>
              <w:ind w:left="-120"/>
              <w:rPr>
                <w:noProof/>
              </w:rPr>
            </w:pPr>
          </w:p>
        </w:tc>
      </w:tr>
      <w:tr w:rsidR="00016E91" w14:paraId="150761B6" w14:textId="77777777" w:rsidTr="277589EC">
        <w:trPr>
          <w:trHeight w:hRule="exact" w:val="113"/>
        </w:trPr>
        <w:tc>
          <w:tcPr>
            <w:tcW w:w="5000" w:type="pct"/>
          </w:tcPr>
          <w:p w14:paraId="70375010" w14:textId="77777777" w:rsidR="00016E91" w:rsidRDefault="00016E91" w:rsidP="00F027D1">
            <w:pPr>
              <w:ind w:left="-120"/>
            </w:pPr>
            <w:r>
              <w:rPr>
                <w:noProof/>
              </w:rPr>
              <w:drawing>
                <wp:anchor distT="0" distB="0" distL="114300" distR="114300" simplePos="0" relativeHeight="251658295" behindDoc="1" locked="0" layoutInCell="1" allowOverlap="1" wp14:anchorId="0B08C2BB" wp14:editId="2E8587A8">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4" name="Picture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3F4311A5" w14:textId="77777777" w:rsidTr="277589EC">
        <w:trPr>
          <w:trHeight w:val="883"/>
        </w:trPr>
        <w:tc>
          <w:tcPr>
            <w:tcW w:w="5000" w:type="pct"/>
          </w:tcPr>
          <w:p w14:paraId="573C4C2C" w14:textId="2AFF7235" w:rsidR="00016E91" w:rsidRPr="00016E91" w:rsidRDefault="00016E91" w:rsidP="00016E91">
            <w:pPr>
              <w:pStyle w:val="HangingQuote"/>
              <w:spacing w:before="40"/>
              <w:rPr>
                <w:i w:val="0"/>
                <w:iCs/>
                <w:sz w:val="20"/>
                <w:szCs w:val="20"/>
              </w:rPr>
            </w:pPr>
            <w:r w:rsidRPr="00016E91">
              <w:rPr>
                <w:sz w:val="20"/>
                <w:szCs w:val="20"/>
              </w:rPr>
              <w:lastRenderedPageBreak/>
              <w:t>In the setting where I’m in someone else’s culture is just so, it’s so different to the western kind of private clinic mentality of someone comes into see me as the doctor and I give them information and off they go and they use that or don’t</w:t>
            </w:r>
            <w:r w:rsidRPr="00016E91">
              <w:rPr>
                <w:i w:val="0"/>
                <w:iCs/>
                <w:sz w:val="20"/>
                <w:szCs w:val="20"/>
              </w:rPr>
              <w:t>, [in my setting]</w:t>
            </w:r>
            <w:r w:rsidRPr="00016E91">
              <w:rPr>
                <w:sz w:val="20"/>
                <w:szCs w:val="20"/>
              </w:rPr>
              <w:t xml:space="preserve"> it’s just so different I can’t even begin to describe. </w:t>
            </w:r>
            <w:r w:rsidRPr="00016E91">
              <w:rPr>
                <w:i w:val="0"/>
                <w:iCs/>
                <w:sz w:val="20"/>
                <w:szCs w:val="20"/>
              </w:rPr>
              <w:t>(Health professional familiar with the Healthy Male website)</w:t>
            </w:r>
          </w:p>
        </w:tc>
      </w:tr>
    </w:tbl>
    <w:p w14:paraId="52A842DF" w14:textId="6ECD504E" w:rsidR="00255524" w:rsidRDefault="00426DB4" w:rsidP="00426DB4">
      <w:pPr>
        <w:pStyle w:val="Heading3"/>
      </w:pPr>
      <w:r w:rsidRPr="00426DB4">
        <w:t>Appropriateness of YouTube videos</w:t>
      </w:r>
    </w:p>
    <w:p w14:paraId="5197F099" w14:textId="4AC39CCD" w:rsidR="002E37F4" w:rsidRDefault="003B42FD" w:rsidP="003B42FD">
      <w:r>
        <w:t>Feedback provided on the Healthy Male YouTube videos was also generally positive, with most respondents to the community survey who had watched the videos (n=39) reporting that their content was informative (92%), interesting (90%), and had taught them something new (87%) (see</w:t>
      </w:r>
      <w:r w:rsidR="002E37F4">
        <w:t xml:space="preserve"> </w:t>
      </w:r>
      <w:r w:rsidR="002E37F4">
        <w:fldChar w:fldCharType="begin"/>
      </w:r>
      <w:r w:rsidR="002E37F4">
        <w:instrText xml:space="preserve"> REF _Ref59523968 \h </w:instrText>
      </w:r>
      <w:r w:rsidR="002E37F4">
        <w:fldChar w:fldCharType="separate"/>
      </w:r>
      <w:r w:rsidR="00A00297">
        <w:t xml:space="preserve">Figure </w:t>
      </w:r>
      <w:r w:rsidR="00A00297">
        <w:rPr>
          <w:noProof/>
        </w:rPr>
        <w:t>9</w:t>
      </w:r>
      <w:r w:rsidR="002E37F4">
        <w:fldChar w:fldCharType="end"/>
      </w:r>
      <w:r w:rsidR="002E37F4">
        <w:t xml:space="preserve"> </w:t>
      </w:r>
      <w:r w:rsidRPr="002E37F4">
        <w:t>below</w:t>
      </w:r>
      <w:r>
        <w:t>).</w:t>
      </w:r>
    </w:p>
    <w:p w14:paraId="41EE79F4" w14:textId="767FD683" w:rsidR="00E572B7" w:rsidRDefault="00BB7281" w:rsidP="00DB249F">
      <w:pPr>
        <w:pStyle w:val="Caption"/>
      </w:pPr>
      <w:bookmarkStart w:id="51" w:name="_Ref59523968"/>
      <w:bookmarkStart w:id="52" w:name="_Toc59567683"/>
      <w:bookmarkStart w:id="53" w:name="_Toc65244357"/>
      <w:r>
        <w:t xml:space="preserve">Figure </w:t>
      </w:r>
      <w:r>
        <w:fldChar w:fldCharType="begin"/>
      </w:r>
      <w:r>
        <w:instrText xml:space="preserve"> SEQ Figure \* ARABIC </w:instrText>
      </w:r>
      <w:r>
        <w:fldChar w:fldCharType="separate"/>
      </w:r>
      <w:r w:rsidR="00A00297">
        <w:rPr>
          <w:noProof/>
        </w:rPr>
        <w:t>9</w:t>
      </w:r>
      <w:r>
        <w:fldChar w:fldCharType="end"/>
      </w:r>
      <w:bookmarkEnd w:id="51"/>
      <w:r w:rsidR="00DB249F">
        <w:t xml:space="preserve"> </w:t>
      </w:r>
      <w:r w:rsidR="00DB249F" w:rsidRPr="00F6193C">
        <w:t xml:space="preserve">– </w:t>
      </w:r>
      <w:r w:rsidR="00BA77F9">
        <w:t>A</w:t>
      </w:r>
      <w:r w:rsidR="00DB249F" w:rsidRPr="00F6193C">
        <w:t>greement with statements about the Healthy Male YouTube c</w:t>
      </w:r>
      <w:r w:rsidR="00AE4DD7">
        <w:t>hannel</w:t>
      </w:r>
      <w:r w:rsidR="003B42FD">
        <w:t xml:space="preserve"> (community survey)</w:t>
      </w:r>
      <w:bookmarkEnd w:id="52"/>
      <w:bookmarkEnd w:id="53"/>
    </w:p>
    <w:p w14:paraId="4AFC8096" w14:textId="37EC2281" w:rsidR="004750AE" w:rsidRPr="004750AE" w:rsidRDefault="008F21E1" w:rsidP="008F21E1">
      <w:pPr>
        <w:spacing w:after="0"/>
      </w:pPr>
      <w:r w:rsidRPr="008F21E1">
        <w:rPr>
          <w:noProof/>
        </w:rPr>
        <w:drawing>
          <wp:inline distT="0" distB="0" distL="0" distR="0" wp14:anchorId="71DF412B" wp14:editId="24A80FC9">
            <wp:extent cx="6120130" cy="1923861"/>
            <wp:effectExtent l="0" t="0" r="0" b="635"/>
            <wp:docPr id="44" name="Picture 44" descr="Figure 9 shows agreement with statements relating to the appropriateness of YouTube videos from the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9 shows agreement with statements relating to the appropriateness of YouTube videos from the community survey"/>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3313"/>
                    <a:stretch/>
                  </pic:blipFill>
                  <pic:spPr bwMode="auto">
                    <a:xfrm>
                      <a:off x="0" y="0"/>
                      <a:ext cx="6120130" cy="1923861"/>
                    </a:xfrm>
                    <a:prstGeom prst="rect">
                      <a:avLst/>
                    </a:prstGeom>
                    <a:noFill/>
                    <a:ln>
                      <a:noFill/>
                    </a:ln>
                    <a:extLst>
                      <a:ext uri="{53640926-AAD7-44D8-BBD7-CCE9431645EC}">
                        <a14:shadowObscured xmlns:a14="http://schemas.microsoft.com/office/drawing/2010/main"/>
                      </a:ext>
                    </a:extLst>
                  </pic:spPr>
                </pic:pic>
              </a:graphicData>
            </a:graphic>
          </wp:inline>
        </w:drawing>
      </w:r>
    </w:p>
    <w:p w14:paraId="7B953C1A" w14:textId="209C7C3B" w:rsidR="008F21E1" w:rsidRDefault="008F21E1" w:rsidP="007213A6">
      <w:pPr>
        <w:spacing w:after="0"/>
        <w:rPr>
          <w:sz w:val="16"/>
          <w:szCs w:val="16"/>
          <w:lang w:eastAsia="en-AU"/>
        </w:rPr>
      </w:pPr>
      <w:r w:rsidRPr="000C71B2">
        <w:rPr>
          <w:sz w:val="16"/>
          <w:szCs w:val="16"/>
          <w:lang w:eastAsia="en-AU"/>
        </w:rPr>
        <w:t>Base n=</w:t>
      </w:r>
      <w:r>
        <w:rPr>
          <w:sz w:val="16"/>
          <w:szCs w:val="16"/>
          <w:lang w:eastAsia="en-AU"/>
        </w:rPr>
        <w:t>39</w:t>
      </w:r>
    </w:p>
    <w:p w14:paraId="272FAEBA" w14:textId="77777777" w:rsidR="008F21E1" w:rsidRPr="000C71B2" w:rsidRDefault="008F21E1" w:rsidP="007213A6">
      <w:pPr>
        <w:spacing w:after="0"/>
        <w:rPr>
          <w:sz w:val="16"/>
          <w:szCs w:val="16"/>
          <w:lang w:eastAsia="en-AU"/>
        </w:rPr>
      </w:pPr>
      <w:r w:rsidRPr="000C71B2">
        <w:rPr>
          <w:sz w:val="16"/>
          <w:szCs w:val="16"/>
          <w:lang w:eastAsia="en-AU"/>
        </w:rPr>
        <w:t>Base number only includes respondents who identified as male during the survey</w:t>
      </w:r>
    </w:p>
    <w:p w14:paraId="6B4EE405" w14:textId="77777777" w:rsidR="008F21E1" w:rsidRPr="000C71B2" w:rsidRDefault="008F21E1" w:rsidP="008F21E1">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6D2930DE" w14:textId="7D81C2EE" w:rsidR="00D9746B" w:rsidRDefault="00D9746B" w:rsidP="00D9746B">
      <w:r>
        <w:t xml:space="preserve">These results were consistent with feedback provided </w:t>
      </w:r>
      <w:r w:rsidR="003E07BC">
        <w:t>during</w:t>
      </w:r>
      <w:r>
        <w:t xml:space="preserve"> consultations, with men and health professionals positively noting that the videos were concise (</w:t>
      </w:r>
      <w:proofErr w:type="gramStart"/>
      <w:r>
        <w:t>i.e.</w:t>
      </w:r>
      <w:proofErr w:type="gramEnd"/>
      <w:r>
        <w:t xml:space="preserve"> </w:t>
      </w:r>
      <w:r w:rsidR="003E07BC">
        <w:t xml:space="preserve">generally </w:t>
      </w:r>
      <w:r>
        <w:t xml:space="preserve">less than 3 minutes), while also providing sufficient detail. Those consulted also noted the videos aligned well with information presented on the website, covering similar topics to the website fact </w:t>
      </w:r>
      <w:proofErr w:type="gramStart"/>
      <w:r>
        <w:t>sheets</w:t>
      </w:r>
      <w:proofErr w:type="gramEnd"/>
      <w:r>
        <w:t xml:space="preserve"> and following a similar structure to the fact sheets.</w:t>
      </w:r>
    </w:p>
    <w:tbl>
      <w:tblPr>
        <w:tblStyle w:val="TableGrid"/>
        <w:tblW w:w="500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8"/>
      </w:tblGrid>
      <w:tr w:rsidR="00016E91" w14:paraId="762C06AD" w14:textId="77777777" w:rsidTr="277589EC">
        <w:trPr>
          <w:trHeight w:hRule="exact" w:val="227"/>
        </w:trPr>
        <w:tc>
          <w:tcPr>
            <w:tcW w:w="5000" w:type="pct"/>
          </w:tcPr>
          <w:p w14:paraId="24D40E0E" w14:textId="77777777" w:rsidR="00016E91" w:rsidRDefault="00016E91" w:rsidP="00F027D1">
            <w:pPr>
              <w:ind w:left="-120"/>
              <w:rPr>
                <w:noProof/>
              </w:rPr>
            </w:pPr>
          </w:p>
        </w:tc>
      </w:tr>
      <w:tr w:rsidR="00016E91" w14:paraId="7E911F3C" w14:textId="77777777" w:rsidTr="277589EC">
        <w:trPr>
          <w:trHeight w:hRule="exact" w:val="113"/>
        </w:trPr>
        <w:tc>
          <w:tcPr>
            <w:tcW w:w="5000" w:type="pct"/>
          </w:tcPr>
          <w:p w14:paraId="120901A7" w14:textId="77777777" w:rsidR="00016E91" w:rsidRDefault="00016E91" w:rsidP="00F027D1">
            <w:pPr>
              <w:ind w:left="-120"/>
            </w:pPr>
            <w:r>
              <w:rPr>
                <w:noProof/>
              </w:rPr>
              <w:drawing>
                <wp:anchor distT="0" distB="0" distL="114300" distR="114300" simplePos="0" relativeHeight="251658296" behindDoc="1" locked="0" layoutInCell="1" allowOverlap="1" wp14:anchorId="5CCE2CF6" wp14:editId="2455E1D3">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5725B644" w14:textId="77777777" w:rsidTr="277589EC">
        <w:trPr>
          <w:trHeight w:val="883"/>
        </w:trPr>
        <w:tc>
          <w:tcPr>
            <w:tcW w:w="5000" w:type="pct"/>
          </w:tcPr>
          <w:p w14:paraId="20682A26" w14:textId="2CA5799B" w:rsidR="00016E91" w:rsidRPr="00016E91" w:rsidRDefault="00016E91" w:rsidP="00016E91">
            <w:pPr>
              <w:pStyle w:val="HangingQuote"/>
              <w:spacing w:before="40"/>
              <w:rPr>
                <w:i w:val="0"/>
                <w:iCs/>
                <w:sz w:val="20"/>
                <w:szCs w:val="20"/>
              </w:rPr>
            </w:pPr>
            <w:r w:rsidRPr="00016E91">
              <w:rPr>
                <w:sz w:val="20"/>
                <w:szCs w:val="20"/>
              </w:rPr>
              <w:t>Watching the YouTube channel there, I could have sat there for bloody hours and listened to stuff.</w:t>
            </w:r>
            <w:r w:rsidRPr="00016E91">
              <w:rPr>
                <w:i w:val="0"/>
                <w:iCs/>
                <w:sz w:val="20"/>
                <w:szCs w:val="20"/>
              </w:rPr>
              <w:t xml:space="preserve"> (</w:t>
            </w:r>
            <w:proofErr w:type="gramStart"/>
            <w:r w:rsidRPr="00016E91">
              <w:rPr>
                <w:i w:val="0"/>
                <w:iCs/>
                <w:sz w:val="20"/>
                <w:szCs w:val="20"/>
              </w:rPr>
              <w:t>Man</w:t>
            </w:r>
            <w:proofErr w:type="gramEnd"/>
            <w:r w:rsidRPr="00016E91">
              <w:rPr>
                <w:i w:val="0"/>
                <w:iCs/>
                <w:sz w:val="20"/>
                <w:szCs w:val="20"/>
              </w:rPr>
              <w:t xml:space="preserve"> unfamiliar with the Healthy Male website)</w:t>
            </w:r>
          </w:p>
        </w:tc>
      </w:tr>
      <w:tr w:rsidR="00016E91" w14:paraId="50B0525A" w14:textId="77777777" w:rsidTr="27758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5000" w:type="pct"/>
            <w:tcBorders>
              <w:top w:val="nil"/>
              <w:left w:val="nil"/>
              <w:bottom w:val="nil"/>
              <w:right w:val="nil"/>
            </w:tcBorders>
          </w:tcPr>
          <w:p w14:paraId="0F7D303D" w14:textId="77777777" w:rsidR="00016E91" w:rsidRPr="00016E91" w:rsidRDefault="00016E91" w:rsidP="00016E91">
            <w:pPr>
              <w:spacing w:before="40"/>
              <w:ind w:left="-120"/>
              <w:rPr>
                <w:noProof/>
                <w:sz w:val="20"/>
                <w:szCs w:val="20"/>
              </w:rPr>
            </w:pPr>
          </w:p>
        </w:tc>
      </w:tr>
      <w:tr w:rsidR="00016E91" w14:paraId="10124939" w14:textId="77777777" w:rsidTr="27758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5000" w:type="pct"/>
            <w:tcBorders>
              <w:top w:val="nil"/>
              <w:left w:val="nil"/>
              <w:bottom w:val="nil"/>
              <w:right w:val="nil"/>
            </w:tcBorders>
          </w:tcPr>
          <w:p w14:paraId="17541765" w14:textId="77777777" w:rsidR="00016E91" w:rsidRPr="00016E91" w:rsidRDefault="00016E91" w:rsidP="00016E91">
            <w:pPr>
              <w:spacing w:before="40"/>
              <w:ind w:left="-120"/>
              <w:rPr>
                <w:sz w:val="20"/>
                <w:szCs w:val="20"/>
              </w:rPr>
            </w:pPr>
            <w:r w:rsidRPr="00016E91">
              <w:rPr>
                <w:noProof/>
              </w:rPr>
              <w:drawing>
                <wp:anchor distT="0" distB="0" distL="114300" distR="114300" simplePos="0" relativeHeight="251658297" behindDoc="1" locked="0" layoutInCell="1" allowOverlap="1" wp14:anchorId="0A135A88" wp14:editId="774CB3D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2EC9AD8A" w14:textId="77777777" w:rsidTr="27758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3"/>
        </w:trPr>
        <w:tc>
          <w:tcPr>
            <w:tcW w:w="5000" w:type="pct"/>
            <w:tcBorders>
              <w:top w:val="nil"/>
              <w:left w:val="nil"/>
              <w:bottom w:val="nil"/>
              <w:right w:val="nil"/>
            </w:tcBorders>
          </w:tcPr>
          <w:p w14:paraId="288FC6C8" w14:textId="423A5229" w:rsidR="00016E91" w:rsidRPr="00016E91" w:rsidRDefault="00016E91" w:rsidP="00016E91">
            <w:pPr>
              <w:pStyle w:val="HangingQuote"/>
              <w:spacing w:before="40"/>
              <w:rPr>
                <w:i w:val="0"/>
                <w:iCs/>
                <w:sz w:val="20"/>
                <w:szCs w:val="20"/>
              </w:rPr>
            </w:pPr>
            <w:r w:rsidRPr="00016E91">
              <w:rPr>
                <w:sz w:val="20"/>
                <w:szCs w:val="20"/>
              </w:rPr>
              <w:t>They’re good. They’re concise. They’re put together in a nice language and informative. They’re not over the top and lecture to you</w:t>
            </w:r>
            <w:r w:rsidRPr="00016E91">
              <w:rPr>
                <w:i w:val="0"/>
                <w:iCs/>
                <w:sz w:val="20"/>
                <w:szCs w:val="20"/>
              </w:rPr>
              <w:t>. (</w:t>
            </w:r>
            <w:proofErr w:type="gramStart"/>
            <w:r w:rsidRPr="00016E91">
              <w:rPr>
                <w:i w:val="0"/>
                <w:iCs/>
                <w:sz w:val="20"/>
                <w:szCs w:val="20"/>
              </w:rPr>
              <w:t>Man</w:t>
            </w:r>
            <w:proofErr w:type="gramEnd"/>
            <w:r w:rsidRPr="00016E91">
              <w:rPr>
                <w:i w:val="0"/>
                <w:iCs/>
                <w:sz w:val="20"/>
                <w:szCs w:val="20"/>
              </w:rPr>
              <w:t xml:space="preserve"> familiar with the Healthy Male website)</w:t>
            </w:r>
          </w:p>
        </w:tc>
      </w:tr>
      <w:tr w:rsidR="00016E91" w14:paraId="0CAE95B4" w14:textId="77777777" w:rsidTr="27758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5000" w:type="pct"/>
            <w:tcBorders>
              <w:top w:val="nil"/>
              <w:left w:val="nil"/>
              <w:bottom w:val="nil"/>
              <w:right w:val="nil"/>
            </w:tcBorders>
          </w:tcPr>
          <w:p w14:paraId="441C4C79" w14:textId="77777777" w:rsidR="00016E91" w:rsidRPr="00016E91" w:rsidRDefault="00016E91" w:rsidP="00016E91">
            <w:pPr>
              <w:spacing w:before="40"/>
              <w:ind w:left="-120"/>
              <w:rPr>
                <w:noProof/>
                <w:sz w:val="20"/>
                <w:szCs w:val="20"/>
              </w:rPr>
            </w:pPr>
          </w:p>
        </w:tc>
      </w:tr>
      <w:tr w:rsidR="00016E91" w14:paraId="5E7BC31B" w14:textId="77777777" w:rsidTr="27758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3"/>
        </w:trPr>
        <w:tc>
          <w:tcPr>
            <w:tcW w:w="5000" w:type="pct"/>
            <w:tcBorders>
              <w:top w:val="nil"/>
              <w:left w:val="nil"/>
              <w:bottom w:val="nil"/>
              <w:right w:val="nil"/>
            </w:tcBorders>
          </w:tcPr>
          <w:p w14:paraId="20B1C268" w14:textId="77777777" w:rsidR="00016E91" w:rsidRPr="00016E91" w:rsidRDefault="00016E91" w:rsidP="00016E91">
            <w:pPr>
              <w:spacing w:before="40"/>
              <w:ind w:left="-120"/>
              <w:rPr>
                <w:sz w:val="20"/>
                <w:szCs w:val="20"/>
              </w:rPr>
            </w:pPr>
            <w:r w:rsidRPr="00016E91">
              <w:rPr>
                <w:noProof/>
              </w:rPr>
              <w:drawing>
                <wp:anchor distT="0" distB="0" distL="114300" distR="114300" simplePos="0" relativeHeight="251658298" behindDoc="1" locked="0" layoutInCell="1" allowOverlap="1" wp14:anchorId="5FF0FB7B" wp14:editId="4CE91493">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E91" w:rsidRPr="00016E91" w14:paraId="7FD9C1E9" w14:textId="77777777" w:rsidTr="277589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3"/>
        </w:trPr>
        <w:tc>
          <w:tcPr>
            <w:tcW w:w="5000" w:type="pct"/>
            <w:tcBorders>
              <w:top w:val="nil"/>
              <w:left w:val="nil"/>
              <w:bottom w:val="nil"/>
              <w:right w:val="nil"/>
            </w:tcBorders>
          </w:tcPr>
          <w:p w14:paraId="4CF8CCE8" w14:textId="66C37AC9" w:rsidR="00016E91" w:rsidRPr="00016E91" w:rsidRDefault="00016E91" w:rsidP="00016E91">
            <w:pPr>
              <w:pStyle w:val="HangingQuote"/>
              <w:spacing w:before="40"/>
              <w:rPr>
                <w:i w:val="0"/>
                <w:iCs/>
                <w:sz w:val="20"/>
                <w:szCs w:val="20"/>
              </w:rPr>
            </w:pPr>
            <w:r w:rsidRPr="00016E91">
              <w:rPr>
                <w:sz w:val="20"/>
                <w:szCs w:val="20"/>
              </w:rPr>
              <w:t>I think overall the content for these short videos was succinct in that it talked about what it is and then what to do…a short sum</w:t>
            </w:r>
            <w:r w:rsidRPr="00016E91">
              <w:rPr>
                <w:i w:val="0"/>
                <w:iCs/>
                <w:sz w:val="20"/>
                <w:szCs w:val="20"/>
              </w:rPr>
              <w:t xml:space="preserve">mary of [the condition] </w:t>
            </w:r>
            <w:r w:rsidRPr="00016E91">
              <w:rPr>
                <w:sz w:val="20"/>
                <w:szCs w:val="20"/>
              </w:rPr>
              <w:t xml:space="preserve">and the person talking was articulate, as in simplified what it meant. </w:t>
            </w:r>
            <w:r w:rsidRPr="00016E91">
              <w:rPr>
                <w:i w:val="0"/>
                <w:iCs/>
                <w:sz w:val="20"/>
                <w:szCs w:val="20"/>
              </w:rPr>
              <w:t>(Health professional unfamiliar with the Healthy Male website)</w:t>
            </w:r>
          </w:p>
        </w:tc>
      </w:tr>
    </w:tbl>
    <w:p w14:paraId="5E20FF90" w14:textId="77777777" w:rsidR="00D9746B" w:rsidRDefault="00D9746B" w:rsidP="00D9746B">
      <w:r>
        <w:t xml:space="preserve">While one health professional consulted commented that the videos could be a useful tool for showing health professionals how to successfully engage with men, most reported they were unlikely to use the videos in the future, suggesting the videos are more suited to a consumer audience. </w:t>
      </w:r>
    </w:p>
    <w:p w14:paraId="5C50669E" w14:textId="30B8FACE" w:rsidR="00FF5F25" w:rsidRPr="00DB249F" w:rsidRDefault="001B6BD1" w:rsidP="001B6BD1">
      <w:pPr>
        <w:pStyle w:val="Heading3"/>
      </w:pPr>
      <w:r>
        <w:t xml:space="preserve">Reliability of resources </w:t>
      </w:r>
    </w:p>
    <w:p w14:paraId="512FF49E" w14:textId="1BF453D2" w:rsidR="00D27B14" w:rsidRPr="00D27B14" w:rsidRDefault="00816995" w:rsidP="00D27B14">
      <w:r>
        <w:t xml:space="preserve">Men consistently highlighted that, in their view, the Healthy Male website content appears to be credible; an observation largely attributed to its Australian brand and support from the Australian Government. Many men </w:t>
      </w:r>
      <w:r>
        <w:lastRenderedPageBreak/>
        <w:t>also explicitly stated that amongst the wealth of online material covering male health, they would seek out information from credible sources, such as the Healthy Male website.</w:t>
      </w:r>
    </w:p>
    <w:tbl>
      <w:tblPr>
        <w:tblStyle w:val="TableGrid"/>
        <w:tblW w:w="5005" w:type="pct"/>
        <w:tblInd w:w="-5" w:type="dxa"/>
        <w:tblLook w:val="04A0" w:firstRow="1" w:lastRow="0" w:firstColumn="1" w:lastColumn="0" w:noHBand="0" w:noVBand="1"/>
      </w:tblPr>
      <w:tblGrid>
        <w:gridCol w:w="9648"/>
      </w:tblGrid>
      <w:tr w:rsidR="00CC7233" w:rsidRPr="00016E91" w14:paraId="7877CDB9" w14:textId="77777777" w:rsidTr="277589EC">
        <w:trPr>
          <w:trHeight w:hRule="exact" w:val="227"/>
        </w:trPr>
        <w:tc>
          <w:tcPr>
            <w:tcW w:w="5000" w:type="pct"/>
            <w:tcBorders>
              <w:top w:val="nil"/>
              <w:left w:val="nil"/>
              <w:bottom w:val="nil"/>
              <w:right w:val="nil"/>
            </w:tcBorders>
          </w:tcPr>
          <w:p w14:paraId="7C9B9A35" w14:textId="77777777" w:rsidR="00CC7233" w:rsidRPr="00016E91" w:rsidRDefault="00CC7233" w:rsidP="00F027D1">
            <w:pPr>
              <w:spacing w:before="40"/>
              <w:ind w:left="-120"/>
              <w:rPr>
                <w:noProof/>
                <w:sz w:val="20"/>
                <w:szCs w:val="20"/>
              </w:rPr>
            </w:pPr>
          </w:p>
        </w:tc>
      </w:tr>
      <w:tr w:rsidR="00CC7233" w:rsidRPr="00016E91" w14:paraId="006D7065" w14:textId="77777777" w:rsidTr="277589EC">
        <w:trPr>
          <w:trHeight w:hRule="exact" w:val="113"/>
        </w:trPr>
        <w:tc>
          <w:tcPr>
            <w:tcW w:w="5000" w:type="pct"/>
            <w:tcBorders>
              <w:top w:val="nil"/>
              <w:left w:val="nil"/>
              <w:bottom w:val="nil"/>
              <w:right w:val="nil"/>
            </w:tcBorders>
          </w:tcPr>
          <w:p w14:paraId="271C36C2" w14:textId="77777777" w:rsidR="00CC7233" w:rsidRPr="00016E91" w:rsidRDefault="00CC7233" w:rsidP="00F027D1">
            <w:pPr>
              <w:spacing w:before="40"/>
              <w:ind w:left="-120"/>
              <w:rPr>
                <w:sz w:val="20"/>
                <w:szCs w:val="20"/>
              </w:rPr>
            </w:pPr>
            <w:r w:rsidRPr="00016E91">
              <w:rPr>
                <w:noProof/>
              </w:rPr>
              <w:drawing>
                <wp:anchor distT="0" distB="0" distL="114300" distR="114300" simplePos="0" relativeHeight="251658299" behindDoc="1" locked="0" layoutInCell="1" allowOverlap="1" wp14:anchorId="43FEDC86" wp14:editId="13CA741D">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016E91" w14:paraId="4737D54E" w14:textId="77777777" w:rsidTr="277589EC">
        <w:trPr>
          <w:trHeight w:val="883"/>
        </w:trPr>
        <w:tc>
          <w:tcPr>
            <w:tcW w:w="5000" w:type="pct"/>
            <w:tcBorders>
              <w:top w:val="nil"/>
              <w:left w:val="nil"/>
              <w:bottom w:val="nil"/>
              <w:right w:val="nil"/>
            </w:tcBorders>
          </w:tcPr>
          <w:p w14:paraId="017D83D9" w14:textId="4CBAB1DB" w:rsidR="00CC7233" w:rsidRPr="00016E91" w:rsidRDefault="00CC7233" w:rsidP="00CC7233">
            <w:pPr>
              <w:pStyle w:val="HangingQuote"/>
              <w:spacing w:before="40"/>
              <w:rPr>
                <w:i w:val="0"/>
                <w:iCs/>
                <w:sz w:val="20"/>
                <w:szCs w:val="20"/>
              </w:rPr>
            </w:pPr>
            <w:r w:rsidRPr="00CC7233">
              <w:rPr>
                <w:sz w:val="20"/>
                <w:szCs w:val="20"/>
              </w:rPr>
              <w:t>It provides a level of comfort…as opposed to just Dr Google, which you’re not sure of…it could be an international resource whereas this is a local, it’s Australian health for Australian men.</w:t>
            </w:r>
            <w:r w:rsidRPr="00CC7233">
              <w:rPr>
                <w:i w:val="0"/>
                <w:iCs/>
                <w:sz w:val="20"/>
                <w:szCs w:val="20"/>
              </w:rPr>
              <w:t xml:space="preserve"> (</w:t>
            </w:r>
            <w:proofErr w:type="gramStart"/>
            <w:r w:rsidRPr="00CC7233">
              <w:rPr>
                <w:i w:val="0"/>
                <w:iCs/>
                <w:sz w:val="20"/>
                <w:szCs w:val="20"/>
              </w:rPr>
              <w:t>Man</w:t>
            </w:r>
            <w:proofErr w:type="gramEnd"/>
            <w:r w:rsidRPr="00CC7233">
              <w:rPr>
                <w:i w:val="0"/>
                <w:iCs/>
                <w:sz w:val="20"/>
                <w:szCs w:val="20"/>
              </w:rPr>
              <w:t xml:space="preserve"> familiar with the Healthy Male website)</w:t>
            </w:r>
          </w:p>
        </w:tc>
      </w:tr>
    </w:tbl>
    <w:p w14:paraId="14A87AEA" w14:textId="77777777" w:rsidR="00816995" w:rsidRDefault="00816995" w:rsidP="00816995">
      <w:r>
        <w:t xml:space="preserve">Others noted the lack of advertising on the Healthy Male website further added to its credibility. More specifically, men consistently suggested that the lack of advertising meant the website was able to, in their view, focus on delivering objective and robust information, rather than being driven by financial motives or incentives. The absence of advertising was also reported to make the website clearer and easier to navigate compared to some other sources of online health information. </w:t>
      </w:r>
    </w:p>
    <w:tbl>
      <w:tblPr>
        <w:tblStyle w:val="TableGrid"/>
        <w:tblW w:w="5005" w:type="pct"/>
        <w:tblInd w:w="-5" w:type="dxa"/>
        <w:tblLook w:val="04A0" w:firstRow="1" w:lastRow="0" w:firstColumn="1" w:lastColumn="0" w:noHBand="0" w:noVBand="1"/>
      </w:tblPr>
      <w:tblGrid>
        <w:gridCol w:w="9648"/>
      </w:tblGrid>
      <w:tr w:rsidR="00CC7233" w:rsidRPr="00016E91" w14:paraId="4A2606F7" w14:textId="77777777" w:rsidTr="277589EC">
        <w:trPr>
          <w:trHeight w:hRule="exact" w:val="227"/>
        </w:trPr>
        <w:tc>
          <w:tcPr>
            <w:tcW w:w="5000" w:type="pct"/>
            <w:tcBorders>
              <w:top w:val="nil"/>
              <w:left w:val="nil"/>
              <w:bottom w:val="nil"/>
              <w:right w:val="nil"/>
            </w:tcBorders>
          </w:tcPr>
          <w:p w14:paraId="34A5727D" w14:textId="77777777" w:rsidR="00CC7233" w:rsidRPr="00016E91" w:rsidRDefault="00CC7233" w:rsidP="00F027D1">
            <w:pPr>
              <w:spacing w:before="40"/>
              <w:ind w:left="-120"/>
              <w:rPr>
                <w:noProof/>
                <w:sz w:val="20"/>
                <w:szCs w:val="20"/>
              </w:rPr>
            </w:pPr>
          </w:p>
        </w:tc>
      </w:tr>
      <w:tr w:rsidR="00CC7233" w:rsidRPr="00016E91" w14:paraId="2A30D0DD" w14:textId="77777777" w:rsidTr="277589EC">
        <w:trPr>
          <w:trHeight w:hRule="exact" w:val="113"/>
        </w:trPr>
        <w:tc>
          <w:tcPr>
            <w:tcW w:w="5000" w:type="pct"/>
            <w:tcBorders>
              <w:top w:val="nil"/>
              <w:left w:val="nil"/>
              <w:bottom w:val="nil"/>
              <w:right w:val="nil"/>
            </w:tcBorders>
          </w:tcPr>
          <w:p w14:paraId="2FE61E9A" w14:textId="77777777" w:rsidR="00CC7233" w:rsidRPr="00016E91" w:rsidRDefault="00CC7233" w:rsidP="00F027D1">
            <w:pPr>
              <w:spacing w:before="40"/>
              <w:ind w:left="-120"/>
              <w:rPr>
                <w:sz w:val="20"/>
                <w:szCs w:val="20"/>
              </w:rPr>
            </w:pPr>
            <w:r w:rsidRPr="00016E91">
              <w:rPr>
                <w:noProof/>
              </w:rPr>
              <w:drawing>
                <wp:anchor distT="0" distB="0" distL="114300" distR="114300" simplePos="0" relativeHeight="251658300" behindDoc="1" locked="0" layoutInCell="1" allowOverlap="1" wp14:anchorId="48A12E9E" wp14:editId="0115C565">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016E91" w14:paraId="25C318F5" w14:textId="77777777" w:rsidTr="277589EC">
        <w:trPr>
          <w:trHeight w:val="883"/>
        </w:trPr>
        <w:tc>
          <w:tcPr>
            <w:tcW w:w="5000" w:type="pct"/>
            <w:tcBorders>
              <w:top w:val="nil"/>
              <w:left w:val="nil"/>
              <w:bottom w:val="nil"/>
              <w:right w:val="nil"/>
            </w:tcBorders>
          </w:tcPr>
          <w:p w14:paraId="2DC97CBD" w14:textId="2E2A1FBA" w:rsidR="00CC7233" w:rsidRPr="00016E91" w:rsidRDefault="00CC7233" w:rsidP="00CC7233">
            <w:pPr>
              <w:pStyle w:val="HangingQuote"/>
              <w:spacing w:before="40"/>
              <w:rPr>
                <w:i w:val="0"/>
                <w:iCs/>
                <w:sz w:val="20"/>
                <w:szCs w:val="20"/>
              </w:rPr>
            </w:pPr>
            <w:r w:rsidRPr="00CC7233">
              <w:rPr>
                <w:sz w:val="20"/>
                <w:szCs w:val="20"/>
              </w:rPr>
              <w:t>It’s more credible and useful, you tend to believe</w:t>
            </w:r>
            <w:r w:rsidRPr="00CC7233">
              <w:rPr>
                <w:i w:val="0"/>
                <w:iCs/>
                <w:sz w:val="20"/>
                <w:szCs w:val="20"/>
              </w:rPr>
              <w:t xml:space="preserve"> [information] </w:t>
            </w:r>
            <w:r w:rsidRPr="00CC7233">
              <w:rPr>
                <w:sz w:val="20"/>
                <w:szCs w:val="20"/>
              </w:rPr>
              <w:t xml:space="preserve">from this source…rather than if you go to some </w:t>
            </w:r>
            <w:proofErr w:type="gramStart"/>
            <w:r w:rsidRPr="00CC7233">
              <w:rPr>
                <w:sz w:val="20"/>
                <w:szCs w:val="20"/>
              </w:rPr>
              <w:t>ads</w:t>
            </w:r>
            <w:proofErr w:type="gramEnd"/>
            <w:r w:rsidRPr="00CC7233">
              <w:rPr>
                <w:sz w:val="20"/>
                <w:szCs w:val="20"/>
              </w:rPr>
              <w:t xml:space="preserve"> website. They might be wanting money so they might be giving out health information, but if you go to the more trusted websites, like government websites, you can find lots of</w:t>
            </w:r>
            <w:r w:rsidRPr="00CC7233">
              <w:rPr>
                <w:i w:val="0"/>
                <w:iCs/>
                <w:sz w:val="20"/>
                <w:szCs w:val="20"/>
              </w:rPr>
              <w:t xml:space="preserve"> [credible] </w:t>
            </w:r>
            <w:r w:rsidRPr="00CC7233">
              <w:rPr>
                <w:sz w:val="20"/>
                <w:szCs w:val="20"/>
              </w:rPr>
              <w:t>information.</w:t>
            </w:r>
            <w:r w:rsidRPr="00CC7233">
              <w:rPr>
                <w:i w:val="0"/>
                <w:iCs/>
                <w:sz w:val="20"/>
                <w:szCs w:val="20"/>
              </w:rPr>
              <w:t xml:space="preserve"> (</w:t>
            </w:r>
            <w:proofErr w:type="gramStart"/>
            <w:r w:rsidRPr="00CC7233">
              <w:rPr>
                <w:i w:val="0"/>
                <w:iCs/>
                <w:sz w:val="20"/>
                <w:szCs w:val="20"/>
              </w:rPr>
              <w:t>Man</w:t>
            </w:r>
            <w:proofErr w:type="gramEnd"/>
            <w:r w:rsidRPr="00CC7233">
              <w:rPr>
                <w:i w:val="0"/>
                <w:iCs/>
                <w:sz w:val="20"/>
                <w:szCs w:val="20"/>
              </w:rPr>
              <w:t xml:space="preserve"> unfamiliar with the Healthy Male website)</w:t>
            </w:r>
          </w:p>
        </w:tc>
      </w:tr>
      <w:tr w:rsidR="00CC7233" w:rsidRPr="00016E91" w14:paraId="400BFEFD" w14:textId="77777777" w:rsidTr="277589EC">
        <w:trPr>
          <w:trHeight w:hRule="exact" w:val="227"/>
        </w:trPr>
        <w:tc>
          <w:tcPr>
            <w:tcW w:w="5000" w:type="pct"/>
            <w:tcBorders>
              <w:top w:val="nil"/>
              <w:left w:val="nil"/>
              <w:bottom w:val="nil"/>
              <w:right w:val="nil"/>
            </w:tcBorders>
          </w:tcPr>
          <w:p w14:paraId="631BE423" w14:textId="77777777" w:rsidR="00CC7233" w:rsidRPr="00016E91" w:rsidRDefault="00CC7233" w:rsidP="00F027D1">
            <w:pPr>
              <w:spacing w:before="40"/>
              <w:ind w:left="-120"/>
              <w:rPr>
                <w:noProof/>
                <w:sz w:val="20"/>
                <w:szCs w:val="20"/>
              </w:rPr>
            </w:pPr>
          </w:p>
        </w:tc>
      </w:tr>
      <w:tr w:rsidR="00CC7233" w:rsidRPr="00016E91" w14:paraId="2871DF79" w14:textId="77777777" w:rsidTr="277589EC">
        <w:trPr>
          <w:trHeight w:hRule="exact" w:val="113"/>
        </w:trPr>
        <w:tc>
          <w:tcPr>
            <w:tcW w:w="5000" w:type="pct"/>
            <w:tcBorders>
              <w:top w:val="nil"/>
              <w:left w:val="nil"/>
              <w:bottom w:val="nil"/>
              <w:right w:val="nil"/>
            </w:tcBorders>
          </w:tcPr>
          <w:p w14:paraId="2741F572" w14:textId="77777777" w:rsidR="00CC7233" w:rsidRPr="00016E91" w:rsidRDefault="00CC7233" w:rsidP="00F027D1">
            <w:pPr>
              <w:spacing w:before="40"/>
              <w:ind w:left="-120"/>
              <w:rPr>
                <w:sz w:val="20"/>
                <w:szCs w:val="20"/>
              </w:rPr>
            </w:pPr>
            <w:r w:rsidRPr="00016E91">
              <w:rPr>
                <w:noProof/>
              </w:rPr>
              <w:drawing>
                <wp:anchor distT="0" distB="0" distL="114300" distR="114300" simplePos="0" relativeHeight="251658301" behindDoc="1" locked="0" layoutInCell="1" allowOverlap="1" wp14:anchorId="52E68773" wp14:editId="24E9BC1E">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016E91" w14:paraId="3D8C8567" w14:textId="77777777" w:rsidTr="277589EC">
        <w:trPr>
          <w:trHeight w:val="883"/>
        </w:trPr>
        <w:tc>
          <w:tcPr>
            <w:tcW w:w="5000" w:type="pct"/>
            <w:tcBorders>
              <w:top w:val="nil"/>
              <w:left w:val="nil"/>
              <w:bottom w:val="nil"/>
              <w:right w:val="nil"/>
            </w:tcBorders>
          </w:tcPr>
          <w:p w14:paraId="3396DC41" w14:textId="491E57F0" w:rsidR="00CC7233" w:rsidRPr="00CC7233" w:rsidRDefault="00CC7233" w:rsidP="00F027D1">
            <w:pPr>
              <w:pStyle w:val="HangingQuote"/>
              <w:spacing w:before="40"/>
              <w:rPr>
                <w:i w:val="0"/>
                <w:iCs/>
                <w:sz w:val="20"/>
                <w:szCs w:val="20"/>
              </w:rPr>
            </w:pPr>
            <w:r w:rsidRPr="00CC7233">
              <w:rPr>
                <w:sz w:val="20"/>
                <w:szCs w:val="20"/>
              </w:rPr>
              <w:t>I like the site…because it’s Australian so there’s the credibility factor there. You end up on other</w:t>
            </w:r>
            <w:r w:rsidRPr="00CC7233">
              <w:rPr>
                <w:i w:val="0"/>
                <w:iCs/>
                <w:sz w:val="20"/>
                <w:szCs w:val="20"/>
              </w:rPr>
              <w:t xml:space="preserve"> </w:t>
            </w:r>
            <w:r w:rsidRPr="00CC7233">
              <w:rPr>
                <w:sz w:val="20"/>
                <w:szCs w:val="20"/>
              </w:rPr>
              <w:t xml:space="preserve">sites, American or whatever, and sometimes, particularly some of the American sites, they’re so mixed up with ads it’s very hard to </w:t>
            </w:r>
            <w:proofErr w:type="gramStart"/>
            <w:r w:rsidRPr="00CC7233">
              <w:rPr>
                <w:sz w:val="20"/>
                <w:szCs w:val="20"/>
              </w:rPr>
              <w:t>actually find</w:t>
            </w:r>
            <w:proofErr w:type="gramEnd"/>
            <w:r w:rsidRPr="00CC7233">
              <w:rPr>
                <w:sz w:val="20"/>
                <w:szCs w:val="20"/>
              </w:rPr>
              <w:t xml:space="preserve"> the text you’re supposed to be reading.</w:t>
            </w:r>
            <w:r w:rsidRPr="00CC7233">
              <w:rPr>
                <w:i w:val="0"/>
                <w:iCs/>
                <w:sz w:val="20"/>
                <w:szCs w:val="20"/>
              </w:rPr>
              <w:t xml:space="preserve"> (</w:t>
            </w:r>
            <w:proofErr w:type="gramStart"/>
            <w:r w:rsidRPr="00CC7233">
              <w:rPr>
                <w:i w:val="0"/>
                <w:iCs/>
                <w:sz w:val="20"/>
                <w:szCs w:val="20"/>
              </w:rPr>
              <w:t>Man</w:t>
            </w:r>
            <w:proofErr w:type="gramEnd"/>
            <w:r w:rsidRPr="00CC7233">
              <w:rPr>
                <w:i w:val="0"/>
                <w:iCs/>
                <w:sz w:val="20"/>
                <w:szCs w:val="20"/>
              </w:rPr>
              <w:t xml:space="preserve"> familiar with the Healthy Male website)</w:t>
            </w:r>
          </w:p>
        </w:tc>
      </w:tr>
    </w:tbl>
    <w:p w14:paraId="335BB3AD" w14:textId="0E88C6B8" w:rsidR="00D27B14" w:rsidRPr="00D27B14" w:rsidRDefault="00816995" w:rsidP="00D27B14">
      <w:r>
        <w:t>Results from the health professionals survey provide further evidence in support of content reliability</w:t>
      </w:r>
      <w:r w:rsidR="003466D3">
        <w:t xml:space="preserve"> with 9</w:t>
      </w:r>
      <w:r>
        <w:t xml:space="preserve"> in 10 respondents </w:t>
      </w:r>
      <w:r w:rsidR="003466D3">
        <w:t>agree</w:t>
      </w:r>
      <w:r w:rsidR="001C39A9">
        <w:t>ing</w:t>
      </w:r>
      <w:r w:rsidR="003466D3">
        <w:t xml:space="preserve"> the website provides high quality, </w:t>
      </w:r>
      <w:proofErr w:type="gramStart"/>
      <w:r w:rsidR="003466D3">
        <w:t>evidence based</w:t>
      </w:r>
      <w:proofErr w:type="gramEnd"/>
      <w:r w:rsidR="003466D3">
        <w:t xml:space="preserve"> information (97%)</w:t>
      </w:r>
      <w:r w:rsidR="001C39A9">
        <w:t xml:space="preserve"> and </w:t>
      </w:r>
      <w:r w:rsidR="003466D3">
        <w:t>up to date and accurate information (9</w:t>
      </w:r>
      <w:r w:rsidR="00E772C2">
        <w:t>5</w:t>
      </w:r>
      <w:r w:rsidR="003466D3">
        <w:t>%)</w:t>
      </w:r>
      <w:r w:rsidR="001C39A9">
        <w:t xml:space="preserve"> (see Figure 9 below).</w:t>
      </w:r>
    </w:p>
    <w:p w14:paraId="5AAC3A5B" w14:textId="2EB1B6D7" w:rsidR="00601C32" w:rsidRDefault="00601C32" w:rsidP="00601C32">
      <w:pPr>
        <w:pStyle w:val="Caption"/>
      </w:pPr>
      <w:bookmarkStart w:id="54" w:name="_Toc59567684"/>
      <w:bookmarkStart w:id="55" w:name="_Toc65244358"/>
      <w:r>
        <w:t xml:space="preserve">Figure </w:t>
      </w:r>
      <w:r>
        <w:fldChar w:fldCharType="begin"/>
      </w:r>
      <w:r>
        <w:instrText xml:space="preserve"> SEQ Figure \* ARABIC </w:instrText>
      </w:r>
      <w:r>
        <w:fldChar w:fldCharType="separate"/>
      </w:r>
      <w:r w:rsidR="00A00297">
        <w:rPr>
          <w:noProof/>
        </w:rPr>
        <w:t>10</w:t>
      </w:r>
      <w:r>
        <w:fldChar w:fldCharType="end"/>
      </w:r>
      <w:r>
        <w:t xml:space="preserve"> </w:t>
      </w:r>
      <w:r w:rsidRPr="00F6193C">
        <w:t xml:space="preserve">– </w:t>
      </w:r>
      <w:r>
        <w:t>A</w:t>
      </w:r>
      <w:r w:rsidRPr="00F6193C">
        <w:t xml:space="preserve">greement with statements about the Healthy Male </w:t>
      </w:r>
      <w:r w:rsidR="0026257D">
        <w:t>website</w:t>
      </w:r>
      <w:r>
        <w:t xml:space="preserve"> (</w:t>
      </w:r>
      <w:r w:rsidR="0026257D">
        <w:t>health professionals</w:t>
      </w:r>
      <w:r w:rsidR="00AE4DD7">
        <w:t xml:space="preserve"> survey</w:t>
      </w:r>
      <w:r>
        <w:t>)</w:t>
      </w:r>
      <w:bookmarkEnd w:id="54"/>
      <w:bookmarkEnd w:id="55"/>
    </w:p>
    <w:p w14:paraId="290FA4BB" w14:textId="70065F73" w:rsidR="00A35B12" w:rsidRPr="00A35B12" w:rsidRDefault="007B7212" w:rsidP="007B7212">
      <w:pPr>
        <w:pStyle w:val="Caption"/>
        <w:spacing w:after="0"/>
      </w:pPr>
      <w:r w:rsidRPr="007B7212">
        <w:rPr>
          <w:noProof/>
        </w:rPr>
        <w:drawing>
          <wp:inline distT="0" distB="0" distL="0" distR="0" wp14:anchorId="7E9FEC4F" wp14:editId="5A871D2E">
            <wp:extent cx="6120130" cy="1769952"/>
            <wp:effectExtent l="0" t="0" r="0" b="1905"/>
            <wp:docPr id="292" name="Picture 292" descr="Figure 10 shows agreement with statements about the reliability of resources from a survey of health professio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Figure 10 shows agreement with statements about the reliability of resources from a survey of health professional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5047"/>
                    <a:stretch/>
                  </pic:blipFill>
                  <pic:spPr bwMode="auto">
                    <a:xfrm>
                      <a:off x="0" y="0"/>
                      <a:ext cx="6120130" cy="1769952"/>
                    </a:xfrm>
                    <a:prstGeom prst="rect">
                      <a:avLst/>
                    </a:prstGeom>
                    <a:noFill/>
                    <a:ln>
                      <a:noFill/>
                    </a:ln>
                    <a:extLst>
                      <a:ext uri="{53640926-AAD7-44D8-BBD7-CCE9431645EC}">
                        <a14:shadowObscured xmlns:a14="http://schemas.microsoft.com/office/drawing/2010/main"/>
                      </a:ext>
                    </a:extLst>
                  </pic:spPr>
                </pic:pic>
              </a:graphicData>
            </a:graphic>
          </wp:inline>
        </w:drawing>
      </w:r>
    </w:p>
    <w:p w14:paraId="0F7BCF05" w14:textId="77777777" w:rsidR="007B7212" w:rsidRPr="000C71B2" w:rsidRDefault="007B7212" w:rsidP="007213A6">
      <w:pPr>
        <w:spacing w:after="0"/>
        <w:rPr>
          <w:sz w:val="16"/>
          <w:szCs w:val="16"/>
          <w:lang w:eastAsia="en-AU"/>
        </w:rPr>
      </w:pPr>
      <w:r w:rsidRPr="000C71B2">
        <w:rPr>
          <w:sz w:val="16"/>
          <w:szCs w:val="16"/>
          <w:lang w:eastAsia="en-AU"/>
        </w:rPr>
        <w:t>Base n=</w:t>
      </w:r>
      <w:r>
        <w:rPr>
          <w:sz w:val="16"/>
          <w:szCs w:val="16"/>
          <w:lang w:eastAsia="en-AU"/>
        </w:rPr>
        <w:t>96</w:t>
      </w:r>
    </w:p>
    <w:p w14:paraId="1BC1A685" w14:textId="77777777" w:rsidR="007B7212" w:rsidRPr="000C71B2" w:rsidRDefault="007B7212" w:rsidP="007B7212">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08097C64" w14:textId="77777777" w:rsidR="00AB470B" w:rsidRPr="006066EB" w:rsidRDefault="00AB470B" w:rsidP="00AB470B">
      <w:r>
        <w:t xml:space="preserve">Of those who reportedly accessed the clinical summary guidelines, national data specifications, and patient assessment tools, nine in ten respondents or more agreed or strongly agreed these resources were meeting their professional needs. Respondents also took the opportunity to praise the resources when asked to provide suggestions on how the professional resources could be improved. Suggestions were generally limited to expanding the breadth of topic areas. Encouragingly, almost all respondents also indicated they were likely or extremely likely to recommend the website to other health professionals (95%), further confirming the favourable assessment of reliability. The consultations further validated this finding, with the </w:t>
      </w:r>
      <w:r w:rsidRPr="00155ABB">
        <w:t>clinical summary guides</w:t>
      </w:r>
      <w:r>
        <w:t xml:space="preserve"> receiving positive feedback for their robust, evidence-based recommendations.</w:t>
      </w:r>
    </w:p>
    <w:p w14:paraId="6EF5BFEC" w14:textId="77777777" w:rsidR="00AB470B" w:rsidRPr="006066EB" w:rsidRDefault="00AB470B" w:rsidP="00AB470B">
      <w:r w:rsidRPr="006066EB">
        <w:t xml:space="preserve">Reflecting comments from men, health professionals who participated in an interview also identified the Australian brand and support from the Australian Government as key features which strengthened the website’s perceived credibility. Indeed, many health professionals even explicitly noted Healthy Male as a </w:t>
      </w:r>
      <w:r w:rsidRPr="006066EB">
        <w:lastRenderedPageBreak/>
        <w:t>trusted and convenient source of information and clinical resources for specific men’s health topics, alongside other highly reputable websites such as the Therapeutic Guidelines (</w:t>
      </w:r>
      <w:hyperlink r:id="rId49" w:history="1">
        <w:r w:rsidRPr="006066EB">
          <w:rPr>
            <w:rStyle w:val="Hyperlink"/>
          </w:rPr>
          <w:t>www.tg.org.au</w:t>
        </w:r>
      </w:hyperlink>
      <w:r w:rsidRPr="006066EB">
        <w:t xml:space="preserve">) and UpToDate (uptodate.com). These health professionals sometimes further reflected that Healthy Male was </w:t>
      </w:r>
      <w:r>
        <w:t xml:space="preserve">a </w:t>
      </w:r>
      <w:r w:rsidRPr="006066EB">
        <w:t>preferred resource, as it was free and it did not require users to log in, which was required of the other website</w:t>
      </w:r>
      <w:r>
        <w:t>s</w:t>
      </w:r>
      <w:r w:rsidRPr="006066EB">
        <w:t xml:space="preserve"> mentioned. </w:t>
      </w:r>
    </w:p>
    <w:p w14:paraId="64D0B865" w14:textId="77777777" w:rsidR="00AB470B" w:rsidRDefault="00AB470B" w:rsidP="00AB470B">
      <w:r w:rsidRPr="006066EB">
        <w:t xml:space="preserve">A few health professionals also reported that Healthy Male’s reputation as </w:t>
      </w:r>
      <w:r>
        <w:t xml:space="preserve">an </w:t>
      </w:r>
      <w:r w:rsidRPr="006066EB">
        <w:t>organisation in the men’s health sector has grown over time and this contributed</w:t>
      </w:r>
      <w:r>
        <w:t xml:space="preserve"> to</w:t>
      </w:r>
      <w:r w:rsidRPr="006066EB">
        <w:t xml:space="preserve"> their high regard for the website’s resources. Health professionals</w:t>
      </w:r>
      <w:r>
        <w:t xml:space="preserve"> were</w:t>
      </w:r>
      <w:r w:rsidRPr="006066EB">
        <w:t xml:space="preserve"> also pleased that the resources were evidence-based, designed by experts in their field, and stayed up to date with clinical best practice.</w:t>
      </w:r>
    </w:p>
    <w:tbl>
      <w:tblPr>
        <w:tblStyle w:val="TableGrid"/>
        <w:tblW w:w="5005" w:type="pct"/>
        <w:tblInd w:w="-5" w:type="dxa"/>
        <w:tblLook w:val="04A0" w:firstRow="1" w:lastRow="0" w:firstColumn="1" w:lastColumn="0" w:noHBand="0" w:noVBand="1"/>
      </w:tblPr>
      <w:tblGrid>
        <w:gridCol w:w="9648"/>
      </w:tblGrid>
      <w:tr w:rsidR="00CC7233" w:rsidRPr="00016E91" w14:paraId="1614C857" w14:textId="77777777" w:rsidTr="277589EC">
        <w:trPr>
          <w:trHeight w:hRule="exact" w:val="227"/>
        </w:trPr>
        <w:tc>
          <w:tcPr>
            <w:tcW w:w="5000" w:type="pct"/>
            <w:tcBorders>
              <w:top w:val="nil"/>
              <w:left w:val="nil"/>
              <w:bottom w:val="nil"/>
              <w:right w:val="nil"/>
            </w:tcBorders>
          </w:tcPr>
          <w:p w14:paraId="45E5A5C1" w14:textId="77777777" w:rsidR="00CC7233" w:rsidRPr="00016E91" w:rsidRDefault="00CC7233" w:rsidP="00F027D1">
            <w:pPr>
              <w:spacing w:before="40"/>
              <w:ind w:left="-120"/>
              <w:rPr>
                <w:noProof/>
                <w:sz w:val="20"/>
                <w:szCs w:val="20"/>
              </w:rPr>
            </w:pPr>
          </w:p>
        </w:tc>
      </w:tr>
      <w:tr w:rsidR="00CC7233" w:rsidRPr="00016E91" w14:paraId="2B064D16" w14:textId="77777777" w:rsidTr="277589EC">
        <w:trPr>
          <w:trHeight w:hRule="exact" w:val="113"/>
        </w:trPr>
        <w:tc>
          <w:tcPr>
            <w:tcW w:w="5000" w:type="pct"/>
            <w:tcBorders>
              <w:top w:val="nil"/>
              <w:left w:val="nil"/>
              <w:bottom w:val="nil"/>
              <w:right w:val="nil"/>
            </w:tcBorders>
          </w:tcPr>
          <w:p w14:paraId="3656624F" w14:textId="77777777" w:rsidR="00CC7233" w:rsidRPr="00016E91" w:rsidRDefault="00CC7233" w:rsidP="00F027D1">
            <w:pPr>
              <w:spacing w:before="40"/>
              <w:ind w:left="-120"/>
              <w:rPr>
                <w:sz w:val="20"/>
                <w:szCs w:val="20"/>
              </w:rPr>
            </w:pPr>
            <w:r w:rsidRPr="00016E91">
              <w:rPr>
                <w:noProof/>
              </w:rPr>
              <w:drawing>
                <wp:anchor distT="0" distB="0" distL="114300" distR="114300" simplePos="0" relativeHeight="251658302" behindDoc="1" locked="0" layoutInCell="1" allowOverlap="1" wp14:anchorId="6F692730" wp14:editId="04467B7E">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371D0582" w14:textId="77777777" w:rsidTr="277589EC">
        <w:trPr>
          <w:trHeight w:val="883"/>
        </w:trPr>
        <w:tc>
          <w:tcPr>
            <w:tcW w:w="5000" w:type="pct"/>
            <w:tcBorders>
              <w:top w:val="nil"/>
              <w:left w:val="nil"/>
              <w:bottom w:val="nil"/>
              <w:right w:val="nil"/>
            </w:tcBorders>
          </w:tcPr>
          <w:p w14:paraId="2BC81D69" w14:textId="39E1091C" w:rsidR="00CC7233" w:rsidRPr="00CC7233" w:rsidRDefault="00CC7233" w:rsidP="00CC7233">
            <w:pPr>
              <w:pStyle w:val="HangingQuote"/>
              <w:spacing w:before="40"/>
              <w:rPr>
                <w:i w:val="0"/>
                <w:iCs/>
                <w:sz w:val="20"/>
                <w:szCs w:val="20"/>
              </w:rPr>
            </w:pPr>
            <w:r w:rsidRPr="00CC7233">
              <w:rPr>
                <w:sz w:val="20"/>
                <w:szCs w:val="20"/>
              </w:rPr>
              <w:t xml:space="preserve">Evidence based is </w:t>
            </w:r>
            <w:proofErr w:type="gramStart"/>
            <w:r w:rsidRPr="00CC7233">
              <w:rPr>
                <w:sz w:val="20"/>
                <w:szCs w:val="20"/>
              </w:rPr>
              <w:t>a really important</w:t>
            </w:r>
            <w:proofErr w:type="gramEnd"/>
            <w:r w:rsidRPr="00CC7233">
              <w:rPr>
                <w:sz w:val="20"/>
                <w:szCs w:val="20"/>
              </w:rPr>
              <w:t xml:space="preserve"> thing which is why I would go to all those resources because they are evidence based, as is Andrology Australia. </w:t>
            </w:r>
            <w:r w:rsidRPr="00CC7233">
              <w:rPr>
                <w:i w:val="0"/>
                <w:iCs/>
                <w:sz w:val="20"/>
                <w:szCs w:val="20"/>
              </w:rPr>
              <w:t>(Health professional familiar with the Healthy Male website)</w:t>
            </w:r>
          </w:p>
        </w:tc>
      </w:tr>
      <w:tr w:rsidR="00CC7233" w:rsidRPr="00016E91" w14:paraId="2B80EA8B" w14:textId="77777777" w:rsidTr="277589EC">
        <w:trPr>
          <w:trHeight w:hRule="exact" w:val="227"/>
        </w:trPr>
        <w:tc>
          <w:tcPr>
            <w:tcW w:w="5000" w:type="pct"/>
            <w:tcBorders>
              <w:top w:val="nil"/>
              <w:left w:val="nil"/>
              <w:bottom w:val="nil"/>
              <w:right w:val="nil"/>
            </w:tcBorders>
          </w:tcPr>
          <w:p w14:paraId="17D04201" w14:textId="77777777" w:rsidR="00CC7233" w:rsidRPr="00CC7233" w:rsidRDefault="00CC7233" w:rsidP="00CC7233">
            <w:pPr>
              <w:spacing w:before="40"/>
              <w:ind w:left="-120"/>
              <w:rPr>
                <w:noProof/>
                <w:sz w:val="20"/>
                <w:szCs w:val="20"/>
              </w:rPr>
            </w:pPr>
          </w:p>
        </w:tc>
      </w:tr>
      <w:tr w:rsidR="00CC7233" w:rsidRPr="00016E91" w14:paraId="6020F08D" w14:textId="77777777" w:rsidTr="277589EC">
        <w:trPr>
          <w:trHeight w:hRule="exact" w:val="113"/>
        </w:trPr>
        <w:tc>
          <w:tcPr>
            <w:tcW w:w="5000" w:type="pct"/>
            <w:tcBorders>
              <w:top w:val="nil"/>
              <w:left w:val="nil"/>
              <w:bottom w:val="nil"/>
              <w:right w:val="nil"/>
            </w:tcBorders>
          </w:tcPr>
          <w:p w14:paraId="0BB2A998" w14:textId="77777777" w:rsidR="00CC7233" w:rsidRPr="00CC7233" w:rsidRDefault="00CC7233" w:rsidP="00CC7233">
            <w:pPr>
              <w:spacing w:before="40"/>
              <w:ind w:left="-120"/>
              <w:rPr>
                <w:sz w:val="20"/>
                <w:szCs w:val="20"/>
              </w:rPr>
            </w:pPr>
            <w:r w:rsidRPr="00CC7233">
              <w:rPr>
                <w:noProof/>
              </w:rPr>
              <w:drawing>
                <wp:anchor distT="0" distB="0" distL="114300" distR="114300" simplePos="0" relativeHeight="251658303" behindDoc="1" locked="0" layoutInCell="1" allowOverlap="1" wp14:anchorId="035D27B4" wp14:editId="45A6263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607BAB07" w14:textId="77777777" w:rsidTr="277589EC">
        <w:trPr>
          <w:trHeight w:val="1627"/>
        </w:trPr>
        <w:tc>
          <w:tcPr>
            <w:tcW w:w="5000" w:type="pct"/>
            <w:tcBorders>
              <w:top w:val="nil"/>
              <w:left w:val="nil"/>
              <w:bottom w:val="nil"/>
              <w:right w:val="nil"/>
            </w:tcBorders>
          </w:tcPr>
          <w:p w14:paraId="6AB9443C" w14:textId="1CEA3C31" w:rsidR="00CC7233" w:rsidRPr="00CC7233" w:rsidRDefault="00CC7233" w:rsidP="00CC7233">
            <w:pPr>
              <w:pStyle w:val="HangingQuote"/>
              <w:spacing w:before="40"/>
              <w:rPr>
                <w:i w:val="0"/>
                <w:iCs/>
                <w:sz w:val="20"/>
                <w:szCs w:val="20"/>
              </w:rPr>
            </w:pPr>
            <w:r w:rsidRPr="00CC7233">
              <w:rPr>
                <w:sz w:val="20"/>
                <w:szCs w:val="20"/>
              </w:rPr>
              <w:t xml:space="preserve">I think it is from the Healthy Man or Andrology Australia. I just have become </w:t>
            </w:r>
            <w:proofErr w:type="gramStart"/>
            <w:r w:rsidRPr="00CC7233">
              <w:rPr>
                <w:sz w:val="20"/>
                <w:szCs w:val="20"/>
              </w:rPr>
              <w:t>really confident</w:t>
            </w:r>
            <w:proofErr w:type="gramEnd"/>
            <w:r w:rsidRPr="00CC7233">
              <w:rPr>
                <w:sz w:val="20"/>
                <w:szCs w:val="20"/>
              </w:rPr>
              <w:t xml:space="preserve"> in what they do. It’s got the Australian Government Department of Health logo down the bottom, that gives you a bit more reassurance that it’s a good Australian based health researched article that’s up to date. They’re probably the main things I look for. </w:t>
            </w:r>
            <w:r w:rsidRPr="00CC7233">
              <w:rPr>
                <w:i w:val="0"/>
                <w:iCs/>
                <w:sz w:val="20"/>
                <w:szCs w:val="20"/>
              </w:rPr>
              <w:t>(Health professional familiar with the Healthy Male website)</w:t>
            </w:r>
          </w:p>
        </w:tc>
      </w:tr>
    </w:tbl>
    <w:p w14:paraId="2E89C91B" w14:textId="02EEFFC1" w:rsidR="00343B91" w:rsidRPr="003B4E00" w:rsidRDefault="00F52CE8" w:rsidP="00F52CE8">
      <w:pPr>
        <w:pStyle w:val="Heading2"/>
      </w:pPr>
      <w:r>
        <w:t xml:space="preserve">Outcomes for </w:t>
      </w:r>
      <w:r w:rsidR="00AA35E0">
        <w:t>m</w:t>
      </w:r>
      <w:r>
        <w:t xml:space="preserve">en and </w:t>
      </w:r>
      <w:r w:rsidR="00AA35E0">
        <w:t>h</w:t>
      </w:r>
      <w:r>
        <w:t xml:space="preserve">ealth </w:t>
      </w:r>
      <w:r w:rsidR="00AA35E0">
        <w:t>p</w:t>
      </w:r>
      <w:r>
        <w:t xml:space="preserve">rofessionals </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6B2527" w:rsidRPr="006B2527" w14:paraId="4E7546A9" w14:textId="77777777" w:rsidTr="006B2527">
        <w:tc>
          <w:tcPr>
            <w:tcW w:w="9608" w:type="dxa"/>
            <w:shd w:val="clear" w:color="auto" w:fill="E0F2F0" w:themeFill="accent1" w:themeFillTint="33"/>
          </w:tcPr>
          <w:p w14:paraId="5C2F5620" w14:textId="77777777" w:rsidR="006B2527" w:rsidRPr="006B2527" w:rsidRDefault="006B2527" w:rsidP="006B2527">
            <w:pPr>
              <w:pStyle w:val="Caption"/>
              <w:spacing w:before="80" w:after="80"/>
              <w:rPr>
                <w:b/>
                <w:bCs/>
                <w:sz w:val="20"/>
                <w:szCs w:val="20"/>
              </w:rPr>
            </w:pPr>
            <w:r w:rsidRPr="006B2527">
              <w:rPr>
                <w:b/>
                <w:bCs/>
                <w:sz w:val="20"/>
                <w:szCs w:val="20"/>
              </w:rPr>
              <w:t xml:space="preserve">Key findings </w:t>
            </w:r>
          </w:p>
          <w:p w14:paraId="49742765" w14:textId="77777777" w:rsidR="00AA35E0" w:rsidRPr="006B2527" w:rsidRDefault="00AA35E0" w:rsidP="00C10664">
            <w:pPr>
              <w:pStyle w:val="ListParagraph"/>
              <w:numPr>
                <w:ilvl w:val="0"/>
                <w:numId w:val="17"/>
              </w:numPr>
              <w:spacing w:before="80" w:after="160" w:line="220" w:lineRule="atLeast"/>
              <w:ind w:left="357" w:hanging="357"/>
              <w:contextualSpacing w:val="0"/>
              <w:rPr>
                <w:sz w:val="20"/>
                <w:szCs w:val="20"/>
              </w:rPr>
            </w:pPr>
            <w:r w:rsidRPr="006B2527">
              <w:rPr>
                <w:sz w:val="20"/>
                <w:szCs w:val="20"/>
              </w:rPr>
              <w:t xml:space="preserve">As result of accessing Healthy Male resources, men are more knowledgeable about health and wellbeing (with a focus on sexual and reproductive health), more confident in guiding their healthcare, and more likely to engage in positive health behaviours </w:t>
            </w:r>
          </w:p>
          <w:p w14:paraId="081819BF" w14:textId="6E33138C" w:rsidR="00AA35E0" w:rsidRPr="006B2527" w:rsidRDefault="00AA35E0" w:rsidP="00C10664">
            <w:pPr>
              <w:pStyle w:val="ListParagraph"/>
              <w:numPr>
                <w:ilvl w:val="0"/>
                <w:numId w:val="17"/>
              </w:numPr>
              <w:spacing w:before="80" w:after="160" w:line="220" w:lineRule="atLeast"/>
              <w:ind w:left="357" w:hanging="357"/>
              <w:contextualSpacing w:val="0"/>
              <w:rPr>
                <w:sz w:val="20"/>
                <w:szCs w:val="20"/>
              </w:rPr>
            </w:pPr>
            <w:r w:rsidRPr="006B2527">
              <w:rPr>
                <w:sz w:val="20"/>
                <w:szCs w:val="20"/>
              </w:rPr>
              <w:t xml:space="preserve">Healthy Male resources have also had a positive impact on health professionals’ knowledge about specific conditions and level of confidence assisting patients to manage their health </w:t>
            </w:r>
          </w:p>
          <w:p w14:paraId="5DA99991" w14:textId="1FA075E0" w:rsidR="006B2527" w:rsidRPr="006B2527" w:rsidRDefault="00AA35E0" w:rsidP="00C10664">
            <w:pPr>
              <w:pStyle w:val="ListParagraph"/>
              <w:numPr>
                <w:ilvl w:val="0"/>
                <w:numId w:val="17"/>
              </w:numPr>
              <w:spacing w:before="80" w:after="160" w:line="220" w:lineRule="atLeast"/>
              <w:ind w:left="357" w:hanging="357"/>
              <w:contextualSpacing w:val="0"/>
              <w:rPr>
                <w:sz w:val="20"/>
                <w:szCs w:val="20"/>
              </w:rPr>
            </w:pPr>
            <w:r w:rsidRPr="006B2527">
              <w:rPr>
                <w:sz w:val="20"/>
                <w:szCs w:val="20"/>
              </w:rPr>
              <w:t>Apart from assistance with training junior clinicians, the Healthy Male resources have had minimal impacts on health professionals’ clinical practice, including diagnoses and referral pathways</w:t>
            </w:r>
          </w:p>
        </w:tc>
      </w:tr>
    </w:tbl>
    <w:p w14:paraId="3D24F1E3" w14:textId="6B6461E1" w:rsidR="004E00D7" w:rsidRDefault="004E00D7" w:rsidP="00B23AA1">
      <w:pPr>
        <w:pStyle w:val="Heading3"/>
        <w:spacing w:before="160"/>
        <w:rPr>
          <w:rFonts w:eastAsiaTheme="minorEastAsia"/>
        </w:rPr>
      </w:pPr>
      <w:r>
        <w:t>Impact on men’s knowledge</w:t>
      </w:r>
    </w:p>
    <w:p w14:paraId="2DFE2E37" w14:textId="39132641" w:rsidR="00C10664" w:rsidRPr="00C10664" w:rsidRDefault="00C367F1" w:rsidP="00C10664">
      <w:r>
        <w:t xml:space="preserve">As noted above, there is evidence that the Healthy Male website is being used by some health professionals to educate patients. There is also evidence that the Healthy Male website is being used by men to seek information about their own health, potentially helping them to become more informed consumers. It is therefore not surprising that </w:t>
      </w:r>
      <w:proofErr w:type="gramStart"/>
      <w:r>
        <w:t>the majority of</w:t>
      </w:r>
      <w:proofErr w:type="gramEnd"/>
      <w:r>
        <w:t xml:space="preserve"> male respondents to the community survey agreed that they had acquired more knowledge about specific conditions or health issues relevant to them (92%) or had become more knowledgeable about their own body (88%) as a result of accessing the website. In </w:t>
      </w:r>
      <w:r w:rsidRPr="00B23AA1">
        <w:t xml:space="preserve">addition, more than eight in ten respondents reported they had learnt about treatment options for specific conditions (83%) and over two fifths reported they had provided advice to men they know (46%) </w:t>
      </w:r>
      <w:proofErr w:type="gramStart"/>
      <w:r w:rsidRPr="00B23AA1">
        <w:t>as a result</w:t>
      </w:r>
      <w:r>
        <w:t xml:space="preserve"> of</w:t>
      </w:r>
      <w:proofErr w:type="gramEnd"/>
      <w:r>
        <w:t xml:space="preserve"> the website</w:t>
      </w:r>
      <w:r w:rsidR="00C31873">
        <w:t xml:space="preserve"> (</w:t>
      </w:r>
      <w:r w:rsidR="00C31873" w:rsidRPr="00B23AA1">
        <w:t xml:space="preserve">see </w:t>
      </w:r>
      <w:r w:rsidR="00807070">
        <w:fldChar w:fldCharType="begin"/>
      </w:r>
      <w:r w:rsidR="00807070">
        <w:instrText xml:space="preserve"> REF _Ref59542566 \h </w:instrText>
      </w:r>
      <w:r w:rsidR="00807070">
        <w:fldChar w:fldCharType="separate"/>
      </w:r>
      <w:r w:rsidR="00A00297">
        <w:t xml:space="preserve">Figure </w:t>
      </w:r>
      <w:r w:rsidR="00A00297">
        <w:rPr>
          <w:noProof/>
        </w:rPr>
        <w:t>11</w:t>
      </w:r>
      <w:r w:rsidR="00807070">
        <w:fldChar w:fldCharType="end"/>
      </w:r>
      <w:r w:rsidR="00807070">
        <w:t xml:space="preserve"> </w:t>
      </w:r>
      <w:r w:rsidR="007213A6">
        <w:t>overleaf</w:t>
      </w:r>
      <w:r w:rsidR="00C31873">
        <w:t>).</w:t>
      </w:r>
    </w:p>
    <w:p w14:paraId="6EC0A49C" w14:textId="4113E9CD" w:rsidR="00D27484" w:rsidRDefault="00D27484">
      <w:r>
        <w:br w:type="page"/>
      </w:r>
    </w:p>
    <w:p w14:paraId="24E4ECA7" w14:textId="4B37162A" w:rsidR="00807070" w:rsidRDefault="00807070" w:rsidP="00807070">
      <w:pPr>
        <w:pStyle w:val="Caption"/>
      </w:pPr>
      <w:bookmarkStart w:id="56" w:name="_Ref59542566"/>
      <w:bookmarkStart w:id="57" w:name="_Toc59567685"/>
      <w:bookmarkStart w:id="58" w:name="_Toc65244359"/>
      <w:r>
        <w:lastRenderedPageBreak/>
        <w:t xml:space="preserve">Figure </w:t>
      </w:r>
      <w:r>
        <w:fldChar w:fldCharType="begin"/>
      </w:r>
      <w:r>
        <w:instrText xml:space="preserve"> SEQ Figure \* ARABIC </w:instrText>
      </w:r>
      <w:r>
        <w:fldChar w:fldCharType="separate"/>
      </w:r>
      <w:r w:rsidR="00A00297">
        <w:rPr>
          <w:noProof/>
        </w:rPr>
        <w:t>11</w:t>
      </w:r>
      <w:r>
        <w:fldChar w:fldCharType="end"/>
      </w:r>
      <w:bookmarkEnd w:id="56"/>
      <w:r>
        <w:t xml:space="preserve"> </w:t>
      </w:r>
      <w:r w:rsidRPr="007E26F9">
        <w:t>– Outcomes from visiting the Healthy Male website (community survey)</w:t>
      </w:r>
      <w:bookmarkEnd w:id="57"/>
      <w:bookmarkEnd w:id="58"/>
    </w:p>
    <w:p w14:paraId="5A8F9163" w14:textId="0C32EFE3" w:rsidR="008D0DA8" w:rsidRDefault="00241EBD" w:rsidP="00241EBD">
      <w:pPr>
        <w:spacing w:after="0"/>
      </w:pPr>
      <w:r w:rsidRPr="00241EBD">
        <w:rPr>
          <w:noProof/>
        </w:rPr>
        <w:drawing>
          <wp:inline distT="0" distB="0" distL="0" distR="0" wp14:anchorId="75D99CFB" wp14:editId="5F507F05">
            <wp:extent cx="6120130" cy="2034936"/>
            <wp:effectExtent l="0" t="0" r="0" b="3810"/>
            <wp:docPr id="29" name="Picture 29" descr="Figure 11 shows agreement with statements about the impact on men's knowledge from the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1 shows agreement with statements about the impact on men's knowledge from the community survey"/>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12394"/>
                    <a:stretch/>
                  </pic:blipFill>
                  <pic:spPr bwMode="auto">
                    <a:xfrm>
                      <a:off x="0" y="0"/>
                      <a:ext cx="6120130" cy="2034936"/>
                    </a:xfrm>
                    <a:prstGeom prst="rect">
                      <a:avLst/>
                    </a:prstGeom>
                    <a:noFill/>
                    <a:ln>
                      <a:noFill/>
                    </a:ln>
                    <a:extLst>
                      <a:ext uri="{53640926-AAD7-44D8-BBD7-CCE9431645EC}">
                        <a14:shadowObscured xmlns:a14="http://schemas.microsoft.com/office/drawing/2010/main"/>
                      </a:ext>
                    </a:extLst>
                  </pic:spPr>
                </pic:pic>
              </a:graphicData>
            </a:graphic>
          </wp:inline>
        </w:drawing>
      </w:r>
    </w:p>
    <w:p w14:paraId="3D3FC62C" w14:textId="3BC974CA" w:rsidR="00241EBD" w:rsidRDefault="00241EBD" w:rsidP="007213A6">
      <w:pPr>
        <w:spacing w:after="0"/>
        <w:rPr>
          <w:sz w:val="16"/>
          <w:szCs w:val="16"/>
          <w:lang w:eastAsia="en-AU"/>
        </w:rPr>
      </w:pPr>
      <w:r w:rsidRPr="000C71B2">
        <w:rPr>
          <w:sz w:val="16"/>
          <w:szCs w:val="16"/>
          <w:lang w:eastAsia="en-AU"/>
        </w:rPr>
        <w:t>Base n=</w:t>
      </w:r>
      <w:r>
        <w:rPr>
          <w:sz w:val="16"/>
          <w:szCs w:val="16"/>
          <w:lang w:eastAsia="en-AU"/>
        </w:rPr>
        <w:t>93</w:t>
      </w:r>
    </w:p>
    <w:p w14:paraId="52A26272" w14:textId="77777777" w:rsidR="00241EBD" w:rsidRPr="000C71B2" w:rsidRDefault="00241EBD" w:rsidP="007213A6">
      <w:pPr>
        <w:spacing w:after="0"/>
        <w:rPr>
          <w:sz w:val="16"/>
          <w:szCs w:val="16"/>
          <w:lang w:eastAsia="en-AU"/>
        </w:rPr>
      </w:pPr>
      <w:r w:rsidRPr="000C71B2">
        <w:rPr>
          <w:sz w:val="16"/>
          <w:szCs w:val="16"/>
          <w:lang w:eastAsia="en-AU"/>
        </w:rPr>
        <w:t>Base number only includes respondents who identified as male during the survey</w:t>
      </w:r>
    </w:p>
    <w:p w14:paraId="3AA78ECC" w14:textId="77777777" w:rsidR="00241EBD" w:rsidRPr="000C71B2" w:rsidRDefault="00241EBD" w:rsidP="00241EBD">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6507650C" w14:textId="34D656B0" w:rsidR="00E55624" w:rsidRDefault="00E55624" w:rsidP="00E55624">
      <w:r w:rsidRPr="00A7651B">
        <w:t xml:space="preserve">Consistent with the </w:t>
      </w:r>
      <w:r>
        <w:t>c</w:t>
      </w:r>
      <w:r w:rsidRPr="00A7651B">
        <w:t xml:space="preserve">ommunity </w:t>
      </w:r>
      <w:r>
        <w:t>s</w:t>
      </w:r>
      <w:r w:rsidRPr="00A7651B">
        <w:t>urvey results, consultations also highlighted an increase in health-related knowledge among men familiar with the Healthy Male website. When asked to consider changes in knowledge, men typically reported an increased understanding of specific health conditions after reading fact sheets and website articles. As noted in section 3.3, key enablers to learning included the clear language and consistent structure of these resources.</w:t>
      </w:r>
    </w:p>
    <w:tbl>
      <w:tblPr>
        <w:tblStyle w:val="TableGrid"/>
        <w:tblW w:w="5005" w:type="pct"/>
        <w:tblInd w:w="-5" w:type="dxa"/>
        <w:tblLook w:val="04A0" w:firstRow="1" w:lastRow="0" w:firstColumn="1" w:lastColumn="0" w:noHBand="0" w:noVBand="1"/>
      </w:tblPr>
      <w:tblGrid>
        <w:gridCol w:w="9648"/>
      </w:tblGrid>
      <w:tr w:rsidR="00CC7233" w:rsidRPr="00016E91" w14:paraId="1D7762F9" w14:textId="77777777" w:rsidTr="277589EC">
        <w:trPr>
          <w:trHeight w:hRule="exact" w:val="227"/>
        </w:trPr>
        <w:tc>
          <w:tcPr>
            <w:tcW w:w="5000" w:type="pct"/>
            <w:tcBorders>
              <w:top w:val="nil"/>
              <w:left w:val="nil"/>
              <w:bottom w:val="nil"/>
              <w:right w:val="nil"/>
            </w:tcBorders>
          </w:tcPr>
          <w:p w14:paraId="460A8AB0" w14:textId="77777777" w:rsidR="00CC7233" w:rsidRPr="00016E91" w:rsidRDefault="00CC7233" w:rsidP="00F027D1">
            <w:pPr>
              <w:spacing w:before="40"/>
              <w:ind w:left="-120"/>
              <w:rPr>
                <w:noProof/>
                <w:sz w:val="20"/>
                <w:szCs w:val="20"/>
              </w:rPr>
            </w:pPr>
          </w:p>
        </w:tc>
      </w:tr>
      <w:tr w:rsidR="00CC7233" w:rsidRPr="00016E91" w14:paraId="4E2E3C9F" w14:textId="77777777" w:rsidTr="277589EC">
        <w:trPr>
          <w:trHeight w:hRule="exact" w:val="113"/>
        </w:trPr>
        <w:tc>
          <w:tcPr>
            <w:tcW w:w="5000" w:type="pct"/>
            <w:tcBorders>
              <w:top w:val="nil"/>
              <w:left w:val="nil"/>
              <w:bottom w:val="nil"/>
              <w:right w:val="nil"/>
            </w:tcBorders>
          </w:tcPr>
          <w:p w14:paraId="081CA68E" w14:textId="77777777" w:rsidR="00CC7233" w:rsidRPr="00016E91" w:rsidRDefault="00CC7233" w:rsidP="00F027D1">
            <w:pPr>
              <w:spacing w:before="40"/>
              <w:ind w:left="-120"/>
              <w:rPr>
                <w:sz w:val="20"/>
                <w:szCs w:val="20"/>
              </w:rPr>
            </w:pPr>
            <w:r w:rsidRPr="00016E91">
              <w:rPr>
                <w:noProof/>
              </w:rPr>
              <w:drawing>
                <wp:anchor distT="0" distB="0" distL="114300" distR="114300" simplePos="0" relativeHeight="251658304" behindDoc="1" locked="0" layoutInCell="1" allowOverlap="1" wp14:anchorId="18B562DF" wp14:editId="303AAE47">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35641096" w14:textId="77777777" w:rsidTr="277589EC">
        <w:trPr>
          <w:trHeight w:val="883"/>
        </w:trPr>
        <w:tc>
          <w:tcPr>
            <w:tcW w:w="5000" w:type="pct"/>
            <w:tcBorders>
              <w:top w:val="nil"/>
              <w:left w:val="nil"/>
              <w:bottom w:val="nil"/>
              <w:right w:val="nil"/>
            </w:tcBorders>
          </w:tcPr>
          <w:p w14:paraId="5ED891F3" w14:textId="562E3C87" w:rsidR="00CC7233" w:rsidRPr="00CC7233" w:rsidRDefault="00CC7233" w:rsidP="00F027D1">
            <w:pPr>
              <w:pStyle w:val="HangingQuote"/>
              <w:spacing w:before="40"/>
              <w:rPr>
                <w:i w:val="0"/>
                <w:iCs/>
                <w:sz w:val="20"/>
                <w:szCs w:val="20"/>
              </w:rPr>
            </w:pPr>
            <w:r w:rsidRPr="00CC7233">
              <w:rPr>
                <w:sz w:val="20"/>
                <w:szCs w:val="20"/>
              </w:rPr>
              <w:t xml:space="preserve">I had a bad bout of prostatitis about 12 or 18 months ago. I didn’t have much of an idea about it and would, you know </w:t>
            </w:r>
            <w:r w:rsidRPr="00CC7233">
              <w:rPr>
                <w:i w:val="0"/>
                <w:iCs/>
                <w:sz w:val="20"/>
                <w:szCs w:val="20"/>
              </w:rPr>
              <w:t xml:space="preserve">[access the </w:t>
            </w:r>
            <w:proofErr w:type="gramStart"/>
            <w:r w:rsidRPr="00CC7233">
              <w:rPr>
                <w:i w:val="0"/>
                <w:iCs/>
                <w:sz w:val="20"/>
                <w:szCs w:val="20"/>
              </w:rPr>
              <w:t>website]…</w:t>
            </w:r>
            <w:proofErr w:type="gramEnd"/>
            <w:r w:rsidRPr="00CC7233">
              <w:rPr>
                <w:sz w:val="20"/>
                <w:szCs w:val="20"/>
              </w:rPr>
              <w:t xml:space="preserve">in the Healthy Male </w:t>
            </w:r>
            <w:r w:rsidRPr="00CC7233">
              <w:rPr>
                <w:i w:val="0"/>
                <w:iCs/>
                <w:sz w:val="20"/>
                <w:szCs w:val="20"/>
              </w:rPr>
              <w:t>[website]</w:t>
            </w:r>
            <w:r w:rsidRPr="00CC7233">
              <w:rPr>
                <w:sz w:val="20"/>
                <w:szCs w:val="20"/>
              </w:rPr>
              <w:t xml:space="preserve"> there’s a fact sheet on prostatitis. </w:t>
            </w:r>
            <w:r w:rsidRPr="00CC7233">
              <w:rPr>
                <w:i w:val="0"/>
                <w:iCs/>
                <w:sz w:val="20"/>
                <w:szCs w:val="20"/>
              </w:rPr>
              <w:t>(</w:t>
            </w:r>
            <w:proofErr w:type="gramStart"/>
            <w:r w:rsidRPr="00CC7233">
              <w:rPr>
                <w:i w:val="0"/>
                <w:iCs/>
                <w:sz w:val="20"/>
                <w:szCs w:val="20"/>
              </w:rPr>
              <w:t>Man</w:t>
            </w:r>
            <w:proofErr w:type="gramEnd"/>
            <w:r w:rsidRPr="00CC7233">
              <w:rPr>
                <w:i w:val="0"/>
                <w:iCs/>
                <w:sz w:val="20"/>
                <w:szCs w:val="20"/>
              </w:rPr>
              <w:t xml:space="preserve"> familiar with the Healthy Male website)</w:t>
            </w:r>
          </w:p>
        </w:tc>
      </w:tr>
    </w:tbl>
    <w:p w14:paraId="40B1C275" w14:textId="247941BD" w:rsidR="00807070" w:rsidRDefault="00E55624" w:rsidP="00E55624">
      <w:r w:rsidRPr="00A7651B">
        <w:t>Men commonly reported referring to fact sheets to learn more about specific conditions before consulting with a doctor</w:t>
      </w:r>
      <w:r>
        <w:t>,</w:t>
      </w:r>
      <w:r w:rsidRPr="00A7651B">
        <w:t xml:space="preserve"> having a discussion with family of friends, or post diagnosis. Conditions explicitly referenced </w:t>
      </w:r>
      <w:r w:rsidR="007D2F29">
        <w:t>b</w:t>
      </w:r>
      <w:r w:rsidRPr="00A7651B">
        <w:t xml:space="preserve">y men were mostly prostate or </w:t>
      </w:r>
      <w:proofErr w:type="gramStart"/>
      <w:r w:rsidRPr="00A7651B">
        <w:t>fertility-related</w:t>
      </w:r>
      <w:proofErr w:type="gramEnd"/>
      <w:r w:rsidRPr="00A7651B">
        <w:t xml:space="preserve">. </w:t>
      </w:r>
    </w:p>
    <w:tbl>
      <w:tblPr>
        <w:tblStyle w:val="TableGrid"/>
        <w:tblW w:w="5005" w:type="pct"/>
        <w:tblInd w:w="-5" w:type="dxa"/>
        <w:tblLook w:val="04A0" w:firstRow="1" w:lastRow="0" w:firstColumn="1" w:lastColumn="0" w:noHBand="0" w:noVBand="1"/>
      </w:tblPr>
      <w:tblGrid>
        <w:gridCol w:w="9648"/>
      </w:tblGrid>
      <w:tr w:rsidR="00CC7233" w:rsidRPr="00016E91" w14:paraId="55327BF7" w14:textId="77777777" w:rsidTr="277589EC">
        <w:trPr>
          <w:trHeight w:hRule="exact" w:val="227"/>
        </w:trPr>
        <w:tc>
          <w:tcPr>
            <w:tcW w:w="5000" w:type="pct"/>
            <w:tcBorders>
              <w:top w:val="nil"/>
              <w:left w:val="nil"/>
              <w:bottom w:val="nil"/>
              <w:right w:val="nil"/>
            </w:tcBorders>
          </w:tcPr>
          <w:p w14:paraId="3076B60A" w14:textId="77777777" w:rsidR="00CC7233" w:rsidRPr="00016E91" w:rsidRDefault="00CC7233" w:rsidP="00F027D1">
            <w:pPr>
              <w:spacing w:before="40"/>
              <w:ind w:left="-120"/>
              <w:rPr>
                <w:noProof/>
                <w:sz w:val="20"/>
                <w:szCs w:val="20"/>
              </w:rPr>
            </w:pPr>
          </w:p>
        </w:tc>
      </w:tr>
      <w:tr w:rsidR="00CC7233" w:rsidRPr="00016E91" w14:paraId="55708151" w14:textId="77777777" w:rsidTr="277589EC">
        <w:trPr>
          <w:trHeight w:hRule="exact" w:val="113"/>
        </w:trPr>
        <w:tc>
          <w:tcPr>
            <w:tcW w:w="5000" w:type="pct"/>
            <w:tcBorders>
              <w:top w:val="nil"/>
              <w:left w:val="nil"/>
              <w:bottom w:val="nil"/>
              <w:right w:val="nil"/>
            </w:tcBorders>
          </w:tcPr>
          <w:p w14:paraId="0CCAA6DF" w14:textId="77777777" w:rsidR="00CC7233" w:rsidRPr="00016E91" w:rsidRDefault="00CC7233" w:rsidP="00F027D1">
            <w:pPr>
              <w:spacing w:before="40"/>
              <w:ind w:left="-120"/>
              <w:rPr>
                <w:sz w:val="20"/>
                <w:szCs w:val="20"/>
              </w:rPr>
            </w:pPr>
            <w:r w:rsidRPr="00016E91">
              <w:rPr>
                <w:noProof/>
              </w:rPr>
              <w:drawing>
                <wp:anchor distT="0" distB="0" distL="114300" distR="114300" simplePos="0" relativeHeight="251658305" behindDoc="1" locked="0" layoutInCell="1" allowOverlap="1" wp14:anchorId="7342519D" wp14:editId="75D36F78">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0DEC01A0" w14:textId="77777777" w:rsidTr="277589EC">
        <w:trPr>
          <w:trHeight w:val="883"/>
        </w:trPr>
        <w:tc>
          <w:tcPr>
            <w:tcW w:w="5000" w:type="pct"/>
            <w:tcBorders>
              <w:top w:val="nil"/>
              <w:left w:val="nil"/>
              <w:bottom w:val="nil"/>
              <w:right w:val="nil"/>
            </w:tcBorders>
          </w:tcPr>
          <w:p w14:paraId="581DE521" w14:textId="6E4D9F4F" w:rsidR="00CC7233" w:rsidRPr="00CC7233" w:rsidRDefault="00CC7233" w:rsidP="00CC7233">
            <w:pPr>
              <w:pStyle w:val="HangingQuote"/>
              <w:spacing w:before="40"/>
              <w:rPr>
                <w:i w:val="0"/>
                <w:iCs/>
                <w:sz w:val="20"/>
                <w:szCs w:val="20"/>
              </w:rPr>
            </w:pPr>
            <w:proofErr w:type="gramStart"/>
            <w:r w:rsidRPr="00CC7233">
              <w:rPr>
                <w:sz w:val="20"/>
                <w:szCs w:val="20"/>
              </w:rPr>
              <w:t>So</w:t>
            </w:r>
            <w:proofErr w:type="gramEnd"/>
            <w:r w:rsidRPr="00CC7233">
              <w:rPr>
                <w:sz w:val="20"/>
                <w:szCs w:val="20"/>
              </w:rPr>
              <w:t xml:space="preserve"> before I started accessing the resources you don’t realise that stress factors in your life can actually affect your sexual performance and things like that. I found </w:t>
            </w:r>
            <w:proofErr w:type="gramStart"/>
            <w:r w:rsidRPr="00CC7233">
              <w:rPr>
                <w:sz w:val="20"/>
                <w:szCs w:val="20"/>
              </w:rPr>
              <w:t>those sort of resources</w:t>
            </w:r>
            <w:proofErr w:type="gramEnd"/>
            <w:r w:rsidRPr="00CC7233">
              <w:rPr>
                <w:sz w:val="20"/>
                <w:szCs w:val="20"/>
              </w:rPr>
              <w:t xml:space="preserve"> quite educational and useful. I’m more aware of male anatomy than I was prior to reading the publication. </w:t>
            </w:r>
            <w:r w:rsidRPr="00CC7233">
              <w:rPr>
                <w:i w:val="0"/>
                <w:iCs/>
                <w:sz w:val="20"/>
                <w:szCs w:val="20"/>
              </w:rPr>
              <w:t>(</w:t>
            </w:r>
            <w:proofErr w:type="gramStart"/>
            <w:r w:rsidRPr="00CC7233">
              <w:rPr>
                <w:i w:val="0"/>
                <w:iCs/>
                <w:sz w:val="20"/>
                <w:szCs w:val="20"/>
              </w:rPr>
              <w:t>Man</w:t>
            </w:r>
            <w:proofErr w:type="gramEnd"/>
            <w:r w:rsidRPr="00CC7233">
              <w:rPr>
                <w:i w:val="0"/>
                <w:iCs/>
                <w:sz w:val="20"/>
                <w:szCs w:val="20"/>
              </w:rPr>
              <w:t xml:space="preserve"> familiar with the Healthy Male website)</w:t>
            </w:r>
          </w:p>
        </w:tc>
      </w:tr>
      <w:tr w:rsidR="00CC7233" w:rsidRPr="00016E91" w14:paraId="558D0C54" w14:textId="77777777" w:rsidTr="277589EC">
        <w:trPr>
          <w:trHeight w:hRule="exact" w:val="227"/>
        </w:trPr>
        <w:tc>
          <w:tcPr>
            <w:tcW w:w="5000" w:type="pct"/>
            <w:tcBorders>
              <w:top w:val="nil"/>
              <w:left w:val="nil"/>
              <w:bottom w:val="nil"/>
              <w:right w:val="nil"/>
            </w:tcBorders>
          </w:tcPr>
          <w:p w14:paraId="32071A69" w14:textId="77777777" w:rsidR="00CC7233" w:rsidRPr="00CC7233" w:rsidRDefault="00CC7233" w:rsidP="00CC7233">
            <w:pPr>
              <w:spacing w:before="40"/>
              <w:ind w:left="-120"/>
              <w:rPr>
                <w:noProof/>
                <w:sz w:val="20"/>
                <w:szCs w:val="20"/>
              </w:rPr>
            </w:pPr>
          </w:p>
        </w:tc>
      </w:tr>
      <w:tr w:rsidR="00CC7233" w:rsidRPr="00016E91" w14:paraId="7D6CDB63" w14:textId="77777777" w:rsidTr="277589EC">
        <w:trPr>
          <w:trHeight w:hRule="exact" w:val="113"/>
        </w:trPr>
        <w:tc>
          <w:tcPr>
            <w:tcW w:w="5000" w:type="pct"/>
            <w:tcBorders>
              <w:top w:val="nil"/>
              <w:left w:val="nil"/>
              <w:bottom w:val="nil"/>
              <w:right w:val="nil"/>
            </w:tcBorders>
          </w:tcPr>
          <w:p w14:paraId="1F1ED8B8" w14:textId="77777777" w:rsidR="00CC7233" w:rsidRPr="00CC7233" w:rsidRDefault="00CC7233" w:rsidP="00CC7233">
            <w:pPr>
              <w:spacing w:before="40"/>
              <w:ind w:left="-120"/>
              <w:rPr>
                <w:sz w:val="20"/>
                <w:szCs w:val="20"/>
              </w:rPr>
            </w:pPr>
            <w:r w:rsidRPr="00CC7233">
              <w:rPr>
                <w:noProof/>
              </w:rPr>
              <w:drawing>
                <wp:anchor distT="0" distB="0" distL="114300" distR="114300" simplePos="0" relativeHeight="251658306" behindDoc="1" locked="0" layoutInCell="1" allowOverlap="1" wp14:anchorId="461E6719" wp14:editId="70B2F967">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549F02FC" w14:textId="77777777" w:rsidTr="277589EC">
        <w:trPr>
          <w:trHeight w:val="1627"/>
        </w:trPr>
        <w:tc>
          <w:tcPr>
            <w:tcW w:w="5000" w:type="pct"/>
            <w:tcBorders>
              <w:top w:val="nil"/>
              <w:left w:val="nil"/>
              <w:bottom w:val="nil"/>
              <w:right w:val="nil"/>
            </w:tcBorders>
          </w:tcPr>
          <w:p w14:paraId="54296F48" w14:textId="20C61A29" w:rsidR="00CC7233" w:rsidRPr="00CC7233" w:rsidRDefault="00CC7233" w:rsidP="00CC7233">
            <w:pPr>
              <w:pStyle w:val="HangingQuote"/>
              <w:spacing w:before="40"/>
              <w:rPr>
                <w:i w:val="0"/>
                <w:iCs/>
                <w:sz w:val="20"/>
                <w:szCs w:val="20"/>
              </w:rPr>
            </w:pPr>
            <w:proofErr w:type="gramStart"/>
            <w:r w:rsidRPr="00CC7233">
              <w:rPr>
                <w:sz w:val="20"/>
                <w:szCs w:val="20"/>
              </w:rPr>
              <w:t>Certainly</w:t>
            </w:r>
            <w:proofErr w:type="gramEnd"/>
            <w:r w:rsidRPr="00CC7233">
              <w:rPr>
                <w:sz w:val="20"/>
                <w:szCs w:val="20"/>
              </w:rPr>
              <w:t xml:space="preserve"> when I was diagnosed with prostate cancer I knew nothing about it. I didn’t know anyone that had it and knew nothing about my condition. I’d knew it was prostate and that was about it. But I know a hell of a lot more now. </w:t>
            </w:r>
            <w:r w:rsidRPr="00CC7233">
              <w:rPr>
                <w:i w:val="0"/>
                <w:iCs/>
                <w:sz w:val="20"/>
                <w:szCs w:val="20"/>
              </w:rPr>
              <w:t>(</w:t>
            </w:r>
            <w:proofErr w:type="gramStart"/>
            <w:r w:rsidRPr="00CC7233">
              <w:rPr>
                <w:i w:val="0"/>
                <w:iCs/>
                <w:sz w:val="20"/>
                <w:szCs w:val="20"/>
              </w:rPr>
              <w:t>Man</w:t>
            </w:r>
            <w:proofErr w:type="gramEnd"/>
            <w:r w:rsidRPr="00CC7233">
              <w:rPr>
                <w:i w:val="0"/>
                <w:iCs/>
                <w:sz w:val="20"/>
                <w:szCs w:val="20"/>
              </w:rPr>
              <w:t xml:space="preserve"> familiar with the Healthy Male website)</w:t>
            </w:r>
          </w:p>
        </w:tc>
      </w:tr>
    </w:tbl>
    <w:p w14:paraId="2BFBAE4C" w14:textId="48479DB4" w:rsidR="00E55624" w:rsidRDefault="00E55624" w:rsidP="00E55624">
      <w:r w:rsidRPr="00A7651B">
        <w:t xml:space="preserve">Some men noted </w:t>
      </w:r>
      <w:r>
        <w:t>that while t</w:t>
      </w:r>
      <w:r w:rsidRPr="00A7651B">
        <w:t>he fact sheets helped them develop a baselined understanding of available treatment options and the implications of each treatment, more detail would be helpful</w:t>
      </w:r>
      <w:r>
        <w:t>.</w:t>
      </w:r>
    </w:p>
    <w:tbl>
      <w:tblPr>
        <w:tblStyle w:val="TableGrid"/>
        <w:tblW w:w="5010" w:type="pc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7"/>
      </w:tblGrid>
      <w:tr w:rsidR="00807070" w:rsidRPr="00CC7233" w14:paraId="4FC1F318" w14:textId="77777777" w:rsidTr="277589EC">
        <w:trPr>
          <w:trHeight w:hRule="exact" w:val="227"/>
        </w:trPr>
        <w:tc>
          <w:tcPr>
            <w:tcW w:w="5000" w:type="pct"/>
          </w:tcPr>
          <w:p w14:paraId="7D5562F3" w14:textId="77777777" w:rsidR="00807070" w:rsidRPr="00CC7233" w:rsidRDefault="00807070" w:rsidP="00F027D1">
            <w:pPr>
              <w:spacing w:before="40"/>
              <w:ind w:left="-120"/>
              <w:rPr>
                <w:noProof/>
                <w:sz w:val="20"/>
                <w:szCs w:val="20"/>
              </w:rPr>
            </w:pPr>
          </w:p>
        </w:tc>
      </w:tr>
      <w:tr w:rsidR="00807070" w:rsidRPr="00CC7233" w14:paraId="0170C9B0" w14:textId="77777777" w:rsidTr="277589EC">
        <w:trPr>
          <w:trHeight w:hRule="exact" w:val="113"/>
        </w:trPr>
        <w:tc>
          <w:tcPr>
            <w:tcW w:w="5000" w:type="pct"/>
          </w:tcPr>
          <w:p w14:paraId="5E97D26F" w14:textId="77777777" w:rsidR="00807070" w:rsidRPr="00CC7233" w:rsidRDefault="00807070" w:rsidP="00F027D1">
            <w:pPr>
              <w:spacing w:before="40"/>
              <w:ind w:left="-120"/>
              <w:rPr>
                <w:sz w:val="20"/>
                <w:szCs w:val="20"/>
              </w:rPr>
            </w:pPr>
            <w:r w:rsidRPr="00CC7233">
              <w:rPr>
                <w:noProof/>
              </w:rPr>
              <w:drawing>
                <wp:anchor distT="0" distB="0" distL="114300" distR="114300" simplePos="0" relativeHeight="251658344" behindDoc="1" locked="0" layoutInCell="1" allowOverlap="1" wp14:anchorId="5FD2AF6A" wp14:editId="3C2F8AED">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3" name="Pictur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07070" w:rsidRPr="00CC7233" w14:paraId="23F096B7" w14:textId="77777777" w:rsidTr="277589EC">
        <w:trPr>
          <w:trHeight w:val="1627"/>
        </w:trPr>
        <w:tc>
          <w:tcPr>
            <w:tcW w:w="5000" w:type="pct"/>
          </w:tcPr>
          <w:p w14:paraId="5EF624DA" w14:textId="14D3E821" w:rsidR="00807070" w:rsidRPr="00CC7233" w:rsidRDefault="00807070" w:rsidP="000416E1">
            <w:pPr>
              <w:pStyle w:val="HangingQuote"/>
              <w:spacing w:before="40" w:after="100"/>
              <w:rPr>
                <w:i w:val="0"/>
                <w:iCs/>
                <w:sz w:val="20"/>
                <w:szCs w:val="20"/>
              </w:rPr>
            </w:pPr>
            <w:r w:rsidRPr="00CC7233">
              <w:rPr>
                <w:sz w:val="20"/>
                <w:szCs w:val="20"/>
              </w:rPr>
              <w:t xml:space="preserve">Whether you need prostate surgery all these sorts of things these days are quite compelling you’ve got a whole myriad of decisions to make and choices to make and you really, really want to make the right one so as I say it’s the options, all laid out. </w:t>
            </w:r>
            <w:r w:rsidRPr="00CC7233">
              <w:rPr>
                <w:i w:val="0"/>
                <w:iCs/>
                <w:sz w:val="20"/>
                <w:szCs w:val="20"/>
              </w:rPr>
              <w:t>(</w:t>
            </w:r>
            <w:proofErr w:type="gramStart"/>
            <w:r w:rsidRPr="00CC7233">
              <w:rPr>
                <w:i w:val="0"/>
                <w:iCs/>
                <w:sz w:val="20"/>
                <w:szCs w:val="20"/>
              </w:rPr>
              <w:t>Man</w:t>
            </w:r>
            <w:proofErr w:type="gramEnd"/>
            <w:r w:rsidRPr="00CC7233">
              <w:rPr>
                <w:i w:val="0"/>
                <w:iCs/>
                <w:sz w:val="20"/>
                <w:szCs w:val="20"/>
              </w:rPr>
              <w:t xml:space="preserve"> familiar with the Healthy Male website)</w:t>
            </w:r>
          </w:p>
        </w:tc>
      </w:tr>
      <w:tr w:rsidR="00CC7233" w:rsidRPr="00CC7233" w14:paraId="7AF9B0E6" w14:textId="77777777" w:rsidTr="277589EC">
        <w:trPr>
          <w:trHeight w:hRule="exact" w:val="227"/>
        </w:trPr>
        <w:tc>
          <w:tcPr>
            <w:tcW w:w="5000" w:type="pct"/>
          </w:tcPr>
          <w:p w14:paraId="27080D79" w14:textId="77777777" w:rsidR="00CC7233" w:rsidRPr="00CC7233" w:rsidRDefault="00CC7233" w:rsidP="00CC7233">
            <w:pPr>
              <w:spacing w:before="40"/>
              <w:ind w:left="-120"/>
              <w:rPr>
                <w:noProof/>
                <w:sz w:val="20"/>
                <w:szCs w:val="20"/>
              </w:rPr>
            </w:pPr>
          </w:p>
        </w:tc>
      </w:tr>
      <w:tr w:rsidR="00CC7233" w:rsidRPr="00CC7233" w14:paraId="38449AE2" w14:textId="77777777" w:rsidTr="007213A6">
        <w:trPr>
          <w:trHeight w:hRule="exact" w:val="68"/>
        </w:trPr>
        <w:tc>
          <w:tcPr>
            <w:tcW w:w="5000" w:type="pct"/>
          </w:tcPr>
          <w:p w14:paraId="58044E81" w14:textId="77777777" w:rsidR="00CC7233" w:rsidRPr="00CC7233" w:rsidRDefault="00CC7233" w:rsidP="00CC7233">
            <w:pPr>
              <w:spacing w:before="40"/>
              <w:ind w:left="-120"/>
              <w:rPr>
                <w:sz w:val="20"/>
                <w:szCs w:val="20"/>
              </w:rPr>
            </w:pPr>
            <w:r w:rsidRPr="00CC7233">
              <w:rPr>
                <w:noProof/>
              </w:rPr>
              <w:drawing>
                <wp:anchor distT="0" distB="0" distL="114300" distR="114300" simplePos="0" relativeHeight="251658307" behindDoc="1" locked="0" layoutInCell="1" allowOverlap="1" wp14:anchorId="62D45BF3" wp14:editId="17BF5150">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215011D7" w14:textId="77777777" w:rsidTr="277589EC">
        <w:trPr>
          <w:trHeight w:val="1319"/>
        </w:trPr>
        <w:tc>
          <w:tcPr>
            <w:tcW w:w="5000" w:type="pct"/>
          </w:tcPr>
          <w:p w14:paraId="3AF698C8" w14:textId="13D4496B" w:rsidR="00CC7233" w:rsidRPr="00CC7233" w:rsidRDefault="00CC7233" w:rsidP="00CC7233">
            <w:pPr>
              <w:pStyle w:val="HangingQuote"/>
              <w:spacing w:before="40"/>
              <w:rPr>
                <w:i w:val="0"/>
                <w:iCs/>
                <w:sz w:val="20"/>
                <w:szCs w:val="20"/>
              </w:rPr>
            </w:pPr>
            <w:r w:rsidRPr="00CC7233">
              <w:rPr>
                <w:sz w:val="20"/>
                <w:szCs w:val="20"/>
              </w:rPr>
              <w:t xml:space="preserve">There’s usually a short paragraph just giving a really </w:t>
            </w:r>
            <w:proofErr w:type="gramStart"/>
            <w:r w:rsidRPr="00CC7233">
              <w:rPr>
                <w:sz w:val="20"/>
                <w:szCs w:val="20"/>
              </w:rPr>
              <w:t>brief summary</w:t>
            </w:r>
            <w:proofErr w:type="gramEnd"/>
            <w:r w:rsidRPr="00CC7233">
              <w:rPr>
                <w:sz w:val="20"/>
                <w:szCs w:val="20"/>
              </w:rPr>
              <w:t xml:space="preserve"> of what treatments maybe and then kind of pushing towards a doctor. But I’d probably like a more detail as to what treatments and what treatments are more common, what can you expect from each treatment. Probably more detailed information. </w:t>
            </w:r>
            <w:r w:rsidRPr="00CC7233">
              <w:rPr>
                <w:i w:val="0"/>
                <w:iCs/>
                <w:sz w:val="20"/>
                <w:szCs w:val="20"/>
              </w:rPr>
              <w:t>(</w:t>
            </w:r>
            <w:proofErr w:type="gramStart"/>
            <w:r w:rsidRPr="00CC7233">
              <w:rPr>
                <w:i w:val="0"/>
                <w:iCs/>
                <w:sz w:val="20"/>
                <w:szCs w:val="20"/>
              </w:rPr>
              <w:t>Man</w:t>
            </w:r>
            <w:proofErr w:type="gramEnd"/>
            <w:r w:rsidRPr="00CC7233">
              <w:rPr>
                <w:i w:val="0"/>
                <w:iCs/>
                <w:sz w:val="20"/>
                <w:szCs w:val="20"/>
              </w:rPr>
              <w:t xml:space="preserve"> familiar with the Healthy Male Website)</w:t>
            </w:r>
          </w:p>
        </w:tc>
      </w:tr>
    </w:tbl>
    <w:p w14:paraId="796BA730" w14:textId="3DF603F6" w:rsidR="00E55624" w:rsidRDefault="00E55624" w:rsidP="00E55624">
      <w:r w:rsidRPr="00A7651B">
        <w:t xml:space="preserve">As noted earlier, men </w:t>
      </w:r>
      <w:r>
        <w:t>were commonly of the view</w:t>
      </w:r>
      <w:r w:rsidRPr="00A7651B">
        <w:t xml:space="preserve"> that the e-newsletter was a helpful prompt to learn and stay up to date with men’s health more broadly. This was particularly common amon</w:t>
      </w:r>
      <w:r w:rsidR="00B64D4B">
        <w:t>g</w:t>
      </w:r>
      <w:r w:rsidRPr="00A7651B">
        <w:t xml:space="preserve"> older men who reflected that their risk of certain conditions increased as they got older. </w:t>
      </w:r>
    </w:p>
    <w:tbl>
      <w:tblPr>
        <w:tblStyle w:val="TableGrid"/>
        <w:tblW w:w="5005" w:type="pct"/>
        <w:tblInd w:w="-5" w:type="dxa"/>
        <w:tblLook w:val="04A0" w:firstRow="1" w:lastRow="0" w:firstColumn="1" w:lastColumn="0" w:noHBand="0" w:noVBand="1"/>
      </w:tblPr>
      <w:tblGrid>
        <w:gridCol w:w="9648"/>
      </w:tblGrid>
      <w:tr w:rsidR="00CC7233" w:rsidRPr="00016E91" w14:paraId="7F2E5CDC" w14:textId="77777777" w:rsidTr="277589EC">
        <w:trPr>
          <w:trHeight w:hRule="exact" w:val="227"/>
        </w:trPr>
        <w:tc>
          <w:tcPr>
            <w:tcW w:w="5000" w:type="pct"/>
            <w:tcBorders>
              <w:top w:val="nil"/>
              <w:left w:val="nil"/>
              <w:bottom w:val="nil"/>
              <w:right w:val="nil"/>
            </w:tcBorders>
          </w:tcPr>
          <w:p w14:paraId="5ABC26EE" w14:textId="77777777" w:rsidR="00CC7233" w:rsidRPr="00016E91" w:rsidRDefault="00CC7233" w:rsidP="00F027D1">
            <w:pPr>
              <w:spacing w:before="40"/>
              <w:ind w:left="-120"/>
              <w:rPr>
                <w:noProof/>
                <w:sz w:val="20"/>
                <w:szCs w:val="20"/>
              </w:rPr>
            </w:pPr>
          </w:p>
        </w:tc>
      </w:tr>
      <w:tr w:rsidR="00CC7233" w:rsidRPr="00016E91" w14:paraId="093156FE" w14:textId="77777777" w:rsidTr="277589EC">
        <w:trPr>
          <w:trHeight w:hRule="exact" w:val="113"/>
        </w:trPr>
        <w:tc>
          <w:tcPr>
            <w:tcW w:w="5000" w:type="pct"/>
            <w:tcBorders>
              <w:top w:val="nil"/>
              <w:left w:val="nil"/>
              <w:bottom w:val="nil"/>
              <w:right w:val="nil"/>
            </w:tcBorders>
          </w:tcPr>
          <w:p w14:paraId="30AD7369" w14:textId="77777777" w:rsidR="00CC7233" w:rsidRPr="00016E91" w:rsidRDefault="00CC7233" w:rsidP="00F027D1">
            <w:pPr>
              <w:spacing w:before="40"/>
              <w:ind w:left="-120"/>
              <w:rPr>
                <w:sz w:val="20"/>
                <w:szCs w:val="20"/>
              </w:rPr>
            </w:pPr>
            <w:r w:rsidRPr="00016E91">
              <w:rPr>
                <w:noProof/>
              </w:rPr>
              <w:drawing>
                <wp:anchor distT="0" distB="0" distL="114300" distR="114300" simplePos="0" relativeHeight="251658308" behindDoc="1" locked="0" layoutInCell="1" allowOverlap="1" wp14:anchorId="57D31CE1" wp14:editId="5213892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553F837B" w14:textId="77777777" w:rsidTr="277589EC">
        <w:trPr>
          <w:trHeight w:val="883"/>
        </w:trPr>
        <w:tc>
          <w:tcPr>
            <w:tcW w:w="5000" w:type="pct"/>
            <w:tcBorders>
              <w:top w:val="nil"/>
              <w:left w:val="nil"/>
              <w:bottom w:val="nil"/>
              <w:right w:val="nil"/>
            </w:tcBorders>
          </w:tcPr>
          <w:p w14:paraId="44E30B91" w14:textId="6C419EAB" w:rsidR="00CC7233" w:rsidRPr="00CC7233" w:rsidRDefault="00CC7233" w:rsidP="00CC7233">
            <w:pPr>
              <w:pStyle w:val="HangingQuote"/>
              <w:spacing w:before="40"/>
              <w:rPr>
                <w:i w:val="0"/>
                <w:iCs/>
                <w:sz w:val="20"/>
                <w:szCs w:val="20"/>
              </w:rPr>
            </w:pPr>
            <w:r w:rsidRPr="00CC7233">
              <w:rPr>
                <w:sz w:val="20"/>
                <w:szCs w:val="20"/>
              </w:rPr>
              <w:t xml:space="preserve">So that email as a prompt in concert with the hopefully the updating of the website at the same time means you’re more likely to go in on a consistent basis to look at things whether they currently affect you or not, but to broaden your understanding of some of the issues around men’s health. </w:t>
            </w:r>
            <w:r w:rsidRPr="00CC7233">
              <w:rPr>
                <w:i w:val="0"/>
                <w:iCs/>
                <w:sz w:val="20"/>
                <w:szCs w:val="20"/>
              </w:rPr>
              <w:t>(</w:t>
            </w:r>
            <w:proofErr w:type="gramStart"/>
            <w:r w:rsidRPr="00CC7233">
              <w:rPr>
                <w:i w:val="0"/>
                <w:iCs/>
                <w:sz w:val="20"/>
                <w:szCs w:val="20"/>
              </w:rPr>
              <w:t>Man</w:t>
            </w:r>
            <w:proofErr w:type="gramEnd"/>
            <w:r w:rsidRPr="00CC7233">
              <w:rPr>
                <w:i w:val="0"/>
                <w:iCs/>
                <w:sz w:val="20"/>
                <w:szCs w:val="20"/>
              </w:rPr>
              <w:t xml:space="preserve"> familiar with the Healthy Male website)</w:t>
            </w:r>
          </w:p>
        </w:tc>
      </w:tr>
      <w:tr w:rsidR="00CC7233" w:rsidRPr="00016E91" w14:paraId="29474EEA" w14:textId="77777777" w:rsidTr="277589EC">
        <w:trPr>
          <w:trHeight w:hRule="exact" w:val="227"/>
        </w:trPr>
        <w:tc>
          <w:tcPr>
            <w:tcW w:w="5000" w:type="pct"/>
            <w:tcBorders>
              <w:top w:val="nil"/>
              <w:left w:val="nil"/>
              <w:bottom w:val="nil"/>
              <w:right w:val="nil"/>
            </w:tcBorders>
          </w:tcPr>
          <w:p w14:paraId="00A3DC4E" w14:textId="77777777" w:rsidR="00CC7233" w:rsidRPr="00CC7233" w:rsidRDefault="00CC7233" w:rsidP="00CC7233">
            <w:pPr>
              <w:spacing w:before="40"/>
              <w:ind w:left="-120"/>
              <w:rPr>
                <w:noProof/>
                <w:sz w:val="20"/>
                <w:szCs w:val="20"/>
              </w:rPr>
            </w:pPr>
          </w:p>
        </w:tc>
      </w:tr>
      <w:tr w:rsidR="00CC7233" w:rsidRPr="00016E91" w14:paraId="55A1DC00" w14:textId="77777777" w:rsidTr="277589EC">
        <w:trPr>
          <w:trHeight w:hRule="exact" w:val="113"/>
        </w:trPr>
        <w:tc>
          <w:tcPr>
            <w:tcW w:w="5000" w:type="pct"/>
            <w:tcBorders>
              <w:top w:val="nil"/>
              <w:left w:val="nil"/>
              <w:bottom w:val="nil"/>
              <w:right w:val="nil"/>
            </w:tcBorders>
          </w:tcPr>
          <w:p w14:paraId="2FAB31CA" w14:textId="77777777" w:rsidR="00CC7233" w:rsidRPr="00CC7233" w:rsidRDefault="00CC7233" w:rsidP="00CC7233">
            <w:pPr>
              <w:spacing w:before="40"/>
              <w:ind w:left="-120"/>
              <w:rPr>
                <w:sz w:val="20"/>
                <w:szCs w:val="20"/>
              </w:rPr>
            </w:pPr>
            <w:r w:rsidRPr="00CC7233">
              <w:rPr>
                <w:noProof/>
              </w:rPr>
              <w:drawing>
                <wp:anchor distT="0" distB="0" distL="114300" distR="114300" simplePos="0" relativeHeight="251658309" behindDoc="1" locked="0" layoutInCell="1" allowOverlap="1" wp14:anchorId="1959C46E" wp14:editId="1731D045">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7233" w:rsidRPr="00CC7233" w14:paraId="36578D43" w14:textId="77777777" w:rsidTr="277589EC">
        <w:trPr>
          <w:trHeight w:val="1086"/>
        </w:trPr>
        <w:tc>
          <w:tcPr>
            <w:tcW w:w="5000" w:type="pct"/>
            <w:tcBorders>
              <w:top w:val="nil"/>
              <w:left w:val="nil"/>
              <w:bottom w:val="nil"/>
              <w:right w:val="nil"/>
            </w:tcBorders>
          </w:tcPr>
          <w:p w14:paraId="3D81C461" w14:textId="2A73D46C" w:rsidR="00CC7233" w:rsidRPr="00CC7233" w:rsidRDefault="00CC7233" w:rsidP="00CC7233">
            <w:pPr>
              <w:pStyle w:val="HangingQuote"/>
              <w:spacing w:before="40"/>
              <w:rPr>
                <w:i w:val="0"/>
                <w:iCs/>
                <w:sz w:val="20"/>
                <w:szCs w:val="20"/>
              </w:rPr>
            </w:pPr>
            <w:r w:rsidRPr="00CC7233">
              <w:rPr>
                <w:sz w:val="20"/>
                <w:szCs w:val="20"/>
              </w:rPr>
              <w:t xml:space="preserve">As we get older there’s different things that come into play. </w:t>
            </w:r>
            <w:r w:rsidRPr="00CC7233">
              <w:rPr>
                <w:i w:val="0"/>
                <w:iCs/>
                <w:sz w:val="20"/>
                <w:szCs w:val="20"/>
              </w:rPr>
              <w:t>(</w:t>
            </w:r>
            <w:proofErr w:type="gramStart"/>
            <w:r w:rsidRPr="00CC7233">
              <w:rPr>
                <w:i w:val="0"/>
                <w:iCs/>
                <w:sz w:val="20"/>
                <w:szCs w:val="20"/>
              </w:rPr>
              <w:t>Man</w:t>
            </w:r>
            <w:proofErr w:type="gramEnd"/>
            <w:r w:rsidRPr="00CC7233">
              <w:rPr>
                <w:i w:val="0"/>
                <w:iCs/>
                <w:sz w:val="20"/>
                <w:szCs w:val="20"/>
              </w:rPr>
              <w:t xml:space="preserve"> familiar with the Healthy Male website)</w:t>
            </w:r>
          </w:p>
        </w:tc>
      </w:tr>
    </w:tbl>
    <w:p w14:paraId="4330443B" w14:textId="7AAA74A7" w:rsidR="0096059D" w:rsidRDefault="0096059D" w:rsidP="000D0B52">
      <w:pPr>
        <w:pStyle w:val="Heading3"/>
      </w:pPr>
      <w:r>
        <w:t>Impact on men’s confidence</w:t>
      </w:r>
    </w:p>
    <w:p w14:paraId="248DCBB1" w14:textId="53FE1295" w:rsidR="00E63F26" w:rsidRDefault="008968F2" w:rsidP="00E63F26">
      <w:r>
        <w:t xml:space="preserve">Survey results also suggest that the website </w:t>
      </w:r>
      <w:r w:rsidR="00C31873">
        <w:t xml:space="preserve">has </w:t>
      </w:r>
      <w:r>
        <w:t>had a positive influence on men’s confidence, with over three quarters of respondents reporting they felt more confident in managing their own health (78%) and one in ten reporting they had not needed to visit a health professional as a result of reading information on the website (12</w:t>
      </w:r>
      <w:r w:rsidRPr="000D0B52">
        <w:t>%) (see</w:t>
      </w:r>
      <w:r w:rsidR="000D0B52">
        <w:t xml:space="preserve"> </w:t>
      </w:r>
      <w:r w:rsidR="000D0B52">
        <w:fldChar w:fldCharType="begin"/>
      </w:r>
      <w:r w:rsidR="000D0B52">
        <w:instrText xml:space="preserve"> REF _Ref59524505 \h </w:instrText>
      </w:r>
      <w:r w:rsidR="000D0B52">
        <w:fldChar w:fldCharType="separate"/>
      </w:r>
      <w:r w:rsidR="00A00297">
        <w:t xml:space="preserve">Figure </w:t>
      </w:r>
      <w:r w:rsidR="00A00297">
        <w:rPr>
          <w:noProof/>
        </w:rPr>
        <w:t>12</w:t>
      </w:r>
      <w:r w:rsidR="000D0B52">
        <w:fldChar w:fldCharType="end"/>
      </w:r>
      <w:r w:rsidR="00C31873">
        <w:t xml:space="preserve"> </w:t>
      </w:r>
      <w:r w:rsidR="00B84C76">
        <w:t>below</w:t>
      </w:r>
      <w:r w:rsidRPr="000D0B52">
        <w:t>).</w:t>
      </w:r>
    </w:p>
    <w:p w14:paraId="23824BFA" w14:textId="390E6082" w:rsidR="00D31D8F" w:rsidRDefault="000D0B52" w:rsidP="000D0B52">
      <w:pPr>
        <w:pStyle w:val="Caption"/>
      </w:pPr>
      <w:bookmarkStart w:id="59" w:name="_Ref59524505"/>
      <w:bookmarkStart w:id="60" w:name="_Toc59567686"/>
      <w:bookmarkStart w:id="61" w:name="_Toc65244360"/>
      <w:r>
        <w:t xml:space="preserve">Figure </w:t>
      </w:r>
      <w:r>
        <w:fldChar w:fldCharType="begin"/>
      </w:r>
      <w:r>
        <w:instrText xml:space="preserve"> SEQ Figure \* ARABIC </w:instrText>
      </w:r>
      <w:r>
        <w:fldChar w:fldCharType="separate"/>
      </w:r>
      <w:r w:rsidR="00A00297">
        <w:rPr>
          <w:noProof/>
        </w:rPr>
        <w:t>12</w:t>
      </w:r>
      <w:r>
        <w:fldChar w:fldCharType="end"/>
      </w:r>
      <w:bookmarkEnd w:id="59"/>
      <w:r>
        <w:t xml:space="preserve"> </w:t>
      </w:r>
      <w:r w:rsidRPr="00565609">
        <w:t>– Outcomes from visiting the Healthy Male website (community survey)</w:t>
      </w:r>
      <w:bookmarkEnd w:id="60"/>
      <w:bookmarkEnd w:id="61"/>
    </w:p>
    <w:p w14:paraId="127290F8" w14:textId="0A4F2434" w:rsidR="00CB138D" w:rsidRDefault="0029334E" w:rsidP="0029334E">
      <w:pPr>
        <w:spacing w:after="0"/>
      </w:pPr>
      <w:r w:rsidRPr="0029334E">
        <w:rPr>
          <w:noProof/>
        </w:rPr>
        <w:drawing>
          <wp:inline distT="0" distB="0" distL="0" distR="0" wp14:anchorId="212584D6" wp14:editId="3353C1F0">
            <wp:extent cx="6120130" cy="1317279"/>
            <wp:effectExtent l="0" t="0" r="0" b="0"/>
            <wp:docPr id="293" name="Picture 293" descr="Figure 12 shows agreement with statements relating to the impact on men's confidence from the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Figure 12 shows agreement with statements relating to the impact on men's confidence from the community surve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8967"/>
                    <a:stretch/>
                  </pic:blipFill>
                  <pic:spPr bwMode="auto">
                    <a:xfrm>
                      <a:off x="0" y="0"/>
                      <a:ext cx="6120130" cy="1317279"/>
                    </a:xfrm>
                    <a:prstGeom prst="rect">
                      <a:avLst/>
                    </a:prstGeom>
                    <a:noFill/>
                    <a:ln>
                      <a:noFill/>
                    </a:ln>
                    <a:extLst>
                      <a:ext uri="{53640926-AAD7-44D8-BBD7-CCE9431645EC}">
                        <a14:shadowObscured xmlns:a14="http://schemas.microsoft.com/office/drawing/2010/main"/>
                      </a:ext>
                    </a:extLst>
                  </pic:spPr>
                </pic:pic>
              </a:graphicData>
            </a:graphic>
          </wp:inline>
        </w:drawing>
      </w:r>
    </w:p>
    <w:p w14:paraId="1BE1C906" w14:textId="5884DA1C" w:rsidR="0029334E" w:rsidRDefault="0029334E" w:rsidP="00A432B0">
      <w:pPr>
        <w:spacing w:after="0"/>
        <w:rPr>
          <w:sz w:val="16"/>
          <w:szCs w:val="16"/>
          <w:lang w:eastAsia="en-AU"/>
        </w:rPr>
      </w:pPr>
      <w:r w:rsidRPr="000C71B2">
        <w:rPr>
          <w:sz w:val="16"/>
          <w:szCs w:val="16"/>
          <w:lang w:eastAsia="en-AU"/>
        </w:rPr>
        <w:t>Base n=</w:t>
      </w:r>
      <w:r>
        <w:rPr>
          <w:sz w:val="16"/>
          <w:szCs w:val="16"/>
          <w:lang w:eastAsia="en-AU"/>
        </w:rPr>
        <w:t>93</w:t>
      </w:r>
    </w:p>
    <w:p w14:paraId="3FE99C09" w14:textId="77777777" w:rsidR="0029334E" w:rsidRPr="000C71B2" w:rsidRDefault="0029334E" w:rsidP="00517F64">
      <w:pPr>
        <w:spacing w:after="0"/>
        <w:rPr>
          <w:sz w:val="16"/>
          <w:szCs w:val="16"/>
          <w:lang w:eastAsia="en-AU"/>
        </w:rPr>
      </w:pPr>
      <w:r w:rsidRPr="000C71B2">
        <w:rPr>
          <w:sz w:val="16"/>
          <w:szCs w:val="16"/>
          <w:lang w:eastAsia="en-AU"/>
        </w:rPr>
        <w:t>Base number only includes respondents who identified as male during the survey</w:t>
      </w:r>
    </w:p>
    <w:p w14:paraId="0013C93C" w14:textId="77777777" w:rsidR="0029334E" w:rsidRPr="000C71B2" w:rsidRDefault="0029334E" w:rsidP="0029334E">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3D12E4A7" w14:textId="3B122CB3" w:rsidR="00B84C76" w:rsidRDefault="00E134BD">
      <w:r>
        <w:t>Feedback from men interviewed further supported this finding. When asked to consider confidence, men typically reported that the referring to fact sheets and website articles had enabled them to ‘bravely’ ask ‘intelligent’ questions of health professionals during appointments, placing them more at the centre of their own healthcare and decisions affecting their health.</w:t>
      </w:r>
    </w:p>
    <w:tbl>
      <w:tblPr>
        <w:tblStyle w:val="TableGrid"/>
        <w:tblW w:w="5005" w:type="pct"/>
        <w:tblInd w:w="-5" w:type="dxa"/>
        <w:tblLook w:val="04A0" w:firstRow="1" w:lastRow="0" w:firstColumn="1" w:lastColumn="0" w:noHBand="0" w:noVBand="1"/>
      </w:tblPr>
      <w:tblGrid>
        <w:gridCol w:w="9648"/>
      </w:tblGrid>
      <w:tr w:rsidR="00FD2C1C" w:rsidRPr="00016E91" w14:paraId="2FA9AA3F" w14:textId="77777777" w:rsidTr="277589EC">
        <w:trPr>
          <w:trHeight w:hRule="exact" w:val="227"/>
        </w:trPr>
        <w:tc>
          <w:tcPr>
            <w:tcW w:w="5000" w:type="pct"/>
            <w:tcBorders>
              <w:top w:val="nil"/>
              <w:left w:val="nil"/>
              <w:bottom w:val="nil"/>
              <w:right w:val="nil"/>
            </w:tcBorders>
          </w:tcPr>
          <w:p w14:paraId="3F620D6B" w14:textId="77777777" w:rsidR="00FD2C1C" w:rsidRPr="00016E91" w:rsidRDefault="00FD2C1C" w:rsidP="00F027D1">
            <w:pPr>
              <w:spacing w:before="40"/>
              <w:ind w:left="-120"/>
              <w:rPr>
                <w:noProof/>
                <w:sz w:val="20"/>
                <w:szCs w:val="20"/>
              </w:rPr>
            </w:pPr>
          </w:p>
        </w:tc>
      </w:tr>
      <w:tr w:rsidR="00FD2C1C" w:rsidRPr="00016E91" w14:paraId="461B6B90" w14:textId="77777777" w:rsidTr="277589EC">
        <w:trPr>
          <w:trHeight w:hRule="exact" w:val="113"/>
        </w:trPr>
        <w:tc>
          <w:tcPr>
            <w:tcW w:w="5000" w:type="pct"/>
            <w:tcBorders>
              <w:top w:val="nil"/>
              <w:left w:val="nil"/>
              <w:bottom w:val="nil"/>
              <w:right w:val="nil"/>
            </w:tcBorders>
          </w:tcPr>
          <w:p w14:paraId="1AF50DB4" w14:textId="77777777" w:rsidR="00FD2C1C" w:rsidRPr="00016E91" w:rsidRDefault="00FD2C1C" w:rsidP="00F027D1">
            <w:pPr>
              <w:spacing w:before="40"/>
              <w:ind w:left="-120"/>
              <w:rPr>
                <w:sz w:val="20"/>
                <w:szCs w:val="20"/>
              </w:rPr>
            </w:pPr>
            <w:r w:rsidRPr="00016E91">
              <w:rPr>
                <w:noProof/>
              </w:rPr>
              <w:drawing>
                <wp:anchor distT="0" distB="0" distL="114300" distR="114300" simplePos="0" relativeHeight="251658310" behindDoc="1" locked="0" layoutInCell="1" allowOverlap="1" wp14:anchorId="6B73415A" wp14:editId="4F925ABC">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2C1C" w:rsidRPr="00CC7233" w14:paraId="2F15DDDF" w14:textId="77777777" w:rsidTr="277589EC">
        <w:trPr>
          <w:trHeight w:val="883"/>
        </w:trPr>
        <w:tc>
          <w:tcPr>
            <w:tcW w:w="5000" w:type="pct"/>
            <w:tcBorders>
              <w:top w:val="nil"/>
              <w:left w:val="nil"/>
              <w:bottom w:val="nil"/>
              <w:right w:val="nil"/>
            </w:tcBorders>
          </w:tcPr>
          <w:p w14:paraId="24FA3D7E" w14:textId="0C7A07AF" w:rsidR="00FD2C1C" w:rsidRPr="00FD2C1C" w:rsidRDefault="00FD2C1C" w:rsidP="00F027D1">
            <w:pPr>
              <w:pStyle w:val="HangingQuote"/>
              <w:spacing w:before="40"/>
              <w:rPr>
                <w:i w:val="0"/>
                <w:iCs/>
                <w:sz w:val="20"/>
                <w:szCs w:val="20"/>
              </w:rPr>
            </w:pPr>
            <w:proofErr w:type="gramStart"/>
            <w:r w:rsidRPr="00FD2C1C">
              <w:rPr>
                <w:sz w:val="20"/>
                <w:szCs w:val="20"/>
              </w:rPr>
              <w:t>So</w:t>
            </w:r>
            <w:proofErr w:type="gramEnd"/>
            <w:r w:rsidRPr="00FD2C1C">
              <w:rPr>
                <w:sz w:val="20"/>
                <w:szCs w:val="20"/>
              </w:rPr>
              <w:t xml:space="preserve"> you can also ask intelligent questions when you actually do go to the doctor and say this is what’s happening to me, is it or could it be such and such</w:t>
            </w:r>
            <w:r w:rsidRPr="00FD2C1C">
              <w:rPr>
                <w:i w:val="0"/>
                <w:iCs/>
                <w:sz w:val="20"/>
                <w:szCs w:val="20"/>
              </w:rPr>
              <w:t>.</w:t>
            </w:r>
            <w:r w:rsidRPr="00FD2C1C">
              <w:rPr>
                <w:i w:val="0"/>
                <w:iCs/>
                <w:sz w:val="20"/>
                <w:szCs w:val="20"/>
                <w:lang w:eastAsia="en-AU"/>
              </w:rPr>
              <w:t xml:space="preserve"> (</w:t>
            </w:r>
            <w:proofErr w:type="gramStart"/>
            <w:r w:rsidRPr="00FD2C1C">
              <w:rPr>
                <w:i w:val="0"/>
                <w:iCs/>
                <w:sz w:val="20"/>
                <w:szCs w:val="20"/>
                <w:lang w:eastAsia="en-AU"/>
              </w:rPr>
              <w:t>Man</w:t>
            </w:r>
            <w:proofErr w:type="gramEnd"/>
            <w:r w:rsidRPr="00FD2C1C">
              <w:rPr>
                <w:i w:val="0"/>
                <w:iCs/>
                <w:sz w:val="20"/>
                <w:szCs w:val="20"/>
                <w:lang w:eastAsia="en-AU"/>
              </w:rPr>
              <w:t xml:space="preserve"> familiar with the Healthy Male website)</w:t>
            </w:r>
          </w:p>
        </w:tc>
      </w:tr>
    </w:tbl>
    <w:p w14:paraId="5BFC21E2" w14:textId="77777777" w:rsidR="00FD2C1C" w:rsidRDefault="00E134BD" w:rsidP="00E134BD">
      <w:r>
        <w:t xml:space="preserve">A smaller number of </w:t>
      </w:r>
      <w:r w:rsidRPr="00E82C30">
        <w:t xml:space="preserve">men also reported that </w:t>
      </w:r>
      <w:r>
        <w:t xml:space="preserve">accessing the website had made them more confident in their decision to make an appointment to see a health professional to discuss their health concerns. </w:t>
      </w:r>
    </w:p>
    <w:p w14:paraId="65F0B3B9" w14:textId="77777777" w:rsidR="00A432B0" w:rsidRDefault="00A432B0">
      <w:r>
        <w:br w:type="page"/>
      </w:r>
    </w:p>
    <w:tbl>
      <w:tblPr>
        <w:tblStyle w:val="TableGrid"/>
        <w:tblW w:w="5005" w:type="pct"/>
        <w:tblInd w:w="-5" w:type="dxa"/>
        <w:tblLook w:val="04A0" w:firstRow="1" w:lastRow="0" w:firstColumn="1" w:lastColumn="0" w:noHBand="0" w:noVBand="1"/>
      </w:tblPr>
      <w:tblGrid>
        <w:gridCol w:w="9648"/>
      </w:tblGrid>
      <w:tr w:rsidR="00FD2C1C" w:rsidRPr="00016E91" w14:paraId="21FBA028" w14:textId="77777777" w:rsidTr="277589EC">
        <w:trPr>
          <w:trHeight w:hRule="exact" w:val="227"/>
        </w:trPr>
        <w:tc>
          <w:tcPr>
            <w:tcW w:w="5000" w:type="pct"/>
            <w:tcBorders>
              <w:top w:val="nil"/>
              <w:left w:val="nil"/>
              <w:bottom w:val="nil"/>
              <w:right w:val="nil"/>
            </w:tcBorders>
          </w:tcPr>
          <w:p w14:paraId="4E4E03FB" w14:textId="77777777" w:rsidR="00FD2C1C" w:rsidRPr="00016E91" w:rsidRDefault="00FD2C1C" w:rsidP="00F027D1">
            <w:pPr>
              <w:spacing w:before="40"/>
              <w:ind w:left="-120"/>
              <w:rPr>
                <w:noProof/>
                <w:sz w:val="20"/>
                <w:szCs w:val="20"/>
              </w:rPr>
            </w:pPr>
          </w:p>
        </w:tc>
      </w:tr>
      <w:tr w:rsidR="00FD2C1C" w:rsidRPr="00016E91" w14:paraId="0F3B9721" w14:textId="77777777" w:rsidTr="277589EC">
        <w:trPr>
          <w:trHeight w:hRule="exact" w:val="113"/>
        </w:trPr>
        <w:tc>
          <w:tcPr>
            <w:tcW w:w="5000" w:type="pct"/>
            <w:tcBorders>
              <w:top w:val="nil"/>
              <w:left w:val="nil"/>
              <w:bottom w:val="nil"/>
              <w:right w:val="nil"/>
            </w:tcBorders>
          </w:tcPr>
          <w:p w14:paraId="4D3BEE8E" w14:textId="77777777" w:rsidR="00FD2C1C" w:rsidRPr="00016E91" w:rsidRDefault="00FD2C1C" w:rsidP="00F027D1">
            <w:pPr>
              <w:spacing w:before="40"/>
              <w:ind w:left="-120"/>
              <w:rPr>
                <w:sz w:val="20"/>
                <w:szCs w:val="20"/>
              </w:rPr>
            </w:pPr>
            <w:r w:rsidRPr="00016E91">
              <w:rPr>
                <w:noProof/>
              </w:rPr>
              <w:drawing>
                <wp:anchor distT="0" distB="0" distL="114300" distR="114300" simplePos="0" relativeHeight="251658311" behindDoc="1" locked="0" layoutInCell="1" allowOverlap="1" wp14:anchorId="0E4A17FF" wp14:editId="25899C7C">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43" name="Pictur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2C1C" w:rsidRPr="00FD2C1C" w14:paraId="2CA342E5" w14:textId="77777777" w:rsidTr="277589EC">
        <w:trPr>
          <w:trHeight w:val="883"/>
        </w:trPr>
        <w:tc>
          <w:tcPr>
            <w:tcW w:w="5000" w:type="pct"/>
            <w:tcBorders>
              <w:top w:val="nil"/>
              <w:left w:val="nil"/>
              <w:bottom w:val="nil"/>
              <w:right w:val="nil"/>
            </w:tcBorders>
          </w:tcPr>
          <w:p w14:paraId="7C2182C9" w14:textId="54107688" w:rsidR="00FD2C1C" w:rsidRPr="00FD2C1C" w:rsidRDefault="00FD2C1C" w:rsidP="00FD2C1C">
            <w:pPr>
              <w:pStyle w:val="HangingQuote"/>
              <w:spacing w:before="40"/>
              <w:rPr>
                <w:i w:val="0"/>
                <w:iCs/>
                <w:sz w:val="20"/>
                <w:szCs w:val="20"/>
              </w:rPr>
            </w:pPr>
            <w:r w:rsidRPr="00FD2C1C">
              <w:rPr>
                <w:sz w:val="20"/>
                <w:szCs w:val="20"/>
              </w:rPr>
              <w:t xml:space="preserve">I think…as far as confidence goes…the more you know about something, the more confident you’re going to be, even if it’s just ‘Yes I’m going to go to the doctor’. I mean you’ve got to be more confident if you know a little </w:t>
            </w:r>
            <w:proofErr w:type="gramStart"/>
            <w:r w:rsidRPr="00FD2C1C">
              <w:rPr>
                <w:sz w:val="20"/>
                <w:szCs w:val="20"/>
              </w:rPr>
              <w:t>bit, if</w:t>
            </w:r>
            <w:proofErr w:type="gramEnd"/>
            <w:r w:rsidRPr="00FD2C1C">
              <w:rPr>
                <w:sz w:val="20"/>
                <w:szCs w:val="20"/>
              </w:rPr>
              <w:t xml:space="preserve"> you’ve done a little bit of reading.</w:t>
            </w:r>
            <w:r w:rsidRPr="00FD2C1C">
              <w:rPr>
                <w:i w:val="0"/>
                <w:iCs/>
                <w:sz w:val="20"/>
                <w:szCs w:val="20"/>
                <w:lang w:eastAsia="en-AU"/>
              </w:rPr>
              <w:t xml:space="preserve"> (</w:t>
            </w:r>
            <w:proofErr w:type="gramStart"/>
            <w:r w:rsidRPr="00FD2C1C">
              <w:rPr>
                <w:i w:val="0"/>
                <w:iCs/>
                <w:sz w:val="20"/>
                <w:szCs w:val="20"/>
                <w:lang w:eastAsia="en-AU"/>
              </w:rPr>
              <w:t>Man</w:t>
            </w:r>
            <w:proofErr w:type="gramEnd"/>
            <w:r w:rsidRPr="00FD2C1C">
              <w:rPr>
                <w:i w:val="0"/>
                <w:iCs/>
                <w:sz w:val="20"/>
                <w:szCs w:val="20"/>
                <w:lang w:eastAsia="en-AU"/>
              </w:rPr>
              <w:t xml:space="preserve"> familiar with the Healthy Male website)</w:t>
            </w:r>
            <w:r w:rsidRPr="00FD2C1C">
              <w:rPr>
                <w:rFonts w:ascii="Times New Roman" w:hAnsi="Times New Roman"/>
                <w:sz w:val="20"/>
                <w:szCs w:val="20"/>
                <w:lang w:eastAsia="en-AU"/>
              </w:rPr>
              <w:t xml:space="preserve"> </w:t>
            </w:r>
          </w:p>
        </w:tc>
      </w:tr>
    </w:tbl>
    <w:p w14:paraId="245D2AE8" w14:textId="77777777" w:rsidR="007A100B" w:rsidRDefault="007A100B" w:rsidP="007A100B">
      <w:pPr>
        <w:pStyle w:val="Heading3"/>
      </w:pPr>
      <w:r>
        <w:t>Impact on men’s behaviour</w:t>
      </w:r>
    </w:p>
    <w:p w14:paraId="39346433" w14:textId="53CCC6DE" w:rsidR="004E334D" w:rsidRPr="00D26011" w:rsidRDefault="00E83A73" w:rsidP="007A100B">
      <w:pPr>
        <w:rPr>
          <w:highlight w:val="yellow"/>
        </w:rPr>
      </w:pPr>
      <w:r>
        <w:t xml:space="preserve">Finally, survey results suggest the Healthy Male website has contributed to behaviour change among some men, with over two fifths of respondents reporting they had made an appointment to discuss their health with a GP or specialist (44%) and over half of all respondents reporting they had changed their health behaviours as a result of visiting the website (52%) </w:t>
      </w:r>
      <w:r w:rsidRPr="000D0B52">
        <w:t xml:space="preserve">(see </w:t>
      </w:r>
      <w:r w:rsidR="000D0B52">
        <w:fldChar w:fldCharType="begin"/>
      </w:r>
      <w:r w:rsidR="000D0B52">
        <w:instrText xml:space="preserve"> REF _Ref59524449 \h </w:instrText>
      </w:r>
      <w:r w:rsidR="000D0B52">
        <w:fldChar w:fldCharType="separate"/>
      </w:r>
      <w:r w:rsidR="00A00297">
        <w:t xml:space="preserve">Figure </w:t>
      </w:r>
      <w:r w:rsidR="00A00297">
        <w:rPr>
          <w:noProof/>
        </w:rPr>
        <w:t>13</w:t>
      </w:r>
      <w:r w:rsidR="000D0B52">
        <w:fldChar w:fldCharType="end"/>
      </w:r>
      <w:r w:rsidR="00FF4CFD">
        <w:t xml:space="preserve"> below</w:t>
      </w:r>
      <w:r w:rsidRPr="000D0B52">
        <w:t>).</w:t>
      </w:r>
    </w:p>
    <w:p w14:paraId="21EB23B5" w14:textId="60C37B68" w:rsidR="007A100B" w:rsidRDefault="007A100B" w:rsidP="007A100B">
      <w:pPr>
        <w:pStyle w:val="Caption"/>
      </w:pPr>
      <w:bookmarkStart w:id="62" w:name="_Ref59524449"/>
      <w:bookmarkStart w:id="63" w:name="_Toc59567687"/>
      <w:bookmarkStart w:id="64" w:name="_Toc65244361"/>
      <w:r>
        <w:t xml:space="preserve">Figure </w:t>
      </w:r>
      <w:r>
        <w:fldChar w:fldCharType="begin"/>
      </w:r>
      <w:r>
        <w:instrText xml:space="preserve"> SEQ Figure \* ARABIC </w:instrText>
      </w:r>
      <w:r>
        <w:fldChar w:fldCharType="separate"/>
      </w:r>
      <w:r w:rsidR="00A00297">
        <w:rPr>
          <w:noProof/>
        </w:rPr>
        <w:t>13</w:t>
      </w:r>
      <w:r>
        <w:fldChar w:fldCharType="end"/>
      </w:r>
      <w:bookmarkEnd w:id="62"/>
      <w:r>
        <w:t xml:space="preserve"> </w:t>
      </w:r>
      <w:r w:rsidRPr="00290453">
        <w:t>– Outcomes from visiting the Healthy Male website</w:t>
      </w:r>
      <w:r w:rsidR="00E83A73">
        <w:t xml:space="preserve"> (community survey)</w:t>
      </w:r>
      <w:bookmarkEnd w:id="63"/>
      <w:bookmarkEnd w:id="64"/>
    </w:p>
    <w:p w14:paraId="672BBC5D" w14:textId="192C8974" w:rsidR="00D12EF0" w:rsidRDefault="0029334E" w:rsidP="0029334E">
      <w:pPr>
        <w:spacing w:after="0"/>
      </w:pPr>
      <w:r w:rsidRPr="0029334E">
        <w:rPr>
          <w:noProof/>
        </w:rPr>
        <w:drawing>
          <wp:inline distT="0" distB="0" distL="0" distR="0" wp14:anchorId="661E279A" wp14:editId="4CA57BF0">
            <wp:extent cx="6120130" cy="1326333"/>
            <wp:effectExtent l="0" t="0" r="0" b="7620"/>
            <wp:docPr id="294" name="Picture 294" descr="Figure 13 shows agreement with statements relating to the impact on men's behaviour from the community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Figure 13 shows agreement with statements relating to the impact on men's behaviour from the community survey"/>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8410"/>
                    <a:stretch/>
                  </pic:blipFill>
                  <pic:spPr bwMode="auto">
                    <a:xfrm>
                      <a:off x="0" y="0"/>
                      <a:ext cx="6120130" cy="1326333"/>
                    </a:xfrm>
                    <a:prstGeom prst="rect">
                      <a:avLst/>
                    </a:prstGeom>
                    <a:noFill/>
                    <a:ln>
                      <a:noFill/>
                    </a:ln>
                    <a:extLst>
                      <a:ext uri="{53640926-AAD7-44D8-BBD7-CCE9431645EC}">
                        <a14:shadowObscured xmlns:a14="http://schemas.microsoft.com/office/drawing/2010/main"/>
                      </a:ext>
                    </a:extLst>
                  </pic:spPr>
                </pic:pic>
              </a:graphicData>
            </a:graphic>
          </wp:inline>
        </w:drawing>
      </w:r>
    </w:p>
    <w:p w14:paraId="2B582379" w14:textId="77777777" w:rsidR="0029334E" w:rsidRDefault="0029334E" w:rsidP="006C14BB">
      <w:pPr>
        <w:spacing w:after="0"/>
        <w:rPr>
          <w:sz w:val="16"/>
          <w:szCs w:val="16"/>
          <w:lang w:eastAsia="en-AU"/>
        </w:rPr>
      </w:pPr>
      <w:r w:rsidRPr="000C71B2">
        <w:rPr>
          <w:sz w:val="16"/>
          <w:szCs w:val="16"/>
          <w:lang w:eastAsia="en-AU"/>
        </w:rPr>
        <w:t>Base n=</w:t>
      </w:r>
      <w:r>
        <w:rPr>
          <w:sz w:val="16"/>
          <w:szCs w:val="16"/>
          <w:lang w:eastAsia="en-AU"/>
        </w:rPr>
        <w:t>93</w:t>
      </w:r>
    </w:p>
    <w:p w14:paraId="6F559AAB" w14:textId="77777777" w:rsidR="0029334E" w:rsidRPr="000C71B2" w:rsidRDefault="0029334E" w:rsidP="006C14BB">
      <w:pPr>
        <w:spacing w:after="0"/>
        <w:rPr>
          <w:sz w:val="16"/>
          <w:szCs w:val="16"/>
          <w:lang w:eastAsia="en-AU"/>
        </w:rPr>
      </w:pPr>
      <w:r w:rsidRPr="000C71B2">
        <w:rPr>
          <w:sz w:val="16"/>
          <w:szCs w:val="16"/>
          <w:lang w:eastAsia="en-AU"/>
        </w:rPr>
        <w:t>Base number only includes respondents who identified as male during the survey</w:t>
      </w:r>
    </w:p>
    <w:p w14:paraId="421B776D" w14:textId="77777777" w:rsidR="0029334E" w:rsidRPr="000C71B2" w:rsidRDefault="0029334E" w:rsidP="0029334E">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3E87C1E3" w14:textId="78BE6220" w:rsidR="000A10D9" w:rsidRDefault="000A10D9" w:rsidP="000A10D9">
      <w:r w:rsidRPr="00A7651B">
        <w:t>Men provided limited feedback</w:t>
      </w:r>
      <w:r>
        <w:t xml:space="preserve"> during consultation </w:t>
      </w:r>
      <w:r w:rsidRPr="00A7651B">
        <w:t>on how the Healthy Male website has contributed to changes in their behaviour. This may also be</w:t>
      </w:r>
      <w:r>
        <w:t>,</w:t>
      </w:r>
      <w:r w:rsidRPr="00A7651B">
        <w:t xml:space="preserve"> in part</w:t>
      </w:r>
      <w:r>
        <w:t>,</w:t>
      </w:r>
      <w:r w:rsidRPr="00A7651B">
        <w:t xml:space="preserve"> a result of the website’s limited focus on </w:t>
      </w:r>
      <w:r w:rsidRPr="004414DD">
        <w:t>preven</w:t>
      </w:r>
      <w:r w:rsidR="006C14BB" w:rsidRPr="004414DD">
        <w:t>tive</w:t>
      </w:r>
      <w:r w:rsidRPr="00A7651B">
        <w:t xml:space="preserve"> health and maintain</w:t>
      </w:r>
      <w:r>
        <w:t>ing</w:t>
      </w:r>
      <w:r w:rsidRPr="00A7651B">
        <w:t xml:space="preserve"> wellbeing (as noted in </w:t>
      </w:r>
      <w:r w:rsidRPr="004414DD">
        <w:t xml:space="preserve">Section </w:t>
      </w:r>
      <w:r w:rsidR="004414DD" w:rsidRPr="004414DD">
        <w:t>4.3.3</w:t>
      </w:r>
      <w:r w:rsidRPr="00A7651B">
        <w:t>)</w:t>
      </w:r>
      <w:r>
        <w:t xml:space="preserve">. </w:t>
      </w:r>
      <w:r w:rsidRPr="00A7651B">
        <w:t>However, there were a few examples of men initiating discussions with health professionals after reading information from the website</w:t>
      </w:r>
      <w:r>
        <w:t>; for example:</w:t>
      </w:r>
    </w:p>
    <w:tbl>
      <w:tblPr>
        <w:tblStyle w:val="TableGrid"/>
        <w:tblW w:w="5005" w:type="pct"/>
        <w:tblInd w:w="-5" w:type="dxa"/>
        <w:tblLook w:val="04A0" w:firstRow="1" w:lastRow="0" w:firstColumn="1" w:lastColumn="0" w:noHBand="0" w:noVBand="1"/>
      </w:tblPr>
      <w:tblGrid>
        <w:gridCol w:w="9648"/>
      </w:tblGrid>
      <w:tr w:rsidR="00FD2C1C" w:rsidRPr="00016E91" w14:paraId="76A385F2" w14:textId="77777777" w:rsidTr="277589EC">
        <w:trPr>
          <w:trHeight w:hRule="exact" w:val="227"/>
        </w:trPr>
        <w:tc>
          <w:tcPr>
            <w:tcW w:w="5000" w:type="pct"/>
            <w:tcBorders>
              <w:top w:val="nil"/>
              <w:left w:val="nil"/>
              <w:bottom w:val="nil"/>
              <w:right w:val="nil"/>
            </w:tcBorders>
          </w:tcPr>
          <w:p w14:paraId="41084DF5" w14:textId="77777777" w:rsidR="00FD2C1C" w:rsidRPr="00016E91" w:rsidRDefault="00FD2C1C" w:rsidP="00F027D1">
            <w:pPr>
              <w:spacing w:before="40"/>
              <w:ind w:left="-120"/>
              <w:rPr>
                <w:noProof/>
                <w:sz w:val="20"/>
                <w:szCs w:val="20"/>
              </w:rPr>
            </w:pPr>
          </w:p>
        </w:tc>
      </w:tr>
      <w:tr w:rsidR="00FD2C1C" w:rsidRPr="00016E91" w14:paraId="62DABD4D" w14:textId="77777777" w:rsidTr="277589EC">
        <w:trPr>
          <w:trHeight w:hRule="exact" w:val="113"/>
        </w:trPr>
        <w:tc>
          <w:tcPr>
            <w:tcW w:w="5000" w:type="pct"/>
            <w:tcBorders>
              <w:top w:val="nil"/>
              <w:left w:val="nil"/>
              <w:bottom w:val="nil"/>
              <w:right w:val="nil"/>
            </w:tcBorders>
          </w:tcPr>
          <w:p w14:paraId="7A567BDD" w14:textId="77777777" w:rsidR="00FD2C1C" w:rsidRPr="00016E91" w:rsidRDefault="00FD2C1C" w:rsidP="00F027D1">
            <w:pPr>
              <w:spacing w:before="40"/>
              <w:ind w:left="-120"/>
              <w:rPr>
                <w:sz w:val="20"/>
                <w:szCs w:val="20"/>
              </w:rPr>
            </w:pPr>
            <w:r w:rsidRPr="00016E91">
              <w:rPr>
                <w:noProof/>
              </w:rPr>
              <w:drawing>
                <wp:anchor distT="0" distB="0" distL="114300" distR="114300" simplePos="0" relativeHeight="251658312" behindDoc="1" locked="0" layoutInCell="1" allowOverlap="1" wp14:anchorId="14E6A54A" wp14:editId="34BF8740">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2C1C" w:rsidRPr="00FD2C1C" w14:paraId="3331B482" w14:textId="77777777" w:rsidTr="277589EC">
        <w:trPr>
          <w:trHeight w:val="2009"/>
        </w:trPr>
        <w:tc>
          <w:tcPr>
            <w:tcW w:w="5000" w:type="pct"/>
            <w:tcBorders>
              <w:top w:val="nil"/>
              <w:left w:val="nil"/>
              <w:bottom w:val="nil"/>
              <w:right w:val="nil"/>
            </w:tcBorders>
          </w:tcPr>
          <w:p w14:paraId="7C9D2217" w14:textId="56EB7462" w:rsidR="00FD2C1C" w:rsidRPr="00FD2C1C" w:rsidRDefault="00FD2C1C" w:rsidP="00FD2C1C">
            <w:pPr>
              <w:pStyle w:val="HangingQuote"/>
              <w:spacing w:before="40"/>
              <w:rPr>
                <w:i w:val="0"/>
                <w:iCs/>
                <w:sz w:val="20"/>
                <w:szCs w:val="20"/>
              </w:rPr>
            </w:pPr>
            <w:r w:rsidRPr="00FD2C1C">
              <w:rPr>
                <w:sz w:val="20"/>
                <w:szCs w:val="20"/>
              </w:rPr>
              <w:t xml:space="preserve">I </w:t>
            </w:r>
            <w:proofErr w:type="gramStart"/>
            <w:r w:rsidRPr="00FD2C1C">
              <w:rPr>
                <w:sz w:val="20"/>
                <w:szCs w:val="20"/>
              </w:rPr>
              <w:t>actually found</w:t>
            </w:r>
            <w:proofErr w:type="gramEnd"/>
            <w:r w:rsidRPr="00FD2C1C">
              <w:rPr>
                <w:sz w:val="20"/>
                <w:szCs w:val="20"/>
              </w:rPr>
              <w:t xml:space="preserve"> the information on Taking Care of your Fertility was most useful to me.  As it turned out it was a factor for me to go and investigate that and at the time after I’d read that material my sperm count was zero. And thanks to that I was able to intervene and successfully restore sperm and have it stored. </w:t>
            </w:r>
            <w:proofErr w:type="gramStart"/>
            <w:r w:rsidRPr="00FD2C1C">
              <w:rPr>
                <w:sz w:val="20"/>
                <w:szCs w:val="20"/>
              </w:rPr>
              <w:t>So</w:t>
            </w:r>
            <w:proofErr w:type="gramEnd"/>
            <w:r w:rsidRPr="00FD2C1C">
              <w:rPr>
                <w:sz w:val="20"/>
                <w:szCs w:val="20"/>
              </w:rPr>
              <w:t xml:space="preserve"> if it wasn’t for those resources in particular and the brochure, I may not have had that opportunity to have children at any time in my life. </w:t>
            </w:r>
            <w:r w:rsidRPr="00FD2C1C">
              <w:rPr>
                <w:i w:val="0"/>
                <w:iCs/>
                <w:sz w:val="20"/>
                <w:szCs w:val="20"/>
              </w:rPr>
              <w:t>(</w:t>
            </w:r>
            <w:proofErr w:type="gramStart"/>
            <w:r w:rsidRPr="00FD2C1C">
              <w:rPr>
                <w:i w:val="0"/>
                <w:iCs/>
                <w:sz w:val="20"/>
                <w:szCs w:val="20"/>
              </w:rPr>
              <w:t>Man</w:t>
            </w:r>
            <w:proofErr w:type="gramEnd"/>
            <w:r w:rsidRPr="00FD2C1C">
              <w:rPr>
                <w:i w:val="0"/>
                <w:iCs/>
                <w:sz w:val="20"/>
                <w:szCs w:val="20"/>
              </w:rPr>
              <w:t xml:space="preserve"> familiar with Healthy Male website)</w:t>
            </w:r>
          </w:p>
        </w:tc>
      </w:tr>
    </w:tbl>
    <w:p w14:paraId="148423A3" w14:textId="77777777" w:rsidR="00705854" w:rsidRDefault="00705854" w:rsidP="00705854">
      <w:pPr>
        <w:pStyle w:val="Heading3"/>
      </w:pPr>
      <w:r>
        <w:t xml:space="preserve">Impact on health professionals’ knowledge, </w:t>
      </w:r>
      <w:proofErr w:type="gramStart"/>
      <w:r>
        <w:t>confidence</w:t>
      </w:r>
      <w:proofErr w:type="gramEnd"/>
      <w:r>
        <w:t xml:space="preserve"> and clinical practice </w:t>
      </w:r>
    </w:p>
    <w:p w14:paraId="61DFF6D2" w14:textId="580556AF" w:rsidR="005A6B90" w:rsidRDefault="005A6B90" w:rsidP="005A6B90">
      <w:r>
        <w:t>Survey results suggest the Healthy Male website has contributed to increasing the knowledge and confidence of health professionals. Around nine in ten respondents agree that they have improved knowledge of specific health issues relevant to their patients (90%)</w:t>
      </w:r>
      <w:r w:rsidR="003F2C69">
        <w:t>,</w:t>
      </w:r>
      <w:r>
        <w:t xml:space="preserve"> and </w:t>
      </w:r>
      <w:r w:rsidR="003F2C69">
        <w:t xml:space="preserve">eight in ten agree they </w:t>
      </w:r>
      <w:r>
        <w:t>have improved confidence when assisting their patie</w:t>
      </w:r>
      <w:r w:rsidR="003F2C69">
        <w:t>nts</w:t>
      </w:r>
      <w:r>
        <w:t xml:space="preserve"> to manage their health (81%) as a result of visiting the </w:t>
      </w:r>
      <w:r w:rsidRPr="00DA674D">
        <w:t>website (see</w:t>
      </w:r>
      <w:r w:rsidR="00DA674D" w:rsidRPr="00DA674D">
        <w:t xml:space="preserve"> </w:t>
      </w:r>
      <w:r w:rsidR="00DA674D" w:rsidRPr="00DA674D">
        <w:fldChar w:fldCharType="begin"/>
      </w:r>
      <w:r w:rsidR="00DA674D" w:rsidRPr="00DA674D">
        <w:instrText xml:space="preserve"> REF _Ref59524560 \h </w:instrText>
      </w:r>
      <w:r w:rsidR="00DA674D">
        <w:instrText xml:space="preserve"> \* MERGEFORMAT </w:instrText>
      </w:r>
      <w:r w:rsidR="00DA674D" w:rsidRPr="00DA674D">
        <w:fldChar w:fldCharType="separate"/>
      </w:r>
      <w:r w:rsidR="00A00297">
        <w:t xml:space="preserve">Figure </w:t>
      </w:r>
      <w:r w:rsidR="00A00297">
        <w:rPr>
          <w:noProof/>
        </w:rPr>
        <w:t>14</w:t>
      </w:r>
      <w:r w:rsidR="00DA674D" w:rsidRPr="00DA674D">
        <w:fldChar w:fldCharType="end"/>
      </w:r>
      <w:r w:rsidR="003F2C69">
        <w:t xml:space="preserve"> </w:t>
      </w:r>
      <w:r w:rsidR="007213A6">
        <w:t>overleaf</w:t>
      </w:r>
      <w:r w:rsidR="003F2C69">
        <w:t>).</w:t>
      </w:r>
    </w:p>
    <w:p w14:paraId="62D6F3AF" w14:textId="453DC0EA" w:rsidR="00A432B0" w:rsidRDefault="005A6B90">
      <w:r>
        <w:t xml:space="preserve">Survey results also suggest, however, that the website has been </w:t>
      </w:r>
      <w:r w:rsidR="00354554">
        <w:t>slightly</w:t>
      </w:r>
      <w:r>
        <w:t xml:space="preserve"> less </w:t>
      </w:r>
      <w:r w:rsidR="00827C56">
        <w:t>effective</w:t>
      </w:r>
      <w:r>
        <w:t xml:space="preserve"> in supporting health professionals </w:t>
      </w:r>
      <w:r w:rsidR="00354554">
        <w:t>to make</w:t>
      </w:r>
      <w:r>
        <w:t xml:space="preserve"> diagnoses and </w:t>
      </w:r>
      <w:r w:rsidR="00354554">
        <w:t>understand</w:t>
      </w:r>
      <w:r>
        <w:t xml:space="preserve"> referral pathways </w:t>
      </w:r>
      <w:r w:rsidR="003F2C69">
        <w:t>for</w:t>
      </w:r>
      <w:r>
        <w:t xml:space="preserve"> patients. </w:t>
      </w:r>
      <w:r w:rsidR="00EC1596">
        <w:t xml:space="preserve">Two thirds </w:t>
      </w:r>
      <w:r>
        <w:t xml:space="preserve">of respondents </w:t>
      </w:r>
      <w:r w:rsidR="00CD02A9">
        <w:t>agreed</w:t>
      </w:r>
      <w:r>
        <w:t xml:space="preserve"> that they have improved confidence when making diagnoses (</w:t>
      </w:r>
      <w:r w:rsidR="00CD02A9">
        <w:t>66</w:t>
      </w:r>
      <w:r>
        <w:t xml:space="preserve">%), while </w:t>
      </w:r>
      <w:r w:rsidR="00EC1596">
        <w:t>three quarters agreed</w:t>
      </w:r>
      <w:r>
        <w:t xml:space="preserve"> that they are better informed of referral pathways for men’s health issues (</w:t>
      </w:r>
      <w:r w:rsidR="00EC1596">
        <w:t>75</w:t>
      </w:r>
      <w:r>
        <w:t xml:space="preserve">%) (see </w:t>
      </w:r>
      <w:r w:rsidR="00EC1596">
        <w:t xml:space="preserve">Figure 13 </w:t>
      </w:r>
      <w:r w:rsidR="00A432B0">
        <w:t>overleaf</w:t>
      </w:r>
      <w:r w:rsidR="00EC1596">
        <w:t>).</w:t>
      </w:r>
      <w:r>
        <w:t xml:space="preserve"> This may in part be explained by the website’s relatively limited focus on these aspects of health care. For example, while there are thirteen clinical summary guides </w:t>
      </w:r>
      <w:r w:rsidR="00EC1596">
        <w:t>available</w:t>
      </w:r>
      <w:r>
        <w:t xml:space="preserve"> (which are designed to assist health professionals in the management of their male patients), there are only four patient assessment tools available. </w:t>
      </w:r>
      <w:r w:rsidR="00A432B0">
        <w:br w:type="page"/>
      </w:r>
    </w:p>
    <w:p w14:paraId="07982D32" w14:textId="0EEB1B41" w:rsidR="00000736" w:rsidRDefault="008B20E1" w:rsidP="00000736">
      <w:pPr>
        <w:pStyle w:val="Caption"/>
      </w:pPr>
      <w:bookmarkStart w:id="65" w:name="_Ref59524560"/>
      <w:bookmarkStart w:id="66" w:name="_Toc59567688"/>
      <w:bookmarkStart w:id="67" w:name="_Toc65244362"/>
      <w:r>
        <w:lastRenderedPageBreak/>
        <w:t xml:space="preserve">Figure </w:t>
      </w:r>
      <w:r>
        <w:fldChar w:fldCharType="begin"/>
      </w:r>
      <w:r>
        <w:instrText xml:space="preserve"> SEQ Figure \* ARABIC </w:instrText>
      </w:r>
      <w:r>
        <w:fldChar w:fldCharType="separate"/>
      </w:r>
      <w:r w:rsidR="00A00297">
        <w:rPr>
          <w:noProof/>
        </w:rPr>
        <w:t>14</w:t>
      </w:r>
      <w:r>
        <w:fldChar w:fldCharType="end"/>
      </w:r>
      <w:bookmarkEnd w:id="65"/>
      <w:r w:rsidR="00000736">
        <w:t xml:space="preserve"> </w:t>
      </w:r>
      <w:r w:rsidR="00000736" w:rsidRPr="001C1008">
        <w:t xml:space="preserve">– </w:t>
      </w:r>
      <w:r w:rsidR="00AE4DD7">
        <w:t>Outcomes from</w:t>
      </w:r>
      <w:r w:rsidR="00000736" w:rsidRPr="001C1008">
        <w:t xml:space="preserve"> visiting the Healthy Male website (</w:t>
      </w:r>
      <w:r w:rsidR="005A6B90">
        <w:t>h</w:t>
      </w:r>
      <w:r w:rsidR="00000736" w:rsidRPr="001C1008">
        <w:t xml:space="preserve">ealth </w:t>
      </w:r>
      <w:r w:rsidR="005A6B90">
        <w:t>p</w:t>
      </w:r>
      <w:r w:rsidR="00000736" w:rsidRPr="001C1008">
        <w:t>rofessional</w:t>
      </w:r>
      <w:r w:rsidR="00AE4DD7">
        <w:t>s</w:t>
      </w:r>
      <w:r w:rsidR="00000736" w:rsidRPr="001C1008">
        <w:t xml:space="preserve"> </w:t>
      </w:r>
      <w:r w:rsidR="005A6B90">
        <w:t>s</w:t>
      </w:r>
      <w:r w:rsidR="00000736" w:rsidRPr="001C1008">
        <w:t>urvey)</w:t>
      </w:r>
      <w:bookmarkEnd w:id="66"/>
      <w:bookmarkEnd w:id="67"/>
    </w:p>
    <w:p w14:paraId="4E21339B" w14:textId="396B9C9D" w:rsidR="00794636" w:rsidRPr="000C71B2" w:rsidRDefault="00794636" w:rsidP="00517F64">
      <w:pPr>
        <w:spacing w:after="0"/>
        <w:rPr>
          <w:sz w:val="16"/>
          <w:szCs w:val="16"/>
          <w:lang w:eastAsia="en-AU"/>
        </w:rPr>
      </w:pPr>
      <w:r w:rsidRPr="00794636">
        <w:rPr>
          <w:noProof/>
        </w:rPr>
        <w:drawing>
          <wp:inline distT="0" distB="0" distL="0" distR="0" wp14:anchorId="1553B7C5" wp14:editId="35303740">
            <wp:extent cx="6120130" cy="2113984"/>
            <wp:effectExtent l="0" t="0" r="0" b="635"/>
            <wp:docPr id="295" name="Picture 295" descr="Figure 14 shows agreement with statements relating to the impact on health professionals'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Figure 14 shows agreement with statements relating to the impact on health professionals' knowledg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1034"/>
                    <a:stretch/>
                  </pic:blipFill>
                  <pic:spPr bwMode="auto">
                    <a:xfrm>
                      <a:off x="0" y="0"/>
                      <a:ext cx="6120130" cy="2113984"/>
                    </a:xfrm>
                    <a:prstGeom prst="rect">
                      <a:avLst/>
                    </a:prstGeom>
                    <a:noFill/>
                    <a:ln>
                      <a:noFill/>
                    </a:ln>
                    <a:extLst>
                      <a:ext uri="{53640926-AAD7-44D8-BBD7-CCE9431645EC}">
                        <a14:shadowObscured xmlns:a14="http://schemas.microsoft.com/office/drawing/2010/main"/>
                      </a:ext>
                    </a:extLst>
                  </pic:spPr>
                </pic:pic>
              </a:graphicData>
            </a:graphic>
          </wp:inline>
        </w:drawing>
      </w:r>
      <w:r w:rsidRPr="00794636">
        <w:rPr>
          <w:sz w:val="16"/>
          <w:szCs w:val="16"/>
          <w:lang w:eastAsia="en-AU"/>
        </w:rPr>
        <w:t xml:space="preserve"> </w:t>
      </w:r>
      <w:r w:rsidRPr="000C71B2">
        <w:rPr>
          <w:sz w:val="16"/>
          <w:szCs w:val="16"/>
          <w:lang w:eastAsia="en-AU"/>
        </w:rPr>
        <w:t>Base n=</w:t>
      </w:r>
      <w:r>
        <w:rPr>
          <w:sz w:val="16"/>
          <w:szCs w:val="16"/>
          <w:lang w:eastAsia="en-AU"/>
        </w:rPr>
        <w:t>96</w:t>
      </w:r>
    </w:p>
    <w:p w14:paraId="6AC5924E"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72B111A3" w14:textId="77777777" w:rsidR="00074464" w:rsidRDefault="00074464" w:rsidP="00074464">
      <w:r>
        <w:t>The consultations further revealed that some health professionals specialising in male health (</w:t>
      </w:r>
      <w:proofErr w:type="gramStart"/>
      <w:r>
        <w:t>e.g.</w:t>
      </w:r>
      <w:proofErr w:type="gramEnd"/>
      <w:r>
        <w:t xml:space="preserve"> andrologists) had used the resources on the Healthy Male website to help train medical students and registrars. Within this context, the quality and comprehensiveness of the clinical resources was often cited, and it was acknowledged that these resources filled an important gap in available information and training on male health. Similarly, one andrologist reported that gynaecologists from their fertility laboratory had often referred to the clinical summary guides and patient assessment tools when they needed to consult with male patients.</w:t>
      </w:r>
    </w:p>
    <w:tbl>
      <w:tblPr>
        <w:tblStyle w:val="TableGrid"/>
        <w:tblW w:w="5005" w:type="pct"/>
        <w:tblInd w:w="-5" w:type="dxa"/>
        <w:tblLook w:val="04A0" w:firstRow="1" w:lastRow="0" w:firstColumn="1" w:lastColumn="0" w:noHBand="0" w:noVBand="1"/>
      </w:tblPr>
      <w:tblGrid>
        <w:gridCol w:w="9648"/>
      </w:tblGrid>
      <w:tr w:rsidR="00FD2C1C" w:rsidRPr="00016E91" w14:paraId="1946AFC9" w14:textId="77777777" w:rsidTr="277589EC">
        <w:trPr>
          <w:trHeight w:hRule="exact" w:val="227"/>
        </w:trPr>
        <w:tc>
          <w:tcPr>
            <w:tcW w:w="5000" w:type="pct"/>
            <w:tcBorders>
              <w:top w:val="nil"/>
              <w:left w:val="nil"/>
              <w:bottom w:val="nil"/>
              <w:right w:val="nil"/>
            </w:tcBorders>
          </w:tcPr>
          <w:p w14:paraId="09EE6288" w14:textId="77777777" w:rsidR="00FD2C1C" w:rsidRPr="00016E91" w:rsidRDefault="00FD2C1C" w:rsidP="00F027D1">
            <w:pPr>
              <w:spacing w:before="40"/>
              <w:ind w:left="-120"/>
              <w:rPr>
                <w:noProof/>
                <w:sz w:val="20"/>
                <w:szCs w:val="20"/>
              </w:rPr>
            </w:pPr>
          </w:p>
        </w:tc>
      </w:tr>
      <w:tr w:rsidR="00FD2C1C" w:rsidRPr="00016E91" w14:paraId="6D5BAD01" w14:textId="77777777" w:rsidTr="277589EC">
        <w:trPr>
          <w:trHeight w:hRule="exact" w:val="113"/>
        </w:trPr>
        <w:tc>
          <w:tcPr>
            <w:tcW w:w="5000" w:type="pct"/>
            <w:tcBorders>
              <w:top w:val="nil"/>
              <w:left w:val="nil"/>
              <w:bottom w:val="nil"/>
              <w:right w:val="nil"/>
            </w:tcBorders>
          </w:tcPr>
          <w:p w14:paraId="47D26439" w14:textId="77777777" w:rsidR="00FD2C1C" w:rsidRPr="00016E91" w:rsidRDefault="00FD2C1C" w:rsidP="00F027D1">
            <w:pPr>
              <w:spacing w:before="40"/>
              <w:ind w:left="-120"/>
              <w:rPr>
                <w:sz w:val="20"/>
                <w:szCs w:val="20"/>
              </w:rPr>
            </w:pPr>
            <w:r w:rsidRPr="00016E91">
              <w:rPr>
                <w:noProof/>
              </w:rPr>
              <w:drawing>
                <wp:anchor distT="0" distB="0" distL="114300" distR="114300" simplePos="0" relativeHeight="251658313" behindDoc="1" locked="0" layoutInCell="1" allowOverlap="1" wp14:anchorId="50A0F72F" wp14:editId="0C8AAA94">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45" name="Pictur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2C1C" w:rsidRPr="00FD2C1C" w14:paraId="00301BA3" w14:textId="77777777" w:rsidTr="277589EC">
        <w:trPr>
          <w:trHeight w:val="883"/>
        </w:trPr>
        <w:tc>
          <w:tcPr>
            <w:tcW w:w="5000" w:type="pct"/>
            <w:tcBorders>
              <w:top w:val="nil"/>
              <w:left w:val="nil"/>
              <w:bottom w:val="nil"/>
              <w:right w:val="nil"/>
            </w:tcBorders>
          </w:tcPr>
          <w:p w14:paraId="7108F872" w14:textId="5D63427F" w:rsidR="000416E1" w:rsidRPr="00FD2C1C" w:rsidRDefault="00FD2C1C" w:rsidP="00FD2C1C">
            <w:pPr>
              <w:pStyle w:val="HangingQuote"/>
              <w:spacing w:before="40"/>
              <w:rPr>
                <w:i w:val="0"/>
                <w:iCs/>
                <w:sz w:val="20"/>
                <w:szCs w:val="20"/>
              </w:rPr>
            </w:pPr>
            <w:r w:rsidRPr="00FD2C1C">
              <w:rPr>
                <w:sz w:val="20"/>
                <w:szCs w:val="20"/>
              </w:rPr>
              <w:t xml:space="preserve">It’s a good tool for teaching registrars, medical students. They </w:t>
            </w:r>
            <w:proofErr w:type="gramStart"/>
            <w:r w:rsidRPr="00FD2C1C">
              <w:rPr>
                <w:sz w:val="20"/>
                <w:szCs w:val="20"/>
              </w:rPr>
              <w:t>ask</w:t>
            </w:r>
            <w:proofErr w:type="gramEnd"/>
            <w:r w:rsidRPr="00FD2C1C">
              <w:rPr>
                <w:sz w:val="20"/>
                <w:szCs w:val="20"/>
              </w:rPr>
              <w:t xml:space="preserve"> ‘What resources can we use?’ and I would mention this one in the context of men’s health.</w:t>
            </w:r>
            <w:r w:rsidRPr="00FD2C1C">
              <w:rPr>
                <w:i w:val="0"/>
                <w:iCs/>
                <w:sz w:val="20"/>
                <w:szCs w:val="20"/>
              </w:rPr>
              <w:t xml:space="preserve"> (Health professional familiar with the Healthy Male website)</w:t>
            </w:r>
          </w:p>
        </w:tc>
      </w:tr>
      <w:tr w:rsidR="000416E1" w:rsidRPr="00FD2C1C" w14:paraId="1FED328F" w14:textId="77777777" w:rsidTr="277589EC">
        <w:trPr>
          <w:trHeight w:hRule="exact" w:val="227"/>
        </w:trPr>
        <w:tc>
          <w:tcPr>
            <w:tcW w:w="5000" w:type="pct"/>
            <w:tcBorders>
              <w:top w:val="nil"/>
              <w:left w:val="nil"/>
              <w:bottom w:val="nil"/>
              <w:right w:val="nil"/>
            </w:tcBorders>
          </w:tcPr>
          <w:p w14:paraId="5BA339CC" w14:textId="77777777" w:rsidR="000416E1" w:rsidRPr="00FD2C1C" w:rsidRDefault="000416E1" w:rsidP="00F027D1">
            <w:pPr>
              <w:spacing w:before="40"/>
              <w:ind w:left="-120"/>
              <w:rPr>
                <w:noProof/>
                <w:sz w:val="20"/>
                <w:szCs w:val="20"/>
              </w:rPr>
            </w:pPr>
          </w:p>
        </w:tc>
      </w:tr>
      <w:tr w:rsidR="000416E1" w:rsidRPr="00FD2C1C" w14:paraId="074706FA" w14:textId="77777777" w:rsidTr="277589EC">
        <w:trPr>
          <w:trHeight w:hRule="exact" w:val="113"/>
        </w:trPr>
        <w:tc>
          <w:tcPr>
            <w:tcW w:w="5000" w:type="pct"/>
            <w:tcBorders>
              <w:top w:val="nil"/>
              <w:left w:val="nil"/>
              <w:bottom w:val="nil"/>
              <w:right w:val="nil"/>
            </w:tcBorders>
          </w:tcPr>
          <w:p w14:paraId="69B95D8E" w14:textId="16ED9753" w:rsidR="000416E1" w:rsidRPr="00FD2C1C" w:rsidRDefault="000416E1" w:rsidP="00F027D1">
            <w:pPr>
              <w:spacing w:before="40"/>
              <w:ind w:left="-120"/>
              <w:rPr>
                <w:sz w:val="20"/>
                <w:szCs w:val="20"/>
              </w:rPr>
            </w:pPr>
            <w:r w:rsidRPr="00FD2C1C">
              <w:rPr>
                <w:noProof/>
              </w:rPr>
              <w:drawing>
                <wp:anchor distT="0" distB="0" distL="114300" distR="114300" simplePos="0" relativeHeight="251658345" behindDoc="1" locked="0" layoutInCell="1" allowOverlap="1" wp14:anchorId="1E1F54FC" wp14:editId="0DB55F4F">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4" name="Picture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16E1" w:rsidRPr="00FD2C1C" w14:paraId="0EB3ADCD" w14:textId="77777777" w:rsidTr="277589EC">
        <w:trPr>
          <w:trHeight w:val="1980"/>
        </w:trPr>
        <w:tc>
          <w:tcPr>
            <w:tcW w:w="5000" w:type="pct"/>
            <w:tcBorders>
              <w:top w:val="nil"/>
              <w:left w:val="nil"/>
              <w:bottom w:val="nil"/>
              <w:right w:val="nil"/>
            </w:tcBorders>
          </w:tcPr>
          <w:p w14:paraId="4AE357FF" w14:textId="77777777" w:rsidR="000416E1" w:rsidRPr="00FD2C1C" w:rsidRDefault="000416E1" w:rsidP="00F027D1">
            <w:pPr>
              <w:pStyle w:val="HangingQuote"/>
              <w:spacing w:before="40"/>
              <w:rPr>
                <w:i w:val="0"/>
                <w:iCs/>
                <w:sz w:val="20"/>
                <w:szCs w:val="20"/>
              </w:rPr>
            </w:pPr>
            <w:r w:rsidRPr="00FD2C1C">
              <w:rPr>
                <w:sz w:val="20"/>
                <w:szCs w:val="20"/>
              </w:rPr>
              <w:t xml:space="preserve">The specialists here in our clinic they are more gynaecologists, so they don’t know how to assess the male…it’s usually the job of a urologist </w:t>
            </w:r>
            <w:r w:rsidRPr="00FD2C1C">
              <w:rPr>
                <w:i w:val="0"/>
                <w:iCs/>
                <w:sz w:val="20"/>
                <w:szCs w:val="20"/>
              </w:rPr>
              <w:t>[but]</w:t>
            </w:r>
            <w:r w:rsidRPr="00FD2C1C">
              <w:rPr>
                <w:sz w:val="20"/>
                <w:szCs w:val="20"/>
              </w:rPr>
              <w:t xml:space="preserve"> we don’t have a proper urologist in our department. </w:t>
            </w:r>
            <w:proofErr w:type="gramStart"/>
            <w:r w:rsidRPr="00FD2C1C">
              <w:rPr>
                <w:sz w:val="20"/>
                <w:szCs w:val="20"/>
              </w:rPr>
              <w:t>So</w:t>
            </w:r>
            <w:proofErr w:type="gramEnd"/>
            <w:r w:rsidRPr="00FD2C1C">
              <w:rPr>
                <w:sz w:val="20"/>
                <w:szCs w:val="20"/>
              </w:rPr>
              <w:t xml:space="preserve"> this tool is like a fact sheet they can </w:t>
            </w:r>
            <w:r w:rsidRPr="00FD2C1C">
              <w:rPr>
                <w:i w:val="0"/>
                <w:iCs/>
                <w:sz w:val="20"/>
                <w:szCs w:val="20"/>
              </w:rPr>
              <w:t>[use to]</w:t>
            </w:r>
            <w:r w:rsidRPr="00FD2C1C">
              <w:rPr>
                <w:sz w:val="20"/>
                <w:szCs w:val="20"/>
              </w:rPr>
              <w:t xml:space="preserve"> check everything, that they’ve asked the male about…whether they are examining themselves properly, and they can tick those columns. </w:t>
            </w:r>
            <w:proofErr w:type="gramStart"/>
            <w:r w:rsidRPr="00FD2C1C">
              <w:rPr>
                <w:sz w:val="20"/>
                <w:szCs w:val="20"/>
              </w:rPr>
              <w:t>So</w:t>
            </w:r>
            <w:proofErr w:type="gramEnd"/>
            <w:r w:rsidRPr="00FD2C1C">
              <w:rPr>
                <w:sz w:val="20"/>
                <w:szCs w:val="20"/>
              </w:rPr>
              <w:t xml:space="preserve"> it’s a very useful assessment.</w:t>
            </w:r>
            <w:r w:rsidRPr="00FD2C1C">
              <w:rPr>
                <w:i w:val="0"/>
                <w:iCs/>
                <w:sz w:val="20"/>
                <w:szCs w:val="20"/>
              </w:rPr>
              <w:t xml:space="preserve"> (Health professional familiar with the Healthy Male website)</w:t>
            </w:r>
          </w:p>
        </w:tc>
      </w:tr>
    </w:tbl>
    <w:p w14:paraId="15A1EE6B" w14:textId="77777777" w:rsidR="00EB6DA0" w:rsidRDefault="00EB6DA0" w:rsidP="00EB6DA0">
      <w:pPr>
        <w:pStyle w:val="Heading2"/>
      </w:pPr>
      <w:r>
        <w:t>Section conclusion and considerations for the future</w:t>
      </w:r>
    </w:p>
    <w:p w14:paraId="1529B9FD" w14:textId="2894CEA5" w:rsidR="00BE56D2" w:rsidRDefault="00BE56D2" w:rsidP="00BE56D2">
      <w:r>
        <w:t>The Healthy Male website, YouTube channel and other resources are regularly being accessed by men and health professionals across Australia. Most commonly, men become aware of the website when searching the internet for information on specific male-related medical conditions or needs, with a focus on sexual and reproductive health. While generally well-received, it was widely suggested by men that resources provided by Healthy Male focus too heavily on physical health (especially issues related to reproductive organs), and that they would like to see more material on mental health and wellbeing. Men also requested greater consideration of preventive health, noting that this information would enable them to actively consider positive health behaviours. While limited direct feedback was provided, men also felt that website content could be tailored specifically to meet the needs of vulnerable population groups, including CALD, Aboriginal, and LGBT</w:t>
      </w:r>
      <w:r w:rsidR="00BC0BAC">
        <w:t>Q</w:t>
      </w:r>
      <w:r>
        <w:t>I+ community members.</w:t>
      </w:r>
    </w:p>
    <w:p w14:paraId="7CD0DCDF" w14:textId="5E7E4009" w:rsidR="00BE56D2" w:rsidRDefault="00BE56D2" w:rsidP="00BE56D2">
      <w:r>
        <w:t xml:space="preserve">In contrast to men, health professionals rarely became aware of Healthy Male resources (especially the website) through general internet searches, rather they were alerted to it at a professional event or through informal communication with a colleague. Health professionals were, </w:t>
      </w:r>
      <w:proofErr w:type="gramStart"/>
      <w:r>
        <w:t>on the whole</w:t>
      </w:r>
      <w:proofErr w:type="gramEnd"/>
      <w:r>
        <w:t xml:space="preserve">, very positive about material provided on the website, with it being consistently identified as robust, practical, and useful. Perhaps most tellingly, health professionals noted using the resources to guide treatment decisions, educate patients, </w:t>
      </w:r>
      <w:r>
        <w:lastRenderedPageBreak/>
        <w:t xml:space="preserve">and support training of junior clinicians – all of which point to the resources being considered highly trusted and practical. </w:t>
      </w:r>
    </w:p>
    <w:p w14:paraId="0A4167C8" w14:textId="28A1B170" w:rsidR="00B7055F" w:rsidRDefault="00BE56D2" w:rsidP="00E63F26">
      <w:r>
        <w:t>In line with the aims of the MHI, it appears that resources provided by Healthy Male are having positive impact on the knowledge and confidence of men and health professionals, especially as relating to sexual and reproductive health. Although outside of the scope of the initiative, there is also limited evidence to indicate that the resources have had positive impacts on men’s behaviour (</w:t>
      </w:r>
      <w:proofErr w:type="gramStart"/>
      <w:r>
        <w:t>e.g.</w:t>
      </w:r>
      <w:proofErr w:type="gramEnd"/>
      <w:r>
        <w:t xml:space="preserve"> proactively seeking help from clinicians) and health professionals’ clinical practice (e.g. making diagnoses). While it is difficult to attribute these positive outcomes to a single enabler, it appears that Healthy Male plays a crucial role in translating complex, clinically sound health and medical information into fact sheets and guidelines that can be easily understood by the community, as well as health professionals who are intricately familiar with the topic. This in turn can contribute to more informed, engaged male consumers and a health system (including primary care) that is able to address the specific health needs of men adequately and sensitively.</w:t>
      </w:r>
      <w:r w:rsidR="00B7055F">
        <w:br w:type="page"/>
      </w:r>
    </w:p>
    <w:p w14:paraId="1B5712E7" w14:textId="1070073B" w:rsidR="009A3837" w:rsidRDefault="009A3837" w:rsidP="00402B32">
      <w:pPr>
        <w:pStyle w:val="Heading1"/>
      </w:pPr>
      <w:bookmarkStart w:id="68" w:name="_Toc65244345"/>
      <w:r>
        <w:lastRenderedPageBreak/>
        <w:t>The Australian Men’s Health Forum (AMHF)</w:t>
      </w:r>
      <w:bookmarkEnd w:id="68"/>
    </w:p>
    <w:p w14:paraId="34D21828" w14:textId="07E0735A" w:rsidR="00814838" w:rsidRPr="00814838" w:rsidRDefault="00814838" w:rsidP="00814838">
      <w:r>
        <w:t xml:space="preserve">This section of the report outlines finings relating to the reach of AMHF’s resources and </w:t>
      </w:r>
      <w:r w:rsidR="00366A3F">
        <w:t>activities</w:t>
      </w:r>
      <w:r>
        <w:t>, as well as users’ experiences and any outcomes.</w:t>
      </w:r>
      <w:r w:rsidR="00E76644">
        <w:t xml:space="preserve"> It is</w:t>
      </w:r>
      <w:r w:rsidR="00C96553">
        <w:t xml:space="preserve"> primarily</w:t>
      </w:r>
      <w:r w:rsidR="00E76644">
        <w:t xml:space="preserve"> based on </w:t>
      </w:r>
      <w:r w:rsidR="00C96553">
        <w:t xml:space="preserve">AMHF website analytics, the AMHF </w:t>
      </w:r>
      <w:r w:rsidR="00917404">
        <w:t>s</w:t>
      </w:r>
      <w:r w:rsidR="00C96553">
        <w:t>urvey and interviews with health professionals.</w:t>
      </w:r>
    </w:p>
    <w:p w14:paraId="4D4B0576" w14:textId="27ACB4DD" w:rsidR="00836947" w:rsidRDefault="00836947" w:rsidP="006027BA">
      <w:pPr>
        <w:pStyle w:val="Heading2"/>
      </w:pPr>
      <w:r w:rsidRPr="006027BA">
        <w:t>Reach</w:t>
      </w:r>
      <w:r w:rsidR="006027BA" w:rsidRPr="006027BA">
        <w:t xml:space="preserve"> of resources and </w:t>
      </w:r>
      <w:r w:rsidR="00366A3F">
        <w:t>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77208C" w:rsidRPr="006B2527" w14:paraId="32F5F839" w14:textId="77777777" w:rsidTr="00BC5499">
        <w:tc>
          <w:tcPr>
            <w:tcW w:w="9608" w:type="dxa"/>
            <w:shd w:val="clear" w:color="auto" w:fill="E0F2F0" w:themeFill="accent1" w:themeFillTint="33"/>
          </w:tcPr>
          <w:p w14:paraId="46FB4A03" w14:textId="77777777" w:rsidR="0077208C" w:rsidRPr="006B2527" w:rsidRDefault="0077208C" w:rsidP="00BC5499">
            <w:pPr>
              <w:pStyle w:val="Caption"/>
              <w:spacing w:before="80" w:after="80"/>
              <w:rPr>
                <w:b/>
                <w:bCs/>
                <w:sz w:val="20"/>
                <w:szCs w:val="20"/>
              </w:rPr>
            </w:pPr>
            <w:r w:rsidRPr="006B2527">
              <w:rPr>
                <w:b/>
                <w:bCs/>
                <w:sz w:val="20"/>
                <w:szCs w:val="20"/>
              </w:rPr>
              <w:t xml:space="preserve">Key findings </w:t>
            </w:r>
          </w:p>
          <w:p w14:paraId="2AFEB055" w14:textId="1CBCCC7B" w:rsidR="0077208C" w:rsidRDefault="00B5390B" w:rsidP="00C10664">
            <w:pPr>
              <w:pStyle w:val="ListParagraph"/>
              <w:numPr>
                <w:ilvl w:val="0"/>
                <w:numId w:val="17"/>
              </w:numPr>
              <w:spacing w:before="80" w:after="160" w:line="220" w:lineRule="atLeast"/>
              <w:ind w:left="357" w:hanging="357"/>
              <w:contextualSpacing w:val="0"/>
              <w:rPr>
                <w:sz w:val="20"/>
                <w:szCs w:val="20"/>
              </w:rPr>
            </w:pPr>
            <w:r w:rsidRPr="00B5390B">
              <w:rPr>
                <w:sz w:val="20"/>
                <w:szCs w:val="20"/>
              </w:rPr>
              <w:t xml:space="preserve">There were 146,208 unique visits to the </w:t>
            </w:r>
            <w:r w:rsidR="00F72C01">
              <w:rPr>
                <w:sz w:val="20"/>
                <w:szCs w:val="20"/>
              </w:rPr>
              <w:t>AMHF</w:t>
            </w:r>
            <w:r w:rsidRPr="00B5390B">
              <w:rPr>
                <w:sz w:val="20"/>
                <w:szCs w:val="20"/>
              </w:rPr>
              <w:t xml:space="preserve"> website from January 2018 to July 2020</w:t>
            </w:r>
            <w:r>
              <w:rPr>
                <w:sz w:val="20"/>
                <w:szCs w:val="20"/>
              </w:rPr>
              <w:t xml:space="preserve"> and </w:t>
            </w:r>
            <w:r w:rsidR="00182F35">
              <w:rPr>
                <w:sz w:val="20"/>
                <w:szCs w:val="20"/>
              </w:rPr>
              <w:t>the number of visitors has increased over time</w:t>
            </w:r>
          </w:p>
          <w:p w14:paraId="3729E5C3" w14:textId="01B5E27D" w:rsidR="00182F35" w:rsidRDefault="00182F35" w:rsidP="00C10664">
            <w:pPr>
              <w:pStyle w:val="ListParagraph"/>
              <w:numPr>
                <w:ilvl w:val="0"/>
                <w:numId w:val="17"/>
              </w:numPr>
              <w:spacing w:before="80" w:after="160" w:line="220" w:lineRule="atLeast"/>
              <w:ind w:left="357" w:hanging="357"/>
              <w:contextualSpacing w:val="0"/>
              <w:rPr>
                <w:sz w:val="20"/>
                <w:szCs w:val="20"/>
              </w:rPr>
            </w:pPr>
            <w:r>
              <w:rPr>
                <w:sz w:val="20"/>
                <w:szCs w:val="20"/>
              </w:rPr>
              <w:t xml:space="preserve">Most </w:t>
            </w:r>
            <w:r w:rsidR="00F72C01">
              <w:rPr>
                <w:sz w:val="20"/>
                <w:szCs w:val="20"/>
              </w:rPr>
              <w:t xml:space="preserve">AMHF </w:t>
            </w:r>
            <w:r>
              <w:rPr>
                <w:sz w:val="20"/>
                <w:szCs w:val="20"/>
              </w:rPr>
              <w:t>website visitors were female (56%), aged under 45 years (64%) and from Australia (78%)</w:t>
            </w:r>
          </w:p>
          <w:p w14:paraId="184DD9C2" w14:textId="4EE624EA" w:rsidR="00193BD8" w:rsidRPr="00F72C01" w:rsidRDefault="004178B6" w:rsidP="00C10664">
            <w:pPr>
              <w:pStyle w:val="ListParagraph"/>
              <w:numPr>
                <w:ilvl w:val="0"/>
                <w:numId w:val="17"/>
              </w:numPr>
              <w:spacing w:before="80" w:after="160" w:line="220" w:lineRule="atLeast"/>
              <w:ind w:left="357" w:hanging="357"/>
              <w:contextualSpacing w:val="0"/>
              <w:rPr>
                <w:sz w:val="20"/>
                <w:szCs w:val="20"/>
              </w:rPr>
            </w:pPr>
            <w:r>
              <w:rPr>
                <w:sz w:val="20"/>
                <w:szCs w:val="20"/>
              </w:rPr>
              <w:t xml:space="preserve">AMHF </w:t>
            </w:r>
            <w:r w:rsidR="00917404">
              <w:rPr>
                <w:sz w:val="20"/>
                <w:szCs w:val="20"/>
              </w:rPr>
              <w:t>s</w:t>
            </w:r>
            <w:r>
              <w:rPr>
                <w:sz w:val="20"/>
                <w:szCs w:val="20"/>
              </w:rPr>
              <w:t xml:space="preserve">urvey respondents were primarily a mix of </w:t>
            </w:r>
            <w:r w:rsidRPr="004178B6">
              <w:rPr>
                <w:sz w:val="20"/>
                <w:szCs w:val="20"/>
              </w:rPr>
              <w:t>health professionals (30%) and people working in community services (21%)</w:t>
            </w:r>
            <w:r w:rsidR="00F72C01">
              <w:rPr>
                <w:sz w:val="20"/>
                <w:szCs w:val="20"/>
              </w:rPr>
              <w:t>; and o</w:t>
            </w:r>
            <w:r w:rsidR="00193BD8" w:rsidRPr="00F72C01">
              <w:rPr>
                <w:sz w:val="20"/>
                <w:szCs w:val="20"/>
              </w:rPr>
              <w:t xml:space="preserve">f those who were health professionals, most worked in community care (43%) or primary care (34%) </w:t>
            </w:r>
          </w:p>
          <w:p w14:paraId="56BBC90B" w14:textId="158B338E" w:rsidR="0077208C" w:rsidRDefault="00672F3F" w:rsidP="00C10664">
            <w:pPr>
              <w:pStyle w:val="ListParagraph"/>
              <w:numPr>
                <w:ilvl w:val="0"/>
                <w:numId w:val="17"/>
              </w:numPr>
              <w:spacing w:before="80" w:after="160" w:line="220" w:lineRule="atLeast"/>
              <w:ind w:left="357" w:hanging="357"/>
              <w:contextualSpacing w:val="0"/>
              <w:rPr>
                <w:sz w:val="20"/>
                <w:szCs w:val="20"/>
              </w:rPr>
            </w:pPr>
            <w:r w:rsidRPr="00672F3F">
              <w:rPr>
                <w:sz w:val="20"/>
                <w:szCs w:val="20"/>
              </w:rPr>
              <w:t>The 2018 Men’s Health Gathering had 144 attendees, while Men’s Health Connected 2020 had 1,203 attendees</w:t>
            </w:r>
            <w:r>
              <w:rPr>
                <w:sz w:val="20"/>
                <w:szCs w:val="20"/>
              </w:rPr>
              <w:t xml:space="preserve">, highlighting the </w:t>
            </w:r>
            <w:r w:rsidR="00472E71">
              <w:rPr>
                <w:sz w:val="20"/>
                <w:szCs w:val="20"/>
              </w:rPr>
              <w:t>ability of</w:t>
            </w:r>
            <w:r>
              <w:rPr>
                <w:sz w:val="20"/>
                <w:szCs w:val="20"/>
              </w:rPr>
              <w:t xml:space="preserve"> online events </w:t>
            </w:r>
            <w:r w:rsidR="00472E71">
              <w:rPr>
                <w:sz w:val="20"/>
                <w:szCs w:val="20"/>
              </w:rPr>
              <w:t>to reach</w:t>
            </w:r>
            <w:r>
              <w:rPr>
                <w:sz w:val="20"/>
                <w:szCs w:val="20"/>
              </w:rPr>
              <w:t xml:space="preserve"> a wider audience</w:t>
            </w:r>
          </w:p>
          <w:p w14:paraId="1E2582B8" w14:textId="5EA25424" w:rsidR="0034540B" w:rsidRDefault="002B6CA5" w:rsidP="00C10664">
            <w:pPr>
              <w:pStyle w:val="ListParagraph"/>
              <w:numPr>
                <w:ilvl w:val="0"/>
                <w:numId w:val="17"/>
              </w:numPr>
              <w:spacing w:before="80" w:after="160" w:line="220" w:lineRule="atLeast"/>
              <w:ind w:left="357" w:hanging="357"/>
              <w:contextualSpacing w:val="0"/>
              <w:rPr>
                <w:sz w:val="20"/>
                <w:szCs w:val="20"/>
              </w:rPr>
            </w:pPr>
            <w:r>
              <w:rPr>
                <w:sz w:val="20"/>
                <w:szCs w:val="20"/>
              </w:rPr>
              <w:t xml:space="preserve">The AMHF newsletter had 5,035 subscribers as </w:t>
            </w:r>
            <w:proofErr w:type="gramStart"/>
            <w:r>
              <w:rPr>
                <w:sz w:val="20"/>
                <w:szCs w:val="20"/>
              </w:rPr>
              <w:t>at</w:t>
            </w:r>
            <w:proofErr w:type="gramEnd"/>
            <w:r>
              <w:rPr>
                <w:sz w:val="20"/>
                <w:szCs w:val="20"/>
              </w:rPr>
              <w:t xml:space="preserve"> June 2020, a </w:t>
            </w:r>
            <w:r w:rsidR="00C628A0">
              <w:rPr>
                <w:sz w:val="20"/>
                <w:szCs w:val="20"/>
              </w:rPr>
              <w:t xml:space="preserve">substantial </w:t>
            </w:r>
            <w:r w:rsidR="00C347C4">
              <w:rPr>
                <w:sz w:val="20"/>
                <w:szCs w:val="20"/>
              </w:rPr>
              <w:t>increase from</w:t>
            </w:r>
            <w:r w:rsidR="00C628A0">
              <w:rPr>
                <w:sz w:val="20"/>
                <w:szCs w:val="20"/>
              </w:rPr>
              <w:t xml:space="preserve"> 441 subscribers in 2018</w:t>
            </w:r>
          </w:p>
          <w:p w14:paraId="6A331F21" w14:textId="77777777" w:rsidR="00C628A0" w:rsidRDefault="00C628A0" w:rsidP="00C10664">
            <w:pPr>
              <w:pStyle w:val="ListParagraph"/>
              <w:numPr>
                <w:ilvl w:val="0"/>
                <w:numId w:val="17"/>
              </w:numPr>
              <w:spacing w:before="80" w:after="160" w:line="220" w:lineRule="atLeast"/>
              <w:ind w:left="357" w:hanging="357"/>
              <w:contextualSpacing w:val="0"/>
              <w:rPr>
                <w:sz w:val="20"/>
                <w:szCs w:val="20"/>
              </w:rPr>
            </w:pPr>
            <w:r>
              <w:rPr>
                <w:sz w:val="20"/>
                <w:szCs w:val="20"/>
              </w:rPr>
              <w:t xml:space="preserve">AMHF media coverage </w:t>
            </w:r>
            <w:r w:rsidR="00C347C4">
              <w:rPr>
                <w:sz w:val="20"/>
                <w:szCs w:val="20"/>
              </w:rPr>
              <w:t>is estimated to have reached</w:t>
            </w:r>
            <w:r w:rsidR="00C36A42">
              <w:rPr>
                <w:sz w:val="20"/>
                <w:szCs w:val="20"/>
              </w:rPr>
              <w:t xml:space="preserve"> 600,000 people </w:t>
            </w:r>
            <w:r w:rsidR="00C347C4">
              <w:rPr>
                <w:sz w:val="20"/>
                <w:szCs w:val="20"/>
              </w:rPr>
              <w:t>in 2020, a substantial increase from 30,000 people in 2018</w:t>
            </w:r>
          </w:p>
          <w:p w14:paraId="5AEC368F" w14:textId="0F4153B7" w:rsidR="00C347C4" w:rsidRPr="00672F3F" w:rsidRDefault="006A3E6F" w:rsidP="00C10664">
            <w:pPr>
              <w:pStyle w:val="ListParagraph"/>
              <w:numPr>
                <w:ilvl w:val="0"/>
                <w:numId w:val="17"/>
              </w:numPr>
              <w:spacing w:before="80" w:after="160" w:line="220" w:lineRule="atLeast"/>
              <w:ind w:left="357" w:hanging="357"/>
              <w:contextualSpacing w:val="0"/>
              <w:rPr>
                <w:sz w:val="20"/>
                <w:szCs w:val="20"/>
              </w:rPr>
            </w:pPr>
            <w:r>
              <w:rPr>
                <w:sz w:val="20"/>
                <w:szCs w:val="20"/>
              </w:rPr>
              <w:t xml:space="preserve">The </w:t>
            </w:r>
            <w:r w:rsidR="00C347C4">
              <w:rPr>
                <w:sz w:val="20"/>
                <w:szCs w:val="20"/>
              </w:rPr>
              <w:t>AMHF</w:t>
            </w:r>
            <w:r>
              <w:rPr>
                <w:sz w:val="20"/>
                <w:szCs w:val="20"/>
              </w:rPr>
              <w:t xml:space="preserve"> Facebook page and Instagram account had 2,812 and 386 followers respectively as at July 2020</w:t>
            </w:r>
          </w:p>
        </w:tc>
      </w:tr>
    </w:tbl>
    <w:p w14:paraId="5651FC50" w14:textId="01B3A762" w:rsidR="00FA53A8" w:rsidRDefault="00FA53A8" w:rsidP="001F3D6F">
      <w:pPr>
        <w:pStyle w:val="Heading3"/>
        <w:spacing w:before="240"/>
      </w:pPr>
      <w:r>
        <w:t>THE AMHF website</w:t>
      </w:r>
    </w:p>
    <w:p w14:paraId="3AF645A0" w14:textId="6A637C81" w:rsidR="00416524" w:rsidRDefault="00335AD7" w:rsidP="00335AD7">
      <w:r w:rsidRPr="00876FD9">
        <w:t xml:space="preserve">According to Google Analytics data, </w:t>
      </w:r>
      <w:r w:rsidR="00DA21EE">
        <w:t xml:space="preserve">there were </w:t>
      </w:r>
      <w:r>
        <w:t xml:space="preserve">146,208 </w:t>
      </w:r>
      <w:r w:rsidRPr="00876FD9">
        <w:t>visit</w:t>
      </w:r>
      <w:r w:rsidR="00DA21EE">
        <w:t>s to</w:t>
      </w:r>
      <w:r w:rsidRPr="00876FD9">
        <w:t xml:space="preserve"> the </w:t>
      </w:r>
      <w:r w:rsidR="004311AB">
        <w:t>AM</w:t>
      </w:r>
      <w:r w:rsidR="00955FB1">
        <w:t>HF</w:t>
      </w:r>
      <w:r w:rsidRPr="00876FD9">
        <w:t xml:space="preserve"> website from </w:t>
      </w:r>
      <w:r>
        <w:t xml:space="preserve">January </w:t>
      </w:r>
      <w:r w:rsidRPr="00795F51">
        <w:t>2018 to July</w:t>
      </w:r>
      <w:r>
        <w:t xml:space="preserve"> 2020</w:t>
      </w:r>
      <w:r w:rsidRPr="00876FD9">
        <w:t>.</w:t>
      </w:r>
      <w:r>
        <w:t xml:space="preserve"> </w:t>
      </w:r>
      <w:r w:rsidRPr="00876FD9">
        <w:t xml:space="preserve">As seen in </w:t>
      </w:r>
      <w:r w:rsidR="00AA4479">
        <w:fldChar w:fldCharType="begin"/>
      </w:r>
      <w:r w:rsidR="00AA4479">
        <w:instrText xml:space="preserve"> REF _Ref59093594 \h </w:instrText>
      </w:r>
      <w:r w:rsidR="00AA4479">
        <w:fldChar w:fldCharType="separate"/>
      </w:r>
      <w:r w:rsidR="00A00297">
        <w:t xml:space="preserve">Figure </w:t>
      </w:r>
      <w:r w:rsidR="00A00297">
        <w:rPr>
          <w:noProof/>
        </w:rPr>
        <w:t>15</w:t>
      </w:r>
      <w:r w:rsidR="00AA4479">
        <w:fldChar w:fldCharType="end"/>
      </w:r>
      <w:r w:rsidR="00AA4479">
        <w:t xml:space="preserve"> </w:t>
      </w:r>
      <w:r w:rsidR="00416524">
        <w:t xml:space="preserve">below </w:t>
      </w:r>
      <w:r w:rsidRPr="00876FD9">
        <w:t xml:space="preserve">there was a large increase in </w:t>
      </w:r>
      <w:r w:rsidR="00DA21EE">
        <w:t>visitation</w:t>
      </w:r>
      <w:r w:rsidRPr="00876FD9">
        <w:t xml:space="preserve"> between 201</w:t>
      </w:r>
      <w:r>
        <w:t>8</w:t>
      </w:r>
      <w:r w:rsidRPr="00876FD9">
        <w:t xml:space="preserve"> and 201</w:t>
      </w:r>
      <w:r>
        <w:t>9</w:t>
      </w:r>
      <w:r w:rsidR="00332406">
        <w:t xml:space="preserve"> </w:t>
      </w:r>
      <w:r w:rsidR="00766FA2">
        <w:t>of 70,050</w:t>
      </w:r>
      <w:r>
        <w:t xml:space="preserve"> </w:t>
      </w:r>
      <w:r w:rsidR="00DA21EE">
        <w:t>visits</w:t>
      </w:r>
      <w:r>
        <w:t xml:space="preserve"> </w:t>
      </w:r>
      <w:r w:rsidR="00766FA2">
        <w:t>(</w:t>
      </w:r>
      <w:r w:rsidR="0087724F">
        <w:t>+</w:t>
      </w:r>
      <w:r w:rsidR="00FF5722">
        <w:t>765</w:t>
      </w:r>
      <w:r w:rsidR="00766FA2">
        <w:t>%)</w:t>
      </w:r>
      <w:r w:rsidR="0087724F">
        <w:t>.</w:t>
      </w:r>
      <w:r w:rsidRPr="00876FD9">
        <w:t xml:space="preserve"> </w:t>
      </w:r>
    </w:p>
    <w:p w14:paraId="5799587F" w14:textId="0DFED7FF" w:rsidR="00416524" w:rsidRDefault="0096082B" w:rsidP="00335AD7">
      <w:bookmarkStart w:id="69" w:name="_Ref59093594"/>
      <w:bookmarkStart w:id="70" w:name="_Toc59567689"/>
      <w:bookmarkStart w:id="71" w:name="_Toc65244363"/>
      <w:r>
        <w:t xml:space="preserve">Figure </w:t>
      </w:r>
      <w:r>
        <w:fldChar w:fldCharType="begin"/>
      </w:r>
      <w:r>
        <w:instrText xml:space="preserve"> SEQ Figure \* ARABIC </w:instrText>
      </w:r>
      <w:r>
        <w:fldChar w:fldCharType="separate"/>
      </w:r>
      <w:r w:rsidR="00A00297">
        <w:rPr>
          <w:noProof/>
        </w:rPr>
        <w:t>15</w:t>
      </w:r>
      <w:r>
        <w:fldChar w:fldCharType="end"/>
      </w:r>
      <w:bookmarkEnd w:id="69"/>
      <w:r w:rsidR="00A852D9">
        <w:t xml:space="preserve"> – AMHF website </w:t>
      </w:r>
      <w:r w:rsidR="00DA21EE">
        <w:t>visits</w:t>
      </w:r>
      <w:r w:rsidR="00A852D9">
        <w:t xml:space="preserve"> per year</w:t>
      </w:r>
      <w:bookmarkEnd w:id="70"/>
      <w:bookmarkEnd w:id="71"/>
    </w:p>
    <w:p w14:paraId="589925D3" w14:textId="2B5425E9" w:rsidR="00416524" w:rsidRDefault="00416524" w:rsidP="00335AD7">
      <w:r w:rsidRPr="007F6D80">
        <w:rPr>
          <w:noProof/>
        </w:rPr>
        <w:drawing>
          <wp:inline distT="0" distB="0" distL="0" distR="0" wp14:anchorId="563F15B7" wp14:editId="649D19E7">
            <wp:extent cx="5217459" cy="3215983"/>
            <wp:effectExtent l="0" t="0" r="2540" b="3810"/>
            <wp:docPr id="42" name="Picture 42" descr="Figure 15 shows the number of website visitors per month to the AMHF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15 shows the number of website visitors per month to the AMHF websi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28651" cy="3222882"/>
                    </a:xfrm>
                    <a:prstGeom prst="rect">
                      <a:avLst/>
                    </a:prstGeom>
                    <a:noFill/>
                    <a:ln>
                      <a:noFill/>
                    </a:ln>
                  </pic:spPr>
                </pic:pic>
              </a:graphicData>
            </a:graphic>
          </wp:inline>
        </w:drawing>
      </w:r>
    </w:p>
    <w:p w14:paraId="0ED5A18B" w14:textId="77777777" w:rsidR="00F72C01" w:rsidRDefault="00F72C01">
      <w:r>
        <w:br w:type="page"/>
      </w:r>
    </w:p>
    <w:p w14:paraId="73A6521F" w14:textId="070ADD13" w:rsidR="00335AD7" w:rsidRPr="00876FD9" w:rsidRDefault="00F72C01" w:rsidP="00335AD7">
      <w:r>
        <w:lastRenderedPageBreak/>
        <w:t>G</w:t>
      </w:r>
      <w:r w:rsidR="00335AD7" w:rsidRPr="00876FD9">
        <w:t>oogle Analytics data highlighted that most website visitors were:</w:t>
      </w:r>
    </w:p>
    <w:p w14:paraId="4EA97276" w14:textId="7BBB2F23" w:rsidR="00414CB9" w:rsidRDefault="00991AD6" w:rsidP="00C10664">
      <w:pPr>
        <w:pStyle w:val="ListParagraph"/>
        <w:numPr>
          <w:ilvl w:val="0"/>
          <w:numId w:val="13"/>
        </w:numPr>
        <w:ind w:left="357" w:hanging="357"/>
        <w:contextualSpacing w:val="0"/>
      </w:pPr>
      <w:r>
        <w:t>female</w:t>
      </w:r>
      <w:r w:rsidR="00B0567F">
        <w:t xml:space="preserve"> (</w:t>
      </w:r>
      <w:r>
        <w:t>5</w:t>
      </w:r>
      <w:r w:rsidR="006B7BA4">
        <w:t>4</w:t>
      </w:r>
      <w:r w:rsidR="00B0567F">
        <w:t>%)</w:t>
      </w:r>
    </w:p>
    <w:p w14:paraId="5598F4CE" w14:textId="77777777" w:rsidR="00201E6B" w:rsidRPr="00876FD9" w:rsidRDefault="00201E6B" w:rsidP="00C10664">
      <w:pPr>
        <w:pStyle w:val="ListParagraph"/>
        <w:numPr>
          <w:ilvl w:val="0"/>
          <w:numId w:val="13"/>
        </w:numPr>
        <w:ind w:left="357" w:hanging="357"/>
        <w:contextualSpacing w:val="0"/>
      </w:pPr>
      <w:r w:rsidRPr="00876FD9">
        <w:t>aged</w:t>
      </w:r>
      <w:r>
        <w:t xml:space="preserve"> under 45 years old (64%)</w:t>
      </w:r>
    </w:p>
    <w:p w14:paraId="54B87198" w14:textId="2C5FC72F" w:rsidR="00E45085" w:rsidRDefault="00201E6B" w:rsidP="00C10664">
      <w:pPr>
        <w:pStyle w:val="ListParagraph"/>
        <w:numPr>
          <w:ilvl w:val="0"/>
          <w:numId w:val="13"/>
        </w:numPr>
        <w:ind w:left="357" w:hanging="357"/>
        <w:contextualSpacing w:val="0"/>
      </w:pPr>
      <w:r w:rsidRPr="00876FD9">
        <w:t>from Australia (7</w:t>
      </w:r>
      <w:r w:rsidR="00682A43">
        <w:t>2</w:t>
      </w:r>
      <w:r w:rsidRPr="00876FD9">
        <w:t>%), the United States of America (</w:t>
      </w:r>
      <w:r w:rsidR="00682A43">
        <w:t>10</w:t>
      </w:r>
      <w:r w:rsidRPr="00876FD9">
        <w:t>%), the United Kingdom (</w:t>
      </w:r>
      <w:r w:rsidR="00682A43">
        <w:t>3</w:t>
      </w:r>
      <w:r w:rsidRPr="00876FD9">
        <w:t>%)</w:t>
      </w:r>
      <w:r w:rsidR="00E83085">
        <w:t xml:space="preserve"> and </w:t>
      </w:r>
      <w:r w:rsidR="00E83085" w:rsidRPr="00876FD9">
        <w:t>India (</w:t>
      </w:r>
      <w:r w:rsidRPr="00876FD9">
        <w:t>2%).</w:t>
      </w:r>
    </w:p>
    <w:p w14:paraId="05CC8DF0" w14:textId="5D5EA0C4" w:rsidR="007A13B7" w:rsidRDefault="00344B08" w:rsidP="00E44DC1">
      <w:r>
        <w:fldChar w:fldCharType="begin"/>
      </w:r>
      <w:r>
        <w:instrText xml:space="preserve"> REF _Ref59100410 \h </w:instrText>
      </w:r>
      <w:r>
        <w:fldChar w:fldCharType="separate"/>
      </w:r>
      <w:r w:rsidR="00A00297">
        <w:t xml:space="preserve">Figure </w:t>
      </w:r>
      <w:r w:rsidR="00A00297">
        <w:rPr>
          <w:noProof/>
        </w:rPr>
        <w:t>16</w:t>
      </w:r>
      <w:r>
        <w:fldChar w:fldCharType="end"/>
      </w:r>
      <w:r>
        <w:t xml:space="preserve"> </w:t>
      </w:r>
      <w:r w:rsidR="00F72C01" w:rsidRPr="00344B08">
        <w:t xml:space="preserve">below </w:t>
      </w:r>
      <w:r w:rsidR="00E44DC1" w:rsidRPr="00344B08">
        <w:t>provides</w:t>
      </w:r>
      <w:r w:rsidR="00E44DC1">
        <w:t xml:space="preserve"> a more detailed outline</w:t>
      </w:r>
      <w:r w:rsidR="007A13B7">
        <w:t xml:space="preserve"> of demographics for website visitors.</w:t>
      </w:r>
    </w:p>
    <w:p w14:paraId="50F72B44" w14:textId="00078210" w:rsidR="007A13B7" w:rsidRDefault="007A13B7" w:rsidP="00E44DC1">
      <w:bookmarkStart w:id="72" w:name="_Ref59100410"/>
      <w:bookmarkStart w:id="73" w:name="_Toc59567690"/>
      <w:bookmarkStart w:id="74" w:name="_Toc65244364"/>
      <w:r>
        <w:t xml:space="preserve">Figure </w:t>
      </w:r>
      <w:r>
        <w:fldChar w:fldCharType="begin"/>
      </w:r>
      <w:r>
        <w:instrText xml:space="preserve"> SEQ Figure \* ARABIC </w:instrText>
      </w:r>
      <w:r>
        <w:fldChar w:fldCharType="separate"/>
      </w:r>
      <w:r w:rsidR="00A00297">
        <w:rPr>
          <w:noProof/>
        </w:rPr>
        <w:t>16</w:t>
      </w:r>
      <w:r>
        <w:fldChar w:fldCharType="end"/>
      </w:r>
      <w:bookmarkEnd w:id="72"/>
      <w:r>
        <w:t xml:space="preserve"> – Demographic summary of </w:t>
      </w:r>
      <w:r w:rsidR="00AE4DD7">
        <w:t xml:space="preserve">AMHF </w:t>
      </w:r>
      <w:r>
        <w:t>website visitors</w:t>
      </w:r>
      <w:bookmarkEnd w:id="73"/>
      <w:bookmarkEnd w:id="74"/>
    </w:p>
    <w:p w14:paraId="67F457CD" w14:textId="3A3314F9" w:rsidR="00201E6B" w:rsidRDefault="00E45085" w:rsidP="00E45085">
      <w:r>
        <w:rPr>
          <w:noProof/>
        </w:rPr>
        <w:drawing>
          <wp:inline distT="0" distB="0" distL="0" distR="0" wp14:anchorId="7E18B12B" wp14:editId="0C7B0296">
            <wp:extent cx="5992109" cy="3086100"/>
            <wp:effectExtent l="0" t="0" r="8890" b="0"/>
            <wp:docPr id="26" name="Picture 26" descr="Figure 16 breaks down the website visitors by demographics:&#10;Gender - 46% male, 54% female&#10;Country of origin - 72% USA, 10% Australian, 3% UK, 2% Indian &#10;Age ranges::&#10;18 to 24 - 14%&#10;25 to 34 - 29%&#10;35 to 44 - 21%&#10;45 to 54 - 17%&#10;55 to 64 - 12%&#10;over 65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6 breaks down the website visitors by demographics:&#10;Gender - 46% male, 54% female&#10;Country of origin - 72% USA, 10% Australian, 3% UK, 2% Indian &#10;Age ranges::&#10;18 to 24 - 14%&#10;25 to 34 - 29%&#10;35 to 44 - 21%&#10;45 to 54 - 17%&#10;55 to 64 - 12%&#10;over 65 -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004802" cy="3092637"/>
                    </a:xfrm>
                    <a:prstGeom prst="rect">
                      <a:avLst/>
                    </a:prstGeom>
                    <a:noFill/>
                    <a:ln>
                      <a:noFill/>
                    </a:ln>
                    <a:extLst>
                      <a:ext uri="{53640926-AAD7-44D8-BBD7-CCE9431645EC}">
                        <a14:shadowObscured xmlns:a14="http://schemas.microsoft.com/office/drawing/2010/main"/>
                      </a:ext>
                    </a:extLst>
                  </pic:spPr>
                </pic:pic>
              </a:graphicData>
            </a:graphic>
          </wp:inline>
        </w:drawing>
      </w:r>
    </w:p>
    <w:p w14:paraId="634F26D0" w14:textId="276C5E5C" w:rsidR="00201E6B" w:rsidRPr="00876FD9" w:rsidRDefault="00201E6B" w:rsidP="00201E6B">
      <w:r w:rsidRPr="00876FD9">
        <w:t xml:space="preserve">The AMHF </w:t>
      </w:r>
      <w:r w:rsidR="00917404">
        <w:t>s</w:t>
      </w:r>
      <w:r w:rsidRPr="00876FD9">
        <w:t>urvey (n=289) provided additional demographics</w:t>
      </w:r>
      <w:r>
        <w:t xml:space="preserve"> insights</w:t>
      </w:r>
      <w:r w:rsidRPr="00876FD9">
        <w:t>. Some of these contradicted the Google Analytics data</w:t>
      </w:r>
      <w:r w:rsidR="00700D08">
        <w:t xml:space="preserve">, </w:t>
      </w:r>
      <w:r w:rsidRPr="00876FD9">
        <w:t xml:space="preserve">which may be due to the way the survey was distributed, </w:t>
      </w:r>
      <w:proofErr w:type="gramStart"/>
      <w:r w:rsidRPr="00876FD9">
        <w:t>i.e.</w:t>
      </w:r>
      <w:proofErr w:type="gramEnd"/>
      <w:r w:rsidRPr="00876FD9">
        <w:t xml:space="preserve"> through newsletters </w:t>
      </w:r>
      <w:r w:rsidR="00700D08">
        <w:t xml:space="preserve">(which may have attracted more engaged users), and with </w:t>
      </w:r>
      <w:r w:rsidR="00F76340">
        <w:t>visitors</w:t>
      </w:r>
      <w:r w:rsidRPr="00876FD9">
        <w:t xml:space="preserve"> in Australia</w:t>
      </w:r>
      <w:r w:rsidR="007A13B7">
        <w:t xml:space="preserve"> only</w:t>
      </w:r>
      <w:r w:rsidR="00700D08">
        <w:t xml:space="preserve">. Most website </w:t>
      </w:r>
      <w:r w:rsidRPr="00876FD9">
        <w:t>visitors who responded to the survey were</w:t>
      </w:r>
      <w:r w:rsidR="00700D08">
        <w:t>:</w:t>
      </w:r>
    </w:p>
    <w:p w14:paraId="6E90D5CC" w14:textId="77777777" w:rsidR="00201E6B" w:rsidRPr="00876FD9" w:rsidRDefault="00201E6B" w:rsidP="00C10664">
      <w:pPr>
        <w:pStyle w:val="ListParagraph"/>
        <w:numPr>
          <w:ilvl w:val="0"/>
          <w:numId w:val="13"/>
        </w:numPr>
        <w:ind w:left="357" w:hanging="357"/>
        <w:contextualSpacing w:val="0"/>
      </w:pPr>
      <w:r w:rsidRPr="00876FD9">
        <w:t>male (72%)</w:t>
      </w:r>
    </w:p>
    <w:p w14:paraId="4566E3F4" w14:textId="38B6BE4D" w:rsidR="00201E6B" w:rsidRDefault="00201E6B" w:rsidP="00C10664">
      <w:pPr>
        <w:pStyle w:val="ListParagraph"/>
        <w:numPr>
          <w:ilvl w:val="0"/>
          <w:numId w:val="13"/>
        </w:numPr>
        <w:ind w:left="357" w:hanging="357"/>
        <w:contextualSpacing w:val="0"/>
      </w:pPr>
      <w:r>
        <w:t>aged 40 years or older (78%)</w:t>
      </w:r>
      <w:r w:rsidR="00FA3E4B">
        <w:t>.</w:t>
      </w:r>
    </w:p>
    <w:p w14:paraId="1743D066" w14:textId="77777777" w:rsidR="00201E6B" w:rsidRPr="005E0F40" w:rsidRDefault="00201E6B" w:rsidP="00201E6B">
      <w:r w:rsidRPr="005E0F40">
        <w:t>Additional demographic insights provided by the survey included that:</w:t>
      </w:r>
    </w:p>
    <w:p w14:paraId="1F9E9AD8" w14:textId="52742F93" w:rsidR="00201E6B" w:rsidRPr="005E0F40" w:rsidRDefault="00201E6B" w:rsidP="00C10664">
      <w:pPr>
        <w:pStyle w:val="ListParagraph"/>
        <w:numPr>
          <w:ilvl w:val="0"/>
          <w:numId w:val="13"/>
        </w:numPr>
        <w:ind w:left="357" w:hanging="357"/>
        <w:contextualSpacing w:val="0"/>
      </w:pPr>
      <w:r>
        <w:t>nearly a</w:t>
      </w:r>
      <w:r w:rsidRPr="005E0F40">
        <w:t xml:space="preserve"> </w:t>
      </w:r>
      <w:r w:rsidR="009317CB">
        <w:t>third</w:t>
      </w:r>
      <w:r w:rsidRPr="005E0F40">
        <w:t xml:space="preserve"> of respondents were health professionals (</w:t>
      </w:r>
      <w:r w:rsidR="005E7F5B">
        <w:t>30</w:t>
      </w:r>
      <w:r w:rsidRPr="005E0F40">
        <w:t>%)</w:t>
      </w:r>
      <w:r>
        <w:t xml:space="preserve">, </w:t>
      </w:r>
      <w:r w:rsidR="00363FCD">
        <w:t xml:space="preserve">over </w:t>
      </w:r>
      <w:r w:rsidR="005E7F5B">
        <w:t>one in five worked in community services (21</w:t>
      </w:r>
      <w:r w:rsidRPr="005E0F40">
        <w:t>%)</w:t>
      </w:r>
      <w:r>
        <w:t xml:space="preserve">, </w:t>
      </w:r>
      <w:r w:rsidR="00E83085">
        <w:t>nearly</w:t>
      </w:r>
      <w:r w:rsidR="00C327D1">
        <w:t xml:space="preserve"> one in five </w:t>
      </w:r>
      <w:r w:rsidRPr="005E0F40">
        <w:t>were academics or male health experts</w:t>
      </w:r>
      <w:r>
        <w:t>/advocates</w:t>
      </w:r>
      <w:r w:rsidRPr="005E0F40">
        <w:t xml:space="preserve"> (</w:t>
      </w:r>
      <w:r w:rsidR="00E83085" w:rsidRPr="00703D68">
        <w:t>19</w:t>
      </w:r>
      <w:r w:rsidRPr="00703D68">
        <w:t>%)</w:t>
      </w:r>
      <w:r>
        <w:t xml:space="preserve"> and a small proportion worked in health policy (4%).</w:t>
      </w:r>
    </w:p>
    <w:p w14:paraId="22A71661" w14:textId="411B8A87" w:rsidR="00201E6B" w:rsidRPr="005E0F40" w:rsidRDefault="00201E6B" w:rsidP="00C10664">
      <w:pPr>
        <w:pStyle w:val="ListParagraph"/>
        <w:numPr>
          <w:ilvl w:val="0"/>
          <w:numId w:val="13"/>
        </w:numPr>
        <w:ind w:left="357" w:hanging="357"/>
        <w:contextualSpacing w:val="0"/>
      </w:pPr>
      <w:r w:rsidRPr="005E0F40">
        <w:t xml:space="preserve">of those who were health </w:t>
      </w:r>
      <w:r w:rsidRPr="00F76340">
        <w:t>professionals</w:t>
      </w:r>
      <w:r w:rsidR="006E5CD2" w:rsidRPr="00F76340">
        <w:t xml:space="preserve"> (n=</w:t>
      </w:r>
      <w:r w:rsidR="00703D68" w:rsidRPr="00703D68">
        <w:t>65</w:t>
      </w:r>
      <w:r w:rsidR="006E5CD2" w:rsidRPr="00703D68">
        <w:t>)</w:t>
      </w:r>
      <w:r w:rsidRPr="00703D68">
        <w:t xml:space="preserve">, </w:t>
      </w:r>
      <w:r w:rsidRPr="00F76340">
        <w:t>around two in five reported working in community care (43%) and around a third in primary care (34%)</w:t>
      </w:r>
      <w:r w:rsidRPr="005E0F40">
        <w:t xml:space="preserve"> </w:t>
      </w:r>
    </w:p>
    <w:p w14:paraId="72DBB70B" w14:textId="77777777" w:rsidR="006E5CD2" w:rsidRDefault="00201E6B" w:rsidP="00C10664">
      <w:pPr>
        <w:pStyle w:val="ListParagraph"/>
        <w:numPr>
          <w:ilvl w:val="0"/>
          <w:numId w:val="13"/>
        </w:numPr>
        <w:ind w:left="357" w:hanging="357"/>
        <w:contextualSpacing w:val="0"/>
      </w:pPr>
      <w:r w:rsidRPr="005E0F40">
        <w:t>three fifths of respondents were working full time (61%), with others working part time (15%) or reporting they were retired (10%)</w:t>
      </w:r>
    </w:p>
    <w:p w14:paraId="0EB9F972" w14:textId="6C139E3E" w:rsidR="007C05BD" w:rsidRDefault="00201E6B" w:rsidP="00C10664">
      <w:pPr>
        <w:pStyle w:val="ListParagraph"/>
        <w:numPr>
          <w:ilvl w:val="0"/>
          <w:numId w:val="13"/>
        </w:numPr>
        <w:ind w:left="357" w:hanging="357"/>
        <w:contextualSpacing w:val="0"/>
      </w:pPr>
      <w:r w:rsidRPr="005E0F40">
        <w:t>over three fifths of respondents lived in a metropolitan area (63%), and over a third in regional/rural area (36%).</w:t>
      </w:r>
    </w:p>
    <w:p w14:paraId="130B67C5" w14:textId="7C9F0EF4" w:rsidR="00F76340" w:rsidRPr="000D1B67" w:rsidRDefault="00375CCE" w:rsidP="00F76340">
      <w:r>
        <w:t>As with Health</w:t>
      </w:r>
      <w:r w:rsidR="005403C3">
        <w:t xml:space="preserve">y </w:t>
      </w:r>
      <w:r>
        <w:t>Male, t</w:t>
      </w:r>
      <w:r w:rsidR="00F76340">
        <w:t>he above figures speak to the profile of the survey sample only and cannot be considered representative of all website users. Nonetheless, the</w:t>
      </w:r>
      <w:r>
        <w:t xml:space="preserve"> figures do</w:t>
      </w:r>
      <w:r w:rsidR="00F76340">
        <w:t xml:space="preserve"> provide an indication of the profile of</w:t>
      </w:r>
      <w:r w:rsidR="00161381">
        <w:t xml:space="preserve"> more engaged users of the website.</w:t>
      </w:r>
    </w:p>
    <w:p w14:paraId="531CE113" w14:textId="70B5F1C2" w:rsidR="00FA53A8" w:rsidRPr="000B7E9D" w:rsidRDefault="00FA53A8" w:rsidP="00FA53A8">
      <w:pPr>
        <w:pStyle w:val="Heading3"/>
      </w:pPr>
      <w:r>
        <w:lastRenderedPageBreak/>
        <w:t xml:space="preserve">Men’s Health Gathering and Men’s Health Connected </w:t>
      </w:r>
    </w:p>
    <w:p w14:paraId="15F37F7B" w14:textId="75BDD2AD" w:rsidR="00FA53A8" w:rsidRDefault="00FA53A8" w:rsidP="00FA53A8">
      <w:r>
        <w:t xml:space="preserve">The Men’s Health Gathering is a three-day conference-style event held every two years and attended primarily by experts in male health. It includes presentations on </w:t>
      </w:r>
      <w:r w:rsidR="00344B08">
        <w:t>relevant</w:t>
      </w:r>
      <w:r>
        <w:t xml:space="preserve"> topics, as well as networking opportunities, and is typically held at a conference centre in a major city in Australia. </w:t>
      </w:r>
    </w:p>
    <w:p w14:paraId="396E428A" w14:textId="23C76A4D" w:rsidR="00FA53A8" w:rsidRDefault="00FA53A8" w:rsidP="00FA53A8">
      <w:r>
        <w:t>The last Men’s Health Gathering was held in Parramatta</w:t>
      </w:r>
      <w:r w:rsidR="00356AC9">
        <w:t>, New South Wales,</w:t>
      </w:r>
      <w:r>
        <w:t xml:space="preserve"> in 2018. Due to restrictions associated with the COVID-19 pandemic, the 2020 Men’s Health Gathering was replaced with an online event called Men’s Health Connected</w:t>
      </w:r>
      <w:r w:rsidR="00161381">
        <w:t xml:space="preserve"> 2020</w:t>
      </w:r>
      <w:r>
        <w:t xml:space="preserve">. This was an online summit providing access to free webinars, held from </w:t>
      </w:r>
      <w:r w:rsidRPr="005D702E">
        <w:t>1 to 30 June 202</w:t>
      </w:r>
      <w:r>
        <w:t xml:space="preserve">0. </w:t>
      </w:r>
    </w:p>
    <w:p w14:paraId="55FB6C17" w14:textId="589C35CD" w:rsidR="00FA53A8" w:rsidRDefault="00FA53A8" w:rsidP="00FA53A8">
      <w:r>
        <w:t xml:space="preserve">The 2018 Men’s Health Gathering had 144 attendees, while Men’s Health Connected 2020 had 1,203 attendees. These figures, as well as qualitative feedback provided during </w:t>
      </w:r>
      <w:r w:rsidR="00241A8A">
        <w:t>the surveys</w:t>
      </w:r>
      <w:r>
        <w:t>, suggest the online format adopted by Men’s Health Connected</w:t>
      </w:r>
      <w:r w:rsidR="00161381">
        <w:t xml:space="preserve"> 2020</w:t>
      </w:r>
      <w:r>
        <w:t xml:space="preserve"> extended the reach of the event. Attendees were able to join the event for free, and to choose sessions that suited their interests rather than travelling to a venue to attend all sessions. </w:t>
      </w:r>
      <w:r w:rsidR="004130CC">
        <w:t xml:space="preserve"> </w:t>
      </w:r>
      <w:r w:rsidR="001E64E5">
        <w:t xml:space="preserve">Despite </w:t>
      </w:r>
      <w:r w:rsidR="008F3E3D">
        <w:t>this success</w:t>
      </w:r>
      <w:r w:rsidR="00161381">
        <w:t xml:space="preserve"> in reach</w:t>
      </w:r>
      <w:r w:rsidR="008F3E3D">
        <w:t xml:space="preserve">, </w:t>
      </w:r>
      <w:r w:rsidR="003D020E">
        <w:t xml:space="preserve">consultations undertaken as part of the evaluation have identified opportunities to </w:t>
      </w:r>
      <w:r w:rsidR="00C040FB">
        <w:t xml:space="preserve">better promote events to </w:t>
      </w:r>
      <w:r w:rsidR="00161381">
        <w:t xml:space="preserve">further </w:t>
      </w:r>
      <w:r w:rsidR="00C040FB">
        <w:t xml:space="preserve">extend their reach, as outlined in Section </w:t>
      </w:r>
      <w:r w:rsidR="0082181B">
        <w:t>5.3.2</w:t>
      </w:r>
      <w:r w:rsidR="00C040FB">
        <w:t xml:space="preserve">. </w:t>
      </w:r>
    </w:p>
    <w:p w14:paraId="296EA4E5" w14:textId="77777777" w:rsidR="00FA53A8" w:rsidRDefault="00FA53A8" w:rsidP="00FA53A8">
      <w:pPr>
        <w:pStyle w:val="Heading3"/>
      </w:pPr>
      <w:r>
        <w:t>Other means of engagement</w:t>
      </w:r>
    </w:p>
    <w:p w14:paraId="14B8A64F" w14:textId="5A1F2A8B" w:rsidR="00FA53A8" w:rsidRPr="00F87D2A" w:rsidRDefault="00FA53A8" w:rsidP="00FA53A8">
      <w:r>
        <w:t xml:space="preserve">Using the website and Men’s Health Gathering as key platforms, the AMHF also engages its members and stakeholders via a newsletter and social media, as shown below. These figures </w:t>
      </w:r>
      <w:r w:rsidR="008E4B44">
        <w:t>suggest</w:t>
      </w:r>
      <w:r>
        <w:t xml:space="preserve"> the AMHF has a relatively broad reach</w:t>
      </w:r>
      <w:r w:rsidR="005E2F7A">
        <w:t>,</w:t>
      </w:r>
      <w:r w:rsidR="003166CF">
        <w:t xml:space="preserve"> that </w:t>
      </w:r>
      <w:r w:rsidR="00433A22">
        <w:t>its social media engagement is primarily with a male audience,</w:t>
      </w:r>
      <w:r w:rsidR="005E2F7A">
        <w:t xml:space="preserve"> and that the reach of the AMHF Newsletter</w:t>
      </w:r>
      <w:r w:rsidR="008E4B44">
        <w:t xml:space="preserve"> and</w:t>
      </w:r>
      <w:r w:rsidR="00734DFB">
        <w:t xml:space="preserve"> AMHF</w:t>
      </w:r>
      <w:r w:rsidR="008E4B44">
        <w:t xml:space="preserve"> media coverage have</w:t>
      </w:r>
      <w:r w:rsidR="005E2F7A">
        <w:t xml:space="preserve"> grown over time.</w:t>
      </w:r>
    </w:p>
    <w:tbl>
      <w:tblPr>
        <w:tblStyle w:val="TableGrid"/>
        <w:tblW w:w="9638" w:type="dxa"/>
        <w:tblBorders>
          <w:top w:val="single" w:sz="4" w:space="0" w:color="52968E"/>
          <w:left w:val="none" w:sz="0" w:space="0" w:color="auto"/>
          <w:bottom w:val="single" w:sz="4" w:space="0" w:color="52968E"/>
          <w:right w:val="none" w:sz="0" w:space="0" w:color="auto"/>
          <w:insideH w:val="none" w:sz="0" w:space="0" w:color="auto"/>
          <w:insideV w:val="none" w:sz="0" w:space="0" w:color="auto"/>
        </w:tblBorders>
        <w:tblLook w:val="04A0" w:firstRow="1" w:lastRow="0" w:firstColumn="1" w:lastColumn="0" w:noHBand="0" w:noVBand="1"/>
      </w:tblPr>
      <w:tblGrid>
        <w:gridCol w:w="2835"/>
        <w:gridCol w:w="6803"/>
      </w:tblGrid>
      <w:tr w:rsidR="006B74E0" w:rsidRPr="00FA2042" w14:paraId="263FD3D8" w14:textId="77777777" w:rsidTr="00AB55FC">
        <w:tc>
          <w:tcPr>
            <w:tcW w:w="2835" w:type="dxa"/>
            <w:tcBorders>
              <w:bottom w:val="single" w:sz="4" w:space="0" w:color="52968E"/>
            </w:tcBorders>
            <w:shd w:val="clear" w:color="auto" w:fill="68C0B5"/>
          </w:tcPr>
          <w:p w14:paraId="0AD0D242" w14:textId="77777777" w:rsidR="006B74E0" w:rsidRPr="009C78CF" w:rsidRDefault="006B74E0" w:rsidP="009C78CF">
            <w:pPr>
              <w:spacing w:before="40" w:after="40"/>
              <w:rPr>
                <w:b/>
                <w:color w:val="FFFFFF" w:themeColor="background1"/>
                <w:sz w:val="20"/>
                <w:szCs w:val="20"/>
              </w:rPr>
            </w:pPr>
            <w:r w:rsidRPr="009C78CF">
              <w:rPr>
                <w:b/>
                <w:color w:val="FFFFFF" w:themeColor="background1"/>
                <w:sz w:val="20"/>
                <w:szCs w:val="20"/>
              </w:rPr>
              <w:t>The AMHF Newsletter</w:t>
            </w:r>
          </w:p>
        </w:tc>
        <w:tc>
          <w:tcPr>
            <w:tcW w:w="6803" w:type="dxa"/>
            <w:tcBorders>
              <w:bottom w:val="single" w:sz="4" w:space="0" w:color="52968E"/>
            </w:tcBorders>
            <w:shd w:val="clear" w:color="auto" w:fill="F2F2F2" w:themeFill="background1" w:themeFillShade="F2"/>
          </w:tcPr>
          <w:p w14:paraId="081EF23D" w14:textId="47D6B423" w:rsidR="006B74E0" w:rsidRPr="00F87D2A" w:rsidRDefault="006B74E0" w:rsidP="00C10664">
            <w:pPr>
              <w:pStyle w:val="ListParagraph"/>
              <w:numPr>
                <w:ilvl w:val="2"/>
                <w:numId w:val="12"/>
              </w:numPr>
              <w:spacing w:before="80" w:after="160" w:line="220" w:lineRule="atLeast"/>
              <w:contextualSpacing w:val="0"/>
              <w:rPr>
                <w:sz w:val="20"/>
                <w:szCs w:val="20"/>
              </w:rPr>
            </w:pPr>
            <w:r w:rsidRPr="00F87D2A">
              <w:rPr>
                <w:sz w:val="20"/>
                <w:szCs w:val="20"/>
              </w:rPr>
              <w:t>441 subscribers in 2018 and 5,0</w:t>
            </w:r>
            <w:r>
              <w:rPr>
                <w:sz w:val="20"/>
                <w:szCs w:val="20"/>
              </w:rPr>
              <w:t>35</w:t>
            </w:r>
            <w:r w:rsidRPr="00F87D2A">
              <w:rPr>
                <w:sz w:val="20"/>
                <w:szCs w:val="20"/>
              </w:rPr>
              <w:t xml:space="preserve"> subscribers as </w:t>
            </w:r>
            <w:r w:rsidR="00157504">
              <w:rPr>
                <w:sz w:val="20"/>
                <w:szCs w:val="20"/>
              </w:rPr>
              <w:t>of</w:t>
            </w:r>
            <w:r w:rsidRPr="00F87D2A">
              <w:rPr>
                <w:sz w:val="20"/>
                <w:szCs w:val="20"/>
              </w:rPr>
              <w:t xml:space="preserve"> </w:t>
            </w:r>
            <w:r>
              <w:rPr>
                <w:sz w:val="20"/>
                <w:szCs w:val="20"/>
              </w:rPr>
              <w:t>June</w:t>
            </w:r>
            <w:r w:rsidRPr="00F87D2A">
              <w:rPr>
                <w:sz w:val="20"/>
                <w:szCs w:val="20"/>
              </w:rPr>
              <w:t xml:space="preserve"> 2020 (</w:t>
            </w:r>
            <w:r>
              <w:rPr>
                <w:sz w:val="20"/>
                <w:szCs w:val="20"/>
              </w:rPr>
              <w:t>+4594 or a 1042</w:t>
            </w:r>
            <w:r w:rsidRPr="00F87D2A">
              <w:rPr>
                <w:sz w:val="20"/>
                <w:szCs w:val="20"/>
              </w:rPr>
              <w:t>% increase)</w:t>
            </w:r>
          </w:p>
        </w:tc>
      </w:tr>
      <w:tr w:rsidR="006B74E0" w:rsidRPr="005E693F" w14:paraId="437C7D0E" w14:textId="77777777" w:rsidTr="00AB55FC">
        <w:tc>
          <w:tcPr>
            <w:tcW w:w="2835" w:type="dxa"/>
            <w:tcBorders>
              <w:top w:val="single" w:sz="4" w:space="0" w:color="52968E"/>
              <w:bottom w:val="single" w:sz="4" w:space="0" w:color="52968E"/>
            </w:tcBorders>
            <w:shd w:val="clear" w:color="auto" w:fill="68C0B5"/>
          </w:tcPr>
          <w:p w14:paraId="79AEDC75" w14:textId="77777777" w:rsidR="006B74E0" w:rsidRPr="009C78CF" w:rsidRDefault="006B74E0" w:rsidP="009C78CF">
            <w:pPr>
              <w:spacing w:before="40" w:after="40"/>
              <w:rPr>
                <w:b/>
                <w:color w:val="FFFFFF" w:themeColor="background1"/>
                <w:sz w:val="20"/>
                <w:szCs w:val="20"/>
              </w:rPr>
            </w:pPr>
            <w:r w:rsidRPr="009C78CF">
              <w:rPr>
                <w:b/>
                <w:color w:val="FFFFFF" w:themeColor="background1"/>
                <w:sz w:val="20"/>
                <w:szCs w:val="20"/>
              </w:rPr>
              <w:t>Media</w:t>
            </w:r>
          </w:p>
        </w:tc>
        <w:tc>
          <w:tcPr>
            <w:tcW w:w="6803" w:type="dxa"/>
            <w:tcBorders>
              <w:top w:val="single" w:sz="4" w:space="0" w:color="52968E"/>
              <w:bottom w:val="single" w:sz="4" w:space="0" w:color="52968E"/>
            </w:tcBorders>
          </w:tcPr>
          <w:p w14:paraId="3E842CDE" w14:textId="29BFC5F2" w:rsidR="00F72233" w:rsidRPr="00F72233" w:rsidRDefault="005C7ED9" w:rsidP="00C10664">
            <w:pPr>
              <w:pStyle w:val="ListParagraph"/>
              <w:numPr>
                <w:ilvl w:val="2"/>
                <w:numId w:val="12"/>
              </w:numPr>
              <w:spacing w:before="80" w:after="160" w:line="220" w:lineRule="atLeast"/>
              <w:contextualSpacing w:val="0"/>
              <w:rPr>
                <w:sz w:val="20"/>
                <w:szCs w:val="20"/>
              </w:rPr>
            </w:pPr>
            <w:r w:rsidRPr="00F72233">
              <w:rPr>
                <w:sz w:val="20"/>
                <w:szCs w:val="20"/>
              </w:rPr>
              <w:t xml:space="preserve">An estimated audience reach </w:t>
            </w:r>
            <w:r w:rsidR="00F72233" w:rsidRPr="00F72233">
              <w:rPr>
                <w:sz w:val="20"/>
                <w:szCs w:val="20"/>
              </w:rPr>
              <w:t>for all known media coverage of:</w:t>
            </w:r>
          </w:p>
          <w:p w14:paraId="111F16C9" w14:textId="1A44DFCB" w:rsidR="00F72233" w:rsidRDefault="005C7ED9" w:rsidP="00C10664">
            <w:pPr>
              <w:pStyle w:val="ListParagraph"/>
              <w:numPr>
                <w:ilvl w:val="2"/>
                <w:numId w:val="19"/>
              </w:numPr>
              <w:spacing w:before="80" w:after="160" w:line="220" w:lineRule="atLeast"/>
              <w:ind w:left="754" w:hanging="357"/>
              <w:contextualSpacing w:val="0"/>
              <w:rPr>
                <w:sz w:val="20"/>
                <w:szCs w:val="20"/>
              </w:rPr>
            </w:pPr>
            <w:r>
              <w:rPr>
                <w:sz w:val="20"/>
                <w:szCs w:val="20"/>
              </w:rPr>
              <w:t xml:space="preserve">30,000 </w:t>
            </w:r>
            <w:r w:rsidR="001970E1">
              <w:rPr>
                <w:sz w:val="20"/>
                <w:szCs w:val="20"/>
              </w:rPr>
              <w:t xml:space="preserve">people </w:t>
            </w:r>
            <w:r>
              <w:rPr>
                <w:sz w:val="20"/>
                <w:szCs w:val="20"/>
              </w:rPr>
              <w:t>in 2018</w:t>
            </w:r>
          </w:p>
          <w:p w14:paraId="7C9090AC" w14:textId="41918372" w:rsidR="00F72233" w:rsidRDefault="005C7ED9" w:rsidP="00C10664">
            <w:pPr>
              <w:pStyle w:val="ListParagraph"/>
              <w:numPr>
                <w:ilvl w:val="2"/>
                <w:numId w:val="19"/>
              </w:numPr>
              <w:spacing w:before="80" w:after="160" w:line="220" w:lineRule="atLeast"/>
              <w:ind w:left="754" w:hanging="357"/>
              <w:contextualSpacing w:val="0"/>
              <w:rPr>
                <w:sz w:val="20"/>
                <w:szCs w:val="20"/>
              </w:rPr>
            </w:pPr>
            <w:r>
              <w:rPr>
                <w:sz w:val="20"/>
                <w:szCs w:val="20"/>
              </w:rPr>
              <w:t xml:space="preserve">300,000 </w:t>
            </w:r>
            <w:r w:rsidR="001970E1">
              <w:rPr>
                <w:sz w:val="20"/>
                <w:szCs w:val="20"/>
              </w:rPr>
              <w:t xml:space="preserve">people </w:t>
            </w:r>
            <w:r>
              <w:rPr>
                <w:sz w:val="20"/>
                <w:szCs w:val="20"/>
              </w:rPr>
              <w:t>in 2019</w:t>
            </w:r>
          </w:p>
          <w:p w14:paraId="1893B030" w14:textId="77777777" w:rsidR="00BD36CC" w:rsidRDefault="005C7ED9" w:rsidP="00C10664">
            <w:pPr>
              <w:pStyle w:val="ListParagraph"/>
              <w:numPr>
                <w:ilvl w:val="2"/>
                <w:numId w:val="19"/>
              </w:numPr>
              <w:spacing w:before="80" w:after="160" w:line="220" w:lineRule="atLeast"/>
              <w:ind w:left="754" w:hanging="357"/>
              <w:contextualSpacing w:val="0"/>
              <w:rPr>
                <w:sz w:val="20"/>
                <w:szCs w:val="20"/>
              </w:rPr>
            </w:pPr>
            <w:r>
              <w:rPr>
                <w:sz w:val="20"/>
                <w:szCs w:val="20"/>
              </w:rPr>
              <w:t>600,000</w:t>
            </w:r>
            <w:r w:rsidR="001970E1">
              <w:rPr>
                <w:sz w:val="20"/>
                <w:szCs w:val="20"/>
              </w:rPr>
              <w:t xml:space="preserve"> people</w:t>
            </w:r>
            <w:r>
              <w:rPr>
                <w:sz w:val="20"/>
                <w:szCs w:val="20"/>
              </w:rPr>
              <w:t xml:space="preserve"> in 2020</w:t>
            </w:r>
          </w:p>
          <w:p w14:paraId="2F6B9F25" w14:textId="17F95EA4" w:rsidR="00F72233" w:rsidRPr="003104C3" w:rsidRDefault="00BD36CC" w:rsidP="00C10664">
            <w:pPr>
              <w:pStyle w:val="ListParagraph"/>
              <w:numPr>
                <w:ilvl w:val="2"/>
                <w:numId w:val="12"/>
              </w:numPr>
              <w:spacing w:before="80" w:after="160" w:line="220" w:lineRule="atLeast"/>
              <w:contextualSpacing w:val="0"/>
              <w:rPr>
                <w:sz w:val="20"/>
                <w:szCs w:val="20"/>
              </w:rPr>
            </w:pPr>
            <w:r w:rsidRPr="003104C3">
              <w:rPr>
                <w:sz w:val="20"/>
                <w:szCs w:val="20"/>
              </w:rPr>
              <w:t>This represents a</w:t>
            </w:r>
            <w:r w:rsidR="00A839AD" w:rsidRPr="003104C3">
              <w:rPr>
                <w:sz w:val="20"/>
                <w:szCs w:val="20"/>
              </w:rPr>
              <w:t xml:space="preserve">n increase in media coverage of </w:t>
            </w:r>
            <w:r w:rsidR="003104C3" w:rsidRPr="003104C3">
              <w:rPr>
                <w:sz w:val="20"/>
                <w:szCs w:val="20"/>
              </w:rPr>
              <w:t xml:space="preserve">570,000 people since 2018 (a </w:t>
            </w:r>
            <w:r w:rsidR="001F37E1">
              <w:rPr>
                <w:sz w:val="20"/>
                <w:szCs w:val="20"/>
              </w:rPr>
              <w:t>1900</w:t>
            </w:r>
            <w:r w:rsidR="003104C3" w:rsidRPr="00435EE8">
              <w:rPr>
                <w:sz w:val="20"/>
                <w:szCs w:val="20"/>
              </w:rPr>
              <w:t xml:space="preserve">% </w:t>
            </w:r>
            <w:r w:rsidR="003104C3" w:rsidRPr="003104C3">
              <w:rPr>
                <w:sz w:val="20"/>
                <w:szCs w:val="20"/>
              </w:rPr>
              <w:t>increase)</w:t>
            </w:r>
          </w:p>
          <w:p w14:paraId="444C7049" w14:textId="3178735B" w:rsidR="006B74E0" w:rsidRPr="00F044D8" w:rsidRDefault="00F72233" w:rsidP="000339B1">
            <w:pPr>
              <w:spacing w:before="80" w:after="160" w:line="220" w:lineRule="atLeast"/>
              <w:rPr>
                <w:sz w:val="20"/>
                <w:szCs w:val="20"/>
              </w:rPr>
            </w:pPr>
            <w:r w:rsidRPr="00F044D8">
              <w:rPr>
                <w:sz w:val="20"/>
                <w:szCs w:val="20"/>
              </w:rPr>
              <w:t xml:space="preserve">(These figures </w:t>
            </w:r>
            <w:r w:rsidR="00AD786C" w:rsidRPr="00F044D8">
              <w:rPr>
                <w:sz w:val="20"/>
                <w:szCs w:val="20"/>
              </w:rPr>
              <w:t>are</w:t>
            </w:r>
            <w:r w:rsidR="005C7ED9" w:rsidRPr="00F044D8">
              <w:rPr>
                <w:sz w:val="20"/>
                <w:szCs w:val="20"/>
              </w:rPr>
              <w:t xml:space="preserve"> based on </w:t>
            </w:r>
            <w:r w:rsidR="00AD786C" w:rsidRPr="00F044D8">
              <w:rPr>
                <w:sz w:val="20"/>
                <w:szCs w:val="20"/>
              </w:rPr>
              <w:t>a calculation of</w:t>
            </w:r>
            <w:r w:rsidR="00F044D8" w:rsidRPr="00F044D8">
              <w:rPr>
                <w:sz w:val="20"/>
                <w:szCs w:val="20"/>
              </w:rPr>
              <w:t xml:space="preserve"> </w:t>
            </w:r>
            <w:r w:rsidR="00AD786C" w:rsidRPr="00F044D8">
              <w:rPr>
                <w:sz w:val="20"/>
                <w:szCs w:val="20"/>
              </w:rPr>
              <w:t>actual reach</w:t>
            </w:r>
            <w:r w:rsidR="00F044D8" w:rsidRPr="00F044D8">
              <w:rPr>
                <w:sz w:val="20"/>
                <w:szCs w:val="20"/>
              </w:rPr>
              <w:t xml:space="preserve"> being 5% of the total potential reach of all known media coverage</w:t>
            </w:r>
            <w:r w:rsidR="00FD1A36">
              <w:rPr>
                <w:sz w:val="20"/>
                <w:szCs w:val="20"/>
              </w:rPr>
              <w:t xml:space="preserve">. Total potential reach is calculated </w:t>
            </w:r>
            <w:r w:rsidR="00BA601C">
              <w:rPr>
                <w:sz w:val="20"/>
                <w:szCs w:val="20"/>
              </w:rPr>
              <w:t>using</w:t>
            </w:r>
            <w:r w:rsidR="00FD1A36">
              <w:rPr>
                <w:sz w:val="20"/>
                <w:szCs w:val="20"/>
              </w:rPr>
              <w:t xml:space="preserve"> Meltwater, a media monitoring tool</w:t>
            </w:r>
            <w:r w:rsidR="00BA601C">
              <w:rPr>
                <w:sz w:val="20"/>
                <w:szCs w:val="20"/>
              </w:rPr>
              <w:t>.</w:t>
            </w:r>
            <w:r w:rsidR="00FD1A36">
              <w:rPr>
                <w:sz w:val="20"/>
                <w:szCs w:val="20"/>
              </w:rPr>
              <w:t>)</w:t>
            </w:r>
          </w:p>
        </w:tc>
      </w:tr>
      <w:tr w:rsidR="006B74E0" w:rsidRPr="005E693F" w14:paraId="171CC0CB" w14:textId="77777777" w:rsidTr="00AB55FC">
        <w:tc>
          <w:tcPr>
            <w:tcW w:w="2835" w:type="dxa"/>
            <w:tcBorders>
              <w:top w:val="single" w:sz="4" w:space="0" w:color="52968E"/>
            </w:tcBorders>
            <w:shd w:val="clear" w:color="auto" w:fill="68C0B5"/>
          </w:tcPr>
          <w:p w14:paraId="19D66871" w14:textId="77777777" w:rsidR="006B74E0" w:rsidRPr="009C78CF" w:rsidRDefault="006B74E0" w:rsidP="009C78CF">
            <w:pPr>
              <w:spacing w:before="40" w:after="40"/>
              <w:rPr>
                <w:b/>
                <w:color w:val="FFFFFF" w:themeColor="background1"/>
                <w:sz w:val="20"/>
                <w:szCs w:val="20"/>
              </w:rPr>
            </w:pPr>
            <w:r w:rsidRPr="009C78CF">
              <w:rPr>
                <w:b/>
                <w:color w:val="FFFFFF" w:themeColor="background1"/>
                <w:sz w:val="20"/>
                <w:szCs w:val="20"/>
              </w:rPr>
              <w:t>Social media</w:t>
            </w:r>
          </w:p>
        </w:tc>
        <w:tc>
          <w:tcPr>
            <w:tcW w:w="6803" w:type="dxa"/>
            <w:tcBorders>
              <w:top w:val="single" w:sz="4" w:space="0" w:color="52968E"/>
            </w:tcBorders>
            <w:shd w:val="clear" w:color="auto" w:fill="F2F2F2" w:themeFill="background1" w:themeFillShade="F2"/>
          </w:tcPr>
          <w:p w14:paraId="51716F2C" w14:textId="0039CFBC" w:rsidR="006B74E0" w:rsidRPr="00F87D2A" w:rsidRDefault="006B74E0" w:rsidP="00C10664">
            <w:pPr>
              <w:pStyle w:val="ListParagraph"/>
              <w:numPr>
                <w:ilvl w:val="2"/>
                <w:numId w:val="12"/>
              </w:numPr>
              <w:spacing w:before="80" w:after="160" w:line="220" w:lineRule="atLeast"/>
              <w:contextualSpacing w:val="0"/>
              <w:rPr>
                <w:sz w:val="20"/>
                <w:szCs w:val="20"/>
              </w:rPr>
            </w:pPr>
            <w:r>
              <w:rPr>
                <w:sz w:val="20"/>
                <w:szCs w:val="20"/>
              </w:rPr>
              <w:t xml:space="preserve">The AMHF </w:t>
            </w:r>
            <w:r w:rsidRPr="00F87D2A">
              <w:rPr>
                <w:sz w:val="20"/>
                <w:szCs w:val="20"/>
              </w:rPr>
              <w:t xml:space="preserve">Facebook page had 2,812 followers as </w:t>
            </w:r>
            <w:r w:rsidR="00157504">
              <w:rPr>
                <w:sz w:val="20"/>
                <w:szCs w:val="20"/>
              </w:rPr>
              <w:t>of</w:t>
            </w:r>
            <w:r w:rsidRPr="00F87D2A">
              <w:rPr>
                <w:sz w:val="20"/>
                <w:szCs w:val="20"/>
              </w:rPr>
              <w:t xml:space="preserve"> July 2020</w:t>
            </w:r>
          </w:p>
          <w:p w14:paraId="07C2C6B3" w14:textId="1F9F16D7" w:rsidR="006B74E0" w:rsidRPr="00F87D2A" w:rsidRDefault="006B74E0" w:rsidP="00C10664">
            <w:pPr>
              <w:pStyle w:val="ListParagraph"/>
              <w:numPr>
                <w:ilvl w:val="2"/>
                <w:numId w:val="12"/>
              </w:numPr>
              <w:spacing w:before="80" w:after="160" w:line="220" w:lineRule="atLeast"/>
              <w:contextualSpacing w:val="0"/>
              <w:rPr>
                <w:sz w:val="20"/>
                <w:szCs w:val="20"/>
              </w:rPr>
            </w:pPr>
            <w:r>
              <w:rPr>
                <w:sz w:val="20"/>
                <w:szCs w:val="20"/>
              </w:rPr>
              <w:t xml:space="preserve">The AMHF </w:t>
            </w:r>
            <w:r w:rsidRPr="00F87D2A">
              <w:rPr>
                <w:sz w:val="20"/>
                <w:szCs w:val="20"/>
              </w:rPr>
              <w:t xml:space="preserve">Instagram account had 386 followers as </w:t>
            </w:r>
            <w:r w:rsidR="00157504">
              <w:rPr>
                <w:sz w:val="20"/>
                <w:szCs w:val="20"/>
              </w:rPr>
              <w:t>of</w:t>
            </w:r>
            <w:r w:rsidRPr="00F87D2A">
              <w:rPr>
                <w:sz w:val="20"/>
                <w:szCs w:val="20"/>
              </w:rPr>
              <w:t xml:space="preserve"> July 2020</w:t>
            </w:r>
          </w:p>
          <w:p w14:paraId="564D8117" w14:textId="77777777" w:rsidR="006B74E0" w:rsidRPr="00F87D2A" w:rsidRDefault="006B74E0" w:rsidP="00C10664">
            <w:pPr>
              <w:pStyle w:val="ListParagraph"/>
              <w:numPr>
                <w:ilvl w:val="2"/>
                <w:numId w:val="12"/>
              </w:numPr>
              <w:spacing w:before="80" w:after="160" w:line="220" w:lineRule="atLeast"/>
              <w:contextualSpacing w:val="0"/>
              <w:rPr>
                <w:sz w:val="20"/>
                <w:szCs w:val="20"/>
              </w:rPr>
            </w:pPr>
            <w:r w:rsidRPr="00F87D2A">
              <w:rPr>
                <w:sz w:val="20"/>
                <w:szCs w:val="20"/>
              </w:rPr>
              <w:t>Over two thirds of Facebook followers were male (69%)</w:t>
            </w:r>
          </w:p>
          <w:p w14:paraId="765E34CE" w14:textId="2BA6FF1D" w:rsidR="006B74E0" w:rsidRPr="00F87D2A" w:rsidRDefault="00FC3BE3" w:rsidP="00C10664">
            <w:pPr>
              <w:pStyle w:val="ListParagraph"/>
              <w:numPr>
                <w:ilvl w:val="2"/>
                <w:numId w:val="12"/>
              </w:numPr>
              <w:spacing w:before="80" w:after="160" w:line="220" w:lineRule="atLeast"/>
              <w:contextualSpacing w:val="0"/>
              <w:rPr>
                <w:sz w:val="20"/>
                <w:szCs w:val="20"/>
              </w:rPr>
            </w:pPr>
            <w:r>
              <w:rPr>
                <w:sz w:val="20"/>
                <w:szCs w:val="20"/>
              </w:rPr>
              <w:t>Nearly three quarters of</w:t>
            </w:r>
            <w:r w:rsidR="006B74E0">
              <w:rPr>
                <w:sz w:val="20"/>
                <w:szCs w:val="20"/>
              </w:rPr>
              <w:t xml:space="preserve"> Instagram followers </w:t>
            </w:r>
            <w:r w:rsidR="006B74E0" w:rsidRPr="00F87D2A">
              <w:rPr>
                <w:sz w:val="20"/>
                <w:szCs w:val="20"/>
              </w:rPr>
              <w:t>were male</w:t>
            </w:r>
            <w:r w:rsidR="006B74E0">
              <w:rPr>
                <w:sz w:val="20"/>
                <w:szCs w:val="20"/>
              </w:rPr>
              <w:t xml:space="preserve"> (72%)</w:t>
            </w:r>
          </w:p>
        </w:tc>
      </w:tr>
    </w:tbl>
    <w:p w14:paraId="6EEBF834" w14:textId="582570EA" w:rsidR="00F2607C" w:rsidRDefault="00F2607C" w:rsidP="00157504"/>
    <w:p w14:paraId="2F69B632" w14:textId="77777777" w:rsidR="00F2607C" w:rsidRDefault="00F2607C">
      <w:pPr>
        <w:rPr>
          <w:rFonts w:ascii="Flama Cond Bold" w:eastAsia="Times New Roman" w:hAnsi="Flama Cond Bold" w:cs="Arial"/>
          <w:caps/>
          <w:color w:val="auto"/>
          <w:sz w:val="36"/>
          <w:szCs w:val="32"/>
        </w:rPr>
      </w:pPr>
      <w:r>
        <w:br w:type="page"/>
      </w:r>
    </w:p>
    <w:p w14:paraId="1ABAE91B" w14:textId="49056477" w:rsidR="001F3D6F" w:rsidRDefault="001F3D6F" w:rsidP="006B74E0">
      <w:pPr>
        <w:pStyle w:val="Heading2"/>
        <w:spacing w:before="240"/>
      </w:pPr>
      <w:r w:rsidRPr="002B25A4">
        <w:lastRenderedPageBreak/>
        <w:t>Use of resources</w:t>
      </w:r>
      <w:r w:rsidR="000C6728">
        <w:t xml:space="preserve"> and 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77208C" w:rsidRPr="006B2527" w14:paraId="182030D8" w14:textId="77777777" w:rsidTr="00BC5499">
        <w:tc>
          <w:tcPr>
            <w:tcW w:w="9608" w:type="dxa"/>
            <w:shd w:val="clear" w:color="auto" w:fill="E0F2F0" w:themeFill="accent1" w:themeFillTint="33"/>
          </w:tcPr>
          <w:p w14:paraId="73AB77DF" w14:textId="77777777" w:rsidR="0077208C" w:rsidRPr="006B2527" w:rsidRDefault="0077208C" w:rsidP="00BC5499">
            <w:pPr>
              <w:pStyle w:val="Caption"/>
              <w:spacing w:before="80" w:after="80"/>
              <w:rPr>
                <w:b/>
                <w:bCs/>
                <w:sz w:val="20"/>
                <w:szCs w:val="20"/>
              </w:rPr>
            </w:pPr>
            <w:r w:rsidRPr="006B2527">
              <w:rPr>
                <w:b/>
                <w:bCs/>
                <w:sz w:val="20"/>
                <w:szCs w:val="20"/>
              </w:rPr>
              <w:t xml:space="preserve">Key findings </w:t>
            </w:r>
          </w:p>
          <w:p w14:paraId="1422ADB6" w14:textId="7E8F4B58" w:rsidR="0077208C" w:rsidRPr="004E24B3" w:rsidRDefault="00EE3674" w:rsidP="00C10664">
            <w:pPr>
              <w:pStyle w:val="ListParagraph"/>
              <w:numPr>
                <w:ilvl w:val="0"/>
                <w:numId w:val="17"/>
              </w:numPr>
              <w:spacing w:before="80" w:after="160" w:line="220" w:lineRule="atLeast"/>
              <w:ind w:left="357" w:hanging="357"/>
              <w:contextualSpacing w:val="0"/>
              <w:rPr>
                <w:sz w:val="20"/>
                <w:szCs w:val="20"/>
              </w:rPr>
            </w:pPr>
            <w:r w:rsidRPr="004E24B3">
              <w:rPr>
                <w:sz w:val="20"/>
                <w:szCs w:val="20"/>
              </w:rPr>
              <w:t xml:space="preserve">Most AMHF </w:t>
            </w:r>
            <w:r w:rsidR="00917404">
              <w:rPr>
                <w:sz w:val="20"/>
                <w:szCs w:val="20"/>
              </w:rPr>
              <w:t>s</w:t>
            </w:r>
            <w:r w:rsidRPr="004E24B3">
              <w:rPr>
                <w:sz w:val="20"/>
                <w:szCs w:val="20"/>
              </w:rPr>
              <w:t>urvey respondents had come across the AMHF website during Men’s Health Week (39%)</w:t>
            </w:r>
            <w:r w:rsidR="004E24B3" w:rsidRPr="004E24B3">
              <w:rPr>
                <w:sz w:val="20"/>
                <w:szCs w:val="20"/>
              </w:rPr>
              <w:t>, when searching about men’s health on the internet (19%) and/or by hearing about it from someone they knew (10%)</w:t>
            </w:r>
          </w:p>
          <w:p w14:paraId="4F1FEE41" w14:textId="77777777" w:rsidR="0077208C" w:rsidRDefault="00A1555B" w:rsidP="00C10664">
            <w:pPr>
              <w:pStyle w:val="ListParagraph"/>
              <w:numPr>
                <w:ilvl w:val="0"/>
                <w:numId w:val="17"/>
              </w:numPr>
              <w:spacing w:before="80" w:after="160" w:line="220" w:lineRule="atLeast"/>
              <w:ind w:left="357" w:hanging="357"/>
              <w:contextualSpacing w:val="0"/>
              <w:rPr>
                <w:sz w:val="20"/>
                <w:szCs w:val="20"/>
              </w:rPr>
            </w:pPr>
            <w:r>
              <w:rPr>
                <w:sz w:val="20"/>
                <w:szCs w:val="20"/>
              </w:rPr>
              <w:t xml:space="preserve">Google Analytics data </w:t>
            </w:r>
            <w:r w:rsidR="00370765">
              <w:rPr>
                <w:sz w:val="20"/>
                <w:szCs w:val="20"/>
              </w:rPr>
              <w:t xml:space="preserve">shows most </w:t>
            </w:r>
            <w:r w:rsidR="007052A6">
              <w:rPr>
                <w:sz w:val="20"/>
                <w:szCs w:val="20"/>
              </w:rPr>
              <w:t xml:space="preserve">AMHF </w:t>
            </w:r>
            <w:r w:rsidR="00370765">
              <w:rPr>
                <w:sz w:val="20"/>
                <w:szCs w:val="20"/>
              </w:rPr>
              <w:t>website users are not repeat visitors (90%)</w:t>
            </w:r>
            <w:r w:rsidR="007052A6">
              <w:rPr>
                <w:sz w:val="20"/>
                <w:szCs w:val="20"/>
              </w:rPr>
              <w:t>;</w:t>
            </w:r>
            <w:r w:rsidR="00370765">
              <w:rPr>
                <w:sz w:val="20"/>
                <w:szCs w:val="20"/>
              </w:rPr>
              <w:t xml:space="preserve"> however</w:t>
            </w:r>
            <w:r w:rsidR="007052A6">
              <w:rPr>
                <w:sz w:val="20"/>
                <w:szCs w:val="20"/>
              </w:rPr>
              <w:t>,</w:t>
            </w:r>
            <w:r w:rsidR="00370765">
              <w:rPr>
                <w:sz w:val="20"/>
                <w:szCs w:val="20"/>
              </w:rPr>
              <w:t xml:space="preserve"> most survey respondents (likely to be a more engaged group</w:t>
            </w:r>
            <w:r w:rsidR="007052A6">
              <w:rPr>
                <w:sz w:val="20"/>
                <w:szCs w:val="20"/>
              </w:rPr>
              <w:t xml:space="preserve"> of stakeholders</w:t>
            </w:r>
            <w:r w:rsidR="00370765">
              <w:rPr>
                <w:sz w:val="20"/>
                <w:szCs w:val="20"/>
              </w:rPr>
              <w:t xml:space="preserve">) reported </w:t>
            </w:r>
            <w:r w:rsidR="00370765" w:rsidRPr="00370765">
              <w:rPr>
                <w:sz w:val="20"/>
                <w:szCs w:val="20"/>
              </w:rPr>
              <w:t>visit</w:t>
            </w:r>
            <w:r w:rsidR="007052A6">
              <w:rPr>
                <w:sz w:val="20"/>
                <w:szCs w:val="20"/>
              </w:rPr>
              <w:t>ing</w:t>
            </w:r>
            <w:r w:rsidR="00370765" w:rsidRPr="00370765">
              <w:rPr>
                <w:sz w:val="20"/>
                <w:szCs w:val="20"/>
              </w:rPr>
              <w:t xml:space="preserve"> the website more than two times in the last six months (82%)</w:t>
            </w:r>
            <w:r w:rsidR="007052A6">
              <w:rPr>
                <w:sz w:val="20"/>
                <w:szCs w:val="20"/>
              </w:rPr>
              <w:t xml:space="preserve">, and </w:t>
            </w:r>
            <w:r w:rsidR="00370765" w:rsidRPr="00370765">
              <w:rPr>
                <w:sz w:val="20"/>
                <w:szCs w:val="20"/>
              </w:rPr>
              <w:t>two fifths reported visiting the website at least monthly on an ongoing basis (40%)</w:t>
            </w:r>
          </w:p>
          <w:p w14:paraId="1C709D64" w14:textId="77777777" w:rsidR="000339B1" w:rsidRDefault="000339B1" w:rsidP="00C10664">
            <w:pPr>
              <w:pStyle w:val="ListParagraph"/>
              <w:numPr>
                <w:ilvl w:val="0"/>
                <w:numId w:val="17"/>
              </w:numPr>
              <w:spacing w:before="80" w:after="160" w:line="220" w:lineRule="atLeast"/>
              <w:ind w:left="357" w:hanging="357"/>
              <w:contextualSpacing w:val="0"/>
              <w:rPr>
                <w:sz w:val="20"/>
                <w:szCs w:val="20"/>
              </w:rPr>
            </w:pPr>
            <w:r w:rsidRPr="000339B1">
              <w:rPr>
                <w:sz w:val="20"/>
                <w:szCs w:val="20"/>
              </w:rPr>
              <w:t>Most AMHF survey respondents reported visiting the website to access information and resources on men’s health generally (64%) or to check Men’s Health Week and other events (29%)</w:t>
            </w:r>
          </w:p>
          <w:p w14:paraId="634CE5FE" w14:textId="09DE7532" w:rsidR="000339B1" w:rsidRPr="000339B1" w:rsidRDefault="000339B1" w:rsidP="00C10664">
            <w:pPr>
              <w:pStyle w:val="ListParagraph"/>
              <w:numPr>
                <w:ilvl w:val="0"/>
                <w:numId w:val="17"/>
              </w:numPr>
              <w:spacing w:before="80" w:after="160" w:line="220" w:lineRule="atLeast"/>
              <w:ind w:left="357" w:hanging="357"/>
              <w:contextualSpacing w:val="0"/>
            </w:pPr>
            <w:r>
              <w:rPr>
                <w:sz w:val="20"/>
                <w:szCs w:val="20"/>
              </w:rPr>
              <w:t xml:space="preserve">The </w:t>
            </w:r>
            <w:proofErr w:type="gramStart"/>
            <w:r>
              <w:rPr>
                <w:sz w:val="20"/>
                <w:szCs w:val="20"/>
              </w:rPr>
              <w:t>most commonly visited</w:t>
            </w:r>
            <w:proofErr w:type="gramEnd"/>
            <w:r>
              <w:rPr>
                <w:sz w:val="20"/>
                <w:szCs w:val="20"/>
              </w:rPr>
              <w:t xml:space="preserve"> pages among survey respondents included the </w:t>
            </w:r>
            <w:r w:rsidRPr="000339B1">
              <w:rPr>
                <w:sz w:val="20"/>
                <w:szCs w:val="20"/>
              </w:rPr>
              <w:t>factsheets (64%), event pages (63%), information on Men’s Health Connected (50%) and news pages (43%)</w:t>
            </w:r>
          </w:p>
        </w:tc>
      </w:tr>
    </w:tbl>
    <w:p w14:paraId="2A2529C6" w14:textId="31F7086E" w:rsidR="001F3D6F" w:rsidRDefault="00CB2EE1" w:rsidP="0077208C">
      <w:pPr>
        <w:pStyle w:val="Heading3"/>
        <w:spacing w:before="240"/>
      </w:pPr>
      <w:r>
        <w:t>The AMHF website</w:t>
      </w:r>
    </w:p>
    <w:p w14:paraId="6EC06C31" w14:textId="4652D465" w:rsidR="001F3D6F" w:rsidRPr="00876FD9" w:rsidRDefault="00BD4DD2" w:rsidP="001F3D6F">
      <w:r w:rsidRPr="00876FD9">
        <w:t xml:space="preserve">The </w:t>
      </w:r>
      <w:r w:rsidR="00387CCB">
        <w:t xml:space="preserve">AMHF </w:t>
      </w:r>
      <w:r w:rsidR="00917404">
        <w:t>s</w:t>
      </w:r>
      <w:r w:rsidRPr="00876FD9">
        <w:t xml:space="preserve">urvey provided insights into key reasons for accessing the </w:t>
      </w:r>
      <w:r>
        <w:t>AMHF website.</w:t>
      </w:r>
      <w:r w:rsidR="000A1718">
        <w:t xml:space="preserve"> </w:t>
      </w:r>
      <w:r w:rsidR="001F3D6F">
        <w:t xml:space="preserve">Some of the most common ways in which </w:t>
      </w:r>
      <w:r w:rsidR="001F3D6F" w:rsidRPr="00876FD9">
        <w:t xml:space="preserve">respondents </w:t>
      </w:r>
      <w:r w:rsidR="001F3D6F">
        <w:t xml:space="preserve">had come across the </w:t>
      </w:r>
      <w:r w:rsidR="001F3D6F" w:rsidRPr="00876FD9">
        <w:t>website included:</w:t>
      </w:r>
    </w:p>
    <w:p w14:paraId="670376C7" w14:textId="77777777" w:rsidR="001F3D6F" w:rsidRPr="00876FD9" w:rsidRDefault="001F3D6F" w:rsidP="00C10664">
      <w:pPr>
        <w:pStyle w:val="ListParagraph"/>
        <w:numPr>
          <w:ilvl w:val="0"/>
          <w:numId w:val="13"/>
        </w:numPr>
        <w:ind w:left="357" w:hanging="357"/>
        <w:contextualSpacing w:val="0"/>
      </w:pPr>
      <w:r>
        <w:t>hearing about it at</w:t>
      </w:r>
      <w:r w:rsidRPr="00876FD9">
        <w:t xml:space="preserve"> Men’s Health Week event/activity (39%)</w:t>
      </w:r>
    </w:p>
    <w:p w14:paraId="0AF0AE8D" w14:textId="77777777" w:rsidR="001F3D6F" w:rsidRPr="00876FD9" w:rsidRDefault="001F3D6F" w:rsidP="00C10664">
      <w:pPr>
        <w:pStyle w:val="ListParagraph"/>
        <w:numPr>
          <w:ilvl w:val="0"/>
          <w:numId w:val="13"/>
        </w:numPr>
        <w:ind w:left="357" w:hanging="357"/>
        <w:contextualSpacing w:val="0"/>
      </w:pPr>
      <w:r>
        <w:t>coming across it when searching</w:t>
      </w:r>
      <w:r w:rsidRPr="00876FD9">
        <w:t xml:space="preserve"> about men’s health</w:t>
      </w:r>
      <w:r>
        <w:t xml:space="preserve"> on the internet</w:t>
      </w:r>
      <w:r w:rsidRPr="00876FD9">
        <w:t xml:space="preserve"> (19%)</w:t>
      </w:r>
    </w:p>
    <w:p w14:paraId="4E650D2C" w14:textId="77777777" w:rsidR="001F3D6F" w:rsidRPr="00AB0373" w:rsidRDefault="001F3D6F" w:rsidP="00C10664">
      <w:pPr>
        <w:pStyle w:val="ListParagraph"/>
        <w:numPr>
          <w:ilvl w:val="0"/>
          <w:numId w:val="13"/>
        </w:numPr>
        <w:ind w:left="357" w:hanging="357"/>
        <w:contextualSpacing w:val="0"/>
      </w:pPr>
      <w:r>
        <w:t xml:space="preserve">hearing about it from </w:t>
      </w:r>
      <w:r w:rsidRPr="00876FD9">
        <w:t>someone they knew (10%).</w:t>
      </w:r>
    </w:p>
    <w:p w14:paraId="15B7226F" w14:textId="0042D524" w:rsidR="001F3D6F" w:rsidRDefault="001F3D6F" w:rsidP="001F3D6F">
      <w:proofErr w:type="gramStart"/>
      <w:r>
        <w:t xml:space="preserve">Similar </w:t>
      </w:r>
      <w:r w:rsidRPr="00876FD9">
        <w:t>to</w:t>
      </w:r>
      <w:proofErr w:type="gramEnd"/>
      <w:r w:rsidRPr="00876FD9">
        <w:t xml:space="preserve"> the Healthy Male website, the AMHF website </w:t>
      </w:r>
      <w:r>
        <w:t>appears</w:t>
      </w:r>
      <w:r w:rsidRPr="00876FD9">
        <w:t xml:space="preserve"> to have two distinct groups of visitors</w:t>
      </w:r>
      <w:r>
        <w:t>: o</w:t>
      </w:r>
      <w:r w:rsidRPr="00876FD9">
        <w:t>ne grou</w:t>
      </w:r>
      <w:r>
        <w:t xml:space="preserve">p who </w:t>
      </w:r>
      <w:r w:rsidRPr="00876FD9">
        <w:t>are engaged regular users</w:t>
      </w:r>
      <w:r>
        <w:t xml:space="preserve">, </w:t>
      </w:r>
      <w:r w:rsidRPr="00876FD9">
        <w:t xml:space="preserve">and </w:t>
      </w:r>
      <w:r>
        <w:t>another group</w:t>
      </w:r>
      <w:r w:rsidRPr="00876FD9">
        <w:t xml:space="preserve"> who visit on a </w:t>
      </w:r>
      <w:r>
        <w:t xml:space="preserve">less </w:t>
      </w:r>
      <w:r w:rsidRPr="00876FD9">
        <w:t xml:space="preserve">regular basis. Google Analytics data </w:t>
      </w:r>
      <w:r>
        <w:t>found that 90% of users were new visitors, while the</w:t>
      </w:r>
      <w:r w:rsidR="00387CCB">
        <w:t xml:space="preserve"> s</w:t>
      </w:r>
      <w:r>
        <w:t xml:space="preserve">urvey data (in which there was likely an overrepresentation of highly engaged users) showed </w:t>
      </w:r>
      <w:proofErr w:type="gramStart"/>
      <w:r>
        <w:t>the majority of</w:t>
      </w:r>
      <w:proofErr w:type="gramEnd"/>
      <w:r>
        <w:t xml:space="preserve"> respondents </w:t>
      </w:r>
      <w:r w:rsidRPr="00876FD9">
        <w:t xml:space="preserve">had visited the AMHF website </w:t>
      </w:r>
      <w:r w:rsidR="005F04A5" w:rsidRPr="004B3946">
        <w:t xml:space="preserve">two or </w:t>
      </w:r>
      <w:r w:rsidRPr="004B3946">
        <w:t xml:space="preserve">more times in the six months </w:t>
      </w:r>
      <w:r w:rsidR="00703D68" w:rsidRPr="004B3946">
        <w:t>prior to the survey</w:t>
      </w:r>
      <w:r w:rsidRPr="004B3946">
        <w:t xml:space="preserve"> (</w:t>
      </w:r>
      <w:r w:rsidR="005F04A5" w:rsidRPr="004B3946">
        <w:t>86</w:t>
      </w:r>
      <w:r w:rsidRPr="004B3946">
        <w:t xml:space="preserve">%). </w:t>
      </w:r>
      <w:r w:rsidRPr="00876FD9">
        <w:t xml:space="preserve">Further, </w:t>
      </w:r>
      <w:r>
        <w:t>two fifths of survey respondents</w:t>
      </w:r>
      <w:r w:rsidRPr="00876FD9">
        <w:t xml:space="preserve"> </w:t>
      </w:r>
      <w:r>
        <w:t xml:space="preserve">reported visiting </w:t>
      </w:r>
      <w:r w:rsidRPr="00876FD9">
        <w:t>the website at least monthly</w:t>
      </w:r>
      <w:r>
        <w:t xml:space="preserve"> on an ongoing basis (40%).</w:t>
      </w:r>
    </w:p>
    <w:p w14:paraId="46CF24E0" w14:textId="70AD34B0" w:rsidR="002567B2" w:rsidRDefault="001F3D6F" w:rsidP="001F3D6F">
      <w:r>
        <w:t xml:space="preserve">Survey respondents were asked to </w:t>
      </w:r>
      <w:r w:rsidR="00A57BEB">
        <w:t>outline</w:t>
      </w:r>
      <w:r w:rsidR="000C3929">
        <w:t xml:space="preserve"> their reasons for visiting the AMHF website over the six months prior to the survey. </w:t>
      </w:r>
      <w:r w:rsidR="002567B2">
        <w:t>Some of the most common reasons included:</w:t>
      </w:r>
    </w:p>
    <w:p w14:paraId="29B7DD69" w14:textId="20AE9E2F" w:rsidR="00A57BEB" w:rsidRDefault="00A57BEB" w:rsidP="00C10664">
      <w:pPr>
        <w:pStyle w:val="ListParagraph"/>
        <w:numPr>
          <w:ilvl w:val="0"/>
          <w:numId w:val="13"/>
        </w:numPr>
        <w:ind w:left="357" w:hanging="357"/>
        <w:contextualSpacing w:val="0"/>
      </w:pPr>
      <w:r>
        <w:t>to access information and resources on men’s health generally (64%)</w:t>
      </w:r>
    </w:p>
    <w:p w14:paraId="0DB5C044" w14:textId="328B3BCA" w:rsidR="00A57BEB" w:rsidRDefault="00A57BEB" w:rsidP="00C10664">
      <w:pPr>
        <w:pStyle w:val="ListParagraph"/>
        <w:numPr>
          <w:ilvl w:val="0"/>
          <w:numId w:val="13"/>
        </w:numPr>
        <w:ind w:left="357" w:hanging="357"/>
        <w:contextualSpacing w:val="0"/>
      </w:pPr>
      <w:r>
        <w:t xml:space="preserve">to check </w:t>
      </w:r>
      <w:r w:rsidR="00C661B0">
        <w:t>Men’s Health Week</w:t>
      </w:r>
      <w:r>
        <w:t xml:space="preserve"> and other events (29%)</w:t>
      </w:r>
    </w:p>
    <w:p w14:paraId="109DB03F" w14:textId="050E748D" w:rsidR="00A57BEB" w:rsidRDefault="00A57BEB" w:rsidP="00C10664">
      <w:pPr>
        <w:pStyle w:val="ListParagraph"/>
        <w:numPr>
          <w:ilvl w:val="0"/>
          <w:numId w:val="13"/>
        </w:numPr>
        <w:ind w:left="357" w:hanging="357"/>
        <w:contextualSpacing w:val="0"/>
      </w:pPr>
      <w:r>
        <w:t>to access information for the purpose of supporting patients and clients (5%)</w:t>
      </w:r>
    </w:p>
    <w:p w14:paraId="0C7F1591" w14:textId="46277F5B" w:rsidR="00A57BEB" w:rsidRDefault="00A57BEB" w:rsidP="00C10664">
      <w:pPr>
        <w:pStyle w:val="ListParagraph"/>
        <w:numPr>
          <w:ilvl w:val="0"/>
          <w:numId w:val="13"/>
        </w:numPr>
        <w:ind w:left="357" w:hanging="357"/>
        <w:contextualSpacing w:val="0"/>
      </w:pPr>
      <w:r>
        <w:t>to access information for the purpose of workplace initiatives (5%)</w:t>
      </w:r>
    </w:p>
    <w:p w14:paraId="3333185E" w14:textId="51F048FD" w:rsidR="006C2B45" w:rsidRPr="006C2B45" w:rsidRDefault="00A57BEB" w:rsidP="00C10664">
      <w:pPr>
        <w:pStyle w:val="ListParagraph"/>
        <w:numPr>
          <w:ilvl w:val="0"/>
          <w:numId w:val="13"/>
        </w:numPr>
        <w:ind w:left="357" w:hanging="357"/>
        <w:contextualSpacing w:val="0"/>
      </w:pPr>
      <w:r>
        <w:t>to get updates on male health policy (4%)</w:t>
      </w:r>
      <w:r w:rsidR="00C661B0">
        <w:t>.</w:t>
      </w:r>
    </w:p>
    <w:p w14:paraId="72DDB183" w14:textId="4E475631" w:rsidR="004E7BED" w:rsidRDefault="004E7BED" w:rsidP="004E7BED">
      <w:r w:rsidRPr="00876FD9">
        <w:t>Survey respondents</w:t>
      </w:r>
      <w:r w:rsidR="00E77AFE">
        <w:t xml:space="preserve"> were also asked to </w:t>
      </w:r>
      <w:r w:rsidR="000339B1">
        <w:t>identify</w:t>
      </w:r>
      <w:r w:rsidR="00E77AFE">
        <w:t xml:space="preserve"> the </w:t>
      </w:r>
      <w:r w:rsidR="000339B1">
        <w:t xml:space="preserve">specific </w:t>
      </w:r>
      <w:r w:rsidR="00E77AFE">
        <w:t xml:space="preserve">pages they had </w:t>
      </w:r>
      <w:r w:rsidR="00422F41">
        <w:t xml:space="preserve">visited on the website. </w:t>
      </w:r>
      <w:r w:rsidR="00E77AFE">
        <w:t xml:space="preserve">Some of the most </w:t>
      </w:r>
      <w:r w:rsidR="00422F41">
        <w:t>visited</w:t>
      </w:r>
      <w:r w:rsidR="00E77AFE">
        <w:t xml:space="preserve"> pages included:</w:t>
      </w:r>
    </w:p>
    <w:p w14:paraId="3DEFF610" w14:textId="5A88DEA1" w:rsidR="004E7BED" w:rsidRDefault="00360F72" w:rsidP="00C10664">
      <w:pPr>
        <w:pStyle w:val="ListParagraph"/>
        <w:numPr>
          <w:ilvl w:val="0"/>
          <w:numId w:val="13"/>
        </w:numPr>
        <w:ind w:left="357" w:hanging="357"/>
        <w:contextualSpacing w:val="0"/>
      </w:pPr>
      <w:r>
        <w:t xml:space="preserve">fact </w:t>
      </w:r>
      <w:r w:rsidR="004E7BED" w:rsidRPr="00876FD9">
        <w:t>sheets (64%)</w:t>
      </w:r>
    </w:p>
    <w:p w14:paraId="39BF86E0" w14:textId="77777777" w:rsidR="004E7BED" w:rsidRDefault="004E7BED" w:rsidP="00C10664">
      <w:pPr>
        <w:pStyle w:val="ListParagraph"/>
        <w:numPr>
          <w:ilvl w:val="0"/>
          <w:numId w:val="13"/>
        </w:numPr>
        <w:ind w:left="357" w:hanging="357"/>
        <w:contextualSpacing w:val="0"/>
      </w:pPr>
      <w:r w:rsidRPr="00876FD9">
        <w:t>event pages (63%)</w:t>
      </w:r>
    </w:p>
    <w:p w14:paraId="03A608A9" w14:textId="77777777" w:rsidR="004E7BED" w:rsidRDefault="004E7BED" w:rsidP="00C10664">
      <w:pPr>
        <w:pStyle w:val="ListParagraph"/>
        <w:numPr>
          <w:ilvl w:val="0"/>
          <w:numId w:val="13"/>
        </w:numPr>
        <w:ind w:left="357" w:hanging="357"/>
        <w:contextualSpacing w:val="0"/>
      </w:pPr>
      <w:r>
        <w:t>information on Men’s Health Connected (50%)</w:t>
      </w:r>
    </w:p>
    <w:p w14:paraId="13A6E13D" w14:textId="77777777" w:rsidR="004E7BED" w:rsidRDefault="004E7BED" w:rsidP="00C10664">
      <w:pPr>
        <w:pStyle w:val="ListParagraph"/>
        <w:numPr>
          <w:ilvl w:val="0"/>
          <w:numId w:val="13"/>
        </w:numPr>
        <w:ind w:left="357" w:hanging="357"/>
        <w:contextualSpacing w:val="0"/>
      </w:pPr>
      <w:r>
        <w:t>news pages (43%)</w:t>
      </w:r>
    </w:p>
    <w:p w14:paraId="041B8A3A" w14:textId="77777777" w:rsidR="004E7BED" w:rsidRDefault="004E7BED" w:rsidP="00C10664">
      <w:pPr>
        <w:pStyle w:val="ListParagraph"/>
        <w:numPr>
          <w:ilvl w:val="0"/>
          <w:numId w:val="13"/>
        </w:numPr>
        <w:ind w:left="357" w:hanging="357"/>
        <w:contextualSpacing w:val="0"/>
      </w:pPr>
      <w:r>
        <w:t>men’s health report cards (38%)</w:t>
      </w:r>
    </w:p>
    <w:p w14:paraId="208D2B27" w14:textId="5422CC52" w:rsidR="004E7BED" w:rsidRDefault="004E7BED" w:rsidP="00C10664">
      <w:pPr>
        <w:pStyle w:val="ListParagraph"/>
        <w:numPr>
          <w:ilvl w:val="0"/>
          <w:numId w:val="13"/>
        </w:numPr>
        <w:ind w:left="357" w:hanging="357"/>
        <w:contextualSpacing w:val="0"/>
      </w:pPr>
      <w:r>
        <w:t xml:space="preserve">information on the Men’s Health Awards (34%).  </w:t>
      </w:r>
    </w:p>
    <w:p w14:paraId="5605562E" w14:textId="7FAFF3D5" w:rsidR="00F2607C" w:rsidRDefault="00F2607C">
      <w:r>
        <w:br w:type="page"/>
      </w:r>
    </w:p>
    <w:p w14:paraId="521D54AF" w14:textId="54D218C1" w:rsidR="00836947" w:rsidRDefault="00836947" w:rsidP="006B74E0">
      <w:pPr>
        <w:pStyle w:val="Heading2"/>
        <w:spacing w:before="240"/>
      </w:pPr>
      <w:r>
        <w:lastRenderedPageBreak/>
        <w:t>Experience</w:t>
      </w:r>
      <w:r w:rsidR="000D3D37">
        <w:t xml:space="preserve"> of resources and </w:t>
      </w:r>
      <w:r w:rsidR="00F9672E">
        <w:t>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F2607C" w:rsidRPr="006B2527" w14:paraId="5885B2C5" w14:textId="77777777" w:rsidTr="009E7DB9">
        <w:trPr>
          <w:trHeight w:val="3562"/>
        </w:trPr>
        <w:tc>
          <w:tcPr>
            <w:tcW w:w="9608" w:type="dxa"/>
            <w:shd w:val="clear" w:color="auto" w:fill="E0F2F0" w:themeFill="accent1" w:themeFillTint="33"/>
          </w:tcPr>
          <w:p w14:paraId="7E8F5BB6" w14:textId="77777777" w:rsidR="00F2607C" w:rsidRPr="006B2527" w:rsidRDefault="00F2607C" w:rsidP="00A30BE9">
            <w:pPr>
              <w:pStyle w:val="Caption"/>
              <w:spacing w:before="80" w:after="80"/>
              <w:rPr>
                <w:b/>
                <w:bCs/>
                <w:sz w:val="20"/>
                <w:szCs w:val="20"/>
              </w:rPr>
            </w:pPr>
            <w:r w:rsidRPr="006B2527">
              <w:rPr>
                <w:b/>
                <w:bCs/>
                <w:sz w:val="20"/>
                <w:szCs w:val="20"/>
              </w:rPr>
              <w:t xml:space="preserve">Key findings </w:t>
            </w:r>
          </w:p>
          <w:p w14:paraId="30E119F7" w14:textId="5CCB7C8A" w:rsidR="00E33568" w:rsidRDefault="000B758C" w:rsidP="00C10664">
            <w:pPr>
              <w:pStyle w:val="ListParagraph"/>
              <w:numPr>
                <w:ilvl w:val="0"/>
                <w:numId w:val="17"/>
              </w:numPr>
              <w:spacing w:before="80" w:after="160" w:line="220" w:lineRule="atLeast"/>
              <w:contextualSpacing w:val="0"/>
              <w:rPr>
                <w:sz w:val="20"/>
                <w:szCs w:val="20"/>
              </w:rPr>
            </w:pPr>
            <w:r>
              <w:rPr>
                <w:sz w:val="20"/>
                <w:szCs w:val="20"/>
              </w:rPr>
              <w:t xml:space="preserve">Survey </w:t>
            </w:r>
            <w:r w:rsidR="00DB3F19">
              <w:rPr>
                <w:sz w:val="20"/>
                <w:szCs w:val="20"/>
              </w:rPr>
              <w:t>respondents</w:t>
            </w:r>
            <w:r w:rsidR="000A7F8C">
              <w:rPr>
                <w:sz w:val="20"/>
                <w:szCs w:val="20"/>
              </w:rPr>
              <w:t xml:space="preserve"> and health professionals interviewed</w:t>
            </w:r>
            <w:r w:rsidR="00DB3F19">
              <w:rPr>
                <w:sz w:val="20"/>
                <w:szCs w:val="20"/>
              </w:rPr>
              <w:t xml:space="preserve"> </w:t>
            </w:r>
            <w:r w:rsidR="000A7F8C">
              <w:rPr>
                <w:sz w:val="20"/>
                <w:szCs w:val="20"/>
              </w:rPr>
              <w:t xml:space="preserve">were generally very positive about the presentation and navigability of the AMHF website, </w:t>
            </w:r>
            <w:r w:rsidR="00EF397C">
              <w:rPr>
                <w:sz w:val="20"/>
                <w:szCs w:val="20"/>
              </w:rPr>
              <w:t>highlighting its clear navigation menu and use of community language</w:t>
            </w:r>
          </w:p>
          <w:p w14:paraId="638E4452" w14:textId="0B5C4DEA" w:rsidR="00BB305E" w:rsidRDefault="00BB305E" w:rsidP="00C10664">
            <w:pPr>
              <w:pStyle w:val="ListParagraph"/>
              <w:numPr>
                <w:ilvl w:val="0"/>
                <w:numId w:val="17"/>
              </w:numPr>
              <w:spacing w:before="80" w:after="160" w:line="220" w:lineRule="atLeast"/>
              <w:contextualSpacing w:val="0"/>
              <w:rPr>
                <w:sz w:val="20"/>
                <w:szCs w:val="20"/>
              </w:rPr>
            </w:pPr>
            <w:r>
              <w:rPr>
                <w:sz w:val="20"/>
                <w:szCs w:val="20"/>
              </w:rPr>
              <w:t xml:space="preserve">Health professionals interviewed </w:t>
            </w:r>
            <w:r w:rsidR="006E1CA9">
              <w:rPr>
                <w:sz w:val="20"/>
                <w:szCs w:val="20"/>
              </w:rPr>
              <w:t xml:space="preserve">suggested the presentation of the fact sheets could be improved to </w:t>
            </w:r>
            <w:r w:rsidR="00853154">
              <w:rPr>
                <w:sz w:val="20"/>
                <w:szCs w:val="20"/>
              </w:rPr>
              <w:t>ensure they were perceived as credible resources</w:t>
            </w:r>
          </w:p>
          <w:p w14:paraId="1E5CD702" w14:textId="77777777" w:rsidR="000A7F8C" w:rsidRDefault="006B29AF" w:rsidP="00C10664">
            <w:pPr>
              <w:pStyle w:val="ListParagraph"/>
              <w:numPr>
                <w:ilvl w:val="0"/>
                <w:numId w:val="17"/>
              </w:numPr>
              <w:spacing w:before="80" w:after="160" w:line="220" w:lineRule="atLeast"/>
              <w:contextualSpacing w:val="0"/>
              <w:rPr>
                <w:sz w:val="20"/>
                <w:szCs w:val="20"/>
              </w:rPr>
            </w:pPr>
            <w:r>
              <w:rPr>
                <w:sz w:val="20"/>
                <w:szCs w:val="20"/>
              </w:rPr>
              <w:t>Survey respondents and interviewees</w:t>
            </w:r>
            <w:r w:rsidR="006E1CA9">
              <w:rPr>
                <w:sz w:val="20"/>
                <w:szCs w:val="20"/>
              </w:rPr>
              <w:t xml:space="preserve"> expressed a desire to see a greater focus on the AMHF website on mental health and the needs of priority groups</w:t>
            </w:r>
          </w:p>
          <w:p w14:paraId="3980DD04" w14:textId="36DFAF8E" w:rsidR="006B29AF" w:rsidRDefault="006B29AF" w:rsidP="00C10664">
            <w:pPr>
              <w:pStyle w:val="ListParagraph"/>
              <w:numPr>
                <w:ilvl w:val="0"/>
                <w:numId w:val="17"/>
              </w:numPr>
              <w:spacing w:before="80" w:after="160" w:line="220" w:lineRule="atLeast"/>
              <w:contextualSpacing w:val="0"/>
              <w:rPr>
                <w:sz w:val="20"/>
                <w:szCs w:val="20"/>
              </w:rPr>
            </w:pPr>
            <w:r>
              <w:rPr>
                <w:sz w:val="20"/>
                <w:szCs w:val="20"/>
              </w:rPr>
              <w:t>The 2018 Men’s Health Gathering and Men’s Health Connected 2020 were viewed by survey respondents as having been well organised; however, promotion of the events was noted as an area for improvement</w:t>
            </w:r>
          </w:p>
          <w:p w14:paraId="10C55561" w14:textId="36F5464F" w:rsidR="006B29AF" w:rsidRDefault="00853154" w:rsidP="00C10664">
            <w:pPr>
              <w:pStyle w:val="ListParagraph"/>
              <w:numPr>
                <w:ilvl w:val="0"/>
                <w:numId w:val="17"/>
              </w:numPr>
              <w:spacing w:before="80" w:after="160" w:line="220" w:lineRule="atLeast"/>
              <w:contextualSpacing w:val="0"/>
              <w:rPr>
                <w:sz w:val="20"/>
                <w:szCs w:val="20"/>
              </w:rPr>
            </w:pPr>
            <w:r>
              <w:rPr>
                <w:sz w:val="20"/>
                <w:szCs w:val="20"/>
              </w:rPr>
              <w:t xml:space="preserve">The online format adopted by Men’s Health Connected 2020 appears to have supported </w:t>
            </w:r>
            <w:r w:rsidR="004A5AB6">
              <w:rPr>
                <w:sz w:val="20"/>
                <w:szCs w:val="20"/>
              </w:rPr>
              <w:t xml:space="preserve">a broader reach; however, there are opportunities to better support networking </w:t>
            </w:r>
            <w:r w:rsidR="006F5CEE">
              <w:rPr>
                <w:sz w:val="20"/>
                <w:szCs w:val="20"/>
              </w:rPr>
              <w:t xml:space="preserve">when </w:t>
            </w:r>
            <w:r w:rsidR="004A5AB6">
              <w:rPr>
                <w:sz w:val="20"/>
                <w:szCs w:val="20"/>
              </w:rPr>
              <w:t xml:space="preserve">using </w:t>
            </w:r>
            <w:r w:rsidR="006F5CEE">
              <w:rPr>
                <w:sz w:val="20"/>
                <w:szCs w:val="20"/>
              </w:rPr>
              <w:t>an</w:t>
            </w:r>
            <w:r w:rsidR="004A5AB6">
              <w:rPr>
                <w:sz w:val="20"/>
                <w:szCs w:val="20"/>
              </w:rPr>
              <w:t xml:space="preserve"> online format, such as through breakout rooms</w:t>
            </w:r>
          </w:p>
          <w:p w14:paraId="23824B0B" w14:textId="7162E3C9" w:rsidR="00585C88" w:rsidRPr="00495D33" w:rsidRDefault="008A5BF8" w:rsidP="00C10664">
            <w:pPr>
              <w:pStyle w:val="ListParagraph"/>
              <w:numPr>
                <w:ilvl w:val="0"/>
                <w:numId w:val="17"/>
              </w:numPr>
              <w:spacing w:before="80" w:after="160" w:line="220" w:lineRule="atLeast"/>
              <w:contextualSpacing w:val="0"/>
              <w:rPr>
                <w:sz w:val="20"/>
                <w:szCs w:val="20"/>
              </w:rPr>
            </w:pPr>
            <w:r>
              <w:rPr>
                <w:sz w:val="20"/>
                <w:szCs w:val="20"/>
              </w:rPr>
              <w:t xml:space="preserve">Although most survey respondents viewed the content of the two events to be interesting and relevant, </w:t>
            </w:r>
            <w:r w:rsidR="00495D33">
              <w:rPr>
                <w:sz w:val="20"/>
                <w:szCs w:val="20"/>
              </w:rPr>
              <w:t>feedback suggests there could be a stronger focus on highlighting the needs of priority populations</w:t>
            </w:r>
          </w:p>
        </w:tc>
      </w:tr>
    </w:tbl>
    <w:p w14:paraId="3151A0B6" w14:textId="35EEC3D6" w:rsidR="000D3D37" w:rsidRDefault="000D3D37" w:rsidP="00F2607C">
      <w:pPr>
        <w:pStyle w:val="Heading3"/>
        <w:spacing w:before="240"/>
        <w:ind w:left="0" w:firstLine="0"/>
      </w:pPr>
      <w:r>
        <w:t>The AMHF website</w:t>
      </w:r>
    </w:p>
    <w:p w14:paraId="23DBAEBA" w14:textId="029A5C85" w:rsidR="000D3D37" w:rsidRPr="0077208C" w:rsidRDefault="007B1620" w:rsidP="0077208C">
      <w:pPr>
        <w:pStyle w:val="Heading4"/>
      </w:pPr>
      <w:r>
        <w:t>User experience</w:t>
      </w:r>
    </w:p>
    <w:p w14:paraId="380747DE" w14:textId="33783E5C" w:rsidR="00782A8E" w:rsidRPr="008B4701" w:rsidRDefault="00782A8E" w:rsidP="00782A8E">
      <w:r w:rsidRPr="00782A8E">
        <w:t xml:space="preserve">AMHF </w:t>
      </w:r>
      <w:r w:rsidR="00917404">
        <w:t>s</w:t>
      </w:r>
      <w:r w:rsidRPr="00782A8E">
        <w:t xml:space="preserve">urvey respondents were </w:t>
      </w:r>
      <w:r w:rsidR="00E15147">
        <w:t xml:space="preserve">generally </w:t>
      </w:r>
      <w:r w:rsidRPr="00782A8E">
        <w:t xml:space="preserve">positive about the </w:t>
      </w:r>
      <w:r w:rsidR="00E15147">
        <w:t xml:space="preserve">presentation and navigability </w:t>
      </w:r>
      <w:r w:rsidRPr="00782A8E">
        <w:t>of the AMHF website</w:t>
      </w:r>
      <w:r w:rsidR="00702B6D">
        <w:t xml:space="preserve">. </w:t>
      </w:r>
      <w:r w:rsidR="00C40E36">
        <w:t>Survey results</w:t>
      </w:r>
      <w:r w:rsidRPr="00782A8E">
        <w:t xml:space="preserve"> </w:t>
      </w:r>
      <w:r w:rsidR="00C40E36">
        <w:t>in</w:t>
      </w:r>
      <w:r w:rsidRPr="00782A8E">
        <w:t>dicate</w:t>
      </w:r>
      <w:r w:rsidR="001F05C6">
        <w:t xml:space="preserve"> </w:t>
      </w:r>
      <w:r w:rsidRPr="00782A8E">
        <w:t xml:space="preserve">the website </w:t>
      </w:r>
      <w:r w:rsidR="00CB513A">
        <w:t>design is aesthetic</w:t>
      </w:r>
      <w:r w:rsidRPr="00782A8E">
        <w:t xml:space="preserve">, with </w:t>
      </w:r>
      <w:r w:rsidR="001D49C8">
        <w:t>nearly five in six</w:t>
      </w:r>
      <w:r w:rsidRPr="00782A8E">
        <w:t xml:space="preserve"> </w:t>
      </w:r>
      <w:r w:rsidR="007B1620">
        <w:t>respondents</w:t>
      </w:r>
      <w:r w:rsidRPr="00782A8E">
        <w:t xml:space="preserve"> agreeing</w:t>
      </w:r>
      <w:r w:rsidR="009377B6">
        <w:t xml:space="preserve"> the</w:t>
      </w:r>
      <w:r w:rsidRPr="00782A8E">
        <w:t xml:space="preserve"> website is visually appealing (82%).</w:t>
      </w:r>
      <w:r>
        <w:t xml:space="preserve"> </w:t>
      </w:r>
      <w:r w:rsidR="00C40E36">
        <w:t xml:space="preserve">Survey results also indicate </w:t>
      </w:r>
      <w:r w:rsidR="00032536">
        <w:t xml:space="preserve">the website is easy to use, with the </w:t>
      </w:r>
      <w:r w:rsidR="00C40E36" w:rsidRPr="00782A8E">
        <w:t xml:space="preserve">majority </w:t>
      </w:r>
      <w:r w:rsidR="00C40E36">
        <w:t>of respondents agree</w:t>
      </w:r>
      <w:r w:rsidR="00032536">
        <w:t xml:space="preserve">ing </w:t>
      </w:r>
      <w:r w:rsidR="0091733F">
        <w:t>the</w:t>
      </w:r>
      <w:r w:rsidR="00C40E36">
        <w:t xml:space="preserve"> website ha</w:t>
      </w:r>
      <w:r w:rsidR="0091733F">
        <w:t>s</w:t>
      </w:r>
      <w:r w:rsidR="00C40E36">
        <w:t xml:space="preserve"> </w:t>
      </w:r>
      <w:r w:rsidR="00C40E36" w:rsidRPr="00782A8E">
        <w:t xml:space="preserve">content that </w:t>
      </w:r>
      <w:r w:rsidR="0091733F">
        <w:t>is</w:t>
      </w:r>
      <w:r w:rsidR="00C40E36" w:rsidRPr="00782A8E">
        <w:t xml:space="preserve"> easy to understand (96%), </w:t>
      </w:r>
      <w:r w:rsidR="00C40E36">
        <w:t xml:space="preserve">that </w:t>
      </w:r>
      <w:r w:rsidR="009377B6">
        <w:t>it</w:t>
      </w:r>
      <w:r w:rsidR="00C40E36">
        <w:t xml:space="preserve"> </w:t>
      </w:r>
      <w:r w:rsidR="0091733F">
        <w:t>is</w:t>
      </w:r>
      <w:r w:rsidR="00C40E36" w:rsidRPr="00782A8E">
        <w:t xml:space="preserve"> easy to navigate (86%</w:t>
      </w:r>
      <w:proofErr w:type="gramStart"/>
      <w:r w:rsidR="00C40E36" w:rsidRPr="00782A8E">
        <w:t>)</w:t>
      </w:r>
      <w:proofErr w:type="gramEnd"/>
      <w:r w:rsidR="00C40E36" w:rsidRPr="00782A8E">
        <w:t xml:space="preserve"> and they</w:t>
      </w:r>
      <w:r w:rsidR="00C40E36">
        <w:t xml:space="preserve"> were able to find</w:t>
      </w:r>
      <w:r w:rsidR="00C40E36" w:rsidRPr="00782A8E">
        <w:t xml:space="preserve"> the information they needed (91%) </w:t>
      </w:r>
      <w:r w:rsidR="00C40E36" w:rsidRPr="00157504">
        <w:t xml:space="preserve">(see </w:t>
      </w:r>
      <w:r w:rsidR="008B4701">
        <w:fldChar w:fldCharType="begin"/>
      </w:r>
      <w:r w:rsidR="008B4701">
        <w:instrText xml:space="preserve"> REF _Ref59610139 \h </w:instrText>
      </w:r>
      <w:r w:rsidR="008B4701">
        <w:fldChar w:fldCharType="separate"/>
      </w:r>
      <w:r w:rsidR="00A00297">
        <w:t xml:space="preserve">Figure </w:t>
      </w:r>
      <w:r w:rsidR="00A00297">
        <w:rPr>
          <w:noProof/>
        </w:rPr>
        <w:t>17</w:t>
      </w:r>
      <w:r w:rsidR="008B4701">
        <w:fldChar w:fldCharType="end"/>
      </w:r>
      <w:r w:rsidR="00C40E36" w:rsidRPr="00157504">
        <w:t xml:space="preserve"> </w:t>
      </w:r>
      <w:r w:rsidR="005117DB" w:rsidRPr="00157504">
        <w:t>overleaf</w:t>
      </w:r>
      <w:r w:rsidR="00C40E36" w:rsidRPr="00157504">
        <w:t>).</w:t>
      </w:r>
      <w:r w:rsidR="00687CAA">
        <w:t xml:space="preserve"> </w:t>
      </w:r>
      <w:r w:rsidR="00687CAA" w:rsidRPr="00687CAA">
        <w:t>Encouragingly, around nine in ten respondents indicated they were likely or extremely like to recommend the website (89%), providing further evidence of the perceived value of the website to these users.</w:t>
      </w:r>
    </w:p>
    <w:p w14:paraId="6FAA38F0" w14:textId="4242391E" w:rsidR="00BC1BAE" w:rsidRDefault="00BC1BAE" w:rsidP="00BC1BAE">
      <w:r w:rsidRPr="00BC1BAE">
        <w:t xml:space="preserve">These results accorded with feedback provided during interviews with health professionals, with most praising the website’s clear and concise primary navigation menu, complemented by the </w:t>
      </w:r>
      <w:r w:rsidR="002B75FF" w:rsidRPr="00BC1BAE">
        <w:t>drop-down</w:t>
      </w:r>
      <w:r w:rsidRPr="00BC1BAE">
        <w:t xml:space="preserve"> menu</w:t>
      </w:r>
      <w:r w:rsidR="00DB5629">
        <w:t xml:space="preserve"> providing </w:t>
      </w:r>
      <w:r w:rsidR="009C7B34">
        <w:t>direct</w:t>
      </w:r>
      <w:r w:rsidR="00DB5629">
        <w:t xml:space="preserve"> access to </w:t>
      </w:r>
      <w:r w:rsidRPr="00BC1BAE">
        <w:t>key topics</w:t>
      </w:r>
      <w:r w:rsidR="009C7B34">
        <w:t xml:space="preserve"> of interest</w:t>
      </w:r>
      <w:r w:rsidRPr="00BC1BAE">
        <w:t xml:space="preserve">. Health professionals </w:t>
      </w:r>
      <w:r w:rsidR="009C7B34">
        <w:t xml:space="preserve">interviewed </w:t>
      </w:r>
      <w:r w:rsidRPr="00BC1BAE">
        <w:t xml:space="preserve">also highlighted the website’s less formal and </w:t>
      </w:r>
      <w:r w:rsidR="00CF66F3">
        <w:t>‘</w:t>
      </w:r>
      <w:r w:rsidRPr="00BC1BAE">
        <w:t>friendly</w:t>
      </w:r>
      <w:r w:rsidR="00CF66F3">
        <w:t>’</w:t>
      </w:r>
      <w:r w:rsidR="00DB5629">
        <w:t xml:space="preserve"> </w:t>
      </w:r>
      <w:r w:rsidRPr="00BC1BAE">
        <w:t xml:space="preserve">presentation of health information, which contrasted to other </w:t>
      </w:r>
      <w:r w:rsidR="00DB5629">
        <w:t>health information</w:t>
      </w:r>
      <w:r w:rsidRPr="00BC1BAE">
        <w:t xml:space="preserve"> websites. Indeed, one health professional described the website as </w:t>
      </w:r>
      <w:r w:rsidR="00CF66F3">
        <w:t>‘</w:t>
      </w:r>
      <w:r w:rsidRPr="00BC1BAE">
        <w:t>blokey</w:t>
      </w:r>
      <w:r w:rsidR="00CF66F3">
        <w:t>’</w:t>
      </w:r>
      <w:r w:rsidRPr="00BC1BAE">
        <w:t xml:space="preserve"> in its presentation and tone, which </w:t>
      </w:r>
      <w:r w:rsidR="00136F73">
        <w:t>they viewed</w:t>
      </w:r>
      <w:r w:rsidR="004D0F65">
        <w:t xml:space="preserve"> as</w:t>
      </w:r>
      <w:r w:rsidRPr="00BC1BAE">
        <w:t xml:space="preserve"> likely to appeal </w:t>
      </w:r>
      <w:r w:rsidR="004D0F65">
        <w:t>to</w:t>
      </w:r>
      <w:r w:rsidRPr="00BC1BAE">
        <w:t xml:space="preserve"> men. </w:t>
      </w:r>
      <w:r w:rsidR="00CF66F3">
        <w:t xml:space="preserve">This </w:t>
      </w:r>
      <w:r w:rsidR="00853874">
        <w:t>is</w:t>
      </w:r>
      <w:r w:rsidR="00CF66F3">
        <w:t xml:space="preserve"> relatively consistent with the feedback pro</w:t>
      </w:r>
      <w:r w:rsidR="00853874">
        <w:t>vided on the Healthy Male website.</w:t>
      </w:r>
    </w:p>
    <w:tbl>
      <w:tblPr>
        <w:tblStyle w:val="TableGrid"/>
        <w:tblW w:w="5005" w:type="pct"/>
        <w:tblInd w:w="-5" w:type="dxa"/>
        <w:tblLook w:val="04A0" w:firstRow="1" w:lastRow="0" w:firstColumn="1" w:lastColumn="0" w:noHBand="0" w:noVBand="1"/>
      </w:tblPr>
      <w:tblGrid>
        <w:gridCol w:w="9648"/>
      </w:tblGrid>
      <w:tr w:rsidR="00FD2C1C" w:rsidRPr="00FD2C1C" w14:paraId="5ACCF43D" w14:textId="77777777" w:rsidTr="277589EC">
        <w:trPr>
          <w:trHeight w:hRule="exact" w:val="227"/>
        </w:trPr>
        <w:tc>
          <w:tcPr>
            <w:tcW w:w="5000" w:type="pct"/>
            <w:tcBorders>
              <w:top w:val="nil"/>
              <w:left w:val="nil"/>
              <w:bottom w:val="nil"/>
              <w:right w:val="nil"/>
            </w:tcBorders>
          </w:tcPr>
          <w:p w14:paraId="5E1B5D08" w14:textId="77777777" w:rsidR="00FD2C1C" w:rsidRPr="007B2A93" w:rsidRDefault="00FD2C1C" w:rsidP="00FD2C1C">
            <w:pPr>
              <w:spacing w:before="40"/>
              <w:ind w:left="-120"/>
              <w:rPr>
                <w:noProof/>
                <w:sz w:val="2"/>
                <w:szCs w:val="2"/>
              </w:rPr>
            </w:pPr>
          </w:p>
        </w:tc>
      </w:tr>
      <w:tr w:rsidR="00FD2C1C" w:rsidRPr="00FD2C1C" w14:paraId="60E9BC56" w14:textId="77777777" w:rsidTr="277589EC">
        <w:trPr>
          <w:trHeight w:hRule="exact" w:val="113"/>
        </w:trPr>
        <w:tc>
          <w:tcPr>
            <w:tcW w:w="5000" w:type="pct"/>
            <w:tcBorders>
              <w:top w:val="nil"/>
              <w:left w:val="nil"/>
              <w:bottom w:val="nil"/>
              <w:right w:val="nil"/>
            </w:tcBorders>
          </w:tcPr>
          <w:p w14:paraId="03C2BD6D" w14:textId="77777777" w:rsidR="00FD2C1C" w:rsidRPr="00FD2C1C" w:rsidRDefault="00FD2C1C" w:rsidP="00FD2C1C">
            <w:pPr>
              <w:spacing w:before="40"/>
              <w:ind w:left="-120"/>
              <w:rPr>
                <w:sz w:val="20"/>
                <w:szCs w:val="20"/>
              </w:rPr>
            </w:pPr>
            <w:r w:rsidRPr="00FD2C1C">
              <w:rPr>
                <w:noProof/>
              </w:rPr>
              <w:drawing>
                <wp:anchor distT="0" distB="0" distL="114300" distR="114300" simplePos="0" relativeHeight="251658314" behindDoc="1" locked="0" layoutInCell="1" allowOverlap="1" wp14:anchorId="3549395D" wp14:editId="1AA4F71E">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2C1C" w:rsidRPr="00FD2C1C" w14:paraId="34A50FD0" w14:textId="77777777" w:rsidTr="277589EC">
        <w:trPr>
          <w:trHeight w:val="830"/>
        </w:trPr>
        <w:tc>
          <w:tcPr>
            <w:tcW w:w="5000" w:type="pct"/>
            <w:tcBorders>
              <w:top w:val="nil"/>
              <w:left w:val="nil"/>
              <w:bottom w:val="nil"/>
              <w:right w:val="nil"/>
            </w:tcBorders>
          </w:tcPr>
          <w:p w14:paraId="01EB22DC" w14:textId="71F87D1D" w:rsidR="00FD2C1C" w:rsidRPr="00FD2C1C" w:rsidRDefault="00FD2C1C" w:rsidP="00FD2C1C">
            <w:pPr>
              <w:pStyle w:val="HangingQuote"/>
              <w:spacing w:before="40"/>
              <w:rPr>
                <w:iCs/>
                <w:sz w:val="20"/>
                <w:szCs w:val="20"/>
                <w:lang w:eastAsia="en-AU"/>
              </w:rPr>
            </w:pPr>
            <w:r w:rsidRPr="00FD2C1C">
              <w:rPr>
                <w:iCs/>
                <w:sz w:val="20"/>
                <w:szCs w:val="20"/>
                <w:lang w:eastAsia="en-AU"/>
              </w:rPr>
              <w:t>To navigate it’s quite good, the tab title is quite precise…you know if you’re looking for information you can go straight to the resources.</w:t>
            </w:r>
            <w:r w:rsidRPr="00FD2C1C">
              <w:rPr>
                <w:i w:val="0"/>
                <w:sz w:val="20"/>
                <w:szCs w:val="20"/>
                <w:lang w:eastAsia="en-AU"/>
              </w:rPr>
              <w:t xml:space="preserve"> (Health professional unfamiliar with the AMHF website)</w:t>
            </w:r>
          </w:p>
        </w:tc>
      </w:tr>
      <w:tr w:rsidR="00FD2C1C" w:rsidRPr="00FD2C1C" w14:paraId="65B7ADC3" w14:textId="77777777" w:rsidTr="277589EC">
        <w:trPr>
          <w:trHeight w:hRule="exact" w:val="193"/>
        </w:trPr>
        <w:tc>
          <w:tcPr>
            <w:tcW w:w="5000" w:type="pct"/>
            <w:tcBorders>
              <w:top w:val="nil"/>
              <w:left w:val="nil"/>
              <w:bottom w:val="nil"/>
              <w:right w:val="nil"/>
            </w:tcBorders>
          </w:tcPr>
          <w:p w14:paraId="3B5C79C1" w14:textId="77777777" w:rsidR="00FD2C1C" w:rsidRPr="00FD2C1C" w:rsidRDefault="00FD2C1C" w:rsidP="00FD2C1C">
            <w:pPr>
              <w:spacing w:before="40"/>
              <w:ind w:left="-120"/>
              <w:rPr>
                <w:noProof/>
                <w:sz w:val="20"/>
                <w:szCs w:val="20"/>
              </w:rPr>
            </w:pPr>
          </w:p>
        </w:tc>
      </w:tr>
      <w:tr w:rsidR="00FD2C1C" w:rsidRPr="00FD2C1C" w14:paraId="47BFADB2" w14:textId="77777777" w:rsidTr="277589EC">
        <w:trPr>
          <w:trHeight w:hRule="exact" w:val="113"/>
        </w:trPr>
        <w:tc>
          <w:tcPr>
            <w:tcW w:w="5000" w:type="pct"/>
            <w:tcBorders>
              <w:top w:val="nil"/>
              <w:left w:val="nil"/>
              <w:bottom w:val="nil"/>
              <w:right w:val="nil"/>
            </w:tcBorders>
          </w:tcPr>
          <w:p w14:paraId="52920B13" w14:textId="77777777" w:rsidR="00FD2C1C" w:rsidRPr="00FD2C1C" w:rsidRDefault="00FD2C1C" w:rsidP="00FD2C1C">
            <w:pPr>
              <w:spacing w:before="40"/>
              <w:ind w:left="-120"/>
              <w:rPr>
                <w:sz w:val="20"/>
                <w:szCs w:val="20"/>
              </w:rPr>
            </w:pPr>
            <w:r w:rsidRPr="00FD2C1C">
              <w:rPr>
                <w:noProof/>
              </w:rPr>
              <w:drawing>
                <wp:anchor distT="0" distB="0" distL="114300" distR="114300" simplePos="0" relativeHeight="251658315" behindDoc="1" locked="0" layoutInCell="1" allowOverlap="1" wp14:anchorId="57ECECF4" wp14:editId="47F8B4DF">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D2C1C" w:rsidRPr="00FD2C1C" w14:paraId="41780AF5" w14:textId="77777777" w:rsidTr="277589EC">
        <w:trPr>
          <w:trHeight w:val="734"/>
        </w:trPr>
        <w:tc>
          <w:tcPr>
            <w:tcW w:w="5000" w:type="pct"/>
            <w:tcBorders>
              <w:top w:val="nil"/>
              <w:left w:val="nil"/>
              <w:bottom w:val="nil"/>
              <w:right w:val="nil"/>
            </w:tcBorders>
          </w:tcPr>
          <w:p w14:paraId="1F775EAE" w14:textId="07B118BF" w:rsidR="00FD2C1C" w:rsidRPr="00FD2C1C" w:rsidRDefault="00FD2C1C" w:rsidP="00FD2C1C">
            <w:pPr>
              <w:pStyle w:val="HangingQuote"/>
              <w:spacing w:before="40"/>
              <w:rPr>
                <w:i w:val="0"/>
                <w:iCs/>
                <w:sz w:val="20"/>
                <w:szCs w:val="20"/>
              </w:rPr>
            </w:pPr>
            <w:r w:rsidRPr="00FD2C1C">
              <w:rPr>
                <w:iCs/>
                <w:sz w:val="20"/>
                <w:szCs w:val="20"/>
                <w:lang w:eastAsia="en-AU"/>
              </w:rPr>
              <w:t xml:space="preserve">It’s </w:t>
            </w:r>
            <w:proofErr w:type="gramStart"/>
            <w:r w:rsidRPr="00FD2C1C">
              <w:rPr>
                <w:iCs/>
                <w:sz w:val="20"/>
                <w:szCs w:val="20"/>
                <w:lang w:eastAsia="en-AU"/>
              </w:rPr>
              <w:t>pretty easy</w:t>
            </w:r>
            <w:proofErr w:type="gramEnd"/>
            <w:r w:rsidRPr="00FD2C1C">
              <w:rPr>
                <w:iCs/>
                <w:sz w:val="20"/>
                <w:szCs w:val="20"/>
                <w:lang w:eastAsia="en-AU"/>
              </w:rPr>
              <w:t xml:space="preserve"> to navigate…with the menu across the top and the drop-down menu…it’s pretty simple…pretty easy to get around.</w:t>
            </w:r>
            <w:r w:rsidRPr="00FD2C1C">
              <w:rPr>
                <w:i w:val="0"/>
                <w:sz w:val="20"/>
                <w:szCs w:val="20"/>
                <w:lang w:eastAsia="en-AU"/>
              </w:rPr>
              <w:t xml:space="preserve"> (Health professional unfamiliar with the AMHF website)</w:t>
            </w:r>
          </w:p>
        </w:tc>
      </w:tr>
    </w:tbl>
    <w:p w14:paraId="7D1389DB" w14:textId="77777777" w:rsidR="004750AE" w:rsidRDefault="004750AE">
      <w:pPr>
        <w:rPr>
          <w:rFonts w:eastAsia="Times New Roman" w:cs="Courier New"/>
        </w:rPr>
      </w:pPr>
      <w:bookmarkStart w:id="75" w:name="_Ref59095099"/>
      <w:r>
        <w:br w:type="page"/>
      </w:r>
    </w:p>
    <w:tbl>
      <w:tblPr>
        <w:tblStyle w:val="TableGrid"/>
        <w:tblW w:w="5005" w:type="pct"/>
        <w:tblInd w:w="-5" w:type="dxa"/>
        <w:tblLook w:val="04A0" w:firstRow="1" w:lastRow="0" w:firstColumn="1" w:lastColumn="0" w:noHBand="0" w:noVBand="1"/>
      </w:tblPr>
      <w:tblGrid>
        <w:gridCol w:w="9648"/>
      </w:tblGrid>
      <w:tr w:rsidR="004750AE" w:rsidRPr="00FD2C1C" w14:paraId="6641D04C" w14:textId="77777777" w:rsidTr="277589EC">
        <w:trPr>
          <w:trHeight w:hRule="exact" w:val="242"/>
        </w:trPr>
        <w:tc>
          <w:tcPr>
            <w:tcW w:w="5000" w:type="pct"/>
            <w:tcBorders>
              <w:top w:val="nil"/>
              <w:left w:val="nil"/>
              <w:bottom w:val="nil"/>
              <w:right w:val="nil"/>
            </w:tcBorders>
          </w:tcPr>
          <w:p w14:paraId="5739FA3D" w14:textId="77777777" w:rsidR="004750AE" w:rsidRPr="00FD2C1C" w:rsidRDefault="004750AE" w:rsidP="00F027D1">
            <w:pPr>
              <w:spacing w:before="40"/>
              <w:ind w:left="-120"/>
              <w:rPr>
                <w:noProof/>
                <w:sz w:val="20"/>
                <w:szCs w:val="20"/>
              </w:rPr>
            </w:pPr>
          </w:p>
        </w:tc>
      </w:tr>
      <w:tr w:rsidR="004750AE" w:rsidRPr="00FD2C1C" w14:paraId="1F2A8470" w14:textId="77777777" w:rsidTr="277589EC">
        <w:trPr>
          <w:trHeight w:hRule="exact" w:val="113"/>
        </w:trPr>
        <w:tc>
          <w:tcPr>
            <w:tcW w:w="5000" w:type="pct"/>
            <w:tcBorders>
              <w:top w:val="nil"/>
              <w:left w:val="nil"/>
              <w:bottom w:val="nil"/>
              <w:right w:val="nil"/>
            </w:tcBorders>
          </w:tcPr>
          <w:p w14:paraId="05E0E129" w14:textId="6F5B29FD" w:rsidR="004750AE" w:rsidRPr="00FD2C1C" w:rsidRDefault="004750AE" w:rsidP="00F027D1">
            <w:pPr>
              <w:spacing w:before="40"/>
              <w:ind w:left="-120"/>
              <w:rPr>
                <w:sz w:val="20"/>
                <w:szCs w:val="20"/>
              </w:rPr>
            </w:pPr>
            <w:r w:rsidRPr="00FD2C1C">
              <w:rPr>
                <w:noProof/>
              </w:rPr>
              <w:drawing>
                <wp:anchor distT="0" distB="0" distL="114300" distR="114300" simplePos="0" relativeHeight="251658348" behindDoc="1" locked="0" layoutInCell="1" allowOverlap="1" wp14:anchorId="5EA290A1" wp14:editId="545720E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50AE" w:rsidRPr="00FD2C1C" w14:paraId="31427C2D" w14:textId="77777777" w:rsidTr="277589EC">
        <w:trPr>
          <w:trHeight w:val="140"/>
        </w:trPr>
        <w:tc>
          <w:tcPr>
            <w:tcW w:w="5000" w:type="pct"/>
            <w:tcBorders>
              <w:top w:val="nil"/>
              <w:left w:val="nil"/>
              <w:bottom w:val="nil"/>
              <w:right w:val="nil"/>
            </w:tcBorders>
          </w:tcPr>
          <w:p w14:paraId="3D278C69" w14:textId="77777777" w:rsidR="004750AE" w:rsidRPr="00FD2C1C" w:rsidRDefault="004750AE" w:rsidP="00F027D1">
            <w:pPr>
              <w:pStyle w:val="HangingQuote"/>
              <w:spacing w:before="40" w:after="0"/>
              <w:rPr>
                <w:iCs/>
                <w:sz w:val="20"/>
                <w:szCs w:val="20"/>
                <w:lang w:eastAsia="en-AU"/>
              </w:rPr>
            </w:pPr>
            <w:r w:rsidRPr="00FD2C1C">
              <w:rPr>
                <w:sz w:val="20"/>
                <w:szCs w:val="20"/>
              </w:rPr>
              <w:t>I think it’s very blokey, and it covers a whole range of things. It’s not so much just the health thing but a lot of things of interest</w:t>
            </w:r>
            <w:r w:rsidRPr="00FD2C1C">
              <w:rPr>
                <w:i w:val="0"/>
                <w:sz w:val="20"/>
                <w:szCs w:val="20"/>
              </w:rPr>
              <w:t xml:space="preserve"> </w:t>
            </w:r>
            <w:r w:rsidRPr="00FD2C1C">
              <w:rPr>
                <w:i w:val="0"/>
                <w:iCs/>
                <w:sz w:val="20"/>
                <w:szCs w:val="20"/>
              </w:rPr>
              <w:t xml:space="preserve">[to </w:t>
            </w:r>
            <w:proofErr w:type="gramStart"/>
            <w:r w:rsidRPr="00FD2C1C">
              <w:rPr>
                <w:i w:val="0"/>
                <w:iCs/>
                <w:sz w:val="20"/>
                <w:szCs w:val="20"/>
              </w:rPr>
              <w:t>men]…</w:t>
            </w:r>
            <w:proofErr w:type="gramEnd"/>
            <w:r w:rsidRPr="00FD2C1C">
              <w:rPr>
                <w:sz w:val="20"/>
                <w:szCs w:val="20"/>
              </w:rPr>
              <w:t>like how to protect themselves…I think it’s a really nice one for the boys…it has this real boy thing about…feel to it.</w:t>
            </w:r>
            <w:r w:rsidRPr="00FD2C1C">
              <w:rPr>
                <w:i w:val="0"/>
                <w:iCs/>
                <w:sz w:val="20"/>
                <w:szCs w:val="20"/>
              </w:rPr>
              <w:t xml:space="preserve"> (</w:t>
            </w:r>
            <w:r w:rsidRPr="00FD2C1C">
              <w:rPr>
                <w:i w:val="0"/>
                <w:iCs/>
                <w:sz w:val="20"/>
                <w:szCs w:val="20"/>
                <w:lang w:eastAsia="en-AU"/>
              </w:rPr>
              <w:t>Health professional unfamiliar with the AMHF website)</w:t>
            </w:r>
          </w:p>
        </w:tc>
      </w:tr>
    </w:tbl>
    <w:p w14:paraId="0A5CE692" w14:textId="10C3CBB1" w:rsidR="00782A8E" w:rsidRDefault="00782A8E" w:rsidP="00B24D73">
      <w:pPr>
        <w:pStyle w:val="Caption"/>
        <w:spacing w:before="240"/>
      </w:pPr>
      <w:bookmarkStart w:id="76" w:name="_Ref59610139"/>
      <w:bookmarkStart w:id="77" w:name="_Toc59567691"/>
      <w:bookmarkStart w:id="78" w:name="_Toc65244365"/>
      <w:r>
        <w:t xml:space="preserve">Figure </w:t>
      </w:r>
      <w:r>
        <w:fldChar w:fldCharType="begin"/>
      </w:r>
      <w:r>
        <w:instrText xml:space="preserve"> SEQ Figure \* ARABIC </w:instrText>
      </w:r>
      <w:r>
        <w:fldChar w:fldCharType="separate"/>
      </w:r>
      <w:r w:rsidR="00A00297">
        <w:rPr>
          <w:noProof/>
        </w:rPr>
        <w:t>17</w:t>
      </w:r>
      <w:r>
        <w:fldChar w:fldCharType="end"/>
      </w:r>
      <w:bookmarkEnd w:id="75"/>
      <w:bookmarkEnd w:id="76"/>
      <w:r>
        <w:t xml:space="preserve"> – </w:t>
      </w:r>
      <w:r w:rsidR="00BA77F9">
        <w:t>A</w:t>
      </w:r>
      <w:r w:rsidRPr="008B5BF1">
        <w:t xml:space="preserve">greement with statements about the </w:t>
      </w:r>
      <w:r>
        <w:t>AMHF website</w:t>
      </w:r>
      <w:bookmarkEnd w:id="77"/>
      <w:bookmarkEnd w:id="78"/>
    </w:p>
    <w:p w14:paraId="29062E21" w14:textId="550E1E40" w:rsidR="00782A8E" w:rsidRPr="004B6886" w:rsidRDefault="000A4420" w:rsidP="00794636">
      <w:pPr>
        <w:spacing w:after="0"/>
        <w:jc w:val="center"/>
        <w:rPr>
          <w:color w:val="FF0000"/>
        </w:rPr>
      </w:pPr>
      <w:r w:rsidRPr="000A4420">
        <w:rPr>
          <w:noProof/>
        </w:rPr>
        <w:drawing>
          <wp:inline distT="0" distB="0" distL="0" distR="0" wp14:anchorId="231CF6A6" wp14:editId="1906DCC1">
            <wp:extent cx="6119519" cy="2249786"/>
            <wp:effectExtent l="0" t="0" r="0" b="0"/>
            <wp:docPr id="30" name="Picture 30" descr="Figure 17 shows the agreement with statements about the AMHF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7 shows the agreement with statements about the AMHF website "/>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15435"/>
                    <a:stretch/>
                  </pic:blipFill>
                  <pic:spPr bwMode="auto">
                    <a:xfrm>
                      <a:off x="0" y="0"/>
                      <a:ext cx="6120130" cy="2250011"/>
                    </a:xfrm>
                    <a:prstGeom prst="rect">
                      <a:avLst/>
                    </a:prstGeom>
                    <a:noFill/>
                    <a:ln>
                      <a:noFill/>
                    </a:ln>
                    <a:extLst>
                      <a:ext uri="{53640926-AAD7-44D8-BBD7-CCE9431645EC}">
                        <a14:shadowObscured xmlns:a14="http://schemas.microsoft.com/office/drawing/2010/main"/>
                      </a:ext>
                    </a:extLst>
                  </pic:spPr>
                </pic:pic>
              </a:graphicData>
            </a:graphic>
          </wp:inline>
        </w:drawing>
      </w:r>
    </w:p>
    <w:p w14:paraId="0AAAC409" w14:textId="00B853BB" w:rsidR="00794636" w:rsidRPr="000C71B2" w:rsidRDefault="00794636" w:rsidP="000D7573">
      <w:pPr>
        <w:spacing w:after="0"/>
        <w:rPr>
          <w:sz w:val="16"/>
          <w:szCs w:val="16"/>
          <w:lang w:eastAsia="en-AU"/>
        </w:rPr>
      </w:pPr>
      <w:r w:rsidRPr="000C71B2">
        <w:rPr>
          <w:sz w:val="16"/>
          <w:szCs w:val="16"/>
          <w:lang w:eastAsia="en-AU"/>
        </w:rPr>
        <w:t>Base n=</w:t>
      </w:r>
      <w:r>
        <w:rPr>
          <w:sz w:val="16"/>
          <w:szCs w:val="16"/>
          <w:lang w:eastAsia="en-AU"/>
        </w:rPr>
        <w:t>204, *n=208</w:t>
      </w:r>
    </w:p>
    <w:p w14:paraId="542F4AB6"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4A923BC5" w14:textId="6A1D0867" w:rsidR="000D3D37" w:rsidRPr="000D3D37" w:rsidRDefault="008129CD" w:rsidP="00B84C76">
      <w:pPr>
        <w:pStyle w:val="Heading4"/>
        <w:spacing w:before="120"/>
      </w:pPr>
      <w:r>
        <w:t>Appropriateness of content</w:t>
      </w:r>
    </w:p>
    <w:p w14:paraId="40ED3590" w14:textId="4F4C8447" w:rsidR="00EC58B9" w:rsidRDefault="00063E3D" w:rsidP="00D7007E">
      <w:r>
        <w:t xml:space="preserve">Feedback provided during the AMHF </w:t>
      </w:r>
      <w:r w:rsidR="00917404">
        <w:t>s</w:t>
      </w:r>
      <w:r>
        <w:t xml:space="preserve">urvey </w:t>
      </w:r>
      <w:r w:rsidR="00AF331B">
        <w:t xml:space="preserve">and interviews with health professionals suggests the AMHF website covers a relatively broad range of topics; however, mental health was noted as a key gap. </w:t>
      </w:r>
      <w:r w:rsidR="00853874">
        <w:t>Again, this is consistent with feedback on the Healthy Male website, suggesting that this may be a key gap in topics covered by the initiative.</w:t>
      </w:r>
      <w:r w:rsidR="00AF331B">
        <w:t xml:space="preserve"> Those consulted often expressed a desire for </w:t>
      </w:r>
      <w:r w:rsidR="003E297B">
        <w:t xml:space="preserve">the website to include more information on </w:t>
      </w:r>
      <w:r w:rsidR="00DD6512">
        <w:t xml:space="preserve">all aspects of </w:t>
      </w:r>
      <w:r w:rsidR="00AF331B">
        <w:t xml:space="preserve">mental health, including suicide prevention and </w:t>
      </w:r>
      <w:r w:rsidR="00CA14BE">
        <w:t>help seeking.</w:t>
      </w:r>
    </w:p>
    <w:tbl>
      <w:tblPr>
        <w:tblStyle w:val="TableGrid"/>
        <w:tblW w:w="5005" w:type="pct"/>
        <w:tblInd w:w="-5" w:type="dxa"/>
        <w:tblLook w:val="04A0" w:firstRow="1" w:lastRow="0" w:firstColumn="1" w:lastColumn="0" w:noHBand="0" w:noVBand="1"/>
      </w:tblPr>
      <w:tblGrid>
        <w:gridCol w:w="9648"/>
      </w:tblGrid>
      <w:tr w:rsidR="007B2A93" w:rsidRPr="00016E91" w14:paraId="7E8A970D" w14:textId="77777777" w:rsidTr="277589EC">
        <w:trPr>
          <w:trHeight w:hRule="exact" w:val="227"/>
        </w:trPr>
        <w:tc>
          <w:tcPr>
            <w:tcW w:w="5000" w:type="pct"/>
            <w:tcBorders>
              <w:top w:val="nil"/>
              <w:left w:val="nil"/>
              <w:bottom w:val="nil"/>
              <w:right w:val="nil"/>
            </w:tcBorders>
          </w:tcPr>
          <w:p w14:paraId="7C7062C8" w14:textId="77777777" w:rsidR="007B2A93" w:rsidRPr="00016E91" w:rsidRDefault="007B2A93" w:rsidP="00F027D1">
            <w:pPr>
              <w:spacing w:before="40"/>
              <w:ind w:left="-120"/>
              <w:rPr>
                <w:noProof/>
                <w:sz w:val="20"/>
                <w:szCs w:val="20"/>
              </w:rPr>
            </w:pPr>
          </w:p>
        </w:tc>
      </w:tr>
      <w:tr w:rsidR="007B2A93" w:rsidRPr="00016E91" w14:paraId="7C9C516D" w14:textId="77777777" w:rsidTr="277589EC">
        <w:trPr>
          <w:trHeight w:hRule="exact" w:val="113"/>
        </w:trPr>
        <w:tc>
          <w:tcPr>
            <w:tcW w:w="5000" w:type="pct"/>
            <w:tcBorders>
              <w:top w:val="nil"/>
              <w:left w:val="nil"/>
              <w:bottom w:val="nil"/>
              <w:right w:val="nil"/>
            </w:tcBorders>
          </w:tcPr>
          <w:p w14:paraId="25D1CC6E" w14:textId="77777777" w:rsidR="007B2A93" w:rsidRPr="00016E91" w:rsidRDefault="007B2A93" w:rsidP="00F027D1">
            <w:pPr>
              <w:spacing w:before="40"/>
              <w:ind w:left="-120"/>
              <w:rPr>
                <w:sz w:val="20"/>
                <w:szCs w:val="20"/>
              </w:rPr>
            </w:pPr>
            <w:r w:rsidRPr="00016E91">
              <w:rPr>
                <w:noProof/>
              </w:rPr>
              <w:drawing>
                <wp:anchor distT="0" distB="0" distL="114300" distR="114300" simplePos="0" relativeHeight="251658316" behindDoc="1" locked="0" layoutInCell="1" allowOverlap="1" wp14:anchorId="70A5700E" wp14:editId="6BC6461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FD2C1C" w14:paraId="7ECE8F36" w14:textId="77777777" w:rsidTr="277589EC">
        <w:trPr>
          <w:trHeight w:val="883"/>
        </w:trPr>
        <w:tc>
          <w:tcPr>
            <w:tcW w:w="5000" w:type="pct"/>
            <w:tcBorders>
              <w:top w:val="nil"/>
              <w:left w:val="nil"/>
              <w:bottom w:val="nil"/>
              <w:right w:val="nil"/>
            </w:tcBorders>
          </w:tcPr>
          <w:p w14:paraId="13ECCF04" w14:textId="0A8862A9" w:rsidR="007B2A93" w:rsidRPr="007B2A93" w:rsidRDefault="007B2A93" w:rsidP="007B2A93">
            <w:pPr>
              <w:pStyle w:val="HangingQuote"/>
              <w:spacing w:before="40"/>
              <w:rPr>
                <w:i w:val="0"/>
                <w:iCs/>
                <w:sz w:val="20"/>
                <w:szCs w:val="20"/>
              </w:rPr>
            </w:pPr>
            <w:r w:rsidRPr="007B2A93">
              <w:rPr>
                <w:i w:val="0"/>
                <w:sz w:val="20"/>
                <w:szCs w:val="20"/>
                <w:lang w:eastAsia="en-AU"/>
              </w:rPr>
              <w:t>[</w:t>
            </w:r>
            <w:r w:rsidRPr="007B2A93">
              <w:rPr>
                <w:i w:val="0"/>
                <w:sz w:val="20"/>
                <w:szCs w:val="20"/>
              </w:rPr>
              <w:t>I would like to see</w:t>
            </w:r>
            <w:r w:rsidRPr="007B2A93">
              <w:rPr>
                <w:i w:val="0"/>
                <w:sz w:val="20"/>
                <w:szCs w:val="20"/>
                <w:lang w:eastAsia="en-AU"/>
              </w:rPr>
              <w:t xml:space="preserve"> content </w:t>
            </w:r>
            <w:r w:rsidRPr="007B2A93">
              <w:rPr>
                <w:i w:val="0"/>
                <w:sz w:val="20"/>
                <w:szCs w:val="20"/>
              </w:rPr>
              <w:t>on]</w:t>
            </w:r>
            <w:r w:rsidRPr="007B2A93">
              <w:rPr>
                <w:sz w:val="20"/>
                <w:szCs w:val="20"/>
                <w:lang w:eastAsia="en-AU"/>
              </w:rPr>
              <w:t xml:space="preserve"> mental health, especially in dealing with stigma associated with personal </w:t>
            </w:r>
            <w:r w:rsidRPr="007B2A93">
              <w:rPr>
                <w:iCs/>
                <w:sz w:val="20"/>
                <w:szCs w:val="20"/>
                <w:lang w:eastAsia="en-AU"/>
              </w:rPr>
              <w:t>development</w:t>
            </w:r>
            <w:r w:rsidRPr="007B2A93">
              <w:rPr>
                <w:sz w:val="20"/>
                <w:szCs w:val="20"/>
                <w:lang w:eastAsia="en-AU"/>
              </w:rPr>
              <w:t xml:space="preserve"> and seeking professional help. </w:t>
            </w:r>
            <w:r w:rsidRPr="007B2A93">
              <w:rPr>
                <w:i w:val="0"/>
                <w:sz w:val="20"/>
                <w:szCs w:val="20"/>
              </w:rPr>
              <w:t>(AMHF survey respondent)</w:t>
            </w:r>
          </w:p>
        </w:tc>
      </w:tr>
      <w:tr w:rsidR="007B2A93" w:rsidRPr="00FD2C1C" w14:paraId="53181696" w14:textId="77777777" w:rsidTr="277589EC">
        <w:trPr>
          <w:trHeight w:hRule="exact" w:val="227"/>
        </w:trPr>
        <w:tc>
          <w:tcPr>
            <w:tcW w:w="5000" w:type="pct"/>
            <w:tcBorders>
              <w:top w:val="nil"/>
              <w:left w:val="nil"/>
              <w:bottom w:val="nil"/>
              <w:right w:val="nil"/>
            </w:tcBorders>
          </w:tcPr>
          <w:p w14:paraId="555904C0" w14:textId="77777777" w:rsidR="007B2A93" w:rsidRPr="007B2A93" w:rsidRDefault="007B2A93" w:rsidP="007B2A93">
            <w:pPr>
              <w:spacing w:before="40"/>
              <w:ind w:left="-120"/>
              <w:rPr>
                <w:noProof/>
                <w:sz w:val="20"/>
                <w:szCs w:val="20"/>
              </w:rPr>
            </w:pPr>
          </w:p>
        </w:tc>
      </w:tr>
      <w:tr w:rsidR="007B2A93" w:rsidRPr="00FD2C1C" w14:paraId="25DBF510" w14:textId="77777777" w:rsidTr="277589EC">
        <w:trPr>
          <w:trHeight w:hRule="exact" w:val="113"/>
        </w:trPr>
        <w:tc>
          <w:tcPr>
            <w:tcW w:w="5000" w:type="pct"/>
            <w:tcBorders>
              <w:top w:val="nil"/>
              <w:left w:val="nil"/>
              <w:bottom w:val="nil"/>
              <w:right w:val="nil"/>
            </w:tcBorders>
          </w:tcPr>
          <w:p w14:paraId="5E27545A" w14:textId="77777777" w:rsidR="007B2A93" w:rsidRPr="007B2A93" w:rsidRDefault="007B2A93" w:rsidP="007B2A93">
            <w:pPr>
              <w:spacing w:before="40"/>
              <w:ind w:left="-120"/>
              <w:rPr>
                <w:sz w:val="20"/>
                <w:szCs w:val="20"/>
              </w:rPr>
            </w:pPr>
            <w:r w:rsidRPr="007B2A93">
              <w:rPr>
                <w:noProof/>
              </w:rPr>
              <w:drawing>
                <wp:anchor distT="0" distB="0" distL="114300" distR="114300" simplePos="0" relativeHeight="251658317" behindDoc="1" locked="0" layoutInCell="1" allowOverlap="1" wp14:anchorId="515ADF03" wp14:editId="10460E0C">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FD2C1C" w14:paraId="165FB4BD" w14:textId="77777777" w:rsidTr="277589EC">
        <w:trPr>
          <w:trHeight w:val="978"/>
        </w:trPr>
        <w:tc>
          <w:tcPr>
            <w:tcW w:w="5000" w:type="pct"/>
            <w:tcBorders>
              <w:top w:val="nil"/>
              <w:left w:val="nil"/>
              <w:bottom w:val="nil"/>
              <w:right w:val="nil"/>
            </w:tcBorders>
          </w:tcPr>
          <w:p w14:paraId="02551DAA" w14:textId="4315C7DA" w:rsidR="007B2A93" w:rsidRPr="007B2A93" w:rsidRDefault="007B2A93" w:rsidP="007B2A93">
            <w:pPr>
              <w:pStyle w:val="HangingQuote"/>
              <w:spacing w:before="40" w:after="160"/>
              <w:rPr>
                <w:i w:val="0"/>
                <w:iCs/>
                <w:sz w:val="20"/>
                <w:szCs w:val="20"/>
              </w:rPr>
            </w:pPr>
            <w:r w:rsidRPr="007B2A93">
              <w:rPr>
                <w:i w:val="0"/>
                <w:sz w:val="20"/>
                <w:szCs w:val="20"/>
                <w:lang w:eastAsia="en-AU"/>
              </w:rPr>
              <w:t xml:space="preserve">[I would like to see content on] </w:t>
            </w:r>
            <w:r w:rsidRPr="007B2A93">
              <w:rPr>
                <w:sz w:val="20"/>
                <w:szCs w:val="20"/>
                <w:lang w:eastAsia="en-AU"/>
              </w:rPr>
              <w:t xml:space="preserve">mental health…and how it affects different demographics of men, including men from CALD and sexual diverse backgrounds, and our Aboriginal communities. </w:t>
            </w:r>
            <w:r w:rsidRPr="007B2A93">
              <w:rPr>
                <w:i w:val="0"/>
                <w:sz w:val="20"/>
                <w:szCs w:val="20"/>
                <w:lang w:eastAsia="en-AU"/>
              </w:rPr>
              <w:t>(AMHF survey respondent)</w:t>
            </w:r>
          </w:p>
        </w:tc>
      </w:tr>
    </w:tbl>
    <w:p w14:paraId="2ABF550D" w14:textId="68E88AC7" w:rsidR="00F62E0C" w:rsidRPr="00F62E0C" w:rsidRDefault="00F62E0C" w:rsidP="00966BF7">
      <w:pPr>
        <w:spacing w:before="120"/>
        <w:rPr>
          <w:lang w:eastAsia="en-AU"/>
        </w:rPr>
      </w:pPr>
      <w:r w:rsidRPr="00F62E0C">
        <w:rPr>
          <w:lang w:eastAsia="en-AU"/>
        </w:rPr>
        <w:t xml:space="preserve">Some health professionals suggested that the breadth of topics covered </w:t>
      </w:r>
      <w:r w:rsidR="00DA4BAB">
        <w:rPr>
          <w:lang w:eastAsia="en-AU"/>
        </w:rPr>
        <w:t>by</w:t>
      </w:r>
      <w:r w:rsidRPr="00F62E0C">
        <w:rPr>
          <w:lang w:eastAsia="en-AU"/>
        </w:rPr>
        <w:t xml:space="preserve"> the website</w:t>
      </w:r>
      <w:r w:rsidR="004130A4">
        <w:rPr>
          <w:lang w:eastAsia="en-AU"/>
        </w:rPr>
        <w:t xml:space="preserve">, and its social determinants of health focus, </w:t>
      </w:r>
      <w:r w:rsidR="004537C0">
        <w:rPr>
          <w:lang w:eastAsia="en-AU"/>
        </w:rPr>
        <w:t>were</w:t>
      </w:r>
      <w:r w:rsidRPr="00F62E0C">
        <w:rPr>
          <w:lang w:eastAsia="en-AU"/>
        </w:rPr>
        <w:t xml:space="preserve"> likely to appeal to a relatively diverse population</w:t>
      </w:r>
      <w:r w:rsidR="00715A59">
        <w:rPr>
          <w:lang w:eastAsia="en-AU"/>
        </w:rPr>
        <w:t xml:space="preserve">; however, it </w:t>
      </w:r>
      <w:r w:rsidRPr="00F62E0C">
        <w:rPr>
          <w:lang w:eastAsia="en-AU"/>
        </w:rPr>
        <w:t xml:space="preserve">was noted that </w:t>
      </w:r>
      <w:r w:rsidR="00A95B0E">
        <w:rPr>
          <w:lang w:eastAsia="en-AU"/>
        </w:rPr>
        <w:t>a better use of</w:t>
      </w:r>
      <w:r w:rsidRPr="00F62E0C">
        <w:rPr>
          <w:lang w:eastAsia="en-AU"/>
        </w:rPr>
        <w:t xml:space="preserve"> </w:t>
      </w:r>
      <w:r w:rsidR="00715A59">
        <w:rPr>
          <w:lang w:eastAsia="en-AU"/>
        </w:rPr>
        <w:t>visual communication tools such as infographics</w:t>
      </w:r>
      <w:r w:rsidRPr="00F62E0C">
        <w:rPr>
          <w:lang w:eastAsia="en-AU"/>
        </w:rPr>
        <w:t xml:space="preserve"> may make the information more accessible to consumers with low literacy or English as a second language.</w:t>
      </w:r>
      <w:r w:rsidR="00031EAD">
        <w:rPr>
          <w:lang w:eastAsia="en-AU"/>
        </w:rPr>
        <w:t xml:space="preserve"> In addition, responses to the AMHF survey demonstrated a desire for </w:t>
      </w:r>
      <w:r w:rsidR="00A34832">
        <w:rPr>
          <w:lang w:eastAsia="en-AU"/>
        </w:rPr>
        <w:t xml:space="preserve">more information </w:t>
      </w:r>
      <w:r w:rsidR="003E297B">
        <w:rPr>
          <w:lang w:eastAsia="en-AU"/>
        </w:rPr>
        <w:t xml:space="preserve">on </w:t>
      </w:r>
      <w:r w:rsidR="00A34832">
        <w:rPr>
          <w:lang w:eastAsia="en-AU"/>
        </w:rPr>
        <w:t xml:space="preserve">health issues experienced by priority populations such as </w:t>
      </w:r>
      <w:r w:rsidR="00A34832" w:rsidRPr="00D7007E">
        <w:t xml:space="preserve">Aboriginal men, men from </w:t>
      </w:r>
      <w:r w:rsidR="00A34832">
        <w:t>CALD</w:t>
      </w:r>
      <w:r w:rsidR="00A34832" w:rsidRPr="00D7007E">
        <w:t xml:space="preserve"> backgrounds, </w:t>
      </w:r>
      <w:r w:rsidR="007D6982">
        <w:t xml:space="preserve">LGBTQI+ people, older men, </w:t>
      </w:r>
      <w:r w:rsidR="00A34832" w:rsidRPr="00D7007E">
        <w:t>and boys</w:t>
      </w:r>
      <w:r w:rsidR="009031C7">
        <w:t xml:space="preserve">, </w:t>
      </w:r>
      <w:proofErr w:type="gramStart"/>
      <w:r w:rsidR="00A34832" w:rsidRPr="00D7007E">
        <w:t>adolescents</w:t>
      </w:r>
      <w:proofErr w:type="gramEnd"/>
      <w:r w:rsidR="009031C7">
        <w:t xml:space="preserve"> and teenagers.</w:t>
      </w:r>
    </w:p>
    <w:tbl>
      <w:tblPr>
        <w:tblStyle w:val="TableGrid"/>
        <w:tblW w:w="5005" w:type="pct"/>
        <w:tblInd w:w="-5" w:type="dxa"/>
        <w:tblLook w:val="04A0" w:firstRow="1" w:lastRow="0" w:firstColumn="1" w:lastColumn="0" w:noHBand="0" w:noVBand="1"/>
      </w:tblPr>
      <w:tblGrid>
        <w:gridCol w:w="9648"/>
      </w:tblGrid>
      <w:tr w:rsidR="004750AE" w:rsidRPr="00FD2C1C" w14:paraId="78AC072B" w14:textId="77777777" w:rsidTr="277589EC">
        <w:trPr>
          <w:trHeight w:hRule="exact" w:val="242"/>
        </w:trPr>
        <w:tc>
          <w:tcPr>
            <w:tcW w:w="5000" w:type="pct"/>
            <w:tcBorders>
              <w:top w:val="nil"/>
              <w:left w:val="nil"/>
              <w:bottom w:val="nil"/>
              <w:right w:val="nil"/>
            </w:tcBorders>
          </w:tcPr>
          <w:p w14:paraId="257AF23E" w14:textId="77777777" w:rsidR="004750AE" w:rsidRPr="00FD2C1C" w:rsidRDefault="004750AE" w:rsidP="00F027D1">
            <w:pPr>
              <w:spacing w:before="40"/>
              <w:ind w:left="-120"/>
              <w:rPr>
                <w:noProof/>
                <w:sz w:val="20"/>
                <w:szCs w:val="20"/>
              </w:rPr>
            </w:pPr>
          </w:p>
        </w:tc>
      </w:tr>
      <w:tr w:rsidR="004750AE" w:rsidRPr="00FD2C1C" w14:paraId="4981C78A" w14:textId="77777777" w:rsidTr="277589EC">
        <w:trPr>
          <w:trHeight w:hRule="exact" w:val="113"/>
        </w:trPr>
        <w:tc>
          <w:tcPr>
            <w:tcW w:w="5000" w:type="pct"/>
            <w:tcBorders>
              <w:top w:val="nil"/>
              <w:left w:val="nil"/>
              <w:bottom w:val="nil"/>
              <w:right w:val="nil"/>
            </w:tcBorders>
          </w:tcPr>
          <w:p w14:paraId="7A9BE3DE" w14:textId="38CE5D6D" w:rsidR="004750AE" w:rsidRPr="00FD2C1C" w:rsidRDefault="004750AE" w:rsidP="00F027D1">
            <w:pPr>
              <w:spacing w:before="40"/>
              <w:ind w:left="-120"/>
              <w:rPr>
                <w:sz w:val="20"/>
                <w:szCs w:val="20"/>
              </w:rPr>
            </w:pPr>
            <w:r w:rsidRPr="00FD2C1C">
              <w:rPr>
                <w:noProof/>
              </w:rPr>
              <w:drawing>
                <wp:anchor distT="0" distB="0" distL="114300" distR="114300" simplePos="0" relativeHeight="251658349" behindDoc="1" locked="0" layoutInCell="1" allowOverlap="1" wp14:anchorId="1DED8062" wp14:editId="2B85442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90" name="Picture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50AE" w:rsidRPr="00FD2C1C" w14:paraId="70F263D9" w14:textId="77777777" w:rsidTr="277589EC">
        <w:trPr>
          <w:trHeight w:val="140"/>
        </w:trPr>
        <w:tc>
          <w:tcPr>
            <w:tcW w:w="5000" w:type="pct"/>
            <w:tcBorders>
              <w:top w:val="nil"/>
              <w:left w:val="nil"/>
              <w:bottom w:val="nil"/>
              <w:right w:val="nil"/>
            </w:tcBorders>
          </w:tcPr>
          <w:p w14:paraId="12D0D7C5" w14:textId="3C1F8818" w:rsidR="004750AE" w:rsidRPr="00FD2C1C" w:rsidRDefault="004750AE" w:rsidP="004750AE">
            <w:pPr>
              <w:pStyle w:val="HangingQuote"/>
              <w:spacing w:before="40" w:after="0"/>
              <w:rPr>
                <w:iCs/>
                <w:sz w:val="20"/>
                <w:szCs w:val="20"/>
                <w:lang w:eastAsia="en-AU"/>
              </w:rPr>
            </w:pPr>
            <w:r w:rsidRPr="007B2A93">
              <w:rPr>
                <w:sz w:val="20"/>
                <w:szCs w:val="20"/>
                <w:lang w:eastAsia="en-AU"/>
              </w:rPr>
              <w:t xml:space="preserve">It’s quite diverse in terms of men’s health issues I </w:t>
            </w:r>
            <w:proofErr w:type="gramStart"/>
            <w:r w:rsidRPr="007B2A93">
              <w:rPr>
                <w:sz w:val="20"/>
                <w:szCs w:val="20"/>
                <w:lang w:eastAsia="en-AU"/>
              </w:rPr>
              <w:t>suppose,</w:t>
            </w:r>
            <w:proofErr w:type="gramEnd"/>
            <w:r w:rsidRPr="007B2A93">
              <w:rPr>
                <w:sz w:val="20"/>
                <w:szCs w:val="20"/>
                <w:lang w:eastAsia="en-AU"/>
              </w:rPr>
              <w:t xml:space="preserve"> which I think it’s good…it seems like it would be relatable to different age groups and different demographics. </w:t>
            </w:r>
            <w:r w:rsidRPr="007B2A93">
              <w:rPr>
                <w:i w:val="0"/>
                <w:iCs/>
                <w:sz w:val="20"/>
                <w:szCs w:val="20"/>
                <w:lang w:eastAsia="en-AU"/>
              </w:rPr>
              <w:t>(Health professional unfamiliar with the AMHF website)</w:t>
            </w:r>
          </w:p>
        </w:tc>
      </w:tr>
    </w:tbl>
    <w:p w14:paraId="1248A2B1" w14:textId="77777777" w:rsidR="004750AE" w:rsidRDefault="004750AE" w:rsidP="00966BF7">
      <w:pPr>
        <w:spacing w:before="120"/>
      </w:pPr>
    </w:p>
    <w:tbl>
      <w:tblPr>
        <w:tblStyle w:val="TableGrid"/>
        <w:tblW w:w="5005" w:type="pct"/>
        <w:tblInd w:w="-5" w:type="dxa"/>
        <w:tblLook w:val="04A0" w:firstRow="1" w:lastRow="0" w:firstColumn="1" w:lastColumn="0" w:noHBand="0" w:noVBand="1"/>
      </w:tblPr>
      <w:tblGrid>
        <w:gridCol w:w="9648"/>
      </w:tblGrid>
      <w:tr w:rsidR="004750AE" w:rsidRPr="00FD2C1C" w14:paraId="71D84F1E" w14:textId="77777777" w:rsidTr="277589EC">
        <w:trPr>
          <w:trHeight w:hRule="exact" w:val="242"/>
        </w:trPr>
        <w:tc>
          <w:tcPr>
            <w:tcW w:w="5000" w:type="pct"/>
            <w:tcBorders>
              <w:top w:val="nil"/>
              <w:left w:val="nil"/>
              <w:bottom w:val="nil"/>
              <w:right w:val="nil"/>
            </w:tcBorders>
          </w:tcPr>
          <w:p w14:paraId="51101A93" w14:textId="77777777" w:rsidR="004750AE" w:rsidRPr="00FD2C1C" w:rsidRDefault="004750AE" w:rsidP="00F027D1">
            <w:pPr>
              <w:spacing w:before="40"/>
              <w:ind w:left="-120"/>
              <w:rPr>
                <w:noProof/>
                <w:sz w:val="20"/>
                <w:szCs w:val="20"/>
              </w:rPr>
            </w:pPr>
          </w:p>
        </w:tc>
      </w:tr>
      <w:tr w:rsidR="004750AE" w:rsidRPr="00FD2C1C" w14:paraId="0E43EEA5" w14:textId="77777777" w:rsidTr="277589EC">
        <w:trPr>
          <w:trHeight w:hRule="exact" w:val="113"/>
        </w:trPr>
        <w:tc>
          <w:tcPr>
            <w:tcW w:w="5000" w:type="pct"/>
            <w:tcBorders>
              <w:top w:val="nil"/>
              <w:left w:val="nil"/>
              <w:bottom w:val="nil"/>
              <w:right w:val="nil"/>
            </w:tcBorders>
          </w:tcPr>
          <w:p w14:paraId="12602A50" w14:textId="77777777" w:rsidR="004750AE" w:rsidRPr="00FD2C1C" w:rsidRDefault="004750AE" w:rsidP="00F027D1">
            <w:pPr>
              <w:spacing w:before="40"/>
              <w:ind w:left="-120"/>
              <w:rPr>
                <w:sz w:val="20"/>
                <w:szCs w:val="20"/>
              </w:rPr>
            </w:pPr>
            <w:r w:rsidRPr="00FD2C1C">
              <w:rPr>
                <w:noProof/>
              </w:rPr>
              <w:drawing>
                <wp:anchor distT="0" distB="0" distL="114300" distR="114300" simplePos="0" relativeHeight="251658346" behindDoc="1" locked="0" layoutInCell="1" allowOverlap="1" wp14:anchorId="673A7DC0" wp14:editId="3D00FE7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7" name="Picture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50AE" w:rsidRPr="00FD2C1C" w14:paraId="73E65AE8" w14:textId="77777777" w:rsidTr="277589EC">
        <w:trPr>
          <w:trHeight w:val="925"/>
        </w:trPr>
        <w:tc>
          <w:tcPr>
            <w:tcW w:w="5000" w:type="pct"/>
            <w:tcBorders>
              <w:top w:val="nil"/>
              <w:left w:val="nil"/>
              <w:bottom w:val="nil"/>
              <w:right w:val="nil"/>
            </w:tcBorders>
          </w:tcPr>
          <w:p w14:paraId="5F26F087" w14:textId="3E392B8D" w:rsidR="004750AE" w:rsidRPr="00FD2C1C" w:rsidRDefault="004750AE" w:rsidP="004750AE">
            <w:pPr>
              <w:pStyle w:val="HangingQuote"/>
              <w:spacing w:before="40" w:after="0"/>
              <w:rPr>
                <w:iCs/>
                <w:sz w:val="20"/>
                <w:szCs w:val="20"/>
                <w:lang w:eastAsia="en-AU"/>
              </w:rPr>
            </w:pPr>
            <w:r w:rsidRPr="007B2A93">
              <w:rPr>
                <w:sz w:val="20"/>
                <w:szCs w:val="20"/>
                <w:lang w:eastAsia="en-AU"/>
              </w:rPr>
              <w:t>[</w:t>
            </w:r>
            <w:r w:rsidRPr="007B2A93">
              <w:rPr>
                <w:i w:val="0"/>
                <w:iCs/>
                <w:sz w:val="20"/>
                <w:szCs w:val="20"/>
                <w:lang w:eastAsia="en-AU"/>
              </w:rPr>
              <w:t>I would like to see content on]</w:t>
            </w:r>
            <w:r w:rsidRPr="007B2A93">
              <w:rPr>
                <w:sz w:val="20"/>
                <w:szCs w:val="20"/>
                <w:lang w:eastAsia="en-AU"/>
              </w:rPr>
              <w:t xml:space="preserve"> intergenerational trauma the impact of colonisation on Aboriginal and Torres Strait Islander men. </w:t>
            </w:r>
            <w:r w:rsidRPr="007B2A93">
              <w:rPr>
                <w:i w:val="0"/>
                <w:iCs/>
                <w:sz w:val="20"/>
                <w:szCs w:val="20"/>
                <w:lang w:eastAsia="en-AU"/>
              </w:rPr>
              <w:t>(AMHF survey respondent)</w:t>
            </w:r>
          </w:p>
        </w:tc>
      </w:tr>
      <w:tr w:rsidR="004750AE" w:rsidRPr="00FD2C1C" w14:paraId="7A005AF3" w14:textId="77777777" w:rsidTr="277589EC">
        <w:trPr>
          <w:trHeight w:hRule="exact" w:val="242"/>
        </w:trPr>
        <w:tc>
          <w:tcPr>
            <w:tcW w:w="5000" w:type="pct"/>
            <w:tcBorders>
              <w:top w:val="nil"/>
              <w:left w:val="nil"/>
              <w:bottom w:val="nil"/>
              <w:right w:val="nil"/>
            </w:tcBorders>
          </w:tcPr>
          <w:p w14:paraId="2C52A7E9" w14:textId="77777777" w:rsidR="004750AE" w:rsidRPr="00FD2C1C" w:rsidRDefault="004750AE" w:rsidP="00F027D1">
            <w:pPr>
              <w:spacing w:before="40"/>
              <w:ind w:left="-120"/>
              <w:rPr>
                <w:noProof/>
                <w:sz w:val="20"/>
                <w:szCs w:val="20"/>
              </w:rPr>
            </w:pPr>
          </w:p>
        </w:tc>
      </w:tr>
      <w:tr w:rsidR="004750AE" w:rsidRPr="00FD2C1C" w14:paraId="04A14B32" w14:textId="77777777" w:rsidTr="277589EC">
        <w:trPr>
          <w:trHeight w:hRule="exact" w:val="113"/>
        </w:trPr>
        <w:tc>
          <w:tcPr>
            <w:tcW w:w="5000" w:type="pct"/>
            <w:tcBorders>
              <w:top w:val="nil"/>
              <w:left w:val="nil"/>
              <w:bottom w:val="nil"/>
              <w:right w:val="nil"/>
            </w:tcBorders>
          </w:tcPr>
          <w:p w14:paraId="7AAE1D27" w14:textId="77777777" w:rsidR="004750AE" w:rsidRPr="00FD2C1C" w:rsidRDefault="004750AE" w:rsidP="00F027D1">
            <w:pPr>
              <w:spacing w:before="40"/>
              <w:ind w:left="-120"/>
              <w:rPr>
                <w:sz w:val="20"/>
                <w:szCs w:val="20"/>
              </w:rPr>
            </w:pPr>
            <w:r w:rsidRPr="00FD2C1C">
              <w:rPr>
                <w:noProof/>
              </w:rPr>
              <w:drawing>
                <wp:anchor distT="0" distB="0" distL="114300" distR="114300" simplePos="0" relativeHeight="251658347" behindDoc="1" locked="0" layoutInCell="1" allowOverlap="1" wp14:anchorId="54BD0854" wp14:editId="6C6D9FB2">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50AE" w:rsidRPr="00FD2C1C" w14:paraId="1CE693B3" w14:textId="77777777" w:rsidTr="277589EC">
        <w:trPr>
          <w:trHeight w:val="914"/>
        </w:trPr>
        <w:tc>
          <w:tcPr>
            <w:tcW w:w="5000" w:type="pct"/>
            <w:tcBorders>
              <w:top w:val="nil"/>
              <w:left w:val="nil"/>
              <w:bottom w:val="nil"/>
              <w:right w:val="nil"/>
            </w:tcBorders>
          </w:tcPr>
          <w:p w14:paraId="3ACE718A" w14:textId="0FC670B3" w:rsidR="004750AE" w:rsidRPr="00FD2C1C" w:rsidRDefault="004750AE" w:rsidP="004750AE">
            <w:pPr>
              <w:pStyle w:val="HangingQuote"/>
              <w:spacing w:before="40" w:after="0"/>
              <w:rPr>
                <w:iCs/>
                <w:sz w:val="20"/>
                <w:szCs w:val="20"/>
                <w:lang w:eastAsia="en-AU"/>
              </w:rPr>
            </w:pPr>
            <w:r w:rsidRPr="007B2A93">
              <w:rPr>
                <w:i w:val="0"/>
                <w:iCs/>
                <w:sz w:val="20"/>
                <w:szCs w:val="20"/>
                <w:lang w:eastAsia="en-AU"/>
              </w:rPr>
              <w:t xml:space="preserve">[I would like to see content on] </w:t>
            </w:r>
            <w:r w:rsidRPr="007B2A93">
              <w:rPr>
                <w:sz w:val="20"/>
                <w:szCs w:val="20"/>
                <w:lang w:eastAsia="en-AU"/>
              </w:rPr>
              <w:t xml:space="preserve">gay men's health issues, CALD men's health issues. </w:t>
            </w:r>
            <w:r w:rsidRPr="007B2A93">
              <w:rPr>
                <w:i w:val="0"/>
                <w:iCs/>
                <w:sz w:val="20"/>
                <w:szCs w:val="20"/>
                <w:lang w:eastAsia="en-AU"/>
              </w:rPr>
              <w:t>(AMHF survey respondent)</w:t>
            </w:r>
          </w:p>
        </w:tc>
      </w:tr>
    </w:tbl>
    <w:p w14:paraId="0EF6A2C8" w14:textId="6911117C" w:rsidR="0054295E" w:rsidRDefault="00142654" w:rsidP="00966BF7">
      <w:r>
        <w:t>When reflecting on the relevance of the AMHF website</w:t>
      </w:r>
      <w:r w:rsidR="004537C0">
        <w:t xml:space="preserve"> for</w:t>
      </w:r>
      <w:r w:rsidR="00B50AEA">
        <w:t xml:space="preserve"> their</w:t>
      </w:r>
      <w:r w:rsidR="004537C0">
        <w:t xml:space="preserve"> clinical practice</w:t>
      </w:r>
      <w:r>
        <w:t>, m</w:t>
      </w:r>
      <w:r w:rsidR="0054295E">
        <w:t xml:space="preserve">ost health professionals interviewed </w:t>
      </w:r>
      <w:r w:rsidR="003E297B">
        <w:t xml:space="preserve">reported </w:t>
      </w:r>
      <w:r w:rsidR="004537C0">
        <w:t>they would be unlikely to visit the website</w:t>
      </w:r>
      <w:r w:rsidR="005B2364">
        <w:t xml:space="preserve"> in future, noting it appeared to have a broader target audience and for that reason did not provide</w:t>
      </w:r>
      <w:r w:rsidR="00437E54">
        <w:t xml:space="preserve"> clinical guide</w:t>
      </w:r>
      <w:r w:rsidR="004537C0">
        <w:t>lines</w:t>
      </w:r>
      <w:r w:rsidR="00437E54">
        <w:t xml:space="preserve"> or patient </w:t>
      </w:r>
      <w:r w:rsidR="005B2364">
        <w:t xml:space="preserve">assessment and </w:t>
      </w:r>
      <w:r w:rsidR="00437E54">
        <w:t>education tools</w:t>
      </w:r>
      <w:r w:rsidR="004537C0">
        <w:t>. Some health prof</w:t>
      </w:r>
      <w:r w:rsidR="005B2364">
        <w:t xml:space="preserve">essionals interviewed </w:t>
      </w:r>
      <w:r w:rsidR="00437E54">
        <w:t xml:space="preserve">suggested the website could be </w:t>
      </w:r>
      <w:r w:rsidR="005B2364">
        <w:t>r</w:t>
      </w:r>
      <w:r w:rsidR="0054295E">
        <w:t>elevant to allied health professionals providing psycho-social supports, such as social workers and counsellors.</w:t>
      </w:r>
    </w:p>
    <w:tbl>
      <w:tblPr>
        <w:tblStyle w:val="TableGrid"/>
        <w:tblW w:w="5005" w:type="pct"/>
        <w:tblInd w:w="-5" w:type="dxa"/>
        <w:tblLook w:val="04A0" w:firstRow="1" w:lastRow="0" w:firstColumn="1" w:lastColumn="0" w:noHBand="0" w:noVBand="1"/>
      </w:tblPr>
      <w:tblGrid>
        <w:gridCol w:w="9648"/>
      </w:tblGrid>
      <w:tr w:rsidR="007B2A93" w:rsidRPr="00016E91" w14:paraId="469EFDD1" w14:textId="77777777" w:rsidTr="277589EC">
        <w:trPr>
          <w:trHeight w:hRule="exact" w:val="227"/>
        </w:trPr>
        <w:tc>
          <w:tcPr>
            <w:tcW w:w="5000" w:type="pct"/>
            <w:tcBorders>
              <w:top w:val="nil"/>
              <w:left w:val="nil"/>
              <w:bottom w:val="nil"/>
              <w:right w:val="nil"/>
            </w:tcBorders>
          </w:tcPr>
          <w:p w14:paraId="4A735C0B" w14:textId="77777777" w:rsidR="007B2A93" w:rsidRPr="00016E91" w:rsidRDefault="007B2A93" w:rsidP="00F027D1">
            <w:pPr>
              <w:spacing w:before="40"/>
              <w:ind w:left="-120"/>
              <w:rPr>
                <w:noProof/>
                <w:sz w:val="20"/>
                <w:szCs w:val="20"/>
              </w:rPr>
            </w:pPr>
          </w:p>
        </w:tc>
      </w:tr>
      <w:tr w:rsidR="007B2A93" w:rsidRPr="00016E91" w14:paraId="2165FBA9" w14:textId="77777777" w:rsidTr="277589EC">
        <w:trPr>
          <w:trHeight w:hRule="exact" w:val="113"/>
        </w:trPr>
        <w:tc>
          <w:tcPr>
            <w:tcW w:w="5000" w:type="pct"/>
            <w:tcBorders>
              <w:top w:val="nil"/>
              <w:left w:val="nil"/>
              <w:bottom w:val="nil"/>
              <w:right w:val="nil"/>
            </w:tcBorders>
          </w:tcPr>
          <w:p w14:paraId="5C7C2360" w14:textId="77777777" w:rsidR="007B2A93" w:rsidRPr="00016E91" w:rsidRDefault="007B2A93" w:rsidP="00F027D1">
            <w:pPr>
              <w:spacing w:before="40"/>
              <w:ind w:left="-120"/>
              <w:rPr>
                <w:sz w:val="20"/>
                <w:szCs w:val="20"/>
              </w:rPr>
            </w:pPr>
            <w:r w:rsidRPr="00016E91">
              <w:rPr>
                <w:noProof/>
              </w:rPr>
              <w:drawing>
                <wp:anchor distT="0" distB="0" distL="114300" distR="114300" simplePos="0" relativeHeight="251658318" behindDoc="1" locked="0" layoutInCell="1" allowOverlap="1" wp14:anchorId="665B7ECB" wp14:editId="31F48C85">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56" name="Pictur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657FDAF7" w14:textId="77777777" w:rsidTr="277589EC">
        <w:trPr>
          <w:trHeight w:val="883"/>
        </w:trPr>
        <w:tc>
          <w:tcPr>
            <w:tcW w:w="5000" w:type="pct"/>
            <w:tcBorders>
              <w:top w:val="nil"/>
              <w:left w:val="nil"/>
              <w:bottom w:val="nil"/>
              <w:right w:val="nil"/>
            </w:tcBorders>
          </w:tcPr>
          <w:p w14:paraId="60743771" w14:textId="1A12D684" w:rsidR="007B2A93" w:rsidRPr="007B2A93" w:rsidRDefault="007B2A93" w:rsidP="007B2A93">
            <w:pPr>
              <w:pStyle w:val="HangingQuote"/>
              <w:spacing w:before="40" w:after="160"/>
              <w:rPr>
                <w:i w:val="0"/>
                <w:iCs/>
                <w:sz w:val="20"/>
                <w:szCs w:val="20"/>
              </w:rPr>
            </w:pPr>
            <w:r w:rsidRPr="007B2A93">
              <w:rPr>
                <w:sz w:val="20"/>
                <w:szCs w:val="20"/>
                <w:lang w:eastAsia="en-AU"/>
              </w:rPr>
              <w:t xml:space="preserve">It’s a bit more universal, it’s clear that this is a peak body type website. </w:t>
            </w:r>
            <w:r w:rsidRPr="007B2A93">
              <w:rPr>
                <w:i w:val="0"/>
                <w:sz w:val="20"/>
                <w:szCs w:val="20"/>
                <w:lang w:eastAsia="en-AU"/>
              </w:rPr>
              <w:t>(Health professional unfamiliar with the AMHF website)</w:t>
            </w:r>
          </w:p>
        </w:tc>
      </w:tr>
      <w:tr w:rsidR="007B2A93" w:rsidRPr="007B2A93" w14:paraId="22981537" w14:textId="77777777" w:rsidTr="277589EC">
        <w:trPr>
          <w:trHeight w:hRule="exact" w:val="227"/>
        </w:trPr>
        <w:tc>
          <w:tcPr>
            <w:tcW w:w="5000" w:type="pct"/>
            <w:tcBorders>
              <w:top w:val="nil"/>
              <w:left w:val="nil"/>
              <w:bottom w:val="nil"/>
              <w:right w:val="nil"/>
            </w:tcBorders>
          </w:tcPr>
          <w:p w14:paraId="75002BAA" w14:textId="77777777" w:rsidR="007B2A93" w:rsidRPr="007B2A93" w:rsidRDefault="007B2A93" w:rsidP="007B2A93">
            <w:pPr>
              <w:spacing w:before="40"/>
              <w:ind w:left="-120"/>
              <w:rPr>
                <w:noProof/>
                <w:sz w:val="20"/>
                <w:szCs w:val="20"/>
              </w:rPr>
            </w:pPr>
          </w:p>
        </w:tc>
      </w:tr>
      <w:tr w:rsidR="007B2A93" w:rsidRPr="007B2A93" w14:paraId="2D79F55C" w14:textId="77777777" w:rsidTr="277589EC">
        <w:trPr>
          <w:trHeight w:hRule="exact" w:val="113"/>
        </w:trPr>
        <w:tc>
          <w:tcPr>
            <w:tcW w:w="5000" w:type="pct"/>
            <w:tcBorders>
              <w:top w:val="nil"/>
              <w:left w:val="nil"/>
              <w:bottom w:val="nil"/>
              <w:right w:val="nil"/>
            </w:tcBorders>
          </w:tcPr>
          <w:p w14:paraId="3F72AD95" w14:textId="77777777" w:rsidR="007B2A93" w:rsidRPr="007B2A93" w:rsidRDefault="007B2A93" w:rsidP="007B2A93">
            <w:pPr>
              <w:spacing w:before="40"/>
              <w:ind w:left="-120"/>
              <w:rPr>
                <w:sz w:val="20"/>
                <w:szCs w:val="20"/>
              </w:rPr>
            </w:pPr>
            <w:r w:rsidRPr="007B2A93">
              <w:rPr>
                <w:noProof/>
              </w:rPr>
              <w:drawing>
                <wp:anchor distT="0" distB="0" distL="114300" distR="114300" simplePos="0" relativeHeight="251658319" behindDoc="1" locked="0" layoutInCell="1" allowOverlap="1" wp14:anchorId="5325FD74" wp14:editId="0FF83F54">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722DE949" w14:textId="77777777" w:rsidTr="277589EC">
        <w:trPr>
          <w:trHeight w:val="978"/>
        </w:trPr>
        <w:tc>
          <w:tcPr>
            <w:tcW w:w="5000" w:type="pct"/>
            <w:tcBorders>
              <w:top w:val="nil"/>
              <w:left w:val="nil"/>
              <w:bottom w:val="nil"/>
              <w:right w:val="nil"/>
            </w:tcBorders>
          </w:tcPr>
          <w:p w14:paraId="3AC6A828" w14:textId="2ADB22FB" w:rsidR="007B2A93" w:rsidRPr="007B2A93" w:rsidRDefault="007B2A93" w:rsidP="007B2A93">
            <w:pPr>
              <w:pStyle w:val="HangingQuote"/>
              <w:spacing w:before="40" w:after="160"/>
              <w:rPr>
                <w:i w:val="0"/>
                <w:iCs/>
                <w:sz w:val="20"/>
                <w:szCs w:val="20"/>
              </w:rPr>
            </w:pPr>
            <w:r w:rsidRPr="007B2A93">
              <w:rPr>
                <w:sz w:val="20"/>
                <w:szCs w:val="20"/>
                <w:lang w:eastAsia="en-AU"/>
              </w:rPr>
              <w:t>If you’re a health professional looking for further medical information</w:t>
            </w:r>
            <w:proofErr w:type="gramStart"/>
            <w:r w:rsidRPr="007B2A93">
              <w:rPr>
                <w:i w:val="0"/>
                <w:sz w:val="20"/>
                <w:szCs w:val="20"/>
                <w:lang w:eastAsia="en-AU"/>
              </w:rPr>
              <w:t>...[</w:t>
            </w:r>
            <w:proofErr w:type="gramEnd"/>
            <w:r w:rsidRPr="007B2A93">
              <w:rPr>
                <w:i w:val="0"/>
                <w:sz w:val="20"/>
                <w:szCs w:val="20"/>
                <w:lang w:eastAsia="en-AU"/>
              </w:rPr>
              <w:t>the website]</w:t>
            </w:r>
            <w:r w:rsidRPr="007B2A93">
              <w:rPr>
                <w:sz w:val="20"/>
                <w:szCs w:val="20"/>
                <w:lang w:eastAsia="en-AU"/>
              </w:rPr>
              <w:t xml:space="preserve"> is probably not really relevant for us. </w:t>
            </w:r>
            <w:r w:rsidRPr="007B2A93">
              <w:rPr>
                <w:i w:val="0"/>
                <w:sz w:val="20"/>
                <w:szCs w:val="20"/>
                <w:lang w:eastAsia="en-AU"/>
              </w:rPr>
              <w:t>(Health professional unfamiliar with the AMHF website)</w:t>
            </w:r>
          </w:p>
        </w:tc>
      </w:tr>
      <w:tr w:rsidR="007B2A93" w:rsidRPr="007B2A93" w14:paraId="1065F412" w14:textId="77777777" w:rsidTr="277589EC">
        <w:trPr>
          <w:trHeight w:hRule="exact" w:val="227"/>
        </w:trPr>
        <w:tc>
          <w:tcPr>
            <w:tcW w:w="5000" w:type="pct"/>
            <w:tcBorders>
              <w:top w:val="nil"/>
              <w:left w:val="nil"/>
              <w:bottom w:val="nil"/>
              <w:right w:val="nil"/>
            </w:tcBorders>
          </w:tcPr>
          <w:p w14:paraId="2C92A237" w14:textId="77777777" w:rsidR="007B2A93" w:rsidRPr="007B2A93" w:rsidRDefault="007B2A93" w:rsidP="007B2A93">
            <w:pPr>
              <w:spacing w:before="40"/>
              <w:ind w:left="-120"/>
              <w:rPr>
                <w:noProof/>
                <w:sz w:val="20"/>
                <w:szCs w:val="20"/>
              </w:rPr>
            </w:pPr>
          </w:p>
        </w:tc>
      </w:tr>
      <w:tr w:rsidR="007B2A93" w:rsidRPr="007B2A93" w14:paraId="6B55DD79" w14:textId="77777777" w:rsidTr="277589EC">
        <w:trPr>
          <w:trHeight w:hRule="exact" w:val="113"/>
        </w:trPr>
        <w:tc>
          <w:tcPr>
            <w:tcW w:w="5000" w:type="pct"/>
            <w:tcBorders>
              <w:top w:val="nil"/>
              <w:left w:val="nil"/>
              <w:bottom w:val="nil"/>
              <w:right w:val="nil"/>
            </w:tcBorders>
          </w:tcPr>
          <w:p w14:paraId="32511315" w14:textId="77777777" w:rsidR="007B2A93" w:rsidRPr="007B2A93" w:rsidRDefault="007B2A93" w:rsidP="007B2A93">
            <w:pPr>
              <w:spacing w:before="40"/>
              <w:ind w:left="-120"/>
              <w:rPr>
                <w:sz w:val="20"/>
                <w:szCs w:val="20"/>
              </w:rPr>
            </w:pPr>
            <w:r w:rsidRPr="007B2A93">
              <w:rPr>
                <w:noProof/>
              </w:rPr>
              <w:drawing>
                <wp:anchor distT="0" distB="0" distL="114300" distR="114300" simplePos="0" relativeHeight="251658320" behindDoc="1" locked="0" layoutInCell="1" allowOverlap="1" wp14:anchorId="1410A35B" wp14:editId="312B9BB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21F3765D" w14:textId="77777777" w:rsidTr="277589EC">
        <w:trPr>
          <w:trHeight w:val="978"/>
        </w:trPr>
        <w:tc>
          <w:tcPr>
            <w:tcW w:w="5000" w:type="pct"/>
            <w:tcBorders>
              <w:top w:val="nil"/>
              <w:left w:val="nil"/>
              <w:bottom w:val="nil"/>
              <w:right w:val="nil"/>
            </w:tcBorders>
          </w:tcPr>
          <w:p w14:paraId="581E6AC9" w14:textId="30E99FF1" w:rsidR="007B2A93" w:rsidRPr="007B2A93" w:rsidRDefault="007B2A93" w:rsidP="007B2A93">
            <w:pPr>
              <w:pStyle w:val="HangingQuote"/>
              <w:spacing w:before="40" w:after="160"/>
              <w:rPr>
                <w:i w:val="0"/>
                <w:iCs/>
                <w:sz w:val="20"/>
                <w:szCs w:val="20"/>
              </w:rPr>
            </w:pPr>
            <w:r w:rsidRPr="007B2A93">
              <w:rPr>
                <w:sz w:val="20"/>
                <w:szCs w:val="20"/>
                <w:lang w:eastAsia="en-AU"/>
              </w:rPr>
              <w:t xml:space="preserve">It's suitable to raise awareness for the general population. As a health professional I can’t find much detailed </w:t>
            </w:r>
            <w:r w:rsidRPr="007B2A93">
              <w:rPr>
                <w:iCs/>
                <w:sz w:val="20"/>
                <w:szCs w:val="20"/>
              </w:rPr>
              <w:t>information</w:t>
            </w:r>
            <w:r w:rsidRPr="007B2A93">
              <w:rPr>
                <w:sz w:val="20"/>
                <w:szCs w:val="20"/>
                <w:lang w:eastAsia="en-AU"/>
              </w:rPr>
              <w:t xml:space="preserve"> that I need to teach patients, rather I can only show them this poster to raise their awareness</w:t>
            </w:r>
            <w:r w:rsidRPr="007B2A93">
              <w:rPr>
                <w:iCs/>
                <w:sz w:val="20"/>
                <w:szCs w:val="20"/>
                <w:lang w:eastAsia="en-AU"/>
              </w:rPr>
              <w:t xml:space="preserve">. </w:t>
            </w:r>
            <w:r w:rsidRPr="007B2A93">
              <w:rPr>
                <w:i w:val="0"/>
                <w:sz w:val="20"/>
                <w:szCs w:val="20"/>
                <w:lang w:eastAsia="en-AU"/>
              </w:rPr>
              <w:t>(Health professional unfamiliar with the AMHF website)</w:t>
            </w:r>
          </w:p>
        </w:tc>
      </w:tr>
    </w:tbl>
    <w:p w14:paraId="31EF6484" w14:textId="0492540F" w:rsidR="008C49D6" w:rsidRPr="00AF3BB6" w:rsidRDefault="008C49D6" w:rsidP="00B50AEA">
      <w:pPr>
        <w:pStyle w:val="Heading4"/>
        <w:tabs>
          <w:tab w:val="clear" w:pos="851"/>
        </w:tabs>
        <w:spacing w:before="240"/>
        <w:ind w:left="0" w:firstLine="0"/>
      </w:pPr>
      <w:r>
        <w:t>Reliability of content</w:t>
      </w:r>
    </w:p>
    <w:p w14:paraId="2234088E" w14:textId="5B49579C" w:rsidR="000918A0" w:rsidRDefault="0002302C" w:rsidP="009E6599">
      <w:r>
        <w:t xml:space="preserve">Feedback from the AMHF </w:t>
      </w:r>
      <w:r w:rsidR="00917404">
        <w:t>s</w:t>
      </w:r>
      <w:r>
        <w:t xml:space="preserve">urvey and interviews with health professionals </w:t>
      </w:r>
      <w:r w:rsidR="00835AFA">
        <w:t>revealed</w:t>
      </w:r>
      <w:r>
        <w:t xml:space="preserve"> mixed feedback on the reliability of the AMHF website</w:t>
      </w:r>
      <w:r w:rsidR="00835AFA">
        <w:t xml:space="preserve">. Survey results suggest visitors primarily see the website </w:t>
      </w:r>
      <w:r w:rsidR="00835AFA" w:rsidRPr="00835AFA">
        <w:t>as a</w:t>
      </w:r>
      <w:r w:rsidR="006B6BCE">
        <w:t xml:space="preserve"> reliable</w:t>
      </w:r>
      <w:r w:rsidR="00835AFA" w:rsidRPr="00835AFA">
        <w:t xml:space="preserve"> platform to keep up to date with the latest events, </w:t>
      </w:r>
      <w:proofErr w:type="gramStart"/>
      <w:r w:rsidR="006B6BCE">
        <w:t>policies</w:t>
      </w:r>
      <w:proofErr w:type="gramEnd"/>
      <w:r w:rsidR="00835AFA" w:rsidRPr="00835AFA">
        <w:t xml:space="preserve"> and activities in the men’s health sector.</w:t>
      </w:r>
      <w:r w:rsidR="006B6BCE">
        <w:t xml:space="preserve"> When looking at feedback on the health information resources (such as the fact sheets), a small number of survey respondents reported they viewed the website as a trusted source of </w:t>
      </w:r>
      <w:r w:rsidR="008E4E7C">
        <w:t>evidence-based</w:t>
      </w:r>
      <w:r w:rsidR="006B6BCE">
        <w:t xml:space="preserve"> information. </w:t>
      </w:r>
      <w:r w:rsidR="009C11F8">
        <w:t xml:space="preserve">One respondent, for example, reported using </w:t>
      </w:r>
      <w:r w:rsidR="008E4E7C">
        <w:t xml:space="preserve">some of the </w:t>
      </w:r>
      <w:r w:rsidR="0057599E">
        <w:t>resources</w:t>
      </w:r>
      <w:r w:rsidR="009C11F8">
        <w:t xml:space="preserve"> to support an event on </w:t>
      </w:r>
      <w:r w:rsidR="00A95B0E">
        <w:t>m</w:t>
      </w:r>
      <w:r w:rsidR="009C11F8">
        <w:t>en’s mental health</w:t>
      </w:r>
      <w:r w:rsidR="008E4E7C">
        <w:t>.</w:t>
      </w:r>
    </w:p>
    <w:tbl>
      <w:tblPr>
        <w:tblStyle w:val="TableGrid"/>
        <w:tblW w:w="5005" w:type="pct"/>
        <w:tblInd w:w="-5" w:type="dxa"/>
        <w:tblLook w:val="04A0" w:firstRow="1" w:lastRow="0" w:firstColumn="1" w:lastColumn="0" w:noHBand="0" w:noVBand="1"/>
      </w:tblPr>
      <w:tblGrid>
        <w:gridCol w:w="9648"/>
      </w:tblGrid>
      <w:tr w:rsidR="007B2A93" w:rsidRPr="00016E91" w14:paraId="5E4E7E5F" w14:textId="77777777" w:rsidTr="277589EC">
        <w:trPr>
          <w:trHeight w:hRule="exact" w:val="227"/>
        </w:trPr>
        <w:tc>
          <w:tcPr>
            <w:tcW w:w="5000" w:type="pct"/>
            <w:tcBorders>
              <w:top w:val="nil"/>
              <w:left w:val="nil"/>
              <w:bottom w:val="nil"/>
              <w:right w:val="nil"/>
            </w:tcBorders>
          </w:tcPr>
          <w:p w14:paraId="190B3720" w14:textId="77777777" w:rsidR="007B2A93" w:rsidRPr="00016E91" w:rsidRDefault="007B2A93" w:rsidP="00F027D1">
            <w:pPr>
              <w:spacing w:before="40"/>
              <w:ind w:left="-120"/>
              <w:rPr>
                <w:noProof/>
                <w:sz w:val="20"/>
                <w:szCs w:val="20"/>
              </w:rPr>
            </w:pPr>
          </w:p>
        </w:tc>
      </w:tr>
      <w:tr w:rsidR="007B2A93" w:rsidRPr="00016E91" w14:paraId="7AAB310D" w14:textId="77777777" w:rsidTr="277589EC">
        <w:trPr>
          <w:trHeight w:hRule="exact" w:val="113"/>
        </w:trPr>
        <w:tc>
          <w:tcPr>
            <w:tcW w:w="5000" w:type="pct"/>
            <w:tcBorders>
              <w:top w:val="nil"/>
              <w:left w:val="nil"/>
              <w:bottom w:val="nil"/>
              <w:right w:val="nil"/>
            </w:tcBorders>
          </w:tcPr>
          <w:p w14:paraId="0452E1C0" w14:textId="77777777" w:rsidR="007B2A93" w:rsidRPr="00016E91" w:rsidRDefault="007B2A93" w:rsidP="00F027D1">
            <w:pPr>
              <w:spacing w:before="40"/>
              <w:ind w:left="-120"/>
              <w:rPr>
                <w:sz w:val="20"/>
                <w:szCs w:val="20"/>
              </w:rPr>
            </w:pPr>
            <w:r w:rsidRPr="00016E91">
              <w:rPr>
                <w:noProof/>
              </w:rPr>
              <w:drawing>
                <wp:anchor distT="0" distB="0" distL="114300" distR="114300" simplePos="0" relativeHeight="251658321" behindDoc="1" locked="0" layoutInCell="1" allowOverlap="1" wp14:anchorId="0421DC9E" wp14:editId="535C4D7A">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59" name="Pictur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6B966808" w14:textId="77777777" w:rsidTr="277589EC">
        <w:trPr>
          <w:trHeight w:val="1222"/>
        </w:trPr>
        <w:tc>
          <w:tcPr>
            <w:tcW w:w="5000" w:type="pct"/>
            <w:tcBorders>
              <w:top w:val="nil"/>
              <w:left w:val="nil"/>
              <w:bottom w:val="nil"/>
              <w:right w:val="nil"/>
            </w:tcBorders>
          </w:tcPr>
          <w:p w14:paraId="1485C9AB" w14:textId="5909D45E" w:rsidR="007B2A93" w:rsidRPr="007B2A93" w:rsidRDefault="007B2A93" w:rsidP="007B2A93">
            <w:pPr>
              <w:pStyle w:val="HangingQuote"/>
              <w:spacing w:before="40" w:after="160"/>
              <w:rPr>
                <w:i w:val="0"/>
                <w:iCs/>
                <w:sz w:val="20"/>
                <w:szCs w:val="20"/>
              </w:rPr>
            </w:pPr>
            <w:r w:rsidRPr="007B2A93">
              <w:rPr>
                <w:sz w:val="20"/>
                <w:szCs w:val="20"/>
                <w:lang w:eastAsia="en-AU"/>
              </w:rPr>
              <w:t xml:space="preserve">I needed resources to support a men’s mental health event. I think the AMHF is an excellent source of information, very reliable and evidence based. The infographics work well for a men’s audience. </w:t>
            </w:r>
            <w:r w:rsidRPr="007B2A93">
              <w:rPr>
                <w:i w:val="0"/>
                <w:sz w:val="20"/>
                <w:szCs w:val="20"/>
                <w:lang w:eastAsia="en-AU"/>
              </w:rPr>
              <w:t>(AMHF survey respondent)</w:t>
            </w:r>
          </w:p>
        </w:tc>
      </w:tr>
    </w:tbl>
    <w:p w14:paraId="1DD6B982" w14:textId="02C87F80" w:rsidR="00312793" w:rsidRDefault="008E4E7C" w:rsidP="00312793">
      <w:r>
        <w:t xml:space="preserve">On the other hand, </w:t>
      </w:r>
      <w:r w:rsidR="00E83EAD" w:rsidRPr="008C49D6">
        <w:t>feedback from</w:t>
      </w:r>
      <w:r w:rsidR="00867E3D">
        <w:t xml:space="preserve"> the</w:t>
      </w:r>
      <w:r w:rsidR="005A56A9">
        <w:t xml:space="preserve"> interviews with</w:t>
      </w:r>
      <w:r w:rsidR="00E83EAD" w:rsidRPr="008C49D6">
        <w:t xml:space="preserve"> h</w:t>
      </w:r>
      <w:r w:rsidR="009E6599" w:rsidRPr="008C49D6">
        <w:t xml:space="preserve">ealth professionals </w:t>
      </w:r>
      <w:r w:rsidR="005472B0" w:rsidRPr="008C49D6">
        <w:t xml:space="preserve">raised </w:t>
      </w:r>
      <w:r w:rsidR="00421EAB" w:rsidRPr="008C49D6">
        <w:t xml:space="preserve">some concerns </w:t>
      </w:r>
      <w:r w:rsidR="00B773DB" w:rsidRPr="008C49D6">
        <w:t xml:space="preserve">regarding the </w:t>
      </w:r>
      <w:r w:rsidR="005A56A9">
        <w:t>reliability</w:t>
      </w:r>
      <w:r w:rsidR="00B773DB" w:rsidRPr="008C49D6">
        <w:t xml:space="preserve"> of</w:t>
      </w:r>
      <w:r w:rsidR="0097319D" w:rsidRPr="008C49D6">
        <w:t xml:space="preserve"> some of the </w:t>
      </w:r>
      <w:r w:rsidR="00742686">
        <w:t>website’s</w:t>
      </w:r>
      <w:r>
        <w:t xml:space="preserve"> health information</w:t>
      </w:r>
      <w:r w:rsidR="00742686">
        <w:t xml:space="preserve"> </w:t>
      </w:r>
      <w:r w:rsidR="0097319D" w:rsidRPr="008C49D6">
        <w:t>res</w:t>
      </w:r>
      <w:r w:rsidR="004607DB" w:rsidRPr="008C49D6">
        <w:t>ources</w:t>
      </w:r>
      <w:r w:rsidR="00742686">
        <w:t xml:space="preserve">. The fact sheets </w:t>
      </w:r>
      <w:proofErr w:type="gramStart"/>
      <w:r w:rsidR="00742686">
        <w:t>in particular were</w:t>
      </w:r>
      <w:proofErr w:type="gramEnd"/>
      <w:r w:rsidR="000508D9">
        <w:t xml:space="preserve"> noted to have</w:t>
      </w:r>
      <w:r w:rsidR="008E4902">
        <w:t xml:space="preserve"> broken hyperlinks</w:t>
      </w:r>
      <w:r w:rsidR="00BA66E5">
        <w:t xml:space="preserve">, </w:t>
      </w:r>
      <w:r w:rsidR="003633F9">
        <w:t>inconsistent formatting</w:t>
      </w:r>
      <w:r w:rsidR="00BA66E5">
        <w:t xml:space="preserve">, and the absence of graphic design </w:t>
      </w:r>
      <w:r w:rsidR="009A0D97">
        <w:t xml:space="preserve">elements and </w:t>
      </w:r>
      <w:r w:rsidR="00A86695">
        <w:t>logos</w:t>
      </w:r>
      <w:r w:rsidR="00D8775A">
        <w:t xml:space="preserve">; leading </w:t>
      </w:r>
      <w:r w:rsidR="001575F7">
        <w:t xml:space="preserve">to many of </w:t>
      </w:r>
      <w:r w:rsidR="00D8775A">
        <w:t xml:space="preserve">those </w:t>
      </w:r>
      <w:r w:rsidR="00851BC6">
        <w:t xml:space="preserve">consulted </w:t>
      </w:r>
      <w:r w:rsidR="001575F7">
        <w:t>questioning</w:t>
      </w:r>
      <w:r w:rsidR="00851BC6">
        <w:t xml:space="preserve"> </w:t>
      </w:r>
      <w:r w:rsidR="00F44E7A">
        <w:t xml:space="preserve">the </w:t>
      </w:r>
      <w:r w:rsidR="00574F8A">
        <w:t xml:space="preserve">credibility of the fact sheets, including whether the information contained within </w:t>
      </w:r>
      <w:r w:rsidR="00D8775A">
        <w:t>them</w:t>
      </w:r>
      <w:r w:rsidR="00574F8A">
        <w:t xml:space="preserve"> was in line with current best practice.</w:t>
      </w:r>
    </w:p>
    <w:p w14:paraId="41577E23" w14:textId="77777777" w:rsidR="00312793" w:rsidRDefault="00312793">
      <w:r>
        <w:br w:type="page"/>
      </w:r>
    </w:p>
    <w:tbl>
      <w:tblPr>
        <w:tblStyle w:val="TableGrid"/>
        <w:tblW w:w="5005" w:type="pct"/>
        <w:tblInd w:w="-5" w:type="dxa"/>
        <w:tblLook w:val="04A0" w:firstRow="1" w:lastRow="0" w:firstColumn="1" w:lastColumn="0" w:noHBand="0" w:noVBand="1"/>
      </w:tblPr>
      <w:tblGrid>
        <w:gridCol w:w="9648"/>
      </w:tblGrid>
      <w:tr w:rsidR="007B2A93" w:rsidRPr="00016E91" w14:paraId="532EE9B4" w14:textId="77777777" w:rsidTr="277589EC">
        <w:trPr>
          <w:trHeight w:hRule="exact" w:val="227"/>
        </w:trPr>
        <w:tc>
          <w:tcPr>
            <w:tcW w:w="5000" w:type="pct"/>
            <w:tcBorders>
              <w:top w:val="nil"/>
              <w:left w:val="nil"/>
              <w:bottom w:val="nil"/>
              <w:right w:val="nil"/>
            </w:tcBorders>
          </w:tcPr>
          <w:p w14:paraId="0B0ED5DB" w14:textId="77777777" w:rsidR="007B2A93" w:rsidRPr="00016E91" w:rsidRDefault="007B2A93" w:rsidP="00F027D1">
            <w:pPr>
              <w:spacing w:before="40"/>
              <w:ind w:left="-120"/>
              <w:rPr>
                <w:noProof/>
                <w:sz w:val="20"/>
                <w:szCs w:val="20"/>
              </w:rPr>
            </w:pPr>
          </w:p>
        </w:tc>
      </w:tr>
      <w:tr w:rsidR="007B2A93" w:rsidRPr="00016E91" w14:paraId="2EAD1396" w14:textId="77777777" w:rsidTr="277589EC">
        <w:trPr>
          <w:trHeight w:hRule="exact" w:val="113"/>
        </w:trPr>
        <w:tc>
          <w:tcPr>
            <w:tcW w:w="5000" w:type="pct"/>
            <w:tcBorders>
              <w:top w:val="nil"/>
              <w:left w:val="nil"/>
              <w:bottom w:val="nil"/>
              <w:right w:val="nil"/>
            </w:tcBorders>
          </w:tcPr>
          <w:p w14:paraId="49C8929B" w14:textId="77777777" w:rsidR="007B2A93" w:rsidRPr="00016E91" w:rsidRDefault="007B2A93" w:rsidP="00F027D1">
            <w:pPr>
              <w:spacing w:before="40"/>
              <w:ind w:left="-120"/>
              <w:rPr>
                <w:sz w:val="20"/>
                <w:szCs w:val="20"/>
              </w:rPr>
            </w:pPr>
            <w:r w:rsidRPr="00016E91">
              <w:rPr>
                <w:noProof/>
              </w:rPr>
              <w:drawing>
                <wp:anchor distT="0" distB="0" distL="114300" distR="114300" simplePos="0" relativeHeight="251658322" behindDoc="1" locked="0" layoutInCell="1" allowOverlap="1" wp14:anchorId="4F6655C0" wp14:editId="60F25FD0">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4A94F420" w14:textId="77777777" w:rsidTr="277589EC">
        <w:trPr>
          <w:trHeight w:val="1364"/>
        </w:trPr>
        <w:tc>
          <w:tcPr>
            <w:tcW w:w="5000" w:type="pct"/>
            <w:tcBorders>
              <w:top w:val="nil"/>
              <w:left w:val="nil"/>
              <w:bottom w:val="nil"/>
              <w:right w:val="nil"/>
            </w:tcBorders>
          </w:tcPr>
          <w:p w14:paraId="40D51BB6" w14:textId="5E069368" w:rsidR="007B2A93" w:rsidRPr="007B2A93" w:rsidRDefault="007B2A93" w:rsidP="007B2A93">
            <w:pPr>
              <w:pStyle w:val="HangingQuote"/>
              <w:spacing w:before="40" w:after="160"/>
              <w:rPr>
                <w:i w:val="0"/>
                <w:iCs/>
                <w:sz w:val="20"/>
                <w:szCs w:val="20"/>
              </w:rPr>
            </w:pPr>
            <w:r w:rsidRPr="007B2A93">
              <w:rPr>
                <w:sz w:val="20"/>
                <w:szCs w:val="20"/>
                <w:lang w:eastAsia="en-AU"/>
              </w:rPr>
              <w:t xml:space="preserve">The site has a few broken links as well, when I click on a few different things, they don’t work.  The resources itself, the fact sheets, there’s not many there. </w:t>
            </w:r>
            <w:proofErr w:type="gramStart"/>
            <w:r w:rsidR="00043ACA">
              <w:rPr>
                <w:sz w:val="20"/>
                <w:szCs w:val="20"/>
                <w:lang w:eastAsia="en-AU"/>
              </w:rPr>
              <w:t>S</w:t>
            </w:r>
            <w:r w:rsidRPr="007B2A93">
              <w:rPr>
                <w:sz w:val="20"/>
                <w:szCs w:val="20"/>
                <w:lang w:eastAsia="en-AU"/>
              </w:rPr>
              <w:t>o</w:t>
            </w:r>
            <w:proofErr w:type="gramEnd"/>
            <w:r w:rsidRPr="007B2A93">
              <w:rPr>
                <w:sz w:val="20"/>
                <w:szCs w:val="20"/>
                <w:lang w:eastAsia="en-AU"/>
              </w:rPr>
              <w:t xml:space="preserve"> if I saw that for the first time I’d probably think there’s not much here that I use in practice so I don’t know if I would come back to it. </w:t>
            </w:r>
            <w:r w:rsidRPr="007B2A93">
              <w:rPr>
                <w:i w:val="0"/>
                <w:sz w:val="20"/>
                <w:szCs w:val="20"/>
                <w:lang w:eastAsia="en-AU"/>
              </w:rPr>
              <w:t>(Health professional unfamiliar with AMHF)</w:t>
            </w:r>
          </w:p>
        </w:tc>
      </w:tr>
      <w:tr w:rsidR="007B2A93" w:rsidRPr="00016E91" w14:paraId="6E737A27" w14:textId="77777777" w:rsidTr="277589EC">
        <w:trPr>
          <w:trHeight w:hRule="exact" w:val="227"/>
        </w:trPr>
        <w:tc>
          <w:tcPr>
            <w:tcW w:w="5000" w:type="pct"/>
            <w:tcBorders>
              <w:top w:val="nil"/>
              <w:left w:val="nil"/>
              <w:bottom w:val="nil"/>
              <w:right w:val="nil"/>
            </w:tcBorders>
          </w:tcPr>
          <w:p w14:paraId="16CA6AE4" w14:textId="77777777" w:rsidR="007B2A93" w:rsidRPr="007B2A93" w:rsidRDefault="007B2A93" w:rsidP="007B2A93">
            <w:pPr>
              <w:spacing w:before="40"/>
              <w:ind w:left="-120"/>
              <w:rPr>
                <w:noProof/>
                <w:sz w:val="20"/>
                <w:szCs w:val="20"/>
              </w:rPr>
            </w:pPr>
          </w:p>
        </w:tc>
      </w:tr>
      <w:tr w:rsidR="007B2A93" w:rsidRPr="00016E91" w14:paraId="399B7478" w14:textId="77777777" w:rsidTr="277589EC">
        <w:trPr>
          <w:trHeight w:hRule="exact" w:val="113"/>
        </w:trPr>
        <w:tc>
          <w:tcPr>
            <w:tcW w:w="5000" w:type="pct"/>
            <w:tcBorders>
              <w:top w:val="nil"/>
              <w:left w:val="nil"/>
              <w:bottom w:val="nil"/>
              <w:right w:val="nil"/>
            </w:tcBorders>
          </w:tcPr>
          <w:p w14:paraId="5F221564" w14:textId="77777777" w:rsidR="007B2A93" w:rsidRPr="007B2A93" w:rsidRDefault="007B2A93" w:rsidP="007B2A93">
            <w:pPr>
              <w:spacing w:before="40"/>
              <w:ind w:left="-120"/>
              <w:rPr>
                <w:sz w:val="20"/>
                <w:szCs w:val="20"/>
              </w:rPr>
            </w:pPr>
            <w:r w:rsidRPr="007B2A93">
              <w:rPr>
                <w:noProof/>
              </w:rPr>
              <w:drawing>
                <wp:anchor distT="0" distB="0" distL="114300" distR="114300" simplePos="0" relativeHeight="251658323" behindDoc="1" locked="0" layoutInCell="1" allowOverlap="1" wp14:anchorId="3105E024" wp14:editId="4C7C2ECC">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160DF893" w14:textId="77777777" w:rsidTr="277589EC">
        <w:trPr>
          <w:trHeight w:val="934"/>
        </w:trPr>
        <w:tc>
          <w:tcPr>
            <w:tcW w:w="5000" w:type="pct"/>
            <w:tcBorders>
              <w:top w:val="nil"/>
              <w:left w:val="nil"/>
              <w:bottom w:val="nil"/>
              <w:right w:val="nil"/>
            </w:tcBorders>
          </w:tcPr>
          <w:p w14:paraId="1BD002F4" w14:textId="20829F6F" w:rsidR="007B2A93" w:rsidRPr="007B2A93" w:rsidRDefault="007B2A93" w:rsidP="007B2A93">
            <w:pPr>
              <w:pStyle w:val="HangingQuote"/>
              <w:spacing w:before="40" w:after="160"/>
              <w:rPr>
                <w:i w:val="0"/>
                <w:iCs/>
                <w:sz w:val="20"/>
                <w:szCs w:val="20"/>
              </w:rPr>
            </w:pPr>
            <w:proofErr w:type="gramStart"/>
            <w:r w:rsidRPr="007B2A93">
              <w:rPr>
                <w:sz w:val="20"/>
                <w:szCs w:val="20"/>
                <w:lang w:eastAsia="en-AU"/>
              </w:rPr>
              <w:t>Yeah</w:t>
            </w:r>
            <w:proofErr w:type="gramEnd"/>
            <w:r w:rsidRPr="007B2A93">
              <w:rPr>
                <w:sz w:val="20"/>
                <w:szCs w:val="20"/>
                <w:lang w:eastAsia="en-AU"/>
              </w:rPr>
              <w:t xml:space="preserve"> that’s right. It’s just one poster and then it includes a lot of information in it. I’m not quite sure how current is that.</w:t>
            </w:r>
            <w:r w:rsidRPr="007B2A93">
              <w:rPr>
                <w:i w:val="0"/>
                <w:iCs/>
                <w:sz w:val="20"/>
                <w:szCs w:val="20"/>
                <w:lang w:eastAsia="en-AU"/>
              </w:rPr>
              <w:t xml:space="preserve"> (Health professional unfamiliar with AMHF)</w:t>
            </w:r>
          </w:p>
        </w:tc>
      </w:tr>
    </w:tbl>
    <w:p w14:paraId="19B3FA23" w14:textId="104C9A06" w:rsidR="00BE4020" w:rsidRDefault="00C5035B" w:rsidP="00966BF7">
      <w:r>
        <w:t xml:space="preserve">This feedback highlights the importance of </w:t>
      </w:r>
      <w:r w:rsidR="003B5D68">
        <w:t>presenting</w:t>
      </w:r>
      <w:r w:rsidR="00BF1FAD">
        <w:t xml:space="preserve"> information in a visually appealing</w:t>
      </w:r>
      <w:r w:rsidR="00CC1648">
        <w:t xml:space="preserve"> and clear</w:t>
      </w:r>
      <w:r w:rsidR="00BF1FAD">
        <w:t xml:space="preserve"> </w:t>
      </w:r>
      <w:r w:rsidR="00CC1648">
        <w:t xml:space="preserve">format </w:t>
      </w:r>
      <w:proofErr w:type="gramStart"/>
      <w:r w:rsidR="00BF1FAD">
        <w:t>in order to</w:t>
      </w:r>
      <w:proofErr w:type="gramEnd"/>
      <w:r w:rsidR="00BF1FAD">
        <w:t xml:space="preserve"> </w:t>
      </w:r>
      <w:r w:rsidR="00D27A34">
        <w:t>reassure the end user that the information is credibl</w:t>
      </w:r>
      <w:r w:rsidR="006379E1">
        <w:t>e. It is suggested that reviewing and updating the fact sheets may lead to greater uptake in future.</w:t>
      </w:r>
    </w:p>
    <w:p w14:paraId="0A746E57" w14:textId="30DE100C" w:rsidR="00EF3840" w:rsidRDefault="00EF3840" w:rsidP="0077208C">
      <w:pPr>
        <w:pStyle w:val="Heading3"/>
      </w:pPr>
      <w:r>
        <w:t>The Men’s Health Gathering and Men’s Health Connected</w:t>
      </w:r>
    </w:p>
    <w:p w14:paraId="4B9C263C" w14:textId="6ECAC26E" w:rsidR="00EF3840" w:rsidRDefault="00B67A23" w:rsidP="0077208C">
      <w:pPr>
        <w:pStyle w:val="Heading4"/>
      </w:pPr>
      <w:r>
        <w:t>Organisation</w:t>
      </w:r>
      <w:r w:rsidR="004A033D">
        <w:t xml:space="preserve"> and format</w:t>
      </w:r>
    </w:p>
    <w:p w14:paraId="2A1554D2" w14:textId="05180833" w:rsidR="0036265E" w:rsidRPr="003519C4" w:rsidRDefault="00B67A23" w:rsidP="00B67A23">
      <w:r w:rsidRPr="00B67A23">
        <w:t xml:space="preserve">As noted in </w:t>
      </w:r>
      <w:r w:rsidRPr="00D62EF1">
        <w:t xml:space="preserve">Section </w:t>
      </w:r>
      <w:r w:rsidR="00D62EF1" w:rsidRPr="00D62EF1">
        <w:t>5.1.2</w:t>
      </w:r>
      <w:r w:rsidRPr="00B67A23">
        <w:t xml:space="preserve">, 144 people attended the 2018 Men’s Gathering and more than 1,200 people registered to </w:t>
      </w:r>
      <w:r w:rsidRPr="003519C4">
        <w:t>attend Men’s Health Connected 2020.</w:t>
      </w:r>
      <w:r w:rsidR="00150A13" w:rsidRPr="003519C4">
        <w:t xml:space="preserve"> </w:t>
      </w:r>
      <w:r w:rsidR="00BC711C" w:rsidRPr="003519C4">
        <w:t>The AMHF survey asked respondents whether they had attended</w:t>
      </w:r>
      <w:r w:rsidR="003519C4" w:rsidRPr="003519C4">
        <w:t xml:space="preserve"> either of these events:</w:t>
      </w:r>
      <w:r w:rsidR="005B35BF" w:rsidRPr="003519C4">
        <w:t xml:space="preserve"> </w:t>
      </w:r>
      <w:r w:rsidR="00CE5EA8" w:rsidRPr="003519C4">
        <w:t>n=</w:t>
      </w:r>
      <w:r w:rsidR="001E30EE" w:rsidRPr="003519C4">
        <w:t>53</w:t>
      </w:r>
      <w:r w:rsidR="00CE5EA8" w:rsidRPr="003519C4">
        <w:t xml:space="preserve"> respondents </w:t>
      </w:r>
      <w:r w:rsidR="005B35BF" w:rsidRPr="003519C4">
        <w:t>report</w:t>
      </w:r>
      <w:r w:rsidR="003519C4" w:rsidRPr="003519C4">
        <w:t>ed</w:t>
      </w:r>
      <w:r w:rsidR="005B35BF" w:rsidRPr="003519C4">
        <w:t xml:space="preserve"> they had attended</w:t>
      </w:r>
      <w:r w:rsidR="00CE5EA8" w:rsidRPr="003519C4">
        <w:t xml:space="preserve"> the 2018 Men’s Health Gathering, </w:t>
      </w:r>
      <w:r w:rsidR="005B35BF" w:rsidRPr="003519C4">
        <w:t>and</w:t>
      </w:r>
      <w:r w:rsidR="00CE5EA8" w:rsidRPr="003519C4">
        <w:t xml:space="preserve"> n=</w:t>
      </w:r>
      <w:r w:rsidR="001E30EE" w:rsidRPr="003519C4">
        <w:t>176</w:t>
      </w:r>
      <w:r w:rsidR="00CE5EA8" w:rsidRPr="003519C4">
        <w:t xml:space="preserve"> respondents</w:t>
      </w:r>
      <w:r w:rsidR="005B35BF" w:rsidRPr="003519C4">
        <w:t xml:space="preserve"> report</w:t>
      </w:r>
      <w:r w:rsidR="003519C4" w:rsidRPr="003519C4">
        <w:t>ed</w:t>
      </w:r>
      <w:r w:rsidR="005B35BF" w:rsidRPr="003519C4">
        <w:t xml:space="preserve"> they</w:t>
      </w:r>
      <w:r w:rsidR="00CE5EA8" w:rsidRPr="003519C4">
        <w:t xml:space="preserve"> had attended Men’s Health Connected 2020.</w:t>
      </w:r>
      <w:r w:rsidR="00CB2605" w:rsidRPr="003519C4">
        <w:t xml:space="preserve"> </w:t>
      </w:r>
    </w:p>
    <w:p w14:paraId="0F9D4F65" w14:textId="65FF629E" w:rsidR="00624824" w:rsidRDefault="003519C4" w:rsidP="00B67A23">
      <w:r>
        <w:t>Survey</w:t>
      </w:r>
      <w:r w:rsidR="00CB2605" w:rsidRPr="003519C4">
        <w:t xml:space="preserve"> results showed </w:t>
      </w:r>
      <w:r w:rsidR="005B35BF" w:rsidRPr="003519C4">
        <w:t xml:space="preserve">a </w:t>
      </w:r>
      <w:r w:rsidR="00CB2605" w:rsidRPr="003519C4">
        <w:t xml:space="preserve">high level of agreement </w:t>
      </w:r>
      <w:r w:rsidR="00FE326D">
        <w:t xml:space="preserve">that </w:t>
      </w:r>
      <w:r w:rsidR="00034153">
        <w:t>both the 2018 Men’s Health Gathering and Men’s Health Connected 2020 were well organised</w:t>
      </w:r>
      <w:r w:rsidR="005B35BF">
        <w:t xml:space="preserve"> (92% and 87% respectively)</w:t>
      </w:r>
      <w:r w:rsidR="00034153">
        <w:t xml:space="preserve">. </w:t>
      </w:r>
      <w:r w:rsidR="002949CF">
        <w:t xml:space="preserve">Similar results were observed when respondents were asked </w:t>
      </w:r>
      <w:r w:rsidR="008376B8">
        <w:t>whether the events were held at a convenient place and time (89% and 86%</w:t>
      </w:r>
      <w:r w:rsidR="00FE326D">
        <w:t xml:space="preserve"> </w:t>
      </w:r>
      <w:r w:rsidR="008376B8">
        <w:t>respectively)</w:t>
      </w:r>
      <w:r w:rsidR="009439F1">
        <w:t xml:space="preserve"> (see </w:t>
      </w:r>
      <w:r w:rsidR="00966BF7">
        <w:fldChar w:fldCharType="begin"/>
      </w:r>
      <w:r w:rsidR="00966BF7">
        <w:instrText xml:space="preserve"> REF _Ref59524977 \h </w:instrText>
      </w:r>
      <w:r w:rsidR="00966BF7">
        <w:fldChar w:fldCharType="separate"/>
      </w:r>
      <w:r w:rsidR="00A00297">
        <w:t xml:space="preserve">Figure </w:t>
      </w:r>
      <w:r w:rsidR="00A00297">
        <w:rPr>
          <w:noProof/>
        </w:rPr>
        <w:t>18</w:t>
      </w:r>
      <w:r w:rsidR="00966BF7">
        <w:fldChar w:fldCharType="end"/>
      </w:r>
      <w:r w:rsidR="00966BF7">
        <w:t xml:space="preserve"> </w:t>
      </w:r>
      <w:r w:rsidR="00966BF7" w:rsidRPr="00966BF7">
        <w:t xml:space="preserve">and </w:t>
      </w:r>
      <w:r w:rsidR="00966BF7" w:rsidRPr="00966BF7">
        <w:fldChar w:fldCharType="begin"/>
      </w:r>
      <w:r w:rsidR="00966BF7" w:rsidRPr="00966BF7">
        <w:instrText xml:space="preserve"> REF _Ref59524980 \h </w:instrText>
      </w:r>
      <w:r w:rsidR="00966BF7">
        <w:instrText xml:space="preserve"> \* MERGEFORMAT </w:instrText>
      </w:r>
      <w:r w:rsidR="00966BF7" w:rsidRPr="00966BF7">
        <w:fldChar w:fldCharType="separate"/>
      </w:r>
      <w:r w:rsidR="00A00297">
        <w:t xml:space="preserve">Figure </w:t>
      </w:r>
      <w:r w:rsidR="00A00297">
        <w:rPr>
          <w:noProof/>
        </w:rPr>
        <w:t>19</w:t>
      </w:r>
      <w:r w:rsidR="00966BF7" w:rsidRPr="00966BF7">
        <w:fldChar w:fldCharType="end"/>
      </w:r>
      <w:r w:rsidR="00710AAD" w:rsidRPr="00966BF7">
        <w:t xml:space="preserve"> </w:t>
      </w:r>
      <w:r w:rsidR="007B2A93">
        <w:t>below</w:t>
      </w:r>
      <w:r w:rsidR="009439F1" w:rsidRPr="00966BF7">
        <w:t>).</w:t>
      </w:r>
      <w:r w:rsidR="002155E8">
        <w:t xml:space="preserve"> </w:t>
      </w:r>
      <w:r w:rsidR="002155E8" w:rsidRPr="00611790">
        <w:t xml:space="preserve">Encouragingly, </w:t>
      </w:r>
      <w:r w:rsidR="00077C9F">
        <w:t>most</w:t>
      </w:r>
      <w:r w:rsidR="002155E8">
        <w:t xml:space="preserve"> </w:t>
      </w:r>
      <w:r w:rsidR="002155E8" w:rsidRPr="00611790">
        <w:t xml:space="preserve">respondents indicated they were </w:t>
      </w:r>
      <w:r w:rsidR="002155E8">
        <w:t>likely</w:t>
      </w:r>
      <w:r w:rsidR="002155E8" w:rsidRPr="00611790">
        <w:t xml:space="preserve"> or extremely likely to </w:t>
      </w:r>
      <w:r w:rsidR="002155E8">
        <w:t xml:space="preserve">attend the 2018 Men’s Health Gathering </w:t>
      </w:r>
      <w:r w:rsidR="00077C9F">
        <w:t>(81%)</w:t>
      </w:r>
      <w:r w:rsidR="002155E8">
        <w:t xml:space="preserve"> and</w:t>
      </w:r>
      <w:r w:rsidR="00077C9F">
        <w:t>/or Men’s Health Connected 2020 (</w:t>
      </w:r>
      <w:r w:rsidR="002155E8">
        <w:t>91</w:t>
      </w:r>
      <w:r w:rsidR="00077C9F">
        <w:t>%) in future.</w:t>
      </w:r>
    </w:p>
    <w:p w14:paraId="7F8D875D" w14:textId="0D1D2601" w:rsidR="007E72DF" w:rsidRDefault="00257D44" w:rsidP="00B67A23">
      <w:r>
        <w:t>There were</w:t>
      </w:r>
      <w:r w:rsidR="00E52898">
        <w:t xml:space="preserve"> slightly</w:t>
      </w:r>
      <w:r>
        <w:t xml:space="preserve"> lower levels of </w:t>
      </w:r>
      <w:r w:rsidR="00307D95">
        <w:t>agreement</w:t>
      </w:r>
      <w:r>
        <w:t xml:space="preserve"> that the events had been well-publicised</w:t>
      </w:r>
      <w:r w:rsidR="00E52898">
        <w:t xml:space="preserve"> (72% and 70% respectively)</w:t>
      </w:r>
      <w:r>
        <w:t xml:space="preserve">, suggesting there is an opportunity to further extend the reach of the events through reviewing </w:t>
      </w:r>
      <w:r w:rsidR="00E52898">
        <w:t xml:space="preserve">their </w:t>
      </w:r>
      <w:r w:rsidR="00E83A64">
        <w:t>promotion</w:t>
      </w:r>
      <w:r w:rsidR="00E52898">
        <w:t xml:space="preserve"> strategies</w:t>
      </w:r>
      <w:r>
        <w:t xml:space="preserve"> </w:t>
      </w:r>
      <w:r w:rsidR="007456BA">
        <w:t>(</w:t>
      </w:r>
      <w:r w:rsidR="00BF292A">
        <w:t xml:space="preserve">see </w:t>
      </w:r>
      <w:r w:rsidR="00BF292A">
        <w:fldChar w:fldCharType="begin"/>
      </w:r>
      <w:r w:rsidR="00BF292A">
        <w:instrText xml:space="preserve"> REF _Ref59524977 \h </w:instrText>
      </w:r>
      <w:r w:rsidR="00BF292A">
        <w:fldChar w:fldCharType="separate"/>
      </w:r>
      <w:r w:rsidR="00A00297">
        <w:t xml:space="preserve">Figure </w:t>
      </w:r>
      <w:r w:rsidR="00A00297">
        <w:rPr>
          <w:noProof/>
        </w:rPr>
        <w:t>18</w:t>
      </w:r>
      <w:r w:rsidR="00BF292A">
        <w:fldChar w:fldCharType="end"/>
      </w:r>
      <w:r w:rsidR="00BF292A">
        <w:t xml:space="preserve"> </w:t>
      </w:r>
      <w:r w:rsidR="00BF292A" w:rsidRPr="00966BF7">
        <w:t xml:space="preserve">and </w:t>
      </w:r>
      <w:r w:rsidR="00BF292A" w:rsidRPr="00966BF7">
        <w:fldChar w:fldCharType="begin"/>
      </w:r>
      <w:r w:rsidR="00BF292A" w:rsidRPr="00966BF7">
        <w:instrText xml:space="preserve"> REF _Ref59524980 \h </w:instrText>
      </w:r>
      <w:r w:rsidR="00BF292A">
        <w:instrText xml:space="preserve"> \* MERGEFORMAT </w:instrText>
      </w:r>
      <w:r w:rsidR="00BF292A" w:rsidRPr="00966BF7">
        <w:fldChar w:fldCharType="separate"/>
      </w:r>
      <w:r w:rsidR="00A00297">
        <w:t xml:space="preserve">Figure </w:t>
      </w:r>
      <w:r w:rsidR="00A00297">
        <w:rPr>
          <w:noProof/>
        </w:rPr>
        <w:t>19</w:t>
      </w:r>
      <w:r w:rsidR="00BF292A" w:rsidRPr="00966BF7">
        <w:fldChar w:fldCharType="end"/>
      </w:r>
      <w:r w:rsidR="007B2A93">
        <w:t xml:space="preserve"> below</w:t>
      </w:r>
      <w:r w:rsidR="007456BA">
        <w:t>).</w:t>
      </w:r>
      <w:r w:rsidR="00BF5E81">
        <w:t xml:space="preserve"> </w:t>
      </w:r>
      <w:r w:rsidR="00854D71">
        <w:t xml:space="preserve">This accorded with qualitative feedback provided </w:t>
      </w:r>
      <w:r w:rsidR="00F03C97">
        <w:t xml:space="preserve">in open response </w:t>
      </w:r>
      <w:r w:rsidR="00BB1C0F">
        <w:t xml:space="preserve">survey </w:t>
      </w:r>
      <w:r w:rsidR="00F03C97">
        <w:t>questions, with suggestions for improvement</w:t>
      </w:r>
      <w:r w:rsidR="00BF5E81">
        <w:t xml:space="preserve"> often </w:t>
      </w:r>
      <w:r w:rsidR="00BB1C0F">
        <w:t>focusing</w:t>
      </w:r>
      <w:r w:rsidR="00BF5E81">
        <w:t xml:space="preserve"> </w:t>
      </w:r>
      <w:r w:rsidR="005C00B7">
        <w:t>on</w:t>
      </w:r>
      <w:r w:rsidR="00BF5E81">
        <w:t xml:space="preserve"> </w:t>
      </w:r>
      <w:r w:rsidR="00F03C97">
        <w:t xml:space="preserve">better </w:t>
      </w:r>
      <w:r w:rsidR="00BF5E81">
        <w:t>promot</w:t>
      </w:r>
      <w:r w:rsidR="00F03C97">
        <w:t>ion</w:t>
      </w:r>
      <w:r w:rsidR="00BF5E81">
        <w:t xml:space="preserve"> of the events to encourage </w:t>
      </w:r>
      <w:r w:rsidR="003118AD">
        <w:t>broader reach, including reach to community members.</w:t>
      </w:r>
      <w:r w:rsidR="00761894">
        <w:t xml:space="preserve"> There were few additional insights provided through the </w:t>
      </w:r>
      <w:r w:rsidR="00FA0DA5">
        <w:t xml:space="preserve">interviews with </w:t>
      </w:r>
      <w:r w:rsidR="00761894">
        <w:t xml:space="preserve">health professionals, </w:t>
      </w:r>
      <w:r w:rsidR="004C4F06">
        <w:t>due to low levels of awareness of and attendance at the</w:t>
      </w:r>
      <w:r w:rsidR="00BB1C0F">
        <w:t xml:space="preserve"> two</w:t>
      </w:r>
      <w:r w:rsidR="004C4F06">
        <w:t xml:space="preserve"> events among those consulted.</w:t>
      </w:r>
    </w:p>
    <w:p w14:paraId="73844F3A" w14:textId="6080022F" w:rsidR="004C0CE2" w:rsidRPr="003F265B" w:rsidRDefault="004C0CE2" w:rsidP="004C0CE2">
      <w:pPr>
        <w:pStyle w:val="UrbisTableBullet"/>
        <w:ind w:left="0" w:firstLine="0"/>
      </w:pPr>
      <w:bookmarkStart w:id="79" w:name="_Ref59524977"/>
      <w:bookmarkStart w:id="80" w:name="_Toc59567692"/>
      <w:bookmarkStart w:id="81" w:name="_Toc65244366"/>
      <w:r>
        <w:t xml:space="preserve">Figure </w:t>
      </w:r>
      <w:r>
        <w:fldChar w:fldCharType="begin"/>
      </w:r>
      <w:r>
        <w:instrText xml:space="preserve"> SEQ Figure \* ARABIC </w:instrText>
      </w:r>
      <w:r>
        <w:fldChar w:fldCharType="separate"/>
      </w:r>
      <w:r w:rsidR="00A00297">
        <w:rPr>
          <w:noProof/>
        </w:rPr>
        <w:t>18</w:t>
      </w:r>
      <w:r>
        <w:fldChar w:fldCharType="end"/>
      </w:r>
      <w:bookmarkEnd w:id="79"/>
      <w:r>
        <w:t xml:space="preserve"> – Agreement with</w:t>
      </w:r>
      <w:r w:rsidRPr="00F20B2F">
        <w:t xml:space="preserve"> </w:t>
      </w:r>
      <w:r w:rsidR="005C7586">
        <w:t xml:space="preserve">statements about the </w:t>
      </w:r>
      <w:r w:rsidR="00504C83">
        <w:t>2018</w:t>
      </w:r>
      <w:r w:rsidRPr="00F20B2F">
        <w:t xml:space="preserve"> Men’s Health Gathering</w:t>
      </w:r>
      <w:bookmarkEnd w:id="80"/>
      <w:bookmarkEnd w:id="81"/>
    </w:p>
    <w:p w14:paraId="45DF7541" w14:textId="0CB14A6B" w:rsidR="00312793" w:rsidRDefault="004C0CE2" w:rsidP="00794636">
      <w:pPr>
        <w:spacing w:after="0"/>
      </w:pPr>
      <w:r w:rsidRPr="00671CB3">
        <w:rPr>
          <w:noProof/>
        </w:rPr>
        <w:drawing>
          <wp:inline distT="0" distB="0" distL="0" distR="0" wp14:anchorId="57ABD887" wp14:editId="558885B3">
            <wp:extent cx="6120130" cy="1883121"/>
            <wp:effectExtent l="0" t="0" r="0" b="3175"/>
            <wp:docPr id="31" name="Picture 31" descr="Figure 18 shows agreement with statements about the 2018 Men's Health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8 shows agreement with statements about the 2018 Men's Health Gatheri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15439"/>
                    <a:stretch/>
                  </pic:blipFill>
                  <pic:spPr bwMode="auto">
                    <a:xfrm>
                      <a:off x="0" y="0"/>
                      <a:ext cx="6120130" cy="1883121"/>
                    </a:xfrm>
                    <a:prstGeom prst="rect">
                      <a:avLst/>
                    </a:prstGeom>
                    <a:noFill/>
                    <a:ln>
                      <a:noFill/>
                    </a:ln>
                    <a:extLst>
                      <a:ext uri="{53640926-AAD7-44D8-BBD7-CCE9431645EC}">
                        <a14:shadowObscured xmlns:a14="http://schemas.microsoft.com/office/drawing/2010/main"/>
                      </a:ext>
                    </a:extLst>
                  </pic:spPr>
                </pic:pic>
              </a:graphicData>
            </a:graphic>
          </wp:inline>
        </w:drawing>
      </w:r>
    </w:p>
    <w:p w14:paraId="6FA6DA8F" w14:textId="4849B394" w:rsidR="00794636" w:rsidRPr="000C71B2" w:rsidRDefault="00794636" w:rsidP="000D7573">
      <w:pPr>
        <w:spacing w:after="0"/>
        <w:rPr>
          <w:sz w:val="16"/>
          <w:szCs w:val="16"/>
          <w:lang w:eastAsia="en-AU"/>
        </w:rPr>
      </w:pPr>
      <w:r w:rsidRPr="000C71B2">
        <w:rPr>
          <w:sz w:val="16"/>
          <w:szCs w:val="16"/>
          <w:lang w:eastAsia="en-AU"/>
        </w:rPr>
        <w:t>Base n=</w:t>
      </w:r>
      <w:r>
        <w:rPr>
          <w:sz w:val="16"/>
          <w:szCs w:val="16"/>
          <w:lang w:eastAsia="en-AU"/>
        </w:rPr>
        <w:t>43</w:t>
      </w:r>
    </w:p>
    <w:p w14:paraId="6F1B8C25"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53AEEFAA" w14:textId="77777777" w:rsidR="00794636" w:rsidRDefault="00794636" w:rsidP="00B67A23"/>
    <w:p w14:paraId="7219B7CC" w14:textId="77777777" w:rsidR="00312793" w:rsidRDefault="00312793">
      <w:r>
        <w:br w:type="page"/>
      </w:r>
    </w:p>
    <w:p w14:paraId="5F488D13" w14:textId="2EE83BE7" w:rsidR="004C0CE2" w:rsidRPr="001B52E5" w:rsidRDefault="004C0CE2" w:rsidP="004C0CE2">
      <w:pPr>
        <w:pStyle w:val="Caption"/>
      </w:pPr>
      <w:bookmarkStart w:id="82" w:name="_Ref59524980"/>
      <w:bookmarkStart w:id="83" w:name="_Toc59567693"/>
      <w:bookmarkStart w:id="84" w:name="_Toc65244367"/>
      <w:r>
        <w:lastRenderedPageBreak/>
        <w:t xml:space="preserve">Figure </w:t>
      </w:r>
      <w:r>
        <w:fldChar w:fldCharType="begin"/>
      </w:r>
      <w:r>
        <w:instrText xml:space="preserve"> SEQ Figure \* ARABIC </w:instrText>
      </w:r>
      <w:r>
        <w:fldChar w:fldCharType="separate"/>
      </w:r>
      <w:r w:rsidR="00A00297">
        <w:rPr>
          <w:noProof/>
        </w:rPr>
        <w:t>19</w:t>
      </w:r>
      <w:r>
        <w:fldChar w:fldCharType="end"/>
      </w:r>
      <w:bookmarkEnd w:id="82"/>
      <w:r>
        <w:t xml:space="preserve"> – Agreement with</w:t>
      </w:r>
      <w:r w:rsidRPr="00F20B2F">
        <w:t xml:space="preserve"> </w:t>
      </w:r>
      <w:r w:rsidR="005C7586">
        <w:t>statements about</w:t>
      </w:r>
      <w:r w:rsidRPr="00F20B2F">
        <w:t xml:space="preserve"> Men’s Health </w:t>
      </w:r>
      <w:r>
        <w:t xml:space="preserve">Connected </w:t>
      </w:r>
      <w:r w:rsidR="00504C83">
        <w:t>2020</w:t>
      </w:r>
      <w:bookmarkEnd w:id="83"/>
      <w:bookmarkEnd w:id="84"/>
      <w:r w:rsidR="00504C83">
        <w:t xml:space="preserve"> </w:t>
      </w:r>
    </w:p>
    <w:p w14:paraId="033D9E67" w14:textId="185E68C2" w:rsidR="004C0CE2" w:rsidRDefault="004C0CE2" w:rsidP="00794636">
      <w:pPr>
        <w:spacing w:after="0"/>
      </w:pPr>
      <w:r w:rsidRPr="00CE21C3">
        <w:rPr>
          <w:noProof/>
        </w:rPr>
        <w:drawing>
          <wp:inline distT="0" distB="0" distL="0" distR="0" wp14:anchorId="78E5881B" wp14:editId="647559AF">
            <wp:extent cx="6120130" cy="1842380"/>
            <wp:effectExtent l="0" t="0" r="0" b="5715"/>
            <wp:docPr id="32" name="Picture 32" descr="Figure 19 shows agreement with statements about Men's Health Connecte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19 shows agreement with statements about Men's Health Connected 202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5288"/>
                    <a:stretch/>
                  </pic:blipFill>
                  <pic:spPr bwMode="auto">
                    <a:xfrm>
                      <a:off x="0" y="0"/>
                      <a:ext cx="6120130" cy="1842380"/>
                    </a:xfrm>
                    <a:prstGeom prst="rect">
                      <a:avLst/>
                    </a:prstGeom>
                    <a:noFill/>
                    <a:ln>
                      <a:noFill/>
                    </a:ln>
                    <a:extLst>
                      <a:ext uri="{53640926-AAD7-44D8-BBD7-CCE9431645EC}">
                        <a14:shadowObscured xmlns:a14="http://schemas.microsoft.com/office/drawing/2010/main"/>
                      </a:ext>
                    </a:extLst>
                  </pic:spPr>
                </pic:pic>
              </a:graphicData>
            </a:graphic>
          </wp:inline>
        </w:drawing>
      </w:r>
    </w:p>
    <w:p w14:paraId="65B39D25" w14:textId="7970C1A2" w:rsidR="00794636" w:rsidRPr="000C71B2" w:rsidRDefault="00794636" w:rsidP="0082181B">
      <w:pPr>
        <w:spacing w:after="0"/>
        <w:rPr>
          <w:sz w:val="16"/>
          <w:szCs w:val="16"/>
          <w:lang w:eastAsia="en-AU"/>
        </w:rPr>
      </w:pPr>
      <w:r w:rsidRPr="000C71B2">
        <w:rPr>
          <w:sz w:val="16"/>
          <w:szCs w:val="16"/>
          <w:lang w:eastAsia="en-AU"/>
        </w:rPr>
        <w:t>Base n=</w:t>
      </w:r>
      <w:r>
        <w:rPr>
          <w:sz w:val="16"/>
          <w:szCs w:val="16"/>
          <w:lang w:eastAsia="en-AU"/>
        </w:rPr>
        <w:t>175</w:t>
      </w:r>
    </w:p>
    <w:p w14:paraId="36A094B8"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23E90145" w14:textId="43883FE7" w:rsidR="00D31EB3" w:rsidRDefault="005C00B7" w:rsidP="00B84C76">
      <w:pPr>
        <w:spacing w:before="120"/>
      </w:pPr>
      <w:r w:rsidRPr="005C00B7">
        <w:t xml:space="preserve">As noted in </w:t>
      </w:r>
      <w:r w:rsidRPr="00B87F1E">
        <w:t xml:space="preserve">Section </w:t>
      </w:r>
      <w:r w:rsidR="00B87F1E" w:rsidRPr="00B87F1E">
        <w:t>5.1.2</w:t>
      </w:r>
      <w:r>
        <w:t xml:space="preserve">, </w:t>
      </w:r>
      <w:r w:rsidR="00E45F53" w:rsidRPr="00E45F53">
        <w:t xml:space="preserve">the online format adopted by Men’s Health Connected </w:t>
      </w:r>
      <w:r w:rsidR="00E45F53">
        <w:t xml:space="preserve">2020 appears to have </w:t>
      </w:r>
      <w:r w:rsidR="00E45F53" w:rsidRPr="00D31EB3">
        <w:t xml:space="preserve">supported its reach, with </w:t>
      </w:r>
      <w:r w:rsidR="00423019" w:rsidRPr="00D31EB3">
        <w:t>survey respondents reflecting that</w:t>
      </w:r>
      <w:r w:rsidR="00F1321C" w:rsidRPr="00D31EB3">
        <w:t xml:space="preserve"> they</w:t>
      </w:r>
      <w:r w:rsidR="00423019" w:rsidRPr="00D31EB3">
        <w:t xml:space="preserve"> were</w:t>
      </w:r>
      <w:r w:rsidR="00E45F53" w:rsidRPr="00D31EB3">
        <w:t xml:space="preserve"> able to join the event for free and to choose sessions that suited their interests</w:t>
      </w:r>
      <w:r w:rsidR="00F1321C" w:rsidRPr="00D31EB3">
        <w:t xml:space="preserve">, </w:t>
      </w:r>
      <w:r w:rsidR="00E45F53" w:rsidRPr="00D31EB3">
        <w:t xml:space="preserve">rather than travelling to a venue to attend all sessions. At the same time, </w:t>
      </w:r>
      <w:r w:rsidR="00F1321C" w:rsidRPr="00D31EB3">
        <w:t>feedback provided during the surveys</w:t>
      </w:r>
      <w:r w:rsidR="00D82829">
        <w:t xml:space="preserve">, as well as </w:t>
      </w:r>
      <w:r w:rsidR="00425E83">
        <w:t>in</w:t>
      </w:r>
      <w:r w:rsidR="00B5424C">
        <w:t>terviews with key partners</w:t>
      </w:r>
      <w:r w:rsidR="00D82829">
        <w:t>,</w:t>
      </w:r>
      <w:r w:rsidR="00B5424C">
        <w:t xml:space="preserve"> </w:t>
      </w:r>
      <w:r w:rsidR="00CE2130">
        <w:t>highlighted that</w:t>
      </w:r>
      <w:r w:rsidR="00BA55AE" w:rsidRPr="00D31EB3">
        <w:t xml:space="preserve"> networking is more suited to</w:t>
      </w:r>
      <w:r w:rsidR="001C3D94" w:rsidRPr="00D31EB3">
        <w:t xml:space="preserve"> </w:t>
      </w:r>
      <w:r w:rsidR="00BA55AE" w:rsidRPr="00D31EB3">
        <w:t>face-to-face events such as the 2018 Men’s Health Gathering</w:t>
      </w:r>
      <w:r w:rsidR="0073381B" w:rsidRPr="00D31EB3">
        <w:t xml:space="preserve">. Suggestions for </w:t>
      </w:r>
      <w:r w:rsidR="00211456" w:rsidRPr="00D31EB3">
        <w:t xml:space="preserve">improving networking </w:t>
      </w:r>
      <w:r w:rsidR="00D31EB3" w:rsidRPr="00D31EB3">
        <w:t xml:space="preserve">opportunities in future (at both online and face-to-face events) included incorporating more </w:t>
      </w:r>
      <w:r w:rsidR="007E72DF" w:rsidRPr="00D31EB3">
        <w:t xml:space="preserve">interactive </w:t>
      </w:r>
      <w:r w:rsidR="00B165F0">
        <w:t>and</w:t>
      </w:r>
      <w:r w:rsidR="007E72DF" w:rsidRPr="00D31EB3">
        <w:t xml:space="preserve"> participatory sessions (</w:t>
      </w:r>
      <w:proofErr w:type="gramStart"/>
      <w:r w:rsidR="007E72DF" w:rsidRPr="00D31EB3">
        <w:t>e.g.</w:t>
      </w:r>
      <w:proofErr w:type="gramEnd"/>
      <w:r w:rsidR="007E72DF" w:rsidRPr="00D31EB3">
        <w:t xml:space="preserve"> breakout sessions, workshops)</w:t>
      </w:r>
      <w:r w:rsidR="00E61FA3">
        <w:t xml:space="preserve">, and adopting </w:t>
      </w:r>
      <w:r w:rsidR="00450D47">
        <w:t>‘hybrid’ events</w:t>
      </w:r>
      <w:r w:rsidR="007D0D48">
        <w:t xml:space="preserve"> in which there is an ‘</w:t>
      </w:r>
      <w:r w:rsidR="006E1B34">
        <w:t>anchor</w:t>
      </w:r>
      <w:r w:rsidR="007D0D48">
        <w:t>’ face-to-face event</w:t>
      </w:r>
      <w:r w:rsidR="006E1B34">
        <w:t xml:space="preserve"> complemented by some virtual sessions.</w:t>
      </w:r>
    </w:p>
    <w:tbl>
      <w:tblPr>
        <w:tblStyle w:val="TableGrid"/>
        <w:tblW w:w="5005" w:type="pct"/>
        <w:tblInd w:w="-5" w:type="dxa"/>
        <w:tblLook w:val="04A0" w:firstRow="1" w:lastRow="0" w:firstColumn="1" w:lastColumn="0" w:noHBand="0" w:noVBand="1"/>
      </w:tblPr>
      <w:tblGrid>
        <w:gridCol w:w="9648"/>
      </w:tblGrid>
      <w:tr w:rsidR="007B2A93" w:rsidRPr="00016E91" w14:paraId="0B4F6EB6" w14:textId="77777777" w:rsidTr="277589EC">
        <w:trPr>
          <w:trHeight w:hRule="exact" w:val="227"/>
        </w:trPr>
        <w:tc>
          <w:tcPr>
            <w:tcW w:w="5000" w:type="pct"/>
            <w:tcBorders>
              <w:top w:val="nil"/>
              <w:left w:val="nil"/>
              <w:bottom w:val="nil"/>
              <w:right w:val="nil"/>
            </w:tcBorders>
          </w:tcPr>
          <w:p w14:paraId="0FC81EBA" w14:textId="77777777" w:rsidR="007B2A93" w:rsidRPr="00016E91" w:rsidRDefault="007B2A93" w:rsidP="00F027D1">
            <w:pPr>
              <w:spacing w:before="40"/>
              <w:ind w:left="-120"/>
              <w:rPr>
                <w:noProof/>
                <w:sz w:val="20"/>
                <w:szCs w:val="20"/>
              </w:rPr>
            </w:pPr>
          </w:p>
        </w:tc>
      </w:tr>
      <w:tr w:rsidR="007B2A93" w:rsidRPr="007B2A93" w14:paraId="7D975E61" w14:textId="77777777" w:rsidTr="277589EC">
        <w:trPr>
          <w:trHeight w:hRule="exact" w:val="113"/>
        </w:trPr>
        <w:tc>
          <w:tcPr>
            <w:tcW w:w="5000" w:type="pct"/>
            <w:tcBorders>
              <w:top w:val="nil"/>
              <w:left w:val="nil"/>
              <w:bottom w:val="nil"/>
              <w:right w:val="nil"/>
            </w:tcBorders>
          </w:tcPr>
          <w:p w14:paraId="0156E4E2" w14:textId="77777777" w:rsidR="007B2A93" w:rsidRPr="007B2A93" w:rsidRDefault="007B2A93" w:rsidP="007B2A93">
            <w:pPr>
              <w:spacing w:before="40"/>
              <w:ind w:left="-120"/>
              <w:rPr>
                <w:sz w:val="20"/>
                <w:szCs w:val="20"/>
              </w:rPr>
            </w:pPr>
            <w:r w:rsidRPr="007B2A93">
              <w:rPr>
                <w:noProof/>
              </w:rPr>
              <w:drawing>
                <wp:anchor distT="0" distB="0" distL="114300" distR="114300" simplePos="0" relativeHeight="251658324" behindDoc="1" locked="0" layoutInCell="1" allowOverlap="1" wp14:anchorId="215BDDB4" wp14:editId="0F22570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0AB5E81E" w14:textId="77777777" w:rsidTr="277589EC">
        <w:trPr>
          <w:trHeight w:val="883"/>
        </w:trPr>
        <w:tc>
          <w:tcPr>
            <w:tcW w:w="5000" w:type="pct"/>
            <w:tcBorders>
              <w:top w:val="nil"/>
              <w:left w:val="nil"/>
              <w:bottom w:val="nil"/>
              <w:right w:val="nil"/>
            </w:tcBorders>
          </w:tcPr>
          <w:p w14:paraId="330CBCDB" w14:textId="47531609" w:rsidR="007B2A93" w:rsidRPr="007B2A93" w:rsidRDefault="007B2A93" w:rsidP="007B2A93">
            <w:pPr>
              <w:pStyle w:val="HangingQuote"/>
              <w:spacing w:before="40" w:after="160"/>
              <w:rPr>
                <w:i w:val="0"/>
                <w:iCs/>
                <w:sz w:val="20"/>
                <w:szCs w:val="20"/>
              </w:rPr>
            </w:pPr>
            <w:r w:rsidRPr="007B2A93">
              <w:rPr>
                <w:i w:val="0"/>
                <w:sz w:val="20"/>
                <w:szCs w:val="20"/>
                <w:lang w:eastAsia="en-AU"/>
              </w:rPr>
              <w:t>[My suggestions for improvement are]</w:t>
            </w:r>
            <w:r w:rsidRPr="007B2A93">
              <w:rPr>
                <w:sz w:val="20"/>
                <w:szCs w:val="20"/>
                <w:lang w:eastAsia="en-AU"/>
              </w:rPr>
              <w:t xml:space="preserve"> breaking into small groups for some interaction. </w:t>
            </w:r>
            <w:r w:rsidRPr="007B2A93">
              <w:rPr>
                <w:i w:val="0"/>
                <w:sz w:val="20"/>
                <w:szCs w:val="20"/>
                <w:lang w:eastAsia="en-AU"/>
              </w:rPr>
              <w:t>(AMHF survey respondent)</w:t>
            </w:r>
          </w:p>
        </w:tc>
      </w:tr>
      <w:tr w:rsidR="007B2A93" w:rsidRPr="007B2A93" w14:paraId="4957B844" w14:textId="77777777" w:rsidTr="277589EC">
        <w:trPr>
          <w:trHeight w:hRule="exact" w:val="227"/>
        </w:trPr>
        <w:tc>
          <w:tcPr>
            <w:tcW w:w="5000" w:type="pct"/>
            <w:tcBorders>
              <w:top w:val="nil"/>
              <w:left w:val="nil"/>
              <w:bottom w:val="nil"/>
              <w:right w:val="nil"/>
            </w:tcBorders>
          </w:tcPr>
          <w:p w14:paraId="7F96701B" w14:textId="77777777" w:rsidR="007B2A93" w:rsidRPr="007B2A93" w:rsidRDefault="007B2A93" w:rsidP="007B2A93">
            <w:pPr>
              <w:spacing w:before="40"/>
              <w:ind w:left="-120"/>
              <w:rPr>
                <w:noProof/>
                <w:sz w:val="20"/>
                <w:szCs w:val="20"/>
              </w:rPr>
            </w:pPr>
          </w:p>
        </w:tc>
      </w:tr>
      <w:tr w:rsidR="007B2A93" w:rsidRPr="007B2A93" w14:paraId="7D049390" w14:textId="77777777" w:rsidTr="277589EC">
        <w:trPr>
          <w:trHeight w:hRule="exact" w:val="113"/>
        </w:trPr>
        <w:tc>
          <w:tcPr>
            <w:tcW w:w="5000" w:type="pct"/>
            <w:tcBorders>
              <w:top w:val="nil"/>
              <w:left w:val="nil"/>
              <w:bottom w:val="nil"/>
              <w:right w:val="nil"/>
            </w:tcBorders>
          </w:tcPr>
          <w:p w14:paraId="4544D74E" w14:textId="77777777" w:rsidR="007B2A93" w:rsidRPr="007B2A93" w:rsidRDefault="007B2A93" w:rsidP="007B2A93">
            <w:pPr>
              <w:spacing w:before="40"/>
              <w:ind w:left="-120"/>
              <w:rPr>
                <w:sz w:val="20"/>
                <w:szCs w:val="20"/>
              </w:rPr>
            </w:pPr>
            <w:r w:rsidRPr="007B2A93">
              <w:rPr>
                <w:noProof/>
              </w:rPr>
              <w:drawing>
                <wp:anchor distT="0" distB="0" distL="114300" distR="114300" simplePos="0" relativeHeight="251658325" behindDoc="1" locked="0" layoutInCell="1" allowOverlap="1" wp14:anchorId="42F8D0DB" wp14:editId="5A7153CE">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4F5C41F9" w14:textId="77777777" w:rsidTr="277589EC">
        <w:trPr>
          <w:trHeight w:val="883"/>
        </w:trPr>
        <w:tc>
          <w:tcPr>
            <w:tcW w:w="5000" w:type="pct"/>
            <w:tcBorders>
              <w:top w:val="nil"/>
              <w:left w:val="nil"/>
              <w:bottom w:val="nil"/>
              <w:right w:val="nil"/>
            </w:tcBorders>
          </w:tcPr>
          <w:p w14:paraId="339DFF6A" w14:textId="2C0A6381" w:rsidR="007B2A93" w:rsidRPr="007B2A93" w:rsidRDefault="007B2A93" w:rsidP="007B2A93">
            <w:pPr>
              <w:pStyle w:val="HangingQuote"/>
              <w:spacing w:before="40" w:after="160"/>
              <w:rPr>
                <w:i w:val="0"/>
                <w:iCs/>
                <w:sz w:val="20"/>
                <w:szCs w:val="20"/>
              </w:rPr>
            </w:pPr>
            <w:r w:rsidRPr="007B2A93">
              <w:rPr>
                <w:i w:val="0"/>
                <w:sz w:val="20"/>
                <w:szCs w:val="20"/>
                <w:lang w:eastAsia="en-AU"/>
              </w:rPr>
              <w:t>[My suggestions for improvement are]</w:t>
            </w:r>
            <w:r w:rsidRPr="007B2A93">
              <w:rPr>
                <w:sz w:val="20"/>
                <w:szCs w:val="20"/>
                <w:lang w:eastAsia="en-AU"/>
              </w:rPr>
              <w:t xml:space="preserve"> also utilise breakout sessions/working groups/workshops to help facilitate interaction/connection between participants</w:t>
            </w:r>
            <w:r w:rsidRPr="007B2A93">
              <w:rPr>
                <w:i w:val="0"/>
                <w:sz w:val="20"/>
                <w:szCs w:val="20"/>
                <w:lang w:eastAsia="en-AU"/>
              </w:rPr>
              <w:t>. (AMHF survey respondent)</w:t>
            </w:r>
          </w:p>
        </w:tc>
      </w:tr>
      <w:tr w:rsidR="007B2A93" w:rsidRPr="007B2A93" w14:paraId="00BD621F" w14:textId="77777777" w:rsidTr="277589EC">
        <w:trPr>
          <w:trHeight w:hRule="exact" w:val="227"/>
        </w:trPr>
        <w:tc>
          <w:tcPr>
            <w:tcW w:w="5000" w:type="pct"/>
            <w:tcBorders>
              <w:top w:val="nil"/>
              <w:left w:val="nil"/>
              <w:bottom w:val="nil"/>
              <w:right w:val="nil"/>
            </w:tcBorders>
          </w:tcPr>
          <w:p w14:paraId="0E0569ED" w14:textId="77777777" w:rsidR="007B2A93" w:rsidRPr="007B2A93" w:rsidRDefault="007B2A93" w:rsidP="007B2A93">
            <w:pPr>
              <w:spacing w:before="40"/>
              <w:ind w:left="-120"/>
              <w:rPr>
                <w:noProof/>
                <w:sz w:val="20"/>
                <w:szCs w:val="20"/>
              </w:rPr>
            </w:pPr>
          </w:p>
        </w:tc>
      </w:tr>
      <w:tr w:rsidR="007B2A93" w:rsidRPr="007B2A93" w14:paraId="08E25F35" w14:textId="77777777" w:rsidTr="277589EC">
        <w:trPr>
          <w:trHeight w:hRule="exact" w:val="113"/>
        </w:trPr>
        <w:tc>
          <w:tcPr>
            <w:tcW w:w="5000" w:type="pct"/>
            <w:tcBorders>
              <w:top w:val="nil"/>
              <w:left w:val="nil"/>
              <w:bottom w:val="nil"/>
              <w:right w:val="nil"/>
            </w:tcBorders>
          </w:tcPr>
          <w:p w14:paraId="7C69FB80" w14:textId="77777777" w:rsidR="007B2A93" w:rsidRPr="007B2A93" w:rsidRDefault="007B2A93" w:rsidP="007B2A93">
            <w:pPr>
              <w:spacing w:before="40"/>
              <w:ind w:left="-120"/>
              <w:rPr>
                <w:sz w:val="20"/>
                <w:szCs w:val="20"/>
              </w:rPr>
            </w:pPr>
            <w:r w:rsidRPr="007B2A93">
              <w:rPr>
                <w:noProof/>
              </w:rPr>
              <w:drawing>
                <wp:anchor distT="0" distB="0" distL="114300" distR="114300" simplePos="0" relativeHeight="251658326" behindDoc="1" locked="0" layoutInCell="1" allowOverlap="1" wp14:anchorId="691B9D88" wp14:editId="1324FB6B">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0DC2113A" w14:textId="77777777" w:rsidTr="277589EC">
        <w:trPr>
          <w:trHeight w:val="883"/>
        </w:trPr>
        <w:tc>
          <w:tcPr>
            <w:tcW w:w="5000" w:type="pct"/>
            <w:tcBorders>
              <w:top w:val="nil"/>
              <w:left w:val="nil"/>
              <w:bottom w:val="nil"/>
              <w:right w:val="nil"/>
            </w:tcBorders>
          </w:tcPr>
          <w:p w14:paraId="7B47D4F7" w14:textId="6B840882" w:rsidR="007B2A93" w:rsidRPr="007B2A93" w:rsidRDefault="007B2A93" w:rsidP="007B2A93">
            <w:pPr>
              <w:pStyle w:val="HangingQuote"/>
              <w:spacing w:before="40" w:after="160"/>
              <w:rPr>
                <w:i w:val="0"/>
                <w:iCs/>
                <w:sz w:val="20"/>
                <w:szCs w:val="20"/>
              </w:rPr>
            </w:pPr>
            <w:r w:rsidRPr="007B2A93">
              <w:rPr>
                <w:iCs/>
                <w:sz w:val="20"/>
                <w:szCs w:val="20"/>
                <w:lang w:eastAsia="en-AU"/>
              </w:rPr>
              <w:t>A</w:t>
            </w:r>
            <w:r w:rsidRPr="007B2A93">
              <w:rPr>
                <w:sz w:val="20"/>
                <w:szCs w:val="20"/>
                <w:lang w:eastAsia="en-AU"/>
              </w:rPr>
              <w:t xml:space="preserve"> critical part of the event is social interactions, creating connections – this is missing from these online events. </w:t>
            </w:r>
            <w:r w:rsidRPr="007B2A93">
              <w:rPr>
                <w:i w:val="0"/>
                <w:sz w:val="20"/>
                <w:szCs w:val="20"/>
                <w:lang w:eastAsia="en-AU"/>
              </w:rPr>
              <w:t>(Key partner)</w:t>
            </w:r>
          </w:p>
        </w:tc>
      </w:tr>
    </w:tbl>
    <w:p w14:paraId="5A07DF67" w14:textId="2D64AB36" w:rsidR="00B67A23" w:rsidRDefault="00B67A23" w:rsidP="0077208C">
      <w:pPr>
        <w:pStyle w:val="Heading4"/>
        <w:spacing w:before="240"/>
      </w:pPr>
      <w:r>
        <w:t>Appropriateness of content</w:t>
      </w:r>
    </w:p>
    <w:p w14:paraId="6529C858" w14:textId="28E61E2C" w:rsidR="00312793" w:rsidRDefault="00E73C41" w:rsidP="00E73C41">
      <w:r>
        <w:t xml:space="preserve">Survey respondents who had attended the 2018 Men’s Health Gathering and Men’s Health Connected 2020 were also asked to </w:t>
      </w:r>
      <w:r w:rsidR="007456BA">
        <w:t>comment on the content of the events. Survey results showed a high level of agreement</w:t>
      </w:r>
      <w:r w:rsidR="0036265E">
        <w:t xml:space="preserve"> w</w:t>
      </w:r>
      <w:r w:rsidR="00FE326D">
        <w:t xml:space="preserve">ith the idea that </w:t>
      </w:r>
      <w:r w:rsidR="00154663">
        <w:t xml:space="preserve">the </w:t>
      </w:r>
      <w:r w:rsidR="00A22BD7">
        <w:t xml:space="preserve">content presented at the </w:t>
      </w:r>
      <w:r w:rsidR="00154663">
        <w:t xml:space="preserve">2018 Men’s Health Gathering (92%) and Men’s Health Connected (93%) </w:t>
      </w:r>
      <w:r w:rsidR="00A22BD7">
        <w:t>was</w:t>
      </w:r>
      <w:r w:rsidR="00154663">
        <w:t xml:space="preserve"> interesting,</w:t>
      </w:r>
      <w:r w:rsidR="00A22BD7">
        <w:t xml:space="preserve"> with similar proportions of respondents agreeing the events were informative</w:t>
      </w:r>
      <w:r w:rsidR="00154663">
        <w:t xml:space="preserve"> (</w:t>
      </w:r>
      <w:r w:rsidR="00A22BD7">
        <w:t xml:space="preserve">both </w:t>
      </w:r>
      <w:r w:rsidR="00154663">
        <w:t>91%</w:t>
      </w:r>
      <w:r w:rsidR="00A22BD7">
        <w:t>) (</w:t>
      </w:r>
      <w:r w:rsidR="00A22BD7" w:rsidRPr="00BF292A">
        <w:t xml:space="preserve">see </w:t>
      </w:r>
      <w:r w:rsidR="003E2439">
        <w:t xml:space="preserve">Figures </w:t>
      </w:r>
      <w:r w:rsidR="00312793">
        <w:t>21</w:t>
      </w:r>
      <w:r w:rsidR="00BF292A">
        <w:t xml:space="preserve"> and </w:t>
      </w:r>
      <w:r w:rsidR="003E2439">
        <w:t>2</w:t>
      </w:r>
      <w:r w:rsidR="00312793">
        <w:t>2</w:t>
      </w:r>
      <w:r w:rsidR="00BF292A">
        <w:t xml:space="preserve"> </w:t>
      </w:r>
      <w:r w:rsidR="00312793">
        <w:t>overleaf</w:t>
      </w:r>
      <w:r w:rsidR="00A22BD7" w:rsidRPr="00BF292A">
        <w:t>).</w:t>
      </w:r>
      <w:r w:rsidR="00B675E0" w:rsidRPr="00BF292A">
        <w:t xml:space="preserve"> No further</w:t>
      </w:r>
      <w:r w:rsidR="00B675E0">
        <w:t xml:space="preserve"> feedback was provided during the interviews with health professionals, </w:t>
      </w:r>
      <w:r w:rsidR="00DB637A">
        <w:t>as none of those consulted had attended either event.</w:t>
      </w:r>
      <w:r w:rsidR="00B675E0">
        <w:t xml:space="preserve"> </w:t>
      </w:r>
    </w:p>
    <w:p w14:paraId="5E2B220D" w14:textId="77777777" w:rsidR="00312793" w:rsidRDefault="00312793">
      <w:r>
        <w:br w:type="page"/>
      </w:r>
    </w:p>
    <w:p w14:paraId="610E14EA" w14:textId="09F4BDC0" w:rsidR="00077785" w:rsidRPr="003F265B" w:rsidRDefault="00077785" w:rsidP="00077785">
      <w:pPr>
        <w:pStyle w:val="UrbisTableBullet"/>
        <w:ind w:left="0" w:firstLine="0"/>
      </w:pPr>
      <w:bookmarkStart w:id="85" w:name="_Ref59525079"/>
      <w:bookmarkStart w:id="86" w:name="_Toc59567694"/>
      <w:bookmarkStart w:id="87" w:name="_Toc65244368"/>
      <w:r>
        <w:lastRenderedPageBreak/>
        <w:t xml:space="preserve">Figure </w:t>
      </w:r>
      <w:r>
        <w:fldChar w:fldCharType="begin"/>
      </w:r>
      <w:r>
        <w:instrText xml:space="preserve"> SEQ Figure \* ARABIC </w:instrText>
      </w:r>
      <w:r>
        <w:fldChar w:fldCharType="separate"/>
      </w:r>
      <w:r w:rsidR="00A00297">
        <w:rPr>
          <w:noProof/>
        </w:rPr>
        <w:t>20</w:t>
      </w:r>
      <w:r>
        <w:fldChar w:fldCharType="end"/>
      </w:r>
      <w:bookmarkEnd w:id="85"/>
      <w:r>
        <w:t xml:space="preserve"> – Agreement with</w:t>
      </w:r>
      <w:r w:rsidRPr="00F20B2F">
        <w:t xml:space="preserve"> </w:t>
      </w:r>
      <w:r w:rsidR="005C7586">
        <w:t>statements about the</w:t>
      </w:r>
      <w:r w:rsidRPr="00F20B2F">
        <w:t xml:space="preserve"> </w:t>
      </w:r>
      <w:r w:rsidR="00504C83">
        <w:t>2018</w:t>
      </w:r>
      <w:r w:rsidRPr="00F20B2F">
        <w:t xml:space="preserve"> Men’s Health Gathering</w:t>
      </w:r>
      <w:bookmarkEnd w:id="86"/>
      <w:bookmarkEnd w:id="87"/>
    </w:p>
    <w:p w14:paraId="155067C9" w14:textId="6F4009CE" w:rsidR="00F90DFB" w:rsidRPr="00963D06" w:rsidRDefault="001477A6" w:rsidP="009C78CF">
      <w:r w:rsidRPr="001477A6">
        <w:rPr>
          <w:noProof/>
        </w:rPr>
        <w:drawing>
          <wp:inline distT="0" distB="0" distL="0" distR="0" wp14:anchorId="42D6A67F" wp14:editId="60BAA6BC">
            <wp:extent cx="6120130" cy="1285592"/>
            <wp:effectExtent l="0" t="0" r="0" b="0"/>
            <wp:docPr id="33" name="Picture 33" descr="Figure 20 shows agreement with statements about the 2018 Men's Health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0 shows agreement with statements about the 2018 Men's Health Gatheri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8001"/>
                    <a:stretch/>
                  </pic:blipFill>
                  <pic:spPr bwMode="auto">
                    <a:xfrm>
                      <a:off x="0" y="0"/>
                      <a:ext cx="6120130" cy="1285592"/>
                    </a:xfrm>
                    <a:prstGeom prst="rect">
                      <a:avLst/>
                    </a:prstGeom>
                    <a:noFill/>
                    <a:ln>
                      <a:noFill/>
                    </a:ln>
                    <a:extLst>
                      <a:ext uri="{53640926-AAD7-44D8-BBD7-CCE9431645EC}">
                        <a14:shadowObscured xmlns:a14="http://schemas.microsoft.com/office/drawing/2010/main"/>
                      </a:ext>
                    </a:extLst>
                  </pic:spPr>
                </pic:pic>
              </a:graphicData>
            </a:graphic>
          </wp:inline>
        </w:drawing>
      </w:r>
    </w:p>
    <w:p w14:paraId="72E9DAE1" w14:textId="43080270" w:rsidR="00794636" w:rsidRPr="000C71B2" w:rsidRDefault="00794636" w:rsidP="00794636">
      <w:pPr>
        <w:rPr>
          <w:sz w:val="16"/>
          <w:szCs w:val="16"/>
          <w:lang w:eastAsia="en-AU"/>
        </w:rPr>
      </w:pPr>
      <w:r w:rsidRPr="000C71B2">
        <w:rPr>
          <w:sz w:val="16"/>
          <w:szCs w:val="16"/>
          <w:lang w:eastAsia="en-AU"/>
        </w:rPr>
        <w:t>Base n=</w:t>
      </w:r>
      <w:r>
        <w:rPr>
          <w:sz w:val="16"/>
          <w:szCs w:val="16"/>
          <w:lang w:eastAsia="en-AU"/>
        </w:rPr>
        <w:t>43</w:t>
      </w:r>
    </w:p>
    <w:p w14:paraId="107ED1AB"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48AA42CC" w14:textId="5BF424EC" w:rsidR="001B52E5" w:rsidRPr="001B52E5" w:rsidRDefault="00B30C15" w:rsidP="00CE5C3F">
      <w:pPr>
        <w:pStyle w:val="Caption"/>
        <w:spacing w:before="400"/>
      </w:pPr>
      <w:bookmarkStart w:id="88" w:name="_Ref59525082"/>
      <w:bookmarkStart w:id="89" w:name="_Toc59567695"/>
      <w:bookmarkStart w:id="90" w:name="_Toc65244369"/>
      <w:r>
        <w:t xml:space="preserve">Figure </w:t>
      </w:r>
      <w:r>
        <w:fldChar w:fldCharType="begin"/>
      </w:r>
      <w:r>
        <w:instrText xml:space="preserve"> SEQ Figure \* ARABIC </w:instrText>
      </w:r>
      <w:r>
        <w:fldChar w:fldCharType="separate"/>
      </w:r>
      <w:r w:rsidR="00A00297">
        <w:rPr>
          <w:noProof/>
        </w:rPr>
        <w:t>21</w:t>
      </w:r>
      <w:r>
        <w:fldChar w:fldCharType="end"/>
      </w:r>
      <w:bookmarkEnd w:id="88"/>
      <w:r w:rsidR="001B1823">
        <w:t xml:space="preserve"> – </w:t>
      </w:r>
      <w:r>
        <w:t>Agreement with</w:t>
      </w:r>
      <w:r w:rsidRPr="00F20B2F">
        <w:t xml:space="preserve"> </w:t>
      </w:r>
      <w:r w:rsidR="005C7586">
        <w:t>statements about</w:t>
      </w:r>
      <w:r w:rsidRPr="00F20B2F">
        <w:t xml:space="preserve"> Men’s Health </w:t>
      </w:r>
      <w:r>
        <w:t xml:space="preserve">Connected </w:t>
      </w:r>
      <w:r w:rsidR="00504C83">
        <w:t>2020</w:t>
      </w:r>
      <w:bookmarkEnd w:id="89"/>
      <w:bookmarkEnd w:id="90"/>
      <w:r w:rsidR="00504C83">
        <w:t xml:space="preserve"> </w:t>
      </w:r>
    </w:p>
    <w:p w14:paraId="5029817C" w14:textId="09713125" w:rsidR="00A220D9" w:rsidRPr="00A220D9" w:rsidRDefault="00A220D9" w:rsidP="00794636">
      <w:pPr>
        <w:spacing w:after="0"/>
      </w:pPr>
      <w:r w:rsidRPr="00A220D9">
        <w:rPr>
          <w:noProof/>
        </w:rPr>
        <w:drawing>
          <wp:inline distT="0" distB="0" distL="0" distR="0" wp14:anchorId="5C45F54B" wp14:editId="57F18011">
            <wp:extent cx="6120130" cy="1267485"/>
            <wp:effectExtent l="0" t="0" r="0" b="8890"/>
            <wp:docPr id="36" name="Picture 36" descr="Figure 21 shows agreement with statements about Men's Health Connecte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21 shows agreement with statements about Men's Health Connected 2020"/>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3406"/>
                    <a:stretch/>
                  </pic:blipFill>
                  <pic:spPr bwMode="auto">
                    <a:xfrm>
                      <a:off x="0" y="0"/>
                      <a:ext cx="6120130" cy="1267485"/>
                    </a:xfrm>
                    <a:prstGeom prst="rect">
                      <a:avLst/>
                    </a:prstGeom>
                    <a:noFill/>
                    <a:ln>
                      <a:noFill/>
                    </a:ln>
                    <a:extLst>
                      <a:ext uri="{53640926-AAD7-44D8-BBD7-CCE9431645EC}">
                        <a14:shadowObscured xmlns:a14="http://schemas.microsoft.com/office/drawing/2010/main"/>
                      </a:ext>
                    </a:extLst>
                  </pic:spPr>
                </pic:pic>
              </a:graphicData>
            </a:graphic>
          </wp:inline>
        </w:drawing>
      </w:r>
    </w:p>
    <w:p w14:paraId="7BBEA4CC" w14:textId="7CFC2B22" w:rsidR="00794636" w:rsidRPr="000C71B2" w:rsidRDefault="00794636" w:rsidP="00B87F1E">
      <w:pPr>
        <w:spacing w:after="0"/>
        <w:rPr>
          <w:sz w:val="16"/>
          <w:szCs w:val="16"/>
          <w:lang w:eastAsia="en-AU"/>
        </w:rPr>
      </w:pPr>
      <w:r w:rsidRPr="000C71B2">
        <w:rPr>
          <w:sz w:val="16"/>
          <w:szCs w:val="16"/>
          <w:lang w:eastAsia="en-AU"/>
        </w:rPr>
        <w:t>Base n=</w:t>
      </w:r>
      <w:r>
        <w:rPr>
          <w:sz w:val="16"/>
          <w:szCs w:val="16"/>
          <w:lang w:eastAsia="en-AU"/>
        </w:rPr>
        <w:t>175</w:t>
      </w:r>
    </w:p>
    <w:p w14:paraId="5BC51CDF"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04BAE875" w14:textId="6D6078D0" w:rsidR="000E28D7" w:rsidRPr="000E28D7" w:rsidRDefault="001C293E" w:rsidP="00DD338B">
      <w:r w:rsidRPr="00E6782D">
        <w:t xml:space="preserve">Despite this generally positive feedback, </w:t>
      </w:r>
      <w:r w:rsidR="00123BF2">
        <w:t xml:space="preserve">many </w:t>
      </w:r>
      <w:r w:rsidR="00E6782D" w:rsidRPr="00E6782D">
        <w:t xml:space="preserve">survey respondents </w:t>
      </w:r>
      <w:r w:rsidR="00984ADA" w:rsidRPr="00E6782D">
        <w:t>suggest</w:t>
      </w:r>
      <w:r w:rsidR="00E6782D" w:rsidRPr="00E6782D">
        <w:t>ed</w:t>
      </w:r>
      <w:r w:rsidR="000E7A8E" w:rsidRPr="00E6782D">
        <w:t xml:space="preserve"> the content for both events could be strengthened by </w:t>
      </w:r>
      <w:r w:rsidR="00826CBB" w:rsidRPr="000E28D7">
        <w:t>broa</w:t>
      </w:r>
      <w:r w:rsidR="00B224C1" w:rsidRPr="000E28D7">
        <w:t xml:space="preserve">dening the diversity of topics and speakers. </w:t>
      </w:r>
      <w:r w:rsidR="000E28D7" w:rsidRPr="000E28D7">
        <w:t>This included adopting a greater</w:t>
      </w:r>
      <w:r w:rsidR="00C4616E" w:rsidRPr="000E28D7">
        <w:t xml:space="preserve"> focus on</w:t>
      </w:r>
      <w:r w:rsidR="000E28D7" w:rsidRPr="000E28D7">
        <w:t xml:space="preserve"> the health of:</w:t>
      </w:r>
    </w:p>
    <w:p w14:paraId="518BEBD0" w14:textId="5552C801" w:rsidR="000E28D7" w:rsidRPr="000E28D7" w:rsidRDefault="009031C7" w:rsidP="00C10664">
      <w:pPr>
        <w:pStyle w:val="ListParagraph"/>
        <w:numPr>
          <w:ilvl w:val="0"/>
          <w:numId w:val="13"/>
        </w:numPr>
        <w:ind w:left="357" w:hanging="357"/>
        <w:contextualSpacing w:val="0"/>
      </w:pPr>
      <w:r>
        <w:t>b</w:t>
      </w:r>
      <w:r w:rsidR="00C4616E" w:rsidRPr="000E28D7">
        <w:t>oys</w:t>
      </w:r>
      <w:r>
        <w:t>, adolescents, and teenagers</w:t>
      </w:r>
    </w:p>
    <w:p w14:paraId="512CFA48" w14:textId="50A526DC" w:rsidR="000E28D7" w:rsidRPr="000E28D7" w:rsidRDefault="000E28D7" w:rsidP="00C10664">
      <w:pPr>
        <w:pStyle w:val="BodyTextFirstIndent2"/>
        <w:numPr>
          <w:ilvl w:val="0"/>
          <w:numId w:val="13"/>
        </w:numPr>
        <w:spacing w:after="160"/>
        <w:ind w:left="357" w:hanging="357"/>
      </w:pPr>
      <w:r w:rsidRPr="000E28D7">
        <w:t>men from culturally and linguistically diverse (CALD) backgrounds</w:t>
      </w:r>
    </w:p>
    <w:p w14:paraId="62E51AD5" w14:textId="22C34051" w:rsidR="000E28D7" w:rsidRPr="000E28D7" w:rsidRDefault="000E28D7" w:rsidP="00C10664">
      <w:pPr>
        <w:pStyle w:val="ListParagraph"/>
        <w:numPr>
          <w:ilvl w:val="0"/>
          <w:numId w:val="13"/>
        </w:numPr>
        <w:ind w:left="357" w:hanging="357"/>
        <w:contextualSpacing w:val="0"/>
      </w:pPr>
      <w:r w:rsidRPr="000E28D7">
        <w:t>Aboriginal and Torres Strait Islander men</w:t>
      </w:r>
    </w:p>
    <w:p w14:paraId="64F2C16D" w14:textId="79B29B20" w:rsidR="000E28D7" w:rsidRDefault="000E28D7" w:rsidP="00C10664">
      <w:pPr>
        <w:pStyle w:val="ListParagraph"/>
        <w:numPr>
          <w:ilvl w:val="0"/>
          <w:numId w:val="13"/>
        </w:numPr>
        <w:ind w:left="357" w:hanging="357"/>
        <w:contextualSpacing w:val="0"/>
      </w:pPr>
      <w:r w:rsidRPr="000E28D7">
        <w:t>men with diverse sexualities</w:t>
      </w:r>
      <w:r w:rsidR="00A53399">
        <w:t>.</w:t>
      </w:r>
    </w:p>
    <w:p w14:paraId="496800E3" w14:textId="6CBBEA2E" w:rsidR="007A7C2A" w:rsidRDefault="007A7C2A" w:rsidP="007A7C2A">
      <w:r>
        <w:t>Within this context</w:t>
      </w:r>
      <w:r w:rsidR="00B50D1C">
        <w:t xml:space="preserve"> </w:t>
      </w:r>
      <w:r>
        <w:t xml:space="preserve">it was suggested that it </w:t>
      </w:r>
      <w:r w:rsidR="00D870C0">
        <w:t>would be beneficial</w:t>
      </w:r>
      <w:r>
        <w:t xml:space="preserve"> to </w:t>
      </w:r>
      <w:r w:rsidR="0047188B">
        <w:t>provide a</w:t>
      </w:r>
      <w:r w:rsidR="003C5DBE">
        <w:t xml:space="preserve"> stronger focus </w:t>
      </w:r>
      <w:r w:rsidR="0047188B">
        <w:t>on the</w:t>
      </w:r>
      <w:r w:rsidR="001E6796">
        <w:t xml:space="preserve"> consumer </w:t>
      </w:r>
      <w:r w:rsidR="0047188B">
        <w:t>voice</w:t>
      </w:r>
      <w:r w:rsidR="00B50D1C">
        <w:t>,</w:t>
      </w:r>
      <w:r w:rsidR="001E6796">
        <w:t xml:space="preserve"> </w:t>
      </w:r>
      <w:r w:rsidR="003C5DBE">
        <w:t xml:space="preserve">by inviting </w:t>
      </w:r>
      <w:r w:rsidR="00E84BE3">
        <w:t>community members to attend</w:t>
      </w:r>
      <w:r w:rsidR="00D870C0">
        <w:t xml:space="preserve"> the events</w:t>
      </w:r>
      <w:r w:rsidR="00E84BE3">
        <w:t xml:space="preserve"> and share their perspectives.</w:t>
      </w:r>
    </w:p>
    <w:tbl>
      <w:tblPr>
        <w:tblStyle w:val="TableGrid"/>
        <w:tblW w:w="5005" w:type="pct"/>
        <w:tblInd w:w="-5" w:type="dxa"/>
        <w:tblLook w:val="04A0" w:firstRow="1" w:lastRow="0" w:firstColumn="1" w:lastColumn="0" w:noHBand="0" w:noVBand="1"/>
      </w:tblPr>
      <w:tblGrid>
        <w:gridCol w:w="9648"/>
      </w:tblGrid>
      <w:tr w:rsidR="007B2A93" w:rsidRPr="007B2A93" w14:paraId="09FB9288" w14:textId="77777777" w:rsidTr="277589EC">
        <w:trPr>
          <w:trHeight w:hRule="exact" w:val="227"/>
        </w:trPr>
        <w:tc>
          <w:tcPr>
            <w:tcW w:w="5000" w:type="pct"/>
            <w:tcBorders>
              <w:top w:val="nil"/>
              <w:left w:val="nil"/>
              <w:bottom w:val="nil"/>
              <w:right w:val="nil"/>
            </w:tcBorders>
          </w:tcPr>
          <w:p w14:paraId="5AB918DC" w14:textId="77777777" w:rsidR="007B2A93" w:rsidRPr="007B2A93" w:rsidRDefault="007B2A93" w:rsidP="00F027D1">
            <w:pPr>
              <w:spacing w:before="40"/>
              <w:ind w:left="-120"/>
              <w:rPr>
                <w:noProof/>
                <w:sz w:val="20"/>
                <w:szCs w:val="20"/>
              </w:rPr>
            </w:pPr>
          </w:p>
        </w:tc>
      </w:tr>
      <w:tr w:rsidR="007B2A93" w:rsidRPr="007B2A93" w14:paraId="5EB4132F" w14:textId="77777777" w:rsidTr="277589EC">
        <w:trPr>
          <w:trHeight w:hRule="exact" w:val="113"/>
        </w:trPr>
        <w:tc>
          <w:tcPr>
            <w:tcW w:w="5000" w:type="pct"/>
            <w:tcBorders>
              <w:top w:val="nil"/>
              <w:left w:val="nil"/>
              <w:bottom w:val="nil"/>
              <w:right w:val="nil"/>
            </w:tcBorders>
          </w:tcPr>
          <w:p w14:paraId="13312062" w14:textId="77777777" w:rsidR="007B2A93" w:rsidRPr="007B2A93" w:rsidRDefault="007B2A93" w:rsidP="00F027D1">
            <w:pPr>
              <w:spacing w:before="40"/>
              <w:ind w:left="-120"/>
              <w:rPr>
                <w:sz w:val="20"/>
                <w:szCs w:val="20"/>
              </w:rPr>
            </w:pPr>
            <w:r w:rsidRPr="007B2A93">
              <w:rPr>
                <w:noProof/>
              </w:rPr>
              <w:drawing>
                <wp:anchor distT="0" distB="0" distL="114300" distR="114300" simplePos="0" relativeHeight="251658327" behindDoc="1" locked="0" layoutInCell="1" allowOverlap="1" wp14:anchorId="504C6FCE" wp14:editId="48B99E8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647FAA11" w14:textId="77777777" w:rsidTr="277589EC">
        <w:trPr>
          <w:trHeight w:val="1184"/>
        </w:trPr>
        <w:tc>
          <w:tcPr>
            <w:tcW w:w="5000" w:type="pct"/>
            <w:tcBorders>
              <w:top w:val="nil"/>
              <w:left w:val="nil"/>
              <w:bottom w:val="nil"/>
              <w:right w:val="nil"/>
            </w:tcBorders>
          </w:tcPr>
          <w:p w14:paraId="3D50EC22" w14:textId="1DD681C0" w:rsidR="007B2A93" w:rsidRPr="007B2A93" w:rsidRDefault="007B2A93" w:rsidP="00312793">
            <w:pPr>
              <w:pStyle w:val="HangingQuote"/>
              <w:spacing w:before="40" w:after="160"/>
              <w:rPr>
                <w:i w:val="0"/>
                <w:iCs/>
                <w:sz w:val="20"/>
                <w:szCs w:val="20"/>
              </w:rPr>
            </w:pPr>
            <w:r w:rsidRPr="007B2A93">
              <w:rPr>
                <w:i w:val="0"/>
                <w:sz w:val="20"/>
                <w:szCs w:val="20"/>
                <w:lang w:eastAsia="en-AU"/>
              </w:rPr>
              <w:t>[My suggestions for improvement are]</w:t>
            </w:r>
            <w:r w:rsidRPr="007B2A93">
              <w:rPr>
                <w:sz w:val="20"/>
                <w:szCs w:val="20"/>
                <w:lang w:eastAsia="en-AU"/>
              </w:rPr>
              <w:t xml:space="preserve"> hearing more from men and boys with lived experience of the conditions, services or issues being discussed. </w:t>
            </w:r>
            <w:r w:rsidRPr="007B2A93">
              <w:rPr>
                <w:i w:val="0"/>
                <w:sz w:val="20"/>
                <w:szCs w:val="20"/>
                <w:lang w:eastAsia="en-AU"/>
              </w:rPr>
              <w:t>(AMHF survey respondent)</w:t>
            </w:r>
          </w:p>
        </w:tc>
      </w:tr>
      <w:tr w:rsidR="007B2A93" w:rsidRPr="007B2A93" w14:paraId="3C1CBE5C" w14:textId="77777777" w:rsidTr="277589EC">
        <w:trPr>
          <w:trHeight w:hRule="exact" w:val="227"/>
        </w:trPr>
        <w:tc>
          <w:tcPr>
            <w:tcW w:w="5000" w:type="pct"/>
            <w:tcBorders>
              <w:top w:val="nil"/>
              <w:left w:val="nil"/>
              <w:bottom w:val="nil"/>
              <w:right w:val="nil"/>
            </w:tcBorders>
          </w:tcPr>
          <w:p w14:paraId="10AC4697" w14:textId="77777777" w:rsidR="007B2A93" w:rsidRPr="007B2A93" w:rsidRDefault="007B2A93" w:rsidP="00F027D1">
            <w:pPr>
              <w:spacing w:before="40"/>
              <w:ind w:left="-120"/>
              <w:rPr>
                <w:noProof/>
                <w:sz w:val="20"/>
                <w:szCs w:val="20"/>
              </w:rPr>
            </w:pPr>
          </w:p>
        </w:tc>
      </w:tr>
      <w:tr w:rsidR="007B2A93" w:rsidRPr="007B2A93" w14:paraId="15B8F669" w14:textId="77777777" w:rsidTr="277589EC">
        <w:trPr>
          <w:trHeight w:hRule="exact" w:val="113"/>
        </w:trPr>
        <w:tc>
          <w:tcPr>
            <w:tcW w:w="5000" w:type="pct"/>
            <w:tcBorders>
              <w:top w:val="nil"/>
              <w:left w:val="nil"/>
              <w:bottom w:val="nil"/>
              <w:right w:val="nil"/>
            </w:tcBorders>
          </w:tcPr>
          <w:p w14:paraId="35BFAF68" w14:textId="77777777" w:rsidR="007B2A93" w:rsidRPr="007B2A93" w:rsidRDefault="007B2A93" w:rsidP="00F027D1">
            <w:pPr>
              <w:spacing w:before="40"/>
              <w:ind w:left="-120"/>
              <w:rPr>
                <w:sz w:val="20"/>
                <w:szCs w:val="20"/>
              </w:rPr>
            </w:pPr>
            <w:r w:rsidRPr="007B2A93">
              <w:rPr>
                <w:noProof/>
              </w:rPr>
              <w:drawing>
                <wp:anchor distT="0" distB="0" distL="114300" distR="114300" simplePos="0" relativeHeight="251658328" behindDoc="1" locked="0" layoutInCell="1" allowOverlap="1" wp14:anchorId="4212603C" wp14:editId="4021DF9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B2A93" w:rsidRPr="007B2A93" w14:paraId="53D29289" w14:textId="77777777" w:rsidTr="277589EC">
        <w:trPr>
          <w:trHeight w:val="991"/>
        </w:trPr>
        <w:tc>
          <w:tcPr>
            <w:tcW w:w="5000" w:type="pct"/>
            <w:tcBorders>
              <w:top w:val="nil"/>
              <w:left w:val="nil"/>
              <w:bottom w:val="nil"/>
              <w:right w:val="nil"/>
            </w:tcBorders>
          </w:tcPr>
          <w:p w14:paraId="73D1D483" w14:textId="3AFF9067" w:rsidR="007B2A93" w:rsidRPr="007B2A93" w:rsidRDefault="007B2A93" w:rsidP="00312793">
            <w:pPr>
              <w:pStyle w:val="HangingQuote"/>
              <w:spacing w:before="40" w:after="160"/>
              <w:rPr>
                <w:i w:val="0"/>
                <w:iCs/>
                <w:sz w:val="20"/>
                <w:szCs w:val="20"/>
              </w:rPr>
            </w:pPr>
            <w:r w:rsidRPr="007B2A93">
              <w:rPr>
                <w:i w:val="0"/>
                <w:sz w:val="20"/>
                <w:szCs w:val="20"/>
                <w:lang w:eastAsia="en-AU"/>
              </w:rPr>
              <w:t>[My suggestions for improvement are]</w:t>
            </w:r>
            <w:r w:rsidRPr="007B2A93">
              <w:rPr>
                <w:sz w:val="20"/>
                <w:szCs w:val="20"/>
                <w:lang w:eastAsia="en-AU"/>
              </w:rPr>
              <w:t xml:space="preserve"> including a stream on young boys and men.</w:t>
            </w:r>
            <w:r w:rsidRPr="007B2A93">
              <w:rPr>
                <w:iCs/>
                <w:sz w:val="20"/>
                <w:szCs w:val="20"/>
                <w:lang w:eastAsia="en-AU"/>
              </w:rPr>
              <w:t xml:space="preserve"> </w:t>
            </w:r>
            <w:r w:rsidRPr="007B2A93">
              <w:rPr>
                <w:i w:val="0"/>
                <w:sz w:val="20"/>
                <w:szCs w:val="20"/>
                <w:lang w:eastAsia="en-AU"/>
              </w:rPr>
              <w:t>(AMHF survey respondent)</w:t>
            </w:r>
          </w:p>
        </w:tc>
      </w:tr>
    </w:tbl>
    <w:p w14:paraId="4A46AF17" w14:textId="21538A06" w:rsidR="00836947" w:rsidRPr="009745BD" w:rsidRDefault="00836947" w:rsidP="003E2439">
      <w:pPr>
        <w:pStyle w:val="Heading2"/>
        <w:spacing w:before="240"/>
      </w:pPr>
      <w:r w:rsidRPr="009745BD">
        <w:lastRenderedPageBreak/>
        <w:t>Outcomes</w:t>
      </w:r>
      <w:r w:rsidR="001A3ED7" w:rsidRPr="009745BD">
        <w:t xml:space="preserve"> of resources and 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495D33" w:rsidRPr="006B2527" w14:paraId="2EE2B1DB" w14:textId="77777777" w:rsidTr="006E310B">
        <w:trPr>
          <w:trHeight w:val="1011"/>
        </w:trPr>
        <w:tc>
          <w:tcPr>
            <w:tcW w:w="9608" w:type="dxa"/>
            <w:shd w:val="clear" w:color="auto" w:fill="E0F2F0" w:themeFill="accent1" w:themeFillTint="33"/>
          </w:tcPr>
          <w:p w14:paraId="07314273" w14:textId="77777777" w:rsidR="00495D33" w:rsidRPr="006B2527" w:rsidRDefault="00495D33" w:rsidP="00A30BE9">
            <w:pPr>
              <w:pStyle w:val="Caption"/>
              <w:spacing w:before="80" w:after="80"/>
              <w:rPr>
                <w:b/>
                <w:bCs/>
                <w:sz w:val="20"/>
                <w:szCs w:val="20"/>
              </w:rPr>
            </w:pPr>
            <w:r w:rsidRPr="006B2527">
              <w:rPr>
                <w:b/>
                <w:bCs/>
                <w:sz w:val="20"/>
                <w:szCs w:val="20"/>
              </w:rPr>
              <w:t xml:space="preserve">Key findings </w:t>
            </w:r>
          </w:p>
          <w:p w14:paraId="07F72212" w14:textId="252D9798" w:rsidR="00495D33" w:rsidRPr="00495D33" w:rsidRDefault="009745BD" w:rsidP="00C10664">
            <w:pPr>
              <w:pStyle w:val="ListParagraph"/>
              <w:numPr>
                <w:ilvl w:val="0"/>
                <w:numId w:val="17"/>
              </w:numPr>
              <w:spacing w:before="80" w:line="220" w:lineRule="atLeast"/>
              <w:contextualSpacing w:val="0"/>
              <w:rPr>
                <w:sz w:val="20"/>
                <w:szCs w:val="20"/>
              </w:rPr>
            </w:pPr>
            <w:r w:rsidRPr="009745BD">
              <w:rPr>
                <w:sz w:val="20"/>
                <w:szCs w:val="20"/>
              </w:rPr>
              <w:t xml:space="preserve">Results from the AHMF </w:t>
            </w:r>
            <w:r w:rsidR="00663CB7">
              <w:rPr>
                <w:sz w:val="20"/>
                <w:szCs w:val="20"/>
              </w:rPr>
              <w:t>s</w:t>
            </w:r>
            <w:r w:rsidRPr="009745BD">
              <w:rPr>
                <w:sz w:val="20"/>
                <w:szCs w:val="20"/>
              </w:rPr>
              <w:t>urvey indicate that the AMHF website has helped respondents to improve their knowledge of the social determinants of health, including gender</w:t>
            </w:r>
            <w:r>
              <w:rPr>
                <w:sz w:val="20"/>
                <w:szCs w:val="20"/>
              </w:rPr>
              <w:t xml:space="preserve">, </w:t>
            </w:r>
            <w:proofErr w:type="gramStart"/>
            <w:r w:rsidRPr="009745BD">
              <w:rPr>
                <w:sz w:val="20"/>
                <w:szCs w:val="20"/>
              </w:rPr>
              <w:t>behaviour</w:t>
            </w:r>
            <w:proofErr w:type="gramEnd"/>
            <w:r w:rsidRPr="009745BD">
              <w:rPr>
                <w:sz w:val="20"/>
                <w:szCs w:val="20"/>
              </w:rPr>
              <w:t xml:space="preserve"> and life stages </w:t>
            </w:r>
          </w:p>
        </w:tc>
      </w:tr>
    </w:tbl>
    <w:p w14:paraId="5352C979" w14:textId="04308ABF" w:rsidR="008C1B97" w:rsidRPr="008D5196" w:rsidRDefault="008C1B97" w:rsidP="00F86A3C">
      <w:pPr>
        <w:pStyle w:val="Head3"/>
        <w:spacing w:before="240"/>
      </w:pPr>
      <w:r w:rsidRPr="008D5196">
        <w:t>Impact on users’ knowledge</w:t>
      </w:r>
    </w:p>
    <w:p w14:paraId="00E4DEBB" w14:textId="48D18439" w:rsidR="00363064" w:rsidRPr="00F5748C" w:rsidRDefault="00EB549D" w:rsidP="003633DA">
      <w:r w:rsidRPr="00BA7250">
        <w:t xml:space="preserve">Results from the </w:t>
      </w:r>
      <w:r w:rsidR="007D1E22" w:rsidRPr="00BA7250">
        <w:t>A</w:t>
      </w:r>
      <w:r w:rsidR="00332787" w:rsidRPr="00BA7250">
        <w:t xml:space="preserve">HMF </w:t>
      </w:r>
      <w:r w:rsidR="00663CB7">
        <w:t>s</w:t>
      </w:r>
      <w:r w:rsidRPr="00BA7250">
        <w:t>urvey indicate</w:t>
      </w:r>
      <w:r w:rsidR="00E070EB" w:rsidRPr="00BA7250">
        <w:t xml:space="preserve"> that </w:t>
      </w:r>
      <w:r w:rsidR="00BA7250">
        <w:t xml:space="preserve">the AMHF website </w:t>
      </w:r>
      <w:r w:rsidR="00BF5A4C">
        <w:t>has helped respondents to improve their knowledge of the social determinants of health, including gender (86%), behaviour (85%) and life stages (84</w:t>
      </w:r>
      <w:r w:rsidR="00BF5A4C" w:rsidRPr="004D2A07">
        <w:t>%)</w:t>
      </w:r>
      <w:r w:rsidR="00977366" w:rsidRPr="004D2A07">
        <w:t xml:space="preserve"> (see</w:t>
      </w:r>
      <w:r w:rsidR="004D2A07">
        <w:t xml:space="preserve"> </w:t>
      </w:r>
      <w:r w:rsidR="004D2A07">
        <w:fldChar w:fldCharType="begin"/>
      </w:r>
      <w:r w:rsidR="004D2A07">
        <w:instrText xml:space="preserve"> REF _Ref59525139 \h </w:instrText>
      </w:r>
      <w:r w:rsidR="004D2A07">
        <w:fldChar w:fldCharType="separate"/>
      </w:r>
      <w:r w:rsidR="00A00297" w:rsidRPr="009745BD">
        <w:t xml:space="preserve">Figure </w:t>
      </w:r>
      <w:r w:rsidR="00A00297">
        <w:rPr>
          <w:noProof/>
        </w:rPr>
        <w:t>22</w:t>
      </w:r>
      <w:r w:rsidR="004D2A07">
        <w:fldChar w:fldCharType="end"/>
      </w:r>
      <w:r w:rsidR="00977366" w:rsidRPr="004D2A07">
        <w:t xml:space="preserve"> below).</w:t>
      </w:r>
      <w:r w:rsidR="009745BD">
        <w:t xml:space="preserve"> No further insights were available from the interviews with health professionals, as none of those consulted were familiar with the AMHF website.</w:t>
      </w:r>
    </w:p>
    <w:p w14:paraId="67414BED" w14:textId="79F682EA" w:rsidR="00631DFB" w:rsidRPr="00F76095" w:rsidRDefault="002137CD" w:rsidP="002137CD">
      <w:pPr>
        <w:pStyle w:val="Caption"/>
      </w:pPr>
      <w:bookmarkStart w:id="91" w:name="_Ref59525139"/>
      <w:bookmarkStart w:id="92" w:name="_Toc59567696"/>
      <w:bookmarkStart w:id="93" w:name="_Toc65244370"/>
      <w:r w:rsidRPr="009745BD">
        <w:t xml:space="preserve">Figure </w:t>
      </w:r>
      <w:r w:rsidRPr="009745BD">
        <w:fldChar w:fldCharType="begin"/>
      </w:r>
      <w:r w:rsidRPr="009745BD">
        <w:instrText xml:space="preserve"> SEQ Figure \* ARABIC </w:instrText>
      </w:r>
      <w:r w:rsidRPr="009745BD">
        <w:fldChar w:fldCharType="separate"/>
      </w:r>
      <w:r w:rsidR="00A00297">
        <w:rPr>
          <w:noProof/>
        </w:rPr>
        <w:t>22</w:t>
      </w:r>
      <w:r w:rsidRPr="009745BD">
        <w:fldChar w:fldCharType="end"/>
      </w:r>
      <w:bookmarkEnd w:id="91"/>
      <w:r w:rsidRPr="009745BD">
        <w:t xml:space="preserve"> </w:t>
      </w:r>
      <w:r w:rsidR="002D2546" w:rsidRPr="009745BD">
        <w:t>–</w:t>
      </w:r>
      <w:r w:rsidRPr="009745BD">
        <w:t xml:space="preserve"> </w:t>
      </w:r>
      <w:r w:rsidR="002D2546" w:rsidRPr="009745BD">
        <w:t>Outcomes from visiting the AMHF website</w:t>
      </w:r>
      <w:bookmarkEnd w:id="92"/>
      <w:bookmarkEnd w:id="93"/>
    </w:p>
    <w:p w14:paraId="75BAD5F1" w14:textId="17CBD014" w:rsidR="00631DFB" w:rsidRDefault="00AD5E7C" w:rsidP="00794636">
      <w:pPr>
        <w:spacing w:after="0"/>
      </w:pPr>
      <w:r w:rsidRPr="00AD5E7C">
        <w:rPr>
          <w:noProof/>
        </w:rPr>
        <w:drawing>
          <wp:inline distT="0" distB="0" distL="0" distR="0" wp14:anchorId="052C1DD3" wp14:editId="5700A77A">
            <wp:extent cx="6120130" cy="1575303"/>
            <wp:effectExtent l="0" t="0" r="0" b="6350"/>
            <wp:docPr id="51" name="Picture 51" descr="Figure 22 shows agreement with statements relating to the impact on users' knowledge from visiting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Figure 22 shows agreement with statements relating to the impact on users' knowledge from visiting the websit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23879"/>
                    <a:stretch/>
                  </pic:blipFill>
                  <pic:spPr bwMode="auto">
                    <a:xfrm>
                      <a:off x="0" y="0"/>
                      <a:ext cx="6120130" cy="1575303"/>
                    </a:xfrm>
                    <a:prstGeom prst="rect">
                      <a:avLst/>
                    </a:prstGeom>
                    <a:noFill/>
                    <a:ln>
                      <a:noFill/>
                    </a:ln>
                    <a:extLst>
                      <a:ext uri="{53640926-AAD7-44D8-BBD7-CCE9431645EC}">
                        <a14:shadowObscured xmlns:a14="http://schemas.microsoft.com/office/drawing/2010/main"/>
                      </a:ext>
                    </a:extLst>
                  </pic:spPr>
                </pic:pic>
              </a:graphicData>
            </a:graphic>
          </wp:inline>
        </w:drawing>
      </w:r>
    </w:p>
    <w:p w14:paraId="3E3ECEA4" w14:textId="5807C9D4" w:rsidR="00794636" w:rsidRPr="000C71B2" w:rsidRDefault="00794636" w:rsidP="00B87F1E">
      <w:pPr>
        <w:spacing w:after="0"/>
        <w:rPr>
          <w:sz w:val="16"/>
          <w:szCs w:val="16"/>
          <w:lang w:eastAsia="en-AU"/>
        </w:rPr>
      </w:pPr>
      <w:r w:rsidRPr="000C71B2">
        <w:rPr>
          <w:sz w:val="16"/>
          <w:szCs w:val="16"/>
          <w:lang w:eastAsia="en-AU"/>
        </w:rPr>
        <w:t>Base n=</w:t>
      </w:r>
      <w:r>
        <w:rPr>
          <w:sz w:val="16"/>
          <w:szCs w:val="16"/>
          <w:lang w:eastAsia="en-AU"/>
        </w:rPr>
        <w:t>208</w:t>
      </w:r>
    </w:p>
    <w:p w14:paraId="0D98A79E" w14:textId="2BF0A5BC" w:rsidR="00794636" w:rsidRPr="00B87F1E" w:rsidRDefault="00794636" w:rsidP="00B87F1E">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748DA622" w14:textId="5A6D17A0" w:rsidR="009745BD" w:rsidRPr="0058739A" w:rsidRDefault="006E310B" w:rsidP="0058739A">
      <w:r>
        <w:t>There was limited feedback provided regarding outcomes associated with the 2018 Men’s Health Gathering and 2020 Men’s Health Connected.</w:t>
      </w:r>
    </w:p>
    <w:p w14:paraId="6108B371" w14:textId="3861DD97" w:rsidR="00C25865" w:rsidRPr="00A95CAD" w:rsidRDefault="0065478B" w:rsidP="001A67A6">
      <w:pPr>
        <w:pStyle w:val="Heading2"/>
        <w:spacing w:before="240"/>
      </w:pPr>
      <w:r w:rsidRPr="00A95CAD">
        <w:t>Section conclusion</w:t>
      </w:r>
      <w:r w:rsidR="00035164" w:rsidRPr="00A95CAD">
        <w:t xml:space="preserve"> and</w:t>
      </w:r>
      <w:r w:rsidR="00C25865" w:rsidRPr="00A95CAD">
        <w:t xml:space="preserve"> considerations</w:t>
      </w:r>
      <w:r w:rsidR="00035164" w:rsidRPr="00A95CAD">
        <w:t xml:space="preserve"> for the future</w:t>
      </w:r>
    </w:p>
    <w:p w14:paraId="5EC1E2E6" w14:textId="786ABB4D" w:rsidR="003A3A27" w:rsidRDefault="003A3A27" w:rsidP="003A3A27">
      <w:r>
        <w:t>The Men’s Health Gathering and Men’s Health Connected are key means of engagement for the AMHF. It is therefore pleasing that these events were generally well-attended and positively received. For example, more tha</w:t>
      </w:r>
      <w:r w:rsidR="00C165F3">
        <w:t>n</w:t>
      </w:r>
      <w:r>
        <w:t xml:space="preserve"> 90% of survey respondents agreed that the content presented at the events was interesting and informative. In addition, the online format adopted in 2020 extended event reach from 144 attendees at the 2018 Men’s Health Gathering to 1,203 attendees at 2020 Men’s Health Connected. It was suggested, however, that the reach of these events could be further extended through improved publicity, and that a hybrid online/face-to-face approach or breakout rooms could adopted in future to improve networking opportunities. Consistently, the reach and experience of the AMHF website was generally positive; however, the robustness of content (especially the fact sheets) was consistently brought into question by health professionals due to their poor visual presentation. It should also be noted that while health professionals were especially appreciative of the social determinants of health focus of the AMHF’s resources and activities, they would like to see more focus on priority populations such as Aboriginal men, men from CALD backgrounds, LGBTQI+ people, older men, and boys, </w:t>
      </w:r>
      <w:proofErr w:type="gramStart"/>
      <w:r>
        <w:t>adolescents</w:t>
      </w:r>
      <w:proofErr w:type="gramEnd"/>
      <w:r>
        <w:t xml:space="preserve"> and teenagers.</w:t>
      </w:r>
    </w:p>
    <w:p w14:paraId="0AD9BF6B" w14:textId="4A0B6EA9" w:rsidR="00836947" w:rsidRPr="003A3A27" w:rsidRDefault="003A3A27" w:rsidP="00836947">
      <w:r>
        <w:t>The aim of the MHI is to improve knowledge and awareness among men and health professionals; however, it appears that the AMHF’s resources currently have limited reach to, and relevance for, these groups. Most notably, only around a third of survey respondents were health professionals and most of those interviewed indicated that they were unlikely to visit the website due to a lack of information relevant to their clinical practice. This is not to say that AMHF are failing the target audiences, rather it appears they are indirectly reaching these audiences by engaging with, and supporting, partners who more directly work with community and clinicians. Within this context, consideration should be given to whether AMHF could be funded by the Department as a male health peak body, with key activities and KPIs focussed more heavily on engagement and capacity building across the male health sector. The AMHF’s extensive reach beyond keystone events and the website supports their potential to connect widely (</w:t>
      </w:r>
      <w:proofErr w:type="gramStart"/>
      <w:r>
        <w:t>e.g.</w:t>
      </w:r>
      <w:proofErr w:type="gramEnd"/>
      <w:r>
        <w:t xml:space="preserve"> 5,035 subscribers to the AMHF newsletter as at June 2020).</w:t>
      </w:r>
      <w:r w:rsidR="009C78CF">
        <w:rPr>
          <w:rFonts w:eastAsia="Times New Roman" w:cs="Courier New"/>
          <w:b/>
          <w:color w:val="auto"/>
          <w:sz w:val="28"/>
        </w:rPr>
        <w:br w:type="page"/>
      </w:r>
    </w:p>
    <w:p w14:paraId="6DBDA853" w14:textId="1189B991" w:rsidR="009A3837" w:rsidRDefault="009A3837" w:rsidP="001B1823">
      <w:pPr>
        <w:pStyle w:val="Heading1"/>
      </w:pPr>
      <w:bookmarkStart w:id="94" w:name="_Toc65244346"/>
      <w:r>
        <w:lastRenderedPageBreak/>
        <w:t xml:space="preserve">The Men’s Health Information and </w:t>
      </w:r>
      <w:r w:rsidR="00296B2F">
        <w:t>R</w:t>
      </w:r>
      <w:r>
        <w:t xml:space="preserve">esource </w:t>
      </w:r>
      <w:r w:rsidR="00296B2F">
        <w:t>C</w:t>
      </w:r>
      <w:r>
        <w:t>entre (MHIRC)</w:t>
      </w:r>
      <w:bookmarkEnd w:id="94"/>
    </w:p>
    <w:p w14:paraId="2C9DDF81" w14:textId="66051F0F" w:rsidR="00B4636A" w:rsidRPr="00814838" w:rsidRDefault="00B4636A" w:rsidP="00B4636A">
      <w:r>
        <w:t>This section of the report outlines finings relating to the reach of MHIRC’s resources and activities, as well as users’ experiences and any outcomes.</w:t>
      </w:r>
      <w:r w:rsidR="00C96553">
        <w:t xml:space="preserve"> It is primarily based on MENGAGE website analytics, </w:t>
      </w:r>
      <w:r w:rsidR="00B5390B">
        <w:t xml:space="preserve">the MENGAGE </w:t>
      </w:r>
      <w:r w:rsidR="00663CB7">
        <w:t>s</w:t>
      </w:r>
      <w:r w:rsidR="00B5390B">
        <w:t xml:space="preserve">urvey and other surveys which asked about Men’s Health Week, </w:t>
      </w:r>
      <w:r w:rsidR="00C96553">
        <w:t>a</w:t>
      </w:r>
      <w:r w:rsidR="003F5845">
        <w:t xml:space="preserve">s well as </w:t>
      </w:r>
      <w:r w:rsidR="00C96553">
        <w:t xml:space="preserve">interviews </w:t>
      </w:r>
      <w:r w:rsidR="00B5390B">
        <w:t>with</w:t>
      </w:r>
      <w:r w:rsidR="00FB6018">
        <w:t xml:space="preserve"> men and</w:t>
      </w:r>
      <w:r w:rsidR="00C96553">
        <w:t xml:space="preserve"> health professionals.</w:t>
      </w:r>
    </w:p>
    <w:p w14:paraId="61BEFF59" w14:textId="799548AE" w:rsidR="006B74E0" w:rsidRDefault="006B74E0" w:rsidP="006B74E0">
      <w:pPr>
        <w:pStyle w:val="Heading2"/>
      </w:pPr>
      <w:r>
        <w:t>Reach</w:t>
      </w:r>
      <w:r w:rsidR="006E6CCC">
        <w:t xml:space="preserve"> OF RESOURCES AND 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65478B" w:rsidRPr="006B2527" w14:paraId="4CCA5C0C" w14:textId="77777777" w:rsidTr="00484872">
        <w:trPr>
          <w:trHeight w:val="3919"/>
        </w:trPr>
        <w:tc>
          <w:tcPr>
            <w:tcW w:w="9608" w:type="dxa"/>
            <w:shd w:val="clear" w:color="auto" w:fill="E0F2F0" w:themeFill="accent1" w:themeFillTint="33"/>
          </w:tcPr>
          <w:p w14:paraId="2E0649A6" w14:textId="77777777" w:rsidR="0065478B" w:rsidRPr="006B2527" w:rsidRDefault="0065478B" w:rsidP="00A30BE9">
            <w:pPr>
              <w:pStyle w:val="Caption"/>
              <w:spacing w:before="80" w:after="80"/>
              <w:rPr>
                <w:b/>
                <w:bCs/>
                <w:sz w:val="20"/>
                <w:szCs w:val="20"/>
              </w:rPr>
            </w:pPr>
            <w:r w:rsidRPr="006B2527">
              <w:rPr>
                <w:b/>
                <w:bCs/>
                <w:sz w:val="20"/>
                <w:szCs w:val="20"/>
              </w:rPr>
              <w:t xml:space="preserve">Key findings </w:t>
            </w:r>
          </w:p>
          <w:p w14:paraId="6FBC7B00" w14:textId="441E5C05" w:rsidR="0065478B" w:rsidRDefault="00C71CD7" w:rsidP="00C10664">
            <w:pPr>
              <w:pStyle w:val="ListParagraph"/>
              <w:numPr>
                <w:ilvl w:val="0"/>
                <w:numId w:val="17"/>
              </w:numPr>
              <w:spacing w:before="80" w:line="220" w:lineRule="atLeast"/>
              <w:contextualSpacing w:val="0"/>
              <w:rPr>
                <w:sz w:val="20"/>
                <w:szCs w:val="20"/>
              </w:rPr>
            </w:pPr>
            <w:r>
              <w:rPr>
                <w:sz w:val="20"/>
                <w:szCs w:val="20"/>
              </w:rPr>
              <w:t xml:space="preserve">There were </w:t>
            </w:r>
            <w:r w:rsidRPr="00C71CD7">
              <w:rPr>
                <w:sz w:val="20"/>
                <w:szCs w:val="20"/>
              </w:rPr>
              <w:t xml:space="preserve">8,690 </w:t>
            </w:r>
            <w:r>
              <w:rPr>
                <w:sz w:val="20"/>
                <w:szCs w:val="20"/>
              </w:rPr>
              <w:t>visits to</w:t>
            </w:r>
            <w:r w:rsidRPr="00C71CD7">
              <w:rPr>
                <w:sz w:val="20"/>
                <w:szCs w:val="20"/>
              </w:rPr>
              <w:t xml:space="preserve"> the MENGAGE website from February 2019 to July 2020</w:t>
            </w:r>
          </w:p>
          <w:p w14:paraId="69315E57" w14:textId="2409377D" w:rsidR="00C71CD7" w:rsidRDefault="00C71CD7" w:rsidP="00C10664">
            <w:pPr>
              <w:pStyle w:val="ListParagraph"/>
              <w:numPr>
                <w:ilvl w:val="0"/>
                <w:numId w:val="17"/>
              </w:numPr>
              <w:spacing w:before="80" w:line="220" w:lineRule="atLeast"/>
              <w:contextualSpacing w:val="0"/>
              <w:rPr>
                <w:sz w:val="20"/>
                <w:szCs w:val="20"/>
              </w:rPr>
            </w:pPr>
            <w:r>
              <w:rPr>
                <w:sz w:val="20"/>
                <w:szCs w:val="20"/>
              </w:rPr>
              <w:t xml:space="preserve">MENGAGE </w:t>
            </w:r>
            <w:r w:rsidR="00663CB7">
              <w:rPr>
                <w:sz w:val="20"/>
                <w:szCs w:val="20"/>
              </w:rPr>
              <w:t>s</w:t>
            </w:r>
            <w:r>
              <w:rPr>
                <w:sz w:val="20"/>
                <w:szCs w:val="20"/>
              </w:rPr>
              <w:t xml:space="preserve">urvey respondents were primarily a mix of </w:t>
            </w:r>
            <w:r w:rsidRPr="006F6063">
              <w:rPr>
                <w:sz w:val="20"/>
                <w:szCs w:val="20"/>
              </w:rPr>
              <w:t xml:space="preserve">health professionals (36%), academics or male health experts/advocates (15%), people working in community services (12%) </w:t>
            </w:r>
            <w:r w:rsidR="00484872">
              <w:rPr>
                <w:sz w:val="20"/>
                <w:szCs w:val="20"/>
              </w:rPr>
              <w:t>or</w:t>
            </w:r>
            <w:r w:rsidRPr="006F6063">
              <w:rPr>
                <w:sz w:val="20"/>
                <w:szCs w:val="20"/>
              </w:rPr>
              <w:t xml:space="preserve"> people working in health policy (3%)</w:t>
            </w:r>
          </w:p>
          <w:p w14:paraId="7D069A94" w14:textId="075E9B16" w:rsidR="00BC207A" w:rsidRDefault="006F6063" w:rsidP="00C10664">
            <w:pPr>
              <w:pStyle w:val="ListParagraph"/>
              <w:numPr>
                <w:ilvl w:val="0"/>
                <w:numId w:val="17"/>
              </w:numPr>
              <w:spacing w:before="80" w:line="220" w:lineRule="atLeast"/>
              <w:contextualSpacing w:val="0"/>
              <w:rPr>
                <w:sz w:val="20"/>
                <w:szCs w:val="20"/>
              </w:rPr>
            </w:pPr>
            <w:r>
              <w:rPr>
                <w:sz w:val="20"/>
                <w:szCs w:val="20"/>
              </w:rPr>
              <w:t>The number of events registered through the Men’s Health Week website</w:t>
            </w:r>
            <w:r w:rsidRPr="006F6063">
              <w:rPr>
                <w:sz w:val="20"/>
                <w:szCs w:val="20"/>
              </w:rPr>
              <w:t xml:space="preserve"> increased from 200 in 2018 to 260 in 2019</w:t>
            </w:r>
            <w:r>
              <w:rPr>
                <w:sz w:val="20"/>
                <w:szCs w:val="20"/>
              </w:rPr>
              <w:t xml:space="preserve">, but decreased to </w:t>
            </w:r>
            <w:r w:rsidRPr="006F6063">
              <w:rPr>
                <w:sz w:val="20"/>
                <w:szCs w:val="20"/>
              </w:rPr>
              <w:t>106 events</w:t>
            </w:r>
            <w:r>
              <w:rPr>
                <w:sz w:val="20"/>
                <w:szCs w:val="20"/>
              </w:rPr>
              <w:t xml:space="preserve"> in 2020 </w:t>
            </w:r>
            <w:r w:rsidR="00BC207A">
              <w:rPr>
                <w:sz w:val="20"/>
                <w:szCs w:val="20"/>
              </w:rPr>
              <w:t>(this may have been due</w:t>
            </w:r>
            <w:r>
              <w:rPr>
                <w:sz w:val="20"/>
                <w:szCs w:val="20"/>
              </w:rPr>
              <w:t xml:space="preserve"> to </w:t>
            </w:r>
            <w:r w:rsidRPr="006F6063">
              <w:rPr>
                <w:sz w:val="20"/>
                <w:szCs w:val="20"/>
              </w:rPr>
              <w:t>restrictions associated with the COVID-19 pandemi</w:t>
            </w:r>
            <w:r w:rsidR="00BC207A">
              <w:rPr>
                <w:sz w:val="20"/>
                <w:szCs w:val="20"/>
              </w:rPr>
              <w:t>c</w:t>
            </w:r>
            <w:r w:rsidR="009B081F">
              <w:rPr>
                <w:sz w:val="20"/>
                <w:szCs w:val="20"/>
              </w:rPr>
              <w:t xml:space="preserve"> and the need to hold events online</w:t>
            </w:r>
            <w:r w:rsidR="00BC207A">
              <w:rPr>
                <w:sz w:val="20"/>
                <w:szCs w:val="20"/>
              </w:rPr>
              <w:t>)</w:t>
            </w:r>
          </w:p>
          <w:p w14:paraId="455B6A93" w14:textId="21108688" w:rsidR="009B081F" w:rsidRDefault="00BC207A" w:rsidP="00C10664">
            <w:pPr>
              <w:pStyle w:val="ListParagraph"/>
              <w:numPr>
                <w:ilvl w:val="0"/>
                <w:numId w:val="17"/>
              </w:numPr>
              <w:spacing w:before="80" w:line="220" w:lineRule="atLeast"/>
              <w:contextualSpacing w:val="0"/>
              <w:rPr>
                <w:sz w:val="20"/>
                <w:szCs w:val="20"/>
              </w:rPr>
            </w:pPr>
            <w:r>
              <w:rPr>
                <w:sz w:val="20"/>
                <w:szCs w:val="20"/>
              </w:rPr>
              <w:t xml:space="preserve">The </w:t>
            </w:r>
            <w:r w:rsidRPr="00BC207A">
              <w:rPr>
                <w:sz w:val="20"/>
                <w:szCs w:val="20"/>
              </w:rPr>
              <w:t>Men’s Health week website had 10,488 visits</w:t>
            </w:r>
            <w:r>
              <w:rPr>
                <w:sz w:val="20"/>
                <w:szCs w:val="20"/>
              </w:rPr>
              <w:t xml:space="preserve"> between</w:t>
            </w:r>
            <w:r w:rsidRPr="009B081F">
              <w:rPr>
                <w:sz w:val="20"/>
                <w:szCs w:val="20"/>
              </w:rPr>
              <w:t xml:space="preserve"> </w:t>
            </w:r>
            <w:r w:rsidRPr="00BC207A">
              <w:rPr>
                <w:sz w:val="20"/>
                <w:szCs w:val="20"/>
              </w:rPr>
              <w:t>August 2018 and July 2020</w:t>
            </w:r>
            <w:r w:rsidR="00484872">
              <w:rPr>
                <w:sz w:val="20"/>
                <w:szCs w:val="20"/>
              </w:rPr>
              <w:t>,</w:t>
            </w:r>
            <w:r w:rsidR="009B081F">
              <w:rPr>
                <w:sz w:val="20"/>
                <w:szCs w:val="20"/>
              </w:rPr>
              <w:t xml:space="preserve"> and a total of 750 resource packs were distribut</w:t>
            </w:r>
            <w:r w:rsidR="00484872">
              <w:rPr>
                <w:sz w:val="20"/>
                <w:szCs w:val="20"/>
              </w:rPr>
              <w:t>ed</w:t>
            </w:r>
            <w:r w:rsidR="009B081F">
              <w:rPr>
                <w:sz w:val="20"/>
                <w:szCs w:val="20"/>
              </w:rPr>
              <w:t xml:space="preserve"> between 2018 and 2019 (</w:t>
            </w:r>
            <w:r w:rsidRPr="009B081F">
              <w:rPr>
                <w:sz w:val="20"/>
                <w:szCs w:val="20"/>
              </w:rPr>
              <w:t>no printed materials were distributed in 2020 as all events were held online</w:t>
            </w:r>
            <w:r w:rsidR="009B081F" w:rsidRPr="009B081F">
              <w:rPr>
                <w:sz w:val="20"/>
                <w:szCs w:val="20"/>
              </w:rPr>
              <w:t>)</w:t>
            </w:r>
          </w:p>
          <w:p w14:paraId="34FE7717" w14:textId="15EE62BB" w:rsidR="00B47A1A" w:rsidRDefault="009B081F" w:rsidP="00C10664">
            <w:pPr>
              <w:pStyle w:val="ListParagraph"/>
              <w:numPr>
                <w:ilvl w:val="0"/>
                <w:numId w:val="17"/>
              </w:numPr>
              <w:spacing w:before="80" w:line="220" w:lineRule="atLeast"/>
              <w:contextualSpacing w:val="0"/>
              <w:rPr>
                <w:sz w:val="20"/>
                <w:szCs w:val="20"/>
              </w:rPr>
            </w:pPr>
            <w:r w:rsidRPr="00B47A1A">
              <w:rPr>
                <w:sz w:val="20"/>
                <w:szCs w:val="20"/>
              </w:rPr>
              <w:t xml:space="preserve">The </w:t>
            </w:r>
            <w:r w:rsidR="00B47A1A">
              <w:rPr>
                <w:sz w:val="20"/>
                <w:szCs w:val="20"/>
              </w:rPr>
              <w:t xml:space="preserve">reach of the </w:t>
            </w:r>
            <w:r w:rsidRPr="00B47A1A">
              <w:rPr>
                <w:sz w:val="20"/>
                <w:szCs w:val="20"/>
              </w:rPr>
              <w:t xml:space="preserve">MHIRC Facebook page </w:t>
            </w:r>
            <w:r w:rsidR="00B47A1A">
              <w:rPr>
                <w:sz w:val="20"/>
                <w:szCs w:val="20"/>
              </w:rPr>
              <w:t xml:space="preserve">has grown from </w:t>
            </w:r>
            <w:r w:rsidRPr="00B47A1A">
              <w:rPr>
                <w:sz w:val="20"/>
                <w:szCs w:val="20"/>
              </w:rPr>
              <w:t xml:space="preserve">3,548 </w:t>
            </w:r>
            <w:r w:rsidR="00B47A1A">
              <w:rPr>
                <w:sz w:val="20"/>
                <w:szCs w:val="20"/>
              </w:rPr>
              <w:t>people</w:t>
            </w:r>
            <w:r w:rsidR="00484872">
              <w:rPr>
                <w:sz w:val="20"/>
                <w:szCs w:val="20"/>
              </w:rPr>
              <w:t xml:space="preserve"> having viewed any content</w:t>
            </w:r>
            <w:r w:rsidR="00B47A1A">
              <w:rPr>
                <w:sz w:val="20"/>
                <w:szCs w:val="20"/>
              </w:rPr>
              <w:t xml:space="preserve"> </w:t>
            </w:r>
            <w:r w:rsidRPr="00B47A1A">
              <w:rPr>
                <w:sz w:val="20"/>
                <w:szCs w:val="20"/>
              </w:rPr>
              <w:t xml:space="preserve">in 2018 </w:t>
            </w:r>
            <w:r w:rsidR="00B47A1A">
              <w:rPr>
                <w:sz w:val="20"/>
                <w:szCs w:val="20"/>
              </w:rPr>
              <w:t xml:space="preserve">to </w:t>
            </w:r>
            <w:r w:rsidRPr="00B47A1A">
              <w:rPr>
                <w:sz w:val="20"/>
                <w:szCs w:val="20"/>
              </w:rPr>
              <w:t>102,191</w:t>
            </w:r>
            <w:r w:rsidR="00B47A1A">
              <w:rPr>
                <w:sz w:val="20"/>
                <w:szCs w:val="20"/>
              </w:rPr>
              <w:t xml:space="preserve"> people</w:t>
            </w:r>
            <w:r w:rsidR="00484872">
              <w:rPr>
                <w:sz w:val="20"/>
                <w:szCs w:val="20"/>
              </w:rPr>
              <w:t xml:space="preserve"> having viewed any content</w:t>
            </w:r>
            <w:r w:rsidRPr="00B47A1A">
              <w:rPr>
                <w:sz w:val="20"/>
                <w:szCs w:val="20"/>
              </w:rPr>
              <w:t xml:space="preserve"> as </w:t>
            </w:r>
            <w:proofErr w:type="gramStart"/>
            <w:r w:rsidRPr="00B47A1A">
              <w:rPr>
                <w:sz w:val="20"/>
                <w:szCs w:val="20"/>
              </w:rPr>
              <w:t>at</w:t>
            </w:r>
            <w:proofErr w:type="gramEnd"/>
            <w:r w:rsidRPr="00B47A1A">
              <w:rPr>
                <w:sz w:val="20"/>
                <w:szCs w:val="20"/>
              </w:rPr>
              <w:t xml:space="preserve"> July 2020 </w:t>
            </w:r>
          </w:p>
          <w:p w14:paraId="42442EF6" w14:textId="2988D1F5" w:rsidR="009B081F" w:rsidRPr="00B47A1A" w:rsidRDefault="00B47A1A" w:rsidP="00C10664">
            <w:pPr>
              <w:pStyle w:val="ListParagraph"/>
              <w:numPr>
                <w:ilvl w:val="0"/>
                <w:numId w:val="17"/>
              </w:numPr>
              <w:spacing w:before="80" w:line="220" w:lineRule="atLeast"/>
              <w:contextualSpacing w:val="0"/>
              <w:rPr>
                <w:sz w:val="20"/>
                <w:szCs w:val="20"/>
              </w:rPr>
            </w:pPr>
            <w:r w:rsidRPr="00B47A1A">
              <w:rPr>
                <w:sz w:val="20"/>
                <w:szCs w:val="20"/>
              </w:rPr>
              <w:t>The MHIRC Twitter account had 1,897 followers as at December 2020</w:t>
            </w:r>
          </w:p>
        </w:tc>
      </w:tr>
    </w:tbl>
    <w:p w14:paraId="593DA2F1" w14:textId="77777777" w:rsidR="006B74E0" w:rsidRPr="008E71E9" w:rsidRDefault="006B74E0" w:rsidP="0065478B">
      <w:pPr>
        <w:pStyle w:val="Heading3"/>
        <w:spacing w:before="240"/>
      </w:pPr>
      <w:r w:rsidRPr="008E71E9">
        <w:t xml:space="preserve">The MENGAGE website </w:t>
      </w:r>
    </w:p>
    <w:p w14:paraId="34FA480C" w14:textId="0C4D927F" w:rsidR="006B74E0" w:rsidRDefault="006B74E0" w:rsidP="006B74E0">
      <w:r w:rsidRPr="00BE1595">
        <w:t xml:space="preserve">According to Google Analytics data, </w:t>
      </w:r>
      <w:r w:rsidR="00066AA3">
        <w:t xml:space="preserve">there were </w:t>
      </w:r>
      <w:r w:rsidRPr="00BE1595">
        <w:t xml:space="preserve">8,690 </w:t>
      </w:r>
      <w:r w:rsidR="00066AA3">
        <w:t xml:space="preserve">visits to </w:t>
      </w:r>
      <w:r w:rsidRPr="00BE1595">
        <w:t xml:space="preserve">the </w:t>
      </w:r>
      <w:r>
        <w:t>MENGAGE</w:t>
      </w:r>
      <w:r w:rsidRPr="00BE1595">
        <w:t xml:space="preserve"> website from February </w:t>
      </w:r>
      <w:r w:rsidRPr="00CF13CB">
        <w:t>2019 to July 2020. As seen in</w:t>
      </w:r>
      <w:r w:rsidR="004D2A07">
        <w:t xml:space="preserve"> </w:t>
      </w:r>
      <w:r w:rsidR="004D2A07">
        <w:fldChar w:fldCharType="begin"/>
      </w:r>
      <w:r w:rsidR="004D2A07">
        <w:instrText xml:space="preserve"> REF _Ref59525161 \h </w:instrText>
      </w:r>
      <w:r w:rsidR="004D2A07">
        <w:fldChar w:fldCharType="separate"/>
      </w:r>
      <w:r w:rsidR="00A00297">
        <w:t xml:space="preserve">Figure </w:t>
      </w:r>
      <w:r w:rsidR="00A00297">
        <w:rPr>
          <w:noProof/>
        </w:rPr>
        <w:t>23</w:t>
      </w:r>
      <w:r w:rsidR="004D2A07">
        <w:fldChar w:fldCharType="end"/>
      </w:r>
      <w:r w:rsidR="004D2A07">
        <w:t xml:space="preserve"> </w:t>
      </w:r>
      <w:r w:rsidR="00713551">
        <w:t xml:space="preserve">below, </w:t>
      </w:r>
      <w:r w:rsidRPr="00CF13CB">
        <w:t xml:space="preserve">visits to the website peaked in May 2019 just before </w:t>
      </w:r>
      <w:r>
        <w:t xml:space="preserve">2019 </w:t>
      </w:r>
      <w:r w:rsidRPr="00CF13CB">
        <w:t>Men’s Health Week.</w:t>
      </w:r>
      <w:r>
        <w:t xml:space="preserve"> There was also a small peak observed </w:t>
      </w:r>
      <w:r w:rsidR="00281464">
        <w:t xml:space="preserve">just </w:t>
      </w:r>
      <w:r>
        <w:t>before 2020 Men’s Health Week, although website visits have seen a downward trend over time. Between February 2019 and July 2020 there has been a decrease of 29</w:t>
      </w:r>
      <w:r w:rsidR="005F04A5">
        <w:t>0</w:t>
      </w:r>
      <w:r>
        <w:t xml:space="preserve"> website visitors (a 41% decrease).</w:t>
      </w:r>
    </w:p>
    <w:p w14:paraId="4C12309F" w14:textId="63240E22" w:rsidR="002D7D8B" w:rsidRDefault="005B4124" w:rsidP="002D7D8B">
      <w:pPr>
        <w:pStyle w:val="Caption"/>
      </w:pPr>
      <w:bookmarkStart w:id="95" w:name="_Ref59525161"/>
      <w:bookmarkStart w:id="96" w:name="_Toc59567697"/>
      <w:bookmarkStart w:id="97" w:name="_Toc65244371"/>
      <w:r>
        <w:t xml:space="preserve">Figure </w:t>
      </w:r>
      <w:r>
        <w:fldChar w:fldCharType="begin"/>
      </w:r>
      <w:r>
        <w:instrText xml:space="preserve"> SEQ Figure \* ARABIC </w:instrText>
      </w:r>
      <w:r>
        <w:fldChar w:fldCharType="separate"/>
      </w:r>
      <w:r w:rsidR="00A00297">
        <w:rPr>
          <w:noProof/>
        </w:rPr>
        <w:t>23</w:t>
      </w:r>
      <w:r>
        <w:fldChar w:fldCharType="end"/>
      </w:r>
      <w:bookmarkEnd w:id="95"/>
      <w:r w:rsidR="002D7D8B">
        <w:t xml:space="preserve"> – MENGAGE </w:t>
      </w:r>
      <w:r w:rsidR="002D7D8B" w:rsidRPr="0097145C">
        <w:t xml:space="preserve">website </w:t>
      </w:r>
      <w:r w:rsidR="00A530F8">
        <w:t>visits</w:t>
      </w:r>
      <w:r w:rsidR="002D7D8B" w:rsidRPr="0097145C">
        <w:t xml:space="preserve"> per month</w:t>
      </w:r>
      <w:bookmarkEnd w:id="96"/>
      <w:bookmarkEnd w:id="97"/>
    </w:p>
    <w:p w14:paraId="0B134336" w14:textId="72B1560E" w:rsidR="002D7D8B" w:rsidRPr="00BE1595" w:rsidRDefault="002D7D8B" w:rsidP="006B74E0">
      <w:r w:rsidRPr="008B3D63">
        <w:rPr>
          <w:noProof/>
        </w:rPr>
        <w:drawing>
          <wp:inline distT="0" distB="0" distL="0" distR="0" wp14:anchorId="183F557E" wp14:editId="64E1AA45">
            <wp:extent cx="5548393" cy="3276188"/>
            <wp:effectExtent l="0" t="0" r="0" b="635"/>
            <wp:docPr id="52" name="Picture 52" descr="Figure 23 shows the number of website visitors per month to the Menga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Figure 23 shows the number of website visitors per month to the Mengage websit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54067" cy="3279539"/>
                    </a:xfrm>
                    <a:prstGeom prst="rect">
                      <a:avLst/>
                    </a:prstGeom>
                    <a:noFill/>
                    <a:ln>
                      <a:noFill/>
                    </a:ln>
                  </pic:spPr>
                </pic:pic>
              </a:graphicData>
            </a:graphic>
          </wp:inline>
        </w:drawing>
      </w:r>
    </w:p>
    <w:p w14:paraId="00AAC151" w14:textId="06FC60A7" w:rsidR="006B74E0" w:rsidRPr="00BE1595" w:rsidRDefault="006B74E0" w:rsidP="006B74E0">
      <w:r w:rsidRPr="00BE1595">
        <w:lastRenderedPageBreak/>
        <w:t>Demographic data</w:t>
      </w:r>
      <w:r>
        <w:t xml:space="preserve"> for website visitors</w:t>
      </w:r>
      <w:r w:rsidRPr="00BE1595">
        <w:t xml:space="preserve"> was not available f</w:t>
      </w:r>
      <w:r>
        <w:t>rom</w:t>
      </w:r>
      <w:r w:rsidRPr="00BE1595">
        <w:t xml:space="preserve"> Google Analytics</w:t>
      </w:r>
      <w:r>
        <w:t xml:space="preserve">, however insights provided by the MENGAGE </w:t>
      </w:r>
      <w:r w:rsidR="00663CB7">
        <w:t>s</w:t>
      </w:r>
      <w:r>
        <w:t>urvey (n=33) included that:</w:t>
      </w:r>
    </w:p>
    <w:p w14:paraId="31C6E272" w14:textId="50CCCD46" w:rsidR="006B74E0" w:rsidRDefault="006B74E0" w:rsidP="00C10664">
      <w:pPr>
        <w:pStyle w:val="ListBullet"/>
        <w:numPr>
          <w:ilvl w:val="0"/>
          <w:numId w:val="10"/>
        </w:numPr>
        <w:ind w:left="357" w:hanging="357"/>
      </w:pPr>
      <w:r>
        <w:t>nearly a third of respondents were health professionals (36%), followed by academics or male health experts/advocates (15%), people working in community services (12%) and people working in health policy (3%)</w:t>
      </w:r>
    </w:p>
    <w:p w14:paraId="35E9F4BA" w14:textId="77777777" w:rsidR="006B74E0" w:rsidRPr="00BE1595" w:rsidRDefault="006B74E0" w:rsidP="00C10664">
      <w:pPr>
        <w:pStyle w:val="ListBullet"/>
        <w:numPr>
          <w:ilvl w:val="0"/>
          <w:numId w:val="10"/>
        </w:numPr>
        <w:ind w:left="357" w:hanging="357"/>
      </w:pPr>
      <w:r>
        <w:t xml:space="preserve">nearly two thirds of respondents were </w:t>
      </w:r>
      <w:r w:rsidRPr="00BE1595">
        <w:t>male (64%)</w:t>
      </w:r>
    </w:p>
    <w:p w14:paraId="6B5E4338" w14:textId="5BBBCA4B" w:rsidR="006B74E0" w:rsidRPr="00BE1595" w:rsidRDefault="006B74E0" w:rsidP="00C10664">
      <w:pPr>
        <w:pStyle w:val="ListBullet"/>
        <w:numPr>
          <w:ilvl w:val="0"/>
          <w:numId w:val="10"/>
        </w:numPr>
        <w:ind w:left="357" w:hanging="357"/>
      </w:pPr>
      <w:r>
        <w:t>most respondents were aged 50 years or older</w:t>
      </w:r>
      <w:r w:rsidR="008C6698">
        <w:t xml:space="preserve"> (64%)</w:t>
      </w:r>
    </w:p>
    <w:p w14:paraId="1A45B3FB" w14:textId="77777777" w:rsidR="006B74E0" w:rsidRDefault="006B74E0" w:rsidP="00C10664">
      <w:pPr>
        <w:pStyle w:val="ListBullet"/>
        <w:numPr>
          <w:ilvl w:val="0"/>
          <w:numId w:val="10"/>
        </w:numPr>
        <w:ind w:left="357" w:hanging="357"/>
      </w:pPr>
      <w:r>
        <w:t xml:space="preserve">over half were </w:t>
      </w:r>
      <w:r w:rsidRPr="00BE1595">
        <w:t>working full time (55%)</w:t>
      </w:r>
      <w:r>
        <w:t xml:space="preserve">, one in five were working </w:t>
      </w:r>
      <w:r w:rsidRPr="00BE1595">
        <w:t>part time (21%)</w:t>
      </w:r>
      <w:r>
        <w:t xml:space="preserve"> and nearly one in five were retired (15%)</w:t>
      </w:r>
    </w:p>
    <w:p w14:paraId="7F1668BD" w14:textId="77777777" w:rsidR="006B74E0" w:rsidRDefault="006B74E0" w:rsidP="00C10664">
      <w:pPr>
        <w:pStyle w:val="ListBullet"/>
        <w:numPr>
          <w:ilvl w:val="0"/>
          <w:numId w:val="10"/>
        </w:numPr>
        <w:ind w:left="357" w:hanging="357"/>
      </w:pPr>
      <w:r>
        <w:t xml:space="preserve">most respondents were </w:t>
      </w:r>
      <w:r w:rsidRPr="00BE1595">
        <w:t>liv</w:t>
      </w:r>
      <w:r>
        <w:t>ing</w:t>
      </w:r>
      <w:r w:rsidRPr="00BE1595">
        <w:t xml:space="preserve"> in metropolitan areas (70%)</w:t>
      </w:r>
      <w:r>
        <w:t>, followed by</w:t>
      </w:r>
      <w:r w:rsidRPr="00BE1595">
        <w:t xml:space="preserve"> regional/rural areas (29%)</w:t>
      </w:r>
      <w:r>
        <w:t>.</w:t>
      </w:r>
    </w:p>
    <w:p w14:paraId="1F0F42E7" w14:textId="69FAAA98" w:rsidR="00777309" w:rsidRPr="000D1B67" w:rsidRDefault="00917B88" w:rsidP="00777309">
      <w:r>
        <w:t>However, t</w:t>
      </w:r>
      <w:r w:rsidR="00777309">
        <w:t>he above figures speak to the profile of the survey sample only and cannot be considered representative of all website users.</w:t>
      </w:r>
    </w:p>
    <w:p w14:paraId="0803DB49" w14:textId="06823030" w:rsidR="006B74E0" w:rsidRPr="006B6855" w:rsidRDefault="006B74E0" w:rsidP="008E71E9">
      <w:pPr>
        <w:pStyle w:val="Heading3"/>
      </w:pPr>
      <w:r w:rsidRPr="00730E19">
        <w:t>Men’s Health Week</w:t>
      </w:r>
    </w:p>
    <w:p w14:paraId="7160DB0C" w14:textId="3AAB8560" w:rsidR="00B5612C" w:rsidRDefault="006B74E0" w:rsidP="006B74E0">
      <w:r>
        <w:t xml:space="preserve">MHIRC organises Men’s Health Week through maintaining the Men’s Health Week website, where participating organisations or groups can register their local event and </w:t>
      </w:r>
      <w:r w:rsidR="00697FBA">
        <w:t xml:space="preserve">download or </w:t>
      </w:r>
      <w:r w:rsidR="00045C85">
        <w:t xml:space="preserve">request </w:t>
      </w:r>
      <w:r w:rsidR="00697FBA">
        <w:t xml:space="preserve">printed versions of </w:t>
      </w:r>
      <w:r w:rsidR="00634B2C">
        <w:t>supporting materials.</w:t>
      </w:r>
      <w:r>
        <w:t xml:space="preserve"> </w:t>
      </w:r>
      <w:r w:rsidR="00130E10">
        <w:t xml:space="preserve">Men’s Health Week 2020 was held from 15 to 21 June 2020. </w:t>
      </w:r>
      <w:r w:rsidR="00B5612C">
        <w:t>Examples of events, highlighted through survey open responses and the consultations, included in-person events held at sporting clubs or through industry associations</w:t>
      </w:r>
      <w:r w:rsidR="00E12299">
        <w:t xml:space="preserve"> </w:t>
      </w:r>
      <w:r w:rsidR="00E564BA">
        <w:t>in which there are high proportions of male members</w:t>
      </w:r>
      <w:r w:rsidR="00B5612C">
        <w:t>, as well as online webinars with key speakers.</w:t>
      </w:r>
    </w:p>
    <w:p w14:paraId="582F6543" w14:textId="51C7168F" w:rsidR="00773D22" w:rsidRDefault="006B74E0" w:rsidP="006B74E0">
      <w:r>
        <w:t xml:space="preserve">The number of events registered through the website </w:t>
      </w:r>
      <w:r w:rsidRPr="00EC63AA">
        <w:t>increased from 200 in 2018 to 260 in 2019</w:t>
      </w:r>
      <w:r w:rsidR="00BA2445">
        <w:t xml:space="preserve">, </w:t>
      </w:r>
      <w:r w:rsidR="00FA5B47">
        <w:t xml:space="preserve">an increase of 60 events </w:t>
      </w:r>
      <w:r w:rsidR="00FA5B47" w:rsidRPr="0089278B">
        <w:t>(+</w:t>
      </w:r>
      <w:r w:rsidR="00066E28" w:rsidRPr="0089278B">
        <w:t>30</w:t>
      </w:r>
      <w:r w:rsidR="00714C87" w:rsidRPr="0089278B">
        <w:t>%)</w:t>
      </w:r>
      <w:r w:rsidRPr="0089278B">
        <w:t>.</w:t>
      </w:r>
      <w:r>
        <w:t xml:space="preserve"> In 2020</w:t>
      </w:r>
      <w:r w:rsidR="00266DA6">
        <w:t>,</w:t>
      </w:r>
      <w:r>
        <w:t xml:space="preserve"> there was a substantial decrease to 106 events,</w:t>
      </w:r>
      <w:r w:rsidR="00022AA9">
        <w:t xml:space="preserve"> all of which were held online due to restrictions associated with the </w:t>
      </w:r>
      <w:r>
        <w:t>COVID-19 pandemic</w:t>
      </w:r>
      <w:r w:rsidR="00022AA9">
        <w:t xml:space="preserve">. The observed decrease may be associated with these restrictions, as some groups may not have the </w:t>
      </w:r>
      <w:r w:rsidR="000B4E9D">
        <w:t xml:space="preserve">skills or </w:t>
      </w:r>
      <w:r w:rsidR="00022AA9">
        <w:t xml:space="preserve">capacity to </w:t>
      </w:r>
      <w:r w:rsidR="000B4E9D">
        <w:t>run an online event.</w:t>
      </w:r>
    </w:p>
    <w:p w14:paraId="6C976E49" w14:textId="24B45F4D" w:rsidR="006F7FF4" w:rsidRDefault="006B74E0" w:rsidP="006B74E0">
      <w:r>
        <w:t>Between August 2018 and July 2020, the Men’s Health week website had 10,488 visits.</w:t>
      </w:r>
      <w:r w:rsidR="0097655B">
        <w:t xml:space="preserve"> In terms of supporting materials:</w:t>
      </w:r>
    </w:p>
    <w:p w14:paraId="61226EF1" w14:textId="08C323CC" w:rsidR="0097655B" w:rsidRDefault="0097655B" w:rsidP="00C10664">
      <w:pPr>
        <w:pStyle w:val="ListBullet"/>
        <w:numPr>
          <w:ilvl w:val="0"/>
          <w:numId w:val="10"/>
        </w:numPr>
        <w:ind w:left="357" w:hanging="357"/>
      </w:pPr>
      <w:r>
        <w:t>250 resource packs were distributed in 2018</w:t>
      </w:r>
    </w:p>
    <w:p w14:paraId="01070273" w14:textId="38886DD9" w:rsidR="0097655B" w:rsidRDefault="0097655B" w:rsidP="00C10664">
      <w:pPr>
        <w:pStyle w:val="ListBullet"/>
        <w:numPr>
          <w:ilvl w:val="0"/>
          <w:numId w:val="10"/>
        </w:numPr>
        <w:ind w:left="357" w:hanging="357"/>
      </w:pPr>
      <w:r>
        <w:t>500 resource packs were distributed in 2019</w:t>
      </w:r>
    </w:p>
    <w:p w14:paraId="46B168EC" w14:textId="32F00BF3" w:rsidR="0097655B" w:rsidRDefault="0097655B" w:rsidP="00C10664">
      <w:pPr>
        <w:pStyle w:val="ListBullet"/>
        <w:numPr>
          <w:ilvl w:val="0"/>
          <w:numId w:val="10"/>
        </w:numPr>
        <w:ind w:left="357" w:hanging="357"/>
      </w:pPr>
      <w:r>
        <w:t>10,000 brochures, 4,000 posters and 2,000 check lists were distributed in 2019 as part of resource packs and broader distribution to the public through partner organisations</w:t>
      </w:r>
    </w:p>
    <w:p w14:paraId="45ABD95C" w14:textId="6E28BD88" w:rsidR="0097655B" w:rsidRDefault="0097655B" w:rsidP="00C10664">
      <w:pPr>
        <w:pStyle w:val="ListBullet"/>
        <w:numPr>
          <w:ilvl w:val="0"/>
          <w:numId w:val="10"/>
        </w:numPr>
        <w:ind w:left="357" w:hanging="357"/>
      </w:pPr>
      <w:r>
        <w:t>no printed materials were distributed in 2020 as all events were held online.</w:t>
      </w:r>
    </w:p>
    <w:p w14:paraId="7F468012" w14:textId="532F2109" w:rsidR="006B74E0" w:rsidRDefault="006B74E0" w:rsidP="006B74E0">
      <w:pPr>
        <w:pStyle w:val="Heading3"/>
      </w:pPr>
      <w:r>
        <w:t>Other means of engagement</w:t>
      </w:r>
    </w:p>
    <w:p w14:paraId="1658B88C" w14:textId="3EEF8DC8" w:rsidR="004B2FEA" w:rsidRPr="004B2FEA" w:rsidRDefault="00DA7A3A" w:rsidP="004B2FEA">
      <w:r>
        <w:t>MHIRC</w:t>
      </w:r>
      <w:r w:rsidR="00F761F8" w:rsidRPr="00F761F8">
        <w:t xml:space="preserve"> also engages stakeholders via </w:t>
      </w:r>
      <w:r w:rsidR="00DE617A">
        <w:t>its</w:t>
      </w:r>
      <w:r>
        <w:t xml:space="preserve"> Facebook page</w:t>
      </w:r>
      <w:r w:rsidR="00A43A20">
        <w:t xml:space="preserve"> and Twitter account</w:t>
      </w:r>
      <w:r>
        <w:t xml:space="preserve">, </w:t>
      </w:r>
      <w:r w:rsidR="00F761F8" w:rsidRPr="00F761F8">
        <w:t xml:space="preserve">as shown below. These figures suggest </w:t>
      </w:r>
      <w:r w:rsidR="00D12142">
        <w:t>that reach via Facebook has increased over time, which is reported to</w:t>
      </w:r>
      <w:r w:rsidR="004E1B2F">
        <w:t xml:space="preserve"> have been achieved </w:t>
      </w:r>
      <w:proofErr w:type="gramStart"/>
      <w:r w:rsidR="004E1B2F">
        <w:t>through the use of</w:t>
      </w:r>
      <w:proofErr w:type="gramEnd"/>
      <w:r w:rsidR="004E1B2F">
        <w:t xml:space="preserve"> </w:t>
      </w:r>
      <w:r w:rsidR="00435EE8">
        <w:t xml:space="preserve">relatively cost-effective </w:t>
      </w:r>
      <w:r w:rsidR="004E1B2F">
        <w:t>paid Facebook campaigns.</w:t>
      </w:r>
      <w:r w:rsidR="00B31787">
        <w:t xml:space="preserve"> The Twitter account has a relatively broad reach and has also generated some interest through</w:t>
      </w:r>
      <w:r w:rsidR="00F0656E">
        <w:t xml:space="preserve"> a</w:t>
      </w:r>
      <w:r w:rsidR="00B31787">
        <w:t xml:space="preserve"> </w:t>
      </w:r>
      <w:r w:rsidR="00F0656E">
        <w:t>paid campaign.</w:t>
      </w:r>
    </w:p>
    <w:tbl>
      <w:tblPr>
        <w:tblStyle w:val="TableGrid"/>
        <w:tblW w:w="9638" w:type="dxa"/>
        <w:tblBorders>
          <w:top w:val="single" w:sz="4" w:space="0" w:color="52968E"/>
          <w:left w:val="none" w:sz="0" w:space="0" w:color="auto"/>
          <w:bottom w:val="single" w:sz="4" w:space="0" w:color="52968E"/>
          <w:right w:val="none" w:sz="0" w:space="0" w:color="auto"/>
          <w:insideH w:val="none" w:sz="0" w:space="0" w:color="auto"/>
          <w:insideV w:val="none" w:sz="0" w:space="0" w:color="auto"/>
        </w:tblBorders>
        <w:tblLook w:val="04A0" w:firstRow="1" w:lastRow="0" w:firstColumn="1" w:lastColumn="0" w:noHBand="0" w:noVBand="1"/>
      </w:tblPr>
      <w:tblGrid>
        <w:gridCol w:w="3742"/>
        <w:gridCol w:w="5896"/>
      </w:tblGrid>
      <w:tr w:rsidR="006B74E0" w:rsidRPr="005E693F" w14:paraId="39EFA224" w14:textId="77777777" w:rsidTr="009C78CF">
        <w:tc>
          <w:tcPr>
            <w:tcW w:w="3742" w:type="dxa"/>
            <w:tcBorders>
              <w:top w:val="single" w:sz="4" w:space="0" w:color="52968E"/>
              <w:bottom w:val="single" w:sz="4" w:space="0" w:color="52968E"/>
            </w:tcBorders>
            <w:shd w:val="clear" w:color="auto" w:fill="68C0B5"/>
          </w:tcPr>
          <w:p w14:paraId="0814FA39" w14:textId="77777777" w:rsidR="006B74E0" w:rsidRPr="009C78CF" w:rsidRDefault="006B74E0" w:rsidP="009C78CF">
            <w:pPr>
              <w:spacing w:before="40" w:after="40"/>
              <w:rPr>
                <w:b/>
                <w:color w:val="FFFFFF" w:themeColor="background1"/>
                <w:sz w:val="20"/>
                <w:szCs w:val="20"/>
              </w:rPr>
            </w:pPr>
            <w:r w:rsidRPr="009C78CF">
              <w:rPr>
                <w:b/>
                <w:color w:val="FFFFFF" w:themeColor="background1"/>
                <w:sz w:val="20"/>
                <w:szCs w:val="20"/>
              </w:rPr>
              <w:t>Social media</w:t>
            </w:r>
          </w:p>
        </w:tc>
        <w:tc>
          <w:tcPr>
            <w:tcW w:w="5896" w:type="dxa"/>
            <w:tcBorders>
              <w:top w:val="single" w:sz="4" w:space="0" w:color="52968E"/>
              <w:bottom w:val="single" w:sz="4" w:space="0" w:color="52968E"/>
            </w:tcBorders>
          </w:tcPr>
          <w:p w14:paraId="5C5F22E2" w14:textId="41894854" w:rsidR="006B74E0" w:rsidRDefault="006B74E0" w:rsidP="00C10664">
            <w:pPr>
              <w:pStyle w:val="ListParagraph"/>
              <w:numPr>
                <w:ilvl w:val="2"/>
                <w:numId w:val="12"/>
              </w:numPr>
              <w:spacing w:before="80" w:after="160" w:line="220" w:lineRule="atLeast"/>
              <w:contextualSpacing w:val="0"/>
              <w:rPr>
                <w:sz w:val="20"/>
                <w:szCs w:val="20"/>
              </w:rPr>
            </w:pPr>
            <w:r w:rsidRPr="00D26C2E">
              <w:rPr>
                <w:sz w:val="20"/>
                <w:szCs w:val="20"/>
              </w:rPr>
              <w:t>The M</w:t>
            </w:r>
            <w:r>
              <w:rPr>
                <w:sz w:val="20"/>
                <w:szCs w:val="20"/>
              </w:rPr>
              <w:t>HIRC</w:t>
            </w:r>
            <w:r w:rsidRPr="00D26C2E">
              <w:rPr>
                <w:sz w:val="20"/>
                <w:szCs w:val="20"/>
              </w:rPr>
              <w:t xml:space="preserve"> Facebook page </w:t>
            </w:r>
            <w:r>
              <w:rPr>
                <w:sz w:val="20"/>
                <w:szCs w:val="20"/>
              </w:rPr>
              <w:t xml:space="preserve">had a total reach of </w:t>
            </w:r>
            <w:r w:rsidRPr="00D26C2E">
              <w:rPr>
                <w:sz w:val="20"/>
                <w:szCs w:val="20"/>
              </w:rPr>
              <w:t xml:space="preserve">3,548 in 2018 and </w:t>
            </w:r>
            <w:r w:rsidR="006014AD">
              <w:rPr>
                <w:sz w:val="20"/>
                <w:szCs w:val="20"/>
              </w:rPr>
              <w:t>a total</w:t>
            </w:r>
            <w:r>
              <w:rPr>
                <w:sz w:val="20"/>
                <w:szCs w:val="20"/>
              </w:rPr>
              <w:t xml:space="preserve"> reach of </w:t>
            </w:r>
            <w:r w:rsidRPr="00D26C2E">
              <w:rPr>
                <w:sz w:val="20"/>
                <w:szCs w:val="20"/>
              </w:rPr>
              <w:t xml:space="preserve">102,191 as </w:t>
            </w:r>
            <w:r w:rsidR="0020038D">
              <w:rPr>
                <w:sz w:val="20"/>
                <w:szCs w:val="20"/>
              </w:rPr>
              <w:t>of</w:t>
            </w:r>
            <w:r w:rsidRPr="00D26C2E">
              <w:rPr>
                <w:sz w:val="20"/>
                <w:szCs w:val="20"/>
              </w:rPr>
              <w:t xml:space="preserve"> </w:t>
            </w:r>
            <w:r>
              <w:rPr>
                <w:sz w:val="20"/>
                <w:szCs w:val="20"/>
              </w:rPr>
              <w:t>July</w:t>
            </w:r>
            <w:r w:rsidRPr="00D26C2E">
              <w:rPr>
                <w:sz w:val="20"/>
                <w:szCs w:val="20"/>
              </w:rPr>
              <w:t xml:space="preserve"> 2020 (a </w:t>
            </w:r>
            <w:r>
              <w:rPr>
                <w:sz w:val="20"/>
                <w:szCs w:val="20"/>
              </w:rPr>
              <w:t>2780</w:t>
            </w:r>
            <w:r w:rsidRPr="00D26C2E">
              <w:rPr>
                <w:sz w:val="20"/>
                <w:szCs w:val="20"/>
              </w:rPr>
              <w:t>% increase)</w:t>
            </w:r>
            <w:r>
              <w:rPr>
                <w:sz w:val="20"/>
                <w:szCs w:val="20"/>
              </w:rPr>
              <w:t xml:space="preserve">. </w:t>
            </w:r>
            <w:r w:rsidRPr="000A0304">
              <w:rPr>
                <w:sz w:val="20"/>
                <w:szCs w:val="20"/>
              </w:rPr>
              <w:t xml:space="preserve">Reach </w:t>
            </w:r>
            <w:r w:rsidR="006014AD">
              <w:rPr>
                <w:sz w:val="20"/>
                <w:szCs w:val="20"/>
              </w:rPr>
              <w:t>refers to</w:t>
            </w:r>
            <w:r w:rsidRPr="000A0304">
              <w:rPr>
                <w:sz w:val="20"/>
                <w:szCs w:val="20"/>
              </w:rPr>
              <w:t xml:space="preserve"> the number of people </w:t>
            </w:r>
            <w:r>
              <w:rPr>
                <w:sz w:val="20"/>
                <w:szCs w:val="20"/>
              </w:rPr>
              <w:t>that</w:t>
            </w:r>
            <w:r w:rsidRPr="000A0304">
              <w:rPr>
                <w:sz w:val="20"/>
                <w:szCs w:val="20"/>
              </w:rPr>
              <w:t xml:space="preserve"> saw any content from </w:t>
            </w:r>
            <w:r>
              <w:rPr>
                <w:sz w:val="20"/>
                <w:szCs w:val="20"/>
              </w:rPr>
              <w:t xml:space="preserve">the MHIRC Facebook page. </w:t>
            </w:r>
          </w:p>
          <w:p w14:paraId="078A0DCC" w14:textId="77777777" w:rsidR="003F1685" w:rsidRDefault="00D35F5D" w:rsidP="00C10664">
            <w:pPr>
              <w:pStyle w:val="ListParagraph"/>
              <w:numPr>
                <w:ilvl w:val="2"/>
                <w:numId w:val="12"/>
              </w:numPr>
              <w:spacing w:before="80" w:after="160" w:line="220" w:lineRule="atLeast"/>
              <w:contextualSpacing w:val="0"/>
              <w:rPr>
                <w:sz w:val="20"/>
                <w:szCs w:val="20"/>
              </w:rPr>
            </w:pPr>
            <w:r>
              <w:rPr>
                <w:sz w:val="20"/>
                <w:szCs w:val="20"/>
              </w:rPr>
              <w:t xml:space="preserve">Paid Facebook </w:t>
            </w:r>
            <w:r w:rsidR="00435EE8">
              <w:rPr>
                <w:sz w:val="20"/>
                <w:szCs w:val="20"/>
              </w:rPr>
              <w:t>campaigns</w:t>
            </w:r>
            <w:r>
              <w:rPr>
                <w:sz w:val="20"/>
                <w:szCs w:val="20"/>
              </w:rPr>
              <w:t xml:space="preserve"> generated </w:t>
            </w:r>
            <w:r w:rsidR="00C652C1">
              <w:rPr>
                <w:sz w:val="20"/>
                <w:szCs w:val="20"/>
              </w:rPr>
              <w:t>a reach of 100,103 from June 2018 to June 2020 and cost $471.20 in total.</w:t>
            </w:r>
          </w:p>
          <w:p w14:paraId="0DF558E5" w14:textId="653206EA" w:rsidR="000C07F7" w:rsidRDefault="000C498F" w:rsidP="00C10664">
            <w:pPr>
              <w:pStyle w:val="ListParagraph"/>
              <w:numPr>
                <w:ilvl w:val="2"/>
                <w:numId w:val="12"/>
              </w:numPr>
              <w:spacing w:before="80" w:after="160" w:line="220" w:lineRule="atLeast"/>
              <w:contextualSpacing w:val="0"/>
              <w:rPr>
                <w:sz w:val="20"/>
                <w:szCs w:val="20"/>
              </w:rPr>
            </w:pPr>
            <w:r>
              <w:rPr>
                <w:sz w:val="20"/>
                <w:szCs w:val="20"/>
              </w:rPr>
              <w:t xml:space="preserve">The MHIRC </w:t>
            </w:r>
            <w:r w:rsidR="00AC1505">
              <w:rPr>
                <w:sz w:val="20"/>
                <w:szCs w:val="20"/>
              </w:rPr>
              <w:t>T</w:t>
            </w:r>
            <w:r>
              <w:rPr>
                <w:sz w:val="20"/>
                <w:szCs w:val="20"/>
              </w:rPr>
              <w:t xml:space="preserve">witter account had 1,897 followers as </w:t>
            </w:r>
            <w:r w:rsidR="004D2A07">
              <w:rPr>
                <w:sz w:val="20"/>
                <w:szCs w:val="20"/>
              </w:rPr>
              <w:t>of</w:t>
            </w:r>
            <w:r w:rsidR="00F04899">
              <w:rPr>
                <w:sz w:val="20"/>
                <w:szCs w:val="20"/>
              </w:rPr>
              <w:t xml:space="preserve"> </w:t>
            </w:r>
            <w:r>
              <w:rPr>
                <w:sz w:val="20"/>
                <w:szCs w:val="20"/>
              </w:rPr>
              <w:t xml:space="preserve">December 2020. </w:t>
            </w:r>
          </w:p>
          <w:p w14:paraId="74ECC287" w14:textId="713CCE95" w:rsidR="003F1685" w:rsidRPr="003F1685" w:rsidRDefault="00860D63" w:rsidP="00C10664">
            <w:pPr>
              <w:pStyle w:val="ListParagraph"/>
              <w:numPr>
                <w:ilvl w:val="2"/>
                <w:numId w:val="12"/>
              </w:numPr>
              <w:spacing w:before="80" w:after="160" w:line="220" w:lineRule="atLeast"/>
              <w:contextualSpacing w:val="0"/>
              <w:rPr>
                <w:sz w:val="20"/>
                <w:szCs w:val="20"/>
              </w:rPr>
            </w:pPr>
            <w:r>
              <w:rPr>
                <w:sz w:val="20"/>
                <w:szCs w:val="20"/>
              </w:rPr>
              <w:t xml:space="preserve">A paid </w:t>
            </w:r>
            <w:r w:rsidR="000C07F7">
              <w:rPr>
                <w:sz w:val="20"/>
                <w:szCs w:val="20"/>
              </w:rPr>
              <w:t>T</w:t>
            </w:r>
            <w:r>
              <w:rPr>
                <w:sz w:val="20"/>
                <w:szCs w:val="20"/>
              </w:rPr>
              <w:t xml:space="preserve">witter campaign for Men’s Health Week </w:t>
            </w:r>
            <w:r w:rsidR="000C07F7">
              <w:rPr>
                <w:sz w:val="20"/>
                <w:szCs w:val="20"/>
              </w:rPr>
              <w:t>generated 17,491 impressions</w:t>
            </w:r>
            <w:r w:rsidR="00D85562">
              <w:rPr>
                <w:sz w:val="20"/>
                <w:szCs w:val="20"/>
              </w:rPr>
              <w:t xml:space="preserve"> (a count of the number of times the</w:t>
            </w:r>
            <w:r w:rsidR="000C07F7">
              <w:rPr>
                <w:sz w:val="20"/>
                <w:szCs w:val="20"/>
              </w:rPr>
              <w:t xml:space="preserve"> </w:t>
            </w:r>
            <w:r w:rsidR="00D85562">
              <w:rPr>
                <w:sz w:val="20"/>
                <w:szCs w:val="20"/>
              </w:rPr>
              <w:t>post as viewed</w:t>
            </w:r>
            <w:r w:rsidR="00B31787">
              <w:rPr>
                <w:sz w:val="20"/>
                <w:szCs w:val="20"/>
              </w:rPr>
              <w:t xml:space="preserve">) </w:t>
            </w:r>
            <w:r w:rsidR="000C07F7">
              <w:rPr>
                <w:sz w:val="20"/>
                <w:szCs w:val="20"/>
              </w:rPr>
              <w:t xml:space="preserve">and cost $80.00 in total. </w:t>
            </w:r>
          </w:p>
        </w:tc>
      </w:tr>
    </w:tbl>
    <w:p w14:paraId="1F8BF701" w14:textId="4A29E0B4" w:rsidR="006E6CCC" w:rsidRDefault="006E6CCC" w:rsidP="006B74E0">
      <w:pPr>
        <w:pStyle w:val="Heading2"/>
        <w:spacing w:before="240"/>
      </w:pPr>
      <w:r>
        <w:lastRenderedPageBreak/>
        <w:t>uSE OF RESOURCES AND 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65478B" w:rsidRPr="006B2527" w14:paraId="3A107643" w14:textId="77777777" w:rsidTr="003574F9">
        <w:trPr>
          <w:trHeight w:val="3704"/>
        </w:trPr>
        <w:tc>
          <w:tcPr>
            <w:tcW w:w="9608" w:type="dxa"/>
            <w:shd w:val="clear" w:color="auto" w:fill="E0F2F0" w:themeFill="accent1" w:themeFillTint="33"/>
          </w:tcPr>
          <w:p w14:paraId="40226218" w14:textId="77777777" w:rsidR="0065478B" w:rsidRPr="006B2527" w:rsidRDefault="0065478B" w:rsidP="00A30BE9">
            <w:pPr>
              <w:pStyle w:val="Caption"/>
              <w:spacing w:before="80" w:after="80"/>
              <w:rPr>
                <w:b/>
                <w:bCs/>
                <w:sz w:val="20"/>
                <w:szCs w:val="20"/>
              </w:rPr>
            </w:pPr>
            <w:r w:rsidRPr="006B2527">
              <w:rPr>
                <w:b/>
                <w:bCs/>
                <w:sz w:val="20"/>
                <w:szCs w:val="20"/>
              </w:rPr>
              <w:t xml:space="preserve">Key findings </w:t>
            </w:r>
          </w:p>
          <w:p w14:paraId="70D49EEA" w14:textId="3F4FA384" w:rsidR="00FE49C7" w:rsidRDefault="00FE49C7" w:rsidP="00C10664">
            <w:pPr>
              <w:pStyle w:val="ListParagraph"/>
              <w:numPr>
                <w:ilvl w:val="0"/>
                <w:numId w:val="17"/>
              </w:numPr>
              <w:spacing w:before="80" w:line="220" w:lineRule="atLeast"/>
              <w:contextualSpacing w:val="0"/>
              <w:rPr>
                <w:sz w:val="20"/>
                <w:szCs w:val="20"/>
              </w:rPr>
            </w:pPr>
            <w:r w:rsidRPr="00FE49C7">
              <w:rPr>
                <w:sz w:val="20"/>
                <w:szCs w:val="20"/>
              </w:rPr>
              <w:t>Some of the most common ways in which survey respondents had first visited the MENGAGE website included hearing about it through a Men’s Health Week event/activity</w:t>
            </w:r>
            <w:r w:rsidR="00491B83">
              <w:rPr>
                <w:sz w:val="20"/>
                <w:szCs w:val="20"/>
              </w:rPr>
              <w:t xml:space="preserve"> (36%)</w:t>
            </w:r>
            <w:r>
              <w:rPr>
                <w:sz w:val="20"/>
                <w:szCs w:val="20"/>
              </w:rPr>
              <w:t xml:space="preserve">, </w:t>
            </w:r>
            <w:r w:rsidRPr="00FE49C7">
              <w:rPr>
                <w:sz w:val="20"/>
                <w:szCs w:val="20"/>
              </w:rPr>
              <w:t xml:space="preserve">coming across it when searching about men’s health on the </w:t>
            </w:r>
            <w:r w:rsidR="00A30A6A" w:rsidRPr="00FE49C7">
              <w:rPr>
                <w:sz w:val="20"/>
                <w:szCs w:val="20"/>
              </w:rPr>
              <w:t>intern</w:t>
            </w:r>
            <w:r w:rsidR="00A30A6A">
              <w:rPr>
                <w:sz w:val="20"/>
                <w:szCs w:val="20"/>
              </w:rPr>
              <w:t>et</w:t>
            </w:r>
            <w:r w:rsidR="00491B83">
              <w:rPr>
                <w:sz w:val="20"/>
                <w:szCs w:val="20"/>
              </w:rPr>
              <w:t xml:space="preserve"> (32%)</w:t>
            </w:r>
            <w:r>
              <w:rPr>
                <w:sz w:val="20"/>
                <w:szCs w:val="20"/>
              </w:rPr>
              <w:t xml:space="preserve">, </w:t>
            </w:r>
            <w:r w:rsidRPr="00FE49C7">
              <w:rPr>
                <w:sz w:val="20"/>
                <w:szCs w:val="20"/>
              </w:rPr>
              <w:t>and/or coming across it when searching for information about a specific condition or health topic</w:t>
            </w:r>
            <w:r w:rsidR="00491B83">
              <w:rPr>
                <w:sz w:val="20"/>
                <w:szCs w:val="20"/>
              </w:rPr>
              <w:t xml:space="preserve"> (14%)</w:t>
            </w:r>
          </w:p>
          <w:p w14:paraId="5799F8FC" w14:textId="6A0B8CA3" w:rsidR="00672FF1" w:rsidRPr="00FE49C7" w:rsidRDefault="00672FF1" w:rsidP="00C10664">
            <w:pPr>
              <w:pStyle w:val="ListParagraph"/>
              <w:numPr>
                <w:ilvl w:val="0"/>
                <w:numId w:val="17"/>
              </w:numPr>
              <w:spacing w:before="80" w:line="220" w:lineRule="atLeast"/>
              <w:contextualSpacing w:val="0"/>
              <w:rPr>
                <w:sz w:val="20"/>
                <w:szCs w:val="20"/>
              </w:rPr>
            </w:pPr>
            <w:r w:rsidRPr="00672FF1">
              <w:rPr>
                <w:sz w:val="20"/>
                <w:szCs w:val="20"/>
              </w:rPr>
              <w:t>The survey sample was highly engaged with the MENGAGE website, with over half of all respondents indicating they had visited the website four or more times in the six months prior to the survey (55%), and two thirds indicating they visit the website at least monthly on an ongoing basis (67%)</w:t>
            </w:r>
          </w:p>
          <w:p w14:paraId="28951318" w14:textId="24D4D115" w:rsidR="00FE49C7" w:rsidRDefault="00FE49C7" w:rsidP="00C10664">
            <w:pPr>
              <w:pStyle w:val="ListParagraph"/>
              <w:numPr>
                <w:ilvl w:val="0"/>
                <w:numId w:val="17"/>
              </w:numPr>
              <w:spacing w:before="80" w:line="220" w:lineRule="atLeast"/>
              <w:contextualSpacing w:val="0"/>
              <w:rPr>
                <w:sz w:val="20"/>
                <w:szCs w:val="20"/>
              </w:rPr>
            </w:pPr>
            <w:r w:rsidRPr="00FE49C7">
              <w:rPr>
                <w:sz w:val="20"/>
                <w:szCs w:val="20"/>
              </w:rPr>
              <w:t>Respondents typically reported visiting the website to</w:t>
            </w:r>
            <w:r>
              <w:rPr>
                <w:sz w:val="20"/>
                <w:szCs w:val="20"/>
              </w:rPr>
              <w:t xml:space="preserve"> </w:t>
            </w:r>
            <w:r w:rsidRPr="00FE49C7">
              <w:rPr>
                <w:sz w:val="20"/>
                <w:szCs w:val="20"/>
              </w:rPr>
              <w:t>find out information about men’s health</w:t>
            </w:r>
            <w:r>
              <w:rPr>
                <w:sz w:val="20"/>
                <w:szCs w:val="20"/>
              </w:rPr>
              <w:t xml:space="preserve">, to </w:t>
            </w:r>
            <w:r w:rsidRPr="00FE49C7">
              <w:rPr>
                <w:sz w:val="20"/>
                <w:szCs w:val="20"/>
              </w:rPr>
              <w:t>check the Situational Approach to Suicide Bulletin</w:t>
            </w:r>
            <w:r>
              <w:rPr>
                <w:sz w:val="20"/>
                <w:szCs w:val="20"/>
              </w:rPr>
              <w:t xml:space="preserve"> and to </w:t>
            </w:r>
            <w:r w:rsidRPr="00FE49C7">
              <w:rPr>
                <w:sz w:val="20"/>
                <w:szCs w:val="20"/>
              </w:rPr>
              <w:t xml:space="preserve">keep up to date with information in the </w:t>
            </w:r>
            <w:r w:rsidR="003574F9">
              <w:rPr>
                <w:sz w:val="20"/>
                <w:szCs w:val="20"/>
              </w:rPr>
              <w:t>male health sector</w:t>
            </w:r>
          </w:p>
          <w:p w14:paraId="0219FD20" w14:textId="036AD8FA" w:rsidR="00AD284A" w:rsidRPr="00491B83" w:rsidRDefault="00FE49C7" w:rsidP="00C10664">
            <w:pPr>
              <w:pStyle w:val="ListParagraph"/>
              <w:numPr>
                <w:ilvl w:val="0"/>
                <w:numId w:val="17"/>
              </w:numPr>
              <w:spacing w:before="80" w:line="220" w:lineRule="atLeast"/>
              <w:contextualSpacing w:val="0"/>
              <w:rPr>
                <w:sz w:val="20"/>
                <w:szCs w:val="20"/>
              </w:rPr>
            </w:pPr>
            <w:r w:rsidRPr="00AD284A">
              <w:rPr>
                <w:sz w:val="20"/>
                <w:szCs w:val="20"/>
              </w:rPr>
              <w:t>The most commonly sought-after topics on the website were the social determinants of healt</w:t>
            </w:r>
            <w:r w:rsidR="001C55FA">
              <w:rPr>
                <w:sz w:val="20"/>
                <w:szCs w:val="20"/>
              </w:rPr>
              <w:t xml:space="preserve">h, topics relating to </w:t>
            </w:r>
            <w:r w:rsidRPr="00AD284A">
              <w:rPr>
                <w:sz w:val="20"/>
                <w:szCs w:val="20"/>
              </w:rPr>
              <w:t xml:space="preserve">mental health </w:t>
            </w:r>
            <w:r w:rsidR="001C55FA">
              <w:rPr>
                <w:sz w:val="20"/>
                <w:szCs w:val="20"/>
              </w:rPr>
              <w:t>(</w:t>
            </w:r>
            <w:r w:rsidRPr="00AD284A">
              <w:rPr>
                <w:sz w:val="20"/>
                <w:szCs w:val="20"/>
              </w:rPr>
              <w:t xml:space="preserve">such as suicide, </w:t>
            </w:r>
            <w:proofErr w:type="gramStart"/>
            <w:r w:rsidRPr="00AD284A">
              <w:rPr>
                <w:sz w:val="20"/>
                <w:szCs w:val="20"/>
              </w:rPr>
              <w:t>depression</w:t>
            </w:r>
            <w:proofErr w:type="gramEnd"/>
            <w:r w:rsidRPr="00AD284A">
              <w:rPr>
                <w:sz w:val="20"/>
                <w:szCs w:val="20"/>
              </w:rPr>
              <w:t xml:space="preserve"> and stress</w:t>
            </w:r>
            <w:r w:rsidR="001C55FA">
              <w:rPr>
                <w:sz w:val="20"/>
                <w:szCs w:val="20"/>
              </w:rPr>
              <w:t>)</w:t>
            </w:r>
            <w:r w:rsidRPr="00AD284A">
              <w:rPr>
                <w:sz w:val="20"/>
                <w:szCs w:val="20"/>
              </w:rPr>
              <w:t xml:space="preserve"> </w:t>
            </w:r>
            <w:r w:rsidR="00491B83">
              <w:rPr>
                <w:sz w:val="20"/>
                <w:szCs w:val="20"/>
              </w:rPr>
              <w:t xml:space="preserve">as well as </w:t>
            </w:r>
            <w:r w:rsidRPr="00AD284A">
              <w:rPr>
                <w:sz w:val="20"/>
                <w:szCs w:val="20"/>
              </w:rPr>
              <w:t>social vio</w:t>
            </w:r>
            <w:r w:rsidR="00AD284A" w:rsidRPr="00AD284A">
              <w:rPr>
                <w:sz w:val="20"/>
                <w:szCs w:val="20"/>
              </w:rPr>
              <w:t>l</w:t>
            </w:r>
            <w:r w:rsidRPr="00AD284A">
              <w:rPr>
                <w:sz w:val="20"/>
                <w:szCs w:val="20"/>
              </w:rPr>
              <w:t>ence</w:t>
            </w:r>
            <w:r w:rsidR="00491B83">
              <w:rPr>
                <w:sz w:val="20"/>
                <w:szCs w:val="20"/>
              </w:rPr>
              <w:t xml:space="preserve">, </w:t>
            </w:r>
            <w:r w:rsidRPr="00AD284A">
              <w:rPr>
                <w:sz w:val="20"/>
                <w:szCs w:val="20"/>
              </w:rPr>
              <w:t>drinking and alcoholism</w:t>
            </w:r>
            <w:r w:rsidR="00491B83">
              <w:rPr>
                <w:sz w:val="20"/>
                <w:szCs w:val="20"/>
              </w:rPr>
              <w:t xml:space="preserve">, </w:t>
            </w:r>
            <w:r w:rsidRPr="00AD284A">
              <w:rPr>
                <w:sz w:val="20"/>
                <w:szCs w:val="20"/>
              </w:rPr>
              <w:t>and cancer</w:t>
            </w:r>
          </w:p>
        </w:tc>
      </w:tr>
    </w:tbl>
    <w:p w14:paraId="7CB1ADCC" w14:textId="1A01FA79" w:rsidR="006E6CCC" w:rsidRPr="006E6CCC" w:rsidRDefault="00D41023" w:rsidP="006E6CCC">
      <w:pPr>
        <w:pStyle w:val="Heading3"/>
        <w:spacing w:before="240"/>
      </w:pPr>
      <w:r>
        <w:t>The MENGAGE website</w:t>
      </w:r>
    </w:p>
    <w:p w14:paraId="0847A61A" w14:textId="77777777" w:rsidR="006E6CCC" w:rsidRDefault="006E6CCC" w:rsidP="006E6CCC">
      <w:r>
        <w:t xml:space="preserve">Some of the most common ways in which </w:t>
      </w:r>
      <w:r w:rsidRPr="00876FD9">
        <w:t xml:space="preserve">survey respondents </w:t>
      </w:r>
      <w:r>
        <w:t xml:space="preserve">had first visited the MENGAGE </w:t>
      </w:r>
      <w:r w:rsidRPr="00876FD9">
        <w:t>website included:</w:t>
      </w:r>
    </w:p>
    <w:p w14:paraId="3FBBE652" w14:textId="77777777" w:rsidR="006E6CCC" w:rsidRPr="00BE1595" w:rsidRDefault="006E6CCC" w:rsidP="00C10664">
      <w:pPr>
        <w:pStyle w:val="ListBullet"/>
        <w:numPr>
          <w:ilvl w:val="0"/>
          <w:numId w:val="10"/>
        </w:numPr>
        <w:ind w:left="357" w:hanging="357"/>
      </w:pPr>
      <w:r w:rsidRPr="00BE1595">
        <w:t>hearing about it through a Men’s Health Week event/activity (36%)</w:t>
      </w:r>
    </w:p>
    <w:p w14:paraId="267FBE71" w14:textId="77777777" w:rsidR="006E6CCC" w:rsidRPr="00BE1595" w:rsidRDefault="006E6CCC" w:rsidP="00C10664">
      <w:pPr>
        <w:pStyle w:val="ListBullet"/>
        <w:numPr>
          <w:ilvl w:val="0"/>
          <w:numId w:val="10"/>
        </w:numPr>
        <w:ind w:left="357" w:hanging="357"/>
      </w:pPr>
      <w:r>
        <w:t>coming across it when searching</w:t>
      </w:r>
      <w:r w:rsidRPr="00876FD9">
        <w:t xml:space="preserve"> about men’s health</w:t>
      </w:r>
      <w:r>
        <w:t xml:space="preserve"> on the internet</w:t>
      </w:r>
      <w:r w:rsidRPr="00876FD9">
        <w:t xml:space="preserve"> </w:t>
      </w:r>
      <w:r w:rsidRPr="00BE1595">
        <w:t>(32%)</w:t>
      </w:r>
    </w:p>
    <w:p w14:paraId="1895311F" w14:textId="79A783BE" w:rsidR="006E6CCC" w:rsidRPr="00BE1595" w:rsidRDefault="006E6CCC" w:rsidP="00C10664">
      <w:pPr>
        <w:pStyle w:val="ListBullet"/>
        <w:numPr>
          <w:ilvl w:val="0"/>
          <w:numId w:val="10"/>
        </w:numPr>
        <w:ind w:left="357" w:hanging="357"/>
      </w:pPr>
      <w:r>
        <w:t>coming across it when searching</w:t>
      </w:r>
      <w:r w:rsidRPr="00BE1595">
        <w:t xml:space="preserve"> for information about a specific condition or health topic (14%)</w:t>
      </w:r>
      <w:r>
        <w:t>.</w:t>
      </w:r>
    </w:p>
    <w:p w14:paraId="70DD6A4E" w14:textId="5C50D0DB" w:rsidR="00CC78A6" w:rsidRDefault="00073303" w:rsidP="006E6CCC">
      <w:r>
        <w:t>The first item</w:t>
      </w:r>
      <w:r w:rsidR="00A5553E">
        <w:t xml:space="preserve"> </w:t>
      </w:r>
      <w:r>
        <w:t xml:space="preserve">above </w:t>
      </w:r>
      <w:r w:rsidR="00A5553E">
        <w:t>demonstrate</w:t>
      </w:r>
      <w:r>
        <w:t>s</w:t>
      </w:r>
      <w:r w:rsidR="00A5553E">
        <w:t xml:space="preserve"> that Men’s Health Week provides an opportunity for cross-promotion of </w:t>
      </w:r>
      <w:r w:rsidR="00513350">
        <w:t xml:space="preserve">the </w:t>
      </w:r>
      <w:r w:rsidR="00A5553E">
        <w:t>MENGAGE</w:t>
      </w:r>
      <w:r w:rsidR="00513350">
        <w:t xml:space="preserve"> websit</w:t>
      </w:r>
      <w:r>
        <w:t>e.</w:t>
      </w:r>
      <w:r w:rsidR="00A5553E">
        <w:t xml:space="preserve"> </w:t>
      </w:r>
      <w:r>
        <w:t>The second and third items above provide further context to the</w:t>
      </w:r>
      <w:r w:rsidR="003C756A">
        <w:t xml:space="preserve"> profile of survey respondents, who</w:t>
      </w:r>
      <w:r>
        <w:t xml:space="preserve"> appear to be</w:t>
      </w:r>
      <w:r w:rsidR="003C756A">
        <w:t xml:space="preserve"> interested in men’s health due to a clinical or academic background</w:t>
      </w:r>
      <w:r w:rsidR="00513350">
        <w:t xml:space="preserve"> (</w:t>
      </w:r>
      <w:r>
        <w:t>see</w:t>
      </w:r>
      <w:r w:rsidR="00513350">
        <w:t xml:space="preserve"> </w:t>
      </w:r>
      <w:r w:rsidR="00513350" w:rsidRPr="002C6296">
        <w:t xml:space="preserve">Section </w:t>
      </w:r>
      <w:r w:rsidR="002C6296" w:rsidRPr="002C6296">
        <w:t>6.1.1</w:t>
      </w:r>
      <w:r w:rsidR="00513350">
        <w:t>).</w:t>
      </w:r>
    </w:p>
    <w:p w14:paraId="0D47FC20" w14:textId="011358BC" w:rsidR="00057CDB" w:rsidRDefault="002B6DBB" w:rsidP="006E6CCC">
      <w:r w:rsidRPr="00651E7C">
        <w:t>Google Analytics data on the number of unique</w:t>
      </w:r>
      <w:r w:rsidR="00430A04">
        <w:t xml:space="preserve"> or </w:t>
      </w:r>
      <w:r w:rsidRPr="00651E7C">
        <w:t xml:space="preserve">repeat visits was </w:t>
      </w:r>
      <w:r w:rsidR="00651E7C" w:rsidRPr="00651E7C">
        <w:t xml:space="preserve">not </w:t>
      </w:r>
      <w:r w:rsidRPr="00651E7C">
        <w:t xml:space="preserve">available for the purposes of the evaluation. </w:t>
      </w:r>
      <w:r w:rsidR="00651E7C">
        <w:t xml:space="preserve">Survey data revealed the survey sample was highly engaged with </w:t>
      </w:r>
      <w:r w:rsidR="00212478">
        <w:t xml:space="preserve">the MENGAGE </w:t>
      </w:r>
      <w:proofErr w:type="gramStart"/>
      <w:r w:rsidR="00212478">
        <w:t xml:space="preserve">website, </w:t>
      </w:r>
      <w:r w:rsidRPr="00651E7C">
        <w:t xml:space="preserve"> </w:t>
      </w:r>
      <w:r w:rsidR="00212478">
        <w:t>with</w:t>
      </w:r>
      <w:proofErr w:type="gramEnd"/>
      <w:r w:rsidR="00212478">
        <w:t xml:space="preserve"> over half of</w:t>
      </w:r>
      <w:r w:rsidR="00B81F27">
        <w:t xml:space="preserve"> all</w:t>
      </w:r>
      <w:r w:rsidR="00212478">
        <w:t xml:space="preserve"> respondents </w:t>
      </w:r>
      <w:r w:rsidR="00B81F27">
        <w:t>indicating they had</w:t>
      </w:r>
      <w:r w:rsidR="00212478">
        <w:t xml:space="preserve"> visited the website </w:t>
      </w:r>
      <w:r w:rsidR="00057CDB" w:rsidRPr="00651E7C">
        <w:t xml:space="preserve">four or more times in the six months </w:t>
      </w:r>
      <w:r w:rsidR="008F532D">
        <w:t xml:space="preserve">prior to the survey </w:t>
      </w:r>
      <w:r w:rsidR="00057CDB" w:rsidRPr="00651E7C">
        <w:t>(55%)</w:t>
      </w:r>
      <w:r w:rsidR="008F532D">
        <w:t>, and</w:t>
      </w:r>
      <w:r w:rsidR="00430A04">
        <w:t xml:space="preserve"> two thirds of respondents indicating</w:t>
      </w:r>
      <w:r w:rsidR="00B81F27">
        <w:t xml:space="preserve"> that</w:t>
      </w:r>
      <w:r w:rsidR="00430A04">
        <w:t xml:space="preserve"> they visit the website at least monthly on an ongoing basis (67%).</w:t>
      </w:r>
    </w:p>
    <w:p w14:paraId="2B629C97" w14:textId="53AB620D" w:rsidR="006E6CCC" w:rsidRDefault="006E6CCC" w:rsidP="006E6CCC">
      <w:r>
        <w:t>R</w:t>
      </w:r>
      <w:r w:rsidRPr="00BE1595">
        <w:t xml:space="preserve">espondents </w:t>
      </w:r>
      <w:r w:rsidR="00EA5357">
        <w:t>typically</w:t>
      </w:r>
      <w:r>
        <w:t xml:space="preserve"> </w:t>
      </w:r>
      <w:r w:rsidRPr="00BE1595">
        <w:t>reported</w:t>
      </w:r>
      <w:r>
        <w:t xml:space="preserve"> (in open text response)</w:t>
      </w:r>
      <w:r w:rsidRPr="00BE1595">
        <w:t xml:space="preserve"> visiting the website to</w:t>
      </w:r>
      <w:r>
        <w:t>:</w:t>
      </w:r>
    </w:p>
    <w:p w14:paraId="011E0E6C" w14:textId="77777777" w:rsidR="006E6CCC" w:rsidRDefault="006E6CCC" w:rsidP="00C10664">
      <w:pPr>
        <w:pStyle w:val="ListBullet"/>
        <w:numPr>
          <w:ilvl w:val="0"/>
          <w:numId w:val="10"/>
        </w:numPr>
        <w:ind w:left="357" w:hanging="357"/>
      </w:pPr>
      <w:r>
        <w:t>find out information about men’s health</w:t>
      </w:r>
    </w:p>
    <w:p w14:paraId="791BF63C" w14:textId="279C077C" w:rsidR="006E6CCC" w:rsidRDefault="006E6CCC" w:rsidP="00C10664">
      <w:pPr>
        <w:pStyle w:val="ListBullet"/>
        <w:numPr>
          <w:ilvl w:val="0"/>
          <w:numId w:val="10"/>
        </w:numPr>
        <w:ind w:left="357" w:hanging="357"/>
      </w:pPr>
      <w:r w:rsidRPr="00BE1595">
        <w:t>check the Situational Approach</w:t>
      </w:r>
      <w:r>
        <w:t xml:space="preserve"> to Suicide</w:t>
      </w:r>
      <w:r w:rsidRPr="00BE1595">
        <w:t xml:space="preserve"> Bulletin</w:t>
      </w:r>
    </w:p>
    <w:p w14:paraId="67264DAF" w14:textId="77777777" w:rsidR="003574F9" w:rsidRDefault="006E6CCC" w:rsidP="00C10664">
      <w:pPr>
        <w:pStyle w:val="ListBullet"/>
        <w:numPr>
          <w:ilvl w:val="0"/>
          <w:numId w:val="10"/>
        </w:numPr>
        <w:ind w:left="357" w:hanging="357"/>
      </w:pPr>
      <w:r w:rsidRPr="00BE1595">
        <w:t xml:space="preserve">keep up to date with information in the </w:t>
      </w:r>
      <w:r w:rsidR="003574F9">
        <w:t>male health sector.</w:t>
      </w:r>
    </w:p>
    <w:p w14:paraId="56F599A0" w14:textId="2A2EF97F" w:rsidR="00D465F7" w:rsidRDefault="000465B4" w:rsidP="003574F9">
      <w:pPr>
        <w:pStyle w:val="ListBullet"/>
        <w:numPr>
          <w:ilvl w:val="0"/>
          <w:numId w:val="0"/>
        </w:numPr>
      </w:pPr>
      <w:r>
        <w:t xml:space="preserve">Given the website’s focus on providing access to </w:t>
      </w:r>
      <w:r w:rsidR="00E81E62">
        <w:t>research</w:t>
      </w:r>
      <w:r w:rsidR="00BA7CF3">
        <w:t xml:space="preserve"> and insights</w:t>
      </w:r>
      <w:r w:rsidR="00E81E62">
        <w:t xml:space="preserve"> on male health, respondents were also asked to indicate which topics they had </w:t>
      </w:r>
      <w:r w:rsidR="00EA0A25">
        <w:t xml:space="preserve">come </w:t>
      </w:r>
      <w:r w:rsidR="00E81E62">
        <w:t>to</w:t>
      </w:r>
      <w:r w:rsidR="00EA0A25">
        <w:t xml:space="preserve"> the</w:t>
      </w:r>
      <w:r w:rsidR="00E81E62">
        <w:t xml:space="preserve"> website </w:t>
      </w:r>
      <w:r w:rsidR="00BC18DA">
        <w:t xml:space="preserve">to find information on. The most commonly </w:t>
      </w:r>
      <w:r w:rsidR="00683D27">
        <w:t>sought-after</w:t>
      </w:r>
      <w:r w:rsidR="00BC18DA">
        <w:t xml:space="preserve"> topics were:</w:t>
      </w:r>
    </w:p>
    <w:p w14:paraId="1E3FE0F8" w14:textId="77777777" w:rsidR="00B262F1" w:rsidRDefault="00B262F1" w:rsidP="00C10664">
      <w:pPr>
        <w:pStyle w:val="ListBullet"/>
        <w:numPr>
          <w:ilvl w:val="0"/>
          <w:numId w:val="10"/>
        </w:numPr>
        <w:ind w:left="357" w:hanging="357"/>
      </w:pPr>
      <w:r>
        <w:t xml:space="preserve">the </w:t>
      </w:r>
      <w:r w:rsidR="00D465F7" w:rsidRPr="00D465F7">
        <w:t xml:space="preserve">social determinants of health </w:t>
      </w:r>
      <w:r>
        <w:t>(68%)</w:t>
      </w:r>
    </w:p>
    <w:p w14:paraId="06699B6C" w14:textId="21725259" w:rsidR="00B262F1" w:rsidRDefault="00BA7CF3" w:rsidP="00C10664">
      <w:pPr>
        <w:pStyle w:val="ListBullet"/>
        <w:numPr>
          <w:ilvl w:val="0"/>
          <w:numId w:val="10"/>
        </w:numPr>
        <w:ind w:left="357" w:hanging="357"/>
      </w:pPr>
      <w:r>
        <w:t>suicide</w:t>
      </w:r>
      <w:r w:rsidR="00B262F1">
        <w:t xml:space="preserve"> (68%)</w:t>
      </w:r>
    </w:p>
    <w:p w14:paraId="51C0630A" w14:textId="32916386" w:rsidR="00DF2994" w:rsidRDefault="00DF2994" w:rsidP="00C10664">
      <w:pPr>
        <w:pStyle w:val="ListBullet"/>
        <w:numPr>
          <w:ilvl w:val="0"/>
          <w:numId w:val="10"/>
        </w:numPr>
        <w:ind w:left="357" w:hanging="357"/>
      </w:pPr>
      <w:r>
        <w:t>depression (55%)</w:t>
      </w:r>
    </w:p>
    <w:p w14:paraId="5299CAF5" w14:textId="032B8E6D" w:rsidR="00DF2994" w:rsidRDefault="00DF2994" w:rsidP="00C10664">
      <w:pPr>
        <w:pStyle w:val="ListBullet"/>
        <w:numPr>
          <w:ilvl w:val="0"/>
          <w:numId w:val="10"/>
        </w:numPr>
        <w:ind w:left="357" w:hanging="357"/>
      </w:pPr>
      <w:r>
        <w:t>stress (55%)</w:t>
      </w:r>
    </w:p>
    <w:p w14:paraId="7F64B6D7" w14:textId="5C8F8867" w:rsidR="00DF2994" w:rsidRDefault="00DF2994" w:rsidP="00C10664">
      <w:pPr>
        <w:pStyle w:val="ListBullet"/>
        <w:numPr>
          <w:ilvl w:val="0"/>
          <w:numId w:val="10"/>
        </w:numPr>
        <w:ind w:left="357" w:hanging="357"/>
      </w:pPr>
      <w:r>
        <w:t>social violence (27%)</w:t>
      </w:r>
    </w:p>
    <w:p w14:paraId="1B7CCCF4" w14:textId="5CE0E522" w:rsidR="00DF2994" w:rsidRDefault="00DF2994" w:rsidP="00C10664">
      <w:pPr>
        <w:pStyle w:val="ListBullet"/>
        <w:numPr>
          <w:ilvl w:val="0"/>
          <w:numId w:val="10"/>
        </w:numPr>
        <w:ind w:left="357" w:hanging="357"/>
      </w:pPr>
      <w:r>
        <w:t>drinking and alcoholism (23%)</w:t>
      </w:r>
    </w:p>
    <w:p w14:paraId="0516A6C5" w14:textId="18789A49" w:rsidR="00DF2994" w:rsidRDefault="00DF2994" w:rsidP="00C10664">
      <w:pPr>
        <w:pStyle w:val="ListBullet"/>
        <w:numPr>
          <w:ilvl w:val="0"/>
          <w:numId w:val="10"/>
        </w:numPr>
        <w:ind w:left="357" w:hanging="357"/>
      </w:pPr>
      <w:r>
        <w:t>cancer (23%).</w:t>
      </w:r>
    </w:p>
    <w:p w14:paraId="28F4BE5A" w14:textId="6988E531" w:rsidR="007977C8" w:rsidRDefault="007977C8" w:rsidP="00403442">
      <w:pPr>
        <w:pStyle w:val="ListBullet"/>
        <w:numPr>
          <w:ilvl w:val="0"/>
          <w:numId w:val="0"/>
        </w:numPr>
        <w:rPr>
          <w:rFonts w:eastAsiaTheme="minorEastAsia" w:cs="Verdana"/>
          <w:lang w:val="en-AU"/>
        </w:rPr>
      </w:pPr>
      <w:r w:rsidRPr="007977C8">
        <w:rPr>
          <w:rFonts w:eastAsiaTheme="minorEastAsia" w:cs="Verdana"/>
          <w:lang w:val="en-AU"/>
        </w:rPr>
        <w:lastRenderedPageBreak/>
        <w:t>These responses demonstrate the desire, among survey respondents, to access information on the social determinants of health. As explored further below, this accords with positive feedback</w:t>
      </w:r>
      <w:r w:rsidR="00EE2211">
        <w:rPr>
          <w:rFonts w:eastAsiaTheme="minorEastAsia" w:cs="Verdana"/>
          <w:lang w:val="en-AU"/>
        </w:rPr>
        <w:t xml:space="preserve"> provided by survey respondents</w:t>
      </w:r>
      <w:r w:rsidRPr="007977C8">
        <w:rPr>
          <w:rFonts w:eastAsiaTheme="minorEastAsia" w:cs="Verdana"/>
          <w:lang w:val="en-AU"/>
        </w:rPr>
        <w:t xml:space="preserve"> about the website layout, which </w:t>
      </w:r>
      <w:r w:rsidR="00EE2211">
        <w:rPr>
          <w:rFonts w:eastAsiaTheme="minorEastAsia" w:cs="Verdana"/>
          <w:lang w:val="en-AU"/>
        </w:rPr>
        <w:t xml:space="preserve">was noted to organise </w:t>
      </w:r>
      <w:r w:rsidRPr="007977C8">
        <w:rPr>
          <w:rFonts w:eastAsiaTheme="minorEastAsia" w:cs="Verdana"/>
          <w:lang w:val="en-AU"/>
        </w:rPr>
        <w:t xml:space="preserve">information </w:t>
      </w:r>
      <w:r w:rsidR="00EE2211">
        <w:rPr>
          <w:rFonts w:eastAsiaTheme="minorEastAsia" w:cs="Verdana"/>
          <w:lang w:val="en-AU"/>
        </w:rPr>
        <w:t xml:space="preserve">by categories </w:t>
      </w:r>
      <w:r w:rsidRPr="007977C8">
        <w:rPr>
          <w:rFonts w:eastAsiaTheme="minorEastAsia" w:cs="Verdana"/>
          <w:lang w:val="en-AU"/>
        </w:rPr>
        <w:t>that reflect key social determinants</w:t>
      </w:r>
      <w:r w:rsidR="00EE2211">
        <w:rPr>
          <w:rFonts w:eastAsiaTheme="minorEastAsia" w:cs="Verdana"/>
          <w:lang w:val="en-AU"/>
        </w:rPr>
        <w:t xml:space="preserve"> of health</w:t>
      </w:r>
      <w:r w:rsidRPr="007977C8">
        <w:rPr>
          <w:rFonts w:eastAsiaTheme="minorEastAsia" w:cs="Verdana"/>
          <w:lang w:val="en-AU"/>
        </w:rPr>
        <w:t xml:space="preserve"> such as ‘work’ and ‘</w:t>
      </w:r>
      <w:proofErr w:type="gramStart"/>
      <w:r w:rsidRPr="007977C8">
        <w:rPr>
          <w:rFonts w:eastAsiaTheme="minorEastAsia" w:cs="Verdana"/>
          <w:lang w:val="en-AU"/>
        </w:rPr>
        <w:t>behaviours’</w:t>
      </w:r>
      <w:proofErr w:type="gramEnd"/>
      <w:r w:rsidRPr="007977C8">
        <w:rPr>
          <w:rFonts w:eastAsiaTheme="minorEastAsia" w:cs="Verdana"/>
          <w:lang w:val="en-AU"/>
        </w:rPr>
        <w:t>. In addition, the above responses demonstrate a desire to access information on mental health and wellbeing, demonstrating the interest in this topic area among health professionals and academics alike</w:t>
      </w:r>
      <w:r>
        <w:rPr>
          <w:rFonts w:eastAsiaTheme="minorEastAsia" w:cs="Verdana"/>
          <w:lang w:val="en-AU"/>
        </w:rPr>
        <w:t>.</w:t>
      </w:r>
    </w:p>
    <w:p w14:paraId="5E41E0E4" w14:textId="0CCD3F37" w:rsidR="006B74E0" w:rsidRDefault="006B74E0" w:rsidP="006B74E0">
      <w:pPr>
        <w:pStyle w:val="Heading2"/>
        <w:spacing w:before="240"/>
      </w:pPr>
      <w:r>
        <w:t>Experience</w:t>
      </w:r>
      <w:r w:rsidR="00EE3647">
        <w:t xml:space="preserve"> of resources and activities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65478B" w:rsidRPr="006B2527" w14:paraId="4986E54F" w14:textId="77777777" w:rsidTr="002E24C0">
        <w:trPr>
          <w:trHeight w:val="4066"/>
        </w:trPr>
        <w:tc>
          <w:tcPr>
            <w:tcW w:w="9608" w:type="dxa"/>
            <w:shd w:val="clear" w:color="auto" w:fill="E0F2F0" w:themeFill="accent1" w:themeFillTint="33"/>
          </w:tcPr>
          <w:p w14:paraId="03EC9D19" w14:textId="77777777" w:rsidR="0065478B" w:rsidRPr="006B2527" w:rsidRDefault="0065478B" w:rsidP="00A30BE9">
            <w:pPr>
              <w:pStyle w:val="Caption"/>
              <w:spacing w:before="80" w:after="80"/>
              <w:rPr>
                <w:b/>
                <w:bCs/>
                <w:sz w:val="20"/>
                <w:szCs w:val="20"/>
              </w:rPr>
            </w:pPr>
            <w:r w:rsidRPr="006B2527">
              <w:rPr>
                <w:b/>
                <w:bCs/>
                <w:sz w:val="20"/>
                <w:szCs w:val="20"/>
              </w:rPr>
              <w:t xml:space="preserve">Key findings </w:t>
            </w:r>
          </w:p>
          <w:p w14:paraId="1D8EC770" w14:textId="6BD8A368" w:rsidR="00665C0A" w:rsidRPr="002E24C0" w:rsidRDefault="00E65392" w:rsidP="00C10664">
            <w:pPr>
              <w:pStyle w:val="ListParagraph"/>
              <w:numPr>
                <w:ilvl w:val="0"/>
                <w:numId w:val="17"/>
              </w:numPr>
              <w:spacing w:before="80" w:line="220" w:lineRule="atLeast"/>
              <w:contextualSpacing w:val="0"/>
              <w:rPr>
                <w:sz w:val="20"/>
                <w:szCs w:val="20"/>
              </w:rPr>
            </w:pPr>
            <w:r>
              <w:rPr>
                <w:sz w:val="20"/>
                <w:szCs w:val="20"/>
              </w:rPr>
              <w:t>Survey respondents and health professionals interviewed were generally positive about the navigability of the MENGAGE website</w:t>
            </w:r>
            <w:r w:rsidR="002E24C0">
              <w:rPr>
                <w:sz w:val="20"/>
                <w:szCs w:val="20"/>
              </w:rPr>
              <w:t xml:space="preserve"> </w:t>
            </w:r>
            <w:r w:rsidR="00C66E7A">
              <w:rPr>
                <w:sz w:val="20"/>
                <w:szCs w:val="20"/>
              </w:rPr>
              <w:t xml:space="preserve">due to </w:t>
            </w:r>
            <w:r w:rsidR="002E24C0">
              <w:rPr>
                <w:sz w:val="20"/>
                <w:szCs w:val="20"/>
              </w:rPr>
              <w:t xml:space="preserve">its clear navigation menu; however, </w:t>
            </w:r>
            <w:r w:rsidR="0031437F" w:rsidRPr="00C66E7A">
              <w:rPr>
                <w:sz w:val="20"/>
                <w:szCs w:val="20"/>
              </w:rPr>
              <w:t xml:space="preserve">the visual presentation of the website could be improved so that it appears up to date and </w:t>
            </w:r>
            <w:r w:rsidR="006B35F6">
              <w:rPr>
                <w:sz w:val="20"/>
                <w:szCs w:val="20"/>
              </w:rPr>
              <w:t>the</w:t>
            </w:r>
            <w:r w:rsidR="0031437F" w:rsidRPr="00C66E7A">
              <w:rPr>
                <w:sz w:val="20"/>
                <w:szCs w:val="20"/>
              </w:rPr>
              <w:t xml:space="preserve"> information is easier for visitors to digest</w:t>
            </w:r>
          </w:p>
          <w:p w14:paraId="41441E46" w14:textId="77777777" w:rsidR="0031437F" w:rsidRDefault="00665C0A" w:rsidP="00C10664">
            <w:pPr>
              <w:pStyle w:val="ListParagraph"/>
              <w:numPr>
                <w:ilvl w:val="0"/>
                <w:numId w:val="17"/>
              </w:numPr>
              <w:spacing w:before="80" w:line="220" w:lineRule="atLeast"/>
              <w:contextualSpacing w:val="0"/>
              <w:rPr>
                <w:sz w:val="20"/>
                <w:szCs w:val="20"/>
              </w:rPr>
            </w:pPr>
            <w:r>
              <w:rPr>
                <w:sz w:val="20"/>
                <w:szCs w:val="20"/>
              </w:rPr>
              <w:t xml:space="preserve">Feedback also suggests the </w:t>
            </w:r>
            <w:r w:rsidRPr="00665C0A">
              <w:rPr>
                <w:sz w:val="20"/>
                <w:szCs w:val="20"/>
              </w:rPr>
              <w:t>website’s</w:t>
            </w:r>
            <w:r w:rsidR="00C66E7A">
              <w:rPr>
                <w:sz w:val="20"/>
                <w:szCs w:val="20"/>
              </w:rPr>
              <w:t xml:space="preserve"> focus on the social determinants of health is appreciated by users; however, the</w:t>
            </w:r>
            <w:r w:rsidRPr="00665C0A">
              <w:rPr>
                <w:sz w:val="20"/>
                <w:szCs w:val="20"/>
              </w:rPr>
              <w:t xml:space="preserve"> purpose and target audience </w:t>
            </w:r>
            <w:r w:rsidR="00C66E7A">
              <w:rPr>
                <w:sz w:val="20"/>
                <w:szCs w:val="20"/>
              </w:rPr>
              <w:t xml:space="preserve">of the website appear to be unclear, especially to health professionals </w:t>
            </w:r>
          </w:p>
          <w:p w14:paraId="4176F5B1" w14:textId="77777777" w:rsidR="00426349" w:rsidRDefault="00F1422E" w:rsidP="00C10664">
            <w:pPr>
              <w:pStyle w:val="ListParagraph"/>
              <w:numPr>
                <w:ilvl w:val="0"/>
                <w:numId w:val="17"/>
              </w:numPr>
              <w:spacing w:before="80" w:line="220" w:lineRule="atLeast"/>
              <w:contextualSpacing w:val="0"/>
              <w:rPr>
                <w:sz w:val="20"/>
                <w:szCs w:val="20"/>
              </w:rPr>
            </w:pPr>
            <w:r>
              <w:rPr>
                <w:sz w:val="20"/>
                <w:szCs w:val="20"/>
              </w:rPr>
              <w:t xml:space="preserve">While the website is viewed as </w:t>
            </w:r>
            <w:r w:rsidR="004A20AF">
              <w:rPr>
                <w:sz w:val="20"/>
                <w:szCs w:val="20"/>
              </w:rPr>
              <w:t>relatively credible due to its association with Western Sydney University, some suggestions for improved credibility included adding the Australian G</w:t>
            </w:r>
            <w:r w:rsidR="001C5E75">
              <w:rPr>
                <w:sz w:val="20"/>
                <w:szCs w:val="20"/>
              </w:rPr>
              <w:t>o</w:t>
            </w:r>
            <w:r w:rsidR="004A20AF">
              <w:rPr>
                <w:sz w:val="20"/>
                <w:szCs w:val="20"/>
              </w:rPr>
              <w:t xml:space="preserve">vernment logo </w:t>
            </w:r>
            <w:r w:rsidR="001C5E75">
              <w:rPr>
                <w:sz w:val="20"/>
                <w:szCs w:val="20"/>
              </w:rPr>
              <w:t xml:space="preserve">to the homepage and adding </w:t>
            </w:r>
            <w:r w:rsidR="004A20AF">
              <w:rPr>
                <w:sz w:val="20"/>
                <w:szCs w:val="20"/>
              </w:rPr>
              <w:t xml:space="preserve">time stamps to articles </w:t>
            </w:r>
            <w:r w:rsidR="001C5E75">
              <w:rPr>
                <w:sz w:val="20"/>
                <w:szCs w:val="20"/>
              </w:rPr>
              <w:t>to show they are up to date</w:t>
            </w:r>
          </w:p>
          <w:p w14:paraId="05A246C0" w14:textId="711D8386" w:rsidR="001C5E75" w:rsidRDefault="001C5E75" w:rsidP="00C10664">
            <w:pPr>
              <w:pStyle w:val="ListParagraph"/>
              <w:numPr>
                <w:ilvl w:val="0"/>
                <w:numId w:val="17"/>
              </w:numPr>
              <w:spacing w:before="80" w:line="220" w:lineRule="atLeast"/>
              <w:contextualSpacing w:val="0"/>
              <w:rPr>
                <w:sz w:val="20"/>
                <w:szCs w:val="20"/>
              </w:rPr>
            </w:pPr>
            <w:r>
              <w:rPr>
                <w:sz w:val="20"/>
                <w:szCs w:val="20"/>
              </w:rPr>
              <w:t>Men’s Health Week 2020 w</w:t>
            </w:r>
            <w:r w:rsidR="00D7420C">
              <w:rPr>
                <w:sz w:val="20"/>
                <w:szCs w:val="20"/>
              </w:rPr>
              <w:t>as</w:t>
            </w:r>
            <w:r>
              <w:rPr>
                <w:sz w:val="20"/>
                <w:szCs w:val="20"/>
              </w:rPr>
              <w:t xml:space="preserve"> viewed by survey respondents as having been well organised; however, promotion was noted as an area for improvement</w:t>
            </w:r>
          </w:p>
          <w:p w14:paraId="275380F4" w14:textId="12C3F92B" w:rsidR="001C5E75" w:rsidRPr="00426349" w:rsidRDefault="00D7420C" w:rsidP="00C10664">
            <w:pPr>
              <w:pStyle w:val="ListParagraph"/>
              <w:numPr>
                <w:ilvl w:val="0"/>
                <w:numId w:val="17"/>
              </w:numPr>
              <w:spacing w:before="80" w:line="220" w:lineRule="atLeast"/>
              <w:contextualSpacing w:val="0"/>
              <w:rPr>
                <w:sz w:val="20"/>
                <w:szCs w:val="20"/>
              </w:rPr>
            </w:pPr>
            <w:r>
              <w:rPr>
                <w:sz w:val="20"/>
                <w:szCs w:val="20"/>
              </w:rPr>
              <w:t xml:space="preserve">Most survey respondents agreed the information presented during Men’s Health Week was </w:t>
            </w:r>
            <w:r w:rsidRPr="00D7420C">
              <w:rPr>
                <w:sz w:val="20"/>
                <w:szCs w:val="20"/>
              </w:rPr>
              <w:t>informative (98%) and interesting (97%)</w:t>
            </w:r>
          </w:p>
        </w:tc>
      </w:tr>
    </w:tbl>
    <w:p w14:paraId="3A633A4D" w14:textId="69F17CD4" w:rsidR="00503953" w:rsidRPr="00503953" w:rsidRDefault="00503953" w:rsidP="0065478B">
      <w:pPr>
        <w:pStyle w:val="Heading3"/>
        <w:spacing w:before="240"/>
      </w:pPr>
      <w:r>
        <w:t>The MENGAGE website</w:t>
      </w:r>
    </w:p>
    <w:p w14:paraId="5F666AE4" w14:textId="2FB65433" w:rsidR="009F2014" w:rsidRDefault="007B1620" w:rsidP="009F2014">
      <w:pPr>
        <w:pStyle w:val="Heading4"/>
      </w:pPr>
      <w:r>
        <w:t>User experience</w:t>
      </w:r>
    </w:p>
    <w:p w14:paraId="5724C521" w14:textId="1C4408DC" w:rsidR="002E3CA2" w:rsidRPr="00611790" w:rsidRDefault="00663CB7" w:rsidP="00D66035">
      <w:pPr>
        <w:rPr>
          <w:highlight w:val="yellow"/>
        </w:rPr>
      </w:pPr>
      <w:r>
        <w:t>MENGAGE</w:t>
      </w:r>
      <w:r w:rsidR="008B3427" w:rsidRPr="009C6369">
        <w:t xml:space="preserve"> </w:t>
      </w:r>
      <w:r>
        <w:t>s</w:t>
      </w:r>
      <w:r w:rsidR="008B3427" w:rsidRPr="009C6369">
        <w:t>urvey res</w:t>
      </w:r>
      <w:r w:rsidR="0038320D" w:rsidRPr="009C6369">
        <w:t xml:space="preserve">pondents were </w:t>
      </w:r>
      <w:r w:rsidR="009C6369" w:rsidRPr="009C6369">
        <w:t>generally</w:t>
      </w:r>
      <w:r w:rsidR="0038320D" w:rsidRPr="009C6369">
        <w:t xml:space="preserve"> positive abou</w:t>
      </w:r>
      <w:r w:rsidR="0052240C" w:rsidRPr="009C6369">
        <w:t>t the</w:t>
      </w:r>
      <w:r w:rsidR="00807B4B" w:rsidRPr="009C6369">
        <w:t xml:space="preserve"> </w:t>
      </w:r>
      <w:r w:rsidR="00611790">
        <w:t>presentation</w:t>
      </w:r>
      <w:r w:rsidR="00807B4B" w:rsidRPr="009C6369">
        <w:t xml:space="preserve"> and </w:t>
      </w:r>
      <w:r w:rsidR="009C6369" w:rsidRPr="009C6369">
        <w:t xml:space="preserve">navigability of the </w:t>
      </w:r>
      <w:r w:rsidR="0052240C" w:rsidRPr="009C6369">
        <w:t xml:space="preserve">MENGAGE website, with </w:t>
      </w:r>
      <w:r w:rsidR="009C6369" w:rsidRPr="009C6369">
        <w:t xml:space="preserve">21 </w:t>
      </w:r>
      <w:r w:rsidR="006B4AA7">
        <w:t>in</w:t>
      </w:r>
      <w:r w:rsidR="009C6369" w:rsidRPr="009C6369">
        <w:t xml:space="preserve"> </w:t>
      </w:r>
      <w:r w:rsidR="006A6ACD" w:rsidRPr="009C6369">
        <w:t xml:space="preserve">22 </w:t>
      </w:r>
      <w:r w:rsidR="0052240C" w:rsidRPr="009C6369">
        <w:t>respondents agreeing</w:t>
      </w:r>
      <w:r w:rsidR="00604AD9" w:rsidRPr="009C6369">
        <w:t xml:space="preserve"> </w:t>
      </w:r>
      <w:r w:rsidR="0052240C" w:rsidRPr="009C6369">
        <w:t xml:space="preserve">that the website </w:t>
      </w:r>
      <w:r w:rsidR="008905E0" w:rsidRPr="009C6369">
        <w:t>ha</w:t>
      </w:r>
      <w:r w:rsidR="008B3EBA">
        <w:t>s</w:t>
      </w:r>
      <w:r w:rsidR="00163793" w:rsidRPr="009C6369">
        <w:t xml:space="preserve"> content that is easy to understand</w:t>
      </w:r>
      <w:r w:rsidR="00B1045E">
        <w:t>,</w:t>
      </w:r>
      <w:r w:rsidR="00DD450E" w:rsidRPr="009C6369">
        <w:t xml:space="preserve"> </w:t>
      </w:r>
      <w:r w:rsidR="0092472C" w:rsidRPr="009C6369">
        <w:t xml:space="preserve">and </w:t>
      </w:r>
      <w:r w:rsidR="00B1045E">
        <w:t xml:space="preserve">20 </w:t>
      </w:r>
      <w:r w:rsidR="006B4AA7">
        <w:t>in</w:t>
      </w:r>
      <w:r w:rsidR="00B1045E">
        <w:t xml:space="preserve"> 22 respondents agreeing the website </w:t>
      </w:r>
      <w:r w:rsidR="00604AD9" w:rsidRPr="009C6369">
        <w:t>is easy to navigate</w:t>
      </w:r>
      <w:r w:rsidR="00B1045E">
        <w:t>. A total of 20</w:t>
      </w:r>
      <w:r w:rsidR="0092472C" w:rsidRPr="009C6369">
        <w:t xml:space="preserve"> in </w:t>
      </w:r>
      <w:r w:rsidR="00B1045E">
        <w:t>2</w:t>
      </w:r>
      <w:r w:rsidR="00432DDC">
        <w:t>2</w:t>
      </w:r>
      <w:r w:rsidR="0092472C" w:rsidRPr="009C6369">
        <w:t xml:space="preserve"> respondents also </w:t>
      </w:r>
      <w:r w:rsidR="008D1CD0" w:rsidRPr="009C6369">
        <w:t xml:space="preserve">agreed that they were able to find the information they needed </w:t>
      </w:r>
      <w:r w:rsidR="00B1045E">
        <w:t xml:space="preserve">from the website (see </w:t>
      </w:r>
      <w:r w:rsidR="00A30A6A">
        <w:fldChar w:fldCharType="begin"/>
      </w:r>
      <w:r w:rsidR="00A30A6A">
        <w:instrText xml:space="preserve"> REF _Ref59525351 \h </w:instrText>
      </w:r>
      <w:r w:rsidR="00A30A6A">
        <w:fldChar w:fldCharType="separate"/>
      </w:r>
      <w:r w:rsidR="00A00297">
        <w:t xml:space="preserve">Figure </w:t>
      </w:r>
      <w:r w:rsidR="00A00297">
        <w:rPr>
          <w:noProof/>
        </w:rPr>
        <w:t>24</w:t>
      </w:r>
      <w:r w:rsidR="00A30A6A">
        <w:fldChar w:fldCharType="end"/>
      </w:r>
      <w:r w:rsidR="00A30A6A">
        <w:t xml:space="preserve"> </w:t>
      </w:r>
      <w:r w:rsidR="00C31457" w:rsidRPr="00A30A6A">
        <w:t>overleaf</w:t>
      </w:r>
      <w:r w:rsidR="00B1045E" w:rsidRPr="00A30A6A">
        <w:t>).</w:t>
      </w:r>
      <w:r w:rsidR="00D66035">
        <w:t xml:space="preserve"> </w:t>
      </w:r>
      <w:r w:rsidR="00611790" w:rsidRPr="00611790">
        <w:t xml:space="preserve">Encouragingly, </w:t>
      </w:r>
      <w:r w:rsidR="009456F6">
        <w:t>20</w:t>
      </w:r>
      <w:r w:rsidR="00611790">
        <w:t xml:space="preserve"> in 22 </w:t>
      </w:r>
      <w:r w:rsidR="00611790" w:rsidRPr="00611790">
        <w:t xml:space="preserve">respondents indicated they were </w:t>
      </w:r>
      <w:r w:rsidR="00AB13DB">
        <w:t>likely</w:t>
      </w:r>
      <w:r w:rsidR="00611790" w:rsidRPr="00611790">
        <w:t xml:space="preserve"> or extremely likely to recommend M</w:t>
      </w:r>
      <w:r w:rsidR="00611790">
        <w:t>E</w:t>
      </w:r>
      <w:r w:rsidR="00611790" w:rsidRPr="00611790">
        <w:t>NGAGE website to others</w:t>
      </w:r>
      <w:r w:rsidR="00611790">
        <w:t>.</w:t>
      </w:r>
    </w:p>
    <w:p w14:paraId="327CE4DB" w14:textId="7634690E" w:rsidR="00D66035" w:rsidRDefault="00D66035" w:rsidP="00D66035">
      <w:r>
        <w:t xml:space="preserve">Feedback provided through the interviews with health professionals further validated these findings, </w:t>
      </w:r>
      <w:r w:rsidR="002E3CA2">
        <w:t xml:space="preserve">with many participants </w:t>
      </w:r>
      <w:r>
        <w:t>highlight</w:t>
      </w:r>
      <w:r w:rsidR="002E3CA2">
        <w:t>ing</w:t>
      </w:r>
      <w:r>
        <w:t xml:space="preserve"> the usefulness of</w:t>
      </w:r>
      <w:r w:rsidRPr="000D4A9F">
        <w:t xml:space="preserve"> the navigation menu</w:t>
      </w:r>
      <w:r>
        <w:t xml:space="preserve"> across the top of the home page, making it easy to search for information under categories such as ‘work’, ‘social’, ‘behaviours’ and ‘</w:t>
      </w:r>
      <w:proofErr w:type="gramStart"/>
      <w:r>
        <w:t>conditions’</w:t>
      </w:r>
      <w:proofErr w:type="gramEnd"/>
      <w:r>
        <w:t xml:space="preserve">. This was considered particularly useful in the context of a clearinghouse website, in which there are large volumes of information available. </w:t>
      </w:r>
    </w:p>
    <w:tbl>
      <w:tblPr>
        <w:tblStyle w:val="TableGrid"/>
        <w:tblW w:w="5005" w:type="pct"/>
        <w:tblInd w:w="-5" w:type="dxa"/>
        <w:tblLook w:val="04A0" w:firstRow="1" w:lastRow="0" w:firstColumn="1" w:lastColumn="0" w:noHBand="0" w:noVBand="1"/>
      </w:tblPr>
      <w:tblGrid>
        <w:gridCol w:w="9648"/>
      </w:tblGrid>
      <w:tr w:rsidR="000665C1" w:rsidRPr="007B2A93" w14:paraId="583A5600" w14:textId="77777777" w:rsidTr="277589EC">
        <w:trPr>
          <w:trHeight w:hRule="exact" w:val="227"/>
        </w:trPr>
        <w:tc>
          <w:tcPr>
            <w:tcW w:w="5000" w:type="pct"/>
            <w:tcBorders>
              <w:top w:val="nil"/>
              <w:left w:val="nil"/>
              <w:bottom w:val="nil"/>
              <w:right w:val="nil"/>
            </w:tcBorders>
          </w:tcPr>
          <w:p w14:paraId="3A368287" w14:textId="77777777" w:rsidR="000665C1" w:rsidRPr="007B2A93" w:rsidRDefault="000665C1" w:rsidP="00F027D1">
            <w:pPr>
              <w:spacing w:before="40"/>
              <w:ind w:left="-120"/>
              <w:rPr>
                <w:noProof/>
                <w:sz w:val="20"/>
                <w:szCs w:val="20"/>
              </w:rPr>
            </w:pPr>
          </w:p>
        </w:tc>
      </w:tr>
      <w:tr w:rsidR="000665C1" w:rsidRPr="007B2A93" w14:paraId="5898A1EE" w14:textId="77777777" w:rsidTr="277589EC">
        <w:trPr>
          <w:trHeight w:hRule="exact" w:val="113"/>
        </w:trPr>
        <w:tc>
          <w:tcPr>
            <w:tcW w:w="5000" w:type="pct"/>
            <w:tcBorders>
              <w:top w:val="nil"/>
              <w:left w:val="nil"/>
              <w:bottom w:val="nil"/>
              <w:right w:val="nil"/>
            </w:tcBorders>
          </w:tcPr>
          <w:p w14:paraId="5102197D" w14:textId="77777777" w:rsidR="000665C1" w:rsidRPr="007B2A93" w:rsidRDefault="000665C1" w:rsidP="00F027D1">
            <w:pPr>
              <w:spacing w:before="40"/>
              <w:ind w:left="-120"/>
              <w:rPr>
                <w:sz w:val="20"/>
                <w:szCs w:val="20"/>
              </w:rPr>
            </w:pPr>
            <w:r w:rsidRPr="007B2A93">
              <w:rPr>
                <w:noProof/>
              </w:rPr>
              <w:drawing>
                <wp:anchor distT="0" distB="0" distL="114300" distR="114300" simplePos="0" relativeHeight="251658329" behindDoc="1" locked="0" layoutInCell="1" allowOverlap="1" wp14:anchorId="405E2D56" wp14:editId="1489C318">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7" name="Pictur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7B2A93" w14:paraId="109B8F43" w14:textId="77777777" w:rsidTr="277589EC">
        <w:trPr>
          <w:trHeight w:val="1170"/>
        </w:trPr>
        <w:tc>
          <w:tcPr>
            <w:tcW w:w="5000" w:type="pct"/>
            <w:tcBorders>
              <w:top w:val="nil"/>
              <w:left w:val="nil"/>
              <w:bottom w:val="nil"/>
              <w:right w:val="nil"/>
            </w:tcBorders>
          </w:tcPr>
          <w:p w14:paraId="72891946" w14:textId="23BF6E93" w:rsidR="000665C1" w:rsidRPr="007B2A93" w:rsidRDefault="000665C1" w:rsidP="000665C1">
            <w:pPr>
              <w:pStyle w:val="HangingQuote"/>
              <w:spacing w:before="40" w:after="160"/>
              <w:rPr>
                <w:i w:val="0"/>
                <w:iCs/>
                <w:sz w:val="20"/>
                <w:szCs w:val="20"/>
              </w:rPr>
            </w:pPr>
            <w:r w:rsidRPr="000665C1">
              <w:rPr>
                <w:sz w:val="20"/>
                <w:szCs w:val="20"/>
                <w:lang w:eastAsia="en-AU"/>
              </w:rPr>
              <w:t xml:space="preserve">There seems to be lots of information to read on </w:t>
            </w:r>
            <w:proofErr w:type="gramStart"/>
            <w:r w:rsidRPr="000665C1">
              <w:rPr>
                <w:sz w:val="20"/>
                <w:szCs w:val="20"/>
                <w:lang w:eastAsia="en-AU"/>
              </w:rPr>
              <w:t>it</w:t>
            </w:r>
            <w:proofErr w:type="gramEnd"/>
            <w:r w:rsidRPr="000665C1">
              <w:rPr>
                <w:sz w:val="20"/>
                <w:szCs w:val="20"/>
                <w:lang w:eastAsia="en-AU"/>
              </w:rPr>
              <w:t xml:space="preserve"> but I guess I like how it’s categorised at the top, I think it would be easy to find…what I was looking for…just based on those. </w:t>
            </w:r>
            <w:r w:rsidRPr="000665C1">
              <w:rPr>
                <w:i w:val="0"/>
                <w:sz w:val="20"/>
                <w:szCs w:val="20"/>
                <w:lang w:eastAsia="en-AU"/>
              </w:rPr>
              <w:t>(Health professional unfamiliar with the MENGAGE website)</w:t>
            </w:r>
          </w:p>
        </w:tc>
      </w:tr>
    </w:tbl>
    <w:p w14:paraId="376A7543" w14:textId="6F6B5F10" w:rsidR="000665C1" w:rsidRDefault="005C5F3F" w:rsidP="00A30A6A">
      <w:r>
        <w:t>However,</w:t>
      </w:r>
      <w:r w:rsidR="002E3CA2">
        <w:t xml:space="preserve"> </w:t>
      </w:r>
      <w:r>
        <w:t xml:space="preserve">survey </w:t>
      </w:r>
      <w:r w:rsidR="00AF36FC">
        <w:t>results</w:t>
      </w:r>
      <w:r>
        <w:t xml:space="preserve"> also indicate the MENGAGE website could be optimised </w:t>
      </w:r>
      <w:r w:rsidR="00AF36FC">
        <w:t xml:space="preserve">to make better use of visual elements, with only </w:t>
      </w:r>
      <w:r w:rsidR="00AC452A">
        <w:t>17</w:t>
      </w:r>
      <w:r w:rsidR="00AF36FC">
        <w:t xml:space="preserve"> of 21 respondents agreeing</w:t>
      </w:r>
      <w:r w:rsidR="006014AD">
        <w:t xml:space="preserve"> the website was visually appealing (see </w:t>
      </w:r>
      <w:r w:rsidR="009E05A1">
        <w:rPr>
          <w:highlight w:val="magenta"/>
        </w:rPr>
        <w:fldChar w:fldCharType="begin"/>
      </w:r>
      <w:r w:rsidR="009E05A1">
        <w:instrText xml:space="preserve"> REF _Ref59525351 \h </w:instrText>
      </w:r>
      <w:r w:rsidR="009E05A1">
        <w:rPr>
          <w:highlight w:val="magenta"/>
        </w:rPr>
      </w:r>
      <w:r w:rsidR="009E05A1">
        <w:rPr>
          <w:highlight w:val="magenta"/>
        </w:rPr>
        <w:fldChar w:fldCharType="separate"/>
      </w:r>
      <w:r w:rsidR="00A00297">
        <w:t xml:space="preserve">Figure </w:t>
      </w:r>
      <w:r w:rsidR="00A00297">
        <w:rPr>
          <w:noProof/>
        </w:rPr>
        <w:t>24</w:t>
      </w:r>
      <w:r w:rsidR="009E05A1">
        <w:rPr>
          <w:highlight w:val="magenta"/>
        </w:rPr>
        <w:fldChar w:fldCharType="end"/>
      </w:r>
      <w:r w:rsidR="009E05A1">
        <w:rPr>
          <w:highlight w:val="magenta"/>
        </w:rPr>
        <w:t xml:space="preserve"> </w:t>
      </w:r>
      <w:r w:rsidR="00C31457" w:rsidRPr="009E05A1">
        <w:t>overleaf</w:t>
      </w:r>
      <w:r w:rsidR="006014AD" w:rsidRPr="009E05A1">
        <w:t>).</w:t>
      </w:r>
      <w:r w:rsidR="00F37CB9">
        <w:t xml:space="preserve"> </w:t>
      </w:r>
      <w:r w:rsidR="00A927D6" w:rsidRPr="001D70C4">
        <w:t>This accorded with feedback from health professionals interviewed, most of whom described the website as outdated</w:t>
      </w:r>
      <w:r w:rsidR="001D70C4">
        <w:t xml:space="preserve"> in its visual presentation,</w:t>
      </w:r>
      <w:r w:rsidR="00A927D6" w:rsidRPr="001D70C4">
        <w:t xml:space="preserve"> which made the experience </w:t>
      </w:r>
      <w:r w:rsidR="00F34865">
        <w:t xml:space="preserve">of accessing the available information </w:t>
      </w:r>
      <w:r w:rsidR="00A927D6" w:rsidRPr="001D70C4">
        <w:t>less engaging. A few health professionals also noted the results page</w:t>
      </w:r>
      <w:r w:rsidR="00F34865">
        <w:t>s</w:t>
      </w:r>
      <w:r w:rsidR="00A927D6" w:rsidRPr="001D70C4">
        <w:t xml:space="preserve"> for certain topics (</w:t>
      </w:r>
      <w:proofErr w:type="gramStart"/>
      <w:r w:rsidR="00F34865">
        <w:t>e.g.</w:t>
      </w:r>
      <w:proofErr w:type="gramEnd"/>
      <w:r w:rsidR="00A927D6" w:rsidRPr="001D70C4">
        <w:t xml:space="preserve"> </w:t>
      </w:r>
      <w:r w:rsidR="00F34865">
        <w:t>‘</w:t>
      </w:r>
      <w:r w:rsidR="00A927D6" w:rsidRPr="001D70C4">
        <w:t>Accessible Health Care</w:t>
      </w:r>
      <w:r w:rsidR="00F34865">
        <w:t>’ and ‘</w:t>
      </w:r>
      <w:r w:rsidR="00A927D6" w:rsidRPr="001D70C4">
        <w:t>Men’s Mental Health</w:t>
      </w:r>
      <w:r w:rsidR="00F34865">
        <w:t>’</w:t>
      </w:r>
      <w:r w:rsidR="00A927D6" w:rsidRPr="001D70C4">
        <w:t xml:space="preserve">) appeared cluttered with text and imagery, making it difficult to efficiently filter for </w:t>
      </w:r>
      <w:r w:rsidR="00CF4C0F" w:rsidRPr="001D70C4">
        <w:t>relevant information</w:t>
      </w:r>
      <w:r w:rsidR="00A927D6" w:rsidRPr="001D70C4">
        <w:t>.</w:t>
      </w:r>
      <w:r w:rsidR="00E57F12" w:rsidRPr="001D70C4">
        <w:t xml:space="preserve"> </w:t>
      </w:r>
      <w:r w:rsidR="00C6435E">
        <w:t xml:space="preserve">Suggestions to help make the information more digestible </w:t>
      </w:r>
      <w:r w:rsidR="003E04A2">
        <w:t xml:space="preserve">when </w:t>
      </w:r>
      <w:r w:rsidR="003E04A2" w:rsidRPr="001D70C4">
        <w:t xml:space="preserve">clicking on a topic in a navigation tab </w:t>
      </w:r>
      <w:r w:rsidR="00C6435E">
        <w:t>included</w:t>
      </w:r>
      <w:r w:rsidR="003E04A2">
        <w:t xml:space="preserve">: having </w:t>
      </w:r>
      <w:r w:rsidR="00284210" w:rsidRPr="001D70C4">
        <w:t>available resources appear in list form</w:t>
      </w:r>
      <w:r w:rsidR="0067122C" w:rsidRPr="001D70C4">
        <w:t xml:space="preserve"> </w:t>
      </w:r>
      <w:r w:rsidR="003E04A2">
        <w:t>(</w:t>
      </w:r>
      <w:r w:rsidR="00996BB2" w:rsidRPr="001D70C4">
        <w:t xml:space="preserve">unaccompanied by supporting </w:t>
      </w:r>
      <w:r w:rsidR="0067122C" w:rsidRPr="001D70C4">
        <w:t>images</w:t>
      </w:r>
      <w:r w:rsidR="003E04A2">
        <w:t xml:space="preserve">) or shortening the </w:t>
      </w:r>
      <w:r w:rsidR="00996BB2" w:rsidRPr="001D70C4">
        <w:t>summaries of resources</w:t>
      </w:r>
      <w:r w:rsidR="003E04A2">
        <w:t>.</w:t>
      </w:r>
    </w:p>
    <w:p w14:paraId="2BFC675B" w14:textId="77777777" w:rsidR="000665C1" w:rsidRDefault="000665C1">
      <w:r>
        <w:br w:type="page"/>
      </w:r>
    </w:p>
    <w:p w14:paraId="13542CF3" w14:textId="0CD38D9D" w:rsidR="008905E0" w:rsidRDefault="008905E0" w:rsidP="008905E0">
      <w:pPr>
        <w:pStyle w:val="Caption"/>
      </w:pPr>
      <w:bookmarkStart w:id="98" w:name="_Ref59525351"/>
      <w:bookmarkStart w:id="99" w:name="_Toc59567698"/>
      <w:bookmarkStart w:id="100" w:name="_Toc65244372"/>
      <w:r>
        <w:lastRenderedPageBreak/>
        <w:t xml:space="preserve">Figure </w:t>
      </w:r>
      <w:r>
        <w:fldChar w:fldCharType="begin"/>
      </w:r>
      <w:r>
        <w:instrText xml:space="preserve"> SEQ Figure \* ARABIC </w:instrText>
      </w:r>
      <w:r>
        <w:fldChar w:fldCharType="separate"/>
      </w:r>
      <w:r w:rsidR="00A00297">
        <w:rPr>
          <w:noProof/>
        </w:rPr>
        <w:t>24</w:t>
      </w:r>
      <w:r>
        <w:fldChar w:fldCharType="end"/>
      </w:r>
      <w:bookmarkEnd w:id="98"/>
      <w:r>
        <w:t xml:space="preserve"> – Agreement with </w:t>
      </w:r>
      <w:r w:rsidR="00282F36">
        <w:t>statements about</w:t>
      </w:r>
      <w:r>
        <w:t xml:space="preserve"> </w:t>
      </w:r>
      <w:r w:rsidR="00C31457">
        <w:t xml:space="preserve">the </w:t>
      </w:r>
      <w:r>
        <w:t>MENGAGE website</w:t>
      </w:r>
      <w:bookmarkEnd w:id="99"/>
      <w:bookmarkEnd w:id="100"/>
    </w:p>
    <w:p w14:paraId="1F4D15DC" w14:textId="19660110" w:rsidR="008905E0" w:rsidRDefault="00E661AD" w:rsidP="00794636">
      <w:pPr>
        <w:spacing w:after="0"/>
      </w:pPr>
      <w:r w:rsidRPr="00E661AD">
        <w:rPr>
          <w:noProof/>
        </w:rPr>
        <w:drawing>
          <wp:inline distT="0" distB="0" distL="0" distR="0" wp14:anchorId="7D42AEF5" wp14:editId="4FA24D86">
            <wp:extent cx="6120130" cy="2743200"/>
            <wp:effectExtent l="0" t="0" r="0" b="0"/>
            <wp:docPr id="195" name="Picture 195" descr="Figure 24 shows agreement with statements relating to the user experience with the Menga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Figure 24 shows agreement with statements relating to the user experience with the Mengage websit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5872"/>
                    <a:stretch/>
                  </pic:blipFill>
                  <pic:spPr bwMode="auto">
                    <a:xfrm>
                      <a:off x="0" y="0"/>
                      <a:ext cx="612013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86DFB4D" w14:textId="6FCD6B1F" w:rsidR="00794636" w:rsidRPr="000C71B2" w:rsidRDefault="00794636" w:rsidP="002C6296">
      <w:pPr>
        <w:spacing w:after="0"/>
        <w:rPr>
          <w:sz w:val="16"/>
          <w:szCs w:val="16"/>
          <w:lang w:eastAsia="en-AU"/>
        </w:rPr>
      </w:pPr>
      <w:r w:rsidRPr="000C71B2">
        <w:rPr>
          <w:sz w:val="16"/>
          <w:szCs w:val="16"/>
          <w:lang w:eastAsia="en-AU"/>
        </w:rPr>
        <w:t>Base n=</w:t>
      </w:r>
      <w:r>
        <w:rPr>
          <w:sz w:val="16"/>
          <w:szCs w:val="16"/>
          <w:lang w:eastAsia="en-AU"/>
        </w:rPr>
        <w:t>22</w:t>
      </w:r>
    </w:p>
    <w:p w14:paraId="7E4E7D87"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7D7B9C9B" w14:textId="77777777" w:rsidR="00794636" w:rsidRDefault="00794636" w:rsidP="00B84C76">
      <w:pPr>
        <w:spacing w:after="0"/>
      </w:pPr>
    </w:p>
    <w:p w14:paraId="1514261D" w14:textId="567DAA73" w:rsidR="009F2014" w:rsidRPr="008E73E2" w:rsidRDefault="009F2014" w:rsidP="009F2014">
      <w:pPr>
        <w:pStyle w:val="Heading4"/>
      </w:pPr>
      <w:r w:rsidRPr="008E73E2">
        <w:t>Appropriateness of content</w:t>
      </w:r>
    </w:p>
    <w:p w14:paraId="19217C9B" w14:textId="49CFDE63" w:rsidR="005E6E2C" w:rsidRDefault="005E6E2C" w:rsidP="008F194A">
      <w:pPr>
        <w:spacing w:before="240"/>
      </w:pPr>
      <w:r>
        <w:t>Many</w:t>
      </w:r>
      <w:r w:rsidRPr="00DD0A4C">
        <w:t xml:space="preserve"> health professionals </w:t>
      </w:r>
      <w:r>
        <w:t>interviewed</w:t>
      </w:r>
      <w:r w:rsidRPr="00DD0A4C">
        <w:t xml:space="preserve"> suggested the </w:t>
      </w:r>
      <w:r w:rsidR="00862EF0">
        <w:t xml:space="preserve">MENGAGE </w:t>
      </w:r>
      <w:r w:rsidRPr="00DD0A4C">
        <w:t xml:space="preserve">website’s purpose and target audience </w:t>
      </w:r>
      <w:r>
        <w:t>were</w:t>
      </w:r>
      <w:r w:rsidRPr="00DD0A4C">
        <w:t xml:space="preserve"> unclear. Within this context, </w:t>
      </w:r>
      <w:r>
        <w:t xml:space="preserve">they questioned whether the website </w:t>
      </w:r>
      <w:r w:rsidR="00862EF0">
        <w:t>was</w:t>
      </w:r>
      <w:r>
        <w:t xml:space="preserve"> intended for consumers </w:t>
      </w:r>
      <w:r w:rsidRPr="007C1E4D">
        <w:t>looking for general information on men’s health</w:t>
      </w:r>
      <w:r w:rsidR="008F194A">
        <w:t xml:space="preserve">, or whether it </w:t>
      </w:r>
      <w:r w:rsidR="00862EF0">
        <w:t>was intended for</w:t>
      </w:r>
      <w:r w:rsidR="002472A5">
        <w:t xml:space="preserve"> </w:t>
      </w:r>
      <w:r w:rsidR="008F194A">
        <w:t>experts working in health policy and research</w:t>
      </w:r>
      <w:r>
        <w:t xml:space="preserve">. In addition, they suggested the </w:t>
      </w:r>
      <w:r w:rsidRPr="00DD0A4C">
        <w:t xml:space="preserve">website was unlikely to be used by </w:t>
      </w:r>
      <w:r>
        <w:t xml:space="preserve">most </w:t>
      </w:r>
      <w:proofErr w:type="gramStart"/>
      <w:r>
        <w:t>clinicians, but</w:t>
      </w:r>
      <w:proofErr w:type="gramEnd"/>
      <w:r>
        <w:t xml:space="preserve"> could be relevant to </w:t>
      </w:r>
      <w:r w:rsidR="008F194A">
        <w:t xml:space="preserve">some </w:t>
      </w:r>
      <w:r>
        <w:t>allied health professionals providing psychosocial support</w:t>
      </w:r>
      <w:r w:rsidR="008F194A">
        <w:t>, such as social workers.</w:t>
      </w:r>
    </w:p>
    <w:tbl>
      <w:tblPr>
        <w:tblStyle w:val="TableGrid"/>
        <w:tblW w:w="5005" w:type="pct"/>
        <w:tblInd w:w="-5" w:type="dxa"/>
        <w:tblLook w:val="04A0" w:firstRow="1" w:lastRow="0" w:firstColumn="1" w:lastColumn="0" w:noHBand="0" w:noVBand="1"/>
      </w:tblPr>
      <w:tblGrid>
        <w:gridCol w:w="9648"/>
      </w:tblGrid>
      <w:tr w:rsidR="000665C1" w:rsidRPr="007B2A93" w14:paraId="6CB32501" w14:textId="77777777" w:rsidTr="277589EC">
        <w:trPr>
          <w:trHeight w:hRule="exact" w:val="227"/>
        </w:trPr>
        <w:tc>
          <w:tcPr>
            <w:tcW w:w="5000" w:type="pct"/>
            <w:tcBorders>
              <w:top w:val="nil"/>
              <w:left w:val="nil"/>
              <w:bottom w:val="nil"/>
              <w:right w:val="nil"/>
            </w:tcBorders>
          </w:tcPr>
          <w:p w14:paraId="131D78E2" w14:textId="77777777" w:rsidR="000665C1" w:rsidRPr="007B2A93" w:rsidRDefault="000665C1" w:rsidP="00F027D1">
            <w:pPr>
              <w:spacing w:before="40"/>
              <w:ind w:left="-120"/>
              <w:rPr>
                <w:noProof/>
                <w:sz w:val="20"/>
                <w:szCs w:val="20"/>
              </w:rPr>
            </w:pPr>
          </w:p>
        </w:tc>
      </w:tr>
      <w:tr w:rsidR="000665C1" w:rsidRPr="000665C1" w14:paraId="16D73AD3" w14:textId="77777777" w:rsidTr="277589EC">
        <w:trPr>
          <w:trHeight w:hRule="exact" w:val="113"/>
        </w:trPr>
        <w:tc>
          <w:tcPr>
            <w:tcW w:w="5000" w:type="pct"/>
            <w:tcBorders>
              <w:top w:val="nil"/>
              <w:left w:val="nil"/>
              <w:bottom w:val="nil"/>
              <w:right w:val="nil"/>
            </w:tcBorders>
          </w:tcPr>
          <w:p w14:paraId="2F9F8C54"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30" behindDoc="1" locked="0" layoutInCell="1" allowOverlap="1" wp14:anchorId="211B3EC2" wp14:editId="5A42B5AF">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2AC6E4E9" w14:textId="77777777" w:rsidTr="277589EC">
        <w:trPr>
          <w:trHeight w:val="883"/>
        </w:trPr>
        <w:tc>
          <w:tcPr>
            <w:tcW w:w="5000" w:type="pct"/>
            <w:tcBorders>
              <w:top w:val="nil"/>
              <w:left w:val="nil"/>
              <w:bottom w:val="nil"/>
              <w:right w:val="nil"/>
            </w:tcBorders>
          </w:tcPr>
          <w:p w14:paraId="59F86EFE" w14:textId="0152C1EF" w:rsidR="000665C1" w:rsidRPr="000665C1" w:rsidRDefault="000665C1" w:rsidP="000665C1">
            <w:pPr>
              <w:pStyle w:val="HangingQuote"/>
              <w:spacing w:before="40" w:after="160"/>
              <w:rPr>
                <w:i w:val="0"/>
                <w:iCs/>
                <w:sz w:val="20"/>
                <w:szCs w:val="20"/>
              </w:rPr>
            </w:pPr>
            <w:r w:rsidRPr="000665C1">
              <w:rPr>
                <w:rFonts w:cs="Arial"/>
                <w:sz w:val="20"/>
                <w:szCs w:val="20"/>
              </w:rPr>
              <w:t xml:space="preserve">I’m a bit confused about what it is about. It seems like a personal website. </w:t>
            </w:r>
            <w:r w:rsidRPr="000665C1">
              <w:rPr>
                <w:rFonts w:cs="Arial"/>
                <w:i w:val="0"/>
                <w:sz w:val="20"/>
                <w:szCs w:val="20"/>
              </w:rPr>
              <w:t>(Health professional unfamiliar with the MENGAGE website)</w:t>
            </w:r>
          </w:p>
        </w:tc>
      </w:tr>
      <w:tr w:rsidR="000665C1" w:rsidRPr="000665C1" w14:paraId="17AD65A6" w14:textId="77777777" w:rsidTr="277589EC">
        <w:trPr>
          <w:trHeight w:hRule="exact" w:val="227"/>
        </w:trPr>
        <w:tc>
          <w:tcPr>
            <w:tcW w:w="5000" w:type="pct"/>
            <w:tcBorders>
              <w:top w:val="nil"/>
              <w:left w:val="nil"/>
              <w:bottom w:val="nil"/>
              <w:right w:val="nil"/>
            </w:tcBorders>
          </w:tcPr>
          <w:p w14:paraId="2B4881EF" w14:textId="77777777" w:rsidR="000665C1" w:rsidRPr="000665C1" w:rsidRDefault="000665C1" w:rsidP="000665C1">
            <w:pPr>
              <w:spacing w:before="40"/>
              <w:ind w:left="-120"/>
              <w:rPr>
                <w:noProof/>
                <w:sz w:val="20"/>
                <w:szCs w:val="20"/>
              </w:rPr>
            </w:pPr>
          </w:p>
        </w:tc>
      </w:tr>
      <w:tr w:rsidR="000665C1" w:rsidRPr="000665C1" w14:paraId="0332C8FE" w14:textId="77777777" w:rsidTr="277589EC">
        <w:trPr>
          <w:trHeight w:hRule="exact" w:val="113"/>
        </w:trPr>
        <w:tc>
          <w:tcPr>
            <w:tcW w:w="5000" w:type="pct"/>
            <w:tcBorders>
              <w:top w:val="nil"/>
              <w:left w:val="nil"/>
              <w:bottom w:val="nil"/>
              <w:right w:val="nil"/>
            </w:tcBorders>
          </w:tcPr>
          <w:p w14:paraId="72215124" w14:textId="77777777" w:rsidR="000665C1" w:rsidRPr="000665C1" w:rsidRDefault="000665C1" w:rsidP="000665C1">
            <w:pPr>
              <w:spacing w:before="40"/>
              <w:ind w:left="-120"/>
              <w:rPr>
                <w:sz w:val="20"/>
                <w:szCs w:val="20"/>
              </w:rPr>
            </w:pPr>
            <w:r w:rsidRPr="000665C1">
              <w:rPr>
                <w:noProof/>
              </w:rPr>
              <w:drawing>
                <wp:anchor distT="0" distB="0" distL="114300" distR="114300" simplePos="0" relativeHeight="251658331" behindDoc="1" locked="0" layoutInCell="1" allowOverlap="1" wp14:anchorId="0E4EED11" wp14:editId="2DA82F33">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3F9A64D6" w14:textId="77777777" w:rsidTr="277589EC">
        <w:trPr>
          <w:trHeight w:val="883"/>
        </w:trPr>
        <w:tc>
          <w:tcPr>
            <w:tcW w:w="5000" w:type="pct"/>
            <w:tcBorders>
              <w:top w:val="nil"/>
              <w:left w:val="nil"/>
              <w:bottom w:val="nil"/>
              <w:right w:val="nil"/>
            </w:tcBorders>
          </w:tcPr>
          <w:p w14:paraId="4E5575F0" w14:textId="206C80F2" w:rsidR="000665C1" w:rsidRPr="000665C1" w:rsidRDefault="000665C1" w:rsidP="000665C1">
            <w:pPr>
              <w:pStyle w:val="HangingQuote"/>
              <w:spacing w:before="40" w:after="160"/>
              <w:rPr>
                <w:i w:val="0"/>
                <w:iCs/>
                <w:sz w:val="20"/>
                <w:szCs w:val="20"/>
              </w:rPr>
            </w:pPr>
            <w:r w:rsidRPr="000665C1">
              <w:rPr>
                <w:rFonts w:cs="Arial"/>
                <w:sz w:val="20"/>
                <w:szCs w:val="20"/>
              </w:rPr>
              <w:t>I think it’s a lay person’s resource</w:t>
            </w:r>
            <w:r w:rsidRPr="000665C1">
              <w:rPr>
                <w:rFonts w:cs="Arial"/>
                <w:iCs/>
                <w:sz w:val="20"/>
                <w:szCs w:val="20"/>
              </w:rPr>
              <w:t>…</w:t>
            </w:r>
            <w:r w:rsidRPr="000665C1">
              <w:rPr>
                <w:rFonts w:cs="Arial"/>
                <w:sz w:val="20"/>
                <w:szCs w:val="20"/>
              </w:rPr>
              <w:t xml:space="preserve">but just looking at it quickly it’s probably good a referral source </w:t>
            </w:r>
            <w:r w:rsidRPr="000665C1">
              <w:rPr>
                <w:rFonts w:cs="Arial"/>
                <w:i w:val="0"/>
                <w:iCs/>
                <w:sz w:val="20"/>
                <w:szCs w:val="20"/>
              </w:rPr>
              <w:t xml:space="preserve">[for some </w:t>
            </w:r>
            <w:r w:rsidRPr="000665C1">
              <w:rPr>
                <w:i w:val="0"/>
                <w:iCs/>
                <w:sz w:val="20"/>
                <w:szCs w:val="20"/>
                <w:lang w:eastAsia="en-AU"/>
              </w:rPr>
              <w:t>health</w:t>
            </w:r>
            <w:r w:rsidRPr="000665C1">
              <w:rPr>
                <w:rFonts w:cs="Arial"/>
                <w:i w:val="0"/>
                <w:iCs/>
                <w:sz w:val="20"/>
                <w:szCs w:val="20"/>
              </w:rPr>
              <w:t xml:space="preserve"> professionals]. (Health professional unfamiliar with the MENGAGE website)</w:t>
            </w:r>
          </w:p>
        </w:tc>
      </w:tr>
      <w:tr w:rsidR="000665C1" w:rsidRPr="000665C1" w14:paraId="5DF918CA" w14:textId="77777777" w:rsidTr="277589EC">
        <w:trPr>
          <w:trHeight w:hRule="exact" w:val="227"/>
        </w:trPr>
        <w:tc>
          <w:tcPr>
            <w:tcW w:w="5000" w:type="pct"/>
            <w:tcBorders>
              <w:top w:val="nil"/>
              <w:left w:val="nil"/>
              <w:bottom w:val="nil"/>
              <w:right w:val="nil"/>
            </w:tcBorders>
          </w:tcPr>
          <w:p w14:paraId="24514CB9" w14:textId="77777777" w:rsidR="000665C1" w:rsidRPr="000665C1" w:rsidRDefault="000665C1" w:rsidP="000665C1">
            <w:pPr>
              <w:spacing w:before="40"/>
              <w:ind w:left="-120"/>
              <w:rPr>
                <w:noProof/>
                <w:sz w:val="20"/>
                <w:szCs w:val="20"/>
              </w:rPr>
            </w:pPr>
          </w:p>
        </w:tc>
      </w:tr>
      <w:tr w:rsidR="000665C1" w:rsidRPr="000665C1" w14:paraId="7C797FC4" w14:textId="77777777" w:rsidTr="277589EC">
        <w:trPr>
          <w:trHeight w:hRule="exact" w:val="113"/>
        </w:trPr>
        <w:tc>
          <w:tcPr>
            <w:tcW w:w="5000" w:type="pct"/>
            <w:tcBorders>
              <w:top w:val="nil"/>
              <w:left w:val="nil"/>
              <w:bottom w:val="nil"/>
              <w:right w:val="nil"/>
            </w:tcBorders>
          </w:tcPr>
          <w:p w14:paraId="3838F771" w14:textId="77777777" w:rsidR="000665C1" w:rsidRPr="000665C1" w:rsidRDefault="000665C1" w:rsidP="000665C1">
            <w:pPr>
              <w:spacing w:before="40"/>
              <w:ind w:left="-120"/>
              <w:rPr>
                <w:sz w:val="20"/>
                <w:szCs w:val="20"/>
              </w:rPr>
            </w:pPr>
            <w:r w:rsidRPr="000665C1">
              <w:rPr>
                <w:noProof/>
              </w:rPr>
              <w:drawing>
                <wp:anchor distT="0" distB="0" distL="114300" distR="114300" simplePos="0" relativeHeight="251658332" behindDoc="1" locked="0" layoutInCell="1" allowOverlap="1" wp14:anchorId="632093C5" wp14:editId="69D0F4A1">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7197AEFA" w14:textId="77777777" w:rsidTr="277589EC">
        <w:trPr>
          <w:trHeight w:val="1110"/>
        </w:trPr>
        <w:tc>
          <w:tcPr>
            <w:tcW w:w="5000" w:type="pct"/>
            <w:tcBorders>
              <w:top w:val="nil"/>
              <w:left w:val="nil"/>
              <w:bottom w:val="nil"/>
              <w:right w:val="nil"/>
            </w:tcBorders>
          </w:tcPr>
          <w:p w14:paraId="5C277A9D" w14:textId="20512CAA" w:rsidR="000665C1" w:rsidRPr="000665C1" w:rsidRDefault="000665C1" w:rsidP="000665C1">
            <w:pPr>
              <w:pStyle w:val="HangingQuote"/>
              <w:spacing w:before="40" w:after="160"/>
              <w:rPr>
                <w:i w:val="0"/>
                <w:iCs/>
                <w:sz w:val="20"/>
                <w:szCs w:val="20"/>
              </w:rPr>
            </w:pPr>
            <w:r w:rsidRPr="000665C1">
              <w:rPr>
                <w:rFonts w:cs="Arial"/>
                <w:sz w:val="20"/>
                <w:szCs w:val="20"/>
              </w:rPr>
              <w:t xml:space="preserve">It’s </w:t>
            </w:r>
            <w:r w:rsidRPr="000665C1">
              <w:rPr>
                <w:sz w:val="20"/>
                <w:szCs w:val="20"/>
                <w:lang w:eastAsia="en-AU"/>
              </w:rPr>
              <w:t>probably</w:t>
            </w:r>
            <w:r w:rsidRPr="000665C1">
              <w:rPr>
                <w:rFonts w:cs="Arial"/>
                <w:sz w:val="20"/>
                <w:szCs w:val="20"/>
              </w:rPr>
              <w:t xml:space="preserve"> a website that I would share with the social workers in my team. It has some topics that I think they’d be interested in. </w:t>
            </w:r>
            <w:r w:rsidRPr="000665C1">
              <w:rPr>
                <w:rFonts w:cs="Arial"/>
                <w:i w:val="0"/>
                <w:iCs/>
                <w:sz w:val="20"/>
                <w:szCs w:val="20"/>
              </w:rPr>
              <w:t>(Health professional unfamiliar with the MENGAGE website)</w:t>
            </w:r>
          </w:p>
        </w:tc>
      </w:tr>
    </w:tbl>
    <w:p w14:paraId="3F99C886" w14:textId="3BC29367" w:rsidR="000665C1" w:rsidRDefault="00144209" w:rsidP="009120C2">
      <w:r>
        <w:t xml:space="preserve">A </w:t>
      </w:r>
      <w:r w:rsidR="009120C2">
        <w:t xml:space="preserve">small number of health professionals consulted </w:t>
      </w:r>
      <w:r w:rsidR="002472A5">
        <w:t>appreciate</w:t>
      </w:r>
      <w:r>
        <w:t>d</w:t>
      </w:r>
      <w:r w:rsidR="002472A5">
        <w:t xml:space="preserve"> the social determinants of health focus</w:t>
      </w:r>
      <w:r w:rsidR="00862EF0">
        <w:t xml:space="preserve"> of the website</w:t>
      </w:r>
      <w:r w:rsidR="009120C2">
        <w:t xml:space="preserve">. It was noted that the information was organised by priority groups such as boys, adolescents, young </w:t>
      </w:r>
      <w:proofErr w:type="gramStart"/>
      <w:r w:rsidR="009120C2">
        <w:t>men</w:t>
      </w:r>
      <w:proofErr w:type="gramEnd"/>
      <w:r w:rsidR="009120C2">
        <w:t xml:space="preserve"> and older men</w:t>
      </w:r>
      <w:r w:rsidR="006570D6">
        <w:t xml:space="preserve">, which </w:t>
      </w:r>
      <w:r w:rsidR="00FF1569">
        <w:t>may help some health professionals to consider the</w:t>
      </w:r>
      <w:r w:rsidR="009120C2">
        <w:t xml:space="preserve"> lifecycle of males in the context of </w:t>
      </w:r>
      <w:r w:rsidR="00FF1569">
        <w:t xml:space="preserve">addressing </w:t>
      </w:r>
      <w:r w:rsidR="009120C2">
        <w:t xml:space="preserve">their health </w:t>
      </w:r>
      <w:r w:rsidR="00FF1569">
        <w:t>needs.</w:t>
      </w:r>
      <w:r w:rsidR="00CF3BEC">
        <w:t xml:space="preserve"> </w:t>
      </w:r>
      <w:r w:rsidR="00A714C1">
        <w:t>This is consistent with feedback provided on the AMHF website.</w:t>
      </w:r>
      <w:r w:rsidR="00CF3BEC">
        <w:t xml:space="preserve"> </w:t>
      </w:r>
      <w:r w:rsidR="00BF69D0">
        <w:t xml:space="preserve">In addition, </w:t>
      </w:r>
      <w:r w:rsidR="00E16194">
        <w:t xml:space="preserve">many MENGAGE </w:t>
      </w:r>
      <w:r w:rsidR="00663CB7">
        <w:t>s</w:t>
      </w:r>
      <w:r w:rsidR="00E16194">
        <w:t xml:space="preserve">urvey respondents reported accessing </w:t>
      </w:r>
      <w:r w:rsidR="009C7D98">
        <w:t>the Situational Approach to Suicide</w:t>
      </w:r>
      <w:r w:rsidR="00071BD6">
        <w:t xml:space="preserve"> </w:t>
      </w:r>
      <w:proofErr w:type="gramStart"/>
      <w:r w:rsidR="00071BD6">
        <w:t>Bulletin</w:t>
      </w:r>
      <w:r w:rsidR="00421192">
        <w:t>;</w:t>
      </w:r>
      <w:proofErr w:type="gramEnd"/>
      <w:r w:rsidR="00421192">
        <w:t xml:space="preserve"> </w:t>
      </w:r>
      <w:r w:rsidR="009C7D98">
        <w:t>which was</w:t>
      </w:r>
      <w:r w:rsidR="00071BD6">
        <w:t xml:space="preserve"> </w:t>
      </w:r>
      <w:r w:rsidR="005506D6">
        <w:t>noted by some respondents to provide</w:t>
      </w:r>
      <w:r w:rsidR="00071BD6">
        <w:t xml:space="preserve"> </w:t>
      </w:r>
      <w:r w:rsidR="005506D6">
        <w:t xml:space="preserve">a </w:t>
      </w:r>
      <w:r w:rsidR="00071BD6">
        <w:t>unique perspective on mental health</w:t>
      </w:r>
      <w:r w:rsidR="005506D6">
        <w:t xml:space="preserve"> and wellbeing through incorporating the social determinants of health</w:t>
      </w:r>
      <w:r w:rsidR="00B46030">
        <w:t>,</w:t>
      </w:r>
      <w:r w:rsidR="005506D6">
        <w:t xml:space="preserve"> rather than addressing mental illness as a</w:t>
      </w:r>
      <w:r w:rsidR="00B46030">
        <w:t>n inherent</w:t>
      </w:r>
      <w:r w:rsidR="005506D6">
        <w:t xml:space="preserve"> pathology</w:t>
      </w:r>
      <w:r w:rsidR="00071BD6">
        <w:t>.</w:t>
      </w:r>
      <w:r w:rsidR="009C7D98">
        <w:t xml:space="preserve"> </w:t>
      </w:r>
    </w:p>
    <w:p w14:paraId="4FA2A703" w14:textId="77777777" w:rsidR="000665C1" w:rsidRDefault="000665C1">
      <w:r>
        <w:br w:type="page"/>
      </w:r>
    </w:p>
    <w:tbl>
      <w:tblPr>
        <w:tblStyle w:val="TableGrid"/>
        <w:tblW w:w="5005" w:type="pct"/>
        <w:tblInd w:w="-5" w:type="dxa"/>
        <w:tblLook w:val="04A0" w:firstRow="1" w:lastRow="0" w:firstColumn="1" w:lastColumn="0" w:noHBand="0" w:noVBand="1"/>
      </w:tblPr>
      <w:tblGrid>
        <w:gridCol w:w="9648"/>
      </w:tblGrid>
      <w:tr w:rsidR="000665C1" w:rsidRPr="007B2A93" w14:paraId="1A988690" w14:textId="77777777" w:rsidTr="277589EC">
        <w:trPr>
          <w:trHeight w:hRule="exact" w:val="227"/>
        </w:trPr>
        <w:tc>
          <w:tcPr>
            <w:tcW w:w="5000" w:type="pct"/>
            <w:tcBorders>
              <w:top w:val="nil"/>
              <w:left w:val="nil"/>
              <w:bottom w:val="nil"/>
              <w:right w:val="nil"/>
            </w:tcBorders>
          </w:tcPr>
          <w:p w14:paraId="649DF3A2" w14:textId="77777777" w:rsidR="000665C1" w:rsidRPr="007B2A93" w:rsidRDefault="000665C1" w:rsidP="00F027D1">
            <w:pPr>
              <w:spacing w:before="40"/>
              <w:ind w:left="-120"/>
              <w:rPr>
                <w:noProof/>
                <w:sz w:val="20"/>
                <w:szCs w:val="20"/>
              </w:rPr>
            </w:pPr>
          </w:p>
        </w:tc>
      </w:tr>
      <w:tr w:rsidR="000665C1" w:rsidRPr="000665C1" w14:paraId="076D0ECE" w14:textId="77777777" w:rsidTr="277589EC">
        <w:trPr>
          <w:trHeight w:hRule="exact" w:val="113"/>
        </w:trPr>
        <w:tc>
          <w:tcPr>
            <w:tcW w:w="5000" w:type="pct"/>
            <w:tcBorders>
              <w:top w:val="nil"/>
              <w:left w:val="nil"/>
              <w:bottom w:val="nil"/>
              <w:right w:val="nil"/>
            </w:tcBorders>
          </w:tcPr>
          <w:p w14:paraId="686F0DB0"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33" behindDoc="1" locked="0" layoutInCell="1" allowOverlap="1" wp14:anchorId="2F7861AC" wp14:editId="3A1BA03A">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39F3C93B" w14:textId="77777777" w:rsidTr="277589EC">
        <w:trPr>
          <w:trHeight w:val="883"/>
        </w:trPr>
        <w:tc>
          <w:tcPr>
            <w:tcW w:w="5000" w:type="pct"/>
            <w:tcBorders>
              <w:top w:val="nil"/>
              <w:left w:val="nil"/>
              <w:bottom w:val="nil"/>
              <w:right w:val="nil"/>
            </w:tcBorders>
          </w:tcPr>
          <w:p w14:paraId="7DDD9D98" w14:textId="6ED4EDC5" w:rsidR="000665C1" w:rsidRPr="000665C1" w:rsidRDefault="000665C1" w:rsidP="000665C1">
            <w:pPr>
              <w:pStyle w:val="HangingQuote"/>
              <w:spacing w:before="40" w:after="160"/>
              <w:rPr>
                <w:i w:val="0"/>
                <w:iCs/>
                <w:sz w:val="20"/>
                <w:szCs w:val="20"/>
              </w:rPr>
            </w:pPr>
            <w:r w:rsidRPr="000665C1">
              <w:rPr>
                <w:sz w:val="20"/>
                <w:szCs w:val="20"/>
                <w:lang w:eastAsia="en-AU"/>
              </w:rPr>
              <w:t>I like the way it goes through the life cycle, so early childhood, adolescence, and they’ve put the elderly in a nice way – they’ve put it in retirement and grief and loss because that kind of happens around that time as well</w:t>
            </w:r>
            <w:r w:rsidRPr="000665C1">
              <w:rPr>
                <w:iCs/>
                <w:sz w:val="20"/>
                <w:szCs w:val="20"/>
                <w:lang w:eastAsia="en-AU"/>
              </w:rPr>
              <w:t xml:space="preserve">. </w:t>
            </w:r>
            <w:r w:rsidRPr="000665C1">
              <w:rPr>
                <w:i w:val="0"/>
                <w:sz w:val="20"/>
                <w:szCs w:val="20"/>
                <w:lang w:eastAsia="en-AU"/>
              </w:rPr>
              <w:t>(Health professional unfamiliar with the MENGAGE website)</w:t>
            </w:r>
          </w:p>
        </w:tc>
      </w:tr>
      <w:tr w:rsidR="000665C1" w:rsidRPr="000665C1" w14:paraId="1952180A" w14:textId="77777777" w:rsidTr="277589EC">
        <w:trPr>
          <w:trHeight w:hRule="exact" w:val="227"/>
        </w:trPr>
        <w:tc>
          <w:tcPr>
            <w:tcW w:w="5000" w:type="pct"/>
            <w:tcBorders>
              <w:top w:val="nil"/>
              <w:left w:val="nil"/>
              <w:bottom w:val="nil"/>
              <w:right w:val="nil"/>
            </w:tcBorders>
          </w:tcPr>
          <w:p w14:paraId="587B9D65" w14:textId="77777777" w:rsidR="000665C1" w:rsidRPr="000665C1" w:rsidRDefault="000665C1" w:rsidP="00F027D1">
            <w:pPr>
              <w:spacing w:before="40"/>
              <w:ind w:left="-120"/>
              <w:rPr>
                <w:noProof/>
                <w:sz w:val="20"/>
                <w:szCs w:val="20"/>
              </w:rPr>
            </w:pPr>
          </w:p>
        </w:tc>
      </w:tr>
      <w:tr w:rsidR="000665C1" w:rsidRPr="000665C1" w14:paraId="73B877A5" w14:textId="77777777" w:rsidTr="277589EC">
        <w:trPr>
          <w:trHeight w:hRule="exact" w:val="113"/>
        </w:trPr>
        <w:tc>
          <w:tcPr>
            <w:tcW w:w="5000" w:type="pct"/>
            <w:tcBorders>
              <w:top w:val="nil"/>
              <w:left w:val="nil"/>
              <w:bottom w:val="nil"/>
              <w:right w:val="nil"/>
            </w:tcBorders>
          </w:tcPr>
          <w:p w14:paraId="7D710422"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34" behindDoc="1" locked="0" layoutInCell="1" allowOverlap="1" wp14:anchorId="38CBC1C6" wp14:editId="4BB436FC">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66B456F2" w14:textId="77777777" w:rsidTr="277589EC">
        <w:trPr>
          <w:trHeight w:val="1202"/>
        </w:trPr>
        <w:tc>
          <w:tcPr>
            <w:tcW w:w="5000" w:type="pct"/>
            <w:tcBorders>
              <w:top w:val="nil"/>
              <w:left w:val="nil"/>
              <w:bottom w:val="nil"/>
              <w:right w:val="nil"/>
            </w:tcBorders>
          </w:tcPr>
          <w:p w14:paraId="06D2F958" w14:textId="6BD35283" w:rsidR="000665C1" w:rsidRPr="000665C1" w:rsidRDefault="000665C1" w:rsidP="000665C1">
            <w:pPr>
              <w:pStyle w:val="HangingQuote"/>
              <w:spacing w:before="40" w:after="160"/>
              <w:rPr>
                <w:i w:val="0"/>
                <w:iCs/>
                <w:sz w:val="20"/>
                <w:szCs w:val="20"/>
              </w:rPr>
            </w:pPr>
            <w:r w:rsidRPr="000665C1">
              <w:rPr>
                <w:sz w:val="20"/>
                <w:szCs w:val="20"/>
                <w:lang w:eastAsia="en-AU"/>
              </w:rPr>
              <w:t xml:space="preserve">I have an interest in male suicide and murder suicide. I work providing legal services to men and am interested in the concept of a situational approach rather than the preoccupation with mental health and simplistic ‘are you ok?’. </w:t>
            </w:r>
            <w:r w:rsidRPr="000665C1">
              <w:rPr>
                <w:i w:val="0"/>
                <w:sz w:val="20"/>
                <w:szCs w:val="20"/>
                <w:lang w:eastAsia="en-AU"/>
              </w:rPr>
              <w:t>(MENGAGE survey respondent)</w:t>
            </w:r>
          </w:p>
        </w:tc>
      </w:tr>
    </w:tbl>
    <w:p w14:paraId="6616728F" w14:textId="22B790E0" w:rsidR="00421192" w:rsidRDefault="00421192" w:rsidP="00312793">
      <w:r>
        <w:t xml:space="preserve">Results from the MENGAGE </w:t>
      </w:r>
      <w:r w:rsidR="00663CB7">
        <w:t>s</w:t>
      </w:r>
      <w:r>
        <w:t xml:space="preserve">urvey suggest the website </w:t>
      </w:r>
      <w:r w:rsidR="00435B63">
        <w:t>is inclusive of males from diverse backgrounds</w:t>
      </w:r>
      <w:r w:rsidR="00120599">
        <w:t xml:space="preserve">, </w:t>
      </w:r>
      <w:r w:rsidR="00435B63">
        <w:t>with</w:t>
      </w:r>
      <w:r>
        <w:t xml:space="preserve"> 20 of 22 respondents agreeing the website uses appropriate images (see</w:t>
      </w:r>
      <w:r w:rsidR="00094298">
        <w:t xml:space="preserve"> </w:t>
      </w:r>
      <w:r w:rsidR="00094298">
        <w:fldChar w:fldCharType="begin"/>
      </w:r>
      <w:r w:rsidR="00094298">
        <w:instrText xml:space="preserve"> REF _Ref59525351 \h </w:instrText>
      </w:r>
      <w:r w:rsidR="00094298">
        <w:fldChar w:fldCharType="separate"/>
      </w:r>
      <w:r w:rsidR="00A00297">
        <w:t xml:space="preserve">Figure </w:t>
      </w:r>
      <w:r w:rsidR="00A00297">
        <w:rPr>
          <w:noProof/>
        </w:rPr>
        <w:t>24</w:t>
      </w:r>
      <w:r w:rsidR="00094298">
        <w:fldChar w:fldCharType="end"/>
      </w:r>
      <w:r>
        <w:t xml:space="preserve"> above).</w:t>
      </w:r>
      <w:r w:rsidR="00435B63">
        <w:t xml:space="preserve"> However,</w:t>
      </w:r>
      <w:r>
        <w:t xml:space="preserve"> a key content gap noted was the health of Aboriginal and Torres Strait Islander men.</w:t>
      </w:r>
    </w:p>
    <w:tbl>
      <w:tblPr>
        <w:tblStyle w:val="TableGrid"/>
        <w:tblW w:w="5005" w:type="pct"/>
        <w:tblInd w:w="-5" w:type="dxa"/>
        <w:tblLook w:val="04A0" w:firstRow="1" w:lastRow="0" w:firstColumn="1" w:lastColumn="0" w:noHBand="0" w:noVBand="1"/>
      </w:tblPr>
      <w:tblGrid>
        <w:gridCol w:w="9648"/>
      </w:tblGrid>
      <w:tr w:rsidR="000665C1" w:rsidRPr="000665C1" w14:paraId="5D7162D7" w14:textId="77777777" w:rsidTr="277589EC">
        <w:trPr>
          <w:trHeight w:hRule="exact" w:val="227"/>
        </w:trPr>
        <w:tc>
          <w:tcPr>
            <w:tcW w:w="5000" w:type="pct"/>
            <w:tcBorders>
              <w:top w:val="nil"/>
              <w:left w:val="nil"/>
              <w:bottom w:val="nil"/>
              <w:right w:val="nil"/>
            </w:tcBorders>
          </w:tcPr>
          <w:p w14:paraId="15B50AF0" w14:textId="77777777" w:rsidR="000665C1" w:rsidRPr="000665C1" w:rsidRDefault="000665C1" w:rsidP="00F027D1">
            <w:pPr>
              <w:spacing w:before="40"/>
              <w:ind w:left="-120"/>
              <w:rPr>
                <w:noProof/>
                <w:sz w:val="20"/>
                <w:szCs w:val="20"/>
              </w:rPr>
            </w:pPr>
          </w:p>
        </w:tc>
      </w:tr>
      <w:tr w:rsidR="000665C1" w:rsidRPr="000665C1" w14:paraId="5FA3AFFC" w14:textId="77777777" w:rsidTr="277589EC">
        <w:trPr>
          <w:trHeight w:hRule="exact" w:val="113"/>
        </w:trPr>
        <w:tc>
          <w:tcPr>
            <w:tcW w:w="5000" w:type="pct"/>
            <w:tcBorders>
              <w:top w:val="nil"/>
              <w:left w:val="nil"/>
              <w:bottom w:val="nil"/>
              <w:right w:val="nil"/>
            </w:tcBorders>
          </w:tcPr>
          <w:p w14:paraId="61E9C126"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35" behindDoc="1" locked="0" layoutInCell="1" allowOverlap="1" wp14:anchorId="0F5622B2" wp14:editId="7D18D7E5">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4" name="Picture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03E550B7" w14:textId="77777777" w:rsidTr="277589EC">
        <w:trPr>
          <w:trHeight w:val="883"/>
        </w:trPr>
        <w:tc>
          <w:tcPr>
            <w:tcW w:w="5000" w:type="pct"/>
            <w:tcBorders>
              <w:top w:val="nil"/>
              <w:left w:val="nil"/>
              <w:bottom w:val="nil"/>
              <w:right w:val="nil"/>
            </w:tcBorders>
          </w:tcPr>
          <w:p w14:paraId="25A346F1" w14:textId="5650BB81" w:rsidR="000665C1" w:rsidRPr="000665C1" w:rsidRDefault="000665C1" w:rsidP="000665C1">
            <w:pPr>
              <w:pStyle w:val="HangingQuote"/>
              <w:spacing w:before="40" w:after="160"/>
              <w:rPr>
                <w:i w:val="0"/>
                <w:iCs/>
                <w:sz w:val="20"/>
                <w:szCs w:val="20"/>
              </w:rPr>
            </w:pPr>
            <w:r w:rsidRPr="000665C1">
              <w:rPr>
                <w:sz w:val="20"/>
                <w:szCs w:val="20"/>
                <w:lang w:eastAsia="en-AU"/>
              </w:rPr>
              <w:t xml:space="preserve">It’s more like general health. They didn’t include Aboriginal health; it just included general health. </w:t>
            </w:r>
            <w:r w:rsidRPr="000665C1">
              <w:rPr>
                <w:i w:val="0"/>
                <w:sz w:val="20"/>
                <w:szCs w:val="20"/>
                <w:lang w:eastAsia="en-AU"/>
              </w:rPr>
              <w:t>(Health professional unfamiliar with the MENGAGE website)</w:t>
            </w:r>
          </w:p>
        </w:tc>
      </w:tr>
    </w:tbl>
    <w:p w14:paraId="36C33D35" w14:textId="6C6FD091" w:rsidR="009F2014" w:rsidRDefault="009F2014" w:rsidP="00435B63">
      <w:pPr>
        <w:pStyle w:val="Heading4"/>
        <w:spacing w:before="240"/>
      </w:pPr>
      <w:r>
        <w:t>Reliability</w:t>
      </w:r>
      <w:r w:rsidR="00503953">
        <w:t xml:space="preserve"> of content</w:t>
      </w:r>
    </w:p>
    <w:p w14:paraId="7B4C870E" w14:textId="4D9F2C4D" w:rsidR="00AB129A" w:rsidRDefault="00551575" w:rsidP="00394861">
      <w:r w:rsidRPr="000C1775">
        <w:t xml:space="preserve">Results from </w:t>
      </w:r>
      <w:r w:rsidR="000C1775">
        <w:t>the MENGAGE</w:t>
      </w:r>
      <w:r w:rsidRPr="000C1775">
        <w:t xml:space="preserve"> </w:t>
      </w:r>
      <w:r w:rsidR="00663CB7">
        <w:t>s</w:t>
      </w:r>
      <w:r w:rsidRPr="000C1775">
        <w:t xml:space="preserve">urvey suggest that </w:t>
      </w:r>
      <w:r w:rsidR="000C1775">
        <w:t>respondents</w:t>
      </w:r>
      <w:r w:rsidR="00893D9A" w:rsidRPr="000C1775">
        <w:t xml:space="preserve"> perceive the MENGAGE website to be credible</w:t>
      </w:r>
      <w:r w:rsidR="00356879" w:rsidRPr="000C1775">
        <w:t xml:space="preserve">, </w:t>
      </w:r>
      <w:r w:rsidR="000C1775">
        <w:t xml:space="preserve">with </w:t>
      </w:r>
      <w:r w:rsidR="00391290" w:rsidRPr="000C1775">
        <w:t xml:space="preserve">the majority </w:t>
      </w:r>
      <w:r w:rsidR="00356879" w:rsidRPr="000C1775">
        <w:t>agreeing or strongly agree</w:t>
      </w:r>
      <w:r w:rsidR="00391290" w:rsidRPr="000C1775">
        <w:t>ing</w:t>
      </w:r>
      <w:r w:rsidR="00356879" w:rsidRPr="000C1775">
        <w:t xml:space="preserve"> the website</w:t>
      </w:r>
      <w:r w:rsidR="00391290" w:rsidRPr="000C1775">
        <w:t xml:space="preserve"> p</w:t>
      </w:r>
      <w:r w:rsidR="00356879" w:rsidRPr="000C1775">
        <w:t>rovides high quality</w:t>
      </w:r>
      <w:r w:rsidR="00CA02C1" w:rsidRPr="000C1775">
        <w:t xml:space="preserve"> evidence</w:t>
      </w:r>
      <w:r w:rsidR="00D85699" w:rsidRPr="000C1775">
        <w:t>-</w:t>
      </w:r>
      <w:r w:rsidR="00CA02C1" w:rsidRPr="000C1775">
        <w:t>based information</w:t>
      </w:r>
      <w:r w:rsidR="00391290" w:rsidRPr="000C1775">
        <w:t xml:space="preserve"> (20 of 22 respondents) and </w:t>
      </w:r>
      <w:r w:rsidR="000C1775" w:rsidRPr="000C1775">
        <w:t>up to date and accurate information (20 of 22 respondents)</w:t>
      </w:r>
      <w:r w:rsidR="00EA2297">
        <w:t xml:space="preserve"> (see </w:t>
      </w:r>
      <w:r w:rsidR="00094298">
        <w:rPr>
          <w:highlight w:val="magenta"/>
        </w:rPr>
        <w:fldChar w:fldCharType="begin"/>
      </w:r>
      <w:r w:rsidR="00094298">
        <w:instrText xml:space="preserve"> REF _Ref59525531 \h </w:instrText>
      </w:r>
      <w:r w:rsidR="00094298">
        <w:rPr>
          <w:highlight w:val="magenta"/>
        </w:rPr>
      </w:r>
      <w:r w:rsidR="00094298">
        <w:rPr>
          <w:highlight w:val="magenta"/>
        </w:rPr>
        <w:fldChar w:fldCharType="separate"/>
      </w:r>
      <w:r w:rsidR="00A00297">
        <w:t xml:space="preserve">Figure </w:t>
      </w:r>
      <w:r w:rsidR="00A00297">
        <w:rPr>
          <w:noProof/>
        </w:rPr>
        <w:t>25</w:t>
      </w:r>
      <w:r w:rsidR="00094298">
        <w:rPr>
          <w:highlight w:val="magenta"/>
        </w:rPr>
        <w:fldChar w:fldCharType="end"/>
      </w:r>
      <w:r w:rsidR="00094298">
        <w:t xml:space="preserve"> </w:t>
      </w:r>
      <w:r w:rsidR="00EA2297">
        <w:t>below).</w:t>
      </w:r>
      <w:r w:rsidR="00394861">
        <w:t xml:space="preserve"> </w:t>
      </w:r>
      <w:r w:rsidR="007A15D5">
        <w:t>In addition, i</w:t>
      </w:r>
      <w:r w:rsidR="00394861">
        <w:t>nterviews with health professionals highlighted that the website’s association with a university</w:t>
      </w:r>
      <w:r w:rsidR="00692717">
        <w:t xml:space="preserve"> (</w:t>
      </w:r>
      <w:proofErr w:type="gramStart"/>
      <w:r w:rsidR="00692717">
        <w:t>i.e.</w:t>
      </w:r>
      <w:proofErr w:type="gramEnd"/>
      <w:r w:rsidR="00692717">
        <w:t xml:space="preserve"> Western Sydney University)</w:t>
      </w:r>
      <w:r w:rsidR="00394861">
        <w:t xml:space="preserve">, and its use of </w:t>
      </w:r>
      <w:r w:rsidR="002B12AB">
        <w:t xml:space="preserve">well-known sources of information (e.g. </w:t>
      </w:r>
      <w:r w:rsidR="002B12AB" w:rsidRPr="000C1775">
        <w:t xml:space="preserve">Alzheimer’s Australia), </w:t>
      </w:r>
      <w:r w:rsidR="00394861">
        <w:t xml:space="preserve">meant that </w:t>
      </w:r>
      <w:r w:rsidR="0000022C" w:rsidRPr="000C1775">
        <w:t xml:space="preserve">they </w:t>
      </w:r>
      <w:r w:rsidR="0000022C" w:rsidRPr="007A15D5">
        <w:t>were more likely to trust the content.</w:t>
      </w:r>
      <w:r w:rsidR="009A4AF4" w:rsidRPr="007A15D5">
        <w:t xml:space="preserve"> </w:t>
      </w:r>
    </w:p>
    <w:tbl>
      <w:tblPr>
        <w:tblStyle w:val="TableGrid"/>
        <w:tblW w:w="5005" w:type="pct"/>
        <w:tblInd w:w="-5" w:type="dxa"/>
        <w:tblLook w:val="04A0" w:firstRow="1" w:lastRow="0" w:firstColumn="1" w:lastColumn="0" w:noHBand="0" w:noVBand="1"/>
      </w:tblPr>
      <w:tblGrid>
        <w:gridCol w:w="9648"/>
      </w:tblGrid>
      <w:tr w:rsidR="000665C1" w:rsidRPr="000665C1" w14:paraId="67D2A84D" w14:textId="77777777" w:rsidTr="277589EC">
        <w:trPr>
          <w:trHeight w:hRule="exact" w:val="227"/>
        </w:trPr>
        <w:tc>
          <w:tcPr>
            <w:tcW w:w="5000" w:type="pct"/>
            <w:tcBorders>
              <w:top w:val="nil"/>
              <w:left w:val="nil"/>
              <w:bottom w:val="nil"/>
              <w:right w:val="nil"/>
            </w:tcBorders>
          </w:tcPr>
          <w:p w14:paraId="3CECE9D0" w14:textId="77777777" w:rsidR="000665C1" w:rsidRPr="000665C1" w:rsidRDefault="000665C1" w:rsidP="00F027D1">
            <w:pPr>
              <w:spacing w:before="40"/>
              <w:ind w:left="-120"/>
              <w:rPr>
                <w:noProof/>
                <w:sz w:val="20"/>
                <w:szCs w:val="20"/>
              </w:rPr>
            </w:pPr>
          </w:p>
        </w:tc>
      </w:tr>
      <w:tr w:rsidR="000665C1" w:rsidRPr="000665C1" w14:paraId="782FCDCE" w14:textId="77777777" w:rsidTr="277589EC">
        <w:trPr>
          <w:trHeight w:hRule="exact" w:val="113"/>
        </w:trPr>
        <w:tc>
          <w:tcPr>
            <w:tcW w:w="5000" w:type="pct"/>
            <w:tcBorders>
              <w:top w:val="nil"/>
              <w:left w:val="nil"/>
              <w:bottom w:val="nil"/>
              <w:right w:val="nil"/>
            </w:tcBorders>
          </w:tcPr>
          <w:p w14:paraId="178F86B7"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36" behindDoc="1" locked="0" layoutInCell="1" allowOverlap="1" wp14:anchorId="3E5A08FB" wp14:editId="4731F8B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14A94F75" w14:textId="77777777" w:rsidTr="277589EC">
        <w:trPr>
          <w:trHeight w:val="1483"/>
        </w:trPr>
        <w:tc>
          <w:tcPr>
            <w:tcW w:w="5000" w:type="pct"/>
            <w:tcBorders>
              <w:top w:val="nil"/>
              <w:left w:val="nil"/>
              <w:bottom w:val="nil"/>
              <w:right w:val="nil"/>
            </w:tcBorders>
          </w:tcPr>
          <w:p w14:paraId="5CF741EF" w14:textId="77CAD496" w:rsidR="000665C1" w:rsidRPr="000665C1" w:rsidRDefault="000665C1" w:rsidP="000665C1">
            <w:pPr>
              <w:pStyle w:val="HangingQuote"/>
              <w:spacing w:before="40" w:after="160"/>
              <w:rPr>
                <w:i w:val="0"/>
                <w:iCs/>
                <w:sz w:val="20"/>
                <w:szCs w:val="20"/>
              </w:rPr>
            </w:pPr>
            <w:r w:rsidRPr="000665C1">
              <w:rPr>
                <w:rFonts w:cs="Arial"/>
                <w:sz w:val="20"/>
                <w:szCs w:val="20"/>
              </w:rPr>
              <w:t xml:space="preserve">There are the actual stories where it’s linked back to where some of that information might have come from. </w:t>
            </w:r>
            <w:proofErr w:type="gramStart"/>
            <w:r w:rsidRPr="000665C1">
              <w:rPr>
                <w:rFonts w:cs="Arial"/>
                <w:sz w:val="20"/>
                <w:szCs w:val="20"/>
              </w:rPr>
              <w:t>So</w:t>
            </w:r>
            <w:proofErr w:type="gramEnd"/>
            <w:r w:rsidRPr="000665C1">
              <w:rPr>
                <w:rFonts w:cs="Arial"/>
                <w:sz w:val="20"/>
                <w:szCs w:val="20"/>
              </w:rPr>
              <w:t xml:space="preserve"> if it’s Alzheimer’s Australia or something like that, it’s linked back to whatever body or organisation it came from. </w:t>
            </w:r>
            <w:r w:rsidRPr="000665C1">
              <w:rPr>
                <w:rFonts w:cs="Arial"/>
                <w:i w:val="0"/>
                <w:sz w:val="20"/>
                <w:szCs w:val="20"/>
              </w:rPr>
              <w:t>(Health professional unfamiliar with the MENGAGE website)</w:t>
            </w:r>
          </w:p>
        </w:tc>
      </w:tr>
    </w:tbl>
    <w:p w14:paraId="5DD4422A" w14:textId="2A1C3A2A" w:rsidR="00B73E49" w:rsidRDefault="009872BA" w:rsidP="009872BA">
      <w:pPr>
        <w:pStyle w:val="Caption"/>
        <w:rPr>
          <w:rFonts w:cs="Arial"/>
        </w:rPr>
      </w:pPr>
      <w:bookmarkStart w:id="101" w:name="_Ref59525531"/>
      <w:bookmarkStart w:id="102" w:name="_Toc59567699"/>
      <w:bookmarkStart w:id="103" w:name="_Toc65244373"/>
      <w:r>
        <w:t xml:space="preserve">Figure </w:t>
      </w:r>
      <w:r>
        <w:fldChar w:fldCharType="begin"/>
      </w:r>
      <w:r>
        <w:instrText xml:space="preserve"> SEQ Figure \* ARABIC </w:instrText>
      </w:r>
      <w:r>
        <w:fldChar w:fldCharType="separate"/>
      </w:r>
      <w:r w:rsidR="00A00297">
        <w:rPr>
          <w:noProof/>
        </w:rPr>
        <w:t>25</w:t>
      </w:r>
      <w:r>
        <w:fldChar w:fldCharType="end"/>
      </w:r>
      <w:bookmarkEnd w:id="101"/>
      <w:r>
        <w:t xml:space="preserve"> – Agreement with </w:t>
      </w:r>
      <w:r w:rsidR="00282F36">
        <w:t>statements about</w:t>
      </w:r>
      <w:r>
        <w:t xml:space="preserve"> the MENGAGE website</w:t>
      </w:r>
      <w:bookmarkEnd w:id="102"/>
      <w:bookmarkEnd w:id="103"/>
    </w:p>
    <w:p w14:paraId="730A9C7C" w14:textId="0D7B0FA9" w:rsidR="005F0E0F" w:rsidRDefault="00E231C9" w:rsidP="00E231C9">
      <w:pPr>
        <w:pStyle w:val="ListBullet"/>
        <w:numPr>
          <w:ilvl w:val="0"/>
          <w:numId w:val="0"/>
        </w:numPr>
        <w:spacing w:after="0"/>
        <w:ind w:left="357" w:hanging="357"/>
      </w:pPr>
      <w:r w:rsidRPr="00E231C9">
        <w:rPr>
          <w:noProof/>
        </w:rPr>
        <w:drawing>
          <wp:inline distT="0" distB="0" distL="0" distR="0" wp14:anchorId="1671D734" wp14:editId="3FC08E14">
            <wp:extent cx="6120130" cy="1267485"/>
            <wp:effectExtent l="0" t="0" r="0" b="8890"/>
            <wp:docPr id="296" name="Picture 296" descr="Figure 25 shows agreement with statements relating to the reliability of content on the Menga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Figure 25 shows agreement with statements relating to the reliability of content on the Mengage websit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12722"/>
                    <a:stretch/>
                  </pic:blipFill>
                  <pic:spPr bwMode="auto">
                    <a:xfrm>
                      <a:off x="0" y="0"/>
                      <a:ext cx="6120130" cy="1267485"/>
                    </a:xfrm>
                    <a:prstGeom prst="rect">
                      <a:avLst/>
                    </a:prstGeom>
                    <a:noFill/>
                    <a:ln>
                      <a:noFill/>
                    </a:ln>
                    <a:extLst>
                      <a:ext uri="{53640926-AAD7-44D8-BBD7-CCE9431645EC}">
                        <a14:shadowObscured xmlns:a14="http://schemas.microsoft.com/office/drawing/2010/main"/>
                      </a:ext>
                    </a:extLst>
                  </pic:spPr>
                </pic:pic>
              </a:graphicData>
            </a:graphic>
          </wp:inline>
        </w:drawing>
      </w:r>
    </w:p>
    <w:p w14:paraId="187F5FDB" w14:textId="247F09CC" w:rsidR="00794636" w:rsidRPr="000C71B2" w:rsidRDefault="00794636" w:rsidP="002C6296">
      <w:pPr>
        <w:spacing w:after="0"/>
        <w:rPr>
          <w:sz w:val="16"/>
          <w:szCs w:val="16"/>
          <w:lang w:eastAsia="en-AU"/>
        </w:rPr>
      </w:pPr>
      <w:r w:rsidRPr="000C71B2">
        <w:rPr>
          <w:sz w:val="16"/>
          <w:szCs w:val="16"/>
          <w:lang w:eastAsia="en-AU"/>
        </w:rPr>
        <w:t>Base n=</w:t>
      </w:r>
      <w:r>
        <w:rPr>
          <w:sz w:val="16"/>
          <w:szCs w:val="16"/>
          <w:lang w:eastAsia="en-AU"/>
        </w:rPr>
        <w:t>22</w:t>
      </w:r>
    </w:p>
    <w:p w14:paraId="698D191E" w14:textId="77777777" w:rsidR="00794636" w:rsidRPr="000C71B2" w:rsidRDefault="00794636" w:rsidP="00794636">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6BC93E90" w14:textId="761A891A" w:rsidR="007B052D" w:rsidRPr="00403442" w:rsidRDefault="00A931CD" w:rsidP="00E059E3">
      <w:pPr>
        <w:pStyle w:val="ListBullet"/>
        <w:numPr>
          <w:ilvl w:val="0"/>
          <w:numId w:val="0"/>
        </w:numPr>
        <w:ind w:left="360" w:hanging="360"/>
      </w:pPr>
      <w:r w:rsidRPr="007B41F0">
        <w:t xml:space="preserve">Suggestions for improving </w:t>
      </w:r>
      <w:r w:rsidR="000E6CBB" w:rsidRPr="007B41F0">
        <w:t xml:space="preserve">the </w:t>
      </w:r>
      <w:r w:rsidR="00FD741E">
        <w:t xml:space="preserve">credibility of the website </w:t>
      </w:r>
      <w:r w:rsidR="000E6CBB" w:rsidRPr="007B41F0">
        <w:t>included</w:t>
      </w:r>
      <w:r w:rsidR="007B052D" w:rsidRPr="007B41F0">
        <w:t>:</w:t>
      </w:r>
    </w:p>
    <w:p w14:paraId="56F423A6" w14:textId="44FDFBD6" w:rsidR="007B052D" w:rsidRPr="007B41F0" w:rsidRDefault="000E6CBB" w:rsidP="00C10664">
      <w:pPr>
        <w:pStyle w:val="ListBullet"/>
        <w:numPr>
          <w:ilvl w:val="0"/>
          <w:numId w:val="10"/>
        </w:numPr>
        <w:ind w:left="357" w:hanging="357"/>
      </w:pPr>
      <w:r w:rsidRPr="007B41F0">
        <w:t xml:space="preserve">adding the </w:t>
      </w:r>
      <w:r w:rsidR="00DA370C" w:rsidRPr="007B41F0">
        <w:t xml:space="preserve">Australian </w:t>
      </w:r>
      <w:r w:rsidRPr="007B41F0">
        <w:t>G</w:t>
      </w:r>
      <w:r w:rsidR="00DA370C" w:rsidRPr="007B41F0">
        <w:t xml:space="preserve">overnment logo </w:t>
      </w:r>
      <w:r w:rsidRPr="007B41F0">
        <w:t xml:space="preserve">to </w:t>
      </w:r>
      <w:proofErr w:type="gramStart"/>
      <w:r w:rsidRPr="007B41F0">
        <w:t xml:space="preserve">more clearly </w:t>
      </w:r>
      <w:r w:rsidR="004779DE">
        <w:t>communicate</w:t>
      </w:r>
      <w:r w:rsidRPr="007B41F0">
        <w:t xml:space="preserve"> that the website receives funding</w:t>
      </w:r>
      <w:proofErr w:type="gramEnd"/>
      <w:r w:rsidRPr="007B41F0">
        <w:t xml:space="preserve"> </w:t>
      </w:r>
      <w:r w:rsidR="005C1472" w:rsidRPr="007B41F0">
        <w:t xml:space="preserve">from </w:t>
      </w:r>
      <w:r w:rsidR="007C161E">
        <w:t>the Depar</w:t>
      </w:r>
      <w:r w:rsidR="003C61AB">
        <w:t>tment</w:t>
      </w:r>
    </w:p>
    <w:p w14:paraId="2EF6C71B" w14:textId="18AD2DF3" w:rsidR="000665C1" w:rsidRDefault="007B052D" w:rsidP="00C10664">
      <w:pPr>
        <w:pStyle w:val="ListBullet"/>
        <w:numPr>
          <w:ilvl w:val="0"/>
          <w:numId w:val="10"/>
        </w:numPr>
        <w:ind w:left="357" w:hanging="357"/>
      </w:pPr>
      <w:r w:rsidRPr="007B41F0">
        <w:t xml:space="preserve">adding time stamps to </w:t>
      </w:r>
      <w:r w:rsidR="007B41F0" w:rsidRPr="007B41F0">
        <w:t>articles and</w:t>
      </w:r>
      <w:r w:rsidR="004779DE">
        <w:t xml:space="preserve"> other</w:t>
      </w:r>
      <w:r w:rsidR="007B41F0" w:rsidRPr="007B41F0">
        <w:t xml:space="preserve"> information, to provide confidence for the reader that the information is up to date</w:t>
      </w:r>
      <w:r w:rsidR="001D7DFF">
        <w:t>.</w:t>
      </w:r>
    </w:p>
    <w:tbl>
      <w:tblPr>
        <w:tblStyle w:val="TableGrid"/>
        <w:tblW w:w="5005" w:type="pct"/>
        <w:tblInd w:w="-5" w:type="dxa"/>
        <w:tblLook w:val="04A0" w:firstRow="1" w:lastRow="0" w:firstColumn="1" w:lastColumn="0" w:noHBand="0" w:noVBand="1"/>
      </w:tblPr>
      <w:tblGrid>
        <w:gridCol w:w="9648"/>
      </w:tblGrid>
      <w:tr w:rsidR="000665C1" w:rsidRPr="000665C1" w14:paraId="5A2D6751" w14:textId="77777777" w:rsidTr="277589EC">
        <w:trPr>
          <w:trHeight w:hRule="exact" w:val="227"/>
        </w:trPr>
        <w:tc>
          <w:tcPr>
            <w:tcW w:w="5000" w:type="pct"/>
            <w:tcBorders>
              <w:top w:val="nil"/>
              <w:left w:val="nil"/>
              <w:bottom w:val="nil"/>
              <w:right w:val="nil"/>
            </w:tcBorders>
          </w:tcPr>
          <w:p w14:paraId="148C01CA" w14:textId="77777777" w:rsidR="000665C1" w:rsidRPr="000665C1" w:rsidRDefault="000665C1" w:rsidP="00F027D1">
            <w:pPr>
              <w:spacing w:before="40"/>
              <w:ind w:left="-120"/>
              <w:rPr>
                <w:noProof/>
                <w:sz w:val="20"/>
                <w:szCs w:val="20"/>
              </w:rPr>
            </w:pPr>
          </w:p>
        </w:tc>
      </w:tr>
      <w:tr w:rsidR="000665C1" w:rsidRPr="000665C1" w14:paraId="550AC322" w14:textId="77777777" w:rsidTr="277589EC">
        <w:trPr>
          <w:trHeight w:hRule="exact" w:val="113"/>
        </w:trPr>
        <w:tc>
          <w:tcPr>
            <w:tcW w:w="5000" w:type="pct"/>
            <w:tcBorders>
              <w:top w:val="nil"/>
              <w:left w:val="nil"/>
              <w:bottom w:val="nil"/>
              <w:right w:val="nil"/>
            </w:tcBorders>
          </w:tcPr>
          <w:p w14:paraId="1AE16C77" w14:textId="77777777" w:rsidR="000665C1" w:rsidRPr="000665C1" w:rsidRDefault="000665C1" w:rsidP="00F027D1">
            <w:pPr>
              <w:spacing w:before="40"/>
              <w:ind w:left="-120"/>
              <w:rPr>
                <w:sz w:val="20"/>
                <w:szCs w:val="20"/>
              </w:rPr>
            </w:pPr>
            <w:r w:rsidRPr="000665C1">
              <w:rPr>
                <w:noProof/>
              </w:rPr>
              <w:lastRenderedPageBreak/>
              <w:drawing>
                <wp:anchor distT="0" distB="0" distL="114300" distR="114300" simplePos="0" relativeHeight="251658337" behindDoc="1" locked="0" layoutInCell="1" allowOverlap="1" wp14:anchorId="40FCE6E1" wp14:editId="7B8AF6F8">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4EC6F048" w14:textId="77777777" w:rsidTr="277589EC">
        <w:trPr>
          <w:trHeight w:val="1223"/>
        </w:trPr>
        <w:tc>
          <w:tcPr>
            <w:tcW w:w="5000" w:type="pct"/>
            <w:tcBorders>
              <w:top w:val="nil"/>
              <w:left w:val="nil"/>
              <w:bottom w:val="nil"/>
              <w:right w:val="nil"/>
            </w:tcBorders>
          </w:tcPr>
          <w:p w14:paraId="18ECC825" w14:textId="48B8A0C7" w:rsidR="000665C1" w:rsidRPr="000665C1" w:rsidRDefault="000665C1" w:rsidP="000665C1">
            <w:pPr>
              <w:pStyle w:val="ListBullet"/>
              <w:numPr>
                <w:ilvl w:val="0"/>
                <w:numId w:val="0"/>
              </w:numPr>
              <w:spacing w:before="40"/>
              <w:ind w:left="567"/>
              <w:rPr>
                <w:i/>
                <w:lang w:eastAsia="en-AU"/>
              </w:rPr>
            </w:pPr>
            <w:r w:rsidRPr="000665C1">
              <w:rPr>
                <w:rFonts w:cs="Arial"/>
                <w:i/>
                <w:sz w:val="20"/>
                <w:szCs w:val="20"/>
              </w:rPr>
              <w:t>There’s no logos…from the Australian Government…is it really from the Australian Government? There’s no year, like 2020 or 2019</w:t>
            </w:r>
            <w:proofErr w:type="gramStart"/>
            <w:r w:rsidRPr="000665C1">
              <w:rPr>
                <w:rFonts w:cs="Arial"/>
                <w:iCs/>
                <w:sz w:val="20"/>
                <w:szCs w:val="20"/>
              </w:rPr>
              <w:t>…[</w:t>
            </w:r>
            <w:proofErr w:type="gramEnd"/>
            <w:r w:rsidRPr="000665C1">
              <w:rPr>
                <w:iCs/>
                <w:sz w:val="20"/>
                <w:szCs w:val="20"/>
                <w:lang w:eastAsia="en-AU"/>
              </w:rPr>
              <w:t>it makes you wonder whether it is]</w:t>
            </w:r>
            <w:r w:rsidRPr="000665C1">
              <w:rPr>
                <w:i/>
                <w:sz w:val="20"/>
                <w:szCs w:val="20"/>
                <w:lang w:eastAsia="en-AU"/>
              </w:rPr>
              <w:t xml:space="preserve"> a recent or current website, or </w:t>
            </w:r>
            <w:r w:rsidRPr="000665C1">
              <w:rPr>
                <w:iCs/>
                <w:sz w:val="20"/>
                <w:szCs w:val="20"/>
                <w:lang w:eastAsia="en-AU"/>
              </w:rPr>
              <w:t>[whether it]</w:t>
            </w:r>
            <w:r w:rsidRPr="000665C1">
              <w:rPr>
                <w:i/>
                <w:sz w:val="20"/>
                <w:szCs w:val="20"/>
                <w:lang w:eastAsia="en-AU"/>
              </w:rPr>
              <w:t xml:space="preserve"> is it an old one.</w:t>
            </w:r>
            <w:r w:rsidRPr="000665C1">
              <w:rPr>
                <w:iCs/>
                <w:sz w:val="20"/>
                <w:szCs w:val="20"/>
                <w:lang w:eastAsia="en-AU"/>
              </w:rPr>
              <w:t xml:space="preserve"> (Health professional unfamiliar with the MENGAGE website)</w:t>
            </w:r>
          </w:p>
        </w:tc>
      </w:tr>
    </w:tbl>
    <w:p w14:paraId="1AF5244B" w14:textId="77542970" w:rsidR="00FD741E" w:rsidRPr="005151D8" w:rsidRDefault="00FD741E" w:rsidP="00312793">
      <w:pPr>
        <w:spacing w:after="0"/>
      </w:pPr>
      <w:r w:rsidRPr="005151D8">
        <w:t xml:space="preserve">It is also suggested that </w:t>
      </w:r>
      <w:r w:rsidR="005151D8" w:rsidRPr="005151D8">
        <w:t>improving the</w:t>
      </w:r>
      <w:r w:rsidR="004779DE">
        <w:t xml:space="preserve"> overall</w:t>
      </w:r>
      <w:r w:rsidR="005151D8" w:rsidRPr="005151D8">
        <w:t xml:space="preserve"> visual presentation of the website (as noted</w:t>
      </w:r>
      <w:r w:rsidR="005151D8">
        <w:t xml:space="preserve"> in </w:t>
      </w:r>
      <w:r w:rsidR="005151D8" w:rsidRPr="00317888">
        <w:t xml:space="preserve">Section </w:t>
      </w:r>
      <w:r w:rsidR="00317888" w:rsidRPr="00317888">
        <w:t>6.3.1</w:t>
      </w:r>
      <w:r w:rsidR="005151D8" w:rsidRPr="005151D8">
        <w:t>) may further improve the credibility of the website</w:t>
      </w:r>
      <w:r w:rsidR="005151D8">
        <w:t>.</w:t>
      </w:r>
    </w:p>
    <w:p w14:paraId="3A9CB87D" w14:textId="70734139" w:rsidR="00503953" w:rsidRPr="00503953" w:rsidRDefault="00503953" w:rsidP="000A69E4">
      <w:pPr>
        <w:pStyle w:val="Heading3"/>
        <w:spacing w:before="240"/>
      </w:pPr>
      <w:r>
        <w:t>Men’s Health Week</w:t>
      </w:r>
    </w:p>
    <w:p w14:paraId="1B83E1A5" w14:textId="29DA28AF" w:rsidR="00C916C1" w:rsidRDefault="00C916C1" w:rsidP="00503953">
      <w:pPr>
        <w:pStyle w:val="Heading4"/>
      </w:pPr>
      <w:r>
        <w:t>Organisation</w:t>
      </w:r>
      <w:r w:rsidR="00AA1D31">
        <w:t xml:space="preserve"> and format</w:t>
      </w:r>
    </w:p>
    <w:p w14:paraId="1682B8E0" w14:textId="1C2E46D1" w:rsidR="00D72EF8" w:rsidRDefault="00F04899" w:rsidP="002E5235">
      <w:r>
        <w:t xml:space="preserve">All four surveys asked questions about Men’s Health Week </w:t>
      </w:r>
      <w:r w:rsidRPr="00E4697A">
        <w:t>2020</w:t>
      </w:r>
      <w:r w:rsidR="000A54B2">
        <w:t xml:space="preserve">. In </w:t>
      </w:r>
      <w:r w:rsidR="007525B7" w:rsidRPr="00E4697A">
        <w:t>total</w:t>
      </w:r>
      <w:r w:rsidR="000A54B2">
        <w:t>,</w:t>
      </w:r>
      <w:r w:rsidR="007525B7" w:rsidRPr="00E4697A">
        <w:t xml:space="preserve"> n=</w:t>
      </w:r>
      <w:r w:rsidR="00116FB4" w:rsidRPr="00E4697A">
        <w:t>141</w:t>
      </w:r>
      <w:r w:rsidR="007525B7" w:rsidRPr="00E4697A">
        <w:t xml:space="preserve"> respondents</w:t>
      </w:r>
      <w:r w:rsidR="007525B7">
        <w:t xml:space="preserve"> reported attending </w:t>
      </w:r>
      <w:r w:rsidR="000A54B2">
        <w:t xml:space="preserve">Men’s Health Week </w:t>
      </w:r>
      <w:r w:rsidR="00116FB4">
        <w:t>and n=56</w:t>
      </w:r>
      <w:r w:rsidR="007525B7">
        <w:t xml:space="preserve"> </w:t>
      </w:r>
      <w:r w:rsidR="00116FB4">
        <w:t>respondents reported</w:t>
      </w:r>
      <w:r w:rsidR="007525B7">
        <w:t xml:space="preserve"> </w:t>
      </w:r>
      <w:r w:rsidR="00F01C3E">
        <w:t>organising/</w:t>
      </w:r>
      <w:r w:rsidR="007525B7">
        <w:t>facilitating an event.</w:t>
      </w:r>
      <w:r w:rsidR="00C34B77">
        <w:t xml:space="preserve"> Respondents reported high levels of agreement with the idea that Men’s Health Week </w:t>
      </w:r>
      <w:r w:rsidR="00900583">
        <w:t xml:space="preserve">2020 had been </w:t>
      </w:r>
      <w:r w:rsidR="00C34B77">
        <w:t>well organised (95%) and at a convenient time (95%).</w:t>
      </w:r>
      <w:r w:rsidR="00B64D80">
        <w:t xml:space="preserve"> </w:t>
      </w:r>
      <w:r w:rsidR="00D72EF8">
        <w:t xml:space="preserve">Encouragingly, </w:t>
      </w:r>
      <w:r w:rsidR="00E11660">
        <w:t>most respondents who attended an event indicated they would attend again (93%)</w:t>
      </w:r>
      <w:r w:rsidR="00EA4FD2">
        <w:t xml:space="preserve">; and most </w:t>
      </w:r>
      <w:r w:rsidR="003E7E2E">
        <w:t>respondents</w:t>
      </w:r>
      <w:r w:rsidR="00EA4FD2">
        <w:t xml:space="preserve"> who</w:t>
      </w:r>
      <w:r w:rsidR="003E7E2E">
        <w:t xml:space="preserve"> organised or</w:t>
      </w:r>
      <w:r w:rsidR="00EA4FD2">
        <w:t xml:space="preserve"> facilitated an event indicated they would </w:t>
      </w:r>
      <w:r w:rsidR="003E7E2E">
        <w:t xml:space="preserve">do so </w:t>
      </w:r>
      <w:r w:rsidR="00EA4FD2">
        <w:t>again (94%).</w:t>
      </w:r>
    </w:p>
    <w:p w14:paraId="782161EB" w14:textId="75AFCD47" w:rsidR="007077A4" w:rsidRDefault="008465F2" w:rsidP="002E5235">
      <w:r>
        <w:t xml:space="preserve">Limited </w:t>
      </w:r>
      <w:r w:rsidR="003E7E2E">
        <w:t xml:space="preserve">additional </w:t>
      </w:r>
      <w:r>
        <w:t>feedback was</w:t>
      </w:r>
      <w:r w:rsidR="009B0EC6">
        <w:t xml:space="preserve"> provided during</w:t>
      </w:r>
      <w:r w:rsidR="00097131">
        <w:t xml:space="preserve"> </w:t>
      </w:r>
      <w:r w:rsidR="00AC2948">
        <w:t>interviews</w:t>
      </w:r>
      <w:r w:rsidR="009B0EC6">
        <w:t xml:space="preserve"> and focus groups</w:t>
      </w:r>
      <w:r w:rsidR="00AC2948">
        <w:t xml:space="preserve"> with men and health professionals</w:t>
      </w:r>
      <w:r w:rsidR="009B0EC6">
        <w:t xml:space="preserve">, as exposure to Men’s Heath Week 2020 was relatively limited among those consulted. One </w:t>
      </w:r>
      <w:r w:rsidR="00AC2948">
        <w:t xml:space="preserve">man </w:t>
      </w:r>
      <w:r>
        <w:t xml:space="preserve">interviewed </w:t>
      </w:r>
      <w:r w:rsidR="00B11856" w:rsidRPr="00900583">
        <w:t xml:space="preserve">recalled attending </w:t>
      </w:r>
      <w:r w:rsidR="00AC2948" w:rsidRPr="00900583">
        <w:t>a town hall style event</w:t>
      </w:r>
      <w:r w:rsidR="00900583" w:rsidRPr="00900583">
        <w:t xml:space="preserve"> </w:t>
      </w:r>
      <w:r w:rsidR="00E539DA" w:rsidRPr="00900583">
        <w:t>offering</w:t>
      </w:r>
      <w:r w:rsidR="00C762A0" w:rsidRPr="00900583">
        <w:t xml:space="preserve"> different </w:t>
      </w:r>
      <w:r w:rsidR="00E90B17" w:rsidRPr="00900583">
        <w:t>sessions</w:t>
      </w:r>
      <w:r w:rsidR="00C762A0" w:rsidRPr="00900583">
        <w:t xml:space="preserve"> throughout the </w:t>
      </w:r>
      <w:proofErr w:type="gramStart"/>
      <w:r w:rsidR="00C762A0" w:rsidRPr="00900583">
        <w:t>day</w:t>
      </w:r>
      <w:r w:rsidR="00900583" w:rsidRPr="00900583">
        <w:t>, and</w:t>
      </w:r>
      <w:proofErr w:type="gramEnd"/>
      <w:r w:rsidR="00900583" w:rsidRPr="00900583">
        <w:t xml:space="preserve"> </w:t>
      </w:r>
      <w:r w:rsidR="00B05C67" w:rsidRPr="00900583">
        <w:t xml:space="preserve">spoke highly of this format as </w:t>
      </w:r>
      <w:r w:rsidR="00291D89" w:rsidRPr="00900583">
        <w:t>it enabled participants to engage with a variety of topics</w:t>
      </w:r>
      <w:r w:rsidR="00A90ED6" w:rsidRPr="00900583">
        <w:t xml:space="preserve"> </w:t>
      </w:r>
      <w:r w:rsidR="008C3D51" w:rsidRPr="00900583">
        <w:t>in the one location.</w:t>
      </w:r>
    </w:p>
    <w:tbl>
      <w:tblPr>
        <w:tblStyle w:val="TableGrid"/>
        <w:tblW w:w="5005" w:type="pct"/>
        <w:tblInd w:w="-5" w:type="dxa"/>
        <w:tblLook w:val="04A0" w:firstRow="1" w:lastRow="0" w:firstColumn="1" w:lastColumn="0" w:noHBand="0" w:noVBand="1"/>
      </w:tblPr>
      <w:tblGrid>
        <w:gridCol w:w="9648"/>
      </w:tblGrid>
      <w:tr w:rsidR="000665C1" w:rsidRPr="000665C1" w14:paraId="72B55725" w14:textId="77777777" w:rsidTr="277589EC">
        <w:trPr>
          <w:trHeight w:hRule="exact" w:val="227"/>
        </w:trPr>
        <w:tc>
          <w:tcPr>
            <w:tcW w:w="5000" w:type="pct"/>
            <w:tcBorders>
              <w:top w:val="nil"/>
              <w:left w:val="nil"/>
              <w:bottom w:val="nil"/>
              <w:right w:val="nil"/>
            </w:tcBorders>
          </w:tcPr>
          <w:p w14:paraId="31430220" w14:textId="77777777" w:rsidR="000665C1" w:rsidRPr="000665C1" w:rsidRDefault="000665C1" w:rsidP="00F027D1">
            <w:pPr>
              <w:spacing w:before="40"/>
              <w:ind w:left="-120"/>
              <w:rPr>
                <w:noProof/>
                <w:sz w:val="20"/>
                <w:szCs w:val="20"/>
              </w:rPr>
            </w:pPr>
          </w:p>
        </w:tc>
      </w:tr>
      <w:tr w:rsidR="000665C1" w:rsidRPr="000665C1" w14:paraId="09F87286" w14:textId="77777777" w:rsidTr="277589EC">
        <w:trPr>
          <w:trHeight w:hRule="exact" w:val="113"/>
        </w:trPr>
        <w:tc>
          <w:tcPr>
            <w:tcW w:w="5000" w:type="pct"/>
            <w:tcBorders>
              <w:top w:val="nil"/>
              <w:left w:val="nil"/>
              <w:bottom w:val="nil"/>
              <w:right w:val="nil"/>
            </w:tcBorders>
          </w:tcPr>
          <w:p w14:paraId="31DD1842"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38" behindDoc="1" locked="0" layoutInCell="1" allowOverlap="1" wp14:anchorId="7A3807C2" wp14:editId="6708B5DE">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7" name="Pictur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20B927C9" w14:textId="77777777" w:rsidTr="277589EC">
        <w:trPr>
          <w:trHeight w:val="883"/>
        </w:trPr>
        <w:tc>
          <w:tcPr>
            <w:tcW w:w="5000" w:type="pct"/>
            <w:tcBorders>
              <w:top w:val="nil"/>
              <w:left w:val="nil"/>
              <w:bottom w:val="nil"/>
              <w:right w:val="nil"/>
            </w:tcBorders>
          </w:tcPr>
          <w:p w14:paraId="1B4E2A4A" w14:textId="57BA5746" w:rsidR="000665C1" w:rsidRPr="00077C9F" w:rsidRDefault="000665C1" w:rsidP="000665C1">
            <w:pPr>
              <w:pStyle w:val="ListBullet"/>
              <w:numPr>
                <w:ilvl w:val="0"/>
                <w:numId w:val="0"/>
              </w:numPr>
              <w:spacing w:before="40" w:after="240"/>
              <w:ind w:left="567"/>
              <w:rPr>
                <w:i/>
                <w:sz w:val="20"/>
                <w:szCs w:val="20"/>
                <w:lang w:eastAsia="en-AU"/>
              </w:rPr>
            </w:pPr>
            <w:r w:rsidRPr="000665C1">
              <w:rPr>
                <w:i/>
                <w:sz w:val="20"/>
                <w:szCs w:val="20"/>
                <w:lang w:eastAsia="en-AU"/>
              </w:rPr>
              <w:t xml:space="preserve">I can’t remember when the year’s a bit of a blur it probably would have been last year now, show bags probably a dozen, 15 maybe exhibitors, speakers throughout the day on different subjects and so forth </w:t>
            </w:r>
            <w:r w:rsidR="00077C9F">
              <w:rPr>
                <w:i/>
                <w:sz w:val="20"/>
                <w:szCs w:val="20"/>
                <w:lang w:eastAsia="en-AU"/>
              </w:rPr>
              <w:t xml:space="preserve">– </w:t>
            </w:r>
            <w:r w:rsidRPr="000665C1">
              <w:rPr>
                <w:i/>
                <w:sz w:val="20"/>
                <w:szCs w:val="20"/>
                <w:lang w:eastAsia="en-AU"/>
              </w:rPr>
              <w:t xml:space="preserve">it was good. </w:t>
            </w:r>
            <w:r w:rsidRPr="000665C1">
              <w:rPr>
                <w:iCs/>
                <w:sz w:val="20"/>
                <w:szCs w:val="20"/>
                <w:lang w:eastAsia="en-AU"/>
              </w:rPr>
              <w:t>(</w:t>
            </w:r>
            <w:proofErr w:type="gramStart"/>
            <w:r w:rsidRPr="000665C1">
              <w:rPr>
                <w:iCs/>
                <w:sz w:val="20"/>
                <w:szCs w:val="20"/>
                <w:lang w:eastAsia="en-AU"/>
              </w:rPr>
              <w:t>Man</w:t>
            </w:r>
            <w:proofErr w:type="gramEnd"/>
            <w:r w:rsidRPr="000665C1">
              <w:rPr>
                <w:iCs/>
                <w:sz w:val="20"/>
                <w:szCs w:val="20"/>
                <w:lang w:eastAsia="en-AU"/>
              </w:rPr>
              <w:t xml:space="preserve"> familiar with Men’s Health Week 2020)</w:t>
            </w:r>
          </w:p>
        </w:tc>
      </w:tr>
    </w:tbl>
    <w:p w14:paraId="448CDBA5" w14:textId="5780E409" w:rsidR="0027274D" w:rsidRDefault="0027274D" w:rsidP="002E5235">
      <w:r>
        <w:t xml:space="preserve">One health professional interviewed </w:t>
      </w:r>
      <w:r w:rsidR="00F76444">
        <w:t>explained</w:t>
      </w:r>
      <w:r>
        <w:t xml:space="preserve"> that </w:t>
      </w:r>
      <w:r w:rsidR="005E430C">
        <w:t xml:space="preserve">they </w:t>
      </w:r>
      <w:r w:rsidR="00E12826">
        <w:t>organise</w:t>
      </w:r>
      <w:r w:rsidR="00200E58">
        <w:t>d</w:t>
      </w:r>
      <w:r w:rsidR="00E12826">
        <w:t xml:space="preserve"> sessions </w:t>
      </w:r>
      <w:r w:rsidR="00200E58">
        <w:t xml:space="preserve">at their clinic </w:t>
      </w:r>
      <w:r w:rsidR="00837A66">
        <w:t>to educa</w:t>
      </w:r>
      <w:r w:rsidR="00960275">
        <w:t xml:space="preserve">te men on important health issues, </w:t>
      </w:r>
      <w:r w:rsidR="00200E58">
        <w:t>which</w:t>
      </w:r>
      <w:r w:rsidR="00960275">
        <w:t xml:space="preserve"> they try to align with</w:t>
      </w:r>
      <w:r w:rsidR="00E12826">
        <w:t xml:space="preserve"> Men’s Health Week</w:t>
      </w:r>
      <w:r w:rsidR="00960275">
        <w:t>.</w:t>
      </w:r>
      <w:r w:rsidR="00E12826">
        <w:t xml:space="preserve"> </w:t>
      </w:r>
      <w:r w:rsidR="00780B47">
        <w:t xml:space="preserve">They remarked that their events </w:t>
      </w:r>
      <w:r w:rsidR="002B5A75">
        <w:t xml:space="preserve">were valuable </w:t>
      </w:r>
      <w:r w:rsidR="00056A88">
        <w:t>as they encouraged men to visit their GP for a check-up.</w:t>
      </w:r>
      <w:r w:rsidR="00BA2A25">
        <w:t xml:space="preserve"> Another </w:t>
      </w:r>
      <w:r w:rsidR="00D95019">
        <w:t xml:space="preserve">health professional </w:t>
      </w:r>
      <w:r w:rsidR="00E62054">
        <w:t xml:space="preserve">who regularly organised Men’s Health Week events remarked that it would be helpful </w:t>
      </w:r>
      <w:r w:rsidR="00E82214">
        <w:t>if the dates and theme for Men’s Health Week could be re</w:t>
      </w:r>
      <w:r w:rsidR="000E3723">
        <w:t>leased</w:t>
      </w:r>
      <w:r w:rsidR="00E82214">
        <w:t xml:space="preserve"> earlier to help health services plan their health promotion calendar.</w:t>
      </w:r>
    </w:p>
    <w:tbl>
      <w:tblPr>
        <w:tblStyle w:val="TableGrid"/>
        <w:tblW w:w="5005" w:type="pct"/>
        <w:tblInd w:w="-5" w:type="dxa"/>
        <w:tblLook w:val="04A0" w:firstRow="1" w:lastRow="0" w:firstColumn="1" w:lastColumn="0" w:noHBand="0" w:noVBand="1"/>
      </w:tblPr>
      <w:tblGrid>
        <w:gridCol w:w="9648"/>
      </w:tblGrid>
      <w:tr w:rsidR="000665C1" w:rsidRPr="000665C1" w14:paraId="07DD6928" w14:textId="77777777" w:rsidTr="277589EC">
        <w:trPr>
          <w:trHeight w:hRule="exact" w:val="227"/>
        </w:trPr>
        <w:tc>
          <w:tcPr>
            <w:tcW w:w="5000" w:type="pct"/>
            <w:tcBorders>
              <w:top w:val="nil"/>
              <w:left w:val="nil"/>
              <w:bottom w:val="nil"/>
              <w:right w:val="nil"/>
            </w:tcBorders>
          </w:tcPr>
          <w:p w14:paraId="75884574" w14:textId="77777777" w:rsidR="000665C1" w:rsidRPr="000665C1" w:rsidRDefault="000665C1" w:rsidP="00F027D1">
            <w:pPr>
              <w:spacing w:before="40"/>
              <w:ind w:left="-120"/>
              <w:rPr>
                <w:noProof/>
                <w:sz w:val="20"/>
                <w:szCs w:val="20"/>
              </w:rPr>
            </w:pPr>
          </w:p>
        </w:tc>
      </w:tr>
      <w:tr w:rsidR="000665C1" w:rsidRPr="000665C1" w14:paraId="321EB3B6" w14:textId="77777777" w:rsidTr="277589EC">
        <w:trPr>
          <w:trHeight w:hRule="exact" w:val="113"/>
        </w:trPr>
        <w:tc>
          <w:tcPr>
            <w:tcW w:w="5000" w:type="pct"/>
            <w:tcBorders>
              <w:top w:val="nil"/>
              <w:left w:val="nil"/>
              <w:bottom w:val="nil"/>
              <w:right w:val="nil"/>
            </w:tcBorders>
          </w:tcPr>
          <w:p w14:paraId="5417DA4E"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39" behindDoc="1" locked="0" layoutInCell="1" allowOverlap="1" wp14:anchorId="1431A992" wp14:editId="0EFE32AA">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8" name="Picture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7A61C78F" w14:textId="77777777" w:rsidTr="277589EC">
        <w:trPr>
          <w:trHeight w:val="1611"/>
        </w:trPr>
        <w:tc>
          <w:tcPr>
            <w:tcW w:w="5000" w:type="pct"/>
            <w:tcBorders>
              <w:top w:val="nil"/>
              <w:left w:val="nil"/>
              <w:bottom w:val="nil"/>
              <w:right w:val="nil"/>
            </w:tcBorders>
          </w:tcPr>
          <w:p w14:paraId="5EE10AA2" w14:textId="197BCC5F" w:rsidR="000665C1" w:rsidRPr="000665C1" w:rsidRDefault="000665C1" w:rsidP="000665C1">
            <w:pPr>
              <w:pStyle w:val="ListBullet"/>
              <w:numPr>
                <w:ilvl w:val="0"/>
                <w:numId w:val="0"/>
              </w:numPr>
              <w:spacing w:before="240" w:after="240"/>
              <w:ind w:left="567"/>
              <w:rPr>
                <w:iCs/>
                <w:sz w:val="20"/>
                <w:szCs w:val="20"/>
              </w:rPr>
            </w:pPr>
            <w:r w:rsidRPr="000665C1">
              <w:rPr>
                <w:i/>
                <w:sz w:val="20"/>
                <w:szCs w:val="20"/>
                <w:lang w:eastAsia="en-AU"/>
              </w:rPr>
              <w:t xml:space="preserve">We </w:t>
            </w:r>
            <w:proofErr w:type="gramStart"/>
            <w:r w:rsidRPr="000665C1">
              <w:rPr>
                <w:i/>
                <w:sz w:val="20"/>
                <w:szCs w:val="20"/>
                <w:lang w:eastAsia="en-AU"/>
              </w:rPr>
              <w:t>actually did</w:t>
            </w:r>
            <w:proofErr w:type="gramEnd"/>
            <w:r w:rsidRPr="000665C1">
              <w:rPr>
                <w:i/>
                <w:sz w:val="20"/>
                <w:szCs w:val="20"/>
                <w:lang w:eastAsia="en-AU"/>
              </w:rPr>
              <w:t xml:space="preserve"> health check-ups at that event and that was an opportunistic screening which then we could talk to them about something that might needs addressing. </w:t>
            </w:r>
            <w:proofErr w:type="gramStart"/>
            <w:r w:rsidRPr="000665C1">
              <w:rPr>
                <w:i/>
                <w:sz w:val="20"/>
                <w:szCs w:val="20"/>
                <w:lang w:eastAsia="en-AU"/>
              </w:rPr>
              <w:t>Overall</w:t>
            </w:r>
            <w:proofErr w:type="gramEnd"/>
            <w:r w:rsidRPr="000665C1">
              <w:rPr>
                <w:i/>
                <w:sz w:val="20"/>
                <w:szCs w:val="20"/>
                <w:lang w:eastAsia="en-AU"/>
              </w:rPr>
              <w:t xml:space="preserve"> I found it to be a really positive experience and enjoyable and I think the men did too. </w:t>
            </w:r>
            <w:r w:rsidRPr="000665C1">
              <w:rPr>
                <w:iCs/>
                <w:sz w:val="20"/>
                <w:szCs w:val="20"/>
                <w:lang w:eastAsia="en-AU"/>
              </w:rPr>
              <w:t>(Health Professional familiar with Men’s Health Week 2020)</w:t>
            </w:r>
          </w:p>
        </w:tc>
      </w:tr>
    </w:tbl>
    <w:p w14:paraId="7E59347D" w14:textId="5B4130EB" w:rsidR="00537E51" w:rsidRDefault="00537E51" w:rsidP="002E5235">
      <w:r w:rsidRPr="00537E51">
        <w:t xml:space="preserve">There were slightly lower levels of agreement with the idea that the events had </w:t>
      </w:r>
      <w:r w:rsidRPr="00C04D1D">
        <w:t>been well-publicised (</w:t>
      </w:r>
      <w:r w:rsidR="00945FBD" w:rsidRPr="00C04D1D">
        <w:t>86</w:t>
      </w:r>
      <w:r w:rsidRPr="00C04D1D">
        <w:t xml:space="preserve">%), suggesting there is an opportunity to further extend the reach </w:t>
      </w:r>
      <w:r w:rsidR="00D90044" w:rsidRPr="00C04D1D">
        <w:t>of Men’s Health Week through reviewing its</w:t>
      </w:r>
      <w:r w:rsidR="00D90044">
        <w:t xml:space="preserve"> promotion </w:t>
      </w:r>
      <w:r w:rsidR="00D90044" w:rsidRPr="00A3183C">
        <w:t>strategy</w:t>
      </w:r>
      <w:r w:rsidR="00906169" w:rsidRPr="00A3183C">
        <w:t xml:space="preserve"> (see </w:t>
      </w:r>
      <w:r w:rsidR="00A3183C">
        <w:fldChar w:fldCharType="begin"/>
      </w:r>
      <w:r w:rsidR="00A3183C">
        <w:instrText xml:space="preserve"> REF _Ref59525656 \h </w:instrText>
      </w:r>
      <w:r w:rsidR="00A3183C">
        <w:fldChar w:fldCharType="separate"/>
      </w:r>
      <w:r w:rsidR="00A00297">
        <w:t xml:space="preserve">Figure </w:t>
      </w:r>
      <w:r w:rsidR="00A00297">
        <w:rPr>
          <w:noProof/>
        </w:rPr>
        <w:t>26</w:t>
      </w:r>
      <w:r w:rsidR="00A3183C">
        <w:fldChar w:fldCharType="end"/>
      </w:r>
      <w:r w:rsidR="00A3183C">
        <w:t xml:space="preserve"> below</w:t>
      </w:r>
      <w:r w:rsidR="00906169" w:rsidRPr="00A3183C">
        <w:t>).</w:t>
      </w:r>
      <w:r w:rsidR="00E701F0" w:rsidRPr="00A3183C">
        <w:t xml:space="preserve"> This accorded with qualitative feedback provided through the surveys and </w:t>
      </w:r>
      <w:r w:rsidR="00974007" w:rsidRPr="00A3183C">
        <w:t>consultations, with</w:t>
      </w:r>
      <w:r w:rsidR="00906169" w:rsidRPr="00A3183C">
        <w:t xml:space="preserve"> the</w:t>
      </w:r>
      <w:r w:rsidR="00974007" w:rsidRPr="00A3183C">
        <w:t xml:space="preserve"> promotion of Men’s Health Week being a key focus of suggestions for improvement.</w:t>
      </w:r>
      <w:r w:rsidR="00906169" w:rsidRPr="00A3183C">
        <w:t xml:space="preserve"> </w:t>
      </w:r>
      <w:r w:rsidR="00FB475B" w:rsidRPr="00A3183C">
        <w:t>C</w:t>
      </w:r>
      <w:r w:rsidR="001F4197" w:rsidRPr="00A3183C">
        <w:t>onsultations with staff from MHIRC suggest</w:t>
      </w:r>
      <w:r w:rsidR="001F4197">
        <w:t xml:space="preserve"> the existing budget for Men’s Health Week </w:t>
      </w:r>
      <w:r w:rsidR="00FB475B">
        <w:t xml:space="preserve">has limited </w:t>
      </w:r>
      <w:r w:rsidR="001F4197">
        <w:t xml:space="preserve">the amount of promotional activity that </w:t>
      </w:r>
      <w:r w:rsidR="00FB475B">
        <w:t>has been</w:t>
      </w:r>
      <w:r w:rsidR="001F4197">
        <w:t xml:space="preserve"> </w:t>
      </w:r>
      <w:r w:rsidR="000431DF">
        <w:t xml:space="preserve">able to be </w:t>
      </w:r>
      <w:r w:rsidR="001F4197">
        <w:t>undertake</w:t>
      </w:r>
      <w:r w:rsidR="00FB475B">
        <w:t xml:space="preserve">n, with broad media </w:t>
      </w:r>
      <w:r w:rsidR="00727E07">
        <w:t xml:space="preserve">and communications strategies, like those employed for events such as </w:t>
      </w:r>
      <w:proofErr w:type="spellStart"/>
      <w:r w:rsidR="00727E07">
        <w:t>Movember</w:t>
      </w:r>
      <w:proofErr w:type="spellEnd"/>
      <w:r w:rsidR="00727E07">
        <w:t>, not falling within the scope of the current agreement.</w:t>
      </w:r>
    </w:p>
    <w:tbl>
      <w:tblPr>
        <w:tblStyle w:val="TableGrid"/>
        <w:tblW w:w="5005" w:type="pct"/>
        <w:tblInd w:w="-5" w:type="dxa"/>
        <w:tblLook w:val="04A0" w:firstRow="1" w:lastRow="0" w:firstColumn="1" w:lastColumn="0" w:noHBand="0" w:noVBand="1"/>
      </w:tblPr>
      <w:tblGrid>
        <w:gridCol w:w="9648"/>
      </w:tblGrid>
      <w:tr w:rsidR="000665C1" w:rsidRPr="000665C1" w14:paraId="4517AA7D" w14:textId="77777777" w:rsidTr="277589EC">
        <w:trPr>
          <w:trHeight w:hRule="exact" w:val="227"/>
        </w:trPr>
        <w:tc>
          <w:tcPr>
            <w:tcW w:w="5000" w:type="pct"/>
            <w:tcBorders>
              <w:top w:val="nil"/>
              <w:left w:val="nil"/>
              <w:bottom w:val="nil"/>
              <w:right w:val="nil"/>
            </w:tcBorders>
          </w:tcPr>
          <w:p w14:paraId="02C11A39" w14:textId="77777777" w:rsidR="000665C1" w:rsidRPr="000665C1" w:rsidRDefault="000665C1" w:rsidP="00F027D1">
            <w:pPr>
              <w:spacing w:before="40"/>
              <w:ind w:left="-120"/>
              <w:rPr>
                <w:noProof/>
                <w:sz w:val="20"/>
                <w:szCs w:val="20"/>
              </w:rPr>
            </w:pPr>
          </w:p>
        </w:tc>
      </w:tr>
      <w:tr w:rsidR="000665C1" w:rsidRPr="000665C1" w14:paraId="33AA3C17" w14:textId="77777777" w:rsidTr="277589EC">
        <w:trPr>
          <w:trHeight w:hRule="exact" w:val="113"/>
        </w:trPr>
        <w:tc>
          <w:tcPr>
            <w:tcW w:w="5000" w:type="pct"/>
            <w:tcBorders>
              <w:top w:val="nil"/>
              <w:left w:val="nil"/>
              <w:bottom w:val="nil"/>
              <w:right w:val="nil"/>
            </w:tcBorders>
          </w:tcPr>
          <w:p w14:paraId="37F45694" w14:textId="77777777" w:rsidR="000665C1" w:rsidRPr="000665C1" w:rsidRDefault="000665C1" w:rsidP="00F027D1">
            <w:pPr>
              <w:spacing w:before="40"/>
              <w:ind w:left="-120"/>
              <w:rPr>
                <w:sz w:val="20"/>
                <w:szCs w:val="20"/>
              </w:rPr>
            </w:pPr>
            <w:r w:rsidRPr="000665C1">
              <w:rPr>
                <w:noProof/>
              </w:rPr>
              <w:drawing>
                <wp:anchor distT="0" distB="0" distL="114300" distR="114300" simplePos="0" relativeHeight="251658340" behindDoc="1" locked="0" layoutInCell="1" allowOverlap="1" wp14:anchorId="5EC6E5E0" wp14:editId="46342262">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79" name="Pictur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5C9F1A75" w14:textId="77777777" w:rsidTr="277589EC">
        <w:trPr>
          <w:trHeight w:val="849"/>
        </w:trPr>
        <w:tc>
          <w:tcPr>
            <w:tcW w:w="5000" w:type="pct"/>
            <w:tcBorders>
              <w:top w:val="nil"/>
              <w:left w:val="nil"/>
              <w:bottom w:val="nil"/>
              <w:right w:val="nil"/>
            </w:tcBorders>
          </w:tcPr>
          <w:p w14:paraId="53BBE394" w14:textId="77777777" w:rsidR="000665C1" w:rsidRDefault="000665C1" w:rsidP="000665C1">
            <w:pPr>
              <w:pStyle w:val="ListBullet"/>
              <w:numPr>
                <w:ilvl w:val="0"/>
                <w:numId w:val="0"/>
              </w:numPr>
              <w:spacing w:before="40"/>
              <w:ind w:left="567"/>
              <w:rPr>
                <w:iCs/>
                <w:sz w:val="20"/>
                <w:szCs w:val="20"/>
                <w:lang w:eastAsia="en-AU"/>
              </w:rPr>
            </w:pPr>
            <w:r w:rsidRPr="000665C1">
              <w:rPr>
                <w:i/>
                <w:sz w:val="20"/>
                <w:szCs w:val="20"/>
                <w:lang w:eastAsia="en-AU"/>
              </w:rPr>
              <w:t xml:space="preserve">If we had a larger pool of money </w:t>
            </w:r>
            <w:r w:rsidRPr="000665C1">
              <w:rPr>
                <w:iCs/>
                <w:sz w:val="20"/>
                <w:szCs w:val="20"/>
                <w:lang w:eastAsia="en-AU"/>
              </w:rPr>
              <w:t xml:space="preserve">[for Men’s Health Week] </w:t>
            </w:r>
            <w:r w:rsidRPr="000665C1">
              <w:rPr>
                <w:i/>
                <w:sz w:val="20"/>
                <w:szCs w:val="20"/>
                <w:lang w:eastAsia="en-AU"/>
              </w:rPr>
              <w:t xml:space="preserve">we could </w:t>
            </w:r>
            <w:proofErr w:type="gramStart"/>
            <w:r w:rsidRPr="000665C1">
              <w:rPr>
                <w:i/>
                <w:sz w:val="20"/>
                <w:szCs w:val="20"/>
                <w:lang w:eastAsia="en-AU"/>
              </w:rPr>
              <w:t>actually also</w:t>
            </w:r>
            <w:proofErr w:type="gramEnd"/>
            <w:r w:rsidRPr="000665C1">
              <w:rPr>
                <w:i/>
                <w:sz w:val="20"/>
                <w:szCs w:val="20"/>
                <w:lang w:eastAsia="en-AU"/>
              </w:rPr>
              <w:t xml:space="preserve"> be involved in organising major events and particularly events that attract media. </w:t>
            </w:r>
            <w:r w:rsidRPr="000665C1">
              <w:rPr>
                <w:iCs/>
                <w:sz w:val="20"/>
                <w:szCs w:val="20"/>
                <w:lang w:eastAsia="en-AU"/>
              </w:rPr>
              <w:t>(Staff from MHIRC)</w:t>
            </w:r>
          </w:p>
          <w:p w14:paraId="44C8173F" w14:textId="77777777" w:rsidR="000665C1" w:rsidRDefault="000665C1" w:rsidP="000665C1">
            <w:pPr>
              <w:pStyle w:val="ListBullet"/>
              <w:numPr>
                <w:ilvl w:val="0"/>
                <w:numId w:val="0"/>
              </w:numPr>
              <w:spacing w:before="40"/>
              <w:ind w:left="567"/>
              <w:rPr>
                <w:iCs/>
                <w:sz w:val="20"/>
                <w:szCs w:val="20"/>
              </w:rPr>
            </w:pPr>
          </w:p>
          <w:p w14:paraId="652A5C7D" w14:textId="77777777" w:rsidR="000665C1" w:rsidRDefault="000665C1" w:rsidP="000665C1">
            <w:pPr>
              <w:pStyle w:val="ListBullet"/>
              <w:numPr>
                <w:ilvl w:val="0"/>
                <w:numId w:val="0"/>
              </w:numPr>
              <w:spacing w:before="40"/>
              <w:ind w:left="567"/>
              <w:rPr>
                <w:iCs/>
                <w:sz w:val="20"/>
                <w:szCs w:val="20"/>
              </w:rPr>
            </w:pPr>
          </w:p>
          <w:p w14:paraId="24D00D68" w14:textId="1CEDAD9F" w:rsidR="000665C1" w:rsidRPr="000665C1" w:rsidRDefault="000665C1" w:rsidP="000665C1">
            <w:pPr>
              <w:pStyle w:val="ListBullet"/>
              <w:numPr>
                <w:ilvl w:val="0"/>
                <w:numId w:val="0"/>
              </w:numPr>
              <w:spacing w:before="40"/>
              <w:ind w:left="567"/>
              <w:rPr>
                <w:iCs/>
                <w:sz w:val="20"/>
                <w:szCs w:val="20"/>
              </w:rPr>
            </w:pPr>
          </w:p>
        </w:tc>
      </w:tr>
      <w:tr w:rsidR="000665C1" w:rsidRPr="000665C1" w14:paraId="3E7EF21F" w14:textId="77777777" w:rsidTr="277589EC">
        <w:trPr>
          <w:trHeight w:hRule="exact" w:val="227"/>
        </w:trPr>
        <w:tc>
          <w:tcPr>
            <w:tcW w:w="5000" w:type="pct"/>
            <w:tcBorders>
              <w:top w:val="nil"/>
              <w:left w:val="nil"/>
              <w:bottom w:val="nil"/>
              <w:right w:val="nil"/>
            </w:tcBorders>
          </w:tcPr>
          <w:p w14:paraId="22EECEC4" w14:textId="77777777" w:rsidR="000665C1" w:rsidRPr="000665C1" w:rsidRDefault="000665C1" w:rsidP="000665C1">
            <w:pPr>
              <w:spacing w:before="40"/>
              <w:ind w:left="567"/>
              <w:rPr>
                <w:noProof/>
                <w:sz w:val="20"/>
                <w:szCs w:val="20"/>
              </w:rPr>
            </w:pPr>
          </w:p>
        </w:tc>
      </w:tr>
      <w:tr w:rsidR="000665C1" w:rsidRPr="000665C1" w14:paraId="5FBBD1B7" w14:textId="77777777" w:rsidTr="277589EC">
        <w:trPr>
          <w:trHeight w:hRule="exact" w:val="113"/>
        </w:trPr>
        <w:tc>
          <w:tcPr>
            <w:tcW w:w="5000" w:type="pct"/>
            <w:tcBorders>
              <w:top w:val="nil"/>
              <w:left w:val="nil"/>
              <w:bottom w:val="nil"/>
              <w:right w:val="nil"/>
            </w:tcBorders>
          </w:tcPr>
          <w:p w14:paraId="271B5C97" w14:textId="77777777" w:rsidR="000665C1" w:rsidRPr="000665C1" w:rsidRDefault="000665C1" w:rsidP="000665C1">
            <w:pPr>
              <w:spacing w:before="40"/>
              <w:ind w:left="567"/>
              <w:rPr>
                <w:sz w:val="20"/>
                <w:szCs w:val="20"/>
              </w:rPr>
            </w:pPr>
            <w:r w:rsidRPr="000665C1">
              <w:rPr>
                <w:noProof/>
              </w:rPr>
              <w:lastRenderedPageBreak/>
              <w:drawing>
                <wp:anchor distT="0" distB="0" distL="114300" distR="114300" simplePos="0" relativeHeight="251658341" behindDoc="1" locked="0" layoutInCell="1" allowOverlap="1" wp14:anchorId="6252144D" wp14:editId="70384086">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0" name="Picture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3578473F" w14:textId="77777777" w:rsidTr="277589EC">
        <w:trPr>
          <w:trHeight w:val="798"/>
        </w:trPr>
        <w:tc>
          <w:tcPr>
            <w:tcW w:w="5000" w:type="pct"/>
            <w:tcBorders>
              <w:top w:val="nil"/>
              <w:left w:val="nil"/>
              <w:bottom w:val="nil"/>
              <w:right w:val="nil"/>
            </w:tcBorders>
          </w:tcPr>
          <w:p w14:paraId="4369308C" w14:textId="2D4AF2AD" w:rsidR="000665C1" w:rsidRPr="000665C1" w:rsidRDefault="000665C1" w:rsidP="000665C1">
            <w:pPr>
              <w:pStyle w:val="ListBullet"/>
              <w:numPr>
                <w:ilvl w:val="0"/>
                <w:numId w:val="0"/>
              </w:numPr>
              <w:spacing w:before="40"/>
              <w:ind w:left="567"/>
              <w:rPr>
                <w:iCs/>
                <w:sz w:val="20"/>
                <w:szCs w:val="20"/>
              </w:rPr>
            </w:pPr>
            <w:r w:rsidRPr="000665C1">
              <w:rPr>
                <w:iCs/>
                <w:sz w:val="20"/>
                <w:szCs w:val="20"/>
                <w:lang w:eastAsia="en-AU"/>
              </w:rPr>
              <w:t xml:space="preserve">[My </w:t>
            </w:r>
            <w:r w:rsidRPr="000665C1">
              <w:rPr>
                <w:i/>
                <w:sz w:val="20"/>
                <w:szCs w:val="20"/>
                <w:lang w:eastAsia="en-AU"/>
              </w:rPr>
              <w:t>suggestions</w:t>
            </w:r>
            <w:r w:rsidRPr="000665C1">
              <w:rPr>
                <w:iCs/>
                <w:sz w:val="20"/>
                <w:szCs w:val="20"/>
                <w:lang w:eastAsia="en-AU"/>
              </w:rPr>
              <w:t xml:space="preserve"> for improvement are]</w:t>
            </w:r>
            <w:r w:rsidRPr="000665C1">
              <w:rPr>
                <w:i/>
                <w:sz w:val="20"/>
                <w:szCs w:val="20"/>
                <w:lang w:eastAsia="en-AU"/>
              </w:rPr>
              <w:t xml:space="preserve"> </w:t>
            </w:r>
            <w:r w:rsidRPr="000665C1">
              <w:rPr>
                <w:rFonts w:cs="Arial"/>
                <w:i/>
                <w:iCs/>
                <w:sz w:val="20"/>
                <w:szCs w:val="20"/>
              </w:rPr>
              <w:t xml:space="preserve">more publicity and media exposure. </w:t>
            </w:r>
            <w:r w:rsidRPr="000665C1">
              <w:rPr>
                <w:rFonts w:cs="Arial"/>
                <w:sz w:val="20"/>
                <w:szCs w:val="20"/>
              </w:rPr>
              <w:t>(AMHF survey respondent)</w:t>
            </w:r>
          </w:p>
        </w:tc>
      </w:tr>
      <w:tr w:rsidR="000665C1" w:rsidRPr="000665C1" w14:paraId="7C6E75C1" w14:textId="77777777" w:rsidTr="277589EC">
        <w:trPr>
          <w:trHeight w:hRule="exact" w:val="227"/>
        </w:trPr>
        <w:tc>
          <w:tcPr>
            <w:tcW w:w="5000" w:type="pct"/>
            <w:tcBorders>
              <w:top w:val="nil"/>
              <w:left w:val="nil"/>
              <w:bottom w:val="nil"/>
              <w:right w:val="nil"/>
            </w:tcBorders>
          </w:tcPr>
          <w:p w14:paraId="1C9432D2" w14:textId="77777777" w:rsidR="000665C1" w:rsidRPr="000665C1" w:rsidRDefault="000665C1" w:rsidP="000665C1">
            <w:pPr>
              <w:spacing w:before="40"/>
              <w:ind w:left="567"/>
              <w:rPr>
                <w:noProof/>
                <w:sz w:val="20"/>
                <w:szCs w:val="20"/>
              </w:rPr>
            </w:pPr>
          </w:p>
        </w:tc>
      </w:tr>
      <w:tr w:rsidR="000665C1" w:rsidRPr="000665C1" w14:paraId="3E763727" w14:textId="77777777" w:rsidTr="277589EC">
        <w:trPr>
          <w:trHeight w:hRule="exact" w:val="113"/>
        </w:trPr>
        <w:tc>
          <w:tcPr>
            <w:tcW w:w="5000" w:type="pct"/>
            <w:tcBorders>
              <w:top w:val="nil"/>
              <w:left w:val="nil"/>
              <w:bottom w:val="nil"/>
              <w:right w:val="nil"/>
            </w:tcBorders>
          </w:tcPr>
          <w:p w14:paraId="34A87AA7" w14:textId="77777777" w:rsidR="000665C1" w:rsidRPr="000665C1" w:rsidRDefault="000665C1" w:rsidP="000665C1">
            <w:pPr>
              <w:spacing w:before="40"/>
              <w:ind w:left="567"/>
              <w:rPr>
                <w:sz w:val="20"/>
                <w:szCs w:val="20"/>
              </w:rPr>
            </w:pPr>
            <w:r w:rsidRPr="000665C1">
              <w:rPr>
                <w:noProof/>
              </w:rPr>
              <w:drawing>
                <wp:anchor distT="0" distB="0" distL="114300" distR="114300" simplePos="0" relativeHeight="251658342" behindDoc="1" locked="0" layoutInCell="1" allowOverlap="1" wp14:anchorId="6B9334B5" wp14:editId="5E795E0D">
                  <wp:simplePos x="0" y="0"/>
                  <wp:positionH relativeFrom="column">
                    <wp:posOffset>332105</wp:posOffset>
                  </wp:positionH>
                  <wp:positionV relativeFrom="paragraph">
                    <wp:posOffset>634</wp:posOffset>
                  </wp:positionV>
                  <wp:extent cx="5295900" cy="47307"/>
                  <wp:effectExtent l="0" t="0" r="0" b="0"/>
                  <wp:wrapTight wrapText="bothSides">
                    <wp:wrapPolygon edited="0">
                      <wp:start x="0" y="0"/>
                      <wp:lineTo x="0" y="8757"/>
                      <wp:lineTo x="21367" y="8757"/>
                      <wp:lineTo x="21367" y="0"/>
                      <wp:lineTo x="0" y="0"/>
                    </wp:wrapPolygon>
                  </wp:wrapTight>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flipV="1">
                            <a:off x="0" y="0"/>
                            <a:ext cx="6358348" cy="567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65C1" w:rsidRPr="000665C1" w14:paraId="11F7D42B" w14:textId="77777777" w:rsidTr="277589EC">
        <w:trPr>
          <w:trHeight w:val="940"/>
        </w:trPr>
        <w:tc>
          <w:tcPr>
            <w:tcW w:w="5000" w:type="pct"/>
            <w:tcBorders>
              <w:top w:val="nil"/>
              <w:left w:val="nil"/>
              <w:bottom w:val="nil"/>
              <w:right w:val="nil"/>
            </w:tcBorders>
          </w:tcPr>
          <w:p w14:paraId="582EAEE1" w14:textId="40B58C23" w:rsidR="000665C1" w:rsidRPr="000665C1" w:rsidRDefault="000665C1" w:rsidP="000665C1">
            <w:pPr>
              <w:pStyle w:val="ListBullet"/>
              <w:numPr>
                <w:ilvl w:val="0"/>
                <w:numId w:val="0"/>
              </w:numPr>
              <w:spacing w:before="40" w:after="240"/>
              <w:ind w:left="567"/>
              <w:rPr>
                <w:iCs/>
                <w:sz w:val="20"/>
                <w:szCs w:val="20"/>
              </w:rPr>
            </w:pPr>
            <w:r w:rsidRPr="000665C1">
              <w:rPr>
                <w:iCs/>
                <w:sz w:val="20"/>
                <w:szCs w:val="20"/>
                <w:lang w:eastAsia="en-AU"/>
              </w:rPr>
              <w:t>[My suggestions for improvement are]</w:t>
            </w:r>
            <w:r w:rsidRPr="000665C1">
              <w:rPr>
                <w:i/>
                <w:sz w:val="20"/>
                <w:szCs w:val="20"/>
                <w:lang w:eastAsia="en-AU"/>
              </w:rPr>
              <w:t xml:space="preserve"> </w:t>
            </w:r>
            <w:r w:rsidRPr="000665C1">
              <w:rPr>
                <w:rFonts w:cs="Arial"/>
                <w:i/>
                <w:iCs/>
                <w:sz w:val="20"/>
                <w:szCs w:val="20"/>
              </w:rPr>
              <w:t xml:space="preserve">we need to promote well, especially </w:t>
            </w:r>
            <w:r w:rsidRPr="000665C1">
              <w:rPr>
                <w:rFonts w:cs="Arial"/>
                <w:sz w:val="20"/>
                <w:szCs w:val="20"/>
              </w:rPr>
              <w:t>[at]</w:t>
            </w:r>
            <w:r w:rsidRPr="000665C1">
              <w:rPr>
                <w:rFonts w:cs="Arial"/>
                <w:i/>
                <w:iCs/>
                <w:sz w:val="20"/>
                <w:szCs w:val="20"/>
              </w:rPr>
              <w:t xml:space="preserve"> sporting events, </w:t>
            </w:r>
            <w:r w:rsidRPr="000665C1">
              <w:rPr>
                <w:i/>
                <w:sz w:val="20"/>
                <w:szCs w:val="20"/>
                <w:lang w:eastAsia="en-AU"/>
              </w:rPr>
              <w:t>entertainment</w:t>
            </w:r>
            <w:r w:rsidRPr="000665C1">
              <w:rPr>
                <w:rFonts w:cs="Arial"/>
                <w:i/>
                <w:iCs/>
                <w:sz w:val="20"/>
                <w:szCs w:val="20"/>
              </w:rPr>
              <w:t xml:space="preserve"> centres</w:t>
            </w:r>
            <w:r w:rsidRPr="000665C1">
              <w:rPr>
                <w:rFonts w:cs="Arial"/>
                <w:sz w:val="20"/>
                <w:szCs w:val="20"/>
              </w:rPr>
              <w:t>. (AMHF survey respondent)</w:t>
            </w:r>
          </w:p>
        </w:tc>
      </w:tr>
    </w:tbl>
    <w:p w14:paraId="1BAD240F" w14:textId="13EF414B" w:rsidR="00CA7FB6" w:rsidRPr="00DB4543" w:rsidRDefault="00CA7FB6" w:rsidP="00CA7FB6">
      <w:pPr>
        <w:pStyle w:val="Caption"/>
      </w:pPr>
      <w:bookmarkStart w:id="104" w:name="_Ref59525656"/>
      <w:bookmarkStart w:id="105" w:name="_Toc59567700"/>
      <w:bookmarkStart w:id="106" w:name="_Toc65244374"/>
      <w:r>
        <w:t xml:space="preserve">Figure </w:t>
      </w:r>
      <w:r>
        <w:fldChar w:fldCharType="begin"/>
      </w:r>
      <w:r>
        <w:instrText xml:space="preserve"> SEQ Figure \* ARABIC </w:instrText>
      </w:r>
      <w:r>
        <w:fldChar w:fldCharType="separate"/>
      </w:r>
      <w:r w:rsidR="00A00297">
        <w:rPr>
          <w:noProof/>
        </w:rPr>
        <w:t>26</w:t>
      </w:r>
      <w:r>
        <w:fldChar w:fldCharType="end"/>
      </w:r>
      <w:bookmarkEnd w:id="104"/>
      <w:r>
        <w:t xml:space="preserve"> – </w:t>
      </w:r>
      <w:r w:rsidR="002B3A8D">
        <w:t>Agreement</w:t>
      </w:r>
      <w:r w:rsidRPr="004A2EFD">
        <w:t xml:space="preserve"> </w:t>
      </w:r>
      <w:r>
        <w:t xml:space="preserve">with </w:t>
      </w:r>
      <w:r w:rsidR="00282F36">
        <w:t xml:space="preserve">statements about </w:t>
      </w:r>
      <w:r w:rsidRPr="004A2EFD">
        <w:t xml:space="preserve">Men’s Health Week </w:t>
      </w:r>
      <w:r w:rsidR="00282F36">
        <w:t>2020</w:t>
      </w:r>
      <w:r w:rsidRPr="004A2EFD">
        <w:t xml:space="preserve"> </w:t>
      </w:r>
      <w:r w:rsidR="002B3A8D">
        <w:t>(across all four surveys)</w:t>
      </w:r>
      <w:bookmarkEnd w:id="105"/>
      <w:bookmarkEnd w:id="106"/>
    </w:p>
    <w:p w14:paraId="5C4D0C35" w14:textId="77777777" w:rsidR="00CA7FB6" w:rsidRPr="00BD0BD9" w:rsidRDefault="00CA7FB6" w:rsidP="00A23465">
      <w:pPr>
        <w:spacing w:after="0"/>
      </w:pPr>
      <w:r w:rsidRPr="00116FB4">
        <w:rPr>
          <w:noProof/>
        </w:rPr>
        <w:drawing>
          <wp:inline distT="0" distB="0" distL="0" distR="0" wp14:anchorId="56A31F49" wp14:editId="7A3FAF81">
            <wp:extent cx="6120130" cy="1466662"/>
            <wp:effectExtent l="0" t="0" r="0" b="635"/>
            <wp:docPr id="43" name="Picture 43" descr="Figure 26 shows agreement with statements about Men's Health Wee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26 shows agreement with statements about Men's Health Week 2020"/>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13559"/>
                    <a:stretch/>
                  </pic:blipFill>
                  <pic:spPr bwMode="auto">
                    <a:xfrm>
                      <a:off x="0" y="0"/>
                      <a:ext cx="6120130" cy="1466662"/>
                    </a:xfrm>
                    <a:prstGeom prst="rect">
                      <a:avLst/>
                    </a:prstGeom>
                    <a:noFill/>
                    <a:ln>
                      <a:noFill/>
                    </a:ln>
                    <a:extLst>
                      <a:ext uri="{53640926-AAD7-44D8-BBD7-CCE9431645EC}">
                        <a14:shadowObscured xmlns:a14="http://schemas.microsoft.com/office/drawing/2010/main"/>
                      </a:ext>
                    </a:extLst>
                  </pic:spPr>
                </pic:pic>
              </a:graphicData>
            </a:graphic>
          </wp:inline>
        </w:drawing>
      </w:r>
    </w:p>
    <w:p w14:paraId="0175D5B4" w14:textId="6CE85E85" w:rsidR="00E256B8" w:rsidRPr="00A23465" w:rsidRDefault="00E256B8" w:rsidP="00CA7FB6">
      <w:pPr>
        <w:rPr>
          <w:sz w:val="16"/>
          <w:szCs w:val="16"/>
        </w:rPr>
      </w:pPr>
      <w:r w:rsidRPr="00A23465">
        <w:rPr>
          <w:sz w:val="16"/>
          <w:szCs w:val="16"/>
        </w:rPr>
        <w:t xml:space="preserve">“No” refers to respondents who selected “no”, “disagree” or “strongly disagree” in the survey. “Yes” refers to </w:t>
      </w:r>
      <w:r w:rsidR="00A23465" w:rsidRPr="00A23465">
        <w:rPr>
          <w:sz w:val="16"/>
          <w:szCs w:val="16"/>
        </w:rPr>
        <w:t>respondents</w:t>
      </w:r>
      <w:r w:rsidRPr="00A23465">
        <w:rPr>
          <w:sz w:val="16"/>
          <w:szCs w:val="16"/>
        </w:rPr>
        <w:t xml:space="preserve"> who selected “yes”, “agree” or </w:t>
      </w:r>
      <w:r w:rsidR="00A23465">
        <w:rPr>
          <w:sz w:val="16"/>
          <w:szCs w:val="16"/>
        </w:rPr>
        <w:t>“</w:t>
      </w:r>
      <w:r w:rsidRPr="00A23465">
        <w:rPr>
          <w:sz w:val="16"/>
          <w:szCs w:val="16"/>
        </w:rPr>
        <w:t>str</w:t>
      </w:r>
      <w:r w:rsidR="00A23465" w:rsidRPr="00A23465">
        <w:rPr>
          <w:sz w:val="16"/>
          <w:szCs w:val="16"/>
        </w:rPr>
        <w:t>ongly agree”</w:t>
      </w:r>
    </w:p>
    <w:p w14:paraId="7D398CF3" w14:textId="69152A52" w:rsidR="00C916C1" w:rsidRDefault="00503953" w:rsidP="00AA1D31">
      <w:pPr>
        <w:pStyle w:val="Heading4"/>
        <w:tabs>
          <w:tab w:val="clear" w:pos="851"/>
        </w:tabs>
        <w:ind w:left="0" w:firstLine="0"/>
      </w:pPr>
      <w:r>
        <w:t>Appropriateness of content</w:t>
      </w:r>
    </w:p>
    <w:p w14:paraId="364BFE26" w14:textId="19DFACFA" w:rsidR="00FD7132" w:rsidRDefault="00187F5A" w:rsidP="00187F5A">
      <w:r>
        <w:t xml:space="preserve">Survey respondents who had attended </w:t>
      </w:r>
      <w:r w:rsidR="00A03CDB">
        <w:t xml:space="preserve">an event as part of </w:t>
      </w:r>
      <w:r>
        <w:t xml:space="preserve">Men’s Health Week 2020 were asked to comment on the content of the event. Survey results showed a high level of agreement with the idea that the content presented </w:t>
      </w:r>
      <w:r w:rsidR="00CB7235">
        <w:t>was</w:t>
      </w:r>
      <w:r>
        <w:t xml:space="preserve"> i</w:t>
      </w:r>
      <w:r w:rsidR="00A03CDB">
        <w:t>nformative (98%) and interesting (97%)</w:t>
      </w:r>
      <w:r w:rsidR="002B3A8D">
        <w:t xml:space="preserve"> (see Figure 26 below)</w:t>
      </w:r>
      <w:r w:rsidR="00A03CDB">
        <w:t>.</w:t>
      </w:r>
      <w:r w:rsidR="00CA7FB6">
        <w:t xml:space="preserve"> </w:t>
      </w:r>
      <w:r>
        <w:t xml:space="preserve">No further feedback was provided during the interviews </w:t>
      </w:r>
      <w:r w:rsidR="00A03CDB">
        <w:t xml:space="preserve">and focus groups </w:t>
      </w:r>
      <w:r>
        <w:t xml:space="preserve">with </w:t>
      </w:r>
      <w:r w:rsidR="00A03CDB">
        <w:t xml:space="preserve">men and </w:t>
      </w:r>
      <w:r>
        <w:t xml:space="preserve">health professionals, as </w:t>
      </w:r>
      <w:r w:rsidR="00A03CDB">
        <w:t>very few of</w:t>
      </w:r>
      <w:r>
        <w:t xml:space="preserve"> those consulted had attended </w:t>
      </w:r>
      <w:r w:rsidR="00A03CDB">
        <w:t>a Men’s Health Week event</w:t>
      </w:r>
      <w:r w:rsidR="00CB49F1">
        <w:t xml:space="preserve"> or found it difficult to recall specific details </w:t>
      </w:r>
      <w:r w:rsidR="00B25048">
        <w:t>regarding</w:t>
      </w:r>
      <w:r w:rsidR="00CB49F1">
        <w:t xml:space="preserve"> events they had attended</w:t>
      </w:r>
      <w:r w:rsidR="00E2444E">
        <w:t xml:space="preserve">. </w:t>
      </w:r>
      <w:r w:rsidR="00FD7132">
        <w:t xml:space="preserve">Nevertheless, men and health </w:t>
      </w:r>
      <w:r w:rsidR="009F4E4E">
        <w:t>professionals</w:t>
      </w:r>
      <w:r w:rsidR="00FD7132">
        <w:t xml:space="preserve"> consulted were asked to reflect on the concept of Men’s Health Week</w:t>
      </w:r>
      <w:r w:rsidR="009F4E4E">
        <w:t xml:space="preserve"> and some key highlights from these discussions included that:</w:t>
      </w:r>
    </w:p>
    <w:p w14:paraId="57867AFC" w14:textId="06967DB9" w:rsidR="00094BA1" w:rsidRDefault="0071011A" w:rsidP="00C10664">
      <w:pPr>
        <w:pStyle w:val="ListBullet"/>
        <w:numPr>
          <w:ilvl w:val="0"/>
          <w:numId w:val="10"/>
        </w:numPr>
        <w:ind w:left="357" w:hanging="357"/>
      </w:pPr>
      <w:r>
        <w:t xml:space="preserve">MHIRC should encourage </w:t>
      </w:r>
      <w:r w:rsidR="00FF0D37">
        <w:t xml:space="preserve">event partners to tailor their events </w:t>
      </w:r>
      <w:r w:rsidR="00B25048">
        <w:t xml:space="preserve">to the local context, including addressing the needs of priority populations such </w:t>
      </w:r>
      <w:r w:rsidR="009B3F72">
        <w:t>CALD men</w:t>
      </w:r>
      <w:r w:rsidR="00B3177C">
        <w:t>,</w:t>
      </w:r>
      <w:r>
        <w:t xml:space="preserve"> and </w:t>
      </w:r>
      <w:r w:rsidR="009B3F72">
        <w:t>attempting to engage men from diverse backgrounds in</w:t>
      </w:r>
      <w:r w:rsidR="00B3177C">
        <w:t xml:space="preserve"> attending</w:t>
      </w:r>
      <w:r w:rsidR="009B3F72">
        <w:t xml:space="preserve"> the events</w:t>
      </w:r>
    </w:p>
    <w:p w14:paraId="19AB690B" w14:textId="06FC7EEC" w:rsidR="00D50B4F" w:rsidRDefault="00E8249D" w:rsidP="00C10664">
      <w:pPr>
        <w:pStyle w:val="ListBullet"/>
        <w:numPr>
          <w:ilvl w:val="0"/>
          <w:numId w:val="10"/>
        </w:numPr>
        <w:ind w:left="357" w:hanging="357"/>
      </w:pPr>
      <w:r>
        <w:t xml:space="preserve">Men’s Health Week may not be perceived as relevant to health professionals, who would be more likely to attend </w:t>
      </w:r>
      <w:r w:rsidR="002D510E">
        <w:t xml:space="preserve">a professional event </w:t>
      </w:r>
      <w:r w:rsidR="004405E1">
        <w:t>on a topic directly relating to their clinical area of expertise.</w:t>
      </w:r>
    </w:p>
    <w:p w14:paraId="16C97AFB" w14:textId="3778E5D1" w:rsidR="00AA1D31" w:rsidRDefault="00AA1D31" w:rsidP="00AA1D31">
      <w:pPr>
        <w:pStyle w:val="Caption"/>
      </w:pPr>
      <w:bookmarkStart w:id="107" w:name="_Toc59567701"/>
      <w:bookmarkStart w:id="108" w:name="_Toc65244375"/>
      <w:r>
        <w:t xml:space="preserve">Figure </w:t>
      </w:r>
      <w:r>
        <w:fldChar w:fldCharType="begin"/>
      </w:r>
      <w:r>
        <w:instrText xml:space="preserve"> SEQ Figure \* ARABIC </w:instrText>
      </w:r>
      <w:r>
        <w:fldChar w:fldCharType="separate"/>
      </w:r>
      <w:r w:rsidR="00A00297">
        <w:rPr>
          <w:noProof/>
        </w:rPr>
        <w:t>27</w:t>
      </w:r>
      <w:r>
        <w:fldChar w:fldCharType="end"/>
      </w:r>
      <w:r>
        <w:t xml:space="preserve"> – </w:t>
      </w:r>
      <w:r w:rsidR="002B3A8D">
        <w:t>Agreement</w:t>
      </w:r>
      <w:r w:rsidRPr="004A2EFD">
        <w:t xml:space="preserve"> with </w:t>
      </w:r>
      <w:r w:rsidR="00282F36">
        <w:t>statements about</w:t>
      </w:r>
      <w:r w:rsidRPr="004A2EFD">
        <w:t xml:space="preserve"> Men’s Health Week </w:t>
      </w:r>
      <w:r w:rsidR="00282F36">
        <w:t>2020</w:t>
      </w:r>
      <w:r w:rsidRPr="004A2EFD">
        <w:t xml:space="preserve"> </w:t>
      </w:r>
      <w:r w:rsidR="002B3A8D">
        <w:t>(across all four surveys)</w:t>
      </w:r>
      <w:bookmarkEnd w:id="107"/>
      <w:bookmarkEnd w:id="108"/>
    </w:p>
    <w:p w14:paraId="4A7FA61B" w14:textId="77777777" w:rsidR="00AA1D31" w:rsidRPr="00C04D1D" w:rsidRDefault="00AA1D31" w:rsidP="00A23465">
      <w:pPr>
        <w:spacing w:after="0"/>
      </w:pPr>
      <w:r w:rsidRPr="00116FB4">
        <w:rPr>
          <w:noProof/>
        </w:rPr>
        <w:drawing>
          <wp:inline distT="0" distB="0" distL="0" distR="0" wp14:anchorId="7F80CCA4" wp14:editId="069B0149">
            <wp:extent cx="6120130" cy="1208638"/>
            <wp:effectExtent l="0" t="0" r="0" b="0"/>
            <wp:docPr id="47" name="Picture 47" descr="Figure 27 shows agreement with statements about Men's Health Week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27 shows agreement with statements about Men's Health Week 2020"/>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6114"/>
                    <a:stretch/>
                  </pic:blipFill>
                  <pic:spPr bwMode="auto">
                    <a:xfrm>
                      <a:off x="0" y="0"/>
                      <a:ext cx="6120130" cy="1208638"/>
                    </a:xfrm>
                    <a:prstGeom prst="rect">
                      <a:avLst/>
                    </a:prstGeom>
                    <a:noFill/>
                    <a:ln>
                      <a:noFill/>
                    </a:ln>
                    <a:extLst>
                      <a:ext uri="{53640926-AAD7-44D8-BBD7-CCE9431645EC}">
                        <a14:shadowObscured xmlns:a14="http://schemas.microsoft.com/office/drawing/2010/main"/>
                      </a:ext>
                    </a:extLst>
                  </pic:spPr>
                </pic:pic>
              </a:graphicData>
            </a:graphic>
          </wp:inline>
        </w:drawing>
      </w:r>
    </w:p>
    <w:p w14:paraId="31285289" w14:textId="77777777" w:rsidR="00A23465" w:rsidRPr="00A23465" w:rsidRDefault="00A23465" w:rsidP="00A23465">
      <w:pPr>
        <w:rPr>
          <w:sz w:val="16"/>
          <w:szCs w:val="16"/>
        </w:rPr>
      </w:pPr>
      <w:r w:rsidRPr="00A23465">
        <w:rPr>
          <w:sz w:val="16"/>
          <w:szCs w:val="16"/>
        </w:rPr>
        <w:t xml:space="preserve">“No” refers to respondents who selected “no”, “disagree” or “strongly disagree” in the survey. “Yes” refers to respondents who selected “yes”, “agree” or </w:t>
      </w:r>
      <w:r>
        <w:rPr>
          <w:sz w:val="16"/>
          <w:szCs w:val="16"/>
        </w:rPr>
        <w:t>“</w:t>
      </w:r>
      <w:r w:rsidRPr="00A23465">
        <w:rPr>
          <w:sz w:val="16"/>
          <w:szCs w:val="16"/>
        </w:rPr>
        <w:t>strongly agree”</w:t>
      </w:r>
    </w:p>
    <w:p w14:paraId="18A890E0" w14:textId="77777777" w:rsidR="00A23465" w:rsidRPr="00C04D1D" w:rsidRDefault="00A23465" w:rsidP="00AA1D31"/>
    <w:p w14:paraId="4B874D95" w14:textId="0D0A86CC" w:rsidR="002B3A8D" w:rsidRDefault="002B3A8D">
      <w:r>
        <w:br w:type="page"/>
      </w:r>
    </w:p>
    <w:p w14:paraId="401B0982" w14:textId="6C004A22" w:rsidR="006B74E0" w:rsidRDefault="006B74E0" w:rsidP="0060075D">
      <w:pPr>
        <w:pStyle w:val="Heading2"/>
        <w:spacing w:before="240"/>
      </w:pPr>
      <w:r>
        <w:lastRenderedPageBreak/>
        <w:t>Outcomes</w:t>
      </w:r>
      <w:r w:rsidR="00FB6018">
        <w:t xml:space="preserve"> of resources and activit</w:t>
      </w:r>
      <w:r w:rsidR="00312793">
        <w:t>i</w:t>
      </w:r>
      <w:r w:rsidR="00FB6018">
        <w:t>es</w:t>
      </w:r>
    </w:p>
    <w:tbl>
      <w:tblPr>
        <w:tblStyle w:val="TableGrid"/>
        <w:tblW w:w="0" w:type="auto"/>
        <w:tblBorders>
          <w:top w:val="single" w:sz="12" w:space="0" w:color="68C0B5" w:themeColor="accent1"/>
          <w:left w:val="single" w:sz="12" w:space="0" w:color="68C0B5" w:themeColor="accent1"/>
          <w:bottom w:val="single" w:sz="12" w:space="0" w:color="68C0B5" w:themeColor="accent1"/>
          <w:right w:val="single" w:sz="12" w:space="0" w:color="68C0B5" w:themeColor="accent1"/>
          <w:insideH w:val="none" w:sz="0" w:space="0" w:color="auto"/>
          <w:insideV w:val="none" w:sz="0" w:space="0" w:color="auto"/>
        </w:tblBorders>
        <w:tblLook w:val="04A0" w:firstRow="1" w:lastRow="0" w:firstColumn="1" w:lastColumn="0" w:noHBand="0" w:noVBand="1"/>
      </w:tblPr>
      <w:tblGrid>
        <w:gridCol w:w="9608"/>
      </w:tblGrid>
      <w:tr w:rsidR="0065478B" w:rsidRPr="006B2527" w14:paraId="69D620EE" w14:textId="77777777" w:rsidTr="00436BB5">
        <w:trPr>
          <w:trHeight w:val="1256"/>
        </w:trPr>
        <w:tc>
          <w:tcPr>
            <w:tcW w:w="9608" w:type="dxa"/>
            <w:shd w:val="clear" w:color="auto" w:fill="E0F2F0" w:themeFill="accent1" w:themeFillTint="33"/>
          </w:tcPr>
          <w:p w14:paraId="28DEE8AB" w14:textId="77777777" w:rsidR="0065478B" w:rsidRPr="006B2527" w:rsidRDefault="0065478B" w:rsidP="00A30BE9">
            <w:pPr>
              <w:pStyle w:val="Caption"/>
              <w:spacing w:before="80" w:after="80"/>
              <w:rPr>
                <w:b/>
                <w:bCs/>
                <w:sz w:val="20"/>
                <w:szCs w:val="20"/>
              </w:rPr>
            </w:pPr>
            <w:r w:rsidRPr="006B2527">
              <w:rPr>
                <w:b/>
                <w:bCs/>
                <w:sz w:val="20"/>
                <w:szCs w:val="20"/>
              </w:rPr>
              <w:t xml:space="preserve">Key findings </w:t>
            </w:r>
          </w:p>
          <w:p w14:paraId="0A90A351" w14:textId="26CBAFCF" w:rsidR="0065478B" w:rsidRPr="00495D33" w:rsidRDefault="00436BB5" w:rsidP="00C10664">
            <w:pPr>
              <w:pStyle w:val="ListParagraph"/>
              <w:numPr>
                <w:ilvl w:val="0"/>
                <w:numId w:val="17"/>
              </w:numPr>
              <w:spacing w:before="80" w:line="220" w:lineRule="atLeast"/>
              <w:contextualSpacing w:val="0"/>
              <w:rPr>
                <w:sz w:val="20"/>
                <w:szCs w:val="20"/>
              </w:rPr>
            </w:pPr>
            <w:r>
              <w:rPr>
                <w:sz w:val="20"/>
                <w:szCs w:val="20"/>
              </w:rPr>
              <w:t xml:space="preserve">Most respondents to the MENGAGE </w:t>
            </w:r>
            <w:r w:rsidR="00195FAE">
              <w:rPr>
                <w:sz w:val="20"/>
                <w:szCs w:val="20"/>
              </w:rPr>
              <w:t>s</w:t>
            </w:r>
            <w:r>
              <w:rPr>
                <w:sz w:val="20"/>
                <w:szCs w:val="20"/>
              </w:rPr>
              <w:t>urvey reported th</w:t>
            </w:r>
            <w:r w:rsidR="004779DE">
              <w:rPr>
                <w:sz w:val="20"/>
                <w:szCs w:val="20"/>
              </w:rPr>
              <w:t>at</w:t>
            </w:r>
            <w:r w:rsidR="00B76FBB">
              <w:rPr>
                <w:sz w:val="20"/>
                <w:szCs w:val="20"/>
              </w:rPr>
              <w:t xml:space="preserve">, </w:t>
            </w:r>
            <w:proofErr w:type="gramStart"/>
            <w:r w:rsidR="00B76FBB">
              <w:rPr>
                <w:sz w:val="20"/>
                <w:szCs w:val="20"/>
              </w:rPr>
              <w:t>as a result of</w:t>
            </w:r>
            <w:proofErr w:type="gramEnd"/>
            <w:r w:rsidR="00B76FBB">
              <w:rPr>
                <w:sz w:val="20"/>
                <w:szCs w:val="20"/>
              </w:rPr>
              <w:t xml:space="preserve"> visiting the MENGAGE website, they</w:t>
            </w:r>
            <w:r>
              <w:rPr>
                <w:sz w:val="20"/>
                <w:szCs w:val="20"/>
              </w:rPr>
              <w:t xml:space="preserve"> had developed a greater understanding of conditions affecting men and boys, as well as the social determinants of health for </w:t>
            </w:r>
            <w:r w:rsidR="00B76FBB">
              <w:rPr>
                <w:sz w:val="20"/>
                <w:szCs w:val="20"/>
              </w:rPr>
              <w:t>males</w:t>
            </w:r>
          </w:p>
        </w:tc>
      </w:tr>
    </w:tbl>
    <w:p w14:paraId="25AC9601" w14:textId="79B44D1E" w:rsidR="008D5196" w:rsidRDefault="008D5196" w:rsidP="008D5196">
      <w:pPr>
        <w:pStyle w:val="Head3"/>
        <w:spacing w:before="240"/>
      </w:pPr>
      <w:r w:rsidRPr="008D5196">
        <w:t>Impact on users’ knowledge</w:t>
      </w:r>
    </w:p>
    <w:p w14:paraId="14FF7C73" w14:textId="49CEA7A4" w:rsidR="008D5196" w:rsidRPr="008D5196" w:rsidRDefault="00F86A3C" w:rsidP="008D5196">
      <w:r>
        <w:t xml:space="preserve">Results from the </w:t>
      </w:r>
      <w:r w:rsidR="0001628B">
        <w:t xml:space="preserve">MENGAGE </w:t>
      </w:r>
      <w:r w:rsidR="00195FAE">
        <w:t>s</w:t>
      </w:r>
      <w:r w:rsidR="0001628B">
        <w:t xml:space="preserve">urvey suggest the MENGAGE website has had an impact on respondents’ knowledge of </w:t>
      </w:r>
      <w:r w:rsidR="00D35802">
        <w:t>male health</w:t>
      </w:r>
      <w:r w:rsidR="008903BD">
        <w:t xml:space="preserve">. Nearly all respondents reported they had developed a greater understanding of health conditions affecting men and boys </w:t>
      </w:r>
      <w:proofErr w:type="gramStart"/>
      <w:r w:rsidR="008903BD">
        <w:t>as a result of</w:t>
      </w:r>
      <w:proofErr w:type="gramEnd"/>
      <w:r w:rsidR="008903BD">
        <w:t xml:space="preserve"> visiting the website</w:t>
      </w:r>
      <w:r>
        <w:t xml:space="preserve"> (21 of 22 respondents)</w:t>
      </w:r>
      <w:r w:rsidR="008903BD">
        <w:t>.</w:t>
      </w:r>
      <w:r w:rsidR="00A3213B">
        <w:t xml:space="preserve"> </w:t>
      </w:r>
      <w:r w:rsidR="00A476D1">
        <w:t>With</w:t>
      </w:r>
      <w:r w:rsidR="00A3213B">
        <w:t xml:space="preserve"> regards to the social determinants of health</w:t>
      </w:r>
      <w:r w:rsidR="00A476D1">
        <w:t>,</w:t>
      </w:r>
      <w:r w:rsidR="00A3213B">
        <w:t xml:space="preserve"> nearly all respondents reported the website had increased their understanding of the impact of behaviour (20 of 22), </w:t>
      </w:r>
      <w:r w:rsidR="002C04C6">
        <w:t xml:space="preserve">gender (19 of 22) and life stages (18 of 22) on </w:t>
      </w:r>
      <w:r w:rsidR="00C43326">
        <w:t>the health of men and boys (</w:t>
      </w:r>
      <w:r w:rsidR="00C43326" w:rsidRPr="00983B8D">
        <w:t xml:space="preserve">see </w:t>
      </w:r>
      <w:r w:rsidR="00983B8D">
        <w:fldChar w:fldCharType="begin"/>
      </w:r>
      <w:r w:rsidR="00983B8D">
        <w:instrText xml:space="preserve"> REF _Ref59525754 \h </w:instrText>
      </w:r>
      <w:r w:rsidR="00983B8D">
        <w:fldChar w:fldCharType="separate"/>
      </w:r>
      <w:r w:rsidR="00A00297">
        <w:t xml:space="preserve">Figure </w:t>
      </w:r>
      <w:r w:rsidR="00A00297">
        <w:rPr>
          <w:noProof/>
        </w:rPr>
        <w:t>28</w:t>
      </w:r>
      <w:r w:rsidR="00983B8D">
        <w:fldChar w:fldCharType="end"/>
      </w:r>
      <w:r w:rsidR="00983B8D">
        <w:t xml:space="preserve"> </w:t>
      </w:r>
      <w:r w:rsidR="00983B8D" w:rsidRPr="00983B8D">
        <w:t>below</w:t>
      </w:r>
      <w:r w:rsidR="00C43326" w:rsidRPr="00983B8D">
        <w:t>).</w:t>
      </w:r>
      <w:r w:rsidR="00764077" w:rsidRPr="00983B8D">
        <w:t xml:space="preserve"> No further</w:t>
      </w:r>
      <w:r w:rsidR="00764077">
        <w:t xml:space="preserve"> insights were available from the interviews with health professionals, as none of those consulted were familiar with the MENGAGE website.</w:t>
      </w:r>
    </w:p>
    <w:p w14:paraId="42E8C2D3" w14:textId="6F26D6BD" w:rsidR="00847D7C" w:rsidRDefault="00847D7C" w:rsidP="00847D7C">
      <w:pPr>
        <w:pStyle w:val="Caption"/>
      </w:pPr>
      <w:bookmarkStart w:id="109" w:name="_Ref59525754"/>
      <w:bookmarkStart w:id="110" w:name="_Toc59567702"/>
      <w:bookmarkStart w:id="111" w:name="_Toc65244376"/>
      <w:r>
        <w:t xml:space="preserve">Figure </w:t>
      </w:r>
      <w:r>
        <w:fldChar w:fldCharType="begin"/>
      </w:r>
      <w:r>
        <w:instrText xml:space="preserve"> SEQ Figure \* ARABIC </w:instrText>
      </w:r>
      <w:r>
        <w:fldChar w:fldCharType="separate"/>
      </w:r>
      <w:r w:rsidR="00A00297">
        <w:rPr>
          <w:noProof/>
        </w:rPr>
        <w:t>28</w:t>
      </w:r>
      <w:r>
        <w:fldChar w:fldCharType="end"/>
      </w:r>
      <w:bookmarkEnd w:id="109"/>
      <w:r>
        <w:t xml:space="preserve"> – </w:t>
      </w:r>
      <w:r w:rsidR="00282F36">
        <w:t>Outcomes from</w:t>
      </w:r>
      <w:r w:rsidR="00D813D7">
        <w:t xml:space="preserve"> visiting </w:t>
      </w:r>
      <w:r w:rsidR="00282F36">
        <w:t xml:space="preserve">the </w:t>
      </w:r>
      <w:r w:rsidR="00647200">
        <w:t>MENGAGE website</w:t>
      </w:r>
      <w:bookmarkEnd w:id="110"/>
      <w:bookmarkEnd w:id="111"/>
    </w:p>
    <w:p w14:paraId="685F2378" w14:textId="39930CEE" w:rsidR="00C12594" w:rsidRPr="00715062" w:rsidRDefault="007A3122" w:rsidP="00A23465">
      <w:pPr>
        <w:pStyle w:val="Caption"/>
        <w:spacing w:after="0"/>
      </w:pPr>
      <w:r w:rsidRPr="007A3122">
        <w:rPr>
          <w:noProof/>
        </w:rPr>
        <w:drawing>
          <wp:inline distT="0" distB="0" distL="0" distR="0" wp14:anchorId="056556FC" wp14:editId="2B893E0D">
            <wp:extent cx="6120130" cy="2032502"/>
            <wp:effectExtent l="0" t="0" r="0" b="6350"/>
            <wp:docPr id="53" name="Picture 53" descr="Figure 28 shows agreement with statements relating to the impact on users' knowledge from visiting the Mengag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28 shows agreement with statements relating to the impact on users' knowledge from visiting the Mengage websit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18430"/>
                    <a:stretch/>
                  </pic:blipFill>
                  <pic:spPr bwMode="auto">
                    <a:xfrm>
                      <a:off x="0" y="0"/>
                      <a:ext cx="6120130" cy="2032502"/>
                    </a:xfrm>
                    <a:prstGeom prst="rect">
                      <a:avLst/>
                    </a:prstGeom>
                    <a:noFill/>
                    <a:ln>
                      <a:noFill/>
                    </a:ln>
                    <a:extLst>
                      <a:ext uri="{53640926-AAD7-44D8-BBD7-CCE9431645EC}">
                        <a14:shadowObscured xmlns:a14="http://schemas.microsoft.com/office/drawing/2010/main"/>
                      </a:ext>
                    </a:extLst>
                  </pic:spPr>
                </pic:pic>
              </a:graphicData>
            </a:graphic>
          </wp:inline>
        </w:drawing>
      </w:r>
    </w:p>
    <w:p w14:paraId="6B354907" w14:textId="77777777" w:rsidR="00A23465" w:rsidRPr="000C71B2" w:rsidRDefault="00A23465" w:rsidP="00A23465">
      <w:pPr>
        <w:rPr>
          <w:sz w:val="16"/>
          <w:szCs w:val="16"/>
          <w:lang w:eastAsia="en-AU"/>
        </w:rPr>
      </w:pPr>
      <w:r w:rsidRPr="000C71B2">
        <w:rPr>
          <w:sz w:val="16"/>
          <w:szCs w:val="16"/>
          <w:lang w:eastAsia="en-AU"/>
        </w:rPr>
        <w:t>Base n=</w:t>
      </w:r>
      <w:r>
        <w:rPr>
          <w:sz w:val="16"/>
          <w:szCs w:val="16"/>
          <w:lang w:eastAsia="en-AU"/>
        </w:rPr>
        <w:t>22</w:t>
      </w:r>
    </w:p>
    <w:p w14:paraId="763F8C0C" w14:textId="77777777" w:rsidR="00A23465" w:rsidRPr="000C71B2" w:rsidRDefault="00A23465" w:rsidP="00A23465">
      <w:pPr>
        <w:rPr>
          <w:sz w:val="16"/>
          <w:szCs w:val="16"/>
          <w:lang w:eastAsia="en-AU"/>
        </w:rPr>
      </w:pPr>
      <w:r w:rsidRPr="000C71B2">
        <w:rPr>
          <w:sz w:val="16"/>
          <w:szCs w:val="16"/>
          <w:lang w:eastAsia="en-AU"/>
        </w:rPr>
        <w:t>"Net disagree” refers to respondents who selected either “disagree” or “strongly disagree” in the survey; “Net agree” refers to respondents who selected either “agree” or “strongly agree”</w:t>
      </w:r>
    </w:p>
    <w:p w14:paraId="501A13CF" w14:textId="3DD770F6" w:rsidR="00174CD0" w:rsidRPr="00174CD0" w:rsidRDefault="00764077" w:rsidP="00174CD0">
      <w:pPr>
        <w:rPr>
          <w:i/>
          <w:lang w:eastAsia="en-AU"/>
        </w:rPr>
      </w:pPr>
      <w:r>
        <w:t>There was limited feedback provided regarding outcomes associated with Men’s Health Week</w:t>
      </w:r>
      <w:r w:rsidR="0032636C">
        <w:t>. H</w:t>
      </w:r>
      <w:r w:rsidR="00266FE9">
        <w:t xml:space="preserve">owever, </w:t>
      </w:r>
      <w:r w:rsidR="00FF0521">
        <w:t xml:space="preserve">a small number of those consulted highlighted that </w:t>
      </w:r>
      <w:r w:rsidR="00266FE9">
        <w:t>it provides</w:t>
      </w:r>
      <w:r w:rsidR="00E2444E">
        <w:t xml:space="preserve"> an opportunity to create conversations about </w:t>
      </w:r>
      <w:r w:rsidR="0032636C">
        <w:t>male</w:t>
      </w:r>
      <w:r w:rsidR="00E2444E">
        <w:t xml:space="preserve"> health</w:t>
      </w:r>
      <w:r w:rsidR="0032636C">
        <w:t xml:space="preserve">, </w:t>
      </w:r>
      <w:r w:rsidR="00E2444E">
        <w:t>which may help to reduce stigma, and encourage m</w:t>
      </w:r>
      <w:r w:rsidR="0032636C">
        <w:t>en</w:t>
      </w:r>
      <w:r w:rsidR="00E2444E">
        <w:t xml:space="preserve"> to become more </w:t>
      </w:r>
      <w:r w:rsidR="00266FE9">
        <w:t>active</w:t>
      </w:r>
      <w:r w:rsidR="00E2444E">
        <w:t xml:space="preserve"> in managing their</w:t>
      </w:r>
      <w:r w:rsidR="00FF0521">
        <w:t xml:space="preserve"> own</w:t>
      </w:r>
      <w:r w:rsidR="00E2444E">
        <w:t xml:space="preserve"> health</w:t>
      </w:r>
      <w:r w:rsidR="00FF0521">
        <w:t xml:space="preserve">. As noted by one </w:t>
      </w:r>
      <w:r w:rsidR="00266FE9">
        <w:t>man consulted: “</w:t>
      </w:r>
      <w:r w:rsidR="00266FE9">
        <w:rPr>
          <w:i/>
          <w:lang w:eastAsia="en-AU"/>
        </w:rPr>
        <w:t>s</w:t>
      </w:r>
      <w:r w:rsidR="00E2444E" w:rsidRPr="00892912">
        <w:rPr>
          <w:rFonts w:cs="Times New Roman"/>
          <w:i/>
          <w:lang w:eastAsia="en-AU"/>
        </w:rPr>
        <w:t>haring</w:t>
      </w:r>
      <w:r w:rsidR="00E2444E" w:rsidRPr="00892912">
        <w:rPr>
          <w:i/>
          <w:lang w:eastAsia="en-AU"/>
        </w:rPr>
        <w:t xml:space="preserve"> the knowledge and sharing the concern means you’re more likely to access information and seek help, and that’s important</w:t>
      </w:r>
      <w:r w:rsidR="0032636C">
        <w:rPr>
          <w:i/>
          <w:lang w:eastAsia="en-AU"/>
        </w:rPr>
        <w:t>”.</w:t>
      </w:r>
    </w:p>
    <w:p w14:paraId="4AE0FF9B" w14:textId="4FFF5C42" w:rsidR="0065478B" w:rsidRDefault="0065478B" w:rsidP="002B3A8D">
      <w:pPr>
        <w:pStyle w:val="Heading2"/>
        <w:spacing w:before="240"/>
      </w:pPr>
      <w:r w:rsidRPr="0065478B">
        <w:t>Section conclusion and considerations for the future</w:t>
      </w:r>
    </w:p>
    <w:p w14:paraId="128331C3" w14:textId="7307403D" w:rsidR="00A95CAD" w:rsidRPr="00A95CAD" w:rsidRDefault="008323C7" w:rsidP="00A95CAD">
      <w:r w:rsidRPr="008323C7">
        <w:t>Despite a relatively limited funding allocation, MHIRC is providing credible information through the MENGAGE website and Men’s Health Week. By way of example, The Men’s Health Week website had 10,488 visits between August 2018 and July 2020, and a total of 750 resource packs were distributed between 2018 and 2019. While the MENGAGE website had slightly lower visitation levels, it appears it is resonating with academics and male health experts, as well people working in community services. Regarding website content, health professionals were appreciative of the social determinants of health focus and most likely to access the Situational Approach to Suicide Bulletin. It should be noted, however, that there is some confusion about the purpose and target audience of the website, with most suggesting that it may be more suited to health policy professionals and researchers. In addition, Men’s Health Week events also had limited resonance with health professionals. Increasing funding allocated to MHIRC for Men’s Health Week may allow for a more targeted, active approach to planning and promotion, ensuring that the events are reaching and meeting the needs of men and health professionals, as well as any policy directives of the Department.</w:t>
      </w:r>
    </w:p>
    <w:p w14:paraId="0FC5F47D" w14:textId="53BF4B96" w:rsidR="00AD02CA" w:rsidRDefault="00AD02CA" w:rsidP="00AD02CA">
      <w:pPr>
        <w:pStyle w:val="Heading1"/>
      </w:pPr>
      <w:bookmarkStart w:id="112" w:name="_Toc65244347"/>
      <w:r>
        <w:lastRenderedPageBreak/>
        <w:t xml:space="preserve">Conclusions and </w:t>
      </w:r>
      <w:r w:rsidR="00F321B5">
        <w:t>recommendations</w:t>
      </w:r>
      <w:bookmarkEnd w:id="112"/>
    </w:p>
    <w:p w14:paraId="3841220F" w14:textId="424A9851" w:rsidR="00AD02CA" w:rsidRDefault="00AD02CA" w:rsidP="00AD02CA">
      <w:pPr>
        <w:pStyle w:val="Heading2"/>
      </w:pPr>
      <w:r>
        <w:t>Conclusions</w:t>
      </w:r>
    </w:p>
    <w:p w14:paraId="159A1470" w14:textId="58D51676" w:rsidR="00DD53BF" w:rsidRPr="00DD53BF" w:rsidRDefault="00DD53BF" w:rsidP="00DD53BF">
      <w:r>
        <w:t xml:space="preserve">Overall, the MHI has proven to </w:t>
      </w:r>
      <w:r w:rsidR="00F321B5">
        <w:t>have</w:t>
      </w:r>
      <w:r w:rsidR="00200D23">
        <w:t xml:space="preserve"> been successfully implemented by the funded organisations, to have</w:t>
      </w:r>
      <w:r w:rsidR="00F321B5">
        <w:t xml:space="preserve"> </w:t>
      </w:r>
      <w:r w:rsidR="00200D23">
        <w:t>achieved broad reach to</w:t>
      </w:r>
      <w:r w:rsidR="00F321B5">
        <w:t xml:space="preserve"> men and health professionals</w:t>
      </w:r>
      <w:r w:rsidR="00200D23">
        <w:t xml:space="preserve"> (</w:t>
      </w:r>
      <w:r w:rsidR="00F321B5">
        <w:t>as well as other interested stakeholders</w:t>
      </w:r>
      <w:r w:rsidR="00200D23">
        <w:t>)</w:t>
      </w:r>
      <w:r w:rsidR="00F321B5">
        <w:t>, and</w:t>
      </w:r>
      <w:r w:rsidR="000C1E78">
        <w:t xml:space="preserve"> to have </w:t>
      </w:r>
      <w:r w:rsidR="00F321B5">
        <w:t>contributed to</w:t>
      </w:r>
      <w:r w:rsidR="00200D23">
        <w:t xml:space="preserve"> increased knowledge and awareness of male health among these groups. </w:t>
      </w:r>
      <w:r w:rsidR="0035232A">
        <w:t xml:space="preserve">There are opportunities for the Department to support future success through reviewing and clarifying </w:t>
      </w:r>
      <w:r w:rsidR="00442C3B">
        <w:t>the objectives of the MHI,</w:t>
      </w:r>
      <w:r w:rsidR="000C1E78">
        <w:t xml:space="preserve"> and through taking a stronger role in leadership and governance.</w:t>
      </w:r>
    </w:p>
    <w:p w14:paraId="1C9A007D" w14:textId="77777777" w:rsidR="00311D56" w:rsidRDefault="00311D56" w:rsidP="00E708A6">
      <w:pPr>
        <w:pStyle w:val="Head3"/>
      </w:pPr>
      <w:r>
        <w:t>The MHI has achieved broad reach to men and health professionals, however there is an opportunity to better reach diverse communities</w:t>
      </w:r>
    </w:p>
    <w:p w14:paraId="5B117F12" w14:textId="77777777" w:rsidR="00311D56" w:rsidRDefault="00311D56" w:rsidP="00311D56">
      <w:r>
        <w:t>The three funded organisations have each achieved broad reach via their respective resources and activities. This includes over 2 million visitors to the Healthy Male website (April to July 2020), over 145,000 visitors to the AMHF website (January 2018 to July 2020) and over 8,500 visitors to the MENGAGE website (February 2019 to July 2020). The 2018 Men’s Health Gathering had 144 attendees and Men’s Health Connected 2020 had 1,203 attendees (thanks to its online format). Men’s Health Week had 200 events registered in 2018, 260 in 2019 and 106 in 2020 (due to restrictions associated with the COVID-19 pandemic). In addition, all three funded organisations have successfully engaged with the public via social media and other media channels.</w:t>
      </w:r>
    </w:p>
    <w:p w14:paraId="640DF924" w14:textId="4944B034" w:rsidR="00311D56" w:rsidRDefault="00311D56" w:rsidP="00311D56">
      <w:r>
        <w:t xml:space="preserve">The Healthy Male website, YouTube channel and other resources are being accessed broadly by both men and health professionals across Australia, primarily via internet searches on men’s health issues and via professional networks, respectively. The AMHF and MENGAGE websites, as well as the events run by the AMHF and MHIRC, appear to be reaching a smaller group of more engaged health professionals and men’s health experts and advocates. All three organisations have an opportunity to better target their reach to diverse communities, including Aboriginal and Torres Strait Islander men, men from culturally and linguistically diverse (CALD) backgrounds, LGBTQI+ people, younger </w:t>
      </w:r>
      <w:proofErr w:type="gramStart"/>
      <w:r>
        <w:t>men</w:t>
      </w:r>
      <w:proofErr w:type="gramEnd"/>
      <w:r>
        <w:t xml:space="preserve"> and older men.</w:t>
      </w:r>
    </w:p>
    <w:p w14:paraId="43711420" w14:textId="26EBC316" w:rsidR="008C7C94" w:rsidRDefault="008C7C94" w:rsidP="00E708A6">
      <w:pPr>
        <w:pStyle w:val="Head3"/>
      </w:pPr>
      <w:r>
        <w:t>The funded organisations have successfully delivered their activities</w:t>
      </w:r>
      <w:r w:rsidR="00E708A6">
        <w:t xml:space="preserve"> within agreed timeframes</w:t>
      </w:r>
    </w:p>
    <w:p w14:paraId="641DE81D" w14:textId="77777777" w:rsidR="008C7C94" w:rsidRDefault="008C7C94" w:rsidP="008C7C94">
      <w:r>
        <w:t>All three funded organisations have delivered their activities within the timeframes agreed with the Department. Factors which have supported this implementation success include the collaborative approach to contract management adopted by the Department, and the flexibility afforded to the funded organisations to adapt their activities based on emerging needs. While reporting requirements have been reasonable and have supported governance, KPIs could be updated to reflect contract changes and ensure all activities and objectives are being measured.</w:t>
      </w:r>
    </w:p>
    <w:p w14:paraId="6A5E8E3A" w14:textId="77777777" w:rsidR="008C7C94" w:rsidRDefault="008C7C94" w:rsidP="00E708A6">
      <w:pPr>
        <w:pStyle w:val="Head3"/>
      </w:pPr>
      <w:r>
        <w:t>Collaboration between the funded organisations has not met expectations</w:t>
      </w:r>
    </w:p>
    <w:p w14:paraId="48834446" w14:textId="77777777" w:rsidR="008C7C94" w:rsidRDefault="008C7C94" w:rsidP="008C7C94">
      <w:r>
        <w:t xml:space="preserve">While the Department intended that the three funded organisations collaborate to support strong outcomes, this has been limited to cross-promotion or endorsement of activities. Factors which have impacted collaboration include a lack of clear common objectives (and the subsequent management of the MHI as a funding package rather than a cohesive initiative), as well as differences in the approach to male health, with Healthy Male adopting a more clinical sexual and reproductive health focus, and the AMHF and MHIRC adopting a broader social determinants of health focus. Nevertheless, the funded organisations have collaborated with their own partners, and this has supported the success of their funded activities and expanded reach (and potentially impact). </w:t>
      </w:r>
    </w:p>
    <w:p w14:paraId="6EDF1F46" w14:textId="77777777" w:rsidR="008C7C94" w:rsidRDefault="008C7C94" w:rsidP="00E708A6">
      <w:pPr>
        <w:pStyle w:val="Head3"/>
      </w:pPr>
      <w:r>
        <w:t>The MHI has contributed to greater knowledge and awareness of male health among men and health professionals, however there is an opportunity to better meet the needs of men</w:t>
      </w:r>
    </w:p>
    <w:p w14:paraId="00BFA536" w14:textId="77777777" w:rsidR="008C7C94" w:rsidRDefault="008C7C94" w:rsidP="008C7C94">
      <w:r>
        <w:t>The resources produced by the funded organisations were perceived to be credible, thanks to their association with the Australian Government and other relevant bodies; however, there are some opportunities for the AMHF and MENGAGE to improve their credibility through reviewing the visual presentation and seeking peer review of some of their resources.</w:t>
      </w:r>
    </w:p>
    <w:p w14:paraId="5331C7EE" w14:textId="77777777" w:rsidR="008C7C94" w:rsidRDefault="008C7C94" w:rsidP="008C7C94">
      <w:r>
        <w:lastRenderedPageBreak/>
        <w:t>Establishing a high level of credibility has translated into uptake of the resources and the achievement of outcomes, with all three funded organisations contributing to increased knowledge and awareness of male health among men and health professionals, or other key stakeholders such as men’s health experts and advocates. The unique value delivered by the MHI has been the translation of complex health information and research into formats that can be easily understood by the community and health professionals alike. While difficult to measure, there is some evidence that increased knowledge and awareness have translated into behaviour change among some men (</w:t>
      </w:r>
      <w:proofErr w:type="gramStart"/>
      <w:r>
        <w:t>e.g.</w:t>
      </w:r>
      <w:proofErr w:type="gramEnd"/>
      <w:r>
        <w:t xml:space="preserve"> increased help seeking) and some health professionals (e.g. making diagnoses).</w:t>
      </w:r>
    </w:p>
    <w:p w14:paraId="37CFE1F6" w14:textId="77777777" w:rsidR="008C7C94" w:rsidRDefault="008C7C94" w:rsidP="008C7C94">
      <w:r>
        <w:t xml:space="preserve">Despite these successes, there is an opportunity for all three funded organisations to better meet the needs of men through focusing on existing content gaps such as mental health and preventive </w:t>
      </w:r>
      <w:proofErr w:type="gramStart"/>
      <w:r>
        <w:t>health, and</w:t>
      </w:r>
      <w:proofErr w:type="gramEnd"/>
      <w:r>
        <w:t xml:space="preserve"> ensuring that there are mechanisms in place to stay abreast of emerging needs.</w:t>
      </w:r>
    </w:p>
    <w:p w14:paraId="22260A83" w14:textId="2A1AEDF1" w:rsidR="00984220" w:rsidRDefault="001435C1" w:rsidP="00D40407">
      <w:pPr>
        <w:sectPr w:rsidR="00984220" w:rsidSect="009E75A3">
          <w:pgSz w:w="11906" w:h="16838" w:code="9"/>
          <w:pgMar w:top="1134" w:right="1134" w:bottom="1418" w:left="1134" w:header="709" w:footer="284" w:gutter="0"/>
          <w:cols w:space="708"/>
          <w:docGrid w:linePitch="360"/>
        </w:sectPr>
      </w:pPr>
      <w:r>
        <w:t>An assessment of the MHI’s success against the intended outcomes</w:t>
      </w:r>
      <w:r w:rsidR="00D65EBD">
        <w:t xml:space="preserve"> of the MHI</w:t>
      </w:r>
      <w:r>
        <w:t xml:space="preserve"> is provided </w:t>
      </w:r>
      <w:r w:rsidR="001651A4">
        <w:t xml:space="preserve">in Section 7.2 </w:t>
      </w:r>
      <w:r>
        <w:t>overleaf, with r</w:t>
      </w:r>
      <w:r w:rsidR="008C7C94">
        <w:t xml:space="preserve">ecommendations for the Department </w:t>
      </w:r>
      <w:r w:rsidR="001651A4">
        <w:t>in Section 7.3 on</w:t>
      </w:r>
      <w:r>
        <w:t xml:space="preserve"> page</w:t>
      </w:r>
      <w:r w:rsidR="00B84EDD">
        <w:t>s</w:t>
      </w:r>
      <w:r w:rsidR="00E708A6">
        <w:t xml:space="preserve"> 6</w:t>
      </w:r>
      <w:r w:rsidR="001651A4">
        <w:t>6</w:t>
      </w:r>
      <w:r w:rsidR="00B84EDD">
        <w:t>-67.</w:t>
      </w:r>
    </w:p>
    <w:p w14:paraId="179F8325" w14:textId="77777777" w:rsidR="00C10664" w:rsidRDefault="00C10664" w:rsidP="00C10664">
      <w:pPr>
        <w:pStyle w:val="Heading2"/>
      </w:pPr>
      <w:r>
        <w:lastRenderedPageBreak/>
        <w:t>Evaluation Assessment</w:t>
      </w:r>
    </w:p>
    <w:p w14:paraId="7F7DC68D" w14:textId="4B89291A" w:rsidR="00C10664" w:rsidRDefault="00C10664" w:rsidP="00D40407">
      <w:r>
        <w:t xml:space="preserve">An assessment of the </w:t>
      </w:r>
      <w:r w:rsidR="00590735">
        <w:t xml:space="preserve">MHI </w:t>
      </w:r>
      <w:r>
        <w:t xml:space="preserve">against the </w:t>
      </w:r>
      <w:r w:rsidR="00590735">
        <w:t>intended</w:t>
      </w:r>
      <w:r w:rsidR="00755AEB">
        <w:t xml:space="preserve"> outcomes</w:t>
      </w:r>
      <w:r>
        <w:t xml:space="preserve"> </w:t>
      </w:r>
      <w:r w:rsidR="00F70510">
        <w:t>established</w:t>
      </w:r>
      <w:r w:rsidR="008D7A61">
        <w:t xml:space="preserve"> in</w:t>
      </w:r>
      <w:r>
        <w:t xml:space="preserve"> the MHI </w:t>
      </w:r>
      <w:r w:rsidR="008D7A61">
        <w:t>Evaluation Plan</w:t>
      </w:r>
      <w:r w:rsidR="00590735">
        <w:t xml:space="preserve"> </w:t>
      </w:r>
      <w:r>
        <w:t>has been provided below.</w:t>
      </w:r>
    </w:p>
    <w:tbl>
      <w:tblPr>
        <w:tblStyle w:val="TableGrid"/>
        <w:tblW w:w="14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7"/>
        <w:gridCol w:w="7933"/>
      </w:tblGrid>
      <w:tr w:rsidR="00C10664" w:rsidRPr="00AD7675" w14:paraId="340523CF" w14:textId="77777777" w:rsidTr="00254B0A">
        <w:tc>
          <w:tcPr>
            <w:tcW w:w="6237" w:type="dxa"/>
            <w:tcBorders>
              <w:top w:val="single" w:sz="4" w:space="0" w:color="419C90" w:themeColor="accent1" w:themeShade="BF"/>
              <w:bottom w:val="single" w:sz="4" w:space="0" w:color="419C90" w:themeColor="accent1" w:themeShade="BF"/>
            </w:tcBorders>
            <w:shd w:val="clear" w:color="auto" w:fill="68C0B5" w:themeFill="accent1"/>
          </w:tcPr>
          <w:p w14:paraId="48373953" w14:textId="77777777" w:rsidR="00C10664" w:rsidRPr="00C10664" w:rsidRDefault="00C10664" w:rsidP="00C10664">
            <w:pPr>
              <w:spacing w:before="40" w:after="40"/>
              <w:rPr>
                <w:b/>
                <w:bCs/>
                <w:color w:val="FFFFFF" w:themeColor="background1"/>
                <w:sz w:val="20"/>
                <w:szCs w:val="20"/>
              </w:rPr>
            </w:pPr>
            <w:r w:rsidRPr="00C10664">
              <w:rPr>
                <w:b/>
                <w:bCs/>
                <w:color w:val="FFFFFF" w:themeColor="background1"/>
                <w:sz w:val="20"/>
                <w:szCs w:val="20"/>
              </w:rPr>
              <w:t>Intended outcomes</w:t>
            </w:r>
          </w:p>
        </w:tc>
        <w:tc>
          <w:tcPr>
            <w:tcW w:w="7933" w:type="dxa"/>
            <w:tcBorders>
              <w:top w:val="single" w:sz="4" w:space="0" w:color="419C90" w:themeColor="accent1" w:themeShade="BF"/>
              <w:bottom w:val="single" w:sz="4" w:space="0" w:color="419C90" w:themeColor="accent1" w:themeShade="BF"/>
            </w:tcBorders>
            <w:shd w:val="clear" w:color="auto" w:fill="68C0B5" w:themeFill="accent1"/>
          </w:tcPr>
          <w:p w14:paraId="099F0165" w14:textId="6AF00714" w:rsidR="00C10664" w:rsidRPr="00C10664" w:rsidRDefault="00C10664" w:rsidP="00C10664">
            <w:pPr>
              <w:spacing w:before="40" w:after="40"/>
              <w:rPr>
                <w:b/>
                <w:bCs/>
                <w:color w:val="FFFFFF" w:themeColor="background1"/>
                <w:sz w:val="20"/>
                <w:szCs w:val="20"/>
              </w:rPr>
            </w:pPr>
            <w:r w:rsidRPr="00C10664">
              <w:rPr>
                <w:b/>
                <w:bCs/>
                <w:color w:val="FFFFFF" w:themeColor="background1"/>
                <w:sz w:val="20"/>
                <w:szCs w:val="20"/>
              </w:rPr>
              <w:t>Achievement as at December 20</w:t>
            </w:r>
            <w:r w:rsidR="00201AE1">
              <w:rPr>
                <w:b/>
                <w:bCs/>
                <w:color w:val="FFFFFF" w:themeColor="background1"/>
                <w:sz w:val="20"/>
                <w:szCs w:val="20"/>
              </w:rPr>
              <w:t>20</w:t>
            </w:r>
          </w:p>
        </w:tc>
      </w:tr>
      <w:tr w:rsidR="00C10664" w:rsidRPr="00AD7675" w14:paraId="3A62AD0D" w14:textId="77777777" w:rsidTr="00C10664">
        <w:tc>
          <w:tcPr>
            <w:tcW w:w="14170" w:type="dxa"/>
            <w:gridSpan w:val="2"/>
            <w:tcBorders>
              <w:top w:val="single" w:sz="4" w:space="0" w:color="419C90" w:themeColor="accent1" w:themeShade="BF"/>
            </w:tcBorders>
            <w:shd w:val="clear" w:color="auto" w:fill="1A1919" w:themeFill="text1"/>
          </w:tcPr>
          <w:p w14:paraId="443B84CE" w14:textId="77777777" w:rsidR="00C10664" w:rsidRPr="00C10664" w:rsidRDefault="00C10664" w:rsidP="00C10664">
            <w:pPr>
              <w:spacing w:before="40" w:after="40"/>
              <w:rPr>
                <w:b/>
                <w:bCs/>
                <w:color w:val="FFFFFF" w:themeColor="background1"/>
                <w:sz w:val="20"/>
                <w:szCs w:val="20"/>
              </w:rPr>
            </w:pPr>
            <w:r w:rsidRPr="00C10664">
              <w:rPr>
                <w:b/>
                <w:bCs/>
                <w:color w:val="FFFFFF" w:themeColor="background1"/>
                <w:sz w:val="20"/>
                <w:szCs w:val="20"/>
              </w:rPr>
              <w:t>Foundation activities</w:t>
            </w:r>
          </w:p>
        </w:tc>
      </w:tr>
      <w:tr w:rsidR="00C10664" w:rsidRPr="00AD7675" w14:paraId="0BA3D652" w14:textId="77777777" w:rsidTr="00254B0A">
        <w:tc>
          <w:tcPr>
            <w:tcW w:w="6237" w:type="dxa"/>
            <w:tcBorders>
              <w:bottom w:val="single" w:sz="4" w:space="0" w:color="419C90" w:themeColor="accent1" w:themeShade="BF"/>
            </w:tcBorders>
            <w:shd w:val="clear" w:color="auto" w:fill="F2F2F2" w:themeFill="background1" w:themeFillShade="F2"/>
          </w:tcPr>
          <w:p w14:paraId="769599DF" w14:textId="77777777" w:rsidR="00C10664" w:rsidRPr="00C10664" w:rsidRDefault="00C10664" w:rsidP="006379CC">
            <w:pPr>
              <w:pStyle w:val="Table-Text"/>
              <w:spacing w:before="60" w:after="120" w:line="220" w:lineRule="atLeast"/>
              <w:ind w:left="0"/>
              <w:rPr>
                <w:sz w:val="20"/>
                <w:szCs w:val="20"/>
              </w:rPr>
            </w:pPr>
            <w:r w:rsidRPr="00C10664">
              <w:rPr>
                <w:sz w:val="20"/>
                <w:szCs w:val="20"/>
              </w:rPr>
              <w:t>Management and governance</w:t>
            </w:r>
          </w:p>
          <w:p w14:paraId="643CEB28" w14:textId="77777777" w:rsidR="00C10664" w:rsidRPr="00C10664" w:rsidRDefault="00C10664" w:rsidP="00C10664">
            <w:pPr>
              <w:pStyle w:val="Table-Text"/>
              <w:numPr>
                <w:ilvl w:val="0"/>
                <w:numId w:val="27"/>
              </w:numPr>
              <w:spacing w:before="60" w:after="120" w:line="220" w:lineRule="atLeast"/>
              <w:ind w:left="357" w:hanging="357"/>
              <w:rPr>
                <w:sz w:val="20"/>
                <w:szCs w:val="20"/>
              </w:rPr>
            </w:pPr>
            <w:r w:rsidRPr="00C10664">
              <w:rPr>
                <w:sz w:val="20"/>
                <w:szCs w:val="20"/>
              </w:rPr>
              <w:t>Funding is received from the Department</w:t>
            </w:r>
          </w:p>
          <w:p w14:paraId="10165425" w14:textId="77777777" w:rsidR="00C10664" w:rsidRPr="00C10664" w:rsidRDefault="00C10664" w:rsidP="00C10664">
            <w:pPr>
              <w:pStyle w:val="Table-Text"/>
              <w:numPr>
                <w:ilvl w:val="0"/>
                <w:numId w:val="27"/>
              </w:numPr>
              <w:spacing w:before="60" w:after="120" w:line="220" w:lineRule="atLeast"/>
              <w:ind w:left="357" w:hanging="357"/>
              <w:rPr>
                <w:sz w:val="20"/>
                <w:szCs w:val="20"/>
              </w:rPr>
            </w:pPr>
            <w:r w:rsidRPr="00C10664">
              <w:rPr>
                <w:sz w:val="20"/>
                <w:szCs w:val="20"/>
              </w:rPr>
              <w:t>Governance arrangements between the Department and the funded organisations are established (including reporting requirements)</w:t>
            </w:r>
          </w:p>
          <w:p w14:paraId="43A6D786" w14:textId="77777777" w:rsidR="00C10664" w:rsidRPr="00C10664" w:rsidRDefault="00C10664" w:rsidP="00C10664">
            <w:pPr>
              <w:pStyle w:val="Table-Text"/>
              <w:numPr>
                <w:ilvl w:val="0"/>
                <w:numId w:val="27"/>
              </w:numPr>
              <w:spacing w:before="60" w:after="120" w:line="220" w:lineRule="atLeast"/>
              <w:ind w:left="357" w:hanging="357"/>
              <w:rPr>
                <w:sz w:val="20"/>
                <w:szCs w:val="20"/>
              </w:rPr>
            </w:pPr>
            <w:r w:rsidRPr="00C10664">
              <w:rPr>
                <w:sz w:val="20"/>
                <w:szCs w:val="20"/>
              </w:rPr>
              <w:t>Organisation-level governance arrangements are established (</w:t>
            </w:r>
            <w:proofErr w:type="gramStart"/>
            <w:r w:rsidRPr="00C10664">
              <w:rPr>
                <w:sz w:val="20"/>
                <w:szCs w:val="20"/>
              </w:rPr>
              <w:t>e.g.</w:t>
            </w:r>
            <w:proofErr w:type="gramEnd"/>
            <w:r w:rsidRPr="00C10664">
              <w:rPr>
                <w:sz w:val="20"/>
                <w:szCs w:val="20"/>
              </w:rPr>
              <w:t xml:space="preserve"> Boards)</w:t>
            </w:r>
          </w:p>
        </w:tc>
        <w:tc>
          <w:tcPr>
            <w:tcW w:w="7933" w:type="dxa"/>
            <w:tcBorders>
              <w:bottom w:val="single" w:sz="4" w:space="0" w:color="419C90" w:themeColor="accent1" w:themeShade="BF"/>
            </w:tcBorders>
            <w:shd w:val="clear" w:color="auto" w:fill="F2F2F2" w:themeFill="background1" w:themeFillShade="F2"/>
          </w:tcPr>
          <w:p w14:paraId="72A6FF7A" w14:textId="77777777" w:rsidR="00C10664" w:rsidRPr="00C10664" w:rsidRDefault="00C10664" w:rsidP="00C10664">
            <w:pPr>
              <w:spacing w:before="40" w:after="40"/>
              <w:rPr>
                <w:b/>
                <w:bCs/>
                <w:sz w:val="20"/>
                <w:szCs w:val="20"/>
              </w:rPr>
            </w:pPr>
            <w:r w:rsidRPr="00C10664">
              <w:rPr>
                <w:b/>
                <w:bCs/>
                <w:sz w:val="20"/>
                <w:szCs w:val="20"/>
              </w:rPr>
              <w:t xml:space="preserve">Requires review: </w:t>
            </w:r>
            <w:r w:rsidRPr="00C10664">
              <w:rPr>
                <w:sz w:val="20"/>
                <w:szCs w:val="20"/>
              </w:rPr>
              <w:t>Contracts were established and have been successfully managed with the three funded organisations as separate entities. Healthy Male and the AMHF have undergone organisational restructures, which have led to some benefits; however, there are mixed views about the current structure of the AMHF. To support program success there is a greater role required from the Department in establishing common objectives and managing the MHI more holistically.</w:t>
            </w:r>
          </w:p>
        </w:tc>
      </w:tr>
      <w:tr w:rsidR="00C10664" w:rsidRPr="00AD7675" w14:paraId="2609005D" w14:textId="77777777" w:rsidTr="00254B0A">
        <w:tc>
          <w:tcPr>
            <w:tcW w:w="6237" w:type="dxa"/>
            <w:tcBorders>
              <w:top w:val="single" w:sz="4" w:space="0" w:color="419C90" w:themeColor="accent1" w:themeShade="BF"/>
              <w:bottom w:val="single" w:sz="4" w:space="0" w:color="419C90" w:themeColor="accent1" w:themeShade="BF"/>
            </w:tcBorders>
          </w:tcPr>
          <w:p w14:paraId="2761C9F4" w14:textId="77777777" w:rsidR="00C10664" w:rsidRPr="00C10664" w:rsidRDefault="00C10664" w:rsidP="006379CC">
            <w:pPr>
              <w:pStyle w:val="Table-Text"/>
              <w:spacing w:before="60" w:after="120" w:line="220" w:lineRule="atLeast"/>
              <w:ind w:left="0"/>
              <w:rPr>
                <w:sz w:val="20"/>
                <w:szCs w:val="20"/>
              </w:rPr>
            </w:pPr>
            <w:r w:rsidRPr="00C10664">
              <w:rPr>
                <w:sz w:val="20"/>
                <w:szCs w:val="20"/>
              </w:rPr>
              <w:t>Implementation</w:t>
            </w:r>
          </w:p>
          <w:p w14:paraId="6D8D5806" w14:textId="77777777" w:rsidR="00C10664" w:rsidRPr="00C10664" w:rsidRDefault="00C10664" w:rsidP="00C10664">
            <w:pPr>
              <w:pStyle w:val="Table-Text"/>
              <w:numPr>
                <w:ilvl w:val="0"/>
                <w:numId w:val="27"/>
              </w:numPr>
              <w:spacing w:before="60" w:after="120" w:line="220" w:lineRule="atLeast"/>
              <w:ind w:left="357" w:hanging="357"/>
              <w:rPr>
                <w:sz w:val="20"/>
                <w:szCs w:val="20"/>
              </w:rPr>
            </w:pPr>
            <w:r w:rsidRPr="00C10664">
              <w:rPr>
                <w:sz w:val="20"/>
                <w:szCs w:val="20"/>
              </w:rPr>
              <w:t>Staff are hired and volunteers are recruited</w:t>
            </w:r>
          </w:p>
          <w:p w14:paraId="6276DBD5" w14:textId="77777777" w:rsidR="00C10664" w:rsidRPr="00C10664" w:rsidRDefault="00C10664" w:rsidP="00C10664">
            <w:pPr>
              <w:pStyle w:val="Table-Text"/>
              <w:numPr>
                <w:ilvl w:val="0"/>
                <w:numId w:val="27"/>
              </w:numPr>
              <w:spacing w:before="60" w:after="120" w:line="220" w:lineRule="atLeast"/>
              <w:ind w:left="357" w:hanging="357"/>
              <w:rPr>
                <w:sz w:val="20"/>
                <w:szCs w:val="20"/>
              </w:rPr>
            </w:pPr>
            <w:r w:rsidRPr="00C10664">
              <w:rPr>
                <w:sz w:val="20"/>
                <w:szCs w:val="20"/>
              </w:rPr>
              <w:t>Stakeholders are engaged (</w:t>
            </w:r>
            <w:proofErr w:type="gramStart"/>
            <w:r w:rsidRPr="00C10664">
              <w:rPr>
                <w:sz w:val="20"/>
                <w:szCs w:val="20"/>
              </w:rPr>
              <w:t>e.g.</w:t>
            </w:r>
            <w:proofErr w:type="gramEnd"/>
            <w:r w:rsidRPr="00C10664">
              <w:rPr>
                <w:sz w:val="20"/>
                <w:szCs w:val="20"/>
              </w:rPr>
              <w:t xml:space="preserve"> male health experts, Australian Men’s Sheds Association)</w:t>
            </w:r>
          </w:p>
          <w:p w14:paraId="04DC6BC0" w14:textId="77777777" w:rsidR="00C10664" w:rsidRPr="00C10664" w:rsidRDefault="00C10664" w:rsidP="00C10664">
            <w:pPr>
              <w:pStyle w:val="Table-Text"/>
              <w:numPr>
                <w:ilvl w:val="0"/>
                <w:numId w:val="27"/>
              </w:numPr>
              <w:spacing w:before="60" w:after="120" w:line="220" w:lineRule="atLeast"/>
              <w:ind w:left="357" w:hanging="357"/>
              <w:rPr>
                <w:sz w:val="20"/>
                <w:szCs w:val="20"/>
              </w:rPr>
            </w:pPr>
            <w:r w:rsidRPr="00C10664">
              <w:rPr>
                <w:sz w:val="20"/>
                <w:szCs w:val="20"/>
              </w:rPr>
              <w:t>Consumers are engaged</w:t>
            </w:r>
          </w:p>
          <w:p w14:paraId="171E5169" w14:textId="77777777" w:rsidR="00C10664" w:rsidRPr="00C10664" w:rsidRDefault="00C10664" w:rsidP="00C10664">
            <w:pPr>
              <w:pStyle w:val="Table-Text"/>
              <w:numPr>
                <w:ilvl w:val="0"/>
                <w:numId w:val="27"/>
              </w:numPr>
              <w:spacing w:before="60" w:after="120" w:line="220" w:lineRule="atLeast"/>
              <w:ind w:left="357" w:hanging="357"/>
              <w:rPr>
                <w:sz w:val="20"/>
                <w:szCs w:val="20"/>
              </w:rPr>
            </w:pPr>
            <w:r w:rsidRPr="00C10664">
              <w:rPr>
                <w:sz w:val="20"/>
                <w:szCs w:val="20"/>
              </w:rPr>
              <w:t>Websites and information resources are developed</w:t>
            </w:r>
          </w:p>
        </w:tc>
        <w:tc>
          <w:tcPr>
            <w:tcW w:w="7933" w:type="dxa"/>
            <w:tcBorders>
              <w:top w:val="single" w:sz="4" w:space="0" w:color="419C90" w:themeColor="accent1" w:themeShade="BF"/>
              <w:bottom w:val="single" w:sz="4" w:space="0" w:color="419C90" w:themeColor="accent1" w:themeShade="BF"/>
            </w:tcBorders>
          </w:tcPr>
          <w:p w14:paraId="0125E684" w14:textId="77777777" w:rsidR="00C10664" w:rsidRPr="00C10664" w:rsidRDefault="00C10664" w:rsidP="00C10664">
            <w:pPr>
              <w:spacing w:before="40" w:after="40"/>
              <w:rPr>
                <w:b/>
                <w:bCs/>
                <w:sz w:val="20"/>
                <w:szCs w:val="20"/>
              </w:rPr>
            </w:pPr>
            <w:r w:rsidRPr="00C10664">
              <w:rPr>
                <w:b/>
                <w:bCs/>
                <w:sz w:val="20"/>
                <w:szCs w:val="20"/>
              </w:rPr>
              <w:t xml:space="preserve">Achieving: </w:t>
            </w:r>
            <w:r w:rsidRPr="00C10664">
              <w:rPr>
                <w:sz w:val="20"/>
                <w:szCs w:val="20"/>
              </w:rPr>
              <w:t>Implementation of the funded activities has progressed as planned, with the support of key partners.</w:t>
            </w:r>
          </w:p>
        </w:tc>
      </w:tr>
      <w:tr w:rsidR="00C10664" w:rsidRPr="00AD7675" w14:paraId="6EAD28F8" w14:textId="77777777" w:rsidTr="00C10664">
        <w:trPr>
          <w:trHeight w:val="112"/>
        </w:trPr>
        <w:tc>
          <w:tcPr>
            <w:tcW w:w="14170" w:type="dxa"/>
            <w:gridSpan w:val="2"/>
            <w:tcBorders>
              <w:top w:val="single" w:sz="4" w:space="0" w:color="419C90" w:themeColor="accent1" w:themeShade="BF"/>
            </w:tcBorders>
            <w:shd w:val="clear" w:color="auto" w:fill="1A1919" w:themeFill="text1"/>
          </w:tcPr>
          <w:p w14:paraId="425FC248" w14:textId="77777777" w:rsidR="00C10664" w:rsidRPr="00C10664" w:rsidRDefault="00C10664" w:rsidP="00C10664">
            <w:pPr>
              <w:spacing w:before="40" w:after="40"/>
              <w:rPr>
                <w:b/>
                <w:bCs/>
                <w:color w:val="FFFFFF" w:themeColor="background1"/>
                <w:sz w:val="20"/>
                <w:szCs w:val="20"/>
              </w:rPr>
            </w:pPr>
            <w:r w:rsidRPr="00C10664">
              <w:rPr>
                <w:b/>
                <w:bCs/>
                <w:color w:val="FFFFFF" w:themeColor="background1"/>
                <w:sz w:val="20"/>
                <w:szCs w:val="20"/>
              </w:rPr>
              <w:t>Enablers</w:t>
            </w:r>
          </w:p>
        </w:tc>
      </w:tr>
      <w:tr w:rsidR="00C10664" w:rsidRPr="00AD7675" w14:paraId="58397A15" w14:textId="77777777" w:rsidTr="00254B0A">
        <w:tc>
          <w:tcPr>
            <w:tcW w:w="6237" w:type="dxa"/>
            <w:tcBorders>
              <w:bottom w:val="single" w:sz="4" w:space="0" w:color="419C90" w:themeColor="accent1" w:themeShade="BF"/>
            </w:tcBorders>
            <w:shd w:val="clear" w:color="auto" w:fill="F2F2F2" w:themeFill="background1" w:themeFillShade="F2"/>
          </w:tcPr>
          <w:p w14:paraId="0409AE54"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evidence base for male health is further developed</w:t>
            </w:r>
          </w:p>
        </w:tc>
        <w:tc>
          <w:tcPr>
            <w:tcW w:w="7933" w:type="dxa"/>
            <w:tcBorders>
              <w:bottom w:val="single" w:sz="4" w:space="0" w:color="419C90" w:themeColor="accent1" w:themeShade="BF"/>
            </w:tcBorders>
            <w:shd w:val="clear" w:color="auto" w:fill="F2F2F2" w:themeFill="background1" w:themeFillShade="F2"/>
          </w:tcPr>
          <w:p w14:paraId="0271864A" w14:textId="480863E1" w:rsidR="00C10664" w:rsidRPr="00C10664" w:rsidRDefault="00190340" w:rsidP="00C10664">
            <w:pPr>
              <w:spacing w:before="40" w:after="40"/>
              <w:rPr>
                <w:sz w:val="20"/>
                <w:szCs w:val="20"/>
              </w:rPr>
            </w:pPr>
            <w:r>
              <w:rPr>
                <w:b/>
                <w:bCs/>
                <w:sz w:val="20"/>
                <w:szCs w:val="20"/>
              </w:rPr>
              <w:t xml:space="preserve">Unclear: </w:t>
            </w:r>
            <w:r w:rsidRPr="00190340">
              <w:rPr>
                <w:sz w:val="20"/>
                <w:szCs w:val="20"/>
              </w:rPr>
              <w:t>It is unclear</w:t>
            </w:r>
            <w:r w:rsidR="00C10664" w:rsidRPr="00190340">
              <w:rPr>
                <w:sz w:val="20"/>
                <w:szCs w:val="20"/>
              </w:rPr>
              <w:t xml:space="preserve"> </w:t>
            </w:r>
            <w:r>
              <w:rPr>
                <w:sz w:val="20"/>
                <w:szCs w:val="20"/>
              </w:rPr>
              <w:t xml:space="preserve">the extent to which </w:t>
            </w:r>
            <w:r w:rsidR="00DE5C0E">
              <w:rPr>
                <w:sz w:val="20"/>
                <w:szCs w:val="20"/>
              </w:rPr>
              <w:t>the evidence base for male health (external to the MHI) has</w:t>
            </w:r>
            <w:r w:rsidR="00AE1BA1">
              <w:rPr>
                <w:sz w:val="20"/>
                <w:szCs w:val="20"/>
              </w:rPr>
              <w:t xml:space="preserve"> developed over the past four years, and the extent which this has</w:t>
            </w:r>
            <w:r w:rsidR="00DE5C0E">
              <w:rPr>
                <w:sz w:val="20"/>
                <w:szCs w:val="20"/>
              </w:rPr>
              <w:t xml:space="preserve"> enabled outcomes for the MHI.</w:t>
            </w:r>
            <w:r>
              <w:rPr>
                <w:b/>
                <w:bCs/>
                <w:sz w:val="20"/>
                <w:szCs w:val="20"/>
              </w:rPr>
              <w:t xml:space="preserve"> </w:t>
            </w:r>
          </w:p>
        </w:tc>
      </w:tr>
      <w:tr w:rsidR="00C10664" w:rsidRPr="00AD7675" w14:paraId="4876225B" w14:textId="77777777" w:rsidTr="00254B0A">
        <w:tc>
          <w:tcPr>
            <w:tcW w:w="6237" w:type="dxa"/>
            <w:tcBorders>
              <w:top w:val="single" w:sz="4" w:space="0" w:color="419C90" w:themeColor="accent1" w:themeShade="BF"/>
              <w:bottom w:val="single" w:sz="4" w:space="0" w:color="419C90" w:themeColor="accent1" w:themeShade="BF"/>
            </w:tcBorders>
          </w:tcPr>
          <w:p w14:paraId="300D501F"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evidence base for male health informs the development of information resources and advice to government</w:t>
            </w:r>
          </w:p>
        </w:tc>
        <w:tc>
          <w:tcPr>
            <w:tcW w:w="7933" w:type="dxa"/>
            <w:tcBorders>
              <w:top w:val="single" w:sz="4" w:space="0" w:color="419C90" w:themeColor="accent1" w:themeShade="BF"/>
              <w:bottom w:val="single" w:sz="4" w:space="0" w:color="419C90" w:themeColor="accent1" w:themeShade="BF"/>
            </w:tcBorders>
          </w:tcPr>
          <w:p w14:paraId="09C7939A" w14:textId="01E6D9CB" w:rsidR="00C10664" w:rsidRPr="00C10664" w:rsidRDefault="00C10664" w:rsidP="00C10664">
            <w:pPr>
              <w:spacing w:before="40" w:after="40"/>
              <w:rPr>
                <w:b/>
                <w:bCs/>
                <w:sz w:val="20"/>
                <w:szCs w:val="20"/>
              </w:rPr>
            </w:pPr>
            <w:r w:rsidRPr="00C10664">
              <w:rPr>
                <w:b/>
                <w:bCs/>
                <w:sz w:val="20"/>
                <w:szCs w:val="20"/>
              </w:rPr>
              <w:t xml:space="preserve">Achieving: </w:t>
            </w:r>
            <w:r w:rsidRPr="00C10664">
              <w:rPr>
                <w:sz w:val="20"/>
                <w:szCs w:val="20"/>
              </w:rPr>
              <w:t xml:space="preserve">The resources of the funded organisations are perceived as credible and evidence-based, with some opportunities for improvement relating to the visual presentation of some of </w:t>
            </w:r>
            <w:r w:rsidR="00AE1BA1">
              <w:rPr>
                <w:sz w:val="20"/>
                <w:szCs w:val="20"/>
              </w:rPr>
              <w:t>some resource pertaining to the</w:t>
            </w:r>
            <w:r w:rsidRPr="00C10664">
              <w:rPr>
                <w:sz w:val="20"/>
                <w:szCs w:val="20"/>
              </w:rPr>
              <w:t xml:space="preserve"> AMHF and MHIRC.</w:t>
            </w:r>
          </w:p>
        </w:tc>
      </w:tr>
      <w:tr w:rsidR="00C10664" w:rsidRPr="00AD7675" w14:paraId="54C61310"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7710EBBA"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practical experiences of health professionals inform the development of information resources and advice to government</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5F302346" w14:textId="2EEDB1A0" w:rsidR="00C10664" w:rsidRPr="00C10664" w:rsidRDefault="00AE1BA1" w:rsidP="00C10664">
            <w:pPr>
              <w:spacing w:before="40" w:after="40"/>
              <w:rPr>
                <w:sz w:val="20"/>
                <w:szCs w:val="20"/>
              </w:rPr>
            </w:pPr>
            <w:r>
              <w:rPr>
                <w:b/>
                <w:bCs/>
                <w:sz w:val="20"/>
                <w:szCs w:val="20"/>
              </w:rPr>
              <w:t>Limited success</w:t>
            </w:r>
            <w:r w:rsidR="00C10664" w:rsidRPr="00C10664">
              <w:rPr>
                <w:b/>
                <w:bCs/>
                <w:sz w:val="20"/>
                <w:szCs w:val="20"/>
              </w:rPr>
              <w:t>:</w:t>
            </w:r>
            <w:r w:rsidR="00C10664" w:rsidRPr="00C10664">
              <w:rPr>
                <w:sz w:val="20"/>
                <w:szCs w:val="20"/>
              </w:rPr>
              <w:t xml:space="preserve"> </w:t>
            </w:r>
            <w:proofErr w:type="gramStart"/>
            <w:r w:rsidR="00C10664" w:rsidRPr="00C10664">
              <w:rPr>
                <w:sz w:val="20"/>
                <w:szCs w:val="20"/>
              </w:rPr>
              <w:t>With the exception of</w:t>
            </w:r>
            <w:proofErr w:type="gramEnd"/>
            <w:r w:rsidR="00C10664" w:rsidRPr="00C10664">
              <w:rPr>
                <w:sz w:val="20"/>
                <w:szCs w:val="20"/>
              </w:rPr>
              <w:t xml:space="preserve"> Healthy Male, the funded organisations have limited direct engagement with health professionals. In addition, there is no evidence to suggest that Healthy Male’s engagement with health professionals has extended beyond assistance with the development of resources to the provision of advice to government. </w:t>
            </w:r>
          </w:p>
        </w:tc>
      </w:tr>
      <w:tr w:rsidR="00C10664" w:rsidRPr="00AD7675" w14:paraId="11198FA6" w14:textId="77777777" w:rsidTr="00254B0A">
        <w:tc>
          <w:tcPr>
            <w:tcW w:w="6237" w:type="dxa"/>
            <w:tcBorders>
              <w:top w:val="single" w:sz="4" w:space="0" w:color="419C90" w:themeColor="accent1" w:themeShade="BF"/>
              <w:bottom w:val="single" w:sz="4" w:space="0" w:color="419C90" w:themeColor="accent1" w:themeShade="BF"/>
            </w:tcBorders>
          </w:tcPr>
          <w:p w14:paraId="4DD63676" w14:textId="77777777" w:rsidR="00C10664" w:rsidRPr="00C10664" w:rsidRDefault="00C10664" w:rsidP="006379CC">
            <w:pPr>
              <w:pStyle w:val="Table-Text"/>
              <w:spacing w:before="60" w:after="120" w:line="220" w:lineRule="atLeast"/>
              <w:ind w:left="0"/>
              <w:rPr>
                <w:sz w:val="20"/>
                <w:szCs w:val="20"/>
              </w:rPr>
            </w:pPr>
            <w:r w:rsidRPr="00C10664">
              <w:rPr>
                <w:sz w:val="20"/>
                <w:szCs w:val="20"/>
              </w:rPr>
              <w:lastRenderedPageBreak/>
              <w:t>The voices of men and boys inform the development of information resources</w:t>
            </w:r>
          </w:p>
        </w:tc>
        <w:tc>
          <w:tcPr>
            <w:tcW w:w="7933" w:type="dxa"/>
            <w:tcBorders>
              <w:top w:val="single" w:sz="4" w:space="0" w:color="419C90" w:themeColor="accent1" w:themeShade="BF"/>
              <w:bottom w:val="single" w:sz="4" w:space="0" w:color="419C90" w:themeColor="accent1" w:themeShade="BF"/>
            </w:tcBorders>
          </w:tcPr>
          <w:p w14:paraId="0B2477EE" w14:textId="720201F8" w:rsidR="00C10664" w:rsidRPr="00C10664" w:rsidRDefault="00C10664" w:rsidP="00C10664">
            <w:pPr>
              <w:spacing w:before="40" w:after="40"/>
              <w:rPr>
                <w:sz w:val="20"/>
                <w:szCs w:val="20"/>
              </w:rPr>
            </w:pPr>
            <w:r w:rsidRPr="00C10664">
              <w:rPr>
                <w:b/>
                <w:bCs/>
                <w:sz w:val="20"/>
                <w:szCs w:val="20"/>
              </w:rPr>
              <w:t>Progressing:</w:t>
            </w:r>
            <w:r w:rsidRPr="00C10664">
              <w:rPr>
                <w:sz w:val="20"/>
                <w:szCs w:val="20"/>
              </w:rPr>
              <w:t xml:space="preserve"> Men view the existing resources as helpful, however there is an opportunity to re-engage with men to ensure that existing content gaps (such as mental health</w:t>
            </w:r>
            <w:r w:rsidR="00277A6E">
              <w:rPr>
                <w:sz w:val="20"/>
                <w:szCs w:val="20"/>
              </w:rPr>
              <w:t xml:space="preserve">, </w:t>
            </w:r>
            <w:r w:rsidRPr="00C10664">
              <w:rPr>
                <w:sz w:val="20"/>
                <w:szCs w:val="20"/>
              </w:rPr>
              <w:t xml:space="preserve">preventive </w:t>
            </w:r>
            <w:proofErr w:type="gramStart"/>
            <w:r w:rsidRPr="00C10664">
              <w:rPr>
                <w:sz w:val="20"/>
                <w:szCs w:val="20"/>
              </w:rPr>
              <w:t>health</w:t>
            </w:r>
            <w:proofErr w:type="gramEnd"/>
            <w:r w:rsidR="00277A6E">
              <w:rPr>
                <w:sz w:val="20"/>
                <w:szCs w:val="20"/>
              </w:rPr>
              <w:t xml:space="preserve"> and </w:t>
            </w:r>
            <w:r w:rsidRPr="00C10664">
              <w:rPr>
                <w:sz w:val="20"/>
                <w:szCs w:val="20"/>
              </w:rPr>
              <w:t xml:space="preserve">the needs of </w:t>
            </w:r>
            <w:r w:rsidR="00277A6E">
              <w:rPr>
                <w:sz w:val="20"/>
                <w:szCs w:val="20"/>
              </w:rPr>
              <w:t>priority populations)</w:t>
            </w:r>
            <w:r w:rsidRPr="00C10664">
              <w:rPr>
                <w:sz w:val="20"/>
                <w:szCs w:val="20"/>
              </w:rPr>
              <w:t xml:space="preserve"> are </w:t>
            </w:r>
            <w:r w:rsidR="00277A6E">
              <w:rPr>
                <w:sz w:val="20"/>
                <w:szCs w:val="20"/>
              </w:rPr>
              <w:t>covered by the MHI</w:t>
            </w:r>
            <w:r w:rsidRPr="00C10664">
              <w:rPr>
                <w:sz w:val="20"/>
                <w:szCs w:val="20"/>
              </w:rPr>
              <w:t>.</w:t>
            </w:r>
          </w:p>
        </w:tc>
      </w:tr>
      <w:tr w:rsidR="00C10664" w:rsidRPr="00AD7675" w14:paraId="6001DF25"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1CA890E6" w14:textId="77777777" w:rsidR="00C10664" w:rsidRPr="00C10664" w:rsidRDefault="00C10664" w:rsidP="006379CC">
            <w:pPr>
              <w:pStyle w:val="Table-Text"/>
              <w:spacing w:before="60" w:after="120" w:line="220" w:lineRule="atLeast"/>
              <w:ind w:left="0"/>
              <w:rPr>
                <w:sz w:val="20"/>
                <w:szCs w:val="20"/>
              </w:rPr>
            </w:pPr>
            <w:r w:rsidRPr="00C10664">
              <w:rPr>
                <w:sz w:val="20"/>
                <w:szCs w:val="20"/>
              </w:rPr>
              <w:t>Information resources are made available and promoted to men and boys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09CB86DF" w14:textId="00527A1F" w:rsidR="00C10664" w:rsidRPr="00A85800" w:rsidRDefault="00C10664" w:rsidP="00C10664">
            <w:pPr>
              <w:spacing w:before="40" w:after="40"/>
              <w:rPr>
                <w:b/>
                <w:sz w:val="20"/>
                <w:szCs w:val="20"/>
                <w:highlight w:val="yellow"/>
              </w:rPr>
            </w:pPr>
            <w:r w:rsidRPr="00FD4507">
              <w:rPr>
                <w:b/>
                <w:sz w:val="20"/>
                <w:szCs w:val="20"/>
              </w:rPr>
              <w:t xml:space="preserve">Achieving: </w:t>
            </w:r>
            <w:r w:rsidRPr="00FD4507">
              <w:rPr>
                <w:sz w:val="20"/>
                <w:szCs w:val="20"/>
              </w:rPr>
              <w:t xml:space="preserve">The three funded organisations have </w:t>
            </w:r>
            <w:r w:rsidR="00FD4507" w:rsidRPr="00FD4507">
              <w:rPr>
                <w:sz w:val="20"/>
                <w:szCs w:val="20"/>
              </w:rPr>
              <w:t xml:space="preserve">promoted </w:t>
            </w:r>
            <w:r w:rsidRPr="00FD4507">
              <w:rPr>
                <w:sz w:val="20"/>
                <w:szCs w:val="20"/>
              </w:rPr>
              <w:t xml:space="preserve">their resources </w:t>
            </w:r>
            <w:r w:rsidR="00FD4507" w:rsidRPr="00FD4507">
              <w:rPr>
                <w:sz w:val="20"/>
                <w:szCs w:val="20"/>
              </w:rPr>
              <w:t xml:space="preserve">via available networks, including through their websites, social </w:t>
            </w:r>
            <w:proofErr w:type="gramStart"/>
            <w:r w:rsidR="00FD4507" w:rsidRPr="00FD4507">
              <w:rPr>
                <w:sz w:val="20"/>
                <w:szCs w:val="20"/>
              </w:rPr>
              <w:t>media</w:t>
            </w:r>
            <w:proofErr w:type="gramEnd"/>
            <w:r w:rsidR="00FD4507" w:rsidRPr="00FD4507">
              <w:rPr>
                <w:sz w:val="20"/>
                <w:szCs w:val="20"/>
              </w:rPr>
              <w:t xml:space="preserve"> </w:t>
            </w:r>
            <w:r w:rsidRPr="00FD4507">
              <w:rPr>
                <w:sz w:val="20"/>
                <w:szCs w:val="20"/>
              </w:rPr>
              <w:t xml:space="preserve">and </w:t>
            </w:r>
            <w:r w:rsidR="00FD4507" w:rsidRPr="00FD4507">
              <w:rPr>
                <w:sz w:val="20"/>
                <w:szCs w:val="20"/>
              </w:rPr>
              <w:t xml:space="preserve">other media. </w:t>
            </w:r>
            <w:r w:rsidR="00681DF6">
              <w:rPr>
                <w:sz w:val="20"/>
                <w:szCs w:val="20"/>
              </w:rPr>
              <w:t>Broad</w:t>
            </w:r>
            <w:r w:rsidR="00FD4507" w:rsidRPr="00FD4507">
              <w:rPr>
                <w:sz w:val="20"/>
                <w:szCs w:val="20"/>
              </w:rPr>
              <w:t xml:space="preserve"> promotion to</w:t>
            </w:r>
            <w:r w:rsidRPr="00FD4507">
              <w:rPr>
                <w:sz w:val="20"/>
                <w:szCs w:val="20"/>
              </w:rPr>
              <w:t xml:space="preserve"> men has mostly been limited to the activities of Healthy Male.</w:t>
            </w:r>
            <w:r w:rsidR="00B17AC8" w:rsidRPr="00FD4507">
              <w:rPr>
                <w:sz w:val="20"/>
                <w:szCs w:val="20"/>
              </w:rPr>
              <w:t xml:space="preserve"> It is unclear how successful the organisations have been in reaching boys.</w:t>
            </w:r>
            <w:r w:rsidR="00FB01B5">
              <w:rPr>
                <w:sz w:val="20"/>
                <w:szCs w:val="20"/>
              </w:rPr>
              <w:t xml:space="preserve"> There is an opportunity to better promote resources to priority populations.</w:t>
            </w:r>
          </w:p>
        </w:tc>
      </w:tr>
      <w:tr w:rsidR="00C10664" w:rsidRPr="00AD7675" w14:paraId="3A38E488" w14:textId="77777777" w:rsidTr="00254B0A">
        <w:tc>
          <w:tcPr>
            <w:tcW w:w="6237" w:type="dxa"/>
            <w:tcBorders>
              <w:top w:val="single" w:sz="4" w:space="0" w:color="419C90" w:themeColor="accent1" w:themeShade="BF"/>
              <w:bottom w:val="single" w:sz="4" w:space="0" w:color="419C90" w:themeColor="accent1" w:themeShade="BF"/>
            </w:tcBorders>
          </w:tcPr>
          <w:p w14:paraId="42DA68E1" w14:textId="77777777" w:rsidR="00C10664" w:rsidRPr="00C10664" w:rsidRDefault="00C10664" w:rsidP="006379CC">
            <w:pPr>
              <w:pStyle w:val="Table-Text"/>
              <w:spacing w:before="60" w:after="120" w:line="220" w:lineRule="atLeast"/>
              <w:ind w:left="0"/>
              <w:rPr>
                <w:sz w:val="20"/>
                <w:szCs w:val="20"/>
              </w:rPr>
            </w:pPr>
            <w:r w:rsidRPr="00C10664">
              <w:rPr>
                <w:sz w:val="20"/>
                <w:szCs w:val="20"/>
              </w:rPr>
              <w:t>Information resources are made available and promoted to health professionals</w:t>
            </w:r>
          </w:p>
        </w:tc>
        <w:tc>
          <w:tcPr>
            <w:tcW w:w="7933" w:type="dxa"/>
            <w:tcBorders>
              <w:top w:val="single" w:sz="4" w:space="0" w:color="419C90" w:themeColor="accent1" w:themeShade="BF"/>
              <w:bottom w:val="single" w:sz="4" w:space="0" w:color="419C90" w:themeColor="accent1" w:themeShade="BF"/>
            </w:tcBorders>
          </w:tcPr>
          <w:p w14:paraId="4FF662CB" w14:textId="41DE48E4" w:rsidR="00C10664" w:rsidRPr="00A85800" w:rsidRDefault="00C10664" w:rsidP="00C10664">
            <w:pPr>
              <w:spacing w:before="40" w:after="40"/>
              <w:rPr>
                <w:sz w:val="20"/>
                <w:szCs w:val="20"/>
                <w:highlight w:val="yellow"/>
              </w:rPr>
            </w:pPr>
            <w:r w:rsidRPr="00FD4507">
              <w:rPr>
                <w:b/>
                <w:sz w:val="20"/>
                <w:szCs w:val="20"/>
              </w:rPr>
              <w:t xml:space="preserve">Achieving: </w:t>
            </w:r>
            <w:r w:rsidR="00FD4507" w:rsidRPr="00FD4507">
              <w:rPr>
                <w:sz w:val="20"/>
                <w:szCs w:val="20"/>
              </w:rPr>
              <w:t xml:space="preserve">The three funded organisations have promoted their resources via available networks, including through their websites, social </w:t>
            </w:r>
            <w:proofErr w:type="gramStart"/>
            <w:r w:rsidR="00FD4507" w:rsidRPr="00FD4507">
              <w:rPr>
                <w:sz w:val="20"/>
                <w:szCs w:val="20"/>
              </w:rPr>
              <w:t>media</w:t>
            </w:r>
            <w:proofErr w:type="gramEnd"/>
            <w:r w:rsidR="00FD4507" w:rsidRPr="00FD4507">
              <w:rPr>
                <w:sz w:val="20"/>
                <w:szCs w:val="20"/>
              </w:rPr>
              <w:t xml:space="preserve"> and other media. </w:t>
            </w:r>
            <w:r w:rsidR="00681DF6">
              <w:rPr>
                <w:sz w:val="20"/>
                <w:szCs w:val="20"/>
              </w:rPr>
              <w:t>Broad</w:t>
            </w:r>
            <w:r w:rsidR="00FD4507" w:rsidRPr="00FD4507">
              <w:rPr>
                <w:sz w:val="20"/>
                <w:szCs w:val="20"/>
              </w:rPr>
              <w:t xml:space="preserve"> promotion to</w:t>
            </w:r>
            <w:r w:rsidRPr="00FD4507">
              <w:rPr>
                <w:sz w:val="20"/>
                <w:szCs w:val="20"/>
              </w:rPr>
              <w:t xml:space="preserve"> health professionals has mostly been limited to </w:t>
            </w:r>
            <w:r w:rsidR="00A85800" w:rsidRPr="00FD4507">
              <w:rPr>
                <w:sz w:val="20"/>
                <w:szCs w:val="20"/>
              </w:rPr>
              <w:t xml:space="preserve">the activities of </w:t>
            </w:r>
            <w:r w:rsidRPr="00FD4507">
              <w:rPr>
                <w:sz w:val="20"/>
                <w:szCs w:val="20"/>
              </w:rPr>
              <w:t>Healthy Male</w:t>
            </w:r>
            <w:r w:rsidR="00FD4507" w:rsidRPr="00FD4507">
              <w:rPr>
                <w:sz w:val="20"/>
                <w:szCs w:val="20"/>
              </w:rPr>
              <w:t>.</w:t>
            </w:r>
          </w:p>
        </w:tc>
      </w:tr>
      <w:tr w:rsidR="00C10664" w:rsidRPr="00AD7675" w14:paraId="124576EA"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33A406A1" w14:textId="77777777" w:rsidR="00C10664" w:rsidRPr="00C10664" w:rsidRDefault="00C10664" w:rsidP="006379CC">
            <w:pPr>
              <w:pStyle w:val="Table-Text"/>
              <w:spacing w:before="60" w:after="120" w:line="220" w:lineRule="atLeast"/>
              <w:ind w:left="0"/>
              <w:rPr>
                <w:sz w:val="20"/>
                <w:szCs w:val="20"/>
              </w:rPr>
            </w:pPr>
            <w:r w:rsidRPr="00C10664">
              <w:rPr>
                <w:sz w:val="20"/>
                <w:szCs w:val="20"/>
              </w:rPr>
              <w:t>Relationships are built with key partners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369F246F" w14:textId="77777777" w:rsidR="00C10664" w:rsidRPr="00C10664" w:rsidRDefault="00C10664" w:rsidP="00C10664">
            <w:pPr>
              <w:spacing w:before="40" w:after="40"/>
              <w:rPr>
                <w:b/>
                <w:bCs/>
                <w:sz w:val="20"/>
                <w:szCs w:val="20"/>
              </w:rPr>
            </w:pPr>
            <w:r w:rsidRPr="00C10664">
              <w:rPr>
                <w:b/>
                <w:bCs/>
                <w:sz w:val="20"/>
                <w:szCs w:val="20"/>
              </w:rPr>
              <w:t xml:space="preserve">Achieving: </w:t>
            </w:r>
            <w:r w:rsidRPr="00C10664">
              <w:rPr>
                <w:sz w:val="20"/>
                <w:szCs w:val="20"/>
              </w:rPr>
              <w:t>Each of the funded organisations has established its own partnerships.</w:t>
            </w:r>
          </w:p>
        </w:tc>
      </w:tr>
      <w:tr w:rsidR="00C10664" w:rsidRPr="00AD7675" w14:paraId="7D524816" w14:textId="77777777" w:rsidTr="00254B0A">
        <w:tc>
          <w:tcPr>
            <w:tcW w:w="6237" w:type="dxa"/>
            <w:tcBorders>
              <w:top w:val="single" w:sz="4" w:space="0" w:color="419C90" w:themeColor="accent1" w:themeShade="BF"/>
            </w:tcBorders>
          </w:tcPr>
          <w:p w14:paraId="0DEFB884"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funded organisations collaborate with each other in the context of the MHI</w:t>
            </w:r>
          </w:p>
        </w:tc>
        <w:tc>
          <w:tcPr>
            <w:tcW w:w="7933" w:type="dxa"/>
            <w:tcBorders>
              <w:top w:val="single" w:sz="4" w:space="0" w:color="419C90" w:themeColor="accent1" w:themeShade="BF"/>
            </w:tcBorders>
          </w:tcPr>
          <w:p w14:paraId="40865AB2" w14:textId="77777777" w:rsidR="00C10664" w:rsidRPr="00C10664" w:rsidRDefault="00C10664" w:rsidP="00C10664">
            <w:pPr>
              <w:spacing w:before="40" w:after="40"/>
              <w:rPr>
                <w:b/>
                <w:bCs/>
                <w:sz w:val="20"/>
                <w:szCs w:val="20"/>
              </w:rPr>
            </w:pPr>
            <w:r w:rsidRPr="00C10664">
              <w:rPr>
                <w:b/>
                <w:bCs/>
                <w:sz w:val="20"/>
                <w:szCs w:val="20"/>
              </w:rPr>
              <w:t xml:space="preserve">Requires review: </w:t>
            </w:r>
            <w:r w:rsidRPr="00C10664">
              <w:rPr>
                <w:sz w:val="20"/>
                <w:szCs w:val="20"/>
              </w:rPr>
              <w:t>Collaboration between the funded organisations has been limited to cross-promotion or endorsement of activities. Better collaboration requires the establishment of common objectives as well as stronger leadership from the Department.</w:t>
            </w:r>
          </w:p>
        </w:tc>
      </w:tr>
      <w:tr w:rsidR="00C10664" w:rsidRPr="00AD7675" w14:paraId="358F3091" w14:textId="77777777" w:rsidTr="00C10664">
        <w:tc>
          <w:tcPr>
            <w:tcW w:w="14170" w:type="dxa"/>
            <w:gridSpan w:val="2"/>
            <w:tcBorders>
              <w:bottom w:val="single" w:sz="4" w:space="0" w:color="419C90" w:themeColor="accent1" w:themeShade="BF"/>
            </w:tcBorders>
            <w:shd w:val="clear" w:color="auto" w:fill="1A1919" w:themeFill="text1"/>
          </w:tcPr>
          <w:p w14:paraId="58A463A2" w14:textId="77777777" w:rsidR="00C10664" w:rsidRPr="00C10664" w:rsidRDefault="00C10664" w:rsidP="00C10664">
            <w:pPr>
              <w:spacing w:before="40" w:after="40"/>
              <w:rPr>
                <w:b/>
                <w:bCs/>
                <w:sz w:val="20"/>
                <w:szCs w:val="20"/>
              </w:rPr>
            </w:pPr>
            <w:r w:rsidRPr="00C10664">
              <w:rPr>
                <w:b/>
                <w:bCs/>
                <w:color w:val="FFFFFF" w:themeColor="background1"/>
                <w:sz w:val="20"/>
                <w:szCs w:val="20"/>
              </w:rPr>
              <w:t>Short term outcomes</w:t>
            </w:r>
          </w:p>
        </w:tc>
      </w:tr>
      <w:tr w:rsidR="00C10664" w:rsidRPr="00AD7675" w14:paraId="4655FD60"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51470809" w14:textId="77777777" w:rsidR="00C10664" w:rsidRPr="00C10664" w:rsidRDefault="00C10664" w:rsidP="006379CC">
            <w:pPr>
              <w:pStyle w:val="Table-Text"/>
              <w:spacing w:before="60" w:after="120" w:line="220" w:lineRule="atLeast"/>
              <w:ind w:left="0"/>
              <w:rPr>
                <w:sz w:val="20"/>
                <w:szCs w:val="20"/>
              </w:rPr>
            </w:pPr>
            <w:r w:rsidRPr="00C10664">
              <w:rPr>
                <w:sz w:val="20"/>
                <w:szCs w:val="20"/>
              </w:rPr>
              <w:t>Men and boys engage in information resources created by the funded organisations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2D0C278C" w14:textId="1248629E" w:rsidR="00C10664" w:rsidRPr="00C10664" w:rsidRDefault="00C10664" w:rsidP="00C10664">
            <w:pPr>
              <w:spacing w:before="40" w:after="40"/>
              <w:rPr>
                <w:b/>
                <w:bCs/>
                <w:sz w:val="20"/>
                <w:szCs w:val="20"/>
              </w:rPr>
            </w:pPr>
            <w:r w:rsidRPr="00C10664">
              <w:rPr>
                <w:b/>
                <w:bCs/>
                <w:sz w:val="20"/>
                <w:szCs w:val="20"/>
              </w:rPr>
              <w:t xml:space="preserve">Achieving: </w:t>
            </w:r>
            <w:r w:rsidR="00C8644D" w:rsidRPr="00C8644D">
              <w:rPr>
                <w:sz w:val="20"/>
                <w:szCs w:val="20"/>
              </w:rPr>
              <w:t>The MHI has achieved reach to</w:t>
            </w:r>
            <w:r w:rsidRPr="00C10664">
              <w:rPr>
                <w:sz w:val="20"/>
                <w:szCs w:val="20"/>
              </w:rPr>
              <w:t xml:space="preserve"> men, particularly through the </w:t>
            </w:r>
            <w:r w:rsidR="00C8644D">
              <w:rPr>
                <w:sz w:val="20"/>
                <w:szCs w:val="20"/>
              </w:rPr>
              <w:t>resources</w:t>
            </w:r>
            <w:r w:rsidR="00C8644D" w:rsidRPr="00C8644D">
              <w:rPr>
                <w:sz w:val="20"/>
                <w:szCs w:val="20"/>
              </w:rPr>
              <w:t xml:space="preserve"> </w:t>
            </w:r>
            <w:r w:rsidRPr="00C10664">
              <w:rPr>
                <w:sz w:val="20"/>
                <w:szCs w:val="20"/>
              </w:rPr>
              <w:t xml:space="preserve">of Healthy Male. However, these resources focus on sexual and reproductive health, with men requesting more information on mental health and </w:t>
            </w:r>
            <w:r w:rsidRPr="008D31D5">
              <w:rPr>
                <w:sz w:val="20"/>
                <w:szCs w:val="20"/>
              </w:rPr>
              <w:t>preve</w:t>
            </w:r>
            <w:r w:rsidR="008D31D5">
              <w:rPr>
                <w:sz w:val="20"/>
                <w:szCs w:val="20"/>
              </w:rPr>
              <w:t>ntive</w:t>
            </w:r>
            <w:r w:rsidRPr="00C10664">
              <w:rPr>
                <w:sz w:val="20"/>
                <w:szCs w:val="20"/>
              </w:rPr>
              <w:t xml:space="preserve"> health.</w:t>
            </w:r>
            <w:r w:rsidR="006460B0">
              <w:rPr>
                <w:sz w:val="20"/>
                <w:szCs w:val="20"/>
              </w:rPr>
              <w:t xml:space="preserve"> It is </w:t>
            </w:r>
            <w:r w:rsidR="006460B0" w:rsidRPr="00FD4507">
              <w:rPr>
                <w:sz w:val="20"/>
                <w:szCs w:val="20"/>
              </w:rPr>
              <w:t xml:space="preserve">unclear the </w:t>
            </w:r>
            <w:r w:rsidR="00A32D94">
              <w:rPr>
                <w:sz w:val="20"/>
                <w:szCs w:val="20"/>
              </w:rPr>
              <w:t>extent to which boys</w:t>
            </w:r>
            <w:r w:rsidR="006460B0" w:rsidRPr="00FD4507">
              <w:rPr>
                <w:sz w:val="20"/>
                <w:szCs w:val="20"/>
              </w:rPr>
              <w:t xml:space="preserve"> have </w:t>
            </w:r>
            <w:r w:rsidR="00A32D94">
              <w:rPr>
                <w:sz w:val="20"/>
                <w:szCs w:val="20"/>
              </w:rPr>
              <w:t>engaged</w:t>
            </w:r>
            <w:r w:rsidR="006460B0" w:rsidRPr="00FD4507">
              <w:rPr>
                <w:sz w:val="20"/>
                <w:szCs w:val="20"/>
              </w:rPr>
              <w:t xml:space="preserve"> in </w:t>
            </w:r>
            <w:r w:rsidR="00A32D94">
              <w:rPr>
                <w:sz w:val="20"/>
                <w:szCs w:val="20"/>
              </w:rPr>
              <w:t>the resources.</w:t>
            </w:r>
            <w:r w:rsidR="006460B0">
              <w:rPr>
                <w:sz w:val="20"/>
                <w:szCs w:val="20"/>
              </w:rPr>
              <w:t xml:space="preserve"> There is an opportunity to better </w:t>
            </w:r>
            <w:r w:rsidR="00A32D94">
              <w:rPr>
                <w:sz w:val="20"/>
                <w:szCs w:val="20"/>
              </w:rPr>
              <w:t>reach</w:t>
            </w:r>
            <w:r w:rsidR="006460B0">
              <w:rPr>
                <w:sz w:val="20"/>
                <w:szCs w:val="20"/>
              </w:rPr>
              <w:t xml:space="preserve"> priority populations.</w:t>
            </w:r>
          </w:p>
        </w:tc>
      </w:tr>
      <w:tr w:rsidR="00C10664" w:rsidRPr="00AD7675" w14:paraId="23EA5BF6" w14:textId="77777777" w:rsidTr="00254B0A">
        <w:tc>
          <w:tcPr>
            <w:tcW w:w="6237" w:type="dxa"/>
            <w:tcBorders>
              <w:top w:val="single" w:sz="4" w:space="0" w:color="419C90" w:themeColor="accent1" w:themeShade="BF"/>
              <w:bottom w:val="single" w:sz="4" w:space="0" w:color="419C90" w:themeColor="accent1" w:themeShade="BF"/>
            </w:tcBorders>
          </w:tcPr>
          <w:p w14:paraId="6BE62BB5" w14:textId="77777777" w:rsidR="00C10664" w:rsidRPr="00C10664" w:rsidRDefault="00C10664" w:rsidP="006379CC">
            <w:pPr>
              <w:pStyle w:val="Table-Text"/>
              <w:spacing w:before="60" w:after="120" w:line="220" w:lineRule="atLeast"/>
              <w:ind w:left="0"/>
              <w:rPr>
                <w:sz w:val="20"/>
                <w:szCs w:val="20"/>
              </w:rPr>
            </w:pPr>
            <w:r w:rsidRPr="00C10664">
              <w:rPr>
                <w:sz w:val="20"/>
                <w:szCs w:val="20"/>
              </w:rPr>
              <w:t>Men and boys engage in Men’s Health Week and other events (incl. face-to-face and online events)</w:t>
            </w:r>
          </w:p>
        </w:tc>
        <w:tc>
          <w:tcPr>
            <w:tcW w:w="7933" w:type="dxa"/>
            <w:tcBorders>
              <w:top w:val="single" w:sz="4" w:space="0" w:color="419C90" w:themeColor="accent1" w:themeShade="BF"/>
              <w:bottom w:val="single" w:sz="4" w:space="0" w:color="419C90" w:themeColor="accent1" w:themeShade="BF"/>
            </w:tcBorders>
          </w:tcPr>
          <w:p w14:paraId="7827A4CE" w14:textId="1858A75C" w:rsidR="00C10664" w:rsidRPr="00C10664" w:rsidRDefault="00C10664" w:rsidP="00C10664">
            <w:pPr>
              <w:spacing w:before="40" w:after="40"/>
              <w:rPr>
                <w:sz w:val="20"/>
                <w:szCs w:val="20"/>
              </w:rPr>
            </w:pPr>
            <w:r w:rsidRPr="00C10664">
              <w:rPr>
                <w:b/>
                <w:bCs/>
                <w:sz w:val="20"/>
                <w:szCs w:val="20"/>
              </w:rPr>
              <w:t xml:space="preserve">Limited success: </w:t>
            </w:r>
            <w:r w:rsidR="00CF0B04" w:rsidRPr="00CF0B04">
              <w:rPr>
                <w:sz w:val="20"/>
                <w:szCs w:val="20"/>
              </w:rPr>
              <w:t xml:space="preserve">The reach of </w:t>
            </w:r>
            <w:r w:rsidRPr="00C10664">
              <w:rPr>
                <w:sz w:val="20"/>
                <w:szCs w:val="20"/>
              </w:rPr>
              <w:t xml:space="preserve">Men’s Health </w:t>
            </w:r>
            <w:r w:rsidR="00CF0B04" w:rsidRPr="00CF0B04">
              <w:rPr>
                <w:sz w:val="20"/>
                <w:szCs w:val="20"/>
              </w:rPr>
              <w:t>Week is</w:t>
            </w:r>
            <w:r w:rsidR="00340F6C" w:rsidRPr="00CF0B04">
              <w:rPr>
                <w:sz w:val="20"/>
                <w:szCs w:val="20"/>
              </w:rPr>
              <w:t xml:space="preserve"> </w:t>
            </w:r>
            <w:r w:rsidR="00CF0B04">
              <w:rPr>
                <w:sz w:val="20"/>
                <w:szCs w:val="20"/>
              </w:rPr>
              <w:t>impacted by its limited f</w:t>
            </w:r>
            <w:r w:rsidR="00CF0B04" w:rsidRPr="00A32D94">
              <w:rPr>
                <w:sz w:val="20"/>
                <w:szCs w:val="20"/>
              </w:rPr>
              <w:t>unding</w:t>
            </w:r>
            <w:r w:rsidR="00CF0B04">
              <w:rPr>
                <w:sz w:val="20"/>
                <w:szCs w:val="20"/>
              </w:rPr>
              <w:t xml:space="preserve"> allocation. </w:t>
            </w:r>
            <w:r w:rsidR="00340F6C" w:rsidRPr="00CF0B04">
              <w:rPr>
                <w:sz w:val="20"/>
                <w:szCs w:val="20"/>
              </w:rPr>
              <w:t>The</w:t>
            </w:r>
            <w:r w:rsidRPr="00C10664">
              <w:rPr>
                <w:sz w:val="20"/>
                <w:szCs w:val="20"/>
              </w:rPr>
              <w:t xml:space="preserve"> Men’s Health </w:t>
            </w:r>
            <w:r w:rsidR="002E7EAA" w:rsidRPr="00CF0B04">
              <w:rPr>
                <w:sz w:val="20"/>
                <w:szCs w:val="20"/>
              </w:rPr>
              <w:t xml:space="preserve">Gathering and Men’s Health Connected </w:t>
            </w:r>
            <w:r w:rsidR="00E57D76">
              <w:rPr>
                <w:sz w:val="20"/>
                <w:szCs w:val="20"/>
              </w:rPr>
              <w:t>appear to be</w:t>
            </w:r>
            <w:r w:rsidR="00CF0B04">
              <w:rPr>
                <w:sz w:val="20"/>
                <w:szCs w:val="20"/>
              </w:rPr>
              <w:t xml:space="preserve"> targeted</w:t>
            </w:r>
            <w:r w:rsidR="00E57D76">
              <w:rPr>
                <w:sz w:val="20"/>
                <w:szCs w:val="20"/>
              </w:rPr>
              <w:t xml:space="preserve"> </w:t>
            </w:r>
            <w:r w:rsidR="00A32D94">
              <w:rPr>
                <w:sz w:val="20"/>
                <w:szCs w:val="20"/>
              </w:rPr>
              <w:t xml:space="preserve">to </w:t>
            </w:r>
            <w:r w:rsidR="00E57D76">
              <w:rPr>
                <w:sz w:val="20"/>
                <w:szCs w:val="20"/>
              </w:rPr>
              <w:t>male health ex</w:t>
            </w:r>
            <w:r w:rsidR="00E57D76" w:rsidRPr="00A32D94">
              <w:rPr>
                <w:sz w:val="20"/>
                <w:szCs w:val="20"/>
              </w:rPr>
              <w:t>perts</w:t>
            </w:r>
            <w:r w:rsidR="00E57D76">
              <w:rPr>
                <w:sz w:val="20"/>
                <w:szCs w:val="20"/>
              </w:rPr>
              <w:t xml:space="preserve"> and advocates, rather than </w:t>
            </w:r>
            <w:r w:rsidR="00340F6C" w:rsidRPr="00CF0B04">
              <w:rPr>
                <w:sz w:val="20"/>
                <w:szCs w:val="20"/>
              </w:rPr>
              <w:t>men in the general community.</w:t>
            </w:r>
            <w:r w:rsidRPr="00C10664">
              <w:rPr>
                <w:sz w:val="20"/>
                <w:szCs w:val="20"/>
              </w:rPr>
              <w:t xml:space="preserve"> </w:t>
            </w:r>
          </w:p>
        </w:tc>
      </w:tr>
      <w:tr w:rsidR="00C10664" w:rsidRPr="00AD7675" w14:paraId="73553662"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70D6C036"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health workforce engages in information resources created by the funded organisations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7998BB45" w14:textId="5333B125" w:rsidR="00C10664" w:rsidRPr="00C10664" w:rsidRDefault="00C10664" w:rsidP="00C10664">
            <w:pPr>
              <w:spacing w:before="40" w:after="40"/>
              <w:rPr>
                <w:b/>
                <w:bCs/>
                <w:sz w:val="20"/>
                <w:szCs w:val="20"/>
              </w:rPr>
            </w:pPr>
            <w:r w:rsidRPr="00C10664">
              <w:rPr>
                <w:b/>
                <w:bCs/>
                <w:sz w:val="20"/>
                <w:szCs w:val="20"/>
              </w:rPr>
              <w:t xml:space="preserve">Achieving: </w:t>
            </w:r>
            <w:r w:rsidRPr="00C10664">
              <w:rPr>
                <w:sz w:val="20"/>
                <w:szCs w:val="20"/>
              </w:rPr>
              <w:t xml:space="preserve">The MHI has achieved reach to </w:t>
            </w:r>
            <w:r w:rsidR="00F26B67">
              <w:rPr>
                <w:sz w:val="20"/>
                <w:szCs w:val="20"/>
              </w:rPr>
              <w:t>health professionals</w:t>
            </w:r>
            <w:r w:rsidRPr="00C10664">
              <w:rPr>
                <w:sz w:val="20"/>
                <w:szCs w:val="20"/>
              </w:rPr>
              <w:t xml:space="preserve">, particularly through the </w:t>
            </w:r>
            <w:r w:rsidR="00C8644D">
              <w:rPr>
                <w:sz w:val="20"/>
                <w:szCs w:val="20"/>
              </w:rPr>
              <w:t>r</w:t>
            </w:r>
            <w:r w:rsidR="00C8644D" w:rsidRPr="00C8644D">
              <w:rPr>
                <w:sz w:val="20"/>
                <w:szCs w:val="20"/>
              </w:rPr>
              <w:t>esources</w:t>
            </w:r>
            <w:r w:rsidRPr="00C10664">
              <w:rPr>
                <w:sz w:val="20"/>
                <w:szCs w:val="20"/>
              </w:rPr>
              <w:t xml:space="preserve"> of Healthy Male.</w:t>
            </w:r>
            <w:r w:rsidR="00A421BB">
              <w:rPr>
                <w:sz w:val="20"/>
                <w:szCs w:val="20"/>
              </w:rPr>
              <w:t xml:space="preserve"> There also appears to be a small but engaged group of health professionals who engage with the AMHF website and MENGAGE.</w:t>
            </w:r>
          </w:p>
        </w:tc>
      </w:tr>
      <w:tr w:rsidR="00C10664" w:rsidRPr="00AD7675" w14:paraId="0FB361BA" w14:textId="77777777" w:rsidTr="00254B0A">
        <w:tc>
          <w:tcPr>
            <w:tcW w:w="6237" w:type="dxa"/>
            <w:tcBorders>
              <w:top w:val="single" w:sz="4" w:space="0" w:color="419C90" w:themeColor="accent1" w:themeShade="BF"/>
              <w:bottom w:val="single" w:sz="4" w:space="0" w:color="419C90" w:themeColor="accent1" w:themeShade="BF"/>
            </w:tcBorders>
          </w:tcPr>
          <w:p w14:paraId="2714323B"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health workforce engages in Men’s Health Week and other events (incl. face-to-face and online events)</w:t>
            </w:r>
          </w:p>
        </w:tc>
        <w:tc>
          <w:tcPr>
            <w:tcW w:w="7933" w:type="dxa"/>
            <w:tcBorders>
              <w:top w:val="single" w:sz="4" w:space="0" w:color="419C90" w:themeColor="accent1" w:themeShade="BF"/>
              <w:bottom w:val="single" w:sz="4" w:space="0" w:color="419C90" w:themeColor="accent1" w:themeShade="BF"/>
            </w:tcBorders>
          </w:tcPr>
          <w:p w14:paraId="4CD7D92D" w14:textId="3FD53D51" w:rsidR="00C10664" w:rsidRPr="00C10664" w:rsidRDefault="00C10664" w:rsidP="00C10664">
            <w:pPr>
              <w:spacing w:before="40" w:after="40"/>
              <w:rPr>
                <w:b/>
                <w:bCs/>
                <w:sz w:val="20"/>
                <w:szCs w:val="20"/>
              </w:rPr>
            </w:pPr>
            <w:r w:rsidRPr="00C10664">
              <w:rPr>
                <w:b/>
                <w:bCs/>
                <w:sz w:val="20"/>
                <w:szCs w:val="20"/>
              </w:rPr>
              <w:t xml:space="preserve">Limited success: </w:t>
            </w:r>
            <w:r w:rsidRPr="00C10664">
              <w:rPr>
                <w:sz w:val="20"/>
                <w:szCs w:val="20"/>
              </w:rPr>
              <w:t>Men’s Health week</w:t>
            </w:r>
            <w:r w:rsidR="002E7EAA" w:rsidRPr="002E7EAA">
              <w:rPr>
                <w:sz w:val="20"/>
                <w:szCs w:val="20"/>
              </w:rPr>
              <w:t>, the</w:t>
            </w:r>
            <w:r w:rsidRPr="00C10664">
              <w:rPr>
                <w:sz w:val="20"/>
                <w:szCs w:val="20"/>
              </w:rPr>
              <w:t xml:space="preserve"> Men’s Health </w:t>
            </w:r>
            <w:r w:rsidR="002E7EAA" w:rsidRPr="002E7EAA">
              <w:rPr>
                <w:sz w:val="20"/>
                <w:szCs w:val="20"/>
              </w:rPr>
              <w:t xml:space="preserve">Gathering and Men’s Health </w:t>
            </w:r>
            <w:r w:rsidRPr="00C10664">
              <w:rPr>
                <w:sz w:val="20"/>
                <w:szCs w:val="20"/>
              </w:rPr>
              <w:t>Connected</w:t>
            </w:r>
            <w:r w:rsidR="002E7EAA" w:rsidRPr="002E7EAA">
              <w:rPr>
                <w:sz w:val="20"/>
                <w:szCs w:val="20"/>
              </w:rPr>
              <w:t xml:space="preserve"> </w:t>
            </w:r>
            <w:r w:rsidR="00C8644D">
              <w:rPr>
                <w:sz w:val="20"/>
                <w:szCs w:val="20"/>
              </w:rPr>
              <w:t xml:space="preserve">appear to </w:t>
            </w:r>
            <w:r w:rsidR="002E7EAA" w:rsidRPr="002E7EAA">
              <w:rPr>
                <w:sz w:val="20"/>
                <w:szCs w:val="20"/>
              </w:rPr>
              <w:t xml:space="preserve">reach </w:t>
            </w:r>
            <w:r w:rsidR="00C8644D">
              <w:rPr>
                <w:sz w:val="20"/>
                <w:szCs w:val="20"/>
              </w:rPr>
              <w:t>a small but</w:t>
            </w:r>
            <w:r w:rsidR="002E7EAA" w:rsidRPr="002E7EAA">
              <w:rPr>
                <w:sz w:val="20"/>
                <w:szCs w:val="20"/>
              </w:rPr>
              <w:t xml:space="preserve"> engaged</w:t>
            </w:r>
            <w:r w:rsidRPr="00C10664">
              <w:rPr>
                <w:sz w:val="20"/>
                <w:szCs w:val="20"/>
              </w:rPr>
              <w:t xml:space="preserve"> </w:t>
            </w:r>
            <w:r w:rsidR="00C8644D">
              <w:rPr>
                <w:sz w:val="20"/>
                <w:szCs w:val="20"/>
              </w:rPr>
              <w:t xml:space="preserve">group of </w:t>
            </w:r>
            <w:r w:rsidRPr="00C10664">
              <w:rPr>
                <w:sz w:val="20"/>
                <w:szCs w:val="20"/>
              </w:rPr>
              <w:t>health professionals</w:t>
            </w:r>
            <w:r w:rsidR="002E7EAA" w:rsidRPr="002E7EAA">
              <w:rPr>
                <w:sz w:val="20"/>
                <w:szCs w:val="20"/>
              </w:rPr>
              <w:t>; however, broad reach to health professionals is limited.</w:t>
            </w:r>
          </w:p>
        </w:tc>
      </w:tr>
      <w:tr w:rsidR="00C10664" w:rsidRPr="00AD7675" w14:paraId="17EFEE84"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6FB8CFE5" w14:textId="77777777" w:rsidR="00C10664" w:rsidRPr="00C10664" w:rsidRDefault="00C10664" w:rsidP="006379CC">
            <w:pPr>
              <w:pStyle w:val="Table-Text"/>
              <w:spacing w:before="60" w:after="120" w:line="220" w:lineRule="atLeast"/>
              <w:ind w:left="0"/>
              <w:rPr>
                <w:sz w:val="20"/>
                <w:szCs w:val="20"/>
              </w:rPr>
            </w:pPr>
            <w:r w:rsidRPr="00C10664">
              <w:rPr>
                <w:sz w:val="20"/>
                <w:szCs w:val="20"/>
              </w:rPr>
              <w:lastRenderedPageBreak/>
              <w:t>The funded organisations work with partners and other relevant stakeholders to develop resources and deliver or promote activities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200C6E4B" w14:textId="77777777" w:rsidR="00C10664" w:rsidRPr="00C10664" w:rsidRDefault="00C10664" w:rsidP="00C10664">
            <w:pPr>
              <w:spacing w:before="40" w:after="40"/>
              <w:rPr>
                <w:b/>
                <w:bCs/>
                <w:sz w:val="20"/>
                <w:szCs w:val="20"/>
              </w:rPr>
            </w:pPr>
            <w:r w:rsidRPr="00C10664">
              <w:rPr>
                <w:b/>
                <w:bCs/>
                <w:sz w:val="20"/>
                <w:szCs w:val="20"/>
              </w:rPr>
              <w:t xml:space="preserve">Achieving: </w:t>
            </w:r>
            <w:r w:rsidRPr="00C10664">
              <w:rPr>
                <w:sz w:val="20"/>
                <w:szCs w:val="20"/>
              </w:rPr>
              <w:t>Partnerships have supported successful implementation of funded activities.</w:t>
            </w:r>
          </w:p>
        </w:tc>
      </w:tr>
      <w:tr w:rsidR="00C10664" w:rsidRPr="00AD7675" w14:paraId="6798DA4D" w14:textId="77777777" w:rsidTr="00254B0A">
        <w:tc>
          <w:tcPr>
            <w:tcW w:w="6237" w:type="dxa"/>
            <w:tcBorders>
              <w:top w:val="single" w:sz="4" w:space="0" w:color="419C90" w:themeColor="accent1" w:themeShade="BF"/>
            </w:tcBorders>
          </w:tcPr>
          <w:p w14:paraId="6A9E0B6D"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funded organisations provide advice to government on men’s health policy</w:t>
            </w:r>
          </w:p>
        </w:tc>
        <w:tc>
          <w:tcPr>
            <w:tcW w:w="7933" w:type="dxa"/>
            <w:tcBorders>
              <w:top w:val="single" w:sz="4" w:space="0" w:color="419C90" w:themeColor="accent1" w:themeShade="BF"/>
            </w:tcBorders>
          </w:tcPr>
          <w:p w14:paraId="4C294DC2" w14:textId="77777777" w:rsidR="00C10664" w:rsidRPr="00C10664" w:rsidRDefault="00C10664" w:rsidP="00C10664">
            <w:pPr>
              <w:spacing w:before="40" w:after="40"/>
              <w:rPr>
                <w:sz w:val="20"/>
                <w:szCs w:val="20"/>
              </w:rPr>
            </w:pPr>
            <w:r w:rsidRPr="00C10664">
              <w:rPr>
                <w:b/>
                <w:bCs/>
                <w:sz w:val="20"/>
                <w:szCs w:val="20"/>
              </w:rPr>
              <w:t xml:space="preserve">Achieving: </w:t>
            </w:r>
            <w:r w:rsidRPr="00C10664">
              <w:rPr>
                <w:sz w:val="20"/>
                <w:szCs w:val="20"/>
              </w:rPr>
              <w:t>The funded organisations informed the development of the Men’s Health Strategy 2020-2030, with Healthy Male taking a lead role in its development.</w:t>
            </w:r>
          </w:p>
        </w:tc>
      </w:tr>
      <w:tr w:rsidR="00C10664" w:rsidRPr="00AD7675" w14:paraId="682D988B" w14:textId="77777777" w:rsidTr="00C10664">
        <w:tc>
          <w:tcPr>
            <w:tcW w:w="14170" w:type="dxa"/>
            <w:gridSpan w:val="2"/>
            <w:tcBorders>
              <w:bottom w:val="single" w:sz="4" w:space="0" w:color="419C90" w:themeColor="accent1" w:themeShade="BF"/>
            </w:tcBorders>
            <w:shd w:val="clear" w:color="auto" w:fill="1A1919" w:themeFill="text1"/>
          </w:tcPr>
          <w:p w14:paraId="6DFB991B" w14:textId="77777777" w:rsidR="00C10664" w:rsidRPr="00C10664" w:rsidRDefault="00C10664" w:rsidP="00C10664">
            <w:pPr>
              <w:spacing w:before="40" w:after="40"/>
              <w:rPr>
                <w:b/>
                <w:bCs/>
                <w:color w:val="FFFFFF" w:themeColor="background1"/>
                <w:sz w:val="20"/>
                <w:szCs w:val="20"/>
              </w:rPr>
            </w:pPr>
            <w:r>
              <w:rPr>
                <w:b/>
                <w:bCs/>
                <w:color w:val="FFFFFF" w:themeColor="background1"/>
                <w:sz w:val="20"/>
                <w:szCs w:val="20"/>
              </w:rPr>
              <w:t>Medium term outcomes</w:t>
            </w:r>
          </w:p>
        </w:tc>
      </w:tr>
      <w:tr w:rsidR="00C10664" w:rsidRPr="00AD7675" w14:paraId="46322587"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3841F087" w14:textId="77777777" w:rsidR="00C10664" w:rsidRPr="00C10664" w:rsidRDefault="00C10664" w:rsidP="006379CC">
            <w:pPr>
              <w:pStyle w:val="Table-Text"/>
              <w:spacing w:before="60" w:after="120" w:line="220" w:lineRule="atLeast"/>
              <w:ind w:left="0"/>
              <w:rPr>
                <w:sz w:val="20"/>
                <w:szCs w:val="20"/>
              </w:rPr>
            </w:pPr>
            <w:r w:rsidRPr="00C10664">
              <w:rPr>
                <w:sz w:val="20"/>
                <w:szCs w:val="20"/>
              </w:rPr>
              <w:t>Men and boys have increased knowledge and awareness of their health and wellbeing, including health issues and management options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54B53153" w14:textId="5490389D" w:rsidR="00C10664" w:rsidRPr="00C10664" w:rsidRDefault="00C10664" w:rsidP="00C10664">
            <w:pPr>
              <w:spacing w:before="40" w:after="40"/>
              <w:rPr>
                <w:sz w:val="20"/>
                <w:szCs w:val="20"/>
              </w:rPr>
            </w:pPr>
            <w:r w:rsidRPr="00C10664">
              <w:rPr>
                <w:b/>
                <w:bCs/>
                <w:sz w:val="20"/>
                <w:szCs w:val="20"/>
              </w:rPr>
              <w:t xml:space="preserve">Achieving: </w:t>
            </w:r>
            <w:r w:rsidRPr="00C10664">
              <w:rPr>
                <w:sz w:val="20"/>
                <w:szCs w:val="20"/>
              </w:rPr>
              <w:t xml:space="preserve">Consultations and survey data support an increase in knowledge and awareness </w:t>
            </w:r>
            <w:r w:rsidR="00643E78">
              <w:rPr>
                <w:sz w:val="20"/>
                <w:szCs w:val="20"/>
              </w:rPr>
              <w:t xml:space="preserve">among men </w:t>
            </w:r>
            <w:proofErr w:type="gramStart"/>
            <w:r w:rsidRPr="00C10664">
              <w:rPr>
                <w:sz w:val="20"/>
                <w:szCs w:val="20"/>
              </w:rPr>
              <w:t>as a result of</w:t>
            </w:r>
            <w:proofErr w:type="gramEnd"/>
            <w:r w:rsidRPr="00C10664">
              <w:rPr>
                <w:sz w:val="20"/>
                <w:szCs w:val="20"/>
              </w:rPr>
              <w:t xml:space="preserve"> accessing Healthy Male resources. Although beyond the scope of the initiative, there is also evidence that accessing these resources can have a positive influence on </w:t>
            </w:r>
            <w:r w:rsidR="002E7EAA">
              <w:rPr>
                <w:sz w:val="20"/>
                <w:szCs w:val="20"/>
              </w:rPr>
              <w:t>men’s</w:t>
            </w:r>
            <w:r w:rsidRPr="00C10664">
              <w:rPr>
                <w:sz w:val="20"/>
                <w:szCs w:val="20"/>
              </w:rPr>
              <w:t xml:space="preserve"> confidence and behaviour. </w:t>
            </w:r>
          </w:p>
        </w:tc>
      </w:tr>
      <w:tr w:rsidR="00C10664" w:rsidRPr="00AD7675" w14:paraId="324CE5E6" w14:textId="77777777" w:rsidTr="00254B0A">
        <w:tc>
          <w:tcPr>
            <w:tcW w:w="6237" w:type="dxa"/>
            <w:tcBorders>
              <w:top w:val="single" w:sz="4" w:space="0" w:color="419C90" w:themeColor="accent1" w:themeShade="BF"/>
              <w:bottom w:val="single" w:sz="4" w:space="0" w:color="419C90" w:themeColor="accent1" w:themeShade="BF"/>
            </w:tcBorders>
          </w:tcPr>
          <w:p w14:paraId="0CD686DC" w14:textId="77777777" w:rsidR="00C10664" w:rsidRPr="00C10664" w:rsidRDefault="00C10664" w:rsidP="006379CC">
            <w:pPr>
              <w:pStyle w:val="Table-Text"/>
              <w:spacing w:before="60" w:after="120" w:line="220" w:lineRule="atLeast"/>
              <w:ind w:left="0"/>
              <w:rPr>
                <w:sz w:val="20"/>
                <w:szCs w:val="20"/>
              </w:rPr>
            </w:pPr>
            <w:r w:rsidRPr="00C10664">
              <w:rPr>
                <w:sz w:val="20"/>
                <w:szCs w:val="20"/>
              </w:rPr>
              <w:t>The health workforce has increased knowledge of the health and wellbeing of men and boys, including health issues, best practice diagnoses and management and referral pathways</w:t>
            </w:r>
          </w:p>
        </w:tc>
        <w:tc>
          <w:tcPr>
            <w:tcW w:w="7933" w:type="dxa"/>
            <w:tcBorders>
              <w:top w:val="single" w:sz="4" w:space="0" w:color="419C90" w:themeColor="accent1" w:themeShade="BF"/>
              <w:bottom w:val="single" w:sz="4" w:space="0" w:color="419C90" w:themeColor="accent1" w:themeShade="BF"/>
            </w:tcBorders>
          </w:tcPr>
          <w:p w14:paraId="1D005F18" w14:textId="129E31E4" w:rsidR="00C10664" w:rsidRPr="00C10664" w:rsidRDefault="00C10664" w:rsidP="00C10664">
            <w:pPr>
              <w:spacing w:before="40" w:after="40"/>
              <w:rPr>
                <w:b/>
                <w:bCs/>
                <w:sz w:val="20"/>
                <w:szCs w:val="20"/>
              </w:rPr>
            </w:pPr>
            <w:r w:rsidRPr="00C10664">
              <w:rPr>
                <w:b/>
                <w:bCs/>
                <w:sz w:val="20"/>
                <w:szCs w:val="20"/>
              </w:rPr>
              <w:t xml:space="preserve">Achieving: </w:t>
            </w:r>
            <w:r w:rsidR="00643E78">
              <w:rPr>
                <w:sz w:val="20"/>
                <w:szCs w:val="20"/>
              </w:rPr>
              <w:t>Consultations</w:t>
            </w:r>
            <w:r w:rsidRPr="00C10664">
              <w:rPr>
                <w:sz w:val="20"/>
                <w:szCs w:val="20"/>
              </w:rPr>
              <w:t xml:space="preserve"> and survey data support an increase in knowledge (and occasionally a translation into clinical practice) </w:t>
            </w:r>
            <w:proofErr w:type="gramStart"/>
            <w:r w:rsidRPr="00C10664">
              <w:rPr>
                <w:sz w:val="20"/>
                <w:szCs w:val="20"/>
              </w:rPr>
              <w:t>as a result of</w:t>
            </w:r>
            <w:proofErr w:type="gramEnd"/>
            <w:r w:rsidRPr="00C10664">
              <w:rPr>
                <w:sz w:val="20"/>
                <w:szCs w:val="20"/>
              </w:rPr>
              <w:t xml:space="preserve"> accessing Healthy Male resources. AMHF and MHIRC </w:t>
            </w:r>
            <w:r w:rsidR="00FA0F07">
              <w:rPr>
                <w:sz w:val="20"/>
                <w:szCs w:val="20"/>
              </w:rPr>
              <w:t>resources have also contributed to an increase in knowledge</w:t>
            </w:r>
            <w:r w:rsidR="006763CD">
              <w:rPr>
                <w:sz w:val="20"/>
                <w:szCs w:val="20"/>
              </w:rPr>
              <w:t xml:space="preserve">, however </w:t>
            </w:r>
            <w:r w:rsidR="00976F81">
              <w:rPr>
                <w:sz w:val="20"/>
                <w:szCs w:val="20"/>
              </w:rPr>
              <w:t>the health professional audience for these organisations is limited.</w:t>
            </w:r>
          </w:p>
        </w:tc>
      </w:tr>
      <w:tr w:rsidR="00C10664" w:rsidRPr="00AD7675" w14:paraId="59154504"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4B1C7BA6" w14:textId="77777777" w:rsidR="00C10664" w:rsidRPr="00C10664" w:rsidRDefault="00C10664" w:rsidP="006379CC">
            <w:pPr>
              <w:pStyle w:val="Table-Text"/>
              <w:spacing w:before="60" w:after="120" w:line="220" w:lineRule="atLeast"/>
              <w:ind w:left="0"/>
              <w:rPr>
                <w:sz w:val="20"/>
                <w:szCs w:val="20"/>
              </w:rPr>
            </w:pPr>
            <w:r w:rsidRPr="00C10664">
              <w:rPr>
                <w:sz w:val="20"/>
                <w:szCs w:val="20"/>
              </w:rPr>
              <w:t>Partnerships extend the reach of health information to men and boys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1EC07A01" w14:textId="3B8EA079" w:rsidR="00C10664" w:rsidRPr="00C10664" w:rsidRDefault="00C10664" w:rsidP="00C10664">
            <w:pPr>
              <w:spacing w:before="40" w:after="40"/>
              <w:rPr>
                <w:sz w:val="20"/>
                <w:szCs w:val="20"/>
              </w:rPr>
            </w:pPr>
            <w:r w:rsidRPr="00254B0A">
              <w:rPr>
                <w:b/>
                <w:sz w:val="20"/>
                <w:szCs w:val="20"/>
              </w:rPr>
              <w:t>Achieving:</w:t>
            </w:r>
            <w:r w:rsidRPr="00254B0A">
              <w:rPr>
                <w:sz w:val="20"/>
                <w:szCs w:val="20"/>
              </w:rPr>
              <w:t xml:space="preserve"> </w:t>
            </w:r>
            <w:r w:rsidR="00F110D5">
              <w:rPr>
                <w:sz w:val="20"/>
                <w:szCs w:val="20"/>
              </w:rPr>
              <w:t>The</w:t>
            </w:r>
            <w:r>
              <w:rPr>
                <w:sz w:val="20"/>
                <w:szCs w:val="20"/>
              </w:rPr>
              <w:t xml:space="preserve"> funded</w:t>
            </w:r>
            <w:r w:rsidRPr="00254B0A">
              <w:rPr>
                <w:sz w:val="20"/>
                <w:szCs w:val="20"/>
              </w:rPr>
              <w:t xml:space="preserve"> </w:t>
            </w:r>
            <w:r w:rsidR="001D4A2A" w:rsidRPr="00254B0A">
              <w:rPr>
                <w:sz w:val="20"/>
                <w:szCs w:val="20"/>
              </w:rPr>
              <w:t>organisations</w:t>
            </w:r>
            <w:r w:rsidRPr="00254B0A">
              <w:rPr>
                <w:sz w:val="20"/>
                <w:szCs w:val="20"/>
              </w:rPr>
              <w:t xml:space="preserve"> have formed partnerships with </w:t>
            </w:r>
            <w:r w:rsidR="001D4A2A" w:rsidRPr="00254B0A">
              <w:rPr>
                <w:sz w:val="20"/>
                <w:szCs w:val="20"/>
              </w:rPr>
              <w:t>organisations</w:t>
            </w:r>
            <w:r w:rsidRPr="00254B0A">
              <w:rPr>
                <w:sz w:val="20"/>
                <w:szCs w:val="20"/>
              </w:rPr>
              <w:t xml:space="preserve"> which </w:t>
            </w:r>
            <w:r w:rsidR="00254B0A">
              <w:rPr>
                <w:sz w:val="20"/>
                <w:szCs w:val="20"/>
              </w:rPr>
              <w:t>have extended the reach of</w:t>
            </w:r>
            <w:r>
              <w:rPr>
                <w:sz w:val="20"/>
                <w:szCs w:val="20"/>
              </w:rPr>
              <w:t xml:space="preserve"> health </w:t>
            </w:r>
            <w:r w:rsidR="00254B0A">
              <w:rPr>
                <w:sz w:val="20"/>
                <w:szCs w:val="20"/>
              </w:rPr>
              <w:t xml:space="preserve">information to </w:t>
            </w:r>
            <w:r>
              <w:rPr>
                <w:sz w:val="20"/>
                <w:szCs w:val="20"/>
              </w:rPr>
              <w:t>men</w:t>
            </w:r>
            <w:r w:rsidR="00254B0A">
              <w:rPr>
                <w:sz w:val="20"/>
                <w:szCs w:val="20"/>
              </w:rPr>
              <w:t xml:space="preserve">. It is unclear whether reach has been </w:t>
            </w:r>
            <w:r w:rsidR="00F110D5">
              <w:rPr>
                <w:sz w:val="20"/>
                <w:szCs w:val="20"/>
              </w:rPr>
              <w:t>ach</w:t>
            </w:r>
            <w:r w:rsidR="00F110D5">
              <w:t>ieved</w:t>
            </w:r>
            <w:r w:rsidR="00254B0A">
              <w:rPr>
                <w:sz w:val="20"/>
                <w:szCs w:val="20"/>
              </w:rPr>
              <w:t xml:space="preserve"> to </w:t>
            </w:r>
            <w:r w:rsidR="00F110D5">
              <w:rPr>
                <w:sz w:val="20"/>
                <w:szCs w:val="20"/>
              </w:rPr>
              <w:t>boy</w:t>
            </w:r>
            <w:r w:rsidR="00F110D5">
              <w:t>s</w:t>
            </w:r>
            <w:r w:rsidR="00254B0A">
              <w:rPr>
                <w:sz w:val="20"/>
                <w:szCs w:val="20"/>
              </w:rPr>
              <w:t>,</w:t>
            </w:r>
            <w:r>
              <w:rPr>
                <w:sz w:val="20"/>
                <w:szCs w:val="20"/>
              </w:rPr>
              <w:t xml:space="preserve"> and </w:t>
            </w:r>
            <w:r w:rsidR="00254B0A">
              <w:rPr>
                <w:sz w:val="20"/>
                <w:szCs w:val="20"/>
              </w:rPr>
              <w:t>what role partners have played in this.</w:t>
            </w:r>
            <w:r w:rsidRPr="00254B0A">
              <w:rPr>
                <w:sz w:val="20"/>
                <w:szCs w:val="20"/>
              </w:rPr>
              <w:t xml:space="preserve"> </w:t>
            </w:r>
          </w:p>
        </w:tc>
      </w:tr>
      <w:tr w:rsidR="00C10664" w:rsidRPr="00AD7675" w14:paraId="283552EE" w14:textId="77777777" w:rsidTr="00254B0A">
        <w:tc>
          <w:tcPr>
            <w:tcW w:w="6237" w:type="dxa"/>
            <w:tcBorders>
              <w:top w:val="single" w:sz="4" w:space="0" w:color="419C90" w:themeColor="accent1" w:themeShade="BF"/>
              <w:bottom w:val="single" w:sz="4" w:space="0" w:color="419C90" w:themeColor="accent1" w:themeShade="BF"/>
            </w:tcBorders>
          </w:tcPr>
          <w:p w14:paraId="20057D53" w14:textId="77777777" w:rsidR="00C10664" w:rsidRPr="00C10664" w:rsidRDefault="00C10664" w:rsidP="006379CC">
            <w:pPr>
              <w:pStyle w:val="Table-Text"/>
              <w:spacing w:before="60" w:after="120" w:line="220" w:lineRule="atLeast"/>
              <w:ind w:left="0"/>
              <w:rPr>
                <w:sz w:val="20"/>
                <w:szCs w:val="20"/>
              </w:rPr>
            </w:pPr>
            <w:r w:rsidRPr="00C10664">
              <w:rPr>
                <w:sz w:val="20"/>
                <w:szCs w:val="20"/>
              </w:rPr>
              <w:t>Partnerships extend the reach of health information to health professionals</w:t>
            </w:r>
          </w:p>
        </w:tc>
        <w:tc>
          <w:tcPr>
            <w:tcW w:w="7933" w:type="dxa"/>
            <w:tcBorders>
              <w:top w:val="single" w:sz="4" w:space="0" w:color="419C90" w:themeColor="accent1" w:themeShade="BF"/>
              <w:bottom w:val="single" w:sz="4" w:space="0" w:color="419C90" w:themeColor="accent1" w:themeShade="BF"/>
            </w:tcBorders>
          </w:tcPr>
          <w:p w14:paraId="0DA5AEF3" w14:textId="41B8D91E" w:rsidR="00C10664" w:rsidRPr="00C10664" w:rsidRDefault="00C10664" w:rsidP="00C10664">
            <w:pPr>
              <w:spacing w:before="40" w:after="40"/>
              <w:rPr>
                <w:b/>
                <w:bCs/>
                <w:sz w:val="20"/>
                <w:szCs w:val="20"/>
              </w:rPr>
            </w:pPr>
            <w:r w:rsidRPr="00254B0A">
              <w:rPr>
                <w:b/>
                <w:sz w:val="20"/>
                <w:szCs w:val="20"/>
              </w:rPr>
              <w:t xml:space="preserve">Achieving: </w:t>
            </w:r>
            <w:r w:rsidR="00F110D5">
              <w:rPr>
                <w:sz w:val="20"/>
                <w:szCs w:val="20"/>
              </w:rPr>
              <w:t>The</w:t>
            </w:r>
            <w:r>
              <w:rPr>
                <w:sz w:val="20"/>
                <w:szCs w:val="20"/>
              </w:rPr>
              <w:t xml:space="preserve"> funded</w:t>
            </w:r>
            <w:r w:rsidRPr="00254B0A">
              <w:rPr>
                <w:sz w:val="20"/>
                <w:szCs w:val="20"/>
              </w:rPr>
              <w:t xml:space="preserve"> </w:t>
            </w:r>
            <w:r w:rsidR="001D4A2A" w:rsidRPr="00254B0A">
              <w:rPr>
                <w:sz w:val="20"/>
                <w:szCs w:val="20"/>
              </w:rPr>
              <w:t>organisations</w:t>
            </w:r>
            <w:r w:rsidRPr="00254B0A">
              <w:rPr>
                <w:sz w:val="20"/>
                <w:szCs w:val="20"/>
              </w:rPr>
              <w:t xml:space="preserve"> have formed partnerships with </w:t>
            </w:r>
            <w:r w:rsidR="001D4A2A" w:rsidRPr="00254B0A">
              <w:rPr>
                <w:sz w:val="20"/>
                <w:szCs w:val="20"/>
              </w:rPr>
              <w:t>organisations</w:t>
            </w:r>
            <w:r w:rsidRPr="00254B0A">
              <w:rPr>
                <w:sz w:val="20"/>
                <w:szCs w:val="20"/>
              </w:rPr>
              <w:t xml:space="preserve"> which </w:t>
            </w:r>
            <w:r w:rsidR="00F110D5">
              <w:rPr>
                <w:sz w:val="20"/>
                <w:szCs w:val="20"/>
              </w:rPr>
              <w:t>have extended the reach of health information</w:t>
            </w:r>
            <w:r>
              <w:rPr>
                <w:sz w:val="20"/>
                <w:szCs w:val="20"/>
              </w:rPr>
              <w:t xml:space="preserve"> to</w:t>
            </w:r>
            <w:r w:rsidRPr="00C10664">
              <w:rPr>
                <w:sz w:val="20"/>
                <w:szCs w:val="20"/>
              </w:rPr>
              <w:t xml:space="preserve"> </w:t>
            </w:r>
            <w:r w:rsidR="00F110D5">
              <w:rPr>
                <w:sz w:val="20"/>
                <w:szCs w:val="20"/>
              </w:rPr>
              <w:t>health professionals.</w:t>
            </w:r>
          </w:p>
        </w:tc>
      </w:tr>
      <w:tr w:rsidR="00C10664" w:rsidRPr="00AD7675" w14:paraId="38723424" w14:textId="77777777" w:rsidTr="00254B0A">
        <w:tc>
          <w:tcPr>
            <w:tcW w:w="623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20BB4636" w14:textId="77777777" w:rsidR="00C10664" w:rsidRPr="00C10664" w:rsidRDefault="00C10664" w:rsidP="006379CC">
            <w:pPr>
              <w:pStyle w:val="Table-Text"/>
              <w:spacing w:before="60" w:after="120" w:line="220" w:lineRule="atLeast"/>
              <w:ind w:left="0"/>
              <w:rPr>
                <w:sz w:val="20"/>
                <w:szCs w:val="20"/>
              </w:rPr>
            </w:pPr>
            <w:r w:rsidRPr="00C10664">
              <w:rPr>
                <w:sz w:val="20"/>
                <w:szCs w:val="20"/>
              </w:rPr>
              <w:t>Government policy responds to the health needs of men and boys</w:t>
            </w:r>
          </w:p>
        </w:tc>
        <w:tc>
          <w:tcPr>
            <w:tcW w:w="7933"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4B813F9C" w14:textId="1E776224" w:rsidR="00C10664" w:rsidRPr="00C10664" w:rsidRDefault="00C10664" w:rsidP="00C10664">
            <w:pPr>
              <w:spacing w:before="40" w:after="40"/>
              <w:rPr>
                <w:sz w:val="20"/>
                <w:szCs w:val="20"/>
              </w:rPr>
            </w:pPr>
            <w:r w:rsidRPr="00C10664">
              <w:rPr>
                <w:b/>
                <w:bCs/>
                <w:sz w:val="20"/>
                <w:szCs w:val="20"/>
              </w:rPr>
              <w:t xml:space="preserve">Progressing: </w:t>
            </w:r>
            <w:r w:rsidR="00976F81">
              <w:rPr>
                <w:sz w:val="20"/>
                <w:szCs w:val="20"/>
              </w:rPr>
              <w:t>The</w:t>
            </w:r>
            <w:r w:rsidRPr="00C10664">
              <w:rPr>
                <w:sz w:val="20"/>
                <w:szCs w:val="20"/>
              </w:rPr>
              <w:t xml:space="preserve"> </w:t>
            </w:r>
            <w:r w:rsidR="00547BB7">
              <w:rPr>
                <w:sz w:val="20"/>
                <w:szCs w:val="20"/>
              </w:rPr>
              <w:t>development of the</w:t>
            </w:r>
            <w:r w:rsidRPr="00C10664">
              <w:rPr>
                <w:sz w:val="20"/>
                <w:szCs w:val="20"/>
              </w:rPr>
              <w:t xml:space="preserve"> </w:t>
            </w:r>
            <w:r w:rsidR="007F58E7">
              <w:rPr>
                <w:sz w:val="20"/>
                <w:szCs w:val="20"/>
              </w:rPr>
              <w:t>Men’s</w:t>
            </w:r>
            <w:r w:rsidRPr="00C10664">
              <w:rPr>
                <w:sz w:val="20"/>
                <w:szCs w:val="20"/>
              </w:rPr>
              <w:t xml:space="preserve"> Health </w:t>
            </w:r>
            <w:r w:rsidR="007F58E7">
              <w:rPr>
                <w:sz w:val="20"/>
                <w:szCs w:val="20"/>
              </w:rPr>
              <w:t>Strategy 2020-2030</w:t>
            </w:r>
            <w:r w:rsidRPr="00C10664">
              <w:rPr>
                <w:sz w:val="20"/>
                <w:szCs w:val="20"/>
              </w:rPr>
              <w:t xml:space="preserve"> is a positive step, </w:t>
            </w:r>
            <w:r w:rsidR="00547BB7">
              <w:rPr>
                <w:sz w:val="20"/>
                <w:szCs w:val="20"/>
              </w:rPr>
              <w:t>and its content has been informed by the funded organisations</w:t>
            </w:r>
            <w:r w:rsidR="00976F81">
              <w:rPr>
                <w:sz w:val="20"/>
                <w:szCs w:val="20"/>
              </w:rPr>
              <w:t xml:space="preserve">. </w:t>
            </w:r>
            <w:r w:rsidR="004B7E6F">
              <w:rPr>
                <w:sz w:val="20"/>
                <w:szCs w:val="20"/>
              </w:rPr>
              <w:t>Moving forward</w:t>
            </w:r>
            <w:r w:rsidR="00547BB7">
              <w:rPr>
                <w:sz w:val="20"/>
                <w:szCs w:val="20"/>
              </w:rPr>
              <w:t>,</w:t>
            </w:r>
            <w:r w:rsidRPr="00C10664">
              <w:rPr>
                <w:sz w:val="20"/>
                <w:szCs w:val="20"/>
              </w:rPr>
              <w:t xml:space="preserve"> there is a need to </w:t>
            </w:r>
            <w:r w:rsidR="00A61C55">
              <w:rPr>
                <w:sz w:val="20"/>
                <w:szCs w:val="20"/>
              </w:rPr>
              <w:t>review</w:t>
            </w:r>
            <w:r w:rsidRPr="00C10664">
              <w:rPr>
                <w:sz w:val="20"/>
                <w:szCs w:val="20"/>
              </w:rPr>
              <w:t xml:space="preserve"> the objective</w:t>
            </w:r>
            <w:r w:rsidR="00570564">
              <w:rPr>
                <w:sz w:val="20"/>
                <w:szCs w:val="20"/>
              </w:rPr>
              <w:t>s</w:t>
            </w:r>
            <w:r w:rsidRPr="00C10664">
              <w:rPr>
                <w:sz w:val="20"/>
                <w:szCs w:val="20"/>
              </w:rPr>
              <w:t xml:space="preserve"> of the MHI </w:t>
            </w:r>
            <w:r w:rsidR="001D4A2A">
              <w:rPr>
                <w:sz w:val="20"/>
                <w:szCs w:val="20"/>
              </w:rPr>
              <w:t xml:space="preserve">and </w:t>
            </w:r>
            <w:r w:rsidR="00D278C5">
              <w:rPr>
                <w:sz w:val="20"/>
                <w:szCs w:val="20"/>
              </w:rPr>
              <w:t>ensure it aligns with the Department’s</w:t>
            </w:r>
            <w:r w:rsidR="001D4A2A">
              <w:rPr>
                <w:sz w:val="20"/>
                <w:szCs w:val="20"/>
              </w:rPr>
              <w:t xml:space="preserve"> policy </w:t>
            </w:r>
            <w:r w:rsidR="00D278C5">
              <w:rPr>
                <w:sz w:val="20"/>
                <w:szCs w:val="20"/>
              </w:rPr>
              <w:t>agenda as well as the needs that have been identified</w:t>
            </w:r>
            <w:r w:rsidR="00161DE9">
              <w:rPr>
                <w:sz w:val="20"/>
                <w:szCs w:val="20"/>
              </w:rPr>
              <w:t xml:space="preserve"> through this evaluation</w:t>
            </w:r>
            <w:r w:rsidR="00D278C5">
              <w:rPr>
                <w:sz w:val="20"/>
                <w:szCs w:val="20"/>
              </w:rPr>
              <w:t xml:space="preserve">, namely mental health, preventive </w:t>
            </w:r>
            <w:proofErr w:type="gramStart"/>
            <w:r w:rsidR="00D278C5">
              <w:rPr>
                <w:sz w:val="20"/>
                <w:szCs w:val="20"/>
              </w:rPr>
              <w:t>health</w:t>
            </w:r>
            <w:proofErr w:type="gramEnd"/>
            <w:r w:rsidR="00D278C5">
              <w:rPr>
                <w:sz w:val="20"/>
                <w:szCs w:val="20"/>
              </w:rPr>
              <w:t xml:space="preserve"> and priority populations</w:t>
            </w:r>
            <w:r w:rsidR="001D4A2A">
              <w:rPr>
                <w:sz w:val="20"/>
                <w:szCs w:val="20"/>
              </w:rPr>
              <w:t>.</w:t>
            </w:r>
          </w:p>
        </w:tc>
      </w:tr>
    </w:tbl>
    <w:p w14:paraId="38700E6E" w14:textId="555B6B7C" w:rsidR="00AD02CA" w:rsidRDefault="00AD02CA" w:rsidP="008C7C94"/>
    <w:p w14:paraId="6C92D706" w14:textId="77777777" w:rsidR="009E75A3" w:rsidRDefault="009E75A3" w:rsidP="009E75A3">
      <w:pPr>
        <w:sectPr w:rsidR="009E75A3" w:rsidSect="00984220">
          <w:footerReference w:type="even" r:id="rId68"/>
          <w:footerReference w:type="default" r:id="rId69"/>
          <w:pgSz w:w="16838" w:h="11906" w:orient="landscape" w:code="9"/>
          <w:pgMar w:top="1134" w:right="1134" w:bottom="1134" w:left="1418" w:header="709" w:footer="284" w:gutter="0"/>
          <w:cols w:space="708"/>
          <w:docGrid w:linePitch="360"/>
        </w:sectPr>
      </w:pPr>
    </w:p>
    <w:p w14:paraId="52D8D83F" w14:textId="31101D2F" w:rsidR="00E2551E" w:rsidRDefault="00E2551E" w:rsidP="00E2551E">
      <w:pPr>
        <w:pStyle w:val="Heading2"/>
      </w:pPr>
      <w:bookmarkStart w:id="113" w:name="_Toc22026809"/>
      <w:r>
        <w:lastRenderedPageBreak/>
        <w:t>Recommendations</w:t>
      </w:r>
    </w:p>
    <w:p w14:paraId="628E9C0B" w14:textId="5737BE7C" w:rsidR="008747BB" w:rsidRPr="008747BB" w:rsidRDefault="008747BB" w:rsidP="008747BB">
      <w:r>
        <w:t xml:space="preserve">The following </w:t>
      </w:r>
      <w:r w:rsidR="00D43F07">
        <w:t xml:space="preserve">five </w:t>
      </w:r>
      <w:r>
        <w:t xml:space="preserve">recommendations </w:t>
      </w:r>
      <w:r w:rsidR="008D7A61">
        <w:t>are intended to guide the Department in maximising the value of the MHI in future.</w:t>
      </w:r>
    </w:p>
    <w:p w14:paraId="7BFDE3F5" w14:textId="77777777" w:rsidR="00E2551E" w:rsidRPr="002A2212" w:rsidRDefault="00E2551E" w:rsidP="008747BB">
      <w:pPr>
        <w:pStyle w:val="Head3"/>
      </w:pPr>
      <w:r w:rsidRPr="002A2212">
        <w:t>Recommendation: Clarify MHI objectives and test the market</w:t>
      </w:r>
    </w:p>
    <w:p w14:paraId="561F1B06" w14:textId="77777777" w:rsidR="00E2551E" w:rsidRDefault="00E2551E" w:rsidP="00E2551E">
      <w:r>
        <w:t>There is relatively poor understanding of the overall objectives of the MHI among the funded organisations, key stakeholders, and even some representatives from the Department. This appears largely driven by a reactive procurement process in which there was limited time to develop a program logic or ensure a shared understanding of objectives or determination of funding. This has resulted in some activities which have the potential to reach a significant number of men and health professions, such as Men’s Health Week, currently receiving minimal funding under the MHI. The initiative design and procurement process has also resulted in some key health needs – most notably, mental health and preventive health, and the specific health needs of priority populations – being inadequately covered.</w:t>
      </w:r>
    </w:p>
    <w:p w14:paraId="025C9A1D" w14:textId="77777777" w:rsidR="004B126D" w:rsidRDefault="00E2551E" w:rsidP="00E2551E">
      <w:r>
        <w:t xml:space="preserve">The summary of approaches contained in </w:t>
      </w:r>
      <w:r w:rsidRPr="006C7707">
        <w:t xml:space="preserve">Appendix </w:t>
      </w:r>
      <w:r w:rsidR="006C7707" w:rsidRPr="006C7707">
        <w:t>O</w:t>
      </w:r>
      <w:r>
        <w:t xml:space="preserve"> suggests there are myriad of non-government organisations currently supporting the health and wellbeing needs of men and boys, some of which focus specifically on areas not fully addressed by the MHI, and most of which are not currently funded under the MHI.  As such, it is suggested the Department reviews and clearly defines the objectives of the MHI in line with its current policy agenda and priorities, such as those outlined in the </w:t>
      </w:r>
      <w:r w:rsidR="00D72D13">
        <w:t xml:space="preserve">National </w:t>
      </w:r>
      <w:r>
        <w:t>Men’s Health Strategy 2020-2030 (</w:t>
      </w:r>
      <w:proofErr w:type="spellStart"/>
      <w:r>
        <w:t>n.b.</w:t>
      </w:r>
      <w:proofErr w:type="spellEnd"/>
      <w:r>
        <w:t xml:space="preserve"> this may include a stronger focus on mental health, given the impacts of the COVID-19 pandemic).  Upon clarification of its objectives, it is suggested that the Department seeks expressions of interest from organisations working in the male health sector, including those which focus on mental health and preventive health, or those </w:t>
      </w:r>
      <w:r w:rsidR="00242295">
        <w:t>which</w:t>
      </w:r>
      <w:r>
        <w:t xml:space="preserve"> work directly with priority populations. </w:t>
      </w:r>
    </w:p>
    <w:p w14:paraId="3590F159" w14:textId="77777777" w:rsidR="00E2551E" w:rsidRDefault="00E2551E" w:rsidP="00E2551E">
      <w:r>
        <w:t xml:space="preserve">The current funded organisations should be invited to tender for </w:t>
      </w:r>
      <w:r w:rsidR="002E06B6">
        <w:t xml:space="preserve">future </w:t>
      </w:r>
      <w:r>
        <w:t>funding, which may encourage them to consider new or enhanced activities in line with the Department’s clarified objectives.</w:t>
      </w:r>
      <w:r w:rsidR="004272C6">
        <w:t xml:space="preserve"> For example, there may be an opportunity to </w:t>
      </w:r>
      <w:r w:rsidR="00A25AA8">
        <w:t>re-design Men’s Health Week</w:t>
      </w:r>
      <w:r w:rsidR="00CD2889">
        <w:t xml:space="preserve"> </w:t>
      </w:r>
      <w:r w:rsidR="00C05FCA">
        <w:t>to achieve broader reach,</w:t>
      </w:r>
      <w:r w:rsidR="00955506">
        <w:t xml:space="preserve"> requiring </w:t>
      </w:r>
      <w:r w:rsidR="008970BC">
        <w:t xml:space="preserve">additional funding allocation. </w:t>
      </w:r>
      <w:r w:rsidR="008372FF">
        <w:t>Overall, the</w:t>
      </w:r>
      <w:r>
        <w:t xml:space="preserve"> approach of testing the market will ensure that the Department </w:t>
      </w:r>
      <w:proofErr w:type="gramStart"/>
      <w:r>
        <w:t>has the opportunity to</w:t>
      </w:r>
      <w:proofErr w:type="gramEnd"/>
      <w:r>
        <w:t xml:space="preserve"> consider all potential approaches to meeting its objectives.</w:t>
      </w:r>
    </w:p>
    <w:p w14:paraId="1487C0A0" w14:textId="77777777" w:rsidR="00ED604C" w:rsidRDefault="00ED604C" w:rsidP="008747BB">
      <w:pPr>
        <w:pStyle w:val="Head3"/>
      </w:pPr>
      <w:r>
        <w:t>Recommendation: Consider separate funding for a male health peak body</w:t>
      </w:r>
    </w:p>
    <w:p w14:paraId="36F563B6" w14:textId="77777777" w:rsidR="00235983" w:rsidRDefault="00235983" w:rsidP="00235983">
      <w:r>
        <w:t xml:space="preserve">The AMHF advertises itself as a peak </w:t>
      </w:r>
      <w:proofErr w:type="gramStart"/>
      <w:r>
        <w:t>body, and</w:t>
      </w:r>
      <w:proofErr w:type="gramEnd"/>
      <w:r>
        <w:t xml:space="preserve"> is currently adopting some of the functions associated with a traditional peak body organisation. Table 1 below provides an outline of peak body functions and the AMHF’s current activities. It suggests that the AMHF has some ways to go in establishing itself as the peak body for the male health sector, including representing the </w:t>
      </w:r>
      <w:proofErr w:type="gramStart"/>
      <w:r>
        <w:t>sector as a whole</w:t>
      </w:r>
      <w:proofErr w:type="gramEnd"/>
      <w:r>
        <w:t>.</w:t>
      </w:r>
    </w:p>
    <w:p w14:paraId="7EFF0FAF" w14:textId="254494AB" w:rsidR="00235983" w:rsidRDefault="00235983" w:rsidP="00235983">
      <w:pPr>
        <w:pStyle w:val="Caption"/>
      </w:pPr>
      <w:bookmarkStart w:id="114" w:name="_Toc65251203"/>
      <w:r>
        <w:t xml:space="preserve">Table </w:t>
      </w:r>
      <w:r>
        <w:fldChar w:fldCharType="begin"/>
      </w:r>
      <w:r>
        <w:instrText xml:space="preserve"> SEQ Table \* ARABIC </w:instrText>
      </w:r>
      <w:r>
        <w:fldChar w:fldCharType="separate"/>
      </w:r>
      <w:r w:rsidR="00A00297">
        <w:rPr>
          <w:noProof/>
        </w:rPr>
        <w:t>7</w:t>
      </w:r>
      <w:r>
        <w:fldChar w:fldCharType="end"/>
      </w:r>
      <w:r>
        <w:t xml:space="preserve"> – Peak body functions</w:t>
      </w:r>
      <w:bookmarkEnd w:id="114"/>
    </w:p>
    <w:tbl>
      <w:tblPr>
        <w:tblStyle w:val="TableGrid"/>
        <w:tblW w:w="0" w:type="auto"/>
        <w:tblBorders>
          <w:top w:val="single" w:sz="4" w:space="0" w:color="419C90" w:themeColor="accent1" w:themeShade="BF"/>
          <w:left w:val="none" w:sz="0" w:space="0" w:color="auto"/>
          <w:bottom w:val="single" w:sz="4" w:space="0" w:color="419C90"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547"/>
        <w:gridCol w:w="7081"/>
      </w:tblGrid>
      <w:tr w:rsidR="00235983" w14:paraId="431F9296" w14:textId="77777777" w:rsidTr="00872234">
        <w:trPr>
          <w:trHeight w:val="124"/>
        </w:trPr>
        <w:tc>
          <w:tcPr>
            <w:tcW w:w="2547" w:type="dxa"/>
            <w:tcBorders>
              <w:bottom w:val="single" w:sz="4" w:space="0" w:color="419C90" w:themeColor="accent1" w:themeShade="BF"/>
            </w:tcBorders>
            <w:shd w:val="clear" w:color="auto" w:fill="68C0B5"/>
          </w:tcPr>
          <w:p w14:paraId="1A09B339" w14:textId="77777777" w:rsidR="00235983" w:rsidRPr="00273960" w:rsidRDefault="00235983" w:rsidP="00872234">
            <w:pPr>
              <w:pStyle w:val="Table-Heading"/>
              <w:spacing w:before="60" w:after="60" w:line="240" w:lineRule="exact"/>
              <w:ind w:left="0"/>
              <w:rPr>
                <w:rFonts w:cs="Verdana"/>
                <w:color w:val="FFFFFF" w:themeColor="background1"/>
                <w:sz w:val="20"/>
                <w:szCs w:val="20"/>
              </w:rPr>
            </w:pPr>
            <w:r w:rsidRPr="0082032B">
              <w:rPr>
                <w:rFonts w:cs="Verdana"/>
                <w:color w:val="FFFFFF" w:themeColor="background1"/>
                <w:sz w:val="20"/>
                <w:szCs w:val="20"/>
              </w:rPr>
              <w:t>P</w:t>
            </w:r>
            <w:r w:rsidRPr="00273960">
              <w:rPr>
                <w:rFonts w:cs="Verdana"/>
                <w:color w:val="FFFFFF" w:themeColor="background1"/>
                <w:sz w:val="20"/>
                <w:szCs w:val="20"/>
              </w:rPr>
              <w:t>eak body functions</w:t>
            </w:r>
            <w:r>
              <w:rPr>
                <w:rFonts w:cs="Verdana"/>
                <w:color w:val="FFFFFF" w:themeColor="background1"/>
                <w:sz w:val="20"/>
                <w:szCs w:val="20"/>
              </w:rPr>
              <w:t>*</w:t>
            </w:r>
          </w:p>
        </w:tc>
        <w:tc>
          <w:tcPr>
            <w:tcW w:w="7081" w:type="dxa"/>
            <w:tcBorders>
              <w:bottom w:val="single" w:sz="4" w:space="0" w:color="419C90" w:themeColor="accent1" w:themeShade="BF"/>
            </w:tcBorders>
            <w:shd w:val="clear" w:color="auto" w:fill="68C0B5"/>
          </w:tcPr>
          <w:p w14:paraId="012D54EC" w14:textId="77777777" w:rsidR="00235983" w:rsidRPr="00273960" w:rsidRDefault="00235983" w:rsidP="00872234">
            <w:pPr>
              <w:pStyle w:val="Table-Heading"/>
              <w:spacing w:before="60" w:after="60" w:line="240" w:lineRule="exact"/>
              <w:rPr>
                <w:rFonts w:cs="Verdana"/>
                <w:color w:val="FFFFFF" w:themeColor="background1"/>
                <w:sz w:val="20"/>
                <w:szCs w:val="20"/>
              </w:rPr>
            </w:pPr>
            <w:r w:rsidRPr="0082032B">
              <w:rPr>
                <w:rFonts w:cs="Verdana"/>
                <w:color w:val="FFFFFF" w:themeColor="background1"/>
                <w:sz w:val="20"/>
                <w:szCs w:val="20"/>
              </w:rPr>
              <w:t>A</w:t>
            </w:r>
            <w:r w:rsidRPr="00273960">
              <w:rPr>
                <w:rFonts w:cs="Verdana"/>
                <w:color w:val="FFFFFF" w:themeColor="background1"/>
                <w:sz w:val="20"/>
                <w:szCs w:val="20"/>
              </w:rPr>
              <w:t>MHF activities</w:t>
            </w:r>
          </w:p>
        </w:tc>
      </w:tr>
      <w:tr w:rsidR="00235983" w14:paraId="64282AC5" w14:textId="77777777" w:rsidTr="00872234">
        <w:tc>
          <w:tcPr>
            <w:tcW w:w="254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2D476ED1" w14:textId="77777777" w:rsidR="00235983" w:rsidRPr="0082032B" w:rsidRDefault="00235983" w:rsidP="00872234">
            <w:pPr>
              <w:spacing w:before="60" w:after="60"/>
              <w:rPr>
                <w:sz w:val="20"/>
                <w:szCs w:val="20"/>
              </w:rPr>
            </w:pPr>
            <w:r w:rsidRPr="0082032B">
              <w:rPr>
                <w:sz w:val="20"/>
                <w:szCs w:val="20"/>
              </w:rPr>
              <w:t>Policy advocacy</w:t>
            </w:r>
          </w:p>
        </w:tc>
        <w:tc>
          <w:tcPr>
            <w:tcW w:w="7081"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28732391" w14:textId="77777777" w:rsidR="00235983" w:rsidRPr="0082032B" w:rsidRDefault="00235983" w:rsidP="00872234">
            <w:pPr>
              <w:spacing w:before="60" w:after="60"/>
              <w:ind w:left="113"/>
              <w:rPr>
                <w:sz w:val="20"/>
                <w:szCs w:val="20"/>
              </w:rPr>
            </w:pPr>
            <w:r w:rsidRPr="0082032B">
              <w:rPr>
                <w:sz w:val="20"/>
                <w:szCs w:val="20"/>
              </w:rPr>
              <w:t>The AMHF provides policy advocacy through writing position papers and consulting with the Department; however, this is sometimes implemented in an adversarial way that is not conducive to informing policy changes.</w:t>
            </w:r>
          </w:p>
        </w:tc>
      </w:tr>
      <w:tr w:rsidR="00235983" w14:paraId="127CEC93" w14:textId="77777777" w:rsidTr="00872234">
        <w:tc>
          <w:tcPr>
            <w:tcW w:w="2547" w:type="dxa"/>
            <w:tcBorders>
              <w:top w:val="single" w:sz="4" w:space="0" w:color="419C90" w:themeColor="accent1" w:themeShade="BF"/>
              <w:bottom w:val="single" w:sz="4" w:space="0" w:color="419C90" w:themeColor="accent1" w:themeShade="BF"/>
            </w:tcBorders>
          </w:tcPr>
          <w:p w14:paraId="73FDB123" w14:textId="77777777" w:rsidR="00235983" w:rsidRPr="0082032B" w:rsidRDefault="00235983" w:rsidP="00872234">
            <w:pPr>
              <w:spacing w:before="60" w:after="60"/>
              <w:rPr>
                <w:sz w:val="20"/>
                <w:szCs w:val="20"/>
              </w:rPr>
            </w:pPr>
            <w:r w:rsidRPr="0082032B">
              <w:rPr>
                <w:sz w:val="20"/>
                <w:szCs w:val="20"/>
              </w:rPr>
              <w:t>Sector consultation and coordination</w:t>
            </w:r>
          </w:p>
        </w:tc>
        <w:tc>
          <w:tcPr>
            <w:tcW w:w="7081" w:type="dxa"/>
            <w:tcBorders>
              <w:top w:val="single" w:sz="4" w:space="0" w:color="419C90" w:themeColor="accent1" w:themeShade="BF"/>
              <w:bottom w:val="single" w:sz="4" w:space="0" w:color="419C90" w:themeColor="accent1" w:themeShade="BF"/>
            </w:tcBorders>
          </w:tcPr>
          <w:p w14:paraId="6681894B" w14:textId="77777777" w:rsidR="00235983" w:rsidRPr="0082032B" w:rsidRDefault="00235983" w:rsidP="00872234">
            <w:pPr>
              <w:spacing w:before="60" w:after="60"/>
              <w:ind w:left="113"/>
              <w:rPr>
                <w:sz w:val="20"/>
                <w:szCs w:val="20"/>
              </w:rPr>
            </w:pPr>
            <w:r w:rsidRPr="0082032B">
              <w:rPr>
                <w:sz w:val="20"/>
                <w:szCs w:val="20"/>
              </w:rPr>
              <w:t>A major focus of the AMHF is delivering the National Men’s Health Gathering – an event aimed at bringing together organisations and individuals interested in men’s health policy. While feedback from those who have attended has been positive, it appears that the Gathering, and other sector consultation activities, may be reaching a small group of interested stakeholders, rather than the broader male health sector.</w:t>
            </w:r>
          </w:p>
        </w:tc>
      </w:tr>
      <w:tr w:rsidR="00235983" w14:paraId="0245A4A4" w14:textId="77777777" w:rsidTr="00872234">
        <w:tc>
          <w:tcPr>
            <w:tcW w:w="2547"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5D8C6D36" w14:textId="77777777" w:rsidR="00235983" w:rsidRPr="0082032B" w:rsidRDefault="00235983" w:rsidP="00872234">
            <w:pPr>
              <w:spacing w:before="60" w:after="60"/>
              <w:rPr>
                <w:sz w:val="20"/>
                <w:szCs w:val="20"/>
              </w:rPr>
            </w:pPr>
            <w:r w:rsidRPr="0082032B">
              <w:rPr>
                <w:sz w:val="20"/>
                <w:szCs w:val="20"/>
              </w:rPr>
              <w:t>Information dissemination</w:t>
            </w:r>
          </w:p>
        </w:tc>
        <w:tc>
          <w:tcPr>
            <w:tcW w:w="7081" w:type="dxa"/>
            <w:tcBorders>
              <w:top w:val="single" w:sz="4" w:space="0" w:color="419C90" w:themeColor="accent1" w:themeShade="BF"/>
              <w:bottom w:val="single" w:sz="4" w:space="0" w:color="419C90" w:themeColor="accent1" w:themeShade="BF"/>
            </w:tcBorders>
            <w:shd w:val="clear" w:color="auto" w:fill="F2F2F2" w:themeFill="background1" w:themeFillShade="F2"/>
          </w:tcPr>
          <w:p w14:paraId="6F469817" w14:textId="77777777" w:rsidR="00235983" w:rsidRPr="0082032B" w:rsidRDefault="00235983" w:rsidP="00872234">
            <w:pPr>
              <w:spacing w:before="60" w:after="60"/>
              <w:ind w:left="113"/>
              <w:rPr>
                <w:sz w:val="20"/>
                <w:szCs w:val="20"/>
              </w:rPr>
            </w:pPr>
            <w:r w:rsidRPr="0082032B">
              <w:rPr>
                <w:sz w:val="20"/>
                <w:szCs w:val="20"/>
              </w:rPr>
              <w:t>The AMHF disseminates information on the health needs of men and boys through its factsheets, men’s health report cards, and #knowyourmanfacts campaign, among others. The evaluation found that the design of some of these resources could be improved to increase their credibility.</w:t>
            </w:r>
          </w:p>
        </w:tc>
      </w:tr>
    </w:tbl>
    <w:p w14:paraId="44C9EBD6" w14:textId="3580AA3A" w:rsidR="00235983" w:rsidRDefault="00235983" w:rsidP="00235983">
      <w:r>
        <w:t>*(South Australian Council of Social Service, 2011)</w:t>
      </w:r>
    </w:p>
    <w:p w14:paraId="11695CCB" w14:textId="6C8D734F" w:rsidR="00235983" w:rsidRDefault="00235983" w:rsidP="00235983">
      <w:r>
        <w:lastRenderedPageBreak/>
        <w:t xml:space="preserve">While the </w:t>
      </w:r>
      <w:r w:rsidRPr="001B3B36">
        <w:t xml:space="preserve">AMHF has been funded to deliver </w:t>
      </w:r>
      <w:r>
        <w:t>policy advocacy and sector consultation and coordination functions (</w:t>
      </w:r>
      <w:proofErr w:type="gramStart"/>
      <w:r>
        <w:t>e.g.</w:t>
      </w:r>
      <w:proofErr w:type="gramEnd"/>
      <w:r>
        <w:t xml:space="preserve"> the National Men’s Health Gathering) (see Table 1 </w:t>
      </w:r>
      <w:r w:rsidR="000F4159">
        <w:t>on previous page</w:t>
      </w:r>
      <w:r>
        <w:t xml:space="preserve">), </w:t>
      </w:r>
      <w:r w:rsidRPr="001B3B36">
        <w:t>th</w:t>
      </w:r>
      <w:r>
        <w:t>ese</w:t>
      </w:r>
      <w:r w:rsidRPr="001B3B36">
        <w:t xml:space="preserve"> type</w:t>
      </w:r>
      <w:r>
        <w:t>s</w:t>
      </w:r>
      <w:r w:rsidRPr="001B3B36">
        <w:t xml:space="preserve"> of activit</w:t>
      </w:r>
      <w:r>
        <w:t>ies</w:t>
      </w:r>
      <w:r w:rsidRPr="001B3B36">
        <w:t xml:space="preserve"> appear to no longer align</w:t>
      </w:r>
      <w:r>
        <w:t xml:space="preserve"> to the aims of the MHI. The stated objectives of the MHI, as shown in the theory of change</w:t>
      </w:r>
      <w:r w:rsidRPr="006F276D">
        <w:t>,</w:t>
      </w:r>
      <w:r>
        <w:t xml:space="preserve"> are primarily to increase knowledge and awareness of male health among men and boys and health professionals – not to develop the male health sector.</w:t>
      </w:r>
    </w:p>
    <w:p w14:paraId="12199F61" w14:textId="77777777" w:rsidR="00E701D3" w:rsidRDefault="00E35F41" w:rsidP="004B3099">
      <w:r>
        <w:t xml:space="preserve">Therefore, as part of clarifying the objectives of the MHI and testing the market, </w:t>
      </w:r>
      <w:r w:rsidR="00621A04">
        <w:t xml:space="preserve">it is suggested that </w:t>
      </w:r>
      <w:r>
        <w:t>the Department consider</w:t>
      </w:r>
      <w:r w:rsidR="00621A04">
        <w:t>s</w:t>
      </w:r>
      <w:r>
        <w:t xml:space="preserve"> </w:t>
      </w:r>
      <w:r w:rsidR="00610F1A">
        <w:t>whether a peak body for male health is better funded separately, under the Department’s peak body funding package.</w:t>
      </w:r>
      <w:r w:rsidR="00271A20">
        <w:t xml:space="preserve"> </w:t>
      </w:r>
      <w:r w:rsidR="00837880">
        <w:t>If when</w:t>
      </w:r>
      <w:r w:rsidR="00271A20">
        <w:t xml:space="preserve"> reviewing </w:t>
      </w:r>
      <w:r w:rsidR="00A453FB">
        <w:t>the MHI’s</w:t>
      </w:r>
      <w:r w:rsidR="00271A20">
        <w:t xml:space="preserve"> objectives</w:t>
      </w:r>
      <w:r w:rsidR="00D97478">
        <w:t>,</w:t>
      </w:r>
      <w:r w:rsidR="00271A20">
        <w:t xml:space="preserve"> the Department decides to retain its focus on increasing knowledge and awareness among men and boys and health professionals</w:t>
      </w:r>
      <w:r w:rsidR="003B5950">
        <w:t>, the Department should look to commission organisations</w:t>
      </w:r>
      <w:r w:rsidR="00D64B02">
        <w:t xml:space="preserve"> under the MHI</w:t>
      </w:r>
      <w:r w:rsidR="003B5950">
        <w:t xml:space="preserve"> that can </w:t>
      </w:r>
      <w:r w:rsidR="00214891">
        <w:t xml:space="preserve">most directly meet </w:t>
      </w:r>
      <w:r w:rsidR="00D64B02">
        <w:t>the MHI’s</w:t>
      </w:r>
      <w:r w:rsidR="00214891">
        <w:t xml:space="preserve"> aims.</w:t>
      </w:r>
    </w:p>
    <w:p w14:paraId="7C041896" w14:textId="77777777" w:rsidR="00E2551E" w:rsidRPr="008747BB" w:rsidRDefault="00E2551E" w:rsidP="008747BB">
      <w:pPr>
        <w:pStyle w:val="Head3"/>
      </w:pPr>
      <w:r w:rsidRPr="008747BB">
        <w:t xml:space="preserve">Recommendation: Ensure consistent alignment with health system priorities </w:t>
      </w:r>
    </w:p>
    <w:p w14:paraId="44303637" w14:textId="77777777" w:rsidR="00E2551E" w:rsidRDefault="00E2551E" w:rsidP="00E2551E">
      <w:r>
        <w:t>The organisations funded under the MHI vary in the extent of their alignment to a social determinants of health approach, with strong alignment observed for AMHF and MHIRC and a more inconsistent alignment observed for Healthy Male. There is also stronger support for an integrated, holistic model of care and a human rights approach to healthcare from the perspective of AMHF and MHIRC.</w:t>
      </w:r>
      <w:r w:rsidR="00CE25C1">
        <w:t xml:space="preserve"> </w:t>
      </w:r>
      <w:r>
        <w:t xml:space="preserve">As noted throughout this report, these fundamental differences in philosophy and approach have acted as a significant barrier to collaboration between the organisations, and sometimes created tension between an organisation and the Department.  </w:t>
      </w:r>
    </w:p>
    <w:p w14:paraId="089CC269" w14:textId="77777777" w:rsidR="00D02728" w:rsidRDefault="00E2551E" w:rsidP="00E2551E">
      <w:r>
        <w:t xml:space="preserve">The summary of approaches to male health undertaken in other jurisdictions and in the non-government sector (see </w:t>
      </w:r>
      <w:r w:rsidRPr="006C7707">
        <w:t xml:space="preserve">Appendix </w:t>
      </w:r>
      <w:r w:rsidR="006C7707" w:rsidRPr="006C7707">
        <w:t>O</w:t>
      </w:r>
      <w:r>
        <w:t xml:space="preserve">) suggests that the health system is generally aligned with an approach to male health which considers the political, social, economic, and cultural forces that can impact health and wellbeing, as well as men’s experiences of the health system. </w:t>
      </w:r>
      <w:r w:rsidR="00D02728">
        <w:t xml:space="preserve">In addition, this </w:t>
      </w:r>
      <w:r w:rsidR="00D72D13">
        <w:t xml:space="preserve">approach to male health is clearly reflected in the new </w:t>
      </w:r>
      <w:r w:rsidR="00EC1993" w:rsidRPr="00EC1993">
        <w:t>National Men’s Health Strategy 2020-2030</w:t>
      </w:r>
      <w:r w:rsidR="00EC1993">
        <w:t xml:space="preserve">, which has been developed since the </w:t>
      </w:r>
      <w:r w:rsidR="00F70E84">
        <w:t>inception of the MHI.</w:t>
      </w:r>
    </w:p>
    <w:p w14:paraId="00DAF53D" w14:textId="77777777" w:rsidR="00E2551E" w:rsidRDefault="0090259A" w:rsidP="00E2551E">
      <w:r>
        <w:t>Therefore,</w:t>
      </w:r>
      <w:r w:rsidR="00E2551E">
        <w:t xml:space="preserve"> it is recommended that organisations funded under the MHI be encouraged (both formally within contracts, and informally on an ongoing basis) to align activities with current health system priorities. This means developing resources to meet the needs of priority populations (which were found to be underserviced by existing resources and activities), as well as topics such as mental health and wellbeing and preventive health, which fall under a broader conceptualisation of health than purely focusing on physical conditions. It should be noted, however, that the </w:t>
      </w:r>
      <w:proofErr w:type="gramStart"/>
      <w:r w:rsidR="00E2551E">
        <w:t>clinically-focussed</w:t>
      </w:r>
      <w:proofErr w:type="gramEnd"/>
      <w:r w:rsidR="00E2551E">
        <w:t xml:space="preserve"> guidelines and assessment tools provided by Healthy Male are highly valued and well-utilised by health professionals, and as such should be maintained even through efforts to focus community resources more heavily on a broader conceptualisation of health and wellbeing. </w:t>
      </w:r>
    </w:p>
    <w:p w14:paraId="6AFED663" w14:textId="77777777" w:rsidR="00E2551E" w:rsidRPr="008747BB" w:rsidRDefault="00E2551E" w:rsidP="008747BB">
      <w:pPr>
        <w:pStyle w:val="Head3"/>
      </w:pPr>
      <w:r w:rsidRPr="008747BB">
        <w:t xml:space="preserve">Recommendation: Increased role for the Department in leadership and governance </w:t>
      </w:r>
    </w:p>
    <w:p w14:paraId="4D737AC4" w14:textId="77777777" w:rsidR="00E2551E" w:rsidRDefault="00E2551E" w:rsidP="00E2551E">
      <w:r>
        <w:t xml:space="preserve">The limited collaboration between the funded organisations and an occasional failure to meet expectations appears to be at least partially driven by the relatively limited role that the Department has played in leadership and governance. While responsibility for leading collaboration currently sits within the Healthy Male funding agreement, this organisation has had minimal successes in this area, partly due to tensions relating to funding arrangements, and partly due to fundamental differences in the approach to male health across the funded organisations. </w:t>
      </w:r>
    </w:p>
    <w:p w14:paraId="62399EAC" w14:textId="77777777" w:rsidR="003F36DD" w:rsidRPr="00597610" w:rsidRDefault="00E2551E" w:rsidP="00E2551E">
      <w:r>
        <w:t xml:space="preserve">It is therefore suggested that if multiple organisations continue to be funded, the Department should lead collaboration efforts, including convening regular meetings with representatives from all organisations. Expectations regarding collaboration can also be established through embedding them into the procurement process. For example, if the Department decides to the test the market, it could explicitly state that it will preference proposals in which multiple organisations are partnering to achieve the stated objectives, or the Department could agree to provide a small amount of funding to cover collaboration efforts such as attendance at regular meetings. It is also suggested that the Department more heavily direct and monitor the activities of the funded organisations, ensuring they are working towards common and clear goals that </w:t>
      </w:r>
      <w:r w:rsidRPr="00597610">
        <w:t xml:space="preserve">address the needs of men and boys, and are in line with the Department’s policy agenda and priorities. This could include a substantial update of funding agreements and more targeted reporting requirements.  </w:t>
      </w:r>
    </w:p>
    <w:p w14:paraId="578914C9" w14:textId="77777777" w:rsidR="00597610" w:rsidRDefault="003F36DD" w:rsidP="00D43F07">
      <w:pPr>
        <w:pStyle w:val="Head3"/>
      </w:pPr>
      <w:r w:rsidRPr="00597610">
        <w:lastRenderedPageBreak/>
        <w:t xml:space="preserve">Recommendation: Encourage </w:t>
      </w:r>
      <w:r w:rsidR="00D43F07" w:rsidRPr="00597610">
        <w:t>organisations to diversify their funding sources</w:t>
      </w:r>
    </w:p>
    <w:p w14:paraId="40EF36DD" w14:textId="77777777" w:rsidR="00235983" w:rsidRDefault="00235983" w:rsidP="00235983">
      <w:r>
        <w:t>The three funded</w:t>
      </w:r>
      <w:r w:rsidR="00622418">
        <w:t xml:space="preserve"> organisations </w:t>
      </w:r>
      <w:r>
        <w:t xml:space="preserve">are almost </w:t>
      </w:r>
      <w:r w:rsidR="00622418">
        <w:t xml:space="preserve">wholly </w:t>
      </w:r>
      <w:r w:rsidR="00032E52">
        <w:t xml:space="preserve">reliant on </w:t>
      </w:r>
      <w:r w:rsidR="00274A3B">
        <w:t xml:space="preserve">funding </w:t>
      </w:r>
      <w:r w:rsidR="006B1435">
        <w:t>provided by t</w:t>
      </w:r>
      <w:r w:rsidR="00274A3B">
        <w:t>he Department</w:t>
      </w:r>
      <w:r>
        <w:t>, including funding to support their core functions.</w:t>
      </w:r>
      <w:r w:rsidR="00274A3B">
        <w:t xml:space="preserve"> </w:t>
      </w:r>
      <w:r w:rsidR="00D204B1">
        <w:t xml:space="preserve">Having </w:t>
      </w:r>
      <w:r>
        <w:t xml:space="preserve">a single </w:t>
      </w:r>
      <w:r w:rsidR="00D204B1">
        <w:t xml:space="preserve">funding source is a risk to the </w:t>
      </w:r>
      <w:r w:rsidR="00274A3B">
        <w:t xml:space="preserve">sustainability of </w:t>
      </w:r>
      <w:r>
        <w:t>any organisation, as if the funding is not renewed this can result in major disruption or even the dissolution of an organisation. By extension, this reliance on a sole funder</w:t>
      </w:r>
      <w:r w:rsidR="00D204B1">
        <w:t xml:space="preserve"> can create</w:t>
      </w:r>
      <w:r w:rsidR="006B1435">
        <w:t xml:space="preserve"> tension </w:t>
      </w:r>
      <w:r>
        <w:t xml:space="preserve">and anxiety in negotiations regarding </w:t>
      </w:r>
      <w:r w:rsidR="006B1435">
        <w:t>funding agreements</w:t>
      </w:r>
      <w:r>
        <w:t xml:space="preserve"> – as has been observed in the case of the MHI.</w:t>
      </w:r>
    </w:p>
    <w:p w14:paraId="34189FF1" w14:textId="6C694DA2" w:rsidR="00235983" w:rsidRPr="009572E4" w:rsidRDefault="00621A04" w:rsidP="00235983">
      <w:r>
        <w:t xml:space="preserve">Therefore, it </w:t>
      </w:r>
      <w:r w:rsidR="00D64B02">
        <w:t>is suggested that</w:t>
      </w:r>
      <w:r w:rsidR="00DA1357">
        <w:t xml:space="preserve">, in testing the market, the Department should request </w:t>
      </w:r>
      <w:r w:rsidR="00B608F2">
        <w:t>tenderers</w:t>
      </w:r>
      <w:r w:rsidR="00FE19C7">
        <w:t xml:space="preserve"> to provide an outline of their organisation’s fundin</w:t>
      </w:r>
      <w:r w:rsidR="008530BC">
        <w:t>g</w:t>
      </w:r>
      <w:r w:rsidR="00B608F2">
        <w:t xml:space="preserve"> </w:t>
      </w:r>
      <w:r w:rsidR="00235983">
        <w:t>portfolio</w:t>
      </w:r>
      <w:r w:rsidR="00B74592">
        <w:t>, and that the Department should</w:t>
      </w:r>
      <w:r w:rsidR="00CA53B3">
        <w:t xml:space="preserve"> carefully review this information when evaluating tender responses.</w:t>
      </w:r>
      <w:r w:rsidR="00975303">
        <w:t xml:space="preserve"> For the organisations currently receiving funding, the Department should encourage these</w:t>
      </w:r>
      <w:r w:rsidR="00490CF1">
        <w:t xml:space="preserve"> organisations</w:t>
      </w:r>
      <w:r w:rsidR="00975303">
        <w:t xml:space="preserve"> to diversify their funding portfolios</w:t>
      </w:r>
      <w:r w:rsidR="00490CF1">
        <w:t xml:space="preserve"> </w:t>
      </w:r>
      <w:r w:rsidR="00C653C8">
        <w:t>and may consider requesting updates from the organisations regarding their efforts in this area.</w:t>
      </w:r>
    </w:p>
    <w:p w14:paraId="05901110" w14:textId="7A6B2881" w:rsidR="004A74C2" w:rsidRPr="003F36DD" w:rsidRDefault="004A74C2" w:rsidP="00597610">
      <w:r>
        <w:br w:type="page"/>
      </w:r>
    </w:p>
    <w:p w14:paraId="724399DC" w14:textId="77777777" w:rsidR="009E75A3" w:rsidRPr="00414308" w:rsidRDefault="009E75A3" w:rsidP="00B84C76">
      <w:pPr>
        <w:pStyle w:val="Heading1"/>
        <w:numPr>
          <w:ilvl w:val="0"/>
          <w:numId w:val="0"/>
        </w:numPr>
        <w:ind w:left="851" w:hanging="851"/>
      </w:pPr>
      <w:bookmarkStart w:id="115" w:name="_Toc65244348"/>
      <w:r>
        <w:lastRenderedPageBreak/>
        <w:t>Disclaimer</w:t>
      </w:r>
      <w:bookmarkEnd w:id="113"/>
      <w:bookmarkEnd w:id="115"/>
    </w:p>
    <w:p w14:paraId="267290DF" w14:textId="70BFB724" w:rsidR="009E75A3" w:rsidRPr="00414308" w:rsidRDefault="009E75A3" w:rsidP="009E75A3">
      <w:r w:rsidRPr="00414308">
        <w:t xml:space="preserve">This report is dated </w:t>
      </w:r>
      <w:sdt>
        <w:sdtPr>
          <w:alias w:val="Date"/>
          <w:tag w:val="{&quot;templafy&quot;:{&quot;id&quot;:&quot;5adeca6e-bc2c-4e3d-8fe2-8c1d6f119340&quot;}}"/>
          <w:id w:val="2086805831"/>
          <w:placeholder>
            <w:docPart w:val="728B570103D347F2923A370F94168CE4"/>
          </w:placeholder>
          <w15:color w:val="FF0000"/>
        </w:sdtPr>
        <w:sdtEndPr/>
        <w:sdtContent>
          <w:r w:rsidR="007D038F">
            <w:t>26</w:t>
          </w:r>
          <w:r>
            <w:t xml:space="preserve"> </w:t>
          </w:r>
          <w:r w:rsidR="007D038F">
            <w:t>February</w:t>
          </w:r>
          <w:r>
            <w:t xml:space="preserve"> 202</w:t>
          </w:r>
          <w:r w:rsidR="007D038F">
            <w:t>1</w:t>
          </w:r>
        </w:sdtContent>
      </w:sdt>
      <w:r w:rsidRPr="00414308">
        <w:t xml:space="preserve"> and incorporates information and events up to that date only and excludes any information arising, or event occurring, after that date which may affect the validity of </w:t>
      </w:r>
      <w:sdt>
        <w:sdtPr>
          <w:alias w:val="CompanyName"/>
          <w:tag w:val="{&quot;templafy&quot;:{&quot;id&quot;:&quot;4fa698a3-d6f5-48e4-b271-a38acc671d9a&quot;}}"/>
          <w:id w:val="154967757"/>
          <w:placeholder>
            <w:docPart w:val="0F6FAF88B4144A7AA379D1BE450AFA5A"/>
          </w:placeholder>
          <w15:color w:val="FF0000"/>
        </w:sdtPr>
        <w:sdtEndPr/>
        <w:sdtContent>
          <w:r>
            <w:t>Urbis Pty Ltd</w:t>
          </w:r>
        </w:sdtContent>
      </w:sdt>
      <w:r w:rsidRPr="00414308">
        <w:t xml:space="preserve"> </w:t>
      </w:r>
      <w:r w:rsidRPr="00414308">
        <w:rPr>
          <w:b/>
          <w:bCs/>
        </w:rPr>
        <w:t>(Urbis)</w:t>
      </w:r>
      <w:r w:rsidRPr="00414308">
        <w:t xml:space="preserve"> opinion in this report. Urbis prepared this report on the instructions, and for the benefit only, of </w:t>
      </w:r>
      <w:sdt>
        <w:sdtPr>
          <w:alias w:val="ClientName"/>
          <w:tag w:val="{&quot;templafy&quot;:{&quot;id&quot;:&quot;709d246e-40ba-4f0b-8c88-ca4499a14568&quot;}}"/>
          <w:id w:val="-347710876"/>
          <w:placeholder>
            <w:docPart w:val="9444ACB39A1F40CD85A2D47B295FAC15"/>
          </w:placeholder>
          <w15:color w:val="FF0000"/>
        </w:sdtPr>
        <w:sdtEndPr/>
        <w:sdtContent>
          <w:r>
            <w:t>Department of Health</w:t>
          </w:r>
        </w:sdtContent>
      </w:sdt>
      <w:r w:rsidRPr="00414308">
        <w:t xml:space="preserve"> </w:t>
      </w:r>
      <w:r w:rsidRPr="00414308">
        <w:rPr>
          <w:b/>
          <w:bCs/>
        </w:rPr>
        <w:t>(Instructing Party)</w:t>
      </w:r>
      <w:r w:rsidRPr="00414308">
        <w:t xml:space="preserve"> for the purpose of </w:t>
      </w:r>
      <w:sdt>
        <w:sdtPr>
          <w:alias w:val="ReportPurpose"/>
          <w:tag w:val="{&quot;templafy&quot;:{&quot;id&quot;:&quot;2059b6d2-d15d-4e5b-93e7-ff791e8d9423&quot;}}"/>
          <w:id w:val="-1849784056"/>
          <w:placeholder>
            <w:docPart w:val="9D9501BE32AD4E57ADA8B883F7ECFA99"/>
          </w:placeholder>
          <w15:color w:val="FF0000"/>
        </w:sdtPr>
        <w:sdtEndPr/>
        <w:sdtContent>
          <w:r>
            <w:t>Evaluation Report</w:t>
          </w:r>
        </w:sdtContent>
      </w:sdt>
      <w:r w:rsidRPr="00414308">
        <w:t xml:space="preserve"> </w:t>
      </w:r>
      <w:r w:rsidRPr="00414308">
        <w:rPr>
          <w:b/>
          <w:bCs/>
        </w:rPr>
        <w:t>(Purpose)</w:t>
      </w:r>
      <w:r w:rsidRPr="00414308">
        <w:t xml:space="preserve"> and not for any other purpose or use. To the extent permitted by applicable law, Urbis expressly disclaims all liability, whether direct or indirect, to the Instructing Party which relies or purports to rely on this report for any purpose other than the Purpose, and to any other person which relies or purports to rely on this report for any purpose whatsoever (including the Purpose).</w:t>
      </w:r>
    </w:p>
    <w:p w14:paraId="142C8FE9" w14:textId="77777777" w:rsidR="009E75A3" w:rsidRPr="00414308" w:rsidRDefault="009E75A3" w:rsidP="009E75A3">
      <w:r w:rsidRPr="00414308">
        <w:t xml:space="preserve">In preparing this report, Urbis was required to make judgements which may be affected by unforeseen future events, the </w:t>
      </w:r>
      <w:proofErr w:type="gramStart"/>
      <w:r w:rsidRPr="00414308">
        <w:t>likelihood</w:t>
      </w:r>
      <w:proofErr w:type="gramEnd"/>
      <w:r w:rsidRPr="00414308">
        <w:t xml:space="preserve"> and effects of which are not capable of precise assessment.</w:t>
      </w:r>
    </w:p>
    <w:p w14:paraId="0C998968" w14:textId="77777777" w:rsidR="009E75A3" w:rsidRPr="00414308" w:rsidRDefault="009E75A3" w:rsidP="009E75A3">
      <w:r w:rsidRPr="00414308">
        <w:t xml:space="preserve">All surveys, forecasts, </w:t>
      </w:r>
      <w:proofErr w:type="gramStart"/>
      <w:r w:rsidRPr="00414308">
        <w:t>projections</w:t>
      </w:r>
      <w:proofErr w:type="gramEnd"/>
      <w:r w:rsidRPr="00414308">
        <w:t xml:space="preserve"> and recommendations contained in or associated with this report are made in good faith and on the basis of information supplied to Urbis at the date of this report, and upon which Urbis relied. Achievement of the projections and budgets set out in this report will depend, among other things, on the actions of others over which Urbis has no control.</w:t>
      </w:r>
    </w:p>
    <w:p w14:paraId="79391140" w14:textId="77777777" w:rsidR="009E75A3" w:rsidRPr="00414308" w:rsidRDefault="009E75A3" w:rsidP="009E75A3">
      <w:r w:rsidRPr="00414308">
        <w:t>In preparing this report, Urbis may rely on or refer to documents in a language other than English, which Urbis may arrange to be translated. Urbis is not responsible for the accuracy or completeness of such translations and disclaims any liability for any statement or opinion made in this report being inaccurate or incomplete arising from such translations.</w:t>
      </w:r>
    </w:p>
    <w:p w14:paraId="1D57C67A" w14:textId="77777777" w:rsidR="009E75A3" w:rsidRPr="00414308" w:rsidRDefault="009E75A3" w:rsidP="009E75A3">
      <w:r w:rsidRPr="00414308">
        <w:t>Whilst Urbis has made all reasonable inquiries it believes necessary in preparing this report, it is not responsible for determining the completeness or accuracy of information provided to it. Urbis (including its officers and personnel) is not liable for any errors or omissions, including in information provided by the Instructing Party or another person or upon which Urbis relies, provided that such errors or omissions are not made by Urbis recklessly or in bad faith.</w:t>
      </w:r>
    </w:p>
    <w:p w14:paraId="4B660478" w14:textId="77777777" w:rsidR="009E75A3" w:rsidRPr="00414308" w:rsidRDefault="009E75A3" w:rsidP="009E75A3">
      <w:r w:rsidRPr="00414308">
        <w:t>This report has been prepared with due care and diligence by Urbis and the statements and opinions given by Urbis in this report are given in good faith and in the reasonable belief that they are correct and not misleading, subject to the limitations above.</w:t>
      </w:r>
    </w:p>
    <w:p w14:paraId="12D4F92D" w14:textId="77777777" w:rsidR="009E75A3" w:rsidRDefault="009E75A3" w:rsidP="009E75A3"/>
    <w:p w14:paraId="34D6779D" w14:textId="30890015" w:rsidR="009E75A3" w:rsidRPr="009E75A3" w:rsidRDefault="009E75A3" w:rsidP="009E75A3">
      <w:pPr>
        <w:sectPr w:rsidR="009E75A3" w:rsidRPr="009E75A3" w:rsidSect="009E75A3">
          <w:footerReference w:type="even" r:id="rId70"/>
          <w:footerReference w:type="default" r:id="rId71"/>
          <w:pgSz w:w="11906" w:h="16838" w:code="9"/>
          <w:pgMar w:top="1134" w:right="1134" w:bottom="1418" w:left="1134" w:header="709" w:footer="284" w:gutter="0"/>
          <w:cols w:space="708"/>
          <w:docGrid w:linePitch="360"/>
        </w:sectPr>
      </w:pPr>
    </w:p>
    <w:p w14:paraId="39C733E8" w14:textId="5D3E7227" w:rsidR="00AD02CA" w:rsidRDefault="00AD02CA" w:rsidP="00AD02CA">
      <w:pPr>
        <w:pStyle w:val="Appendix1"/>
        <w:framePr w:wrap="around"/>
      </w:pPr>
      <w:bookmarkStart w:id="116" w:name="_Toc59567851"/>
      <w:r>
        <w:lastRenderedPageBreak/>
        <w:t xml:space="preserve">Healthy </w:t>
      </w:r>
      <w:r w:rsidR="00BE3685">
        <w:t>M</w:t>
      </w:r>
      <w:r>
        <w:t xml:space="preserve">ale </w:t>
      </w:r>
      <w:r w:rsidR="00FB45CD">
        <w:t xml:space="preserve">– </w:t>
      </w:r>
      <w:r w:rsidR="00D76AB8">
        <w:t>H</w:t>
      </w:r>
      <w:r w:rsidR="0088717F">
        <w:t xml:space="preserve">ealthy </w:t>
      </w:r>
      <w:r w:rsidR="00D76AB8">
        <w:t>M</w:t>
      </w:r>
      <w:r w:rsidR="0088717F">
        <w:t xml:space="preserve">ale </w:t>
      </w:r>
      <w:r w:rsidR="00FB45CD">
        <w:t>website anal</w:t>
      </w:r>
      <w:r w:rsidR="006E0917">
        <w:t>ytics</w:t>
      </w:r>
      <w:bookmarkEnd w:id="116"/>
    </w:p>
    <w:p w14:paraId="74108CE8" w14:textId="77777777" w:rsidR="00AD02CA" w:rsidRPr="00105CC7" w:rsidRDefault="00AD02CA" w:rsidP="00F43FD1">
      <w:pPr>
        <w:rPr>
          <w:rFonts w:asciiTheme="minorHAnsi" w:hAnsiTheme="minorHAnsi" w:cstheme="minorHAnsi"/>
        </w:rPr>
        <w:sectPr w:rsidR="00AD02CA" w:rsidRPr="00105CC7" w:rsidSect="00DB3FEB">
          <w:footerReference w:type="default" r:id="rId72"/>
          <w:pgSz w:w="11906" w:h="16838" w:code="9"/>
          <w:pgMar w:top="1134" w:right="1134" w:bottom="1418" w:left="1134" w:header="709" w:footer="284" w:gutter="0"/>
          <w:pgNumType w:start="1"/>
          <w:cols w:space="708"/>
          <w:docGrid w:linePitch="360"/>
        </w:sectPr>
      </w:pPr>
    </w:p>
    <w:p w14:paraId="65A56124" w14:textId="1DB21DF1" w:rsidR="00C71AF9" w:rsidRPr="005C460B" w:rsidRDefault="00C71AF9" w:rsidP="0088103E">
      <w:pPr>
        <w:pStyle w:val="TableCaption"/>
        <w:rPr>
          <w:rStyle w:val="eop"/>
          <w:b w:val="0"/>
        </w:rPr>
      </w:pPr>
      <w:r w:rsidRPr="007E5EA2">
        <w:lastRenderedPageBreak/>
        <w:t>Overall w</w:t>
      </w:r>
      <w:r w:rsidRPr="005C460B">
        <w:rPr>
          <w:rStyle w:val="eop"/>
        </w:rPr>
        <w:t>ebsite figures (</w:t>
      </w:r>
      <w:r w:rsidR="00276C53" w:rsidRPr="005C460B">
        <w:rPr>
          <w:rStyle w:val="eop"/>
        </w:rPr>
        <w:t>April</w:t>
      </w:r>
      <w:r w:rsidR="006D0E2C" w:rsidRPr="005C460B">
        <w:rPr>
          <w:rStyle w:val="eop"/>
        </w:rPr>
        <w:t xml:space="preserve"> </w:t>
      </w:r>
      <w:r w:rsidRPr="005C460B">
        <w:rPr>
          <w:rStyle w:val="eop"/>
        </w:rPr>
        <w:t>20</w:t>
      </w:r>
      <w:r w:rsidR="00276C53" w:rsidRPr="005C460B">
        <w:rPr>
          <w:rStyle w:val="eop"/>
        </w:rPr>
        <w:t>17</w:t>
      </w:r>
      <w:r w:rsidRPr="005C460B">
        <w:rPr>
          <w:rStyle w:val="eop"/>
        </w:rPr>
        <w:t xml:space="preserve"> to</w:t>
      </w:r>
      <w:r w:rsidR="006D0E2C" w:rsidRPr="005C460B">
        <w:rPr>
          <w:rStyle w:val="eop"/>
        </w:rPr>
        <w:t xml:space="preserve"> </w:t>
      </w:r>
      <w:r w:rsidR="005863E0" w:rsidRPr="005C460B">
        <w:rPr>
          <w:rStyle w:val="eop"/>
        </w:rPr>
        <w:t>July</w:t>
      </w:r>
      <w:r w:rsidRPr="005C460B">
        <w:rPr>
          <w:rStyle w:val="eop"/>
        </w:rPr>
        <w:t xml:space="preserve"> 2020)</w:t>
      </w:r>
    </w:p>
    <w:tbl>
      <w:tblPr>
        <w:tblStyle w:val="TableGrid"/>
        <w:tblW w:w="5000" w:type="pct"/>
        <w:tblBorders>
          <w:top w:val="single" w:sz="4" w:space="0" w:color="52968E"/>
          <w:left w:val="none" w:sz="0" w:space="0" w:color="auto"/>
          <w:bottom w:val="single" w:sz="4" w:space="0" w:color="52968E"/>
          <w:right w:val="none" w:sz="0" w:space="0" w:color="auto"/>
          <w:insideH w:val="none" w:sz="0" w:space="0" w:color="auto"/>
          <w:insideV w:val="none" w:sz="0" w:space="0" w:color="auto"/>
        </w:tblBorders>
        <w:tblLook w:val="04A0" w:firstRow="1" w:lastRow="0" w:firstColumn="1" w:lastColumn="0" w:noHBand="0" w:noVBand="1"/>
      </w:tblPr>
      <w:tblGrid>
        <w:gridCol w:w="1633"/>
        <w:gridCol w:w="1633"/>
        <w:gridCol w:w="1654"/>
        <w:gridCol w:w="1615"/>
        <w:gridCol w:w="1671"/>
        <w:gridCol w:w="1432"/>
      </w:tblGrid>
      <w:tr w:rsidR="007105C6" w:rsidRPr="00105CC7" w14:paraId="6C2094DB" w14:textId="77777777" w:rsidTr="0073398B">
        <w:trPr>
          <w:trHeight w:val="202"/>
          <w:tblHeader/>
        </w:trPr>
        <w:tc>
          <w:tcPr>
            <w:tcW w:w="847" w:type="pct"/>
            <w:tcBorders>
              <w:bottom w:val="single" w:sz="4" w:space="0" w:color="52968E"/>
            </w:tcBorders>
            <w:shd w:val="clear" w:color="auto" w:fill="68C0B5"/>
          </w:tcPr>
          <w:p w14:paraId="46EB5EED" w14:textId="77777777" w:rsidR="007105C6" w:rsidRPr="00B22776" w:rsidRDefault="007105C6"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p>
        </w:tc>
        <w:tc>
          <w:tcPr>
            <w:tcW w:w="847" w:type="pct"/>
            <w:tcBorders>
              <w:bottom w:val="single" w:sz="4" w:space="0" w:color="52968E"/>
            </w:tcBorders>
            <w:shd w:val="clear" w:color="auto" w:fill="68C0B5"/>
          </w:tcPr>
          <w:p w14:paraId="148C9A1E" w14:textId="20FDE29D" w:rsidR="007105C6" w:rsidRPr="00B22776" w:rsidRDefault="007105C6"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Users</w:t>
            </w:r>
          </w:p>
        </w:tc>
        <w:tc>
          <w:tcPr>
            <w:tcW w:w="858" w:type="pct"/>
            <w:tcBorders>
              <w:bottom w:val="single" w:sz="4" w:space="0" w:color="52968E"/>
            </w:tcBorders>
            <w:shd w:val="clear" w:color="auto" w:fill="68C0B5"/>
          </w:tcPr>
          <w:p w14:paraId="710123EC" w14:textId="77777777" w:rsidR="007105C6" w:rsidRPr="00B22776" w:rsidRDefault="007105C6"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Sessions</w:t>
            </w:r>
          </w:p>
        </w:tc>
        <w:tc>
          <w:tcPr>
            <w:tcW w:w="838" w:type="pct"/>
            <w:tcBorders>
              <w:bottom w:val="single" w:sz="4" w:space="0" w:color="52968E"/>
            </w:tcBorders>
            <w:shd w:val="clear" w:color="auto" w:fill="68C0B5"/>
          </w:tcPr>
          <w:p w14:paraId="53CC0952" w14:textId="77777777" w:rsidR="007105C6" w:rsidRPr="00B22776" w:rsidRDefault="007105C6"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 xml:space="preserve">Bounce rate </w:t>
            </w:r>
          </w:p>
        </w:tc>
        <w:tc>
          <w:tcPr>
            <w:tcW w:w="867" w:type="pct"/>
            <w:tcBorders>
              <w:bottom w:val="single" w:sz="4" w:space="0" w:color="52968E"/>
            </w:tcBorders>
            <w:shd w:val="clear" w:color="auto" w:fill="68C0B5"/>
          </w:tcPr>
          <w:p w14:paraId="558E80E7" w14:textId="77777777" w:rsidR="007105C6" w:rsidRPr="00B22776" w:rsidRDefault="007105C6"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Page/sessions</w:t>
            </w:r>
          </w:p>
        </w:tc>
        <w:tc>
          <w:tcPr>
            <w:tcW w:w="743" w:type="pct"/>
            <w:tcBorders>
              <w:bottom w:val="single" w:sz="4" w:space="0" w:color="52968E"/>
            </w:tcBorders>
            <w:shd w:val="clear" w:color="auto" w:fill="68C0B5"/>
          </w:tcPr>
          <w:p w14:paraId="56F41042" w14:textId="77777777" w:rsidR="007105C6" w:rsidRPr="00B22776" w:rsidRDefault="007105C6"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Avg. session duration</w:t>
            </w:r>
          </w:p>
        </w:tc>
      </w:tr>
      <w:tr w:rsidR="00276C53" w:rsidRPr="00105CC7" w14:paraId="114D5008" w14:textId="77777777" w:rsidTr="00B22776">
        <w:trPr>
          <w:trHeight w:val="259"/>
        </w:trPr>
        <w:tc>
          <w:tcPr>
            <w:tcW w:w="847" w:type="pct"/>
            <w:tcBorders>
              <w:top w:val="single" w:sz="4" w:space="0" w:color="52968E"/>
              <w:bottom w:val="single" w:sz="4" w:space="0" w:color="52968E"/>
            </w:tcBorders>
            <w:shd w:val="clear" w:color="auto" w:fill="F2F2F2" w:themeFill="background1" w:themeFillShade="F2"/>
          </w:tcPr>
          <w:p w14:paraId="0EB9B286" w14:textId="1585EFEB" w:rsidR="00276C53" w:rsidRPr="003E0B4D" w:rsidRDefault="00276C53" w:rsidP="00B22776">
            <w:pPr>
              <w:spacing w:before="40" w:after="40"/>
              <w:jc w:val="center"/>
              <w:rPr>
                <w:rStyle w:val="eop"/>
                <w:rFonts w:asciiTheme="minorHAnsi" w:hAnsiTheme="minorHAnsi" w:cstheme="minorHAnsi"/>
              </w:rPr>
            </w:pPr>
            <w:r w:rsidRPr="00276C53">
              <w:rPr>
                <w:rStyle w:val="eop"/>
                <w:rFonts w:asciiTheme="minorHAnsi" w:hAnsiTheme="minorHAnsi" w:cstheme="minorHAnsi"/>
                <w:sz w:val="20"/>
                <w:szCs w:val="20"/>
              </w:rPr>
              <w:t>2017</w:t>
            </w:r>
          </w:p>
        </w:tc>
        <w:tc>
          <w:tcPr>
            <w:tcW w:w="847" w:type="pct"/>
            <w:tcBorders>
              <w:top w:val="single" w:sz="4" w:space="0" w:color="52968E"/>
              <w:bottom w:val="single" w:sz="4" w:space="0" w:color="52968E"/>
            </w:tcBorders>
            <w:shd w:val="clear" w:color="auto" w:fill="F2F2F2" w:themeFill="background1" w:themeFillShade="F2"/>
          </w:tcPr>
          <w:p w14:paraId="05026A38" w14:textId="0AFD3BC4" w:rsidR="00276C53" w:rsidRPr="004B5E75" w:rsidRDefault="000003EA" w:rsidP="00B22776">
            <w:pPr>
              <w:spacing w:before="40" w:after="40"/>
              <w:jc w:val="center"/>
              <w:rPr>
                <w:rStyle w:val="eop"/>
                <w:rFonts w:asciiTheme="minorHAnsi" w:hAnsiTheme="minorHAnsi" w:cstheme="minorHAnsi"/>
                <w:sz w:val="20"/>
                <w:szCs w:val="20"/>
              </w:rPr>
            </w:pPr>
            <w:r w:rsidRPr="004B5E75">
              <w:rPr>
                <w:rStyle w:val="eop"/>
                <w:rFonts w:asciiTheme="minorHAnsi" w:hAnsiTheme="minorHAnsi" w:cstheme="minorHAnsi"/>
                <w:sz w:val="20"/>
                <w:szCs w:val="20"/>
              </w:rPr>
              <w:t>525,261</w:t>
            </w:r>
          </w:p>
        </w:tc>
        <w:tc>
          <w:tcPr>
            <w:tcW w:w="858" w:type="pct"/>
            <w:tcBorders>
              <w:top w:val="single" w:sz="4" w:space="0" w:color="52968E"/>
              <w:bottom w:val="single" w:sz="4" w:space="0" w:color="52968E"/>
            </w:tcBorders>
            <w:shd w:val="clear" w:color="auto" w:fill="F2F2F2" w:themeFill="background1" w:themeFillShade="F2"/>
          </w:tcPr>
          <w:p w14:paraId="48B187E9" w14:textId="4D1176FC" w:rsidR="00276C53" w:rsidRPr="004B5E75" w:rsidRDefault="000003EA" w:rsidP="00B22776">
            <w:pPr>
              <w:spacing w:before="40" w:after="40"/>
              <w:jc w:val="center"/>
              <w:rPr>
                <w:rStyle w:val="eop"/>
                <w:sz w:val="20"/>
                <w:szCs w:val="20"/>
              </w:rPr>
            </w:pPr>
            <w:r w:rsidRPr="004B5E75">
              <w:rPr>
                <w:rStyle w:val="eop"/>
                <w:sz w:val="20"/>
                <w:szCs w:val="20"/>
              </w:rPr>
              <w:t>5</w:t>
            </w:r>
            <w:r w:rsidRPr="004B5E75">
              <w:rPr>
                <w:rStyle w:val="eop"/>
                <w:rFonts w:asciiTheme="minorHAnsi" w:hAnsiTheme="minorHAnsi" w:cstheme="minorHAnsi"/>
                <w:sz w:val="20"/>
                <w:szCs w:val="20"/>
              </w:rPr>
              <w:t>81,734</w:t>
            </w:r>
          </w:p>
        </w:tc>
        <w:tc>
          <w:tcPr>
            <w:tcW w:w="838" w:type="pct"/>
            <w:tcBorders>
              <w:top w:val="single" w:sz="4" w:space="0" w:color="52968E"/>
              <w:bottom w:val="single" w:sz="4" w:space="0" w:color="52968E"/>
            </w:tcBorders>
            <w:shd w:val="clear" w:color="auto" w:fill="F2F2F2" w:themeFill="background1" w:themeFillShade="F2"/>
          </w:tcPr>
          <w:p w14:paraId="5DB7DDDE" w14:textId="152CB0E4" w:rsidR="00276C53" w:rsidRPr="004B5E75" w:rsidRDefault="004B5E75" w:rsidP="00B22776">
            <w:pPr>
              <w:spacing w:before="40" w:after="40"/>
              <w:jc w:val="center"/>
              <w:rPr>
                <w:rStyle w:val="eop"/>
                <w:sz w:val="20"/>
                <w:szCs w:val="20"/>
              </w:rPr>
            </w:pPr>
            <w:r w:rsidRPr="004B5E75">
              <w:rPr>
                <w:rStyle w:val="eop"/>
                <w:sz w:val="20"/>
                <w:szCs w:val="20"/>
              </w:rPr>
              <w:t>8</w:t>
            </w:r>
            <w:r w:rsidRPr="004B5E75">
              <w:rPr>
                <w:rStyle w:val="eop"/>
                <w:rFonts w:asciiTheme="minorHAnsi" w:hAnsiTheme="minorHAnsi" w:cstheme="minorHAnsi"/>
                <w:sz w:val="20"/>
                <w:szCs w:val="20"/>
              </w:rPr>
              <w:t>5.80%</w:t>
            </w:r>
          </w:p>
        </w:tc>
        <w:tc>
          <w:tcPr>
            <w:tcW w:w="867" w:type="pct"/>
            <w:tcBorders>
              <w:top w:val="single" w:sz="4" w:space="0" w:color="52968E"/>
              <w:bottom w:val="single" w:sz="4" w:space="0" w:color="52968E"/>
            </w:tcBorders>
            <w:shd w:val="clear" w:color="auto" w:fill="F2F2F2" w:themeFill="background1" w:themeFillShade="F2"/>
          </w:tcPr>
          <w:p w14:paraId="71C780E3" w14:textId="41BB9838" w:rsidR="00276C53" w:rsidRPr="004B5E75" w:rsidRDefault="004B5E75" w:rsidP="00B22776">
            <w:pPr>
              <w:spacing w:before="40" w:after="40"/>
              <w:jc w:val="center"/>
              <w:rPr>
                <w:rStyle w:val="eop"/>
                <w:sz w:val="20"/>
                <w:szCs w:val="20"/>
              </w:rPr>
            </w:pPr>
            <w:r w:rsidRPr="004B5E75">
              <w:rPr>
                <w:rStyle w:val="eop"/>
                <w:sz w:val="20"/>
                <w:szCs w:val="20"/>
              </w:rPr>
              <w:t>1</w:t>
            </w:r>
            <w:r w:rsidRPr="004B5E75">
              <w:rPr>
                <w:rStyle w:val="eop"/>
                <w:rFonts w:asciiTheme="minorHAnsi" w:hAnsiTheme="minorHAnsi" w:cstheme="minorHAnsi"/>
                <w:sz w:val="20"/>
                <w:szCs w:val="20"/>
              </w:rPr>
              <w:t>.45</w:t>
            </w:r>
          </w:p>
        </w:tc>
        <w:tc>
          <w:tcPr>
            <w:tcW w:w="743" w:type="pct"/>
            <w:tcBorders>
              <w:top w:val="single" w:sz="4" w:space="0" w:color="52968E"/>
              <w:bottom w:val="single" w:sz="4" w:space="0" w:color="52968E"/>
            </w:tcBorders>
            <w:shd w:val="clear" w:color="auto" w:fill="F2F2F2" w:themeFill="background1" w:themeFillShade="F2"/>
          </w:tcPr>
          <w:p w14:paraId="0DA86C3E" w14:textId="610E7F73" w:rsidR="00276C53" w:rsidRPr="004B5E75" w:rsidRDefault="004B5E75" w:rsidP="00B22776">
            <w:pPr>
              <w:spacing w:before="40" w:after="40"/>
              <w:jc w:val="center"/>
              <w:rPr>
                <w:rStyle w:val="eop"/>
                <w:sz w:val="20"/>
                <w:szCs w:val="20"/>
              </w:rPr>
            </w:pPr>
            <w:r w:rsidRPr="004B5E75">
              <w:rPr>
                <w:rStyle w:val="eop"/>
                <w:sz w:val="20"/>
                <w:szCs w:val="20"/>
              </w:rPr>
              <w:t>0</w:t>
            </w:r>
            <w:r w:rsidRPr="004B5E75">
              <w:rPr>
                <w:rStyle w:val="eop"/>
                <w:rFonts w:asciiTheme="minorHAnsi" w:hAnsiTheme="minorHAnsi" w:cstheme="minorHAnsi"/>
                <w:sz w:val="20"/>
                <w:szCs w:val="20"/>
              </w:rPr>
              <w:t>0:00:51</w:t>
            </w:r>
          </w:p>
        </w:tc>
      </w:tr>
      <w:tr w:rsidR="007105C6" w:rsidRPr="00105CC7" w14:paraId="196E402D" w14:textId="77777777" w:rsidTr="00B22776">
        <w:trPr>
          <w:trHeight w:val="259"/>
        </w:trPr>
        <w:tc>
          <w:tcPr>
            <w:tcW w:w="847" w:type="pct"/>
            <w:tcBorders>
              <w:top w:val="single" w:sz="4" w:space="0" w:color="52968E"/>
              <w:bottom w:val="single" w:sz="4" w:space="0" w:color="52968E"/>
            </w:tcBorders>
          </w:tcPr>
          <w:p w14:paraId="68A9F2EF" w14:textId="6304443D" w:rsidR="007105C6" w:rsidRPr="003E0B4D" w:rsidRDefault="006D0E2C" w:rsidP="00B22776">
            <w:pPr>
              <w:spacing w:before="40" w:after="40"/>
              <w:jc w:val="center"/>
              <w:rPr>
                <w:rStyle w:val="eop"/>
                <w:rFonts w:asciiTheme="minorHAnsi" w:hAnsiTheme="minorHAnsi" w:cstheme="minorHAnsi"/>
                <w:sz w:val="20"/>
                <w:szCs w:val="20"/>
              </w:rPr>
            </w:pPr>
            <w:r w:rsidRPr="003E0B4D">
              <w:rPr>
                <w:rStyle w:val="eop"/>
                <w:rFonts w:asciiTheme="minorHAnsi" w:hAnsiTheme="minorHAnsi" w:cstheme="minorHAnsi"/>
                <w:sz w:val="20"/>
                <w:szCs w:val="20"/>
              </w:rPr>
              <w:t>2018</w:t>
            </w:r>
          </w:p>
        </w:tc>
        <w:tc>
          <w:tcPr>
            <w:tcW w:w="847" w:type="pct"/>
            <w:tcBorders>
              <w:top w:val="single" w:sz="4" w:space="0" w:color="52968E"/>
              <w:bottom w:val="single" w:sz="4" w:space="0" w:color="52968E"/>
            </w:tcBorders>
          </w:tcPr>
          <w:p w14:paraId="38FB9071" w14:textId="35ABC751" w:rsidR="007105C6" w:rsidRPr="003E0B4D" w:rsidRDefault="008B5372" w:rsidP="00B22776">
            <w:pPr>
              <w:spacing w:before="40" w:after="40"/>
              <w:jc w:val="center"/>
              <w:rPr>
                <w:rStyle w:val="eop"/>
                <w:rFonts w:asciiTheme="minorHAnsi" w:hAnsiTheme="minorHAnsi" w:cstheme="minorHAnsi"/>
                <w:sz w:val="20"/>
                <w:szCs w:val="20"/>
              </w:rPr>
            </w:pPr>
            <w:r w:rsidRPr="003E0B4D">
              <w:rPr>
                <w:rStyle w:val="eop"/>
                <w:rFonts w:asciiTheme="minorHAnsi" w:hAnsiTheme="minorHAnsi" w:cstheme="minorHAnsi"/>
                <w:sz w:val="20"/>
                <w:szCs w:val="20"/>
              </w:rPr>
              <w:t>827,908</w:t>
            </w:r>
          </w:p>
        </w:tc>
        <w:tc>
          <w:tcPr>
            <w:tcW w:w="858" w:type="pct"/>
            <w:tcBorders>
              <w:top w:val="single" w:sz="4" w:space="0" w:color="52968E"/>
              <w:bottom w:val="single" w:sz="4" w:space="0" w:color="52968E"/>
            </w:tcBorders>
          </w:tcPr>
          <w:p w14:paraId="25E114B2" w14:textId="2DC7549A" w:rsidR="007105C6" w:rsidRPr="003E0B4D" w:rsidRDefault="008B5372"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9</w:t>
            </w:r>
            <w:r w:rsidRPr="003E0B4D">
              <w:rPr>
                <w:sz w:val="20"/>
                <w:szCs w:val="20"/>
              </w:rPr>
              <w:t>19,697</w:t>
            </w:r>
          </w:p>
        </w:tc>
        <w:tc>
          <w:tcPr>
            <w:tcW w:w="838" w:type="pct"/>
            <w:tcBorders>
              <w:top w:val="single" w:sz="4" w:space="0" w:color="52968E"/>
              <w:bottom w:val="single" w:sz="4" w:space="0" w:color="52968E"/>
            </w:tcBorders>
          </w:tcPr>
          <w:p w14:paraId="46E3BBBE" w14:textId="630899AA" w:rsidR="007105C6" w:rsidRPr="003E0B4D" w:rsidRDefault="008B5372"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8</w:t>
            </w:r>
            <w:r w:rsidRPr="003E0B4D">
              <w:rPr>
                <w:sz w:val="20"/>
                <w:szCs w:val="20"/>
              </w:rPr>
              <w:t>7.05%</w:t>
            </w:r>
          </w:p>
        </w:tc>
        <w:tc>
          <w:tcPr>
            <w:tcW w:w="867" w:type="pct"/>
            <w:tcBorders>
              <w:top w:val="single" w:sz="4" w:space="0" w:color="52968E"/>
              <w:bottom w:val="single" w:sz="4" w:space="0" w:color="52968E"/>
            </w:tcBorders>
          </w:tcPr>
          <w:p w14:paraId="29A64204" w14:textId="3F7D5C6A" w:rsidR="007105C6" w:rsidRPr="003E0B4D" w:rsidRDefault="008B5372"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1</w:t>
            </w:r>
            <w:r w:rsidRPr="003E0B4D">
              <w:rPr>
                <w:sz w:val="20"/>
                <w:szCs w:val="20"/>
              </w:rPr>
              <w:t>.42</w:t>
            </w:r>
          </w:p>
        </w:tc>
        <w:tc>
          <w:tcPr>
            <w:tcW w:w="743" w:type="pct"/>
            <w:tcBorders>
              <w:top w:val="single" w:sz="4" w:space="0" w:color="52968E"/>
              <w:bottom w:val="single" w:sz="4" w:space="0" w:color="52968E"/>
            </w:tcBorders>
          </w:tcPr>
          <w:p w14:paraId="6A3F4CB2" w14:textId="4A8A4AEC" w:rsidR="007105C6" w:rsidRPr="003E0B4D" w:rsidRDefault="00CB509B"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0</w:t>
            </w:r>
            <w:r w:rsidRPr="003E0B4D">
              <w:rPr>
                <w:sz w:val="20"/>
                <w:szCs w:val="20"/>
              </w:rPr>
              <w:t>0:00:45</w:t>
            </w:r>
          </w:p>
        </w:tc>
      </w:tr>
      <w:tr w:rsidR="007105C6" w:rsidRPr="00105CC7" w14:paraId="788287E6" w14:textId="77777777" w:rsidTr="00B22776">
        <w:trPr>
          <w:trHeight w:val="259"/>
        </w:trPr>
        <w:tc>
          <w:tcPr>
            <w:tcW w:w="847" w:type="pct"/>
            <w:tcBorders>
              <w:top w:val="single" w:sz="4" w:space="0" w:color="52968E"/>
              <w:bottom w:val="single" w:sz="4" w:space="0" w:color="52968E"/>
            </w:tcBorders>
            <w:shd w:val="clear" w:color="auto" w:fill="F2F2F2" w:themeFill="background1" w:themeFillShade="F2"/>
          </w:tcPr>
          <w:p w14:paraId="105538CA" w14:textId="623C6053" w:rsidR="007105C6" w:rsidRPr="003E0B4D" w:rsidRDefault="006D0E2C" w:rsidP="00B22776">
            <w:pPr>
              <w:spacing w:before="40" w:after="40"/>
              <w:jc w:val="center"/>
              <w:rPr>
                <w:rStyle w:val="eop"/>
                <w:rFonts w:asciiTheme="minorHAnsi" w:hAnsiTheme="minorHAnsi" w:cstheme="minorHAnsi"/>
                <w:sz w:val="20"/>
                <w:szCs w:val="20"/>
              </w:rPr>
            </w:pPr>
            <w:r w:rsidRPr="003E0B4D">
              <w:rPr>
                <w:rStyle w:val="eop"/>
                <w:rFonts w:asciiTheme="minorHAnsi" w:hAnsiTheme="minorHAnsi" w:cstheme="minorHAnsi"/>
                <w:sz w:val="20"/>
                <w:szCs w:val="20"/>
              </w:rPr>
              <w:t>2019</w:t>
            </w:r>
          </w:p>
        </w:tc>
        <w:tc>
          <w:tcPr>
            <w:tcW w:w="847" w:type="pct"/>
            <w:tcBorders>
              <w:top w:val="single" w:sz="4" w:space="0" w:color="52968E"/>
              <w:bottom w:val="single" w:sz="4" w:space="0" w:color="52968E"/>
            </w:tcBorders>
            <w:shd w:val="clear" w:color="auto" w:fill="F2F2F2" w:themeFill="background1" w:themeFillShade="F2"/>
          </w:tcPr>
          <w:p w14:paraId="452E60A4" w14:textId="184C8B9F" w:rsidR="007105C6" w:rsidRPr="003E0B4D" w:rsidRDefault="00CB509B" w:rsidP="00B22776">
            <w:pPr>
              <w:spacing w:before="40" w:after="40"/>
              <w:jc w:val="center"/>
              <w:rPr>
                <w:rStyle w:val="eop"/>
                <w:rFonts w:asciiTheme="minorHAnsi" w:hAnsiTheme="minorHAnsi" w:cstheme="minorHAnsi"/>
                <w:sz w:val="20"/>
                <w:szCs w:val="20"/>
              </w:rPr>
            </w:pPr>
            <w:r w:rsidRPr="003E0B4D">
              <w:rPr>
                <w:rStyle w:val="eop"/>
                <w:rFonts w:asciiTheme="minorHAnsi" w:hAnsiTheme="minorHAnsi" w:cstheme="minorHAnsi"/>
                <w:sz w:val="20"/>
                <w:szCs w:val="20"/>
              </w:rPr>
              <w:t>487,436</w:t>
            </w:r>
          </w:p>
        </w:tc>
        <w:tc>
          <w:tcPr>
            <w:tcW w:w="858" w:type="pct"/>
            <w:tcBorders>
              <w:top w:val="single" w:sz="4" w:space="0" w:color="52968E"/>
              <w:bottom w:val="single" w:sz="4" w:space="0" w:color="52968E"/>
            </w:tcBorders>
            <w:shd w:val="clear" w:color="auto" w:fill="F2F2F2" w:themeFill="background1" w:themeFillShade="F2"/>
          </w:tcPr>
          <w:p w14:paraId="1F3E4B8C" w14:textId="2DBECFF8" w:rsidR="007105C6" w:rsidRPr="003E0B4D" w:rsidRDefault="00CB509B"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548,900</w:t>
            </w:r>
          </w:p>
        </w:tc>
        <w:tc>
          <w:tcPr>
            <w:tcW w:w="838" w:type="pct"/>
            <w:tcBorders>
              <w:top w:val="single" w:sz="4" w:space="0" w:color="52968E"/>
              <w:bottom w:val="single" w:sz="4" w:space="0" w:color="52968E"/>
            </w:tcBorders>
            <w:shd w:val="clear" w:color="auto" w:fill="F2F2F2" w:themeFill="background1" w:themeFillShade="F2"/>
          </w:tcPr>
          <w:p w14:paraId="33E4F6C7" w14:textId="2745F54F" w:rsidR="007105C6" w:rsidRPr="003E0B4D" w:rsidRDefault="00CB509B"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82.39%</w:t>
            </w:r>
          </w:p>
        </w:tc>
        <w:tc>
          <w:tcPr>
            <w:tcW w:w="867" w:type="pct"/>
            <w:tcBorders>
              <w:top w:val="single" w:sz="4" w:space="0" w:color="52968E"/>
              <w:bottom w:val="single" w:sz="4" w:space="0" w:color="52968E"/>
            </w:tcBorders>
            <w:shd w:val="clear" w:color="auto" w:fill="F2F2F2" w:themeFill="background1" w:themeFillShade="F2"/>
          </w:tcPr>
          <w:p w14:paraId="71DBFD9E" w14:textId="0403AE42" w:rsidR="007105C6" w:rsidRPr="003E0B4D" w:rsidRDefault="00CB509B"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1.54</w:t>
            </w:r>
          </w:p>
        </w:tc>
        <w:tc>
          <w:tcPr>
            <w:tcW w:w="743" w:type="pct"/>
            <w:tcBorders>
              <w:top w:val="single" w:sz="4" w:space="0" w:color="52968E"/>
              <w:bottom w:val="single" w:sz="4" w:space="0" w:color="52968E"/>
            </w:tcBorders>
            <w:shd w:val="clear" w:color="auto" w:fill="F2F2F2" w:themeFill="background1" w:themeFillShade="F2"/>
          </w:tcPr>
          <w:p w14:paraId="1F9D81A0" w14:textId="2800DD44" w:rsidR="007105C6" w:rsidRPr="003E0B4D" w:rsidRDefault="00CB509B"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00:00:52</w:t>
            </w:r>
          </w:p>
        </w:tc>
      </w:tr>
      <w:tr w:rsidR="007105C6" w:rsidRPr="00105CC7" w14:paraId="2ADF06E9" w14:textId="77777777" w:rsidTr="00B22776">
        <w:trPr>
          <w:trHeight w:val="259"/>
        </w:trPr>
        <w:tc>
          <w:tcPr>
            <w:tcW w:w="847" w:type="pct"/>
            <w:tcBorders>
              <w:top w:val="single" w:sz="4" w:space="0" w:color="52968E"/>
            </w:tcBorders>
          </w:tcPr>
          <w:p w14:paraId="3907C41E" w14:textId="4BC7ED8E" w:rsidR="007105C6" w:rsidRPr="003E0B4D" w:rsidRDefault="006D0E2C" w:rsidP="00B22776">
            <w:pPr>
              <w:spacing w:before="40" w:after="40"/>
              <w:jc w:val="center"/>
              <w:rPr>
                <w:rStyle w:val="eop"/>
                <w:rFonts w:asciiTheme="minorHAnsi" w:hAnsiTheme="minorHAnsi" w:cstheme="minorHAnsi"/>
                <w:sz w:val="20"/>
                <w:szCs w:val="20"/>
              </w:rPr>
            </w:pPr>
            <w:r w:rsidRPr="003E0B4D">
              <w:rPr>
                <w:rStyle w:val="eop"/>
                <w:rFonts w:asciiTheme="minorHAnsi" w:hAnsiTheme="minorHAnsi" w:cstheme="minorHAnsi"/>
                <w:sz w:val="20"/>
                <w:szCs w:val="20"/>
              </w:rPr>
              <w:t>2020</w:t>
            </w:r>
          </w:p>
        </w:tc>
        <w:tc>
          <w:tcPr>
            <w:tcW w:w="847" w:type="pct"/>
            <w:tcBorders>
              <w:top w:val="single" w:sz="4" w:space="0" w:color="52968E"/>
            </w:tcBorders>
          </w:tcPr>
          <w:p w14:paraId="3BBBEECF" w14:textId="0B4A71E5" w:rsidR="007105C6" w:rsidRPr="003E0B4D" w:rsidRDefault="00CB509B" w:rsidP="00B22776">
            <w:pPr>
              <w:spacing w:before="40" w:after="40"/>
              <w:jc w:val="center"/>
              <w:rPr>
                <w:rStyle w:val="eop"/>
                <w:rFonts w:asciiTheme="minorHAnsi" w:hAnsiTheme="minorHAnsi" w:cstheme="minorHAnsi"/>
                <w:sz w:val="20"/>
                <w:szCs w:val="20"/>
              </w:rPr>
            </w:pPr>
            <w:r w:rsidRPr="003E0B4D">
              <w:rPr>
                <w:rStyle w:val="eop"/>
                <w:rFonts w:asciiTheme="minorHAnsi" w:hAnsiTheme="minorHAnsi" w:cstheme="minorHAnsi"/>
                <w:sz w:val="20"/>
                <w:szCs w:val="20"/>
              </w:rPr>
              <w:t>2</w:t>
            </w:r>
            <w:r w:rsidRPr="003E0B4D">
              <w:rPr>
                <w:rStyle w:val="eop"/>
                <w:sz w:val="20"/>
                <w:szCs w:val="20"/>
              </w:rPr>
              <w:t>51,472</w:t>
            </w:r>
          </w:p>
        </w:tc>
        <w:tc>
          <w:tcPr>
            <w:tcW w:w="858" w:type="pct"/>
            <w:tcBorders>
              <w:top w:val="single" w:sz="4" w:space="0" w:color="52968E"/>
            </w:tcBorders>
          </w:tcPr>
          <w:p w14:paraId="33C55471" w14:textId="1EDEAA73" w:rsidR="007105C6" w:rsidRPr="003E0B4D" w:rsidRDefault="00CB509B"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280,617</w:t>
            </w:r>
          </w:p>
        </w:tc>
        <w:tc>
          <w:tcPr>
            <w:tcW w:w="838" w:type="pct"/>
            <w:tcBorders>
              <w:top w:val="single" w:sz="4" w:space="0" w:color="52968E"/>
            </w:tcBorders>
          </w:tcPr>
          <w:p w14:paraId="34453357" w14:textId="68CFDF23" w:rsidR="007105C6" w:rsidRPr="003E0B4D" w:rsidRDefault="003E0B4D"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85.74%</w:t>
            </w:r>
          </w:p>
        </w:tc>
        <w:tc>
          <w:tcPr>
            <w:tcW w:w="867" w:type="pct"/>
            <w:tcBorders>
              <w:top w:val="single" w:sz="4" w:space="0" w:color="52968E"/>
            </w:tcBorders>
          </w:tcPr>
          <w:p w14:paraId="5DCF6499" w14:textId="257A4674" w:rsidR="007105C6" w:rsidRPr="003E0B4D" w:rsidRDefault="003E0B4D"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1.31</w:t>
            </w:r>
          </w:p>
        </w:tc>
        <w:tc>
          <w:tcPr>
            <w:tcW w:w="743" w:type="pct"/>
            <w:tcBorders>
              <w:top w:val="single" w:sz="4" w:space="0" w:color="52968E"/>
            </w:tcBorders>
          </w:tcPr>
          <w:p w14:paraId="7853332C" w14:textId="6D5C3418" w:rsidR="007105C6" w:rsidRPr="003E0B4D" w:rsidRDefault="003E0B4D" w:rsidP="00B22776">
            <w:pPr>
              <w:spacing w:before="40" w:after="40"/>
              <w:jc w:val="center"/>
              <w:rPr>
                <w:rFonts w:asciiTheme="minorHAnsi" w:hAnsiTheme="minorHAnsi" w:cstheme="minorHAnsi"/>
                <w:sz w:val="20"/>
                <w:szCs w:val="20"/>
              </w:rPr>
            </w:pPr>
            <w:r w:rsidRPr="003E0B4D">
              <w:rPr>
                <w:rFonts w:asciiTheme="minorHAnsi" w:hAnsiTheme="minorHAnsi" w:cstheme="minorHAnsi"/>
                <w:sz w:val="20"/>
                <w:szCs w:val="20"/>
              </w:rPr>
              <w:t>00:00:43</w:t>
            </w:r>
          </w:p>
        </w:tc>
      </w:tr>
    </w:tbl>
    <w:p w14:paraId="1C8D8724" w14:textId="50E4E2B5" w:rsidR="00C71AF9" w:rsidRPr="005C460B" w:rsidRDefault="00C71AF9" w:rsidP="0088103E">
      <w:pPr>
        <w:pStyle w:val="TableCaption"/>
        <w:rPr>
          <w:rStyle w:val="eop"/>
          <w:b w:val="0"/>
        </w:rPr>
      </w:pPr>
      <w:r w:rsidRPr="007E5EA2">
        <w:t xml:space="preserve">Age of users (February 2019 to </w:t>
      </w:r>
      <w:r w:rsidR="005863E0" w:rsidRPr="005C460B">
        <w:rPr>
          <w:rStyle w:val="eop"/>
        </w:rPr>
        <w:t>July</w:t>
      </w:r>
      <w:r w:rsidRPr="005C460B">
        <w:rPr>
          <w:rStyle w:val="eop"/>
        </w:rPr>
        <w:t xml:space="preserve"> 2020)</w:t>
      </w:r>
    </w:p>
    <w:tbl>
      <w:tblPr>
        <w:tblStyle w:val="TableGrid"/>
        <w:tblW w:w="5000" w:type="pct"/>
        <w:tblBorders>
          <w:top w:val="single" w:sz="4" w:space="0" w:color="52968E"/>
          <w:left w:val="none" w:sz="0" w:space="0" w:color="auto"/>
          <w:bottom w:val="single" w:sz="4" w:space="0" w:color="52968E"/>
          <w:right w:val="none" w:sz="0" w:space="0" w:color="auto"/>
          <w:insideH w:val="none" w:sz="0" w:space="0" w:color="auto"/>
          <w:insideV w:val="none" w:sz="0" w:space="0" w:color="auto"/>
        </w:tblBorders>
        <w:tblLook w:val="04A0" w:firstRow="1" w:lastRow="0" w:firstColumn="1" w:lastColumn="0" w:noHBand="0" w:noVBand="1"/>
      </w:tblPr>
      <w:tblGrid>
        <w:gridCol w:w="5530"/>
        <w:gridCol w:w="4108"/>
      </w:tblGrid>
      <w:tr w:rsidR="00C71AF9" w:rsidRPr="00105CC7" w14:paraId="60A4B893" w14:textId="77777777" w:rsidTr="0073398B">
        <w:trPr>
          <w:trHeight w:val="202"/>
          <w:tblHeader/>
        </w:trPr>
        <w:tc>
          <w:tcPr>
            <w:tcW w:w="2869" w:type="pct"/>
            <w:tcBorders>
              <w:bottom w:val="single" w:sz="4" w:space="0" w:color="52968E"/>
            </w:tcBorders>
            <w:shd w:val="clear" w:color="auto" w:fill="68C0B5"/>
          </w:tcPr>
          <w:p w14:paraId="7C862174" w14:textId="77777777" w:rsidR="00C71AF9" w:rsidRPr="00B22776" w:rsidRDefault="00C71AF9" w:rsidP="00957671">
            <w:pPr>
              <w:pStyle w:val="paragraph"/>
              <w:spacing w:before="40" w:beforeAutospacing="0" w:after="40" w:afterAutospacing="0"/>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Age</w:t>
            </w:r>
          </w:p>
        </w:tc>
        <w:tc>
          <w:tcPr>
            <w:tcW w:w="2131" w:type="pct"/>
            <w:tcBorders>
              <w:bottom w:val="single" w:sz="4" w:space="0" w:color="52968E"/>
            </w:tcBorders>
            <w:shd w:val="clear" w:color="auto" w:fill="68C0B5"/>
          </w:tcPr>
          <w:p w14:paraId="40BE53E1" w14:textId="77777777" w:rsidR="00C71AF9" w:rsidRPr="00B22776" w:rsidRDefault="00C71AF9" w:rsidP="00957671">
            <w:pPr>
              <w:pStyle w:val="paragraph"/>
              <w:spacing w:before="40" w:beforeAutospacing="0" w:after="40" w:afterAutospacing="0"/>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Users</w:t>
            </w:r>
          </w:p>
        </w:tc>
      </w:tr>
      <w:tr w:rsidR="00C71AF9" w:rsidRPr="00105CC7" w14:paraId="7B94767D" w14:textId="77777777" w:rsidTr="00983B8D">
        <w:trPr>
          <w:trHeight w:val="259"/>
        </w:trPr>
        <w:tc>
          <w:tcPr>
            <w:tcW w:w="2869" w:type="pct"/>
            <w:tcBorders>
              <w:top w:val="single" w:sz="4" w:space="0" w:color="52968E"/>
              <w:bottom w:val="single" w:sz="4" w:space="0" w:color="52968E"/>
            </w:tcBorders>
            <w:shd w:val="clear" w:color="auto" w:fill="F2F2F2" w:themeFill="background1" w:themeFillShade="F2"/>
            <w:vAlign w:val="bottom"/>
          </w:tcPr>
          <w:p w14:paraId="2A49D770"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18-24</w:t>
            </w:r>
          </w:p>
        </w:tc>
        <w:tc>
          <w:tcPr>
            <w:tcW w:w="2131" w:type="pct"/>
            <w:tcBorders>
              <w:top w:val="single" w:sz="4" w:space="0" w:color="52968E"/>
              <w:bottom w:val="single" w:sz="4" w:space="0" w:color="52968E"/>
            </w:tcBorders>
            <w:shd w:val="clear" w:color="auto" w:fill="F2F2F2" w:themeFill="background1" w:themeFillShade="F2"/>
            <w:vAlign w:val="bottom"/>
          </w:tcPr>
          <w:p w14:paraId="6DDABD13"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14%</w:t>
            </w:r>
          </w:p>
        </w:tc>
      </w:tr>
      <w:tr w:rsidR="00C71AF9" w:rsidRPr="00105CC7" w14:paraId="46C82E92" w14:textId="77777777" w:rsidTr="00983B8D">
        <w:trPr>
          <w:trHeight w:val="250"/>
        </w:trPr>
        <w:tc>
          <w:tcPr>
            <w:tcW w:w="2869" w:type="pct"/>
            <w:tcBorders>
              <w:top w:val="single" w:sz="4" w:space="0" w:color="52968E"/>
              <w:bottom w:val="single" w:sz="4" w:space="0" w:color="52968E"/>
            </w:tcBorders>
            <w:vAlign w:val="bottom"/>
          </w:tcPr>
          <w:p w14:paraId="09928B88"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25-34</w:t>
            </w:r>
          </w:p>
        </w:tc>
        <w:tc>
          <w:tcPr>
            <w:tcW w:w="2131" w:type="pct"/>
            <w:tcBorders>
              <w:top w:val="single" w:sz="4" w:space="0" w:color="52968E"/>
              <w:bottom w:val="single" w:sz="4" w:space="0" w:color="52968E"/>
            </w:tcBorders>
            <w:vAlign w:val="bottom"/>
          </w:tcPr>
          <w:p w14:paraId="55FF8618"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35%</w:t>
            </w:r>
          </w:p>
        </w:tc>
      </w:tr>
      <w:tr w:rsidR="00C71AF9" w:rsidRPr="00105CC7" w14:paraId="04212C50" w14:textId="77777777" w:rsidTr="00983B8D">
        <w:trPr>
          <w:trHeight w:val="259"/>
        </w:trPr>
        <w:tc>
          <w:tcPr>
            <w:tcW w:w="2869" w:type="pct"/>
            <w:tcBorders>
              <w:top w:val="single" w:sz="4" w:space="0" w:color="52968E"/>
              <w:bottom w:val="single" w:sz="4" w:space="0" w:color="52968E"/>
            </w:tcBorders>
            <w:shd w:val="clear" w:color="auto" w:fill="F2F2F2" w:themeFill="background1" w:themeFillShade="F2"/>
            <w:vAlign w:val="bottom"/>
          </w:tcPr>
          <w:p w14:paraId="08AF6771"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35-44</w:t>
            </w:r>
          </w:p>
        </w:tc>
        <w:tc>
          <w:tcPr>
            <w:tcW w:w="2131" w:type="pct"/>
            <w:tcBorders>
              <w:top w:val="single" w:sz="4" w:space="0" w:color="52968E"/>
              <w:bottom w:val="single" w:sz="4" w:space="0" w:color="52968E"/>
            </w:tcBorders>
            <w:shd w:val="clear" w:color="auto" w:fill="F2F2F2" w:themeFill="background1" w:themeFillShade="F2"/>
            <w:vAlign w:val="bottom"/>
          </w:tcPr>
          <w:p w14:paraId="4C2009B4"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17%</w:t>
            </w:r>
          </w:p>
        </w:tc>
      </w:tr>
      <w:tr w:rsidR="00C71AF9" w:rsidRPr="00105CC7" w14:paraId="7645C317" w14:textId="77777777" w:rsidTr="00983B8D">
        <w:trPr>
          <w:trHeight w:val="259"/>
        </w:trPr>
        <w:tc>
          <w:tcPr>
            <w:tcW w:w="2869" w:type="pct"/>
            <w:tcBorders>
              <w:top w:val="single" w:sz="4" w:space="0" w:color="52968E"/>
              <w:bottom w:val="single" w:sz="4" w:space="0" w:color="52968E"/>
            </w:tcBorders>
            <w:vAlign w:val="bottom"/>
          </w:tcPr>
          <w:p w14:paraId="07ADBE73"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45-54</w:t>
            </w:r>
          </w:p>
        </w:tc>
        <w:tc>
          <w:tcPr>
            <w:tcW w:w="2131" w:type="pct"/>
            <w:tcBorders>
              <w:top w:val="single" w:sz="4" w:space="0" w:color="52968E"/>
              <w:bottom w:val="single" w:sz="4" w:space="0" w:color="52968E"/>
            </w:tcBorders>
            <w:vAlign w:val="bottom"/>
          </w:tcPr>
          <w:p w14:paraId="2F6FFCE6"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13%</w:t>
            </w:r>
          </w:p>
        </w:tc>
      </w:tr>
      <w:tr w:rsidR="00C71AF9" w:rsidRPr="00105CC7" w14:paraId="6B215F58" w14:textId="77777777" w:rsidTr="00983B8D">
        <w:trPr>
          <w:trHeight w:val="259"/>
        </w:trPr>
        <w:tc>
          <w:tcPr>
            <w:tcW w:w="2869" w:type="pct"/>
            <w:tcBorders>
              <w:top w:val="single" w:sz="4" w:space="0" w:color="52968E"/>
              <w:bottom w:val="single" w:sz="4" w:space="0" w:color="52968E"/>
            </w:tcBorders>
            <w:shd w:val="clear" w:color="auto" w:fill="F2F2F2" w:themeFill="background1" w:themeFillShade="F2"/>
            <w:vAlign w:val="bottom"/>
          </w:tcPr>
          <w:p w14:paraId="6D5A4AC1"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55-64</w:t>
            </w:r>
          </w:p>
        </w:tc>
        <w:tc>
          <w:tcPr>
            <w:tcW w:w="2131" w:type="pct"/>
            <w:tcBorders>
              <w:top w:val="single" w:sz="4" w:space="0" w:color="52968E"/>
              <w:bottom w:val="single" w:sz="4" w:space="0" w:color="52968E"/>
            </w:tcBorders>
            <w:shd w:val="clear" w:color="auto" w:fill="F2F2F2" w:themeFill="background1" w:themeFillShade="F2"/>
            <w:vAlign w:val="bottom"/>
          </w:tcPr>
          <w:p w14:paraId="3BF2C2A1"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11%</w:t>
            </w:r>
          </w:p>
        </w:tc>
      </w:tr>
      <w:tr w:rsidR="00983B8D" w:rsidRPr="00105CC7" w14:paraId="4CAFA99E" w14:textId="77777777" w:rsidTr="00983B8D">
        <w:trPr>
          <w:trHeight w:val="259"/>
        </w:trPr>
        <w:tc>
          <w:tcPr>
            <w:tcW w:w="2869" w:type="pct"/>
            <w:tcBorders>
              <w:top w:val="single" w:sz="4" w:space="0" w:color="52968E"/>
              <w:bottom w:val="single" w:sz="4" w:space="0" w:color="52968E"/>
            </w:tcBorders>
            <w:shd w:val="clear" w:color="auto" w:fill="auto"/>
            <w:vAlign w:val="bottom"/>
          </w:tcPr>
          <w:p w14:paraId="564D3CAE" w14:textId="7E7514CC" w:rsidR="00983B8D" w:rsidRPr="00B22776" w:rsidRDefault="00983B8D" w:rsidP="00957671">
            <w:pPr>
              <w:spacing w:before="40" w:after="40"/>
              <w:rPr>
                <w:rStyle w:val="eop"/>
                <w:rFonts w:asciiTheme="minorHAnsi" w:hAnsiTheme="minorHAnsi" w:cstheme="minorHAnsi"/>
              </w:rPr>
            </w:pPr>
            <w:r w:rsidRPr="00B22776">
              <w:rPr>
                <w:rStyle w:val="eop"/>
                <w:rFonts w:asciiTheme="minorHAnsi" w:hAnsiTheme="minorHAnsi" w:cstheme="minorHAnsi"/>
                <w:sz w:val="20"/>
                <w:szCs w:val="20"/>
              </w:rPr>
              <w:t>65+</w:t>
            </w:r>
          </w:p>
        </w:tc>
        <w:tc>
          <w:tcPr>
            <w:tcW w:w="2131" w:type="pct"/>
            <w:tcBorders>
              <w:top w:val="single" w:sz="4" w:space="0" w:color="52968E"/>
              <w:bottom w:val="single" w:sz="4" w:space="0" w:color="52968E"/>
            </w:tcBorders>
            <w:shd w:val="clear" w:color="auto" w:fill="auto"/>
            <w:vAlign w:val="bottom"/>
          </w:tcPr>
          <w:p w14:paraId="6C1DC230" w14:textId="3B5F4121" w:rsidR="00983B8D" w:rsidRPr="00B22776" w:rsidRDefault="00983B8D" w:rsidP="00957671">
            <w:pPr>
              <w:spacing w:before="40" w:after="40"/>
              <w:rPr>
                <w:rStyle w:val="eop"/>
                <w:rFonts w:asciiTheme="minorHAnsi" w:hAnsiTheme="minorHAnsi" w:cstheme="minorHAnsi"/>
              </w:rPr>
            </w:pPr>
            <w:r w:rsidRPr="00B22776">
              <w:rPr>
                <w:rStyle w:val="eop"/>
                <w:rFonts w:asciiTheme="minorHAnsi" w:hAnsiTheme="minorHAnsi" w:cstheme="minorHAnsi"/>
                <w:sz w:val="20"/>
                <w:szCs w:val="20"/>
              </w:rPr>
              <w:t>9%</w:t>
            </w:r>
          </w:p>
        </w:tc>
      </w:tr>
    </w:tbl>
    <w:p w14:paraId="1061E209" w14:textId="6E100E0A" w:rsidR="00C71AF9" w:rsidRPr="005C460B" w:rsidRDefault="00C71AF9" w:rsidP="0088103E">
      <w:pPr>
        <w:pStyle w:val="TableCaption"/>
        <w:rPr>
          <w:rStyle w:val="eop"/>
          <w:b w:val="0"/>
        </w:rPr>
      </w:pPr>
      <w:r w:rsidRPr="007E5EA2">
        <w:t>Gender of us</w:t>
      </w:r>
      <w:r w:rsidRPr="005C460B">
        <w:rPr>
          <w:rStyle w:val="eop"/>
        </w:rPr>
        <w:t xml:space="preserve">ers (February 2019 to </w:t>
      </w:r>
      <w:r w:rsidR="005863E0" w:rsidRPr="005C460B">
        <w:rPr>
          <w:rStyle w:val="eop"/>
        </w:rPr>
        <w:t>July</w:t>
      </w:r>
      <w:r w:rsidRPr="005C460B">
        <w:rPr>
          <w:rStyle w:val="eop"/>
        </w:rPr>
        <w:t xml:space="preserve"> 2020)</w:t>
      </w:r>
    </w:p>
    <w:tbl>
      <w:tblPr>
        <w:tblStyle w:val="TableGrid"/>
        <w:tblW w:w="5000" w:type="pct"/>
        <w:tblBorders>
          <w:top w:val="single" w:sz="4" w:space="0" w:color="52968E"/>
          <w:left w:val="none" w:sz="0" w:space="0" w:color="auto"/>
          <w:bottom w:val="single" w:sz="4" w:space="0" w:color="52968E"/>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C71AF9" w:rsidRPr="00105CC7" w14:paraId="6E54B97B" w14:textId="77777777" w:rsidTr="0073398B">
        <w:trPr>
          <w:trHeight w:val="202"/>
          <w:tblHeader/>
        </w:trPr>
        <w:tc>
          <w:tcPr>
            <w:tcW w:w="2499" w:type="pct"/>
            <w:tcBorders>
              <w:bottom w:val="single" w:sz="4" w:space="0" w:color="52968E"/>
            </w:tcBorders>
            <w:shd w:val="clear" w:color="auto" w:fill="68C0B5"/>
          </w:tcPr>
          <w:p w14:paraId="16292F37" w14:textId="3800E4C8" w:rsidR="00C71AF9" w:rsidRPr="00B22776" w:rsidRDefault="004E07E2" w:rsidP="00957671">
            <w:pPr>
              <w:pStyle w:val="paragraph"/>
              <w:spacing w:before="40" w:beforeAutospacing="0" w:after="40" w:afterAutospacing="0"/>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Gender</w:t>
            </w:r>
          </w:p>
        </w:tc>
        <w:tc>
          <w:tcPr>
            <w:tcW w:w="2501" w:type="pct"/>
            <w:tcBorders>
              <w:bottom w:val="single" w:sz="4" w:space="0" w:color="52968E"/>
            </w:tcBorders>
            <w:shd w:val="clear" w:color="auto" w:fill="68C0B5"/>
          </w:tcPr>
          <w:p w14:paraId="45051072" w14:textId="77777777" w:rsidR="00C71AF9" w:rsidRPr="00B22776" w:rsidRDefault="00C71AF9" w:rsidP="00957671">
            <w:pPr>
              <w:pStyle w:val="paragraph"/>
              <w:spacing w:before="40" w:beforeAutospacing="0" w:after="40" w:afterAutospacing="0"/>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Users</w:t>
            </w:r>
          </w:p>
        </w:tc>
      </w:tr>
      <w:tr w:rsidR="00C71AF9" w:rsidRPr="00105CC7" w14:paraId="63E18020" w14:textId="77777777" w:rsidTr="00B22776">
        <w:trPr>
          <w:trHeight w:val="259"/>
        </w:trPr>
        <w:tc>
          <w:tcPr>
            <w:tcW w:w="2499" w:type="pct"/>
            <w:tcBorders>
              <w:top w:val="single" w:sz="4" w:space="0" w:color="52968E"/>
              <w:bottom w:val="single" w:sz="4" w:space="0" w:color="52968E"/>
            </w:tcBorders>
            <w:shd w:val="clear" w:color="auto" w:fill="F2F2F2" w:themeFill="background1" w:themeFillShade="F2"/>
            <w:vAlign w:val="bottom"/>
          </w:tcPr>
          <w:p w14:paraId="435C9C3E"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 xml:space="preserve">Female </w:t>
            </w:r>
          </w:p>
        </w:tc>
        <w:tc>
          <w:tcPr>
            <w:tcW w:w="2501" w:type="pct"/>
            <w:tcBorders>
              <w:top w:val="single" w:sz="4" w:space="0" w:color="52968E"/>
              <w:bottom w:val="single" w:sz="4" w:space="0" w:color="52968E"/>
            </w:tcBorders>
            <w:shd w:val="clear" w:color="auto" w:fill="F2F2F2" w:themeFill="background1" w:themeFillShade="F2"/>
            <w:vAlign w:val="bottom"/>
          </w:tcPr>
          <w:p w14:paraId="52E2DA67"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41%</w:t>
            </w:r>
          </w:p>
        </w:tc>
      </w:tr>
      <w:tr w:rsidR="00C71AF9" w:rsidRPr="00105CC7" w14:paraId="77A69111" w14:textId="77777777" w:rsidTr="00B22776">
        <w:trPr>
          <w:trHeight w:val="250"/>
        </w:trPr>
        <w:tc>
          <w:tcPr>
            <w:tcW w:w="2499" w:type="pct"/>
            <w:tcBorders>
              <w:top w:val="single" w:sz="4" w:space="0" w:color="52968E"/>
            </w:tcBorders>
            <w:vAlign w:val="bottom"/>
          </w:tcPr>
          <w:p w14:paraId="5CFD3C3E"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Male</w:t>
            </w:r>
          </w:p>
        </w:tc>
        <w:tc>
          <w:tcPr>
            <w:tcW w:w="2501" w:type="pct"/>
            <w:tcBorders>
              <w:top w:val="single" w:sz="4" w:space="0" w:color="52968E"/>
            </w:tcBorders>
            <w:vAlign w:val="bottom"/>
          </w:tcPr>
          <w:p w14:paraId="79FCF096"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59%</w:t>
            </w:r>
          </w:p>
        </w:tc>
      </w:tr>
    </w:tbl>
    <w:p w14:paraId="37F216B9" w14:textId="5B11202B" w:rsidR="00C71AF9" w:rsidRPr="005C460B" w:rsidRDefault="00C71AF9" w:rsidP="0088103E">
      <w:pPr>
        <w:pStyle w:val="TableCaption"/>
        <w:rPr>
          <w:rStyle w:val="eop"/>
          <w:b w:val="0"/>
        </w:rPr>
      </w:pPr>
      <w:r w:rsidRPr="007E5EA2">
        <w:t xml:space="preserve">Country </w:t>
      </w:r>
      <w:r w:rsidRPr="005C460B">
        <w:rPr>
          <w:rStyle w:val="eop"/>
        </w:rPr>
        <w:t>of user</w:t>
      </w:r>
      <w:r w:rsidR="00C64E13" w:rsidRPr="005C460B">
        <w:rPr>
          <w:rStyle w:val="eop"/>
        </w:rPr>
        <w:t>s</w:t>
      </w:r>
      <w:r w:rsidRPr="005C460B">
        <w:rPr>
          <w:rStyle w:val="eop"/>
        </w:rPr>
        <w:t xml:space="preserve"> (April 2017 to </w:t>
      </w:r>
      <w:r w:rsidR="005863E0" w:rsidRPr="005C460B">
        <w:rPr>
          <w:rStyle w:val="eop"/>
        </w:rPr>
        <w:t>July</w:t>
      </w:r>
      <w:r w:rsidRPr="005C460B">
        <w:rPr>
          <w:rStyle w:val="eop"/>
        </w:rPr>
        <w:t xml:space="preserv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C71AF9" w:rsidRPr="00105CC7" w14:paraId="711A0CCA" w14:textId="77777777" w:rsidTr="0073398B">
        <w:trPr>
          <w:trHeight w:val="202"/>
          <w:tblHeader/>
        </w:trPr>
        <w:tc>
          <w:tcPr>
            <w:tcW w:w="2499" w:type="pct"/>
            <w:tcBorders>
              <w:top w:val="single" w:sz="4" w:space="0" w:color="52968E"/>
              <w:bottom w:val="single" w:sz="4" w:space="0" w:color="52968E"/>
            </w:tcBorders>
            <w:shd w:val="clear" w:color="auto" w:fill="68C0B5"/>
          </w:tcPr>
          <w:p w14:paraId="2D9598F4" w14:textId="4B027F87" w:rsidR="00C71AF9" w:rsidRPr="00B22776" w:rsidRDefault="004E07E2" w:rsidP="00957671">
            <w:pPr>
              <w:pStyle w:val="paragraph"/>
              <w:spacing w:before="40" w:beforeAutospacing="0" w:after="40" w:afterAutospacing="0"/>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 xml:space="preserve">Country </w:t>
            </w:r>
          </w:p>
        </w:tc>
        <w:tc>
          <w:tcPr>
            <w:tcW w:w="2501" w:type="pct"/>
            <w:tcBorders>
              <w:top w:val="single" w:sz="4" w:space="0" w:color="52968E"/>
              <w:bottom w:val="single" w:sz="4" w:space="0" w:color="52968E"/>
            </w:tcBorders>
            <w:shd w:val="clear" w:color="auto" w:fill="68C0B5"/>
          </w:tcPr>
          <w:p w14:paraId="5F198542" w14:textId="77777777" w:rsidR="00C71AF9" w:rsidRPr="00B22776" w:rsidRDefault="00C71AF9" w:rsidP="00957671">
            <w:pPr>
              <w:pStyle w:val="paragraph"/>
              <w:spacing w:before="40" w:beforeAutospacing="0" w:after="40" w:afterAutospacing="0"/>
              <w:textAlignment w:val="baseline"/>
              <w:rPr>
                <w:rStyle w:val="eop"/>
                <w:rFonts w:asciiTheme="minorHAnsi" w:hAnsiTheme="minorHAnsi" w:cstheme="minorHAnsi"/>
                <w:b/>
                <w:color w:val="FFFFFF" w:themeColor="background1"/>
                <w:sz w:val="20"/>
                <w:szCs w:val="20"/>
              </w:rPr>
            </w:pPr>
            <w:r w:rsidRPr="00B22776">
              <w:rPr>
                <w:rStyle w:val="eop"/>
                <w:rFonts w:asciiTheme="minorHAnsi" w:hAnsiTheme="minorHAnsi" w:cstheme="minorHAnsi"/>
                <w:b/>
                <w:color w:val="FFFFFF" w:themeColor="background1"/>
                <w:sz w:val="20"/>
                <w:szCs w:val="20"/>
              </w:rPr>
              <w:t>Users</w:t>
            </w:r>
          </w:p>
        </w:tc>
      </w:tr>
      <w:tr w:rsidR="00C71AF9" w:rsidRPr="00105CC7" w14:paraId="107C3815" w14:textId="77777777" w:rsidTr="00B22776">
        <w:trPr>
          <w:trHeight w:val="259"/>
        </w:trPr>
        <w:tc>
          <w:tcPr>
            <w:tcW w:w="2499" w:type="pct"/>
            <w:tcBorders>
              <w:top w:val="single" w:sz="4" w:space="0" w:color="52968E"/>
              <w:bottom w:val="single" w:sz="4" w:space="0" w:color="52968E"/>
            </w:tcBorders>
            <w:shd w:val="clear" w:color="auto" w:fill="F2F2F2" w:themeFill="background1" w:themeFillShade="F2"/>
            <w:vAlign w:val="bottom"/>
          </w:tcPr>
          <w:p w14:paraId="0F699D18"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United States</w:t>
            </w:r>
          </w:p>
        </w:tc>
        <w:tc>
          <w:tcPr>
            <w:tcW w:w="2501" w:type="pct"/>
            <w:tcBorders>
              <w:top w:val="single" w:sz="4" w:space="0" w:color="52968E"/>
              <w:bottom w:val="single" w:sz="4" w:space="0" w:color="52968E"/>
            </w:tcBorders>
            <w:shd w:val="clear" w:color="auto" w:fill="F2F2F2" w:themeFill="background1" w:themeFillShade="F2"/>
            <w:vAlign w:val="bottom"/>
          </w:tcPr>
          <w:p w14:paraId="61BC50FF"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29%</w:t>
            </w:r>
          </w:p>
        </w:tc>
      </w:tr>
      <w:tr w:rsidR="00C71AF9" w:rsidRPr="00105CC7" w14:paraId="2D6DDDDB" w14:textId="77777777" w:rsidTr="00B22776">
        <w:trPr>
          <w:trHeight w:val="250"/>
        </w:trPr>
        <w:tc>
          <w:tcPr>
            <w:tcW w:w="2499" w:type="pct"/>
            <w:tcBorders>
              <w:top w:val="single" w:sz="4" w:space="0" w:color="52968E"/>
              <w:bottom w:val="single" w:sz="4" w:space="0" w:color="52968E"/>
            </w:tcBorders>
            <w:vAlign w:val="bottom"/>
          </w:tcPr>
          <w:p w14:paraId="08803142"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Australia</w:t>
            </w:r>
          </w:p>
        </w:tc>
        <w:tc>
          <w:tcPr>
            <w:tcW w:w="2501" w:type="pct"/>
            <w:tcBorders>
              <w:top w:val="single" w:sz="4" w:space="0" w:color="52968E"/>
              <w:bottom w:val="single" w:sz="4" w:space="0" w:color="52968E"/>
            </w:tcBorders>
            <w:vAlign w:val="bottom"/>
          </w:tcPr>
          <w:p w14:paraId="38EE6A39"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27%</w:t>
            </w:r>
          </w:p>
        </w:tc>
      </w:tr>
      <w:tr w:rsidR="00C71AF9" w:rsidRPr="00105CC7" w14:paraId="2C3FC4E4" w14:textId="77777777" w:rsidTr="00B22776">
        <w:trPr>
          <w:trHeight w:val="259"/>
        </w:trPr>
        <w:tc>
          <w:tcPr>
            <w:tcW w:w="2499" w:type="pct"/>
            <w:tcBorders>
              <w:top w:val="single" w:sz="4" w:space="0" w:color="52968E"/>
              <w:bottom w:val="single" w:sz="4" w:space="0" w:color="52968E"/>
            </w:tcBorders>
            <w:shd w:val="clear" w:color="auto" w:fill="F2F2F2" w:themeFill="background1" w:themeFillShade="F2"/>
            <w:vAlign w:val="bottom"/>
          </w:tcPr>
          <w:p w14:paraId="6AE4E988"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India</w:t>
            </w:r>
          </w:p>
        </w:tc>
        <w:tc>
          <w:tcPr>
            <w:tcW w:w="2501" w:type="pct"/>
            <w:tcBorders>
              <w:top w:val="single" w:sz="4" w:space="0" w:color="52968E"/>
              <w:bottom w:val="single" w:sz="4" w:space="0" w:color="52968E"/>
            </w:tcBorders>
            <w:shd w:val="clear" w:color="auto" w:fill="F2F2F2" w:themeFill="background1" w:themeFillShade="F2"/>
            <w:vAlign w:val="bottom"/>
          </w:tcPr>
          <w:p w14:paraId="6ADFF17A"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9%</w:t>
            </w:r>
          </w:p>
        </w:tc>
      </w:tr>
      <w:tr w:rsidR="00C71AF9" w:rsidRPr="00105CC7" w14:paraId="69C7F417" w14:textId="77777777" w:rsidTr="00B22776">
        <w:trPr>
          <w:trHeight w:val="259"/>
        </w:trPr>
        <w:tc>
          <w:tcPr>
            <w:tcW w:w="2499" w:type="pct"/>
            <w:tcBorders>
              <w:top w:val="single" w:sz="4" w:space="0" w:color="52968E"/>
              <w:bottom w:val="single" w:sz="4" w:space="0" w:color="52968E"/>
            </w:tcBorders>
            <w:vAlign w:val="bottom"/>
          </w:tcPr>
          <w:p w14:paraId="25712424"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United Kingdom</w:t>
            </w:r>
          </w:p>
        </w:tc>
        <w:tc>
          <w:tcPr>
            <w:tcW w:w="2501" w:type="pct"/>
            <w:tcBorders>
              <w:top w:val="single" w:sz="4" w:space="0" w:color="52968E"/>
              <w:bottom w:val="single" w:sz="4" w:space="0" w:color="52968E"/>
            </w:tcBorders>
            <w:vAlign w:val="bottom"/>
          </w:tcPr>
          <w:p w14:paraId="00842D3B"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7%</w:t>
            </w:r>
          </w:p>
        </w:tc>
      </w:tr>
      <w:tr w:rsidR="00C71AF9" w:rsidRPr="00105CC7" w14:paraId="20492F2A" w14:textId="77777777" w:rsidTr="00B22776">
        <w:trPr>
          <w:trHeight w:val="259"/>
        </w:trPr>
        <w:tc>
          <w:tcPr>
            <w:tcW w:w="2499" w:type="pct"/>
            <w:tcBorders>
              <w:top w:val="single" w:sz="4" w:space="0" w:color="52968E"/>
              <w:bottom w:val="single" w:sz="4" w:space="0" w:color="52968E"/>
            </w:tcBorders>
            <w:shd w:val="clear" w:color="auto" w:fill="F2F2F2" w:themeFill="background1" w:themeFillShade="F2"/>
            <w:vAlign w:val="bottom"/>
          </w:tcPr>
          <w:p w14:paraId="36EC1762"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Canada</w:t>
            </w:r>
          </w:p>
        </w:tc>
        <w:tc>
          <w:tcPr>
            <w:tcW w:w="2501" w:type="pct"/>
            <w:tcBorders>
              <w:top w:val="single" w:sz="4" w:space="0" w:color="52968E"/>
              <w:bottom w:val="single" w:sz="4" w:space="0" w:color="52968E"/>
            </w:tcBorders>
            <w:shd w:val="clear" w:color="auto" w:fill="F2F2F2" w:themeFill="background1" w:themeFillShade="F2"/>
            <w:vAlign w:val="bottom"/>
          </w:tcPr>
          <w:p w14:paraId="1A49E7AA" w14:textId="77777777" w:rsidR="00C71AF9" w:rsidRPr="00105CC7"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4%</w:t>
            </w:r>
          </w:p>
        </w:tc>
      </w:tr>
      <w:tr w:rsidR="00C71AF9" w:rsidRPr="00105CC7" w14:paraId="4D3572D1" w14:textId="77777777" w:rsidTr="00B22776">
        <w:trPr>
          <w:trHeight w:val="259"/>
        </w:trPr>
        <w:tc>
          <w:tcPr>
            <w:tcW w:w="2499" w:type="pct"/>
            <w:tcBorders>
              <w:top w:val="single" w:sz="4" w:space="0" w:color="52968E"/>
              <w:bottom w:val="single" w:sz="4" w:space="0" w:color="52968E"/>
            </w:tcBorders>
            <w:vAlign w:val="bottom"/>
          </w:tcPr>
          <w:p w14:paraId="32A31FE5"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Philippines</w:t>
            </w:r>
          </w:p>
        </w:tc>
        <w:tc>
          <w:tcPr>
            <w:tcW w:w="2501" w:type="pct"/>
            <w:tcBorders>
              <w:top w:val="single" w:sz="4" w:space="0" w:color="52968E"/>
              <w:bottom w:val="single" w:sz="4" w:space="0" w:color="52968E"/>
            </w:tcBorders>
            <w:vAlign w:val="bottom"/>
          </w:tcPr>
          <w:p w14:paraId="370B7287" w14:textId="77777777" w:rsidR="00C71AF9" w:rsidRPr="00B22776"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2%</w:t>
            </w:r>
          </w:p>
        </w:tc>
      </w:tr>
      <w:tr w:rsidR="00C71AF9" w:rsidRPr="00105CC7" w14:paraId="3CA0D55F" w14:textId="77777777" w:rsidTr="00B22776">
        <w:trPr>
          <w:trHeight w:val="259"/>
        </w:trPr>
        <w:tc>
          <w:tcPr>
            <w:tcW w:w="2499" w:type="pct"/>
            <w:tcBorders>
              <w:top w:val="single" w:sz="4" w:space="0" w:color="52968E"/>
              <w:bottom w:val="single" w:sz="4" w:space="0" w:color="52968E"/>
            </w:tcBorders>
            <w:shd w:val="clear" w:color="auto" w:fill="F2F2F2" w:themeFill="background1" w:themeFillShade="F2"/>
            <w:vAlign w:val="bottom"/>
          </w:tcPr>
          <w:p w14:paraId="1682AA99"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Nigeria</w:t>
            </w:r>
          </w:p>
        </w:tc>
        <w:tc>
          <w:tcPr>
            <w:tcW w:w="2501" w:type="pct"/>
            <w:tcBorders>
              <w:top w:val="single" w:sz="4" w:space="0" w:color="52968E"/>
              <w:bottom w:val="single" w:sz="4" w:space="0" w:color="52968E"/>
            </w:tcBorders>
            <w:shd w:val="clear" w:color="auto" w:fill="F2F2F2" w:themeFill="background1" w:themeFillShade="F2"/>
            <w:vAlign w:val="bottom"/>
          </w:tcPr>
          <w:p w14:paraId="2DD76DEC" w14:textId="77777777" w:rsidR="00C71AF9" w:rsidRPr="00B22776"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2%</w:t>
            </w:r>
          </w:p>
        </w:tc>
      </w:tr>
      <w:tr w:rsidR="00C71AF9" w:rsidRPr="00105CC7" w14:paraId="48813373" w14:textId="77777777" w:rsidTr="00B22776">
        <w:trPr>
          <w:trHeight w:val="259"/>
        </w:trPr>
        <w:tc>
          <w:tcPr>
            <w:tcW w:w="2499" w:type="pct"/>
            <w:tcBorders>
              <w:top w:val="single" w:sz="4" w:space="0" w:color="52968E"/>
              <w:bottom w:val="single" w:sz="4" w:space="0" w:color="52968E"/>
            </w:tcBorders>
            <w:vAlign w:val="bottom"/>
          </w:tcPr>
          <w:p w14:paraId="012660CD"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South Africa</w:t>
            </w:r>
          </w:p>
        </w:tc>
        <w:tc>
          <w:tcPr>
            <w:tcW w:w="2501" w:type="pct"/>
            <w:tcBorders>
              <w:top w:val="single" w:sz="4" w:space="0" w:color="52968E"/>
              <w:bottom w:val="single" w:sz="4" w:space="0" w:color="52968E"/>
            </w:tcBorders>
            <w:vAlign w:val="bottom"/>
          </w:tcPr>
          <w:p w14:paraId="385C504C" w14:textId="77777777" w:rsidR="00C71AF9" w:rsidRPr="00B22776"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2%</w:t>
            </w:r>
          </w:p>
        </w:tc>
      </w:tr>
      <w:tr w:rsidR="00C71AF9" w:rsidRPr="00105CC7" w14:paraId="6EA329C1" w14:textId="77777777" w:rsidTr="00B22776">
        <w:trPr>
          <w:trHeight w:val="259"/>
        </w:trPr>
        <w:tc>
          <w:tcPr>
            <w:tcW w:w="2499" w:type="pct"/>
            <w:tcBorders>
              <w:top w:val="single" w:sz="4" w:space="0" w:color="52968E"/>
              <w:bottom w:val="single" w:sz="4" w:space="0" w:color="52968E"/>
            </w:tcBorders>
            <w:shd w:val="clear" w:color="auto" w:fill="F2F2F2" w:themeFill="background1" w:themeFillShade="F2"/>
            <w:vAlign w:val="bottom"/>
          </w:tcPr>
          <w:p w14:paraId="1F9F9ECB"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Pakistan</w:t>
            </w:r>
          </w:p>
        </w:tc>
        <w:tc>
          <w:tcPr>
            <w:tcW w:w="2501" w:type="pct"/>
            <w:tcBorders>
              <w:top w:val="single" w:sz="4" w:space="0" w:color="52968E"/>
              <w:bottom w:val="single" w:sz="4" w:space="0" w:color="52968E"/>
            </w:tcBorders>
            <w:shd w:val="clear" w:color="auto" w:fill="F2F2F2" w:themeFill="background1" w:themeFillShade="F2"/>
            <w:vAlign w:val="bottom"/>
          </w:tcPr>
          <w:p w14:paraId="499B8752" w14:textId="77777777" w:rsidR="00C71AF9" w:rsidRPr="00B22776"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1%</w:t>
            </w:r>
          </w:p>
        </w:tc>
      </w:tr>
      <w:tr w:rsidR="00C71AF9" w:rsidRPr="00105CC7" w14:paraId="20206F70" w14:textId="77777777" w:rsidTr="00B22776">
        <w:trPr>
          <w:trHeight w:val="259"/>
        </w:trPr>
        <w:tc>
          <w:tcPr>
            <w:tcW w:w="2499" w:type="pct"/>
            <w:tcBorders>
              <w:top w:val="single" w:sz="4" w:space="0" w:color="52968E"/>
              <w:bottom w:val="single" w:sz="4" w:space="0" w:color="52968E"/>
            </w:tcBorders>
            <w:vAlign w:val="bottom"/>
          </w:tcPr>
          <w:p w14:paraId="0485D092" w14:textId="77777777" w:rsidR="00C71AF9" w:rsidRPr="00105CC7" w:rsidRDefault="00C71AF9" w:rsidP="00957671">
            <w:pPr>
              <w:spacing w:before="40" w:after="40"/>
              <w:rPr>
                <w:rStyle w:val="eop"/>
                <w:rFonts w:asciiTheme="minorHAnsi" w:hAnsiTheme="minorHAnsi" w:cstheme="minorHAnsi"/>
                <w:sz w:val="20"/>
                <w:szCs w:val="20"/>
              </w:rPr>
            </w:pPr>
            <w:r w:rsidRPr="00105CC7">
              <w:rPr>
                <w:rStyle w:val="eop"/>
                <w:rFonts w:asciiTheme="minorHAnsi" w:hAnsiTheme="minorHAnsi" w:cstheme="minorHAnsi"/>
                <w:sz w:val="20"/>
                <w:szCs w:val="20"/>
              </w:rPr>
              <w:t>Kenya</w:t>
            </w:r>
          </w:p>
        </w:tc>
        <w:tc>
          <w:tcPr>
            <w:tcW w:w="2501" w:type="pct"/>
            <w:tcBorders>
              <w:top w:val="single" w:sz="4" w:space="0" w:color="52968E"/>
              <w:bottom w:val="single" w:sz="4" w:space="0" w:color="52968E"/>
            </w:tcBorders>
            <w:vAlign w:val="bottom"/>
          </w:tcPr>
          <w:p w14:paraId="1C9F2378" w14:textId="77777777" w:rsidR="00C71AF9" w:rsidRPr="00B22776" w:rsidRDefault="00C71AF9" w:rsidP="00957671">
            <w:pPr>
              <w:spacing w:before="40" w:after="40"/>
              <w:rPr>
                <w:rStyle w:val="eop"/>
                <w:rFonts w:asciiTheme="minorHAnsi" w:hAnsiTheme="minorHAnsi" w:cstheme="minorHAnsi"/>
                <w:sz w:val="20"/>
                <w:szCs w:val="20"/>
              </w:rPr>
            </w:pPr>
            <w:r w:rsidRPr="00B22776">
              <w:rPr>
                <w:rStyle w:val="eop"/>
                <w:rFonts w:asciiTheme="minorHAnsi" w:hAnsiTheme="minorHAnsi" w:cstheme="minorHAnsi"/>
                <w:sz w:val="20"/>
                <w:szCs w:val="20"/>
              </w:rPr>
              <w:t>1%</w:t>
            </w:r>
          </w:p>
        </w:tc>
      </w:tr>
    </w:tbl>
    <w:p w14:paraId="5BA6734C" w14:textId="6DE8EF82" w:rsidR="00C71AF9" w:rsidRPr="005C460B" w:rsidRDefault="00C71AF9" w:rsidP="0088103E">
      <w:pPr>
        <w:pStyle w:val="TableCaption"/>
        <w:rPr>
          <w:rStyle w:val="eop"/>
          <w:b w:val="0"/>
        </w:rPr>
      </w:pPr>
      <w:r w:rsidRPr="007E5EA2">
        <w:t xml:space="preserve">New or returning user (April 2017 to </w:t>
      </w:r>
      <w:r w:rsidR="00C36F8C" w:rsidRPr="005C460B">
        <w:rPr>
          <w:rStyle w:val="eop"/>
        </w:rPr>
        <w:t>July</w:t>
      </w:r>
      <w:r w:rsidRPr="005C460B">
        <w:rPr>
          <w:rStyle w:val="eop"/>
        </w:rPr>
        <w:t xml:space="preserv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CE536C" w:rsidRPr="00105CC7" w14:paraId="0DD5C950" w14:textId="77777777" w:rsidTr="0073398B">
        <w:trPr>
          <w:trHeight w:val="202"/>
          <w:tblHeader/>
        </w:trPr>
        <w:tc>
          <w:tcPr>
            <w:tcW w:w="2499" w:type="pct"/>
            <w:tcBorders>
              <w:top w:val="single" w:sz="4" w:space="0" w:color="52968E"/>
              <w:bottom w:val="single" w:sz="4" w:space="0" w:color="52968E"/>
            </w:tcBorders>
            <w:shd w:val="clear" w:color="auto" w:fill="68C0B5" w:themeFill="accent1"/>
          </w:tcPr>
          <w:p w14:paraId="15D898BE" w14:textId="725C45B3" w:rsidR="00CE536C" w:rsidRPr="00E274DB" w:rsidRDefault="00CE536C"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E274DB">
              <w:rPr>
                <w:rStyle w:val="eop"/>
                <w:rFonts w:asciiTheme="minorHAnsi" w:hAnsiTheme="minorHAnsi" w:cstheme="minorHAnsi"/>
                <w:b/>
                <w:color w:val="FFFFFF" w:themeColor="background1"/>
                <w:sz w:val="20"/>
                <w:szCs w:val="20"/>
              </w:rPr>
              <w:t>New user</w:t>
            </w:r>
          </w:p>
        </w:tc>
        <w:tc>
          <w:tcPr>
            <w:tcW w:w="2501" w:type="pct"/>
            <w:tcBorders>
              <w:top w:val="single" w:sz="4" w:space="0" w:color="52968E"/>
              <w:bottom w:val="single" w:sz="4" w:space="0" w:color="52968E"/>
            </w:tcBorders>
            <w:shd w:val="clear" w:color="auto" w:fill="68C0B5" w:themeFill="accent1"/>
          </w:tcPr>
          <w:p w14:paraId="31686ACB" w14:textId="46D43461" w:rsidR="00CE536C" w:rsidRPr="00E274DB" w:rsidRDefault="00CE536C" w:rsidP="00B22776">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E274DB">
              <w:rPr>
                <w:rStyle w:val="eop"/>
                <w:rFonts w:asciiTheme="minorHAnsi" w:hAnsiTheme="minorHAnsi" w:cstheme="minorHAnsi"/>
                <w:b/>
                <w:color w:val="FFFFFF" w:themeColor="background1"/>
                <w:sz w:val="20"/>
                <w:szCs w:val="20"/>
              </w:rPr>
              <w:t xml:space="preserve">Returning user </w:t>
            </w:r>
          </w:p>
        </w:tc>
      </w:tr>
      <w:tr w:rsidR="00CE536C" w:rsidRPr="00105CC7" w14:paraId="73C48631" w14:textId="77777777" w:rsidTr="00B22776">
        <w:trPr>
          <w:trHeight w:val="259"/>
        </w:trPr>
        <w:tc>
          <w:tcPr>
            <w:tcW w:w="2499" w:type="pct"/>
            <w:tcBorders>
              <w:top w:val="single" w:sz="4" w:space="0" w:color="52968E"/>
              <w:bottom w:val="single" w:sz="4" w:space="0" w:color="52968E"/>
            </w:tcBorders>
            <w:vAlign w:val="bottom"/>
          </w:tcPr>
          <w:p w14:paraId="5D98B430" w14:textId="1FE7D323" w:rsidR="00CE536C" w:rsidRPr="00105CC7" w:rsidRDefault="00CE536C" w:rsidP="00B22776">
            <w:pPr>
              <w:spacing w:before="40" w:after="40"/>
              <w:jc w:val="center"/>
              <w:rPr>
                <w:rStyle w:val="eop"/>
                <w:rFonts w:asciiTheme="minorHAnsi" w:hAnsiTheme="minorHAnsi" w:cstheme="minorHAnsi"/>
                <w:sz w:val="20"/>
                <w:szCs w:val="20"/>
              </w:rPr>
            </w:pPr>
            <w:r w:rsidRPr="00067697">
              <w:rPr>
                <w:rStyle w:val="eop"/>
                <w:rFonts w:asciiTheme="minorHAnsi" w:hAnsiTheme="minorHAnsi" w:cstheme="minorHAnsi"/>
                <w:sz w:val="20"/>
                <w:szCs w:val="20"/>
              </w:rPr>
              <w:t>93%</w:t>
            </w:r>
          </w:p>
        </w:tc>
        <w:tc>
          <w:tcPr>
            <w:tcW w:w="2501" w:type="pct"/>
            <w:tcBorders>
              <w:top w:val="single" w:sz="4" w:space="0" w:color="52968E"/>
              <w:bottom w:val="single" w:sz="4" w:space="0" w:color="52968E"/>
            </w:tcBorders>
            <w:vAlign w:val="bottom"/>
          </w:tcPr>
          <w:p w14:paraId="46458322" w14:textId="4D471483" w:rsidR="00CE536C" w:rsidRPr="00105CC7" w:rsidRDefault="00067697" w:rsidP="00B22776">
            <w:pPr>
              <w:spacing w:before="40" w:after="40"/>
              <w:jc w:val="center"/>
              <w:rPr>
                <w:rStyle w:val="eop"/>
                <w:rFonts w:asciiTheme="minorHAnsi" w:hAnsiTheme="minorHAnsi" w:cstheme="minorHAnsi"/>
                <w:sz w:val="20"/>
                <w:szCs w:val="20"/>
              </w:rPr>
            </w:pPr>
            <w:r w:rsidRPr="00067697">
              <w:rPr>
                <w:rStyle w:val="eop"/>
                <w:rFonts w:asciiTheme="minorHAnsi" w:hAnsiTheme="minorHAnsi" w:cstheme="minorHAnsi"/>
                <w:sz w:val="20"/>
                <w:szCs w:val="20"/>
              </w:rPr>
              <w:t>7%</w:t>
            </w:r>
          </w:p>
        </w:tc>
      </w:tr>
    </w:tbl>
    <w:p w14:paraId="7BEA9FCD" w14:textId="5F7FEB97" w:rsidR="00B1068A" w:rsidRDefault="004968A7">
      <w:r>
        <w:br w:type="page"/>
      </w:r>
    </w:p>
    <w:p w14:paraId="4E980049" w14:textId="0E2B5C44" w:rsidR="004968A7" w:rsidRDefault="004968A7" w:rsidP="001B1823">
      <w:pPr>
        <w:pStyle w:val="Appendix1"/>
        <w:framePr w:wrap="around"/>
      </w:pPr>
      <w:bookmarkStart w:id="117" w:name="_Toc59567852"/>
      <w:r>
        <w:lastRenderedPageBreak/>
        <w:t xml:space="preserve">Healthy </w:t>
      </w:r>
      <w:r w:rsidR="00BE3685">
        <w:t>M</w:t>
      </w:r>
      <w:r>
        <w:t xml:space="preserve">ale – </w:t>
      </w:r>
      <w:r w:rsidR="007E5EA2">
        <w:t xml:space="preserve">Healthy Male YouTube channel </w:t>
      </w:r>
      <w:r>
        <w:t>data</w:t>
      </w:r>
      <w:bookmarkEnd w:id="117"/>
    </w:p>
    <w:p w14:paraId="497DEEF9" w14:textId="0A5A0C78" w:rsidR="004968A7" w:rsidRDefault="004968A7">
      <w:r>
        <w:br w:type="page"/>
      </w:r>
    </w:p>
    <w:p w14:paraId="7DF15F0A" w14:textId="5ABCDE8F" w:rsidR="00CA74E4" w:rsidRPr="00C9106B" w:rsidRDefault="00DA6A85" w:rsidP="0088103E">
      <w:pPr>
        <w:pStyle w:val="TableCaption"/>
      </w:pPr>
      <w:r>
        <w:lastRenderedPageBreak/>
        <w:t xml:space="preserve">Healthy Male </w:t>
      </w:r>
      <w:r w:rsidR="00CA74E4" w:rsidRPr="00C9106B">
        <w:t>YouTube</w:t>
      </w:r>
      <w:r>
        <w:t xml:space="preserve"> channel</w:t>
      </w:r>
      <w:r w:rsidR="00CA74E4" w:rsidRPr="00C9106B">
        <w:t xml:space="preserve"> reach</w:t>
      </w:r>
      <w:r w:rsidR="00D144BB">
        <w:t xml:space="preserve"> (January 2017 to June 2020)</w:t>
      </w:r>
    </w:p>
    <w:tbl>
      <w:tblPr>
        <w:tblW w:w="5000" w:type="pct"/>
        <w:jc w:val="center"/>
        <w:tblBorders>
          <w:top w:val="single" w:sz="4" w:space="0" w:color="52968E"/>
          <w:bottom w:val="single" w:sz="4" w:space="0" w:color="52968E"/>
        </w:tblBorders>
        <w:tblLook w:val="04A0" w:firstRow="1" w:lastRow="0" w:firstColumn="1" w:lastColumn="0" w:noHBand="0" w:noVBand="1"/>
      </w:tblPr>
      <w:tblGrid>
        <w:gridCol w:w="1727"/>
        <w:gridCol w:w="1727"/>
        <w:gridCol w:w="1922"/>
        <w:gridCol w:w="1962"/>
        <w:gridCol w:w="2300"/>
      </w:tblGrid>
      <w:tr w:rsidR="00CA74E4" w:rsidRPr="00105CC7" w14:paraId="6C7B20D9" w14:textId="77777777" w:rsidTr="0073398B">
        <w:trPr>
          <w:trHeight w:val="290"/>
          <w:tblHeader/>
          <w:jc w:val="center"/>
        </w:trPr>
        <w:tc>
          <w:tcPr>
            <w:tcW w:w="896" w:type="pct"/>
            <w:tcBorders>
              <w:top w:val="single" w:sz="4" w:space="0" w:color="52968E"/>
              <w:bottom w:val="single" w:sz="4" w:space="0" w:color="52968E"/>
            </w:tcBorders>
            <w:shd w:val="clear" w:color="auto" w:fill="auto"/>
            <w:noWrap/>
            <w:vAlign w:val="bottom"/>
            <w:hideMark/>
          </w:tcPr>
          <w:p w14:paraId="2FD7EF94" w14:textId="77777777" w:rsidR="00CA74E4" w:rsidRPr="00B22776" w:rsidRDefault="00CA74E4" w:rsidP="00B22776">
            <w:pPr>
              <w:spacing w:before="40" w:after="40"/>
              <w:rPr>
                <w:rFonts w:asciiTheme="minorHAnsi" w:eastAsia="Times New Roman" w:hAnsiTheme="minorHAnsi" w:cstheme="minorHAnsi"/>
                <w:lang w:eastAsia="en-AU"/>
              </w:rPr>
            </w:pPr>
          </w:p>
        </w:tc>
        <w:tc>
          <w:tcPr>
            <w:tcW w:w="896" w:type="pct"/>
            <w:tcBorders>
              <w:top w:val="single" w:sz="4" w:space="0" w:color="52968E"/>
              <w:bottom w:val="single" w:sz="4" w:space="0" w:color="52968E"/>
            </w:tcBorders>
            <w:shd w:val="clear" w:color="auto" w:fill="auto"/>
            <w:noWrap/>
            <w:vAlign w:val="center"/>
            <w:hideMark/>
          </w:tcPr>
          <w:p w14:paraId="0A0EDECE" w14:textId="77777777" w:rsidR="00CA74E4" w:rsidRPr="00B22776" w:rsidRDefault="00CA74E4" w:rsidP="00B22776">
            <w:pPr>
              <w:spacing w:before="40" w:after="40"/>
              <w:jc w:val="center"/>
              <w:rPr>
                <w:rFonts w:asciiTheme="minorHAnsi" w:eastAsia="Times New Roman" w:hAnsiTheme="minorHAnsi" w:cstheme="minorHAnsi"/>
                <w:b/>
                <w:lang w:eastAsia="en-AU"/>
              </w:rPr>
            </w:pPr>
            <w:r w:rsidRPr="00B22776">
              <w:rPr>
                <w:rFonts w:asciiTheme="minorHAnsi" w:eastAsia="Times New Roman" w:hAnsiTheme="minorHAnsi" w:cstheme="minorHAnsi"/>
                <w:b/>
                <w:lang w:eastAsia="en-AU"/>
              </w:rPr>
              <w:t>Followers</w:t>
            </w:r>
          </w:p>
        </w:tc>
        <w:tc>
          <w:tcPr>
            <w:tcW w:w="997" w:type="pct"/>
            <w:tcBorders>
              <w:top w:val="single" w:sz="4" w:space="0" w:color="52968E"/>
              <w:bottom w:val="single" w:sz="4" w:space="0" w:color="52968E"/>
            </w:tcBorders>
            <w:shd w:val="clear" w:color="auto" w:fill="auto"/>
            <w:noWrap/>
            <w:vAlign w:val="center"/>
            <w:hideMark/>
          </w:tcPr>
          <w:p w14:paraId="778636BC" w14:textId="77777777" w:rsidR="00CA74E4" w:rsidRPr="00B22776" w:rsidRDefault="00CA74E4" w:rsidP="00B22776">
            <w:pPr>
              <w:spacing w:before="40" w:after="40"/>
              <w:jc w:val="center"/>
              <w:rPr>
                <w:rFonts w:asciiTheme="minorHAnsi" w:eastAsia="Times New Roman" w:hAnsiTheme="minorHAnsi" w:cstheme="minorHAnsi"/>
                <w:b/>
                <w:lang w:eastAsia="en-AU"/>
              </w:rPr>
            </w:pPr>
            <w:r w:rsidRPr="00B22776">
              <w:rPr>
                <w:rFonts w:asciiTheme="minorHAnsi" w:eastAsia="Times New Roman" w:hAnsiTheme="minorHAnsi" w:cstheme="minorHAnsi"/>
                <w:b/>
                <w:lang w:eastAsia="en-AU"/>
              </w:rPr>
              <w:t>Posts</w:t>
            </w:r>
          </w:p>
        </w:tc>
        <w:tc>
          <w:tcPr>
            <w:tcW w:w="1018" w:type="pct"/>
            <w:tcBorders>
              <w:top w:val="single" w:sz="4" w:space="0" w:color="52968E"/>
              <w:bottom w:val="single" w:sz="4" w:space="0" w:color="52968E"/>
            </w:tcBorders>
            <w:shd w:val="clear" w:color="auto" w:fill="auto"/>
            <w:noWrap/>
            <w:vAlign w:val="center"/>
            <w:hideMark/>
          </w:tcPr>
          <w:p w14:paraId="72EEC973" w14:textId="77777777" w:rsidR="00CA74E4" w:rsidRPr="00B22776" w:rsidRDefault="00CA74E4" w:rsidP="00B22776">
            <w:pPr>
              <w:spacing w:before="40" w:after="40"/>
              <w:jc w:val="center"/>
              <w:rPr>
                <w:rFonts w:asciiTheme="minorHAnsi" w:eastAsia="Times New Roman" w:hAnsiTheme="minorHAnsi" w:cstheme="minorHAnsi"/>
                <w:b/>
                <w:lang w:eastAsia="en-AU"/>
              </w:rPr>
            </w:pPr>
            <w:r w:rsidRPr="00B22776">
              <w:rPr>
                <w:rFonts w:asciiTheme="minorHAnsi" w:eastAsia="Times New Roman" w:hAnsiTheme="minorHAnsi" w:cstheme="minorHAnsi"/>
                <w:b/>
                <w:lang w:eastAsia="en-AU"/>
              </w:rPr>
              <w:t>Likes/Comments</w:t>
            </w:r>
          </w:p>
        </w:tc>
        <w:tc>
          <w:tcPr>
            <w:tcW w:w="1193" w:type="pct"/>
            <w:tcBorders>
              <w:top w:val="single" w:sz="4" w:space="0" w:color="52968E"/>
              <w:bottom w:val="single" w:sz="4" w:space="0" w:color="52968E"/>
            </w:tcBorders>
            <w:shd w:val="clear" w:color="auto" w:fill="auto"/>
            <w:vAlign w:val="center"/>
          </w:tcPr>
          <w:p w14:paraId="4DB3240F" w14:textId="77777777" w:rsidR="00CA74E4" w:rsidRPr="00B22776" w:rsidRDefault="00CA74E4" w:rsidP="00B22776">
            <w:pPr>
              <w:spacing w:before="40" w:after="40"/>
              <w:jc w:val="center"/>
              <w:rPr>
                <w:rFonts w:asciiTheme="minorHAnsi" w:eastAsia="Times New Roman" w:hAnsiTheme="minorHAnsi" w:cstheme="minorHAnsi"/>
                <w:b/>
                <w:lang w:eastAsia="en-AU"/>
              </w:rPr>
            </w:pPr>
            <w:r w:rsidRPr="00B22776">
              <w:rPr>
                <w:rFonts w:asciiTheme="minorHAnsi" w:eastAsia="Times New Roman" w:hAnsiTheme="minorHAnsi" w:cstheme="minorHAnsi"/>
                <w:b/>
                <w:lang w:eastAsia="en-AU"/>
              </w:rPr>
              <w:t>Gender</w:t>
            </w:r>
          </w:p>
        </w:tc>
      </w:tr>
      <w:tr w:rsidR="00CA74E4" w:rsidRPr="00105CC7" w14:paraId="7107AF2F" w14:textId="77777777" w:rsidTr="008426FE">
        <w:trPr>
          <w:trHeight w:val="290"/>
          <w:jc w:val="center"/>
        </w:trPr>
        <w:tc>
          <w:tcPr>
            <w:tcW w:w="5000" w:type="pct"/>
            <w:gridSpan w:val="5"/>
            <w:tcBorders>
              <w:top w:val="single" w:sz="4" w:space="0" w:color="52968E"/>
              <w:bottom w:val="single" w:sz="4" w:space="0" w:color="52968E"/>
            </w:tcBorders>
            <w:shd w:val="clear" w:color="auto" w:fill="68C0B5"/>
            <w:noWrap/>
            <w:vAlign w:val="bottom"/>
            <w:hideMark/>
          </w:tcPr>
          <w:p w14:paraId="19807B52" w14:textId="77777777" w:rsidR="00CA74E4" w:rsidRPr="00B22776" w:rsidRDefault="00CA74E4" w:rsidP="00B22776">
            <w:pPr>
              <w:spacing w:before="40" w:after="40"/>
              <w:rPr>
                <w:rFonts w:asciiTheme="minorHAnsi" w:eastAsia="Times New Roman" w:hAnsiTheme="minorHAnsi" w:cstheme="minorHAnsi"/>
                <w:b/>
                <w:color w:val="FFFFFF" w:themeColor="background1"/>
                <w:lang w:eastAsia="en-AU"/>
              </w:rPr>
            </w:pPr>
            <w:r w:rsidRPr="00B22776">
              <w:rPr>
                <w:rFonts w:asciiTheme="minorHAnsi" w:eastAsia="Times New Roman" w:hAnsiTheme="minorHAnsi" w:cstheme="minorHAnsi"/>
                <w:b/>
                <w:color w:val="FFFFFF" w:themeColor="background1"/>
                <w:lang w:eastAsia="en-AU"/>
              </w:rPr>
              <w:t xml:space="preserve">YouTube </w:t>
            </w:r>
          </w:p>
        </w:tc>
      </w:tr>
      <w:tr w:rsidR="00CA74E4" w:rsidRPr="00105CC7" w14:paraId="3B89A5A2" w14:textId="77777777" w:rsidTr="008426FE">
        <w:trPr>
          <w:trHeight w:val="290"/>
          <w:jc w:val="center"/>
        </w:trPr>
        <w:tc>
          <w:tcPr>
            <w:tcW w:w="896" w:type="pct"/>
            <w:tcBorders>
              <w:top w:val="single" w:sz="4" w:space="0" w:color="52968E"/>
              <w:bottom w:val="single" w:sz="4" w:space="0" w:color="52968E"/>
            </w:tcBorders>
            <w:shd w:val="clear" w:color="auto" w:fill="F2F2F2" w:themeFill="background1" w:themeFillShade="F2"/>
            <w:noWrap/>
            <w:vAlign w:val="bottom"/>
            <w:hideMark/>
          </w:tcPr>
          <w:p w14:paraId="4ED89955"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2017</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667F2413"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Not available</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3697D0B5"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1</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792E877E" w14:textId="332EF723" w:rsidR="00CA74E4" w:rsidRPr="00B22776" w:rsidRDefault="00B22776" w:rsidP="00B22776">
            <w:pPr>
              <w:spacing w:before="40" w:after="40" w:line="260" w:lineRule="atLeast"/>
              <w:jc w:val="center"/>
              <w:rPr>
                <w:rStyle w:val="eop"/>
                <w:rFonts w:asciiTheme="minorHAnsi" w:eastAsiaTheme="minorHAnsi" w:hAnsiTheme="minorHAnsi" w:cstheme="minorHAnsi"/>
              </w:rPr>
            </w:pPr>
            <w:r>
              <w:rPr>
                <w:rStyle w:val="eop"/>
                <w:rFonts w:asciiTheme="minorHAnsi" w:eastAsiaTheme="minorHAnsi" w:hAnsiTheme="minorHAnsi" w:cstheme="minorHAnsi"/>
              </w:rPr>
              <w:t>-</w:t>
            </w:r>
          </w:p>
        </w:tc>
        <w:tc>
          <w:tcPr>
            <w:tcW w:w="1193" w:type="pct"/>
            <w:vMerge w:val="restart"/>
            <w:tcBorders>
              <w:top w:val="single" w:sz="4" w:space="0" w:color="52968E"/>
              <w:bottom w:val="nil"/>
            </w:tcBorders>
            <w:vAlign w:val="center"/>
          </w:tcPr>
          <w:p w14:paraId="0910E184" w14:textId="7739D168" w:rsidR="00CA74E4" w:rsidRDefault="00CA74E4" w:rsidP="008426FE">
            <w:pPr>
              <w:spacing w:after="0"/>
              <w:jc w:val="center"/>
              <w:rPr>
                <w:rFonts w:asciiTheme="minorHAnsi" w:hAnsiTheme="minorHAnsi" w:cstheme="minorHAnsi"/>
                <w:color w:val="1A1919"/>
              </w:rPr>
            </w:pPr>
            <w:r w:rsidRPr="00105CC7">
              <w:rPr>
                <w:rFonts w:asciiTheme="minorHAnsi" w:hAnsiTheme="minorHAnsi" w:cstheme="minorHAnsi"/>
                <w:color w:val="1A1919"/>
              </w:rPr>
              <w:t>88% male</w:t>
            </w:r>
          </w:p>
          <w:p w14:paraId="67A8386D" w14:textId="77777777" w:rsidR="00CA74E4" w:rsidRPr="00105CC7" w:rsidRDefault="00CA74E4" w:rsidP="008426FE">
            <w:pPr>
              <w:spacing w:after="0"/>
              <w:jc w:val="center"/>
              <w:rPr>
                <w:rFonts w:asciiTheme="minorHAnsi" w:eastAsia="Times New Roman" w:hAnsiTheme="minorHAnsi" w:cstheme="minorHAnsi"/>
                <w:color w:val="auto"/>
                <w:lang w:eastAsia="en-AU"/>
              </w:rPr>
            </w:pPr>
            <w:r w:rsidRPr="00105CC7">
              <w:rPr>
                <w:rFonts w:asciiTheme="minorHAnsi" w:hAnsiTheme="minorHAnsi" w:cstheme="minorHAnsi"/>
                <w:color w:val="1A1919"/>
              </w:rPr>
              <w:t>1</w:t>
            </w:r>
            <w:r>
              <w:rPr>
                <w:rFonts w:asciiTheme="minorHAnsi" w:hAnsiTheme="minorHAnsi" w:cstheme="minorHAnsi"/>
                <w:color w:val="1A1919"/>
              </w:rPr>
              <w:t>2</w:t>
            </w:r>
            <w:r w:rsidRPr="00105CC7">
              <w:rPr>
                <w:rFonts w:asciiTheme="minorHAnsi" w:hAnsiTheme="minorHAnsi" w:cstheme="minorHAnsi"/>
                <w:color w:val="1A1919"/>
              </w:rPr>
              <w:t>% female</w:t>
            </w:r>
          </w:p>
        </w:tc>
      </w:tr>
      <w:tr w:rsidR="00CA74E4" w:rsidRPr="00105CC7" w14:paraId="076D2A53" w14:textId="77777777" w:rsidTr="008426FE">
        <w:trPr>
          <w:trHeight w:val="290"/>
          <w:jc w:val="center"/>
        </w:trPr>
        <w:tc>
          <w:tcPr>
            <w:tcW w:w="896" w:type="pct"/>
            <w:tcBorders>
              <w:top w:val="single" w:sz="4" w:space="0" w:color="52968E"/>
              <w:bottom w:val="single" w:sz="4" w:space="0" w:color="52968E"/>
            </w:tcBorders>
            <w:shd w:val="clear" w:color="auto" w:fill="auto"/>
            <w:noWrap/>
            <w:vAlign w:val="bottom"/>
            <w:hideMark/>
          </w:tcPr>
          <w:p w14:paraId="2AA4113E"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2018</w:t>
            </w:r>
          </w:p>
        </w:tc>
        <w:tc>
          <w:tcPr>
            <w:tcW w:w="896" w:type="pct"/>
            <w:tcBorders>
              <w:top w:val="single" w:sz="4" w:space="0" w:color="52968E"/>
              <w:bottom w:val="single" w:sz="4" w:space="0" w:color="52968E"/>
            </w:tcBorders>
            <w:shd w:val="clear" w:color="auto" w:fill="auto"/>
            <w:noWrap/>
            <w:vAlign w:val="bottom"/>
            <w:hideMark/>
          </w:tcPr>
          <w:p w14:paraId="733645BF"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Not available</w:t>
            </w:r>
          </w:p>
        </w:tc>
        <w:tc>
          <w:tcPr>
            <w:tcW w:w="997" w:type="pct"/>
            <w:tcBorders>
              <w:top w:val="single" w:sz="4" w:space="0" w:color="52968E"/>
              <w:bottom w:val="single" w:sz="4" w:space="0" w:color="52968E"/>
            </w:tcBorders>
            <w:shd w:val="clear" w:color="auto" w:fill="auto"/>
            <w:noWrap/>
            <w:vAlign w:val="bottom"/>
            <w:hideMark/>
          </w:tcPr>
          <w:p w14:paraId="041EA282"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3</w:t>
            </w:r>
          </w:p>
        </w:tc>
        <w:tc>
          <w:tcPr>
            <w:tcW w:w="1018" w:type="pct"/>
            <w:tcBorders>
              <w:top w:val="single" w:sz="4" w:space="0" w:color="52968E"/>
              <w:bottom w:val="single" w:sz="4" w:space="0" w:color="52968E"/>
            </w:tcBorders>
            <w:shd w:val="clear" w:color="auto" w:fill="auto"/>
            <w:noWrap/>
            <w:vAlign w:val="bottom"/>
            <w:hideMark/>
          </w:tcPr>
          <w:p w14:paraId="264CFAEB"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969</w:t>
            </w:r>
          </w:p>
        </w:tc>
        <w:tc>
          <w:tcPr>
            <w:tcW w:w="1193" w:type="pct"/>
            <w:vMerge/>
            <w:tcBorders>
              <w:top w:val="nil"/>
            </w:tcBorders>
            <w:vAlign w:val="bottom"/>
          </w:tcPr>
          <w:p w14:paraId="7242CADB" w14:textId="77777777" w:rsidR="00CA74E4" w:rsidRPr="00105CC7" w:rsidRDefault="00CA74E4" w:rsidP="00D421CC">
            <w:pPr>
              <w:spacing w:after="0"/>
              <w:jc w:val="right"/>
              <w:rPr>
                <w:rFonts w:asciiTheme="minorHAnsi" w:eastAsia="Times New Roman" w:hAnsiTheme="minorHAnsi" w:cstheme="minorHAnsi"/>
                <w:color w:val="1A1919"/>
                <w:lang w:eastAsia="en-AU"/>
              </w:rPr>
            </w:pPr>
          </w:p>
        </w:tc>
      </w:tr>
      <w:tr w:rsidR="00CA74E4" w:rsidRPr="00105CC7" w14:paraId="5A7B322B" w14:textId="77777777" w:rsidTr="008426FE">
        <w:trPr>
          <w:trHeight w:val="290"/>
          <w:jc w:val="center"/>
        </w:trPr>
        <w:tc>
          <w:tcPr>
            <w:tcW w:w="896" w:type="pct"/>
            <w:tcBorders>
              <w:top w:val="single" w:sz="4" w:space="0" w:color="52968E"/>
              <w:bottom w:val="single" w:sz="4" w:space="0" w:color="52968E"/>
            </w:tcBorders>
            <w:shd w:val="clear" w:color="auto" w:fill="F2F2F2" w:themeFill="background1" w:themeFillShade="F2"/>
            <w:noWrap/>
            <w:vAlign w:val="bottom"/>
            <w:hideMark/>
          </w:tcPr>
          <w:p w14:paraId="01FD61E3"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2019</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70A0E9A0"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369</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682F86C0"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31</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02516C9D"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228,048</w:t>
            </w:r>
          </w:p>
        </w:tc>
        <w:tc>
          <w:tcPr>
            <w:tcW w:w="1193" w:type="pct"/>
            <w:vMerge/>
            <w:vAlign w:val="bottom"/>
          </w:tcPr>
          <w:p w14:paraId="08C075FD" w14:textId="77777777" w:rsidR="00CA74E4" w:rsidRPr="00105CC7" w:rsidRDefault="00CA74E4" w:rsidP="00D421CC">
            <w:pPr>
              <w:spacing w:after="0"/>
              <w:jc w:val="right"/>
              <w:rPr>
                <w:rFonts w:asciiTheme="minorHAnsi" w:eastAsia="Times New Roman" w:hAnsiTheme="minorHAnsi" w:cstheme="minorHAnsi"/>
                <w:color w:val="1A1919"/>
                <w:lang w:eastAsia="en-AU"/>
              </w:rPr>
            </w:pPr>
          </w:p>
        </w:tc>
      </w:tr>
      <w:tr w:rsidR="00CA74E4" w:rsidRPr="00105CC7" w14:paraId="2C77BBD8" w14:textId="77777777" w:rsidTr="008426FE">
        <w:trPr>
          <w:trHeight w:val="290"/>
          <w:jc w:val="center"/>
        </w:trPr>
        <w:tc>
          <w:tcPr>
            <w:tcW w:w="896" w:type="pct"/>
            <w:tcBorders>
              <w:top w:val="single" w:sz="4" w:space="0" w:color="52968E"/>
              <w:bottom w:val="single" w:sz="4" w:space="0" w:color="52968E"/>
            </w:tcBorders>
            <w:shd w:val="clear" w:color="auto" w:fill="auto"/>
            <w:noWrap/>
            <w:vAlign w:val="bottom"/>
            <w:hideMark/>
          </w:tcPr>
          <w:p w14:paraId="4340827D"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2020 (Jan-Jun)</w:t>
            </w:r>
          </w:p>
        </w:tc>
        <w:tc>
          <w:tcPr>
            <w:tcW w:w="896" w:type="pct"/>
            <w:tcBorders>
              <w:top w:val="single" w:sz="4" w:space="0" w:color="52968E"/>
              <w:bottom w:val="single" w:sz="4" w:space="0" w:color="52968E"/>
            </w:tcBorders>
            <w:shd w:val="clear" w:color="auto" w:fill="auto"/>
            <w:noWrap/>
            <w:vAlign w:val="bottom"/>
            <w:hideMark/>
          </w:tcPr>
          <w:p w14:paraId="1CDACF07"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1,649</w:t>
            </w:r>
          </w:p>
        </w:tc>
        <w:tc>
          <w:tcPr>
            <w:tcW w:w="997" w:type="pct"/>
            <w:tcBorders>
              <w:top w:val="single" w:sz="4" w:space="0" w:color="52968E"/>
              <w:bottom w:val="single" w:sz="4" w:space="0" w:color="52968E"/>
            </w:tcBorders>
            <w:shd w:val="clear" w:color="auto" w:fill="auto"/>
            <w:noWrap/>
            <w:vAlign w:val="bottom"/>
            <w:hideMark/>
          </w:tcPr>
          <w:p w14:paraId="1144FC50"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7</w:t>
            </w:r>
          </w:p>
        </w:tc>
        <w:tc>
          <w:tcPr>
            <w:tcW w:w="1018" w:type="pct"/>
            <w:tcBorders>
              <w:top w:val="single" w:sz="4" w:space="0" w:color="52968E"/>
              <w:bottom w:val="single" w:sz="4" w:space="0" w:color="52968E"/>
            </w:tcBorders>
            <w:shd w:val="clear" w:color="auto" w:fill="auto"/>
            <w:noWrap/>
            <w:vAlign w:val="bottom"/>
            <w:hideMark/>
          </w:tcPr>
          <w:p w14:paraId="1E904874"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63,441</w:t>
            </w:r>
          </w:p>
        </w:tc>
        <w:tc>
          <w:tcPr>
            <w:tcW w:w="1193" w:type="pct"/>
            <w:vMerge/>
            <w:vAlign w:val="bottom"/>
          </w:tcPr>
          <w:p w14:paraId="2038573E" w14:textId="77777777" w:rsidR="00CA74E4" w:rsidRPr="00105CC7" w:rsidRDefault="00CA74E4" w:rsidP="00D421CC">
            <w:pPr>
              <w:spacing w:after="0"/>
              <w:jc w:val="right"/>
              <w:rPr>
                <w:rFonts w:asciiTheme="minorHAnsi" w:eastAsia="Times New Roman" w:hAnsiTheme="minorHAnsi" w:cstheme="minorHAnsi"/>
                <w:color w:val="1A1919"/>
                <w:lang w:eastAsia="en-AU"/>
              </w:rPr>
            </w:pPr>
          </w:p>
        </w:tc>
      </w:tr>
      <w:tr w:rsidR="00CA74E4" w:rsidRPr="00105CC7" w14:paraId="3F39CD48" w14:textId="77777777" w:rsidTr="008426FE">
        <w:trPr>
          <w:trHeight w:val="290"/>
          <w:jc w:val="center"/>
        </w:trPr>
        <w:tc>
          <w:tcPr>
            <w:tcW w:w="896" w:type="pct"/>
            <w:tcBorders>
              <w:top w:val="single" w:sz="4" w:space="0" w:color="52968E"/>
            </w:tcBorders>
            <w:shd w:val="clear" w:color="auto" w:fill="auto"/>
            <w:noWrap/>
            <w:vAlign w:val="bottom"/>
            <w:hideMark/>
          </w:tcPr>
          <w:p w14:paraId="086E0A8A" w14:textId="77777777" w:rsidR="00CA74E4" w:rsidRPr="00A65F3B" w:rsidRDefault="00CA74E4" w:rsidP="00B22776">
            <w:pPr>
              <w:spacing w:before="40" w:after="40"/>
              <w:rPr>
                <w:rFonts w:asciiTheme="minorHAnsi" w:eastAsia="Times New Roman" w:hAnsiTheme="minorHAnsi" w:cstheme="minorHAnsi"/>
                <w:b/>
                <w:bCs/>
                <w:color w:val="auto"/>
                <w:lang w:eastAsia="en-AU"/>
              </w:rPr>
            </w:pPr>
            <w:r w:rsidRPr="00A65F3B">
              <w:rPr>
                <w:rFonts w:asciiTheme="minorHAnsi" w:eastAsia="Times New Roman" w:hAnsiTheme="minorHAnsi" w:cstheme="minorHAnsi"/>
                <w:b/>
                <w:bCs/>
                <w:color w:val="auto"/>
                <w:lang w:eastAsia="en-AU"/>
              </w:rPr>
              <w:t xml:space="preserve">Total </w:t>
            </w:r>
          </w:p>
        </w:tc>
        <w:tc>
          <w:tcPr>
            <w:tcW w:w="896" w:type="pct"/>
            <w:tcBorders>
              <w:top w:val="single" w:sz="4" w:space="0" w:color="52968E"/>
            </w:tcBorders>
            <w:shd w:val="clear" w:color="auto" w:fill="auto"/>
            <w:noWrap/>
            <w:vAlign w:val="bottom"/>
            <w:hideMark/>
          </w:tcPr>
          <w:p w14:paraId="00970509" w14:textId="77777777" w:rsidR="00CA74E4" w:rsidRPr="00A65F3B" w:rsidRDefault="00CA74E4" w:rsidP="00B22776">
            <w:pPr>
              <w:spacing w:after="0"/>
              <w:jc w:val="center"/>
              <w:rPr>
                <w:rFonts w:asciiTheme="minorHAnsi" w:eastAsia="Times New Roman" w:hAnsiTheme="minorHAnsi" w:cstheme="minorHAnsi"/>
                <w:color w:val="auto"/>
                <w:lang w:eastAsia="en-AU"/>
              </w:rPr>
            </w:pPr>
            <w:r w:rsidRPr="00A65F3B">
              <w:rPr>
                <w:rFonts w:asciiTheme="minorHAnsi" w:eastAsia="Times New Roman" w:hAnsiTheme="minorHAnsi" w:cstheme="minorHAnsi"/>
                <w:color w:val="auto"/>
                <w:lang w:eastAsia="en-AU"/>
              </w:rPr>
              <w:t>-</w:t>
            </w:r>
          </w:p>
        </w:tc>
        <w:tc>
          <w:tcPr>
            <w:tcW w:w="997" w:type="pct"/>
            <w:tcBorders>
              <w:top w:val="single" w:sz="4" w:space="0" w:color="52968E"/>
            </w:tcBorders>
            <w:shd w:val="clear" w:color="auto" w:fill="auto"/>
            <w:noWrap/>
            <w:vAlign w:val="bottom"/>
            <w:hideMark/>
          </w:tcPr>
          <w:p w14:paraId="3CA8E6E3"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42</w:t>
            </w:r>
          </w:p>
        </w:tc>
        <w:tc>
          <w:tcPr>
            <w:tcW w:w="1018" w:type="pct"/>
            <w:tcBorders>
              <w:top w:val="single" w:sz="4" w:space="0" w:color="52968E"/>
            </w:tcBorders>
            <w:shd w:val="clear" w:color="auto" w:fill="auto"/>
            <w:noWrap/>
            <w:vAlign w:val="bottom"/>
            <w:hideMark/>
          </w:tcPr>
          <w:p w14:paraId="36AE6A48" w14:textId="77777777" w:rsidR="00CA74E4" w:rsidRPr="00B22776" w:rsidRDefault="00CA74E4"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292,458</w:t>
            </w:r>
          </w:p>
        </w:tc>
        <w:tc>
          <w:tcPr>
            <w:tcW w:w="1193" w:type="pct"/>
            <w:vMerge/>
            <w:vAlign w:val="bottom"/>
          </w:tcPr>
          <w:p w14:paraId="5C302CF6" w14:textId="77777777" w:rsidR="00CA74E4" w:rsidRPr="00105CC7" w:rsidRDefault="00CA74E4" w:rsidP="00D421CC">
            <w:pPr>
              <w:spacing w:after="0"/>
              <w:jc w:val="right"/>
              <w:rPr>
                <w:rFonts w:asciiTheme="minorHAnsi" w:eastAsia="Times New Roman" w:hAnsiTheme="minorHAnsi" w:cstheme="minorHAnsi"/>
                <w:color w:val="1A1919"/>
                <w:lang w:eastAsia="en-AU"/>
              </w:rPr>
            </w:pPr>
          </w:p>
        </w:tc>
      </w:tr>
    </w:tbl>
    <w:p w14:paraId="206560C9" w14:textId="30CD3FAE" w:rsidR="00864B40" w:rsidRPr="00C9106B" w:rsidRDefault="00DA6A85" w:rsidP="0088103E">
      <w:pPr>
        <w:pStyle w:val="TableCaption"/>
      </w:pPr>
      <w:r>
        <w:t xml:space="preserve">Healthy Male </w:t>
      </w:r>
      <w:r w:rsidR="00864B40" w:rsidRPr="00C9106B">
        <w:t>YouTube</w:t>
      </w:r>
      <w:r w:rsidR="00AF697E" w:rsidRPr="00C9106B">
        <w:t xml:space="preserve"> </w:t>
      </w:r>
      <w:r w:rsidR="00C9106B" w:rsidRPr="00C9106B">
        <w:t xml:space="preserve">video views </w:t>
      </w:r>
      <w:r w:rsidR="00D144BB">
        <w:t xml:space="preserve">(as </w:t>
      </w:r>
      <w:proofErr w:type="gramStart"/>
      <w:r w:rsidR="00D144BB">
        <w:t>at</w:t>
      </w:r>
      <w:proofErr w:type="gramEnd"/>
      <w:r w:rsidR="00D144BB">
        <w:t xml:space="preserve"> October 2020)</w:t>
      </w:r>
    </w:p>
    <w:tbl>
      <w:tblPr>
        <w:tblW w:w="9628" w:type="dxa"/>
        <w:tblBorders>
          <w:top w:val="single" w:sz="4" w:space="0" w:color="52968E"/>
          <w:bottom w:val="single" w:sz="4" w:space="0" w:color="52968E"/>
        </w:tblBorders>
        <w:tblLook w:val="04A0" w:firstRow="1" w:lastRow="0" w:firstColumn="1" w:lastColumn="0" w:noHBand="0" w:noVBand="1"/>
      </w:tblPr>
      <w:tblGrid>
        <w:gridCol w:w="5689"/>
        <w:gridCol w:w="3939"/>
      </w:tblGrid>
      <w:tr w:rsidR="00864B40" w:rsidRPr="00F9193B" w14:paraId="1DCFE2D0" w14:textId="77777777" w:rsidTr="0073398B">
        <w:trPr>
          <w:trHeight w:val="315"/>
          <w:tblHeader/>
        </w:trPr>
        <w:tc>
          <w:tcPr>
            <w:tcW w:w="5689" w:type="dxa"/>
            <w:tcBorders>
              <w:bottom w:val="single" w:sz="4" w:space="0" w:color="52968E"/>
            </w:tcBorders>
            <w:shd w:val="clear" w:color="auto" w:fill="68C0B5"/>
            <w:noWrap/>
            <w:vAlign w:val="center"/>
            <w:hideMark/>
          </w:tcPr>
          <w:p w14:paraId="1290B3EE" w14:textId="77777777" w:rsidR="00864B40" w:rsidRPr="00B22776" w:rsidRDefault="00864B40" w:rsidP="00B22776">
            <w:pPr>
              <w:spacing w:before="40" w:after="40"/>
              <w:rPr>
                <w:rFonts w:asciiTheme="minorHAnsi" w:eastAsia="Times New Roman" w:hAnsiTheme="minorHAnsi" w:cstheme="minorHAnsi"/>
                <w:b/>
                <w:color w:val="FFFFFF" w:themeColor="background1"/>
                <w:lang w:eastAsia="en-AU"/>
              </w:rPr>
            </w:pPr>
            <w:r w:rsidRPr="00B22776">
              <w:rPr>
                <w:rFonts w:asciiTheme="minorHAnsi" w:eastAsia="Times New Roman" w:hAnsiTheme="minorHAnsi" w:cstheme="minorHAnsi"/>
                <w:b/>
                <w:color w:val="FFFFFF" w:themeColor="background1"/>
                <w:lang w:eastAsia="en-AU"/>
              </w:rPr>
              <w:t>To</w:t>
            </w:r>
            <w:r w:rsidRPr="00B22776">
              <w:rPr>
                <w:rFonts w:eastAsia="Times New Roman"/>
                <w:b/>
                <w:color w:val="FFFFFF" w:themeColor="background1"/>
                <w:lang w:eastAsia="en-AU"/>
              </w:rPr>
              <w:t>p 5 YouTube videos views</w:t>
            </w:r>
          </w:p>
        </w:tc>
        <w:tc>
          <w:tcPr>
            <w:tcW w:w="3939" w:type="dxa"/>
            <w:tcBorders>
              <w:bottom w:val="single" w:sz="4" w:space="0" w:color="52968E"/>
            </w:tcBorders>
            <w:shd w:val="clear" w:color="auto" w:fill="68C0B5"/>
          </w:tcPr>
          <w:p w14:paraId="5453617D" w14:textId="33417F0D" w:rsidR="00864B40" w:rsidRPr="00B22776" w:rsidRDefault="00864B40" w:rsidP="00D144BB">
            <w:pPr>
              <w:spacing w:before="40" w:after="40"/>
              <w:jc w:val="center"/>
              <w:rPr>
                <w:rFonts w:asciiTheme="minorHAnsi" w:eastAsia="Times New Roman" w:hAnsiTheme="minorHAnsi" w:cstheme="minorHAnsi"/>
                <w:b/>
                <w:color w:val="FFFFFF" w:themeColor="background1"/>
                <w:lang w:eastAsia="en-AU"/>
              </w:rPr>
            </w:pPr>
            <w:r w:rsidRPr="00B22776">
              <w:rPr>
                <w:rFonts w:asciiTheme="minorHAnsi" w:eastAsia="Times New Roman" w:hAnsiTheme="minorHAnsi" w:cstheme="minorHAnsi"/>
                <w:b/>
                <w:color w:val="FFFFFF" w:themeColor="background1"/>
                <w:lang w:eastAsia="en-AU"/>
              </w:rPr>
              <w:t>Views</w:t>
            </w:r>
          </w:p>
        </w:tc>
      </w:tr>
      <w:tr w:rsidR="00864B40" w:rsidRPr="00F9193B" w14:paraId="6B1F93A9" w14:textId="77777777" w:rsidTr="00B22776">
        <w:trPr>
          <w:trHeight w:val="315"/>
        </w:trPr>
        <w:tc>
          <w:tcPr>
            <w:tcW w:w="5689" w:type="dxa"/>
            <w:tcBorders>
              <w:top w:val="single" w:sz="4" w:space="0" w:color="52968E"/>
              <w:bottom w:val="single" w:sz="4" w:space="0" w:color="52968E"/>
            </w:tcBorders>
            <w:shd w:val="clear" w:color="auto" w:fill="F2F2F2" w:themeFill="background1" w:themeFillShade="F2"/>
            <w:noWrap/>
            <w:vAlign w:val="center"/>
            <w:hideMark/>
          </w:tcPr>
          <w:p w14:paraId="4B3CF657" w14:textId="77777777" w:rsidR="00864B40" w:rsidRPr="00B22776" w:rsidRDefault="00864B40" w:rsidP="00CA11BB">
            <w:pPr>
              <w:spacing w:before="40" w:after="40" w:line="260" w:lineRule="atLeast"/>
              <w:rPr>
                <w:rStyle w:val="eop"/>
                <w:rFonts w:asciiTheme="minorHAnsi" w:eastAsiaTheme="minorHAnsi" w:hAnsiTheme="minorHAnsi" w:cstheme="minorHAnsi"/>
              </w:rPr>
            </w:pPr>
            <w:r w:rsidRPr="00B22776">
              <w:rPr>
                <w:rStyle w:val="eop"/>
                <w:rFonts w:asciiTheme="minorHAnsi" w:eastAsiaTheme="minorHAnsi" w:hAnsiTheme="minorHAnsi" w:cstheme="minorHAnsi"/>
              </w:rPr>
              <w:t>What is Klinefelter Syndrome</w:t>
            </w:r>
          </w:p>
        </w:tc>
        <w:tc>
          <w:tcPr>
            <w:tcW w:w="3939" w:type="dxa"/>
            <w:tcBorders>
              <w:top w:val="single" w:sz="4" w:space="0" w:color="52968E"/>
              <w:bottom w:val="single" w:sz="4" w:space="0" w:color="52968E"/>
            </w:tcBorders>
            <w:shd w:val="clear" w:color="auto" w:fill="F2F2F2" w:themeFill="background1" w:themeFillShade="F2"/>
          </w:tcPr>
          <w:p w14:paraId="7CC34AF5" w14:textId="77777777" w:rsidR="00864B40" w:rsidRPr="00B22776" w:rsidRDefault="00864B40"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145,000</w:t>
            </w:r>
          </w:p>
        </w:tc>
      </w:tr>
      <w:tr w:rsidR="00864B40" w:rsidRPr="00F9193B" w14:paraId="5A65BC64" w14:textId="77777777" w:rsidTr="00B22776">
        <w:trPr>
          <w:trHeight w:val="315"/>
        </w:trPr>
        <w:tc>
          <w:tcPr>
            <w:tcW w:w="5689" w:type="dxa"/>
            <w:tcBorders>
              <w:top w:val="single" w:sz="4" w:space="0" w:color="52968E"/>
              <w:bottom w:val="single" w:sz="4" w:space="0" w:color="52968E"/>
            </w:tcBorders>
            <w:shd w:val="clear" w:color="auto" w:fill="auto"/>
            <w:noWrap/>
            <w:vAlign w:val="center"/>
            <w:hideMark/>
          </w:tcPr>
          <w:p w14:paraId="3570A192" w14:textId="77777777" w:rsidR="00864B40" w:rsidRPr="00B22776" w:rsidRDefault="00864B40" w:rsidP="00CA11BB">
            <w:pPr>
              <w:spacing w:before="40" w:after="40" w:line="260" w:lineRule="atLeast"/>
              <w:rPr>
                <w:rStyle w:val="eop"/>
                <w:rFonts w:asciiTheme="minorHAnsi" w:eastAsiaTheme="minorHAnsi" w:hAnsiTheme="minorHAnsi" w:cstheme="minorHAnsi"/>
              </w:rPr>
            </w:pPr>
            <w:r w:rsidRPr="00B22776">
              <w:rPr>
                <w:rStyle w:val="eop"/>
                <w:rFonts w:asciiTheme="minorHAnsi" w:eastAsiaTheme="minorHAnsi" w:hAnsiTheme="minorHAnsi" w:cstheme="minorHAnsi"/>
              </w:rPr>
              <w:t>Foreskin problems and circumcision</w:t>
            </w:r>
          </w:p>
        </w:tc>
        <w:tc>
          <w:tcPr>
            <w:tcW w:w="3939" w:type="dxa"/>
            <w:tcBorders>
              <w:top w:val="single" w:sz="4" w:space="0" w:color="52968E"/>
              <w:bottom w:val="single" w:sz="4" w:space="0" w:color="52968E"/>
            </w:tcBorders>
          </w:tcPr>
          <w:p w14:paraId="3CF33C86" w14:textId="77777777" w:rsidR="00864B40" w:rsidRPr="00B22776" w:rsidRDefault="00864B40"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62,000</w:t>
            </w:r>
          </w:p>
        </w:tc>
      </w:tr>
      <w:tr w:rsidR="00864B40" w:rsidRPr="00F9193B" w14:paraId="5DF49D44" w14:textId="77777777" w:rsidTr="00B22776">
        <w:trPr>
          <w:trHeight w:val="315"/>
        </w:trPr>
        <w:tc>
          <w:tcPr>
            <w:tcW w:w="5689" w:type="dxa"/>
            <w:tcBorders>
              <w:top w:val="single" w:sz="4" w:space="0" w:color="52968E"/>
              <w:bottom w:val="single" w:sz="4" w:space="0" w:color="52968E"/>
            </w:tcBorders>
            <w:shd w:val="clear" w:color="auto" w:fill="F2F2F2" w:themeFill="background1" w:themeFillShade="F2"/>
            <w:noWrap/>
            <w:vAlign w:val="center"/>
            <w:hideMark/>
          </w:tcPr>
          <w:p w14:paraId="0BF92EC2" w14:textId="77777777" w:rsidR="00864B40" w:rsidRPr="00B22776" w:rsidRDefault="00864B40" w:rsidP="00CA11BB">
            <w:pPr>
              <w:spacing w:before="40" w:after="40" w:line="260" w:lineRule="atLeast"/>
              <w:rPr>
                <w:rStyle w:val="eop"/>
                <w:rFonts w:asciiTheme="minorHAnsi" w:eastAsiaTheme="minorHAnsi" w:hAnsiTheme="minorHAnsi" w:cstheme="minorHAnsi"/>
              </w:rPr>
            </w:pPr>
            <w:r w:rsidRPr="00B22776">
              <w:rPr>
                <w:rStyle w:val="eop"/>
                <w:rFonts w:asciiTheme="minorHAnsi" w:eastAsiaTheme="minorHAnsi" w:hAnsiTheme="minorHAnsi" w:cstheme="minorHAnsi"/>
              </w:rPr>
              <w:t>Penis lumps</w:t>
            </w:r>
          </w:p>
        </w:tc>
        <w:tc>
          <w:tcPr>
            <w:tcW w:w="3939" w:type="dxa"/>
            <w:tcBorders>
              <w:top w:val="single" w:sz="4" w:space="0" w:color="52968E"/>
              <w:bottom w:val="single" w:sz="4" w:space="0" w:color="52968E"/>
            </w:tcBorders>
            <w:shd w:val="clear" w:color="auto" w:fill="F2F2F2" w:themeFill="background1" w:themeFillShade="F2"/>
          </w:tcPr>
          <w:p w14:paraId="71838790" w14:textId="77777777" w:rsidR="00864B40" w:rsidRPr="00B22776" w:rsidRDefault="00864B40"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58,000</w:t>
            </w:r>
          </w:p>
        </w:tc>
      </w:tr>
      <w:tr w:rsidR="00864B40" w:rsidRPr="00F9193B" w14:paraId="7DB47CFC" w14:textId="77777777" w:rsidTr="00B22776">
        <w:trPr>
          <w:trHeight w:val="315"/>
        </w:trPr>
        <w:tc>
          <w:tcPr>
            <w:tcW w:w="5689" w:type="dxa"/>
            <w:tcBorders>
              <w:top w:val="single" w:sz="4" w:space="0" w:color="52968E"/>
              <w:bottom w:val="single" w:sz="4" w:space="0" w:color="52968E"/>
            </w:tcBorders>
            <w:shd w:val="clear" w:color="auto" w:fill="auto"/>
            <w:noWrap/>
            <w:vAlign w:val="center"/>
          </w:tcPr>
          <w:p w14:paraId="0C422095" w14:textId="77777777" w:rsidR="00864B40" w:rsidRPr="00B22776" w:rsidRDefault="00864B40" w:rsidP="00CA11BB">
            <w:pPr>
              <w:spacing w:before="40" w:after="40" w:line="260" w:lineRule="atLeast"/>
              <w:rPr>
                <w:rStyle w:val="eop"/>
                <w:rFonts w:asciiTheme="minorHAnsi" w:eastAsiaTheme="minorHAnsi" w:hAnsiTheme="minorHAnsi" w:cstheme="minorHAnsi"/>
              </w:rPr>
            </w:pPr>
            <w:r w:rsidRPr="00B22776">
              <w:rPr>
                <w:rStyle w:val="eop"/>
                <w:rFonts w:asciiTheme="minorHAnsi" w:eastAsiaTheme="minorHAnsi" w:hAnsiTheme="minorHAnsi" w:cstheme="minorHAnsi"/>
              </w:rPr>
              <w:t xml:space="preserve">Why is having good health important to you </w:t>
            </w:r>
          </w:p>
        </w:tc>
        <w:tc>
          <w:tcPr>
            <w:tcW w:w="3939" w:type="dxa"/>
            <w:tcBorders>
              <w:top w:val="single" w:sz="4" w:space="0" w:color="52968E"/>
              <w:bottom w:val="single" w:sz="4" w:space="0" w:color="52968E"/>
            </w:tcBorders>
          </w:tcPr>
          <w:p w14:paraId="5FE8B6AA" w14:textId="77777777" w:rsidR="00864B40" w:rsidRPr="00B22776" w:rsidRDefault="00864B40"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27,000</w:t>
            </w:r>
          </w:p>
        </w:tc>
      </w:tr>
      <w:tr w:rsidR="00864B40" w:rsidRPr="00F9193B" w14:paraId="05E35A27" w14:textId="77777777" w:rsidTr="00B22776">
        <w:trPr>
          <w:trHeight w:val="315"/>
        </w:trPr>
        <w:tc>
          <w:tcPr>
            <w:tcW w:w="5689" w:type="dxa"/>
            <w:tcBorders>
              <w:top w:val="single" w:sz="4" w:space="0" w:color="52968E"/>
              <w:bottom w:val="single" w:sz="4" w:space="0" w:color="52968E"/>
            </w:tcBorders>
            <w:shd w:val="clear" w:color="auto" w:fill="F2F2F2" w:themeFill="background1" w:themeFillShade="F2"/>
            <w:noWrap/>
            <w:vAlign w:val="center"/>
          </w:tcPr>
          <w:p w14:paraId="102BB899" w14:textId="77777777" w:rsidR="00864B40" w:rsidRPr="00B22776" w:rsidRDefault="00864B40" w:rsidP="00CA11BB">
            <w:pPr>
              <w:spacing w:before="40" w:after="40" w:line="260" w:lineRule="atLeast"/>
              <w:rPr>
                <w:rStyle w:val="eop"/>
                <w:rFonts w:asciiTheme="minorHAnsi" w:eastAsiaTheme="minorHAnsi" w:hAnsiTheme="minorHAnsi" w:cstheme="minorHAnsi"/>
              </w:rPr>
            </w:pPr>
            <w:r w:rsidRPr="00B22776">
              <w:rPr>
                <w:rStyle w:val="eop"/>
                <w:rFonts w:asciiTheme="minorHAnsi" w:eastAsiaTheme="minorHAnsi" w:hAnsiTheme="minorHAnsi" w:cstheme="minorHAnsi"/>
              </w:rPr>
              <w:t xml:space="preserve">Scrotal lumps </w:t>
            </w:r>
          </w:p>
        </w:tc>
        <w:tc>
          <w:tcPr>
            <w:tcW w:w="3939" w:type="dxa"/>
            <w:tcBorders>
              <w:top w:val="single" w:sz="4" w:space="0" w:color="52968E"/>
              <w:bottom w:val="single" w:sz="4" w:space="0" w:color="52968E"/>
            </w:tcBorders>
            <w:shd w:val="clear" w:color="auto" w:fill="F2F2F2" w:themeFill="background1" w:themeFillShade="F2"/>
          </w:tcPr>
          <w:p w14:paraId="78559288" w14:textId="77777777" w:rsidR="00864B40" w:rsidRPr="00B22776" w:rsidRDefault="00864B40" w:rsidP="00B22776">
            <w:pPr>
              <w:spacing w:before="40" w:after="40" w:line="260" w:lineRule="atLeast"/>
              <w:jc w:val="center"/>
              <w:rPr>
                <w:rStyle w:val="eop"/>
                <w:rFonts w:asciiTheme="minorHAnsi" w:eastAsiaTheme="minorHAnsi" w:hAnsiTheme="minorHAnsi" w:cstheme="minorHAnsi"/>
              </w:rPr>
            </w:pPr>
            <w:r w:rsidRPr="00B22776">
              <w:rPr>
                <w:rStyle w:val="eop"/>
                <w:rFonts w:asciiTheme="minorHAnsi" w:eastAsiaTheme="minorHAnsi" w:hAnsiTheme="minorHAnsi" w:cstheme="minorHAnsi"/>
              </w:rPr>
              <w:t>27,000</w:t>
            </w:r>
          </w:p>
        </w:tc>
      </w:tr>
    </w:tbl>
    <w:p w14:paraId="2DDDCF80" w14:textId="08FDFDC0" w:rsidR="000356D5" w:rsidRPr="00B87E7D" w:rsidRDefault="000356D5" w:rsidP="0088103E">
      <w:pPr>
        <w:pStyle w:val="TableCaption"/>
      </w:pPr>
      <w:r w:rsidRPr="00B87E7D">
        <w:t xml:space="preserve">Age of </w:t>
      </w:r>
      <w:r w:rsidR="004E1EB9">
        <w:t xml:space="preserve">Healthy Male </w:t>
      </w:r>
      <w:r>
        <w:t>YouTube</w:t>
      </w:r>
      <w:r w:rsidRPr="00B87E7D">
        <w:t xml:space="preserve"> </w:t>
      </w:r>
      <w:r w:rsidR="004E1EB9">
        <w:t>channel</w:t>
      </w:r>
      <w:r w:rsidRPr="00B87E7D">
        <w:t xml:space="preserve"> followers </w:t>
      </w:r>
      <w:r w:rsidR="00215D01">
        <w:t>(January 201</w:t>
      </w:r>
      <w:r w:rsidR="001362DB">
        <w:t>9</w:t>
      </w:r>
      <w:r w:rsidR="00215D01">
        <w:t xml:space="preserve"> to June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102"/>
      </w:tblGrid>
      <w:tr w:rsidR="000356D5" w:rsidRPr="00105CC7" w14:paraId="3213EAEB" w14:textId="77777777" w:rsidTr="0073398B">
        <w:trPr>
          <w:trHeight w:val="690"/>
          <w:tblHeader/>
        </w:trPr>
        <w:tc>
          <w:tcPr>
            <w:tcW w:w="2353" w:type="pct"/>
            <w:tcBorders>
              <w:top w:val="single" w:sz="4" w:space="0" w:color="52968E"/>
              <w:bottom w:val="single" w:sz="4" w:space="0" w:color="52968E"/>
            </w:tcBorders>
            <w:shd w:val="clear" w:color="auto" w:fill="68C0B5"/>
          </w:tcPr>
          <w:p w14:paraId="316E1D5E"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b/>
                <w:color w:val="FFFFFF" w:themeColor="background1"/>
                <w:sz w:val="20"/>
                <w:szCs w:val="20"/>
              </w:rPr>
            </w:pPr>
            <w:r w:rsidRPr="00844E1C">
              <w:rPr>
                <w:rFonts w:asciiTheme="minorHAnsi" w:hAnsiTheme="minorHAnsi" w:cstheme="minorHAnsi"/>
                <w:b/>
                <w:color w:val="FFFFFF" w:themeColor="background1"/>
                <w:sz w:val="20"/>
                <w:szCs w:val="20"/>
              </w:rPr>
              <w:t>Age</w:t>
            </w:r>
          </w:p>
        </w:tc>
        <w:tc>
          <w:tcPr>
            <w:tcW w:w="2647" w:type="pct"/>
            <w:tcBorders>
              <w:top w:val="single" w:sz="4" w:space="0" w:color="52968E"/>
            </w:tcBorders>
            <w:shd w:val="clear" w:color="auto" w:fill="68C0B5"/>
          </w:tcPr>
          <w:p w14:paraId="68697E01" w14:textId="31D2E31C" w:rsidR="000356D5" w:rsidRPr="00844E1C" w:rsidRDefault="004E1EB9" w:rsidP="00957671">
            <w:pPr>
              <w:pStyle w:val="paragraph"/>
              <w:spacing w:before="40" w:beforeAutospacing="0" w:after="40" w:afterAutospacing="0"/>
              <w:textAlignment w:val="baseline"/>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Proportion</w:t>
            </w:r>
          </w:p>
        </w:tc>
      </w:tr>
      <w:tr w:rsidR="000356D5" w:rsidRPr="00105CC7" w14:paraId="1F876F03" w14:textId="77777777" w:rsidTr="00387F8C">
        <w:trPr>
          <w:trHeight w:val="233"/>
        </w:trPr>
        <w:tc>
          <w:tcPr>
            <w:tcW w:w="2353" w:type="pct"/>
            <w:tcBorders>
              <w:top w:val="single" w:sz="4" w:space="0" w:color="52968E"/>
              <w:bottom w:val="single" w:sz="4" w:space="0" w:color="52968E"/>
            </w:tcBorders>
            <w:shd w:val="clear" w:color="auto" w:fill="F2F2F2" w:themeFill="background1" w:themeFillShade="F2"/>
            <w:vAlign w:val="bottom"/>
          </w:tcPr>
          <w:p w14:paraId="679445F5"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18-24</w:t>
            </w:r>
          </w:p>
        </w:tc>
        <w:tc>
          <w:tcPr>
            <w:tcW w:w="2647" w:type="pct"/>
            <w:tcBorders>
              <w:top w:val="single" w:sz="4" w:space="0" w:color="52968E"/>
              <w:bottom w:val="single" w:sz="4" w:space="0" w:color="52968E"/>
            </w:tcBorders>
            <w:shd w:val="clear" w:color="auto" w:fill="F2F2F2" w:themeFill="background1" w:themeFillShade="F2"/>
          </w:tcPr>
          <w:p w14:paraId="3E4CB34D"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31%</w:t>
            </w:r>
          </w:p>
        </w:tc>
      </w:tr>
      <w:tr w:rsidR="000356D5" w:rsidRPr="00105CC7" w14:paraId="41665D05" w14:textId="77777777" w:rsidTr="00387F8C">
        <w:trPr>
          <w:trHeight w:val="224"/>
        </w:trPr>
        <w:tc>
          <w:tcPr>
            <w:tcW w:w="2353" w:type="pct"/>
            <w:tcBorders>
              <w:top w:val="single" w:sz="4" w:space="0" w:color="52968E"/>
              <w:bottom w:val="single" w:sz="4" w:space="0" w:color="52968E"/>
            </w:tcBorders>
            <w:vAlign w:val="bottom"/>
          </w:tcPr>
          <w:p w14:paraId="29BA77FE"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25-34</w:t>
            </w:r>
          </w:p>
        </w:tc>
        <w:tc>
          <w:tcPr>
            <w:tcW w:w="2647" w:type="pct"/>
            <w:tcBorders>
              <w:top w:val="single" w:sz="4" w:space="0" w:color="52968E"/>
              <w:bottom w:val="single" w:sz="4" w:space="0" w:color="52968E"/>
            </w:tcBorders>
          </w:tcPr>
          <w:p w14:paraId="719A2410"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29%</w:t>
            </w:r>
          </w:p>
        </w:tc>
      </w:tr>
      <w:tr w:rsidR="000356D5" w:rsidRPr="00105CC7" w14:paraId="716F7F34" w14:textId="77777777" w:rsidTr="00387F8C">
        <w:trPr>
          <w:trHeight w:val="233"/>
        </w:trPr>
        <w:tc>
          <w:tcPr>
            <w:tcW w:w="2353" w:type="pct"/>
            <w:tcBorders>
              <w:top w:val="single" w:sz="4" w:space="0" w:color="52968E"/>
              <w:bottom w:val="single" w:sz="4" w:space="0" w:color="52968E"/>
            </w:tcBorders>
            <w:shd w:val="clear" w:color="auto" w:fill="F2F2F2" w:themeFill="background1" w:themeFillShade="F2"/>
            <w:vAlign w:val="bottom"/>
          </w:tcPr>
          <w:p w14:paraId="0F0B4F2D"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35-44</w:t>
            </w:r>
          </w:p>
        </w:tc>
        <w:tc>
          <w:tcPr>
            <w:tcW w:w="2647" w:type="pct"/>
            <w:tcBorders>
              <w:top w:val="single" w:sz="4" w:space="0" w:color="52968E"/>
              <w:bottom w:val="single" w:sz="4" w:space="0" w:color="52968E"/>
            </w:tcBorders>
            <w:shd w:val="clear" w:color="auto" w:fill="F2F2F2" w:themeFill="background1" w:themeFillShade="F2"/>
          </w:tcPr>
          <w:p w14:paraId="3FE93A54"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15%</w:t>
            </w:r>
          </w:p>
        </w:tc>
      </w:tr>
      <w:tr w:rsidR="000356D5" w:rsidRPr="00105CC7" w14:paraId="55ADB6DC" w14:textId="77777777" w:rsidTr="00387F8C">
        <w:trPr>
          <w:trHeight w:val="233"/>
        </w:trPr>
        <w:tc>
          <w:tcPr>
            <w:tcW w:w="2353" w:type="pct"/>
            <w:tcBorders>
              <w:top w:val="single" w:sz="4" w:space="0" w:color="52968E"/>
              <w:bottom w:val="single" w:sz="4" w:space="0" w:color="52968E"/>
            </w:tcBorders>
            <w:vAlign w:val="bottom"/>
          </w:tcPr>
          <w:p w14:paraId="5D6FF429"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45-54</w:t>
            </w:r>
          </w:p>
        </w:tc>
        <w:tc>
          <w:tcPr>
            <w:tcW w:w="2647" w:type="pct"/>
            <w:tcBorders>
              <w:top w:val="single" w:sz="4" w:space="0" w:color="52968E"/>
              <w:bottom w:val="single" w:sz="4" w:space="0" w:color="52968E"/>
            </w:tcBorders>
          </w:tcPr>
          <w:p w14:paraId="2AF6B5EB" w14:textId="77777777" w:rsidR="000356D5" w:rsidRPr="00844E1C" w:rsidRDefault="000356D5" w:rsidP="00957671">
            <w:pPr>
              <w:pStyle w:val="paragraph"/>
              <w:spacing w:before="40" w:beforeAutospacing="0" w:after="40" w:afterAutospacing="0"/>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9%</w:t>
            </w:r>
          </w:p>
        </w:tc>
      </w:tr>
      <w:tr w:rsidR="000356D5" w:rsidRPr="00105CC7" w14:paraId="65802CA5" w14:textId="77777777" w:rsidTr="00387F8C">
        <w:trPr>
          <w:trHeight w:val="233"/>
        </w:trPr>
        <w:tc>
          <w:tcPr>
            <w:tcW w:w="2353" w:type="pct"/>
            <w:tcBorders>
              <w:top w:val="single" w:sz="4" w:space="0" w:color="52968E"/>
              <w:bottom w:val="single" w:sz="4" w:space="0" w:color="52968E"/>
            </w:tcBorders>
            <w:shd w:val="clear" w:color="auto" w:fill="F2F2F2" w:themeFill="background1" w:themeFillShade="F2"/>
            <w:vAlign w:val="bottom"/>
          </w:tcPr>
          <w:p w14:paraId="044D027F" w14:textId="77777777" w:rsidR="000356D5" w:rsidRPr="00844E1C" w:rsidRDefault="000356D5" w:rsidP="00957671">
            <w:pPr>
              <w:spacing w:before="40" w:after="40"/>
              <w:textAlignment w:val="baseline"/>
              <w:rPr>
                <w:rFonts w:asciiTheme="minorHAnsi" w:hAnsiTheme="minorHAnsi" w:cstheme="minorHAnsi"/>
                <w:sz w:val="20"/>
                <w:szCs w:val="20"/>
              </w:rPr>
            </w:pPr>
            <w:r w:rsidRPr="00844E1C">
              <w:rPr>
                <w:rFonts w:asciiTheme="minorHAnsi" w:hAnsiTheme="minorHAnsi" w:cstheme="minorHAnsi"/>
                <w:sz w:val="20"/>
                <w:szCs w:val="20"/>
              </w:rPr>
              <w:t>55-64</w:t>
            </w:r>
          </w:p>
        </w:tc>
        <w:tc>
          <w:tcPr>
            <w:tcW w:w="2647" w:type="pct"/>
            <w:tcBorders>
              <w:top w:val="single" w:sz="4" w:space="0" w:color="52968E"/>
              <w:bottom w:val="single" w:sz="4" w:space="0" w:color="52968E"/>
            </w:tcBorders>
            <w:shd w:val="clear" w:color="auto" w:fill="F2F2F2" w:themeFill="background1" w:themeFillShade="F2"/>
          </w:tcPr>
          <w:p w14:paraId="19657D2F" w14:textId="77777777" w:rsidR="000356D5" w:rsidRPr="00844E1C" w:rsidRDefault="000356D5" w:rsidP="00957671">
            <w:pPr>
              <w:spacing w:before="40" w:after="40"/>
              <w:textAlignment w:val="baseline"/>
              <w:rPr>
                <w:rFonts w:asciiTheme="minorHAnsi" w:hAnsiTheme="minorHAnsi" w:cstheme="minorHAnsi"/>
                <w:sz w:val="20"/>
                <w:szCs w:val="20"/>
              </w:rPr>
            </w:pPr>
            <w:r w:rsidRPr="00844E1C">
              <w:rPr>
                <w:rFonts w:asciiTheme="minorHAnsi" w:hAnsiTheme="minorHAnsi" w:cstheme="minorHAnsi"/>
                <w:sz w:val="20"/>
                <w:szCs w:val="20"/>
              </w:rPr>
              <w:t>7%</w:t>
            </w:r>
          </w:p>
        </w:tc>
      </w:tr>
      <w:tr w:rsidR="000356D5" w:rsidRPr="00105CC7" w14:paraId="06107726" w14:textId="77777777" w:rsidTr="00387F8C">
        <w:trPr>
          <w:trHeight w:val="233"/>
        </w:trPr>
        <w:tc>
          <w:tcPr>
            <w:tcW w:w="2353" w:type="pct"/>
            <w:tcBorders>
              <w:top w:val="single" w:sz="4" w:space="0" w:color="52968E"/>
              <w:bottom w:val="single" w:sz="4" w:space="0" w:color="419C90" w:themeColor="accent1" w:themeShade="BF"/>
            </w:tcBorders>
          </w:tcPr>
          <w:p w14:paraId="013D951B" w14:textId="77777777" w:rsidR="000356D5" w:rsidRPr="00844E1C" w:rsidRDefault="000356D5" w:rsidP="00957671">
            <w:pPr>
              <w:spacing w:before="40" w:after="40"/>
              <w:textAlignment w:val="baseline"/>
              <w:rPr>
                <w:rFonts w:asciiTheme="minorHAnsi" w:hAnsiTheme="minorHAnsi" w:cstheme="minorHAnsi"/>
                <w:sz w:val="20"/>
                <w:szCs w:val="20"/>
              </w:rPr>
            </w:pPr>
            <w:r w:rsidRPr="00844E1C">
              <w:rPr>
                <w:rFonts w:asciiTheme="minorHAnsi" w:hAnsiTheme="minorHAnsi" w:cstheme="minorHAnsi"/>
                <w:sz w:val="20"/>
                <w:szCs w:val="20"/>
              </w:rPr>
              <w:t>65+</w:t>
            </w:r>
          </w:p>
        </w:tc>
        <w:tc>
          <w:tcPr>
            <w:tcW w:w="2647" w:type="pct"/>
            <w:tcBorders>
              <w:top w:val="single" w:sz="4" w:space="0" w:color="52968E"/>
              <w:bottom w:val="single" w:sz="4" w:space="0" w:color="419C90" w:themeColor="accent1" w:themeShade="BF"/>
            </w:tcBorders>
          </w:tcPr>
          <w:p w14:paraId="328DD426" w14:textId="77777777" w:rsidR="000356D5" w:rsidRPr="00844E1C" w:rsidRDefault="000356D5" w:rsidP="00957671">
            <w:pPr>
              <w:spacing w:before="40" w:after="40"/>
              <w:rPr>
                <w:rFonts w:asciiTheme="minorHAnsi" w:eastAsia="Times New Roman" w:hAnsiTheme="minorHAnsi" w:cstheme="minorHAnsi"/>
                <w:sz w:val="20"/>
                <w:szCs w:val="20"/>
                <w:lang w:eastAsia="en-AU"/>
              </w:rPr>
            </w:pPr>
            <w:r w:rsidRPr="00844E1C">
              <w:rPr>
                <w:rFonts w:asciiTheme="minorHAnsi" w:eastAsia="Times New Roman" w:hAnsiTheme="minorHAnsi" w:cstheme="minorHAnsi"/>
                <w:sz w:val="20"/>
                <w:szCs w:val="20"/>
                <w:lang w:eastAsia="en-AU"/>
              </w:rPr>
              <w:t>8%</w:t>
            </w:r>
          </w:p>
        </w:tc>
      </w:tr>
    </w:tbl>
    <w:p w14:paraId="692B692F" w14:textId="6E49E782" w:rsidR="00AD02CA" w:rsidRDefault="006E0917" w:rsidP="00AD02CA">
      <w:pPr>
        <w:pStyle w:val="Appendix1"/>
        <w:framePr w:wrap="around"/>
      </w:pPr>
      <w:bookmarkStart w:id="118" w:name="_Toc59567853"/>
      <w:r>
        <w:lastRenderedPageBreak/>
        <w:t xml:space="preserve">Healthy </w:t>
      </w:r>
      <w:r w:rsidR="00BE3685">
        <w:t>M</w:t>
      </w:r>
      <w:r>
        <w:t>ale – other engagement data</w:t>
      </w:r>
      <w:bookmarkEnd w:id="118"/>
    </w:p>
    <w:p w14:paraId="624FAEF3" w14:textId="594897AF" w:rsidR="00A65F3B" w:rsidRDefault="00A65F3B">
      <w:r>
        <w:br w:type="page"/>
      </w:r>
    </w:p>
    <w:p w14:paraId="50EFFD19" w14:textId="742C8A0F" w:rsidR="00A65F3B" w:rsidRPr="00AC7D9D" w:rsidRDefault="003960E3" w:rsidP="0088103E">
      <w:pPr>
        <w:pStyle w:val="TableCaption"/>
      </w:pPr>
      <w:r w:rsidRPr="00AC7D9D">
        <w:lastRenderedPageBreak/>
        <w:t xml:space="preserve">Social media </w:t>
      </w:r>
      <w:r w:rsidR="00920740" w:rsidRPr="00AC7D9D">
        <w:t>reach</w:t>
      </w:r>
      <w:r w:rsidR="00D144BB">
        <w:t xml:space="preserve"> (January 2017 to June 2020)</w:t>
      </w:r>
    </w:p>
    <w:tbl>
      <w:tblPr>
        <w:tblW w:w="5000" w:type="pct"/>
        <w:tblLook w:val="04A0" w:firstRow="1" w:lastRow="0" w:firstColumn="1" w:lastColumn="0" w:noHBand="0" w:noVBand="1"/>
      </w:tblPr>
      <w:tblGrid>
        <w:gridCol w:w="1727"/>
        <w:gridCol w:w="1727"/>
        <w:gridCol w:w="1922"/>
        <w:gridCol w:w="1962"/>
        <w:gridCol w:w="2300"/>
      </w:tblGrid>
      <w:tr w:rsidR="00600DD4" w:rsidRPr="00105CC7" w14:paraId="203078CA" w14:textId="4C552945" w:rsidTr="00787E43">
        <w:trPr>
          <w:trHeight w:val="290"/>
          <w:tblHeader/>
        </w:trPr>
        <w:tc>
          <w:tcPr>
            <w:tcW w:w="896" w:type="pct"/>
            <w:tcBorders>
              <w:top w:val="single" w:sz="4" w:space="0" w:color="52968E"/>
              <w:bottom w:val="single" w:sz="4" w:space="0" w:color="52968E"/>
            </w:tcBorders>
            <w:shd w:val="clear" w:color="auto" w:fill="auto"/>
            <w:noWrap/>
            <w:vAlign w:val="bottom"/>
            <w:hideMark/>
          </w:tcPr>
          <w:p w14:paraId="5E0423EF" w14:textId="77777777" w:rsidR="00600DD4" w:rsidRPr="00A65F3B" w:rsidRDefault="00600DD4" w:rsidP="00B22776">
            <w:pPr>
              <w:spacing w:before="40" w:after="40"/>
              <w:rPr>
                <w:rFonts w:asciiTheme="minorHAnsi" w:eastAsia="Times New Roman" w:hAnsiTheme="minorHAnsi" w:cstheme="minorHAnsi"/>
                <w:color w:val="auto"/>
                <w:lang w:eastAsia="en-AU"/>
              </w:rPr>
            </w:pPr>
          </w:p>
        </w:tc>
        <w:tc>
          <w:tcPr>
            <w:tcW w:w="896" w:type="pct"/>
            <w:tcBorders>
              <w:top w:val="single" w:sz="4" w:space="0" w:color="52968E"/>
              <w:bottom w:val="single" w:sz="4" w:space="0" w:color="52968E"/>
            </w:tcBorders>
            <w:shd w:val="clear" w:color="auto" w:fill="auto"/>
            <w:noWrap/>
            <w:vAlign w:val="center"/>
            <w:hideMark/>
          </w:tcPr>
          <w:p w14:paraId="5FE36376" w14:textId="77777777" w:rsidR="00600DD4" w:rsidRPr="00844E1C" w:rsidRDefault="00600DD4" w:rsidP="00B22776">
            <w:pPr>
              <w:spacing w:before="40" w:after="40"/>
              <w:jc w:val="center"/>
              <w:rPr>
                <w:rFonts w:asciiTheme="minorHAnsi" w:eastAsia="Times New Roman" w:hAnsiTheme="minorHAnsi" w:cstheme="minorHAnsi"/>
                <w:b/>
                <w:lang w:eastAsia="en-AU"/>
              </w:rPr>
            </w:pPr>
            <w:r w:rsidRPr="00844E1C">
              <w:rPr>
                <w:rFonts w:asciiTheme="minorHAnsi" w:eastAsia="Times New Roman" w:hAnsiTheme="minorHAnsi" w:cstheme="minorHAnsi"/>
                <w:b/>
                <w:lang w:eastAsia="en-AU"/>
              </w:rPr>
              <w:t>Followers</w:t>
            </w:r>
          </w:p>
        </w:tc>
        <w:tc>
          <w:tcPr>
            <w:tcW w:w="997" w:type="pct"/>
            <w:tcBorders>
              <w:top w:val="single" w:sz="4" w:space="0" w:color="52968E"/>
              <w:bottom w:val="single" w:sz="4" w:space="0" w:color="52968E"/>
            </w:tcBorders>
            <w:shd w:val="clear" w:color="auto" w:fill="auto"/>
            <w:noWrap/>
            <w:vAlign w:val="center"/>
            <w:hideMark/>
          </w:tcPr>
          <w:p w14:paraId="316B8554" w14:textId="77777777" w:rsidR="00600DD4" w:rsidRPr="00844E1C" w:rsidRDefault="00600DD4" w:rsidP="00B22776">
            <w:pPr>
              <w:spacing w:before="40" w:after="40"/>
              <w:jc w:val="center"/>
              <w:rPr>
                <w:rFonts w:asciiTheme="minorHAnsi" w:eastAsia="Times New Roman" w:hAnsiTheme="minorHAnsi" w:cstheme="minorHAnsi"/>
                <w:b/>
                <w:lang w:eastAsia="en-AU"/>
              </w:rPr>
            </w:pPr>
            <w:r w:rsidRPr="00844E1C">
              <w:rPr>
                <w:rFonts w:asciiTheme="minorHAnsi" w:eastAsia="Times New Roman" w:hAnsiTheme="minorHAnsi" w:cstheme="minorHAnsi"/>
                <w:b/>
                <w:lang w:eastAsia="en-AU"/>
              </w:rPr>
              <w:t>Posts</w:t>
            </w:r>
          </w:p>
        </w:tc>
        <w:tc>
          <w:tcPr>
            <w:tcW w:w="1018" w:type="pct"/>
            <w:tcBorders>
              <w:top w:val="single" w:sz="4" w:space="0" w:color="52968E"/>
              <w:bottom w:val="single" w:sz="4" w:space="0" w:color="52968E"/>
            </w:tcBorders>
            <w:shd w:val="clear" w:color="auto" w:fill="auto"/>
            <w:noWrap/>
            <w:vAlign w:val="center"/>
            <w:hideMark/>
          </w:tcPr>
          <w:p w14:paraId="04E6AABB" w14:textId="77777777" w:rsidR="00600DD4" w:rsidRPr="00844E1C" w:rsidRDefault="00600DD4" w:rsidP="00B22776">
            <w:pPr>
              <w:spacing w:before="40" w:after="40"/>
              <w:jc w:val="center"/>
              <w:rPr>
                <w:rFonts w:asciiTheme="minorHAnsi" w:eastAsia="Times New Roman" w:hAnsiTheme="minorHAnsi" w:cstheme="minorHAnsi"/>
                <w:b/>
                <w:lang w:eastAsia="en-AU"/>
              </w:rPr>
            </w:pPr>
            <w:r w:rsidRPr="00844E1C">
              <w:rPr>
                <w:rFonts w:asciiTheme="minorHAnsi" w:eastAsia="Times New Roman" w:hAnsiTheme="minorHAnsi" w:cstheme="minorHAnsi"/>
                <w:b/>
                <w:lang w:eastAsia="en-AU"/>
              </w:rPr>
              <w:t>Likes/Comments</w:t>
            </w:r>
          </w:p>
        </w:tc>
        <w:tc>
          <w:tcPr>
            <w:tcW w:w="1193" w:type="pct"/>
            <w:tcBorders>
              <w:top w:val="single" w:sz="4" w:space="0" w:color="52968E"/>
              <w:bottom w:val="single" w:sz="4" w:space="0" w:color="52968E"/>
            </w:tcBorders>
            <w:vAlign w:val="center"/>
          </w:tcPr>
          <w:p w14:paraId="7A1D0F29" w14:textId="7FB8C858" w:rsidR="00600DD4" w:rsidRPr="00844E1C" w:rsidRDefault="00600DD4" w:rsidP="00B22776">
            <w:pPr>
              <w:spacing w:before="40" w:after="40"/>
              <w:jc w:val="center"/>
              <w:rPr>
                <w:rFonts w:asciiTheme="minorHAnsi" w:eastAsia="Times New Roman" w:hAnsiTheme="minorHAnsi" w:cstheme="minorHAnsi"/>
                <w:b/>
                <w:lang w:eastAsia="en-AU"/>
              </w:rPr>
            </w:pPr>
            <w:r w:rsidRPr="00844E1C">
              <w:rPr>
                <w:rFonts w:asciiTheme="minorHAnsi" w:eastAsia="Times New Roman" w:hAnsiTheme="minorHAnsi" w:cstheme="minorHAnsi"/>
                <w:b/>
                <w:lang w:eastAsia="en-AU"/>
              </w:rPr>
              <w:t>Gender</w:t>
            </w:r>
          </w:p>
        </w:tc>
      </w:tr>
      <w:tr w:rsidR="003960E3" w:rsidRPr="00105CC7" w14:paraId="45D1DF23" w14:textId="373FB6E2" w:rsidTr="00844E1C">
        <w:trPr>
          <w:trHeight w:val="290"/>
        </w:trPr>
        <w:tc>
          <w:tcPr>
            <w:tcW w:w="5000" w:type="pct"/>
            <w:gridSpan w:val="5"/>
            <w:tcBorders>
              <w:top w:val="single" w:sz="4" w:space="0" w:color="52968E"/>
              <w:bottom w:val="single" w:sz="4" w:space="0" w:color="52968E"/>
            </w:tcBorders>
            <w:shd w:val="clear" w:color="auto" w:fill="68C0B5"/>
            <w:noWrap/>
            <w:vAlign w:val="bottom"/>
            <w:hideMark/>
          </w:tcPr>
          <w:p w14:paraId="2257D1E6" w14:textId="0A4600F2" w:rsidR="003960E3" w:rsidRPr="00FB45CD" w:rsidRDefault="00FB45CD" w:rsidP="00B22776">
            <w:pPr>
              <w:spacing w:before="40" w:after="40"/>
              <w:rPr>
                <w:rFonts w:asciiTheme="minorHAnsi" w:eastAsia="Times New Roman" w:hAnsiTheme="minorHAnsi" w:cstheme="minorHAnsi"/>
                <w:b/>
                <w:color w:val="1A1919"/>
                <w:lang w:eastAsia="en-AU"/>
              </w:rPr>
            </w:pPr>
            <w:r w:rsidRPr="00844E1C">
              <w:rPr>
                <w:rFonts w:asciiTheme="minorHAnsi" w:eastAsia="Times New Roman" w:hAnsiTheme="minorHAnsi" w:cstheme="minorHAnsi"/>
                <w:b/>
                <w:color w:val="FFFFFF" w:themeColor="background1"/>
                <w:lang w:eastAsia="en-AU"/>
              </w:rPr>
              <w:t>Facebook</w:t>
            </w:r>
          </w:p>
        </w:tc>
      </w:tr>
      <w:tr w:rsidR="003960E3" w:rsidRPr="00105CC7" w14:paraId="2D73316E" w14:textId="1092C65C" w:rsidTr="008426FE">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1F6A2A8B"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2017</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46EECE64"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5270BF7F"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28</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4A6F5DED"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84</w:t>
            </w:r>
          </w:p>
        </w:tc>
        <w:tc>
          <w:tcPr>
            <w:tcW w:w="1193" w:type="pct"/>
            <w:vMerge w:val="restart"/>
            <w:tcBorders>
              <w:top w:val="single" w:sz="4" w:space="0" w:color="52968E"/>
              <w:bottom w:val="single" w:sz="4" w:space="0" w:color="52968E"/>
            </w:tcBorders>
            <w:vAlign w:val="center"/>
          </w:tcPr>
          <w:p w14:paraId="2F911750" w14:textId="35F27DF2" w:rsidR="00FB45CD" w:rsidRPr="00844E1C" w:rsidRDefault="00FB45CD" w:rsidP="008426FE">
            <w:pPr>
              <w:spacing w:before="40" w:after="40"/>
              <w:jc w:val="center"/>
              <w:rPr>
                <w:rFonts w:asciiTheme="minorHAnsi" w:hAnsiTheme="minorHAnsi" w:cstheme="minorHAnsi"/>
              </w:rPr>
            </w:pPr>
            <w:r w:rsidRPr="00844E1C">
              <w:rPr>
                <w:rFonts w:asciiTheme="minorHAnsi" w:hAnsiTheme="minorHAnsi" w:cstheme="minorHAnsi"/>
              </w:rPr>
              <w:t>65% male</w:t>
            </w:r>
          </w:p>
          <w:p w14:paraId="69D08186" w14:textId="6C381C78" w:rsidR="003960E3" w:rsidRPr="00844E1C" w:rsidRDefault="00FB45CD" w:rsidP="008426FE">
            <w:pPr>
              <w:spacing w:before="40" w:after="40"/>
              <w:jc w:val="center"/>
              <w:rPr>
                <w:rFonts w:asciiTheme="minorHAnsi" w:eastAsia="Times New Roman" w:hAnsiTheme="minorHAnsi" w:cstheme="minorHAnsi"/>
                <w:lang w:eastAsia="en-AU"/>
              </w:rPr>
            </w:pPr>
            <w:r w:rsidRPr="00844E1C">
              <w:rPr>
                <w:rFonts w:asciiTheme="minorHAnsi" w:hAnsiTheme="minorHAnsi" w:cstheme="minorHAnsi"/>
              </w:rPr>
              <w:t>33% female</w:t>
            </w:r>
          </w:p>
        </w:tc>
      </w:tr>
      <w:tr w:rsidR="003960E3" w:rsidRPr="00105CC7" w14:paraId="009BD819" w14:textId="025B9F68" w:rsidTr="00844E1C">
        <w:trPr>
          <w:trHeight w:val="290"/>
        </w:trPr>
        <w:tc>
          <w:tcPr>
            <w:tcW w:w="896" w:type="pct"/>
            <w:tcBorders>
              <w:top w:val="single" w:sz="4" w:space="0" w:color="52968E"/>
              <w:bottom w:val="single" w:sz="4" w:space="0" w:color="52968E"/>
            </w:tcBorders>
            <w:shd w:val="clear" w:color="auto" w:fill="auto"/>
            <w:noWrap/>
            <w:vAlign w:val="bottom"/>
            <w:hideMark/>
          </w:tcPr>
          <w:p w14:paraId="373C04C1"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2018</w:t>
            </w:r>
          </w:p>
        </w:tc>
        <w:tc>
          <w:tcPr>
            <w:tcW w:w="896" w:type="pct"/>
            <w:tcBorders>
              <w:top w:val="single" w:sz="4" w:space="0" w:color="52968E"/>
              <w:bottom w:val="single" w:sz="4" w:space="0" w:color="52968E"/>
            </w:tcBorders>
            <w:shd w:val="clear" w:color="auto" w:fill="auto"/>
            <w:noWrap/>
            <w:vAlign w:val="bottom"/>
            <w:hideMark/>
          </w:tcPr>
          <w:p w14:paraId="148F3802"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1,240</w:t>
            </w:r>
          </w:p>
        </w:tc>
        <w:tc>
          <w:tcPr>
            <w:tcW w:w="997" w:type="pct"/>
            <w:tcBorders>
              <w:top w:val="single" w:sz="4" w:space="0" w:color="52968E"/>
              <w:bottom w:val="single" w:sz="4" w:space="0" w:color="52968E"/>
            </w:tcBorders>
            <w:shd w:val="clear" w:color="auto" w:fill="auto"/>
            <w:noWrap/>
            <w:vAlign w:val="bottom"/>
            <w:hideMark/>
          </w:tcPr>
          <w:p w14:paraId="55645AAD"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46</w:t>
            </w:r>
          </w:p>
        </w:tc>
        <w:tc>
          <w:tcPr>
            <w:tcW w:w="1018" w:type="pct"/>
            <w:tcBorders>
              <w:top w:val="single" w:sz="4" w:space="0" w:color="52968E"/>
              <w:bottom w:val="single" w:sz="4" w:space="0" w:color="52968E"/>
            </w:tcBorders>
            <w:shd w:val="clear" w:color="auto" w:fill="auto"/>
            <w:noWrap/>
            <w:vAlign w:val="bottom"/>
            <w:hideMark/>
          </w:tcPr>
          <w:p w14:paraId="05F7704C"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1,409</w:t>
            </w:r>
          </w:p>
        </w:tc>
        <w:tc>
          <w:tcPr>
            <w:tcW w:w="1193" w:type="pct"/>
            <w:vMerge/>
            <w:tcBorders>
              <w:top w:val="single" w:sz="4" w:space="0" w:color="52968E"/>
              <w:bottom w:val="single" w:sz="4" w:space="0" w:color="52968E"/>
            </w:tcBorders>
            <w:vAlign w:val="bottom"/>
          </w:tcPr>
          <w:p w14:paraId="0FFF0FC8"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43C4734C" w14:textId="38973AB8" w:rsidTr="00844E1C">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75BDEB4E"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2019</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11F90055"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1,544</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188E7899"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56</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2CB55682"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2,356</w:t>
            </w:r>
          </w:p>
        </w:tc>
        <w:tc>
          <w:tcPr>
            <w:tcW w:w="1193" w:type="pct"/>
            <w:vMerge/>
            <w:tcBorders>
              <w:bottom w:val="single" w:sz="4" w:space="0" w:color="52968E"/>
            </w:tcBorders>
            <w:vAlign w:val="bottom"/>
          </w:tcPr>
          <w:p w14:paraId="1CB4655C"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5387C769" w14:textId="2C27887C" w:rsidTr="00844E1C">
        <w:trPr>
          <w:trHeight w:val="290"/>
        </w:trPr>
        <w:tc>
          <w:tcPr>
            <w:tcW w:w="896" w:type="pct"/>
            <w:tcBorders>
              <w:top w:val="single" w:sz="4" w:space="0" w:color="52968E"/>
              <w:bottom w:val="single" w:sz="4" w:space="0" w:color="52968E"/>
            </w:tcBorders>
            <w:shd w:val="clear" w:color="auto" w:fill="auto"/>
            <w:noWrap/>
            <w:vAlign w:val="bottom"/>
            <w:hideMark/>
          </w:tcPr>
          <w:p w14:paraId="6287FBAE"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2020 (Jan-Jun)</w:t>
            </w:r>
          </w:p>
        </w:tc>
        <w:tc>
          <w:tcPr>
            <w:tcW w:w="896" w:type="pct"/>
            <w:tcBorders>
              <w:top w:val="single" w:sz="4" w:space="0" w:color="52968E"/>
              <w:bottom w:val="single" w:sz="4" w:space="0" w:color="52968E"/>
            </w:tcBorders>
            <w:shd w:val="clear" w:color="auto" w:fill="auto"/>
            <w:noWrap/>
            <w:vAlign w:val="bottom"/>
            <w:hideMark/>
          </w:tcPr>
          <w:p w14:paraId="15CF3095"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1,868</w:t>
            </w:r>
          </w:p>
        </w:tc>
        <w:tc>
          <w:tcPr>
            <w:tcW w:w="997" w:type="pct"/>
            <w:tcBorders>
              <w:top w:val="single" w:sz="4" w:space="0" w:color="52968E"/>
              <w:bottom w:val="single" w:sz="4" w:space="0" w:color="52968E"/>
            </w:tcBorders>
            <w:shd w:val="clear" w:color="auto" w:fill="auto"/>
            <w:noWrap/>
            <w:vAlign w:val="bottom"/>
            <w:hideMark/>
          </w:tcPr>
          <w:p w14:paraId="48878CF6"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129</w:t>
            </w:r>
          </w:p>
        </w:tc>
        <w:tc>
          <w:tcPr>
            <w:tcW w:w="1018" w:type="pct"/>
            <w:tcBorders>
              <w:top w:val="single" w:sz="4" w:space="0" w:color="52968E"/>
              <w:bottom w:val="single" w:sz="4" w:space="0" w:color="52968E"/>
            </w:tcBorders>
            <w:shd w:val="clear" w:color="auto" w:fill="auto"/>
            <w:noWrap/>
            <w:vAlign w:val="bottom"/>
            <w:hideMark/>
          </w:tcPr>
          <w:p w14:paraId="13378220"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3,185</w:t>
            </w:r>
          </w:p>
        </w:tc>
        <w:tc>
          <w:tcPr>
            <w:tcW w:w="1193" w:type="pct"/>
            <w:vMerge/>
            <w:tcBorders>
              <w:bottom w:val="single" w:sz="4" w:space="0" w:color="52968E"/>
            </w:tcBorders>
            <w:vAlign w:val="bottom"/>
          </w:tcPr>
          <w:p w14:paraId="03ABCA01"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4BE96C35" w14:textId="323CE33C" w:rsidTr="00844E1C">
        <w:trPr>
          <w:trHeight w:val="290"/>
        </w:trPr>
        <w:tc>
          <w:tcPr>
            <w:tcW w:w="896" w:type="pct"/>
            <w:tcBorders>
              <w:top w:val="single" w:sz="4" w:space="0" w:color="52968E"/>
              <w:bottom w:val="single" w:sz="4" w:space="0" w:color="52968E"/>
            </w:tcBorders>
            <w:shd w:val="clear" w:color="auto" w:fill="auto"/>
            <w:noWrap/>
            <w:vAlign w:val="bottom"/>
            <w:hideMark/>
          </w:tcPr>
          <w:p w14:paraId="1AF9F36B" w14:textId="77777777" w:rsidR="003960E3" w:rsidRPr="00A65F3B" w:rsidRDefault="003960E3" w:rsidP="00B22776">
            <w:pPr>
              <w:spacing w:before="40" w:after="40"/>
              <w:rPr>
                <w:rFonts w:asciiTheme="minorHAnsi" w:eastAsia="Times New Roman" w:hAnsiTheme="minorHAnsi" w:cstheme="minorHAnsi"/>
                <w:b/>
                <w:bCs/>
                <w:color w:val="1A1919"/>
                <w:lang w:eastAsia="en-AU"/>
              </w:rPr>
            </w:pPr>
            <w:r w:rsidRPr="00A65F3B">
              <w:rPr>
                <w:rFonts w:asciiTheme="minorHAnsi" w:eastAsia="Times New Roman" w:hAnsiTheme="minorHAnsi" w:cstheme="minorHAnsi"/>
                <w:b/>
                <w:bCs/>
                <w:color w:val="1A1919"/>
                <w:lang w:eastAsia="en-AU"/>
              </w:rPr>
              <w:t>Total</w:t>
            </w:r>
          </w:p>
        </w:tc>
        <w:tc>
          <w:tcPr>
            <w:tcW w:w="896" w:type="pct"/>
            <w:tcBorders>
              <w:top w:val="single" w:sz="4" w:space="0" w:color="52968E"/>
              <w:bottom w:val="single" w:sz="4" w:space="0" w:color="52968E"/>
            </w:tcBorders>
            <w:shd w:val="clear" w:color="auto" w:fill="auto"/>
            <w:noWrap/>
            <w:vAlign w:val="bottom"/>
            <w:hideMark/>
          </w:tcPr>
          <w:p w14:paraId="01FC1569"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w:t>
            </w:r>
          </w:p>
        </w:tc>
        <w:tc>
          <w:tcPr>
            <w:tcW w:w="997" w:type="pct"/>
            <w:tcBorders>
              <w:top w:val="single" w:sz="4" w:space="0" w:color="52968E"/>
              <w:bottom w:val="single" w:sz="4" w:space="0" w:color="52968E"/>
            </w:tcBorders>
            <w:shd w:val="clear" w:color="auto" w:fill="auto"/>
            <w:noWrap/>
            <w:vAlign w:val="bottom"/>
            <w:hideMark/>
          </w:tcPr>
          <w:p w14:paraId="3ECDFFD6"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259</w:t>
            </w:r>
          </w:p>
        </w:tc>
        <w:tc>
          <w:tcPr>
            <w:tcW w:w="1018" w:type="pct"/>
            <w:tcBorders>
              <w:top w:val="single" w:sz="4" w:space="0" w:color="52968E"/>
              <w:bottom w:val="single" w:sz="4" w:space="0" w:color="52968E"/>
            </w:tcBorders>
            <w:shd w:val="clear" w:color="auto" w:fill="auto"/>
            <w:noWrap/>
            <w:vAlign w:val="bottom"/>
            <w:hideMark/>
          </w:tcPr>
          <w:p w14:paraId="7FDC9267"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7,034</w:t>
            </w:r>
          </w:p>
        </w:tc>
        <w:tc>
          <w:tcPr>
            <w:tcW w:w="1193" w:type="pct"/>
            <w:vMerge/>
            <w:tcBorders>
              <w:bottom w:val="single" w:sz="4" w:space="0" w:color="52968E"/>
            </w:tcBorders>
            <w:vAlign w:val="bottom"/>
          </w:tcPr>
          <w:p w14:paraId="64E63F6C"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036388F4" w14:textId="12F183C6" w:rsidTr="00844E1C">
        <w:trPr>
          <w:trHeight w:val="290"/>
        </w:trPr>
        <w:tc>
          <w:tcPr>
            <w:tcW w:w="5000" w:type="pct"/>
            <w:gridSpan w:val="5"/>
            <w:tcBorders>
              <w:bottom w:val="single" w:sz="4" w:space="0" w:color="52968E"/>
            </w:tcBorders>
            <w:shd w:val="clear" w:color="auto" w:fill="68C0B5"/>
            <w:noWrap/>
            <w:vAlign w:val="bottom"/>
            <w:hideMark/>
          </w:tcPr>
          <w:p w14:paraId="56590EAE" w14:textId="20D78346" w:rsidR="003960E3" w:rsidRPr="00844E1C" w:rsidRDefault="00FB45CD" w:rsidP="00B22776">
            <w:pPr>
              <w:spacing w:before="40" w:after="40"/>
              <w:rPr>
                <w:rFonts w:asciiTheme="minorHAnsi" w:eastAsia="Times New Roman" w:hAnsiTheme="minorHAnsi" w:cstheme="minorHAnsi"/>
                <w:b/>
                <w:color w:val="FFFFFF" w:themeColor="background1"/>
                <w:lang w:eastAsia="en-AU"/>
              </w:rPr>
            </w:pPr>
            <w:r w:rsidRPr="00844E1C">
              <w:rPr>
                <w:rFonts w:asciiTheme="minorHAnsi" w:eastAsia="Times New Roman" w:hAnsiTheme="minorHAnsi" w:cstheme="minorHAnsi"/>
                <w:b/>
                <w:color w:val="FFFFFF" w:themeColor="background1"/>
                <w:lang w:eastAsia="en-AU"/>
              </w:rPr>
              <w:t>Instagram</w:t>
            </w:r>
          </w:p>
        </w:tc>
      </w:tr>
      <w:tr w:rsidR="003960E3" w:rsidRPr="00105CC7" w14:paraId="1458DDF4" w14:textId="2AB8CD54" w:rsidTr="008426FE">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1C89BD21"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2017</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6B294F36"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0</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2AD0BB9C"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0</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24BA2637"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0</w:t>
            </w:r>
          </w:p>
        </w:tc>
        <w:tc>
          <w:tcPr>
            <w:tcW w:w="1193" w:type="pct"/>
            <w:vMerge w:val="restart"/>
            <w:tcBorders>
              <w:top w:val="single" w:sz="4" w:space="0" w:color="52968E"/>
              <w:bottom w:val="single" w:sz="4" w:space="0" w:color="52968E"/>
            </w:tcBorders>
            <w:vAlign w:val="center"/>
          </w:tcPr>
          <w:p w14:paraId="303511E9" w14:textId="5FECEE85" w:rsidR="00FB45CD" w:rsidRPr="00844E1C" w:rsidRDefault="00FB45CD" w:rsidP="008426FE">
            <w:pPr>
              <w:spacing w:before="40" w:after="40"/>
              <w:jc w:val="center"/>
              <w:rPr>
                <w:rFonts w:asciiTheme="minorHAnsi" w:hAnsiTheme="minorHAnsi" w:cstheme="minorHAnsi"/>
              </w:rPr>
            </w:pPr>
            <w:r w:rsidRPr="00844E1C">
              <w:rPr>
                <w:rFonts w:asciiTheme="minorHAnsi" w:hAnsiTheme="minorHAnsi" w:cstheme="minorHAnsi"/>
              </w:rPr>
              <w:t>84 % male</w:t>
            </w:r>
          </w:p>
          <w:p w14:paraId="0EA9E529" w14:textId="7EFCD7A1" w:rsidR="003960E3" w:rsidRPr="00844E1C" w:rsidRDefault="00FB45CD" w:rsidP="008426FE">
            <w:pPr>
              <w:spacing w:before="40" w:after="40"/>
              <w:jc w:val="center"/>
              <w:rPr>
                <w:rFonts w:asciiTheme="minorHAnsi" w:eastAsia="Times New Roman" w:hAnsiTheme="minorHAnsi" w:cstheme="minorHAnsi"/>
                <w:lang w:eastAsia="en-AU"/>
              </w:rPr>
            </w:pPr>
            <w:r w:rsidRPr="00844E1C">
              <w:rPr>
                <w:rFonts w:asciiTheme="minorHAnsi" w:hAnsiTheme="minorHAnsi" w:cstheme="minorHAnsi"/>
              </w:rPr>
              <w:t>16% female</w:t>
            </w:r>
          </w:p>
        </w:tc>
      </w:tr>
      <w:tr w:rsidR="003960E3" w:rsidRPr="00105CC7" w14:paraId="51397F3E" w14:textId="7DDE92B5" w:rsidTr="00844E1C">
        <w:trPr>
          <w:trHeight w:val="290"/>
        </w:trPr>
        <w:tc>
          <w:tcPr>
            <w:tcW w:w="896" w:type="pct"/>
            <w:tcBorders>
              <w:top w:val="single" w:sz="4" w:space="0" w:color="52968E"/>
              <w:bottom w:val="single" w:sz="4" w:space="0" w:color="52968E"/>
            </w:tcBorders>
            <w:shd w:val="clear" w:color="auto" w:fill="auto"/>
            <w:noWrap/>
            <w:vAlign w:val="bottom"/>
            <w:hideMark/>
          </w:tcPr>
          <w:p w14:paraId="3047A88B"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2018</w:t>
            </w:r>
          </w:p>
        </w:tc>
        <w:tc>
          <w:tcPr>
            <w:tcW w:w="896" w:type="pct"/>
            <w:tcBorders>
              <w:top w:val="single" w:sz="4" w:space="0" w:color="52968E"/>
              <w:bottom w:val="single" w:sz="4" w:space="0" w:color="52968E"/>
            </w:tcBorders>
            <w:shd w:val="clear" w:color="auto" w:fill="auto"/>
            <w:noWrap/>
            <w:vAlign w:val="bottom"/>
            <w:hideMark/>
          </w:tcPr>
          <w:p w14:paraId="48199A3D"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997" w:type="pct"/>
            <w:tcBorders>
              <w:top w:val="single" w:sz="4" w:space="0" w:color="52968E"/>
              <w:bottom w:val="single" w:sz="4" w:space="0" w:color="52968E"/>
            </w:tcBorders>
            <w:shd w:val="clear" w:color="auto" w:fill="auto"/>
            <w:noWrap/>
            <w:vAlign w:val="bottom"/>
            <w:hideMark/>
          </w:tcPr>
          <w:p w14:paraId="193EE36A"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1018" w:type="pct"/>
            <w:tcBorders>
              <w:top w:val="single" w:sz="4" w:space="0" w:color="52968E"/>
              <w:bottom w:val="single" w:sz="4" w:space="0" w:color="52968E"/>
            </w:tcBorders>
            <w:shd w:val="clear" w:color="auto" w:fill="auto"/>
            <w:noWrap/>
            <w:vAlign w:val="bottom"/>
            <w:hideMark/>
          </w:tcPr>
          <w:p w14:paraId="1CA71767"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1193" w:type="pct"/>
            <w:vMerge/>
            <w:tcBorders>
              <w:top w:val="single" w:sz="4" w:space="0" w:color="52968E"/>
            </w:tcBorders>
            <w:vAlign w:val="bottom"/>
          </w:tcPr>
          <w:p w14:paraId="5EAF210A"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15E06254" w14:textId="10D62D69" w:rsidTr="00844E1C">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25D3498A"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2019</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35B8E8B5"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421</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11C43CBA"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23</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305A5E4C"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426</w:t>
            </w:r>
          </w:p>
        </w:tc>
        <w:tc>
          <w:tcPr>
            <w:tcW w:w="1193" w:type="pct"/>
            <w:vMerge/>
            <w:vAlign w:val="bottom"/>
          </w:tcPr>
          <w:p w14:paraId="0398C58D"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744C8EDF" w14:textId="0CB98665" w:rsidTr="00844E1C">
        <w:trPr>
          <w:trHeight w:val="290"/>
        </w:trPr>
        <w:tc>
          <w:tcPr>
            <w:tcW w:w="896" w:type="pct"/>
            <w:tcBorders>
              <w:top w:val="single" w:sz="4" w:space="0" w:color="52968E"/>
              <w:bottom w:val="single" w:sz="4" w:space="0" w:color="52968E"/>
            </w:tcBorders>
            <w:shd w:val="clear" w:color="auto" w:fill="auto"/>
            <w:noWrap/>
            <w:vAlign w:val="bottom"/>
            <w:hideMark/>
          </w:tcPr>
          <w:p w14:paraId="5C28E663"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2020 (Jan-Jun)</w:t>
            </w:r>
          </w:p>
        </w:tc>
        <w:tc>
          <w:tcPr>
            <w:tcW w:w="896" w:type="pct"/>
            <w:tcBorders>
              <w:top w:val="single" w:sz="4" w:space="0" w:color="52968E"/>
              <w:bottom w:val="single" w:sz="4" w:space="0" w:color="52968E"/>
            </w:tcBorders>
            <w:shd w:val="clear" w:color="auto" w:fill="auto"/>
            <w:noWrap/>
            <w:vAlign w:val="bottom"/>
            <w:hideMark/>
          </w:tcPr>
          <w:p w14:paraId="281B54CF"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486</w:t>
            </w:r>
          </w:p>
        </w:tc>
        <w:tc>
          <w:tcPr>
            <w:tcW w:w="997" w:type="pct"/>
            <w:tcBorders>
              <w:top w:val="single" w:sz="4" w:space="0" w:color="52968E"/>
              <w:bottom w:val="single" w:sz="4" w:space="0" w:color="52968E"/>
            </w:tcBorders>
            <w:shd w:val="clear" w:color="auto" w:fill="auto"/>
            <w:noWrap/>
            <w:vAlign w:val="bottom"/>
            <w:hideMark/>
          </w:tcPr>
          <w:p w14:paraId="3B9151CE"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49</w:t>
            </w:r>
          </w:p>
        </w:tc>
        <w:tc>
          <w:tcPr>
            <w:tcW w:w="1018" w:type="pct"/>
            <w:tcBorders>
              <w:top w:val="single" w:sz="4" w:space="0" w:color="52968E"/>
              <w:bottom w:val="single" w:sz="4" w:space="0" w:color="52968E"/>
            </w:tcBorders>
            <w:shd w:val="clear" w:color="auto" w:fill="auto"/>
            <w:noWrap/>
            <w:vAlign w:val="bottom"/>
            <w:hideMark/>
          </w:tcPr>
          <w:p w14:paraId="50FC260D"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440</w:t>
            </w:r>
          </w:p>
        </w:tc>
        <w:tc>
          <w:tcPr>
            <w:tcW w:w="1193" w:type="pct"/>
            <w:vMerge/>
            <w:vAlign w:val="bottom"/>
          </w:tcPr>
          <w:p w14:paraId="44659361"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4FF0A751" w14:textId="0C5F019B" w:rsidTr="00844E1C">
        <w:trPr>
          <w:trHeight w:val="290"/>
        </w:trPr>
        <w:tc>
          <w:tcPr>
            <w:tcW w:w="896" w:type="pct"/>
            <w:tcBorders>
              <w:top w:val="single" w:sz="4" w:space="0" w:color="52968E"/>
              <w:bottom w:val="single" w:sz="4" w:space="0" w:color="52968E"/>
            </w:tcBorders>
            <w:shd w:val="clear" w:color="auto" w:fill="auto"/>
            <w:noWrap/>
            <w:vAlign w:val="bottom"/>
            <w:hideMark/>
          </w:tcPr>
          <w:p w14:paraId="3811EC29" w14:textId="77777777" w:rsidR="003960E3" w:rsidRPr="00A65F3B" w:rsidRDefault="003960E3" w:rsidP="00B22776">
            <w:pPr>
              <w:spacing w:before="40" w:after="40"/>
              <w:rPr>
                <w:rFonts w:asciiTheme="minorHAnsi" w:eastAsia="Times New Roman" w:hAnsiTheme="minorHAnsi" w:cstheme="minorHAnsi"/>
                <w:b/>
                <w:bCs/>
                <w:color w:val="1A1919"/>
                <w:lang w:eastAsia="en-AU"/>
              </w:rPr>
            </w:pPr>
            <w:r w:rsidRPr="00A65F3B">
              <w:rPr>
                <w:rFonts w:asciiTheme="minorHAnsi" w:eastAsia="Times New Roman" w:hAnsiTheme="minorHAnsi" w:cstheme="minorHAnsi"/>
                <w:b/>
                <w:bCs/>
                <w:color w:val="1A1919"/>
                <w:lang w:eastAsia="en-AU"/>
              </w:rPr>
              <w:t>Total</w:t>
            </w:r>
          </w:p>
        </w:tc>
        <w:tc>
          <w:tcPr>
            <w:tcW w:w="896" w:type="pct"/>
            <w:tcBorders>
              <w:top w:val="single" w:sz="4" w:space="0" w:color="52968E"/>
              <w:bottom w:val="single" w:sz="4" w:space="0" w:color="52968E"/>
            </w:tcBorders>
            <w:shd w:val="clear" w:color="auto" w:fill="auto"/>
            <w:noWrap/>
            <w:vAlign w:val="bottom"/>
            <w:hideMark/>
          </w:tcPr>
          <w:p w14:paraId="229DB125"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w:t>
            </w:r>
          </w:p>
        </w:tc>
        <w:tc>
          <w:tcPr>
            <w:tcW w:w="997" w:type="pct"/>
            <w:tcBorders>
              <w:top w:val="single" w:sz="4" w:space="0" w:color="52968E"/>
              <w:bottom w:val="single" w:sz="4" w:space="0" w:color="52968E"/>
            </w:tcBorders>
            <w:shd w:val="clear" w:color="auto" w:fill="auto"/>
            <w:noWrap/>
            <w:vAlign w:val="bottom"/>
            <w:hideMark/>
          </w:tcPr>
          <w:p w14:paraId="16A1A086"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72</w:t>
            </w:r>
          </w:p>
        </w:tc>
        <w:tc>
          <w:tcPr>
            <w:tcW w:w="1018" w:type="pct"/>
            <w:tcBorders>
              <w:top w:val="single" w:sz="4" w:space="0" w:color="52968E"/>
              <w:bottom w:val="single" w:sz="4" w:space="0" w:color="52968E"/>
            </w:tcBorders>
            <w:shd w:val="clear" w:color="auto" w:fill="auto"/>
            <w:noWrap/>
            <w:vAlign w:val="bottom"/>
            <w:hideMark/>
          </w:tcPr>
          <w:p w14:paraId="5198047A"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866</w:t>
            </w:r>
          </w:p>
        </w:tc>
        <w:tc>
          <w:tcPr>
            <w:tcW w:w="1193" w:type="pct"/>
            <w:vMerge/>
            <w:tcBorders>
              <w:bottom w:val="single" w:sz="4" w:space="0" w:color="52968E"/>
            </w:tcBorders>
            <w:vAlign w:val="bottom"/>
          </w:tcPr>
          <w:p w14:paraId="33CD4AB6"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49B4EE89" w14:textId="47FB6953" w:rsidTr="00844E1C">
        <w:trPr>
          <w:trHeight w:val="234"/>
        </w:trPr>
        <w:tc>
          <w:tcPr>
            <w:tcW w:w="5000" w:type="pct"/>
            <w:gridSpan w:val="5"/>
            <w:tcBorders>
              <w:top w:val="single" w:sz="4" w:space="0" w:color="52968E"/>
            </w:tcBorders>
            <w:shd w:val="clear" w:color="auto" w:fill="68C0B5"/>
            <w:noWrap/>
            <w:vAlign w:val="bottom"/>
            <w:hideMark/>
          </w:tcPr>
          <w:p w14:paraId="1304646E" w14:textId="52B94777" w:rsidR="003960E3" w:rsidRPr="00844E1C" w:rsidRDefault="00FB45CD" w:rsidP="00B22776">
            <w:pPr>
              <w:spacing w:before="40" w:after="40"/>
              <w:rPr>
                <w:rFonts w:asciiTheme="minorHAnsi" w:eastAsia="Times New Roman" w:hAnsiTheme="minorHAnsi" w:cstheme="minorHAnsi"/>
                <w:b/>
                <w:color w:val="FFFFFF" w:themeColor="background1"/>
                <w:lang w:eastAsia="en-AU"/>
              </w:rPr>
            </w:pPr>
            <w:r w:rsidRPr="00844E1C">
              <w:rPr>
                <w:rFonts w:asciiTheme="minorHAnsi" w:eastAsia="Times New Roman" w:hAnsiTheme="minorHAnsi" w:cstheme="minorHAnsi"/>
                <w:b/>
                <w:color w:val="FFFFFF" w:themeColor="background1"/>
                <w:lang w:eastAsia="en-AU"/>
              </w:rPr>
              <w:t>Twitter</w:t>
            </w:r>
          </w:p>
        </w:tc>
      </w:tr>
      <w:tr w:rsidR="003960E3" w:rsidRPr="00105CC7" w14:paraId="0D206B10" w14:textId="3E4BA9F9" w:rsidTr="008426FE">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3D2FE59F"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2017</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7188D528"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29665BEA"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56E0E790"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247</w:t>
            </w:r>
          </w:p>
        </w:tc>
        <w:tc>
          <w:tcPr>
            <w:tcW w:w="1193" w:type="pct"/>
            <w:vMerge w:val="restart"/>
            <w:tcBorders>
              <w:top w:val="single" w:sz="4" w:space="0" w:color="52968E"/>
              <w:bottom w:val="single" w:sz="4" w:space="0" w:color="52968E"/>
            </w:tcBorders>
            <w:vAlign w:val="center"/>
          </w:tcPr>
          <w:p w14:paraId="77C47F09" w14:textId="46EF8C9D" w:rsidR="003960E3" w:rsidRPr="00844E1C" w:rsidRDefault="00FB45CD" w:rsidP="008426FE">
            <w:pPr>
              <w:spacing w:before="40" w:after="40"/>
              <w:jc w:val="center"/>
              <w:rPr>
                <w:rFonts w:asciiTheme="minorHAnsi" w:eastAsia="Times New Roman" w:hAnsiTheme="minorHAnsi" w:cstheme="minorHAnsi"/>
                <w:lang w:eastAsia="en-AU"/>
              </w:rPr>
            </w:pPr>
            <w:r w:rsidRPr="00844E1C">
              <w:rPr>
                <w:rFonts w:asciiTheme="minorHAnsi" w:hAnsiTheme="minorHAnsi" w:cstheme="minorHAnsi"/>
              </w:rPr>
              <w:t>Not available</w:t>
            </w:r>
          </w:p>
        </w:tc>
      </w:tr>
      <w:tr w:rsidR="003960E3" w:rsidRPr="00105CC7" w14:paraId="5CC198BF" w14:textId="1CEE4BF5" w:rsidTr="00844E1C">
        <w:trPr>
          <w:trHeight w:val="290"/>
        </w:trPr>
        <w:tc>
          <w:tcPr>
            <w:tcW w:w="896" w:type="pct"/>
            <w:tcBorders>
              <w:top w:val="single" w:sz="4" w:space="0" w:color="52968E"/>
              <w:bottom w:val="single" w:sz="4" w:space="0" w:color="52968E"/>
            </w:tcBorders>
            <w:shd w:val="clear" w:color="auto" w:fill="auto"/>
            <w:noWrap/>
            <w:vAlign w:val="bottom"/>
            <w:hideMark/>
          </w:tcPr>
          <w:p w14:paraId="2FB7FFEF"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2018</w:t>
            </w:r>
          </w:p>
        </w:tc>
        <w:tc>
          <w:tcPr>
            <w:tcW w:w="896" w:type="pct"/>
            <w:tcBorders>
              <w:top w:val="single" w:sz="4" w:space="0" w:color="52968E"/>
              <w:bottom w:val="single" w:sz="4" w:space="0" w:color="52968E"/>
            </w:tcBorders>
            <w:shd w:val="clear" w:color="auto" w:fill="auto"/>
            <w:noWrap/>
            <w:vAlign w:val="bottom"/>
            <w:hideMark/>
          </w:tcPr>
          <w:p w14:paraId="40E2335D"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997" w:type="pct"/>
            <w:tcBorders>
              <w:top w:val="single" w:sz="4" w:space="0" w:color="52968E"/>
              <w:bottom w:val="single" w:sz="4" w:space="0" w:color="52968E"/>
            </w:tcBorders>
            <w:shd w:val="clear" w:color="auto" w:fill="auto"/>
            <w:noWrap/>
            <w:vAlign w:val="bottom"/>
            <w:hideMark/>
          </w:tcPr>
          <w:p w14:paraId="40D951D3"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98</w:t>
            </w:r>
          </w:p>
        </w:tc>
        <w:tc>
          <w:tcPr>
            <w:tcW w:w="1018" w:type="pct"/>
            <w:tcBorders>
              <w:top w:val="single" w:sz="4" w:space="0" w:color="52968E"/>
              <w:bottom w:val="single" w:sz="4" w:space="0" w:color="52968E"/>
            </w:tcBorders>
            <w:shd w:val="clear" w:color="auto" w:fill="auto"/>
            <w:noWrap/>
            <w:vAlign w:val="bottom"/>
            <w:hideMark/>
          </w:tcPr>
          <w:p w14:paraId="6C24D9BA"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656</w:t>
            </w:r>
          </w:p>
        </w:tc>
        <w:tc>
          <w:tcPr>
            <w:tcW w:w="1193" w:type="pct"/>
            <w:vMerge/>
            <w:tcBorders>
              <w:bottom w:val="single" w:sz="4" w:space="0" w:color="52968E"/>
            </w:tcBorders>
            <w:vAlign w:val="bottom"/>
          </w:tcPr>
          <w:p w14:paraId="7CE4BA8F"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6340D0AB" w14:textId="4F6AD10D" w:rsidTr="00844E1C">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0A0DD20C"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2019</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4F3FD719"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1888</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5F2BB186"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103</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2A463A8C"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1205</w:t>
            </w:r>
          </w:p>
        </w:tc>
        <w:tc>
          <w:tcPr>
            <w:tcW w:w="1193" w:type="pct"/>
            <w:vMerge/>
            <w:tcBorders>
              <w:bottom w:val="single" w:sz="4" w:space="0" w:color="52968E"/>
            </w:tcBorders>
            <w:vAlign w:val="bottom"/>
          </w:tcPr>
          <w:p w14:paraId="4FE2ACE6"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0516263B" w14:textId="0AE26926" w:rsidTr="00844E1C">
        <w:trPr>
          <w:trHeight w:val="290"/>
        </w:trPr>
        <w:tc>
          <w:tcPr>
            <w:tcW w:w="896" w:type="pct"/>
            <w:tcBorders>
              <w:top w:val="single" w:sz="4" w:space="0" w:color="52968E"/>
              <w:bottom w:val="single" w:sz="4" w:space="0" w:color="52968E"/>
            </w:tcBorders>
            <w:shd w:val="clear" w:color="auto" w:fill="auto"/>
            <w:noWrap/>
            <w:vAlign w:val="bottom"/>
            <w:hideMark/>
          </w:tcPr>
          <w:p w14:paraId="489218B9"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2020 (Jan-Jun)</w:t>
            </w:r>
          </w:p>
        </w:tc>
        <w:tc>
          <w:tcPr>
            <w:tcW w:w="896" w:type="pct"/>
            <w:tcBorders>
              <w:top w:val="single" w:sz="4" w:space="0" w:color="52968E"/>
              <w:bottom w:val="single" w:sz="4" w:space="0" w:color="52968E"/>
            </w:tcBorders>
            <w:shd w:val="clear" w:color="auto" w:fill="auto"/>
            <w:noWrap/>
            <w:vAlign w:val="bottom"/>
            <w:hideMark/>
          </w:tcPr>
          <w:p w14:paraId="27CB3A90"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2092</w:t>
            </w:r>
          </w:p>
        </w:tc>
        <w:tc>
          <w:tcPr>
            <w:tcW w:w="997" w:type="pct"/>
            <w:tcBorders>
              <w:top w:val="single" w:sz="4" w:space="0" w:color="52968E"/>
              <w:bottom w:val="single" w:sz="4" w:space="0" w:color="52968E"/>
            </w:tcBorders>
            <w:shd w:val="clear" w:color="auto" w:fill="auto"/>
            <w:noWrap/>
            <w:vAlign w:val="bottom"/>
            <w:hideMark/>
          </w:tcPr>
          <w:p w14:paraId="3A92797C"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109</w:t>
            </w:r>
          </w:p>
        </w:tc>
        <w:tc>
          <w:tcPr>
            <w:tcW w:w="1018" w:type="pct"/>
            <w:tcBorders>
              <w:top w:val="single" w:sz="4" w:space="0" w:color="52968E"/>
              <w:bottom w:val="single" w:sz="4" w:space="0" w:color="52968E"/>
            </w:tcBorders>
            <w:shd w:val="clear" w:color="auto" w:fill="auto"/>
            <w:noWrap/>
            <w:vAlign w:val="bottom"/>
            <w:hideMark/>
          </w:tcPr>
          <w:p w14:paraId="204B555A"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1889</w:t>
            </w:r>
          </w:p>
        </w:tc>
        <w:tc>
          <w:tcPr>
            <w:tcW w:w="1193" w:type="pct"/>
            <w:vMerge/>
            <w:tcBorders>
              <w:bottom w:val="single" w:sz="4" w:space="0" w:color="52968E"/>
            </w:tcBorders>
            <w:vAlign w:val="bottom"/>
          </w:tcPr>
          <w:p w14:paraId="2AE88FE7"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178D9B74" w14:textId="2973AE37" w:rsidTr="00844E1C">
        <w:trPr>
          <w:trHeight w:val="290"/>
        </w:trPr>
        <w:tc>
          <w:tcPr>
            <w:tcW w:w="896" w:type="pct"/>
            <w:tcBorders>
              <w:top w:val="single" w:sz="4" w:space="0" w:color="52968E"/>
              <w:bottom w:val="single" w:sz="4" w:space="0" w:color="52968E"/>
            </w:tcBorders>
            <w:shd w:val="clear" w:color="auto" w:fill="auto"/>
            <w:noWrap/>
            <w:vAlign w:val="bottom"/>
            <w:hideMark/>
          </w:tcPr>
          <w:p w14:paraId="3DC55251" w14:textId="77777777" w:rsidR="003960E3" w:rsidRPr="00A65F3B" w:rsidRDefault="003960E3" w:rsidP="00B22776">
            <w:pPr>
              <w:spacing w:before="40" w:after="40"/>
              <w:rPr>
                <w:rFonts w:asciiTheme="minorHAnsi" w:eastAsia="Times New Roman" w:hAnsiTheme="minorHAnsi" w:cstheme="minorHAnsi"/>
                <w:b/>
                <w:bCs/>
                <w:color w:val="1A1919"/>
                <w:lang w:eastAsia="en-AU"/>
              </w:rPr>
            </w:pPr>
            <w:r w:rsidRPr="00A65F3B">
              <w:rPr>
                <w:rFonts w:asciiTheme="minorHAnsi" w:eastAsia="Times New Roman" w:hAnsiTheme="minorHAnsi" w:cstheme="minorHAnsi"/>
                <w:b/>
                <w:bCs/>
                <w:color w:val="1A1919"/>
                <w:lang w:eastAsia="en-AU"/>
              </w:rPr>
              <w:t>Total</w:t>
            </w:r>
          </w:p>
        </w:tc>
        <w:tc>
          <w:tcPr>
            <w:tcW w:w="896" w:type="pct"/>
            <w:tcBorders>
              <w:top w:val="single" w:sz="4" w:space="0" w:color="52968E"/>
              <w:bottom w:val="single" w:sz="4" w:space="0" w:color="52968E"/>
            </w:tcBorders>
            <w:shd w:val="clear" w:color="auto" w:fill="auto"/>
            <w:noWrap/>
            <w:vAlign w:val="bottom"/>
            <w:hideMark/>
          </w:tcPr>
          <w:p w14:paraId="55F3BFB2"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w:t>
            </w:r>
          </w:p>
        </w:tc>
        <w:tc>
          <w:tcPr>
            <w:tcW w:w="997" w:type="pct"/>
            <w:tcBorders>
              <w:top w:val="single" w:sz="4" w:space="0" w:color="52968E"/>
              <w:bottom w:val="single" w:sz="4" w:space="0" w:color="52968E"/>
            </w:tcBorders>
            <w:shd w:val="clear" w:color="auto" w:fill="auto"/>
            <w:noWrap/>
            <w:vAlign w:val="bottom"/>
            <w:hideMark/>
          </w:tcPr>
          <w:p w14:paraId="030DFA71"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330</w:t>
            </w:r>
          </w:p>
        </w:tc>
        <w:tc>
          <w:tcPr>
            <w:tcW w:w="1018" w:type="pct"/>
            <w:tcBorders>
              <w:top w:val="single" w:sz="4" w:space="0" w:color="52968E"/>
              <w:bottom w:val="single" w:sz="4" w:space="0" w:color="52968E"/>
            </w:tcBorders>
            <w:shd w:val="clear" w:color="auto" w:fill="auto"/>
            <w:noWrap/>
            <w:vAlign w:val="bottom"/>
            <w:hideMark/>
          </w:tcPr>
          <w:p w14:paraId="4A4D6E4F"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3,997</w:t>
            </w:r>
          </w:p>
        </w:tc>
        <w:tc>
          <w:tcPr>
            <w:tcW w:w="1193" w:type="pct"/>
            <w:vMerge/>
            <w:tcBorders>
              <w:bottom w:val="single" w:sz="4" w:space="0" w:color="52968E"/>
            </w:tcBorders>
            <w:vAlign w:val="bottom"/>
          </w:tcPr>
          <w:p w14:paraId="55EF4427" w14:textId="77777777" w:rsidR="003960E3" w:rsidRPr="00105CC7" w:rsidRDefault="003960E3" w:rsidP="00B22776">
            <w:pPr>
              <w:spacing w:before="40" w:after="40"/>
              <w:jc w:val="right"/>
              <w:rPr>
                <w:rFonts w:asciiTheme="minorHAnsi" w:eastAsia="Times New Roman" w:hAnsiTheme="minorHAnsi" w:cstheme="minorHAnsi"/>
                <w:color w:val="auto"/>
                <w:lang w:eastAsia="en-AU"/>
              </w:rPr>
            </w:pPr>
          </w:p>
        </w:tc>
      </w:tr>
      <w:tr w:rsidR="003960E3" w:rsidRPr="00105CC7" w14:paraId="055C12E5" w14:textId="4B47668B" w:rsidTr="00844E1C">
        <w:trPr>
          <w:trHeight w:val="290"/>
        </w:trPr>
        <w:tc>
          <w:tcPr>
            <w:tcW w:w="5000" w:type="pct"/>
            <w:gridSpan w:val="5"/>
            <w:shd w:val="clear" w:color="auto" w:fill="68C0B5"/>
            <w:noWrap/>
            <w:vAlign w:val="bottom"/>
            <w:hideMark/>
          </w:tcPr>
          <w:p w14:paraId="0D35CE8C" w14:textId="0176C664" w:rsidR="003960E3" w:rsidRPr="00FB45CD" w:rsidRDefault="00FB45CD" w:rsidP="00B22776">
            <w:pPr>
              <w:spacing w:before="40" w:after="40"/>
              <w:rPr>
                <w:rFonts w:asciiTheme="minorHAnsi" w:eastAsia="Times New Roman" w:hAnsiTheme="minorHAnsi" w:cstheme="minorHAnsi"/>
                <w:b/>
                <w:color w:val="1A1919"/>
                <w:lang w:eastAsia="en-AU"/>
              </w:rPr>
            </w:pPr>
            <w:r w:rsidRPr="00844E1C">
              <w:rPr>
                <w:rFonts w:asciiTheme="minorHAnsi" w:eastAsia="Times New Roman" w:hAnsiTheme="minorHAnsi" w:cstheme="minorHAnsi"/>
                <w:b/>
                <w:color w:val="FFFFFF" w:themeColor="background1"/>
                <w:lang w:eastAsia="en-AU"/>
              </w:rPr>
              <w:t xml:space="preserve">LinkedIn </w:t>
            </w:r>
          </w:p>
        </w:tc>
      </w:tr>
      <w:tr w:rsidR="003960E3" w:rsidRPr="00105CC7" w14:paraId="60492FD9" w14:textId="77AF3A8D" w:rsidTr="008426FE">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384D9137"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2017</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12C8C366"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3AFCE06B"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123A43D6"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1193" w:type="pct"/>
            <w:vMerge w:val="restart"/>
            <w:tcBorders>
              <w:top w:val="single" w:sz="4" w:space="0" w:color="52968E"/>
              <w:bottom w:val="single" w:sz="4" w:space="0" w:color="52968E"/>
            </w:tcBorders>
            <w:vAlign w:val="center"/>
          </w:tcPr>
          <w:p w14:paraId="18661994" w14:textId="431F3670" w:rsidR="003960E3" w:rsidRPr="00844E1C" w:rsidRDefault="006E0917" w:rsidP="008426FE">
            <w:pPr>
              <w:spacing w:before="40" w:after="40"/>
              <w:jc w:val="center"/>
              <w:rPr>
                <w:rFonts w:asciiTheme="minorHAnsi" w:eastAsia="Times New Roman" w:hAnsiTheme="minorHAnsi" w:cstheme="minorHAnsi"/>
                <w:lang w:eastAsia="en-AU"/>
              </w:rPr>
            </w:pPr>
            <w:r w:rsidRPr="00844E1C">
              <w:rPr>
                <w:rFonts w:asciiTheme="minorHAnsi" w:hAnsiTheme="minorHAnsi" w:cstheme="minorHAnsi"/>
              </w:rPr>
              <w:t>Not available</w:t>
            </w:r>
          </w:p>
        </w:tc>
      </w:tr>
      <w:tr w:rsidR="003960E3" w:rsidRPr="00105CC7" w14:paraId="1EC5F819" w14:textId="11E5228F" w:rsidTr="00844E1C">
        <w:trPr>
          <w:trHeight w:val="290"/>
        </w:trPr>
        <w:tc>
          <w:tcPr>
            <w:tcW w:w="896" w:type="pct"/>
            <w:tcBorders>
              <w:top w:val="single" w:sz="4" w:space="0" w:color="52968E"/>
              <w:bottom w:val="single" w:sz="4" w:space="0" w:color="52968E"/>
            </w:tcBorders>
            <w:shd w:val="clear" w:color="auto" w:fill="auto"/>
            <w:noWrap/>
            <w:vAlign w:val="bottom"/>
            <w:hideMark/>
          </w:tcPr>
          <w:p w14:paraId="72BD8021"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2018</w:t>
            </w:r>
          </w:p>
        </w:tc>
        <w:tc>
          <w:tcPr>
            <w:tcW w:w="896" w:type="pct"/>
            <w:tcBorders>
              <w:top w:val="single" w:sz="4" w:space="0" w:color="52968E"/>
              <w:bottom w:val="single" w:sz="4" w:space="0" w:color="52968E"/>
            </w:tcBorders>
            <w:shd w:val="clear" w:color="auto" w:fill="auto"/>
            <w:noWrap/>
            <w:vAlign w:val="bottom"/>
            <w:hideMark/>
          </w:tcPr>
          <w:p w14:paraId="6AE96C32"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997" w:type="pct"/>
            <w:tcBorders>
              <w:top w:val="single" w:sz="4" w:space="0" w:color="52968E"/>
              <w:bottom w:val="single" w:sz="4" w:space="0" w:color="52968E"/>
            </w:tcBorders>
            <w:shd w:val="clear" w:color="auto" w:fill="auto"/>
            <w:noWrap/>
            <w:vAlign w:val="bottom"/>
            <w:hideMark/>
          </w:tcPr>
          <w:p w14:paraId="17E89DE5"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1018" w:type="pct"/>
            <w:tcBorders>
              <w:top w:val="single" w:sz="4" w:space="0" w:color="52968E"/>
              <w:bottom w:val="single" w:sz="4" w:space="0" w:color="52968E"/>
            </w:tcBorders>
            <w:shd w:val="clear" w:color="auto" w:fill="auto"/>
            <w:noWrap/>
            <w:vAlign w:val="bottom"/>
            <w:hideMark/>
          </w:tcPr>
          <w:p w14:paraId="51FE2B0A"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Not available</w:t>
            </w:r>
          </w:p>
        </w:tc>
        <w:tc>
          <w:tcPr>
            <w:tcW w:w="1193" w:type="pct"/>
            <w:vMerge/>
            <w:tcBorders>
              <w:top w:val="single" w:sz="4" w:space="0" w:color="52968E"/>
              <w:bottom w:val="single" w:sz="4" w:space="0" w:color="52968E"/>
            </w:tcBorders>
            <w:vAlign w:val="bottom"/>
          </w:tcPr>
          <w:p w14:paraId="1E6B87CA"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6E5A8A7E" w14:textId="5DBA7E2F" w:rsidTr="00844E1C">
        <w:trPr>
          <w:trHeight w:val="290"/>
        </w:trPr>
        <w:tc>
          <w:tcPr>
            <w:tcW w:w="896" w:type="pct"/>
            <w:tcBorders>
              <w:top w:val="single" w:sz="4" w:space="0" w:color="52968E"/>
              <w:bottom w:val="single" w:sz="4" w:space="0" w:color="52968E"/>
            </w:tcBorders>
            <w:shd w:val="clear" w:color="auto" w:fill="F2F2F2" w:themeFill="background1" w:themeFillShade="F2"/>
            <w:noWrap/>
            <w:vAlign w:val="bottom"/>
            <w:hideMark/>
          </w:tcPr>
          <w:p w14:paraId="2BCBAC47"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2019</w:t>
            </w:r>
          </w:p>
        </w:tc>
        <w:tc>
          <w:tcPr>
            <w:tcW w:w="896" w:type="pct"/>
            <w:tcBorders>
              <w:top w:val="single" w:sz="4" w:space="0" w:color="52968E"/>
              <w:bottom w:val="single" w:sz="4" w:space="0" w:color="52968E"/>
            </w:tcBorders>
            <w:shd w:val="clear" w:color="auto" w:fill="F2F2F2" w:themeFill="background1" w:themeFillShade="F2"/>
            <w:noWrap/>
            <w:vAlign w:val="bottom"/>
            <w:hideMark/>
          </w:tcPr>
          <w:p w14:paraId="3F9CE76D"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169</w:t>
            </w:r>
          </w:p>
        </w:tc>
        <w:tc>
          <w:tcPr>
            <w:tcW w:w="997" w:type="pct"/>
            <w:tcBorders>
              <w:top w:val="single" w:sz="4" w:space="0" w:color="52968E"/>
              <w:bottom w:val="single" w:sz="4" w:space="0" w:color="52968E"/>
            </w:tcBorders>
            <w:shd w:val="clear" w:color="auto" w:fill="F2F2F2" w:themeFill="background1" w:themeFillShade="F2"/>
            <w:noWrap/>
            <w:vAlign w:val="bottom"/>
            <w:hideMark/>
          </w:tcPr>
          <w:p w14:paraId="01670CF4"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1</w:t>
            </w:r>
          </w:p>
        </w:tc>
        <w:tc>
          <w:tcPr>
            <w:tcW w:w="1018" w:type="pct"/>
            <w:tcBorders>
              <w:top w:val="single" w:sz="4" w:space="0" w:color="52968E"/>
              <w:bottom w:val="single" w:sz="4" w:space="0" w:color="52968E"/>
            </w:tcBorders>
            <w:shd w:val="clear" w:color="auto" w:fill="F2F2F2" w:themeFill="background1" w:themeFillShade="F2"/>
            <w:noWrap/>
            <w:vAlign w:val="bottom"/>
            <w:hideMark/>
          </w:tcPr>
          <w:p w14:paraId="6968A3A3"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4</w:t>
            </w:r>
          </w:p>
        </w:tc>
        <w:tc>
          <w:tcPr>
            <w:tcW w:w="1193" w:type="pct"/>
            <w:vMerge/>
            <w:tcBorders>
              <w:top w:val="single" w:sz="4" w:space="0" w:color="52968E"/>
              <w:bottom w:val="single" w:sz="4" w:space="0" w:color="52968E"/>
            </w:tcBorders>
            <w:vAlign w:val="bottom"/>
          </w:tcPr>
          <w:p w14:paraId="5687BD92"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22F55A19" w14:textId="107264AA" w:rsidTr="00844E1C">
        <w:trPr>
          <w:trHeight w:val="290"/>
        </w:trPr>
        <w:tc>
          <w:tcPr>
            <w:tcW w:w="896" w:type="pct"/>
            <w:tcBorders>
              <w:top w:val="single" w:sz="4" w:space="0" w:color="52968E"/>
              <w:bottom w:val="single" w:sz="4" w:space="0" w:color="52968E"/>
            </w:tcBorders>
            <w:shd w:val="clear" w:color="auto" w:fill="auto"/>
            <w:noWrap/>
            <w:vAlign w:val="bottom"/>
            <w:hideMark/>
          </w:tcPr>
          <w:p w14:paraId="227FE6C1" w14:textId="77777777" w:rsidR="003960E3" w:rsidRPr="00844E1C" w:rsidRDefault="003960E3" w:rsidP="00B22776">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2020 (Jan-Jun)</w:t>
            </w:r>
          </w:p>
        </w:tc>
        <w:tc>
          <w:tcPr>
            <w:tcW w:w="896" w:type="pct"/>
            <w:tcBorders>
              <w:top w:val="single" w:sz="4" w:space="0" w:color="52968E"/>
              <w:bottom w:val="single" w:sz="4" w:space="0" w:color="52968E"/>
            </w:tcBorders>
            <w:shd w:val="clear" w:color="auto" w:fill="auto"/>
            <w:noWrap/>
            <w:vAlign w:val="bottom"/>
            <w:hideMark/>
          </w:tcPr>
          <w:p w14:paraId="1FC45202"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244</w:t>
            </w:r>
          </w:p>
        </w:tc>
        <w:tc>
          <w:tcPr>
            <w:tcW w:w="997" w:type="pct"/>
            <w:tcBorders>
              <w:top w:val="single" w:sz="4" w:space="0" w:color="52968E"/>
              <w:bottom w:val="single" w:sz="4" w:space="0" w:color="52968E"/>
            </w:tcBorders>
            <w:shd w:val="clear" w:color="auto" w:fill="auto"/>
            <w:noWrap/>
            <w:vAlign w:val="bottom"/>
            <w:hideMark/>
          </w:tcPr>
          <w:p w14:paraId="498ACCAD"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78</w:t>
            </w:r>
          </w:p>
        </w:tc>
        <w:tc>
          <w:tcPr>
            <w:tcW w:w="1018" w:type="pct"/>
            <w:tcBorders>
              <w:top w:val="single" w:sz="4" w:space="0" w:color="52968E"/>
              <w:bottom w:val="single" w:sz="4" w:space="0" w:color="52968E"/>
            </w:tcBorders>
            <w:shd w:val="clear" w:color="auto" w:fill="auto"/>
            <w:noWrap/>
            <w:vAlign w:val="bottom"/>
            <w:hideMark/>
          </w:tcPr>
          <w:p w14:paraId="6CDADA4B"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217</w:t>
            </w:r>
          </w:p>
        </w:tc>
        <w:tc>
          <w:tcPr>
            <w:tcW w:w="1193" w:type="pct"/>
            <w:vMerge/>
            <w:tcBorders>
              <w:top w:val="single" w:sz="4" w:space="0" w:color="52968E"/>
              <w:bottom w:val="single" w:sz="4" w:space="0" w:color="52968E"/>
            </w:tcBorders>
            <w:vAlign w:val="bottom"/>
          </w:tcPr>
          <w:p w14:paraId="0F8C789F" w14:textId="77777777" w:rsidR="003960E3" w:rsidRPr="00844E1C" w:rsidRDefault="003960E3" w:rsidP="00B22776">
            <w:pPr>
              <w:spacing w:before="40" w:after="40"/>
              <w:jc w:val="right"/>
              <w:rPr>
                <w:rFonts w:asciiTheme="minorHAnsi" w:eastAsia="Times New Roman" w:hAnsiTheme="minorHAnsi" w:cstheme="minorHAnsi"/>
                <w:lang w:eastAsia="en-AU"/>
              </w:rPr>
            </w:pPr>
          </w:p>
        </w:tc>
      </w:tr>
      <w:tr w:rsidR="003960E3" w:rsidRPr="00105CC7" w14:paraId="5EFFC8DF" w14:textId="420E9A74" w:rsidTr="00844E1C">
        <w:trPr>
          <w:trHeight w:val="290"/>
        </w:trPr>
        <w:tc>
          <w:tcPr>
            <w:tcW w:w="896" w:type="pct"/>
            <w:tcBorders>
              <w:top w:val="single" w:sz="4" w:space="0" w:color="52968E"/>
              <w:bottom w:val="single" w:sz="4" w:space="0" w:color="52968E"/>
            </w:tcBorders>
            <w:shd w:val="clear" w:color="auto" w:fill="auto"/>
            <w:noWrap/>
            <w:vAlign w:val="bottom"/>
            <w:hideMark/>
          </w:tcPr>
          <w:p w14:paraId="398E2575" w14:textId="77777777" w:rsidR="003960E3" w:rsidRPr="00A65F3B" w:rsidRDefault="003960E3" w:rsidP="00B22776">
            <w:pPr>
              <w:spacing w:before="40" w:after="40"/>
              <w:rPr>
                <w:rFonts w:asciiTheme="minorHAnsi" w:eastAsia="Times New Roman" w:hAnsiTheme="minorHAnsi" w:cstheme="minorHAnsi"/>
                <w:b/>
                <w:bCs/>
                <w:color w:val="000000"/>
                <w:lang w:eastAsia="en-AU"/>
              </w:rPr>
            </w:pPr>
            <w:r w:rsidRPr="00A65F3B">
              <w:rPr>
                <w:rFonts w:asciiTheme="minorHAnsi" w:eastAsia="Times New Roman" w:hAnsiTheme="minorHAnsi" w:cstheme="minorHAnsi"/>
                <w:b/>
                <w:bCs/>
                <w:color w:val="000000"/>
                <w:lang w:eastAsia="en-AU"/>
              </w:rPr>
              <w:t>Total</w:t>
            </w:r>
          </w:p>
        </w:tc>
        <w:tc>
          <w:tcPr>
            <w:tcW w:w="896" w:type="pct"/>
            <w:tcBorders>
              <w:top w:val="single" w:sz="4" w:space="0" w:color="52968E"/>
              <w:bottom w:val="single" w:sz="4" w:space="0" w:color="52968E"/>
            </w:tcBorders>
            <w:shd w:val="clear" w:color="auto" w:fill="auto"/>
            <w:noWrap/>
            <w:vAlign w:val="bottom"/>
            <w:hideMark/>
          </w:tcPr>
          <w:p w14:paraId="1D3FD212"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w:t>
            </w:r>
          </w:p>
        </w:tc>
        <w:tc>
          <w:tcPr>
            <w:tcW w:w="997" w:type="pct"/>
            <w:tcBorders>
              <w:top w:val="single" w:sz="4" w:space="0" w:color="52968E"/>
              <w:bottom w:val="single" w:sz="4" w:space="0" w:color="52968E"/>
            </w:tcBorders>
            <w:shd w:val="clear" w:color="auto" w:fill="auto"/>
            <w:noWrap/>
            <w:vAlign w:val="bottom"/>
            <w:hideMark/>
          </w:tcPr>
          <w:p w14:paraId="346ACAD7"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79</w:t>
            </w:r>
          </w:p>
        </w:tc>
        <w:tc>
          <w:tcPr>
            <w:tcW w:w="1018" w:type="pct"/>
            <w:tcBorders>
              <w:top w:val="single" w:sz="4" w:space="0" w:color="52968E"/>
              <w:bottom w:val="single" w:sz="4" w:space="0" w:color="52968E"/>
            </w:tcBorders>
            <w:shd w:val="clear" w:color="auto" w:fill="auto"/>
            <w:noWrap/>
            <w:vAlign w:val="bottom"/>
            <w:hideMark/>
          </w:tcPr>
          <w:p w14:paraId="7FF46CD3" w14:textId="77777777" w:rsidR="003960E3" w:rsidRPr="00844E1C" w:rsidRDefault="003960E3" w:rsidP="00B22776">
            <w:pPr>
              <w:spacing w:before="40" w:after="40"/>
              <w:jc w:val="right"/>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221</w:t>
            </w:r>
          </w:p>
        </w:tc>
        <w:tc>
          <w:tcPr>
            <w:tcW w:w="1193" w:type="pct"/>
            <w:vMerge/>
            <w:tcBorders>
              <w:top w:val="single" w:sz="4" w:space="0" w:color="52968E"/>
              <w:bottom w:val="single" w:sz="4" w:space="0" w:color="52968E"/>
            </w:tcBorders>
            <w:vAlign w:val="bottom"/>
          </w:tcPr>
          <w:p w14:paraId="4548353F" w14:textId="77777777" w:rsidR="003960E3" w:rsidRPr="00105CC7" w:rsidRDefault="003960E3" w:rsidP="00B22776">
            <w:pPr>
              <w:spacing w:before="40" w:after="40"/>
              <w:jc w:val="right"/>
              <w:rPr>
                <w:rFonts w:asciiTheme="minorHAnsi" w:eastAsia="Times New Roman" w:hAnsiTheme="minorHAnsi" w:cstheme="minorHAnsi"/>
                <w:color w:val="1A1919"/>
                <w:lang w:eastAsia="en-AU"/>
              </w:rPr>
            </w:pPr>
          </w:p>
        </w:tc>
      </w:tr>
    </w:tbl>
    <w:p w14:paraId="3673198D" w14:textId="00F82914" w:rsidR="009A64A5" w:rsidRPr="00B87E7D" w:rsidRDefault="009A64A5" w:rsidP="0088103E">
      <w:pPr>
        <w:pStyle w:val="TableCaption"/>
      </w:pPr>
      <w:r w:rsidRPr="00B87E7D">
        <w:t xml:space="preserve">Age of </w:t>
      </w:r>
      <w:r w:rsidR="00E96900" w:rsidRPr="00B87E7D">
        <w:t>Facebook</w:t>
      </w:r>
      <w:r w:rsidR="00B87E7D" w:rsidRPr="00B87E7D">
        <w:rPr>
          <w:bCs/>
        </w:rPr>
        <w:t xml:space="preserve"> and</w:t>
      </w:r>
      <w:r w:rsidR="00E96900" w:rsidRPr="00B87E7D">
        <w:t xml:space="preserve"> Instagram followers</w:t>
      </w:r>
      <w:r w:rsidR="006E0917" w:rsidRPr="00B87E7D">
        <w:t xml:space="preserve"> </w:t>
      </w:r>
      <w:r w:rsidR="00215D01">
        <w:t>(January 201</w:t>
      </w:r>
      <w:r w:rsidR="00C427AA">
        <w:t>7</w:t>
      </w:r>
      <w:r w:rsidR="00215D01">
        <w:t xml:space="preserve"> to June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1947"/>
        <w:gridCol w:w="2005"/>
        <w:gridCol w:w="1860"/>
        <w:gridCol w:w="2005"/>
      </w:tblGrid>
      <w:tr w:rsidR="00ED0954" w:rsidRPr="00105CC7" w14:paraId="6A03A6C5" w14:textId="072C065E" w:rsidTr="007C0760">
        <w:trPr>
          <w:trHeight w:val="202"/>
          <w:tblHeader/>
        </w:trPr>
        <w:tc>
          <w:tcPr>
            <w:tcW w:w="945" w:type="pct"/>
            <w:vMerge w:val="restart"/>
            <w:tcBorders>
              <w:top w:val="single" w:sz="4" w:space="0" w:color="52968E"/>
              <w:bottom w:val="single" w:sz="4" w:space="0" w:color="52968E"/>
            </w:tcBorders>
            <w:shd w:val="clear" w:color="auto" w:fill="68C0B5"/>
          </w:tcPr>
          <w:p w14:paraId="3770D246" w14:textId="77777777" w:rsidR="00ED0954" w:rsidRPr="00844E1C" w:rsidRDefault="00ED0954" w:rsidP="00844E1C">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844E1C">
              <w:rPr>
                <w:rStyle w:val="eop"/>
                <w:rFonts w:asciiTheme="minorHAnsi" w:hAnsiTheme="minorHAnsi" w:cstheme="minorHAnsi"/>
                <w:b/>
                <w:color w:val="FFFFFF" w:themeColor="background1"/>
                <w:sz w:val="20"/>
                <w:szCs w:val="20"/>
              </w:rPr>
              <w:t>Age</w:t>
            </w:r>
          </w:p>
        </w:tc>
        <w:tc>
          <w:tcPr>
            <w:tcW w:w="2050" w:type="pct"/>
            <w:gridSpan w:val="2"/>
            <w:tcBorders>
              <w:top w:val="single" w:sz="4" w:space="0" w:color="52968E"/>
              <w:bottom w:val="single" w:sz="4" w:space="0" w:color="52968E"/>
            </w:tcBorders>
            <w:shd w:val="clear" w:color="auto" w:fill="68C0B5"/>
          </w:tcPr>
          <w:p w14:paraId="0789CEA9" w14:textId="3D6660CA" w:rsidR="00ED0954" w:rsidRPr="00844E1C" w:rsidRDefault="00ED0954" w:rsidP="00844E1C">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844E1C">
              <w:rPr>
                <w:rStyle w:val="eop"/>
                <w:rFonts w:asciiTheme="minorHAnsi" w:hAnsiTheme="minorHAnsi" w:cstheme="minorHAnsi"/>
                <w:b/>
                <w:color w:val="FFFFFF" w:themeColor="background1"/>
                <w:sz w:val="20"/>
                <w:szCs w:val="20"/>
              </w:rPr>
              <w:t xml:space="preserve">Facebook </w:t>
            </w:r>
          </w:p>
        </w:tc>
        <w:tc>
          <w:tcPr>
            <w:tcW w:w="2004" w:type="pct"/>
            <w:gridSpan w:val="2"/>
            <w:tcBorders>
              <w:top w:val="single" w:sz="4" w:space="0" w:color="52968E"/>
              <w:bottom w:val="single" w:sz="4" w:space="0" w:color="52968E"/>
            </w:tcBorders>
            <w:shd w:val="clear" w:color="auto" w:fill="68C0B5"/>
          </w:tcPr>
          <w:p w14:paraId="7F57E687" w14:textId="46CDACE7" w:rsidR="00ED0954" w:rsidRPr="00844E1C" w:rsidRDefault="00ED0954" w:rsidP="00844E1C">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844E1C">
              <w:rPr>
                <w:rStyle w:val="eop"/>
                <w:rFonts w:asciiTheme="minorHAnsi" w:hAnsiTheme="minorHAnsi" w:cstheme="minorHAnsi"/>
                <w:b/>
                <w:color w:val="FFFFFF" w:themeColor="background1"/>
                <w:sz w:val="20"/>
                <w:szCs w:val="20"/>
              </w:rPr>
              <w:t>Instagram</w:t>
            </w:r>
          </w:p>
        </w:tc>
      </w:tr>
      <w:tr w:rsidR="00ED0954" w:rsidRPr="00105CC7" w14:paraId="69B68887" w14:textId="53EC59DA" w:rsidTr="007C0760">
        <w:trPr>
          <w:trHeight w:val="259"/>
          <w:tblHeader/>
        </w:trPr>
        <w:tc>
          <w:tcPr>
            <w:tcW w:w="945" w:type="pct"/>
            <w:vMerge/>
            <w:tcBorders>
              <w:top w:val="single" w:sz="4" w:space="0" w:color="52968E"/>
              <w:bottom w:val="single" w:sz="4" w:space="0" w:color="52968E"/>
            </w:tcBorders>
            <w:vAlign w:val="bottom"/>
          </w:tcPr>
          <w:p w14:paraId="264FF4C5" w14:textId="77777777" w:rsidR="00ED0954" w:rsidRPr="00844E1C" w:rsidRDefault="00ED0954"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p>
        </w:tc>
        <w:tc>
          <w:tcPr>
            <w:tcW w:w="1010" w:type="pct"/>
            <w:tcBorders>
              <w:top w:val="single" w:sz="4" w:space="0" w:color="52968E"/>
              <w:bottom w:val="single" w:sz="4" w:space="0" w:color="52968E"/>
            </w:tcBorders>
            <w:vAlign w:val="bottom"/>
          </w:tcPr>
          <w:p w14:paraId="646DFE9C" w14:textId="55386057" w:rsidR="00ED0954" w:rsidRPr="00844E1C" w:rsidRDefault="00D35118" w:rsidP="00844E1C">
            <w:pPr>
              <w:pStyle w:val="paragraph"/>
              <w:spacing w:before="40" w:beforeAutospacing="0" w:after="40" w:afterAutospacing="0"/>
              <w:jc w:val="center"/>
              <w:textAlignment w:val="baseline"/>
              <w:rPr>
                <w:rFonts w:asciiTheme="minorHAnsi" w:hAnsiTheme="minorHAnsi" w:cstheme="minorHAnsi"/>
                <w:b/>
                <w:color w:val="404040"/>
                <w:sz w:val="20"/>
                <w:szCs w:val="20"/>
              </w:rPr>
            </w:pPr>
            <w:r w:rsidRPr="00844E1C">
              <w:rPr>
                <w:rFonts w:asciiTheme="minorHAnsi" w:hAnsiTheme="minorHAnsi" w:cstheme="minorHAnsi"/>
                <w:b/>
                <w:color w:val="404040"/>
                <w:sz w:val="20"/>
                <w:szCs w:val="20"/>
              </w:rPr>
              <w:t>Male</w:t>
            </w:r>
          </w:p>
        </w:tc>
        <w:tc>
          <w:tcPr>
            <w:tcW w:w="1040" w:type="pct"/>
            <w:tcBorders>
              <w:top w:val="single" w:sz="4" w:space="0" w:color="52968E"/>
              <w:bottom w:val="single" w:sz="4" w:space="0" w:color="52968E"/>
            </w:tcBorders>
          </w:tcPr>
          <w:p w14:paraId="6ACD86BA" w14:textId="5D3AD119" w:rsidR="00ED0954" w:rsidRPr="00844E1C" w:rsidRDefault="00D35118" w:rsidP="00844E1C">
            <w:pPr>
              <w:pStyle w:val="paragraph"/>
              <w:spacing w:before="40" w:beforeAutospacing="0" w:after="40" w:afterAutospacing="0"/>
              <w:jc w:val="center"/>
              <w:textAlignment w:val="baseline"/>
              <w:rPr>
                <w:rFonts w:asciiTheme="minorHAnsi" w:hAnsiTheme="minorHAnsi" w:cstheme="minorHAnsi"/>
                <w:b/>
                <w:color w:val="404040"/>
                <w:sz w:val="20"/>
                <w:szCs w:val="20"/>
              </w:rPr>
            </w:pPr>
            <w:r w:rsidRPr="00844E1C">
              <w:rPr>
                <w:rFonts w:asciiTheme="minorHAnsi" w:hAnsiTheme="minorHAnsi" w:cstheme="minorHAnsi"/>
                <w:b/>
                <w:color w:val="404040"/>
                <w:sz w:val="20"/>
                <w:szCs w:val="20"/>
              </w:rPr>
              <w:t>Female</w:t>
            </w:r>
          </w:p>
        </w:tc>
        <w:tc>
          <w:tcPr>
            <w:tcW w:w="965" w:type="pct"/>
            <w:tcBorders>
              <w:top w:val="single" w:sz="4" w:space="0" w:color="52968E"/>
              <w:bottom w:val="single" w:sz="4" w:space="0" w:color="52968E"/>
            </w:tcBorders>
          </w:tcPr>
          <w:p w14:paraId="06A5F295" w14:textId="308B00A6" w:rsidR="00ED0954" w:rsidRPr="00844E1C" w:rsidRDefault="00D35118" w:rsidP="00844E1C">
            <w:pPr>
              <w:pStyle w:val="paragraph"/>
              <w:spacing w:before="40" w:beforeAutospacing="0" w:after="40" w:afterAutospacing="0"/>
              <w:jc w:val="center"/>
              <w:textAlignment w:val="baseline"/>
              <w:rPr>
                <w:rFonts w:asciiTheme="minorHAnsi" w:hAnsiTheme="minorHAnsi" w:cstheme="minorHAnsi"/>
                <w:b/>
                <w:color w:val="404040"/>
                <w:sz w:val="20"/>
                <w:szCs w:val="20"/>
              </w:rPr>
            </w:pPr>
            <w:r w:rsidRPr="00844E1C">
              <w:rPr>
                <w:rFonts w:asciiTheme="minorHAnsi" w:hAnsiTheme="minorHAnsi" w:cstheme="minorHAnsi"/>
                <w:b/>
                <w:color w:val="404040"/>
                <w:sz w:val="20"/>
                <w:szCs w:val="20"/>
              </w:rPr>
              <w:t>Male</w:t>
            </w:r>
          </w:p>
        </w:tc>
        <w:tc>
          <w:tcPr>
            <w:tcW w:w="1040" w:type="pct"/>
            <w:tcBorders>
              <w:top w:val="single" w:sz="4" w:space="0" w:color="52968E"/>
              <w:bottom w:val="single" w:sz="4" w:space="0" w:color="52968E"/>
            </w:tcBorders>
          </w:tcPr>
          <w:p w14:paraId="2757F2A8" w14:textId="5F1CB71B" w:rsidR="00ED0954" w:rsidRPr="00844E1C" w:rsidRDefault="00D35118" w:rsidP="00844E1C">
            <w:pPr>
              <w:pStyle w:val="paragraph"/>
              <w:spacing w:before="40" w:beforeAutospacing="0" w:after="40" w:afterAutospacing="0"/>
              <w:jc w:val="center"/>
              <w:textAlignment w:val="baseline"/>
              <w:rPr>
                <w:rFonts w:asciiTheme="minorHAnsi" w:hAnsiTheme="minorHAnsi" w:cstheme="minorHAnsi"/>
                <w:b/>
                <w:color w:val="404040"/>
                <w:sz w:val="20"/>
                <w:szCs w:val="20"/>
              </w:rPr>
            </w:pPr>
            <w:r w:rsidRPr="00844E1C">
              <w:rPr>
                <w:rFonts w:asciiTheme="minorHAnsi" w:hAnsiTheme="minorHAnsi" w:cstheme="minorHAnsi"/>
                <w:b/>
                <w:color w:val="404040"/>
                <w:sz w:val="20"/>
                <w:szCs w:val="20"/>
              </w:rPr>
              <w:t>Female</w:t>
            </w:r>
          </w:p>
        </w:tc>
      </w:tr>
      <w:tr w:rsidR="00ED0954" w:rsidRPr="00105CC7" w14:paraId="36CFD3DC" w14:textId="69643F61" w:rsidTr="00387F8C">
        <w:trPr>
          <w:trHeight w:val="259"/>
        </w:trPr>
        <w:tc>
          <w:tcPr>
            <w:tcW w:w="945" w:type="pct"/>
            <w:tcBorders>
              <w:top w:val="single" w:sz="4" w:space="0" w:color="52968E"/>
              <w:bottom w:val="single" w:sz="4" w:space="0" w:color="52968E"/>
            </w:tcBorders>
            <w:shd w:val="clear" w:color="auto" w:fill="F2F2F2" w:themeFill="background1" w:themeFillShade="F2"/>
            <w:vAlign w:val="bottom"/>
          </w:tcPr>
          <w:p w14:paraId="2921CE13" w14:textId="06C5BBC5" w:rsidR="00ED0954" w:rsidRPr="00844E1C" w:rsidRDefault="00EE40CB"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Fonts w:asciiTheme="minorHAnsi" w:hAnsiTheme="minorHAnsi" w:cstheme="minorHAnsi"/>
                <w:color w:val="404040"/>
                <w:sz w:val="20"/>
                <w:szCs w:val="20"/>
              </w:rPr>
              <w:t>18-24</w:t>
            </w:r>
          </w:p>
        </w:tc>
        <w:tc>
          <w:tcPr>
            <w:tcW w:w="1010" w:type="pct"/>
            <w:tcBorders>
              <w:top w:val="single" w:sz="4" w:space="0" w:color="52968E"/>
              <w:bottom w:val="single" w:sz="4" w:space="0" w:color="52968E"/>
            </w:tcBorders>
            <w:shd w:val="clear" w:color="auto" w:fill="F2F2F2" w:themeFill="background1" w:themeFillShade="F2"/>
            <w:vAlign w:val="bottom"/>
          </w:tcPr>
          <w:p w14:paraId="10EB8812" w14:textId="4EC71F85" w:rsidR="00ED0954" w:rsidRPr="00844E1C" w:rsidRDefault="007F5938"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4%</w:t>
            </w:r>
          </w:p>
        </w:tc>
        <w:tc>
          <w:tcPr>
            <w:tcW w:w="1040" w:type="pct"/>
            <w:tcBorders>
              <w:top w:val="single" w:sz="4" w:space="0" w:color="52968E"/>
              <w:bottom w:val="single" w:sz="4" w:space="0" w:color="52968E"/>
            </w:tcBorders>
            <w:shd w:val="clear" w:color="auto" w:fill="F2F2F2" w:themeFill="background1" w:themeFillShade="F2"/>
          </w:tcPr>
          <w:p w14:paraId="7D488337" w14:textId="16A6E3F4" w:rsidR="00ED0954" w:rsidRPr="00844E1C" w:rsidRDefault="00EE40CB"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1%</w:t>
            </w:r>
          </w:p>
        </w:tc>
        <w:tc>
          <w:tcPr>
            <w:tcW w:w="965" w:type="pct"/>
            <w:tcBorders>
              <w:top w:val="single" w:sz="4" w:space="0" w:color="52968E"/>
              <w:bottom w:val="single" w:sz="4" w:space="0" w:color="52968E"/>
            </w:tcBorders>
            <w:shd w:val="clear" w:color="auto" w:fill="F2F2F2" w:themeFill="background1" w:themeFillShade="F2"/>
          </w:tcPr>
          <w:p w14:paraId="0704925B" w14:textId="5394DC1B" w:rsidR="00ED0954" w:rsidRPr="00844E1C" w:rsidRDefault="0025570C"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5%</w:t>
            </w:r>
          </w:p>
        </w:tc>
        <w:tc>
          <w:tcPr>
            <w:tcW w:w="1040" w:type="pct"/>
            <w:tcBorders>
              <w:top w:val="single" w:sz="4" w:space="0" w:color="52968E"/>
              <w:bottom w:val="single" w:sz="4" w:space="0" w:color="52968E"/>
            </w:tcBorders>
            <w:shd w:val="clear" w:color="auto" w:fill="F2F2F2" w:themeFill="background1" w:themeFillShade="F2"/>
          </w:tcPr>
          <w:p w14:paraId="556F67F4" w14:textId="53DB0359" w:rsidR="00ED0954" w:rsidRPr="00844E1C" w:rsidRDefault="00423A7A"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2%</w:t>
            </w:r>
          </w:p>
        </w:tc>
      </w:tr>
      <w:tr w:rsidR="00ED0954" w:rsidRPr="00105CC7" w14:paraId="3FBBD17F" w14:textId="29300A3B" w:rsidTr="00387F8C">
        <w:trPr>
          <w:trHeight w:val="250"/>
        </w:trPr>
        <w:tc>
          <w:tcPr>
            <w:tcW w:w="945" w:type="pct"/>
            <w:tcBorders>
              <w:top w:val="single" w:sz="4" w:space="0" w:color="52968E"/>
              <w:bottom w:val="single" w:sz="4" w:space="0" w:color="52968E"/>
            </w:tcBorders>
            <w:vAlign w:val="bottom"/>
          </w:tcPr>
          <w:p w14:paraId="5DFF7709" w14:textId="51DD9223" w:rsidR="00ED0954" w:rsidRPr="00844E1C" w:rsidRDefault="00ED0954"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Fonts w:asciiTheme="minorHAnsi" w:hAnsiTheme="minorHAnsi" w:cstheme="minorHAnsi"/>
                <w:color w:val="404040"/>
                <w:sz w:val="20"/>
                <w:szCs w:val="20"/>
              </w:rPr>
              <w:t>25-34</w:t>
            </w:r>
          </w:p>
        </w:tc>
        <w:tc>
          <w:tcPr>
            <w:tcW w:w="1010" w:type="pct"/>
            <w:tcBorders>
              <w:top w:val="single" w:sz="4" w:space="0" w:color="52968E"/>
              <w:bottom w:val="single" w:sz="4" w:space="0" w:color="52968E"/>
            </w:tcBorders>
            <w:vAlign w:val="bottom"/>
          </w:tcPr>
          <w:p w14:paraId="2C86857D" w14:textId="7320C997" w:rsidR="00ED0954" w:rsidRPr="00844E1C" w:rsidRDefault="007F5938"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17%</w:t>
            </w:r>
          </w:p>
        </w:tc>
        <w:tc>
          <w:tcPr>
            <w:tcW w:w="1040" w:type="pct"/>
            <w:tcBorders>
              <w:top w:val="single" w:sz="4" w:space="0" w:color="52968E"/>
              <w:bottom w:val="single" w:sz="4" w:space="0" w:color="52968E"/>
            </w:tcBorders>
          </w:tcPr>
          <w:p w14:paraId="728A405F" w14:textId="55B8506F" w:rsidR="00ED0954" w:rsidRPr="00844E1C" w:rsidRDefault="00EE40CB"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9%</w:t>
            </w:r>
          </w:p>
        </w:tc>
        <w:tc>
          <w:tcPr>
            <w:tcW w:w="965" w:type="pct"/>
            <w:tcBorders>
              <w:top w:val="single" w:sz="4" w:space="0" w:color="52968E"/>
              <w:bottom w:val="single" w:sz="4" w:space="0" w:color="52968E"/>
            </w:tcBorders>
          </w:tcPr>
          <w:p w14:paraId="6DEC8726" w14:textId="48C1A965" w:rsidR="00ED0954" w:rsidRPr="00844E1C" w:rsidRDefault="005C2FD0"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21%</w:t>
            </w:r>
          </w:p>
        </w:tc>
        <w:tc>
          <w:tcPr>
            <w:tcW w:w="1040" w:type="pct"/>
            <w:tcBorders>
              <w:top w:val="single" w:sz="4" w:space="0" w:color="52968E"/>
              <w:bottom w:val="single" w:sz="4" w:space="0" w:color="52968E"/>
            </w:tcBorders>
          </w:tcPr>
          <w:p w14:paraId="2609AF72" w14:textId="483D20A8" w:rsidR="00ED0954" w:rsidRPr="00844E1C" w:rsidRDefault="005C2FD0"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6%</w:t>
            </w:r>
          </w:p>
        </w:tc>
      </w:tr>
      <w:tr w:rsidR="00ED0954" w:rsidRPr="00105CC7" w14:paraId="15E7F2B0" w14:textId="2AFED019" w:rsidTr="00387F8C">
        <w:trPr>
          <w:trHeight w:val="259"/>
        </w:trPr>
        <w:tc>
          <w:tcPr>
            <w:tcW w:w="945" w:type="pct"/>
            <w:tcBorders>
              <w:top w:val="single" w:sz="4" w:space="0" w:color="52968E"/>
              <w:bottom w:val="single" w:sz="4" w:space="0" w:color="52968E"/>
            </w:tcBorders>
            <w:shd w:val="clear" w:color="auto" w:fill="F2F2F2" w:themeFill="background1" w:themeFillShade="F2"/>
            <w:vAlign w:val="bottom"/>
          </w:tcPr>
          <w:p w14:paraId="2360BABF" w14:textId="77777777" w:rsidR="00ED0954" w:rsidRPr="00844E1C" w:rsidRDefault="00ED0954"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Fonts w:asciiTheme="minorHAnsi" w:hAnsiTheme="minorHAnsi" w:cstheme="minorHAnsi"/>
                <w:color w:val="404040"/>
                <w:sz w:val="20"/>
                <w:szCs w:val="20"/>
              </w:rPr>
              <w:t>35-44</w:t>
            </w:r>
          </w:p>
        </w:tc>
        <w:tc>
          <w:tcPr>
            <w:tcW w:w="1010" w:type="pct"/>
            <w:tcBorders>
              <w:top w:val="single" w:sz="4" w:space="0" w:color="52968E"/>
              <w:bottom w:val="single" w:sz="4" w:space="0" w:color="52968E"/>
            </w:tcBorders>
            <w:shd w:val="clear" w:color="auto" w:fill="F2F2F2" w:themeFill="background1" w:themeFillShade="F2"/>
            <w:vAlign w:val="bottom"/>
          </w:tcPr>
          <w:p w14:paraId="50E90169" w14:textId="0B6CB967" w:rsidR="00ED0954" w:rsidRPr="00844E1C" w:rsidRDefault="007F5938"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16%</w:t>
            </w:r>
          </w:p>
        </w:tc>
        <w:tc>
          <w:tcPr>
            <w:tcW w:w="1040" w:type="pct"/>
            <w:tcBorders>
              <w:top w:val="single" w:sz="4" w:space="0" w:color="52968E"/>
              <w:bottom w:val="single" w:sz="4" w:space="0" w:color="52968E"/>
            </w:tcBorders>
            <w:shd w:val="clear" w:color="auto" w:fill="F2F2F2" w:themeFill="background1" w:themeFillShade="F2"/>
          </w:tcPr>
          <w:p w14:paraId="0832FD1D" w14:textId="1893CF9F" w:rsidR="00ED0954" w:rsidRPr="00844E1C" w:rsidRDefault="00C31A54"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9%</w:t>
            </w:r>
          </w:p>
        </w:tc>
        <w:tc>
          <w:tcPr>
            <w:tcW w:w="965" w:type="pct"/>
            <w:tcBorders>
              <w:top w:val="single" w:sz="4" w:space="0" w:color="52968E"/>
              <w:bottom w:val="single" w:sz="4" w:space="0" w:color="52968E"/>
            </w:tcBorders>
            <w:shd w:val="clear" w:color="auto" w:fill="F2F2F2" w:themeFill="background1" w:themeFillShade="F2"/>
          </w:tcPr>
          <w:p w14:paraId="4173C606" w14:textId="6C065A07" w:rsidR="00ED0954" w:rsidRPr="00844E1C" w:rsidRDefault="005C2FD0"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19%</w:t>
            </w:r>
          </w:p>
        </w:tc>
        <w:tc>
          <w:tcPr>
            <w:tcW w:w="1040" w:type="pct"/>
            <w:tcBorders>
              <w:top w:val="single" w:sz="4" w:space="0" w:color="52968E"/>
              <w:bottom w:val="single" w:sz="4" w:space="0" w:color="52968E"/>
            </w:tcBorders>
            <w:shd w:val="clear" w:color="auto" w:fill="F2F2F2" w:themeFill="background1" w:themeFillShade="F2"/>
          </w:tcPr>
          <w:p w14:paraId="1180A867" w14:textId="6E33EDC8" w:rsidR="00ED0954" w:rsidRPr="00844E1C" w:rsidRDefault="004D35F5"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4%</w:t>
            </w:r>
          </w:p>
        </w:tc>
      </w:tr>
      <w:tr w:rsidR="00ED0954" w:rsidRPr="00105CC7" w14:paraId="020C99CA" w14:textId="6E394641" w:rsidTr="00387F8C">
        <w:trPr>
          <w:trHeight w:val="259"/>
        </w:trPr>
        <w:tc>
          <w:tcPr>
            <w:tcW w:w="945" w:type="pct"/>
            <w:tcBorders>
              <w:top w:val="single" w:sz="4" w:space="0" w:color="52968E"/>
              <w:bottom w:val="single" w:sz="4" w:space="0" w:color="52968E"/>
            </w:tcBorders>
            <w:vAlign w:val="bottom"/>
          </w:tcPr>
          <w:p w14:paraId="7E55FFBC" w14:textId="77777777" w:rsidR="00ED0954" w:rsidRPr="00844E1C" w:rsidRDefault="00ED0954"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Fonts w:asciiTheme="minorHAnsi" w:hAnsiTheme="minorHAnsi" w:cstheme="minorHAnsi"/>
                <w:color w:val="404040"/>
                <w:sz w:val="20"/>
                <w:szCs w:val="20"/>
              </w:rPr>
              <w:t>45-54</w:t>
            </w:r>
          </w:p>
        </w:tc>
        <w:tc>
          <w:tcPr>
            <w:tcW w:w="1010" w:type="pct"/>
            <w:tcBorders>
              <w:top w:val="single" w:sz="4" w:space="0" w:color="52968E"/>
              <w:bottom w:val="single" w:sz="4" w:space="0" w:color="52968E"/>
            </w:tcBorders>
            <w:vAlign w:val="bottom"/>
          </w:tcPr>
          <w:p w14:paraId="4440B92C" w14:textId="10123FEE" w:rsidR="00ED0954" w:rsidRPr="00844E1C" w:rsidRDefault="007F5938"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12%</w:t>
            </w:r>
          </w:p>
        </w:tc>
        <w:tc>
          <w:tcPr>
            <w:tcW w:w="1040" w:type="pct"/>
            <w:tcBorders>
              <w:top w:val="single" w:sz="4" w:space="0" w:color="52968E"/>
              <w:bottom w:val="single" w:sz="4" w:space="0" w:color="52968E"/>
            </w:tcBorders>
          </w:tcPr>
          <w:p w14:paraId="725AFAA6" w14:textId="383130C4" w:rsidR="00ED0954" w:rsidRPr="00844E1C" w:rsidRDefault="00C31A54"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6%</w:t>
            </w:r>
          </w:p>
        </w:tc>
        <w:tc>
          <w:tcPr>
            <w:tcW w:w="965" w:type="pct"/>
            <w:tcBorders>
              <w:top w:val="single" w:sz="4" w:space="0" w:color="52968E"/>
              <w:bottom w:val="single" w:sz="4" w:space="0" w:color="52968E"/>
            </w:tcBorders>
          </w:tcPr>
          <w:p w14:paraId="7A674B1A" w14:textId="65F1EDFB" w:rsidR="00ED0954" w:rsidRPr="00844E1C" w:rsidRDefault="005C2FD0"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18%</w:t>
            </w:r>
          </w:p>
        </w:tc>
        <w:tc>
          <w:tcPr>
            <w:tcW w:w="1040" w:type="pct"/>
            <w:tcBorders>
              <w:top w:val="single" w:sz="4" w:space="0" w:color="52968E"/>
              <w:bottom w:val="single" w:sz="4" w:space="0" w:color="52968E"/>
            </w:tcBorders>
          </w:tcPr>
          <w:p w14:paraId="67B921A6" w14:textId="7EA99A50" w:rsidR="00ED0954" w:rsidRPr="00844E1C" w:rsidRDefault="004D35F5"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2%</w:t>
            </w:r>
          </w:p>
        </w:tc>
      </w:tr>
      <w:tr w:rsidR="00ED0954" w:rsidRPr="00105CC7" w14:paraId="68CBE971" w14:textId="41CF46AF" w:rsidTr="00327825">
        <w:trPr>
          <w:trHeight w:val="259"/>
        </w:trPr>
        <w:tc>
          <w:tcPr>
            <w:tcW w:w="945" w:type="pct"/>
            <w:tcBorders>
              <w:top w:val="single" w:sz="4" w:space="0" w:color="52968E"/>
              <w:bottom w:val="single" w:sz="4" w:space="0" w:color="52968E"/>
            </w:tcBorders>
            <w:shd w:val="clear" w:color="auto" w:fill="F2F2F2" w:themeFill="background1" w:themeFillShade="F2"/>
            <w:vAlign w:val="bottom"/>
          </w:tcPr>
          <w:p w14:paraId="387494D4" w14:textId="77777777" w:rsidR="00ED0954" w:rsidRPr="00844E1C" w:rsidRDefault="00ED0954"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Fonts w:asciiTheme="minorHAnsi" w:hAnsiTheme="minorHAnsi" w:cstheme="minorHAnsi"/>
                <w:color w:val="404040"/>
                <w:sz w:val="20"/>
                <w:szCs w:val="20"/>
              </w:rPr>
              <w:t>55-64</w:t>
            </w:r>
          </w:p>
        </w:tc>
        <w:tc>
          <w:tcPr>
            <w:tcW w:w="1010" w:type="pct"/>
            <w:tcBorders>
              <w:top w:val="single" w:sz="4" w:space="0" w:color="52968E"/>
              <w:bottom w:val="single" w:sz="4" w:space="0" w:color="52968E"/>
            </w:tcBorders>
            <w:shd w:val="clear" w:color="auto" w:fill="F2F2F2" w:themeFill="background1" w:themeFillShade="F2"/>
            <w:vAlign w:val="bottom"/>
          </w:tcPr>
          <w:p w14:paraId="6B7E5691" w14:textId="3C38EB4B" w:rsidR="00ED0954" w:rsidRPr="00844E1C" w:rsidRDefault="007F5938"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8%</w:t>
            </w:r>
          </w:p>
        </w:tc>
        <w:tc>
          <w:tcPr>
            <w:tcW w:w="1040" w:type="pct"/>
            <w:tcBorders>
              <w:top w:val="single" w:sz="4" w:space="0" w:color="52968E"/>
              <w:bottom w:val="single" w:sz="4" w:space="0" w:color="52968E"/>
            </w:tcBorders>
            <w:shd w:val="clear" w:color="auto" w:fill="F2F2F2" w:themeFill="background1" w:themeFillShade="F2"/>
          </w:tcPr>
          <w:p w14:paraId="20E08971" w14:textId="69FCF440" w:rsidR="00ED0954" w:rsidRPr="00844E1C" w:rsidRDefault="00C31A54" w:rsidP="00844E1C">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844E1C">
              <w:rPr>
                <w:rStyle w:val="eop"/>
                <w:rFonts w:asciiTheme="minorHAnsi" w:hAnsiTheme="minorHAnsi" w:cstheme="minorHAnsi"/>
                <w:color w:val="404040"/>
                <w:sz w:val="20"/>
                <w:szCs w:val="20"/>
              </w:rPr>
              <w:t>4%</w:t>
            </w:r>
          </w:p>
        </w:tc>
        <w:tc>
          <w:tcPr>
            <w:tcW w:w="965" w:type="pct"/>
            <w:tcBorders>
              <w:top w:val="single" w:sz="4" w:space="0" w:color="52968E"/>
              <w:bottom w:val="single" w:sz="4" w:space="0" w:color="52968E"/>
            </w:tcBorders>
            <w:shd w:val="clear" w:color="auto" w:fill="F2F2F2" w:themeFill="background1" w:themeFillShade="F2"/>
          </w:tcPr>
          <w:p w14:paraId="3E24ADAA" w14:textId="4D145A88" w:rsidR="00ED0954" w:rsidRPr="00844E1C" w:rsidRDefault="004D35F5"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14%</w:t>
            </w:r>
          </w:p>
        </w:tc>
        <w:tc>
          <w:tcPr>
            <w:tcW w:w="1040" w:type="pct"/>
            <w:tcBorders>
              <w:top w:val="single" w:sz="4" w:space="0" w:color="52968E"/>
              <w:bottom w:val="single" w:sz="4" w:space="0" w:color="52968E"/>
            </w:tcBorders>
            <w:shd w:val="clear" w:color="auto" w:fill="F2F2F2" w:themeFill="background1" w:themeFillShade="F2"/>
          </w:tcPr>
          <w:p w14:paraId="20272DCC" w14:textId="25DE19BD" w:rsidR="00ED0954" w:rsidRPr="00844E1C" w:rsidRDefault="004D35F5"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2%</w:t>
            </w:r>
          </w:p>
        </w:tc>
      </w:tr>
      <w:tr w:rsidR="00ED0954" w:rsidRPr="00105CC7" w14:paraId="30E9C01E" w14:textId="3EBC3A65" w:rsidTr="00327825">
        <w:trPr>
          <w:trHeight w:val="259"/>
        </w:trPr>
        <w:tc>
          <w:tcPr>
            <w:tcW w:w="945" w:type="pct"/>
            <w:tcBorders>
              <w:top w:val="single" w:sz="4" w:space="0" w:color="52968E"/>
              <w:bottom w:val="single" w:sz="4" w:space="0" w:color="419C90" w:themeColor="accent1" w:themeShade="BF"/>
            </w:tcBorders>
          </w:tcPr>
          <w:p w14:paraId="71C77C20" w14:textId="7063E491" w:rsidR="00ED0954" w:rsidRPr="00844E1C" w:rsidRDefault="00ED0954"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65+</w:t>
            </w:r>
          </w:p>
        </w:tc>
        <w:tc>
          <w:tcPr>
            <w:tcW w:w="1010" w:type="pct"/>
            <w:tcBorders>
              <w:top w:val="single" w:sz="4" w:space="0" w:color="52968E"/>
              <w:bottom w:val="single" w:sz="4" w:space="0" w:color="419C90" w:themeColor="accent1" w:themeShade="BF"/>
            </w:tcBorders>
          </w:tcPr>
          <w:p w14:paraId="0CF1BCEE" w14:textId="07CED418" w:rsidR="00ED0954" w:rsidRPr="00844E1C" w:rsidRDefault="007F5938" w:rsidP="00844E1C">
            <w:pPr>
              <w:spacing w:before="40" w:after="40"/>
              <w:jc w:val="center"/>
              <w:rPr>
                <w:rFonts w:asciiTheme="minorHAnsi" w:eastAsia="Times New Roman" w:hAnsiTheme="minorHAnsi" w:cstheme="minorHAnsi"/>
                <w:sz w:val="20"/>
                <w:szCs w:val="20"/>
                <w:lang w:eastAsia="en-AU"/>
              </w:rPr>
            </w:pPr>
            <w:r w:rsidRPr="00844E1C">
              <w:rPr>
                <w:rFonts w:asciiTheme="minorHAnsi" w:eastAsia="Times New Roman" w:hAnsiTheme="minorHAnsi" w:cstheme="minorHAnsi"/>
                <w:sz w:val="20"/>
                <w:szCs w:val="20"/>
                <w:lang w:eastAsia="en-AU"/>
              </w:rPr>
              <w:t>9%</w:t>
            </w:r>
          </w:p>
        </w:tc>
        <w:tc>
          <w:tcPr>
            <w:tcW w:w="1040" w:type="pct"/>
            <w:tcBorders>
              <w:top w:val="single" w:sz="4" w:space="0" w:color="52968E"/>
              <w:bottom w:val="single" w:sz="4" w:space="0" w:color="419C90" w:themeColor="accent1" w:themeShade="BF"/>
            </w:tcBorders>
          </w:tcPr>
          <w:p w14:paraId="72A3DDC0" w14:textId="0BBD294F" w:rsidR="00ED0954" w:rsidRPr="00844E1C" w:rsidRDefault="00C31A54" w:rsidP="00844E1C">
            <w:pPr>
              <w:pStyle w:val="paragraph"/>
              <w:spacing w:before="40" w:beforeAutospacing="0" w:after="40" w:afterAutospacing="0"/>
              <w:jc w:val="center"/>
              <w:textAlignment w:val="baseline"/>
              <w:rPr>
                <w:rFonts w:asciiTheme="minorHAnsi" w:hAnsiTheme="minorHAnsi" w:cstheme="minorHAnsi"/>
                <w:color w:val="404040"/>
                <w:sz w:val="20"/>
                <w:szCs w:val="20"/>
              </w:rPr>
            </w:pPr>
            <w:r w:rsidRPr="00844E1C">
              <w:rPr>
                <w:rFonts w:asciiTheme="minorHAnsi" w:hAnsiTheme="minorHAnsi" w:cstheme="minorHAnsi"/>
                <w:color w:val="404040"/>
                <w:sz w:val="20"/>
                <w:szCs w:val="20"/>
              </w:rPr>
              <w:t>3%</w:t>
            </w:r>
          </w:p>
        </w:tc>
        <w:tc>
          <w:tcPr>
            <w:tcW w:w="965" w:type="pct"/>
            <w:tcBorders>
              <w:top w:val="single" w:sz="4" w:space="0" w:color="52968E"/>
              <w:bottom w:val="single" w:sz="4" w:space="0" w:color="419C90" w:themeColor="accent1" w:themeShade="BF"/>
            </w:tcBorders>
          </w:tcPr>
          <w:p w14:paraId="44EEBC83" w14:textId="4E6518A3" w:rsidR="00ED0954" w:rsidRPr="00844E1C" w:rsidRDefault="004D35F5" w:rsidP="00844E1C">
            <w:pPr>
              <w:spacing w:before="40" w:after="40"/>
              <w:jc w:val="center"/>
              <w:rPr>
                <w:rFonts w:asciiTheme="minorHAnsi" w:eastAsia="Times New Roman" w:hAnsiTheme="minorHAnsi" w:cstheme="minorHAnsi"/>
                <w:sz w:val="20"/>
                <w:szCs w:val="20"/>
                <w:lang w:eastAsia="en-AU"/>
              </w:rPr>
            </w:pPr>
            <w:r w:rsidRPr="00844E1C">
              <w:rPr>
                <w:rFonts w:asciiTheme="minorHAnsi" w:eastAsia="Times New Roman" w:hAnsiTheme="minorHAnsi" w:cstheme="minorHAnsi"/>
                <w:sz w:val="20"/>
                <w:szCs w:val="20"/>
                <w:lang w:eastAsia="en-AU"/>
              </w:rPr>
              <w:t>4%</w:t>
            </w:r>
          </w:p>
        </w:tc>
        <w:tc>
          <w:tcPr>
            <w:tcW w:w="1040" w:type="pct"/>
            <w:tcBorders>
              <w:top w:val="single" w:sz="4" w:space="0" w:color="52968E"/>
              <w:bottom w:val="single" w:sz="4" w:space="0" w:color="419C90" w:themeColor="accent1" w:themeShade="BF"/>
            </w:tcBorders>
          </w:tcPr>
          <w:p w14:paraId="15C2C928" w14:textId="3109920D" w:rsidR="00ED0954" w:rsidRPr="00844E1C" w:rsidRDefault="004D35F5" w:rsidP="00844E1C">
            <w:pPr>
              <w:spacing w:before="40" w:after="40"/>
              <w:jc w:val="center"/>
              <w:rPr>
                <w:rFonts w:asciiTheme="minorHAnsi" w:eastAsia="Times New Roman" w:hAnsiTheme="minorHAnsi" w:cstheme="minorHAnsi"/>
                <w:sz w:val="20"/>
                <w:szCs w:val="20"/>
                <w:lang w:eastAsia="en-AU"/>
              </w:rPr>
            </w:pPr>
            <w:r w:rsidRPr="00844E1C">
              <w:rPr>
                <w:rFonts w:asciiTheme="minorHAnsi" w:eastAsia="Times New Roman" w:hAnsiTheme="minorHAnsi" w:cstheme="minorHAnsi"/>
                <w:sz w:val="20"/>
                <w:szCs w:val="20"/>
                <w:lang w:eastAsia="en-AU"/>
              </w:rPr>
              <w:t>1%</w:t>
            </w:r>
          </w:p>
        </w:tc>
      </w:tr>
    </w:tbl>
    <w:p w14:paraId="616F5DF7" w14:textId="772759AE" w:rsidR="00B87E7D" w:rsidRPr="00B87E7D" w:rsidRDefault="00B87E7D" w:rsidP="0088103E">
      <w:pPr>
        <w:pStyle w:val="TableCaption"/>
      </w:pPr>
      <w:r w:rsidRPr="00B87E7D">
        <w:t xml:space="preserve">Paid social media campaigns </w:t>
      </w:r>
    </w:p>
    <w:tbl>
      <w:tblPr>
        <w:tblW w:w="5000" w:type="pct"/>
        <w:tblLook w:val="04A0" w:firstRow="1" w:lastRow="0" w:firstColumn="1" w:lastColumn="0" w:noHBand="0" w:noVBand="1"/>
      </w:tblPr>
      <w:tblGrid>
        <w:gridCol w:w="9638"/>
      </w:tblGrid>
      <w:tr w:rsidR="00F9193B" w:rsidRPr="00F9193B" w14:paraId="5DC6CAD6" w14:textId="77777777" w:rsidTr="007C0760">
        <w:trPr>
          <w:trHeight w:val="315"/>
          <w:tblHeader/>
        </w:trPr>
        <w:tc>
          <w:tcPr>
            <w:tcW w:w="5000" w:type="pct"/>
            <w:tcBorders>
              <w:top w:val="single" w:sz="4" w:space="0" w:color="52968E"/>
              <w:bottom w:val="single" w:sz="4" w:space="0" w:color="52968E"/>
            </w:tcBorders>
            <w:shd w:val="clear" w:color="auto" w:fill="68C0B5"/>
            <w:noWrap/>
            <w:vAlign w:val="center"/>
            <w:hideMark/>
          </w:tcPr>
          <w:p w14:paraId="352B6B79" w14:textId="000D175C" w:rsidR="00F9193B" w:rsidRPr="00844E1C" w:rsidRDefault="00F9193B" w:rsidP="00844E1C">
            <w:pPr>
              <w:spacing w:before="40" w:after="40"/>
              <w:rPr>
                <w:rFonts w:asciiTheme="minorHAnsi" w:eastAsia="Times New Roman" w:hAnsiTheme="minorHAnsi" w:cstheme="minorHAnsi"/>
                <w:b/>
                <w:color w:val="FFFFFF" w:themeColor="background1"/>
                <w:lang w:eastAsia="en-AU"/>
              </w:rPr>
            </w:pPr>
            <w:r w:rsidRPr="00844E1C">
              <w:rPr>
                <w:rFonts w:asciiTheme="minorHAnsi" w:eastAsia="Times New Roman" w:hAnsiTheme="minorHAnsi" w:cstheme="minorHAnsi"/>
                <w:b/>
                <w:color w:val="FFFFFF" w:themeColor="background1"/>
                <w:lang w:eastAsia="en-AU"/>
              </w:rPr>
              <w:t xml:space="preserve">Dates of paid social </w:t>
            </w:r>
            <w:r w:rsidR="004A38FA" w:rsidRPr="00844E1C">
              <w:rPr>
                <w:rFonts w:asciiTheme="minorHAnsi" w:eastAsia="Times New Roman" w:hAnsiTheme="minorHAnsi" w:cstheme="minorHAnsi"/>
                <w:b/>
                <w:color w:val="FFFFFF" w:themeColor="background1"/>
                <w:lang w:eastAsia="en-AU"/>
              </w:rPr>
              <w:t xml:space="preserve">media </w:t>
            </w:r>
            <w:r w:rsidRPr="00844E1C">
              <w:rPr>
                <w:rFonts w:asciiTheme="minorHAnsi" w:eastAsia="Times New Roman" w:hAnsiTheme="minorHAnsi" w:cstheme="minorHAnsi"/>
                <w:b/>
                <w:color w:val="FFFFFF" w:themeColor="background1"/>
                <w:lang w:eastAsia="en-AU"/>
              </w:rPr>
              <w:t>campaigns</w:t>
            </w:r>
          </w:p>
        </w:tc>
      </w:tr>
      <w:tr w:rsidR="00F9193B" w:rsidRPr="00F9193B" w14:paraId="401CD856" w14:textId="77777777" w:rsidTr="00844E1C">
        <w:trPr>
          <w:trHeight w:val="315"/>
        </w:trPr>
        <w:tc>
          <w:tcPr>
            <w:tcW w:w="5000" w:type="pct"/>
            <w:tcBorders>
              <w:top w:val="single" w:sz="4" w:space="0" w:color="52968E"/>
              <w:bottom w:val="single" w:sz="4" w:space="0" w:color="52968E"/>
            </w:tcBorders>
            <w:shd w:val="clear" w:color="auto" w:fill="F2F2F2" w:themeFill="background1" w:themeFillShade="F2"/>
            <w:noWrap/>
            <w:vAlign w:val="center"/>
            <w:hideMark/>
          </w:tcPr>
          <w:p w14:paraId="2E605154" w14:textId="224D35C1" w:rsidR="00F9193B" w:rsidRPr="00844E1C" w:rsidRDefault="00F9193B" w:rsidP="00844E1C">
            <w:pPr>
              <w:spacing w:before="40" w:after="40"/>
              <w:rPr>
                <w:rFonts w:asciiTheme="minorHAnsi" w:eastAsia="Times New Roman" w:hAnsiTheme="minorHAnsi" w:cstheme="minorHAnsi"/>
                <w:lang w:eastAsia="en-AU"/>
              </w:rPr>
            </w:pPr>
            <w:r w:rsidRPr="00844E1C">
              <w:rPr>
                <w:rFonts w:asciiTheme="minorHAnsi" w:eastAsia="Times New Roman" w:hAnsiTheme="minorHAnsi" w:cstheme="minorHAnsi"/>
                <w:lang w:eastAsia="en-AU"/>
              </w:rPr>
              <w:t>Brand launch/</w:t>
            </w:r>
            <w:r w:rsidR="00A604B1">
              <w:rPr>
                <w:rFonts w:asciiTheme="minorHAnsi" w:eastAsia="Times New Roman" w:hAnsiTheme="minorHAnsi" w:cstheme="minorHAnsi"/>
                <w:lang w:eastAsia="en-AU"/>
              </w:rPr>
              <w:t>Men’s Health Week</w:t>
            </w:r>
            <w:r w:rsidRPr="00844E1C">
              <w:rPr>
                <w:rFonts w:asciiTheme="minorHAnsi" w:eastAsia="Times New Roman" w:hAnsiTheme="minorHAnsi" w:cstheme="minorHAnsi"/>
                <w:lang w:eastAsia="en-AU"/>
              </w:rPr>
              <w:t xml:space="preserve"> 2019 = 18 April</w:t>
            </w:r>
            <w:r w:rsidR="00A604B1">
              <w:rPr>
                <w:rFonts w:asciiTheme="minorHAnsi" w:eastAsia="Times New Roman" w:hAnsiTheme="minorHAnsi" w:cstheme="minorHAnsi"/>
                <w:lang w:eastAsia="en-AU"/>
              </w:rPr>
              <w:t xml:space="preserve"> to </w:t>
            </w:r>
            <w:r w:rsidRPr="00844E1C">
              <w:rPr>
                <w:rFonts w:asciiTheme="minorHAnsi" w:eastAsia="Times New Roman" w:hAnsiTheme="minorHAnsi" w:cstheme="minorHAnsi"/>
                <w:lang w:eastAsia="en-AU"/>
              </w:rPr>
              <w:t>6 June 2019</w:t>
            </w:r>
          </w:p>
        </w:tc>
      </w:tr>
      <w:tr w:rsidR="00F9193B" w:rsidRPr="00F9193B" w14:paraId="0D61D1A7" w14:textId="77777777" w:rsidTr="00844E1C">
        <w:trPr>
          <w:trHeight w:val="315"/>
        </w:trPr>
        <w:tc>
          <w:tcPr>
            <w:tcW w:w="5000" w:type="pct"/>
            <w:tcBorders>
              <w:top w:val="single" w:sz="4" w:space="0" w:color="52968E"/>
              <w:bottom w:val="single" w:sz="4" w:space="0" w:color="52968E"/>
            </w:tcBorders>
            <w:shd w:val="clear" w:color="auto" w:fill="auto"/>
            <w:noWrap/>
            <w:vAlign w:val="center"/>
            <w:hideMark/>
          </w:tcPr>
          <w:p w14:paraId="2DA42666" w14:textId="4D75B5BC" w:rsidR="00F9193B" w:rsidRPr="00844E1C" w:rsidRDefault="00F9193B" w:rsidP="00844E1C">
            <w:pPr>
              <w:spacing w:before="40" w:after="40"/>
              <w:rPr>
                <w:rFonts w:asciiTheme="minorHAnsi" w:eastAsia="Times New Roman" w:hAnsiTheme="minorHAnsi" w:cstheme="minorHAnsi"/>
                <w:lang w:eastAsia="en-AU"/>
              </w:rPr>
            </w:pPr>
            <w:proofErr w:type="gramStart"/>
            <w:r w:rsidRPr="00844E1C">
              <w:rPr>
                <w:rFonts w:asciiTheme="minorHAnsi" w:eastAsia="Times New Roman" w:hAnsiTheme="minorHAnsi" w:cstheme="minorHAnsi"/>
                <w:lang w:eastAsia="en-AU"/>
              </w:rPr>
              <w:t>Plus</w:t>
            </w:r>
            <w:proofErr w:type="gramEnd"/>
            <w:r w:rsidRPr="00844E1C">
              <w:rPr>
                <w:rFonts w:asciiTheme="minorHAnsi" w:eastAsia="Times New Roman" w:hAnsiTheme="minorHAnsi" w:cstheme="minorHAnsi"/>
                <w:lang w:eastAsia="en-AU"/>
              </w:rPr>
              <w:t xml:space="preserve"> Paternal</w:t>
            </w:r>
            <w:r>
              <w:rPr>
                <w:rFonts w:asciiTheme="minorHAnsi" w:eastAsia="Times New Roman" w:hAnsiTheme="minorHAnsi" w:cstheme="minorHAnsi"/>
                <w:lang w:eastAsia="en-AU"/>
              </w:rPr>
              <w:t xml:space="preserve"> </w:t>
            </w:r>
            <w:r w:rsidR="00A604B1">
              <w:rPr>
                <w:rFonts w:asciiTheme="minorHAnsi" w:eastAsia="Times New Roman" w:hAnsiTheme="minorHAnsi" w:cstheme="minorHAnsi"/>
                <w:lang w:eastAsia="en-AU"/>
              </w:rPr>
              <w:t>Project</w:t>
            </w:r>
            <w:r w:rsidRPr="00844E1C">
              <w:rPr>
                <w:rFonts w:asciiTheme="minorHAnsi" w:eastAsia="Times New Roman" w:hAnsiTheme="minorHAnsi" w:cstheme="minorHAnsi"/>
                <w:lang w:eastAsia="en-AU"/>
              </w:rPr>
              <w:t xml:space="preserve"> = 4</w:t>
            </w:r>
            <w:r w:rsidR="00A604B1">
              <w:rPr>
                <w:rFonts w:asciiTheme="minorHAnsi" w:eastAsia="Times New Roman" w:hAnsiTheme="minorHAnsi" w:cstheme="minorHAnsi"/>
                <w:lang w:eastAsia="en-AU"/>
              </w:rPr>
              <w:t xml:space="preserve"> February to </w:t>
            </w:r>
            <w:r w:rsidRPr="00844E1C">
              <w:rPr>
                <w:rFonts w:asciiTheme="minorHAnsi" w:eastAsia="Times New Roman" w:hAnsiTheme="minorHAnsi" w:cstheme="minorHAnsi"/>
                <w:lang w:eastAsia="en-AU"/>
              </w:rPr>
              <w:t>2</w:t>
            </w:r>
            <w:r w:rsidR="00A604B1">
              <w:rPr>
                <w:rFonts w:asciiTheme="minorHAnsi" w:eastAsia="Times New Roman" w:hAnsiTheme="minorHAnsi" w:cstheme="minorHAnsi"/>
                <w:lang w:eastAsia="en-AU"/>
              </w:rPr>
              <w:t>4</w:t>
            </w:r>
            <w:r w:rsidRPr="00844E1C">
              <w:rPr>
                <w:rFonts w:asciiTheme="minorHAnsi" w:eastAsia="Times New Roman" w:hAnsiTheme="minorHAnsi" w:cstheme="minorHAnsi"/>
                <w:lang w:eastAsia="en-AU"/>
              </w:rPr>
              <w:t xml:space="preserve"> February 2020</w:t>
            </w:r>
          </w:p>
        </w:tc>
      </w:tr>
      <w:tr w:rsidR="00F9193B" w:rsidRPr="00F9193B" w14:paraId="39BC4545" w14:textId="77777777" w:rsidTr="00844E1C">
        <w:trPr>
          <w:trHeight w:val="315"/>
        </w:trPr>
        <w:tc>
          <w:tcPr>
            <w:tcW w:w="5000" w:type="pct"/>
            <w:tcBorders>
              <w:top w:val="single" w:sz="4" w:space="0" w:color="52968E"/>
              <w:bottom w:val="single" w:sz="4" w:space="0" w:color="52968E"/>
            </w:tcBorders>
            <w:shd w:val="clear" w:color="auto" w:fill="F2F2F2" w:themeFill="background1" w:themeFillShade="F2"/>
            <w:noWrap/>
            <w:vAlign w:val="center"/>
            <w:hideMark/>
          </w:tcPr>
          <w:p w14:paraId="7CB4A8CA" w14:textId="1E35C00A" w:rsidR="00F9193B" w:rsidRPr="00844E1C" w:rsidRDefault="00A604B1" w:rsidP="00844E1C">
            <w:pPr>
              <w:spacing w:before="40" w:after="40"/>
              <w:rPr>
                <w:rFonts w:asciiTheme="minorHAnsi" w:eastAsia="Times New Roman" w:hAnsiTheme="minorHAnsi" w:cstheme="minorHAnsi"/>
                <w:lang w:eastAsia="en-AU"/>
              </w:rPr>
            </w:pPr>
            <w:r>
              <w:rPr>
                <w:rFonts w:asciiTheme="minorHAnsi" w:eastAsia="Times New Roman" w:hAnsiTheme="minorHAnsi" w:cstheme="minorHAnsi"/>
                <w:lang w:eastAsia="en-AU"/>
              </w:rPr>
              <w:t>Men’s Health Week</w:t>
            </w:r>
            <w:r w:rsidR="00F9193B" w:rsidRPr="00844E1C">
              <w:rPr>
                <w:rFonts w:asciiTheme="minorHAnsi" w:eastAsia="Times New Roman" w:hAnsiTheme="minorHAnsi" w:cstheme="minorHAnsi"/>
                <w:lang w:eastAsia="en-AU"/>
              </w:rPr>
              <w:t xml:space="preserve"> 2020 = 25 May</w:t>
            </w:r>
            <w:r>
              <w:rPr>
                <w:rFonts w:asciiTheme="minorHAnsi" w:eastAsia="Times New Roman" w:hAnsiTheme="minorHAnsi" w:cstheme="minorHAnsi"/>
                <w:lang w:eastAsia="en-AU"/>
              </w:rPr>
              <w:t xml:space="preserve"> to </w:t>
            </w:r>
            <w:r w:rsidR="00F9193B" w:rsidRPr="00844E1C">
              <w:rPr>
                <w:rFonts w:asciiTheme="minorHAnsi" w:eastAsia="Times New Roman" w:hAnsiTheme="minorHAnsi" w:cstheme="minorHAnsi"/>
                <w:lang w:eastAsia="en-AU"/>
              </w:rPr>
              <w:t>21 June 2020</w:t>
            </w:r>
          </w:p>
        </w:tc>
      </w:tr>
    </w:tbl>
    <w:p w14:paraId="7EA15039" w14:textId="77777777" w:rsidR="005135D9" w:rsidRPr="00327825" w:rsidRDefault="005135D9" w:rsidP="00F43FD1">
      <w:pPr>
        <w:rPr>
          <w:rFonts w:asciiTheme="minorHAnsi" w:hAnsiTheme="minorHAnsi" w:cstheme="minorHAnsi"/>
          <w:sz w:val="2"/>
          <w:szCs w:val="2"/>
        </w:rPr>
      </w:pPr>
    </w:p>
    <w:p w14:paraId="1329408C" w14:textId="5496B1A8" w:rsidR="00AD02CA" w:rsidRDefault="005135D9" w:rsidP="005135D9">
      <w:pPr>
        <w:pStyle w:val="Appendix1"/>
        <w:framePr w:wrap="around"/>
      </w:pPr>
      <w:bookmarkStart w:id="119" w:name="_Toc59567854"/>
      <w:r w:rsidRPr="005135D9">
        <w:lastRenderedPageBreak/>
        <w:t>Healthy Male – Healthy Male community survey data</w:t>
      </w:r>
      <w:bookmarkEnd w:id="119"/>
    </w:p>
    <w:p w14:paraId="7ADE9ADD" w14:textId="5133E707" w:rsidR="006A3457" w:rsidRDefault="006A3457">
      <w:r>
        <w:br w:type="page"/>
      </w:r>
    </w:p>
    <w:p w14:paraId="1DE5E687" w14:textId="0E71A0A5" w:rsidR="00607B32" w:rsidRDefault="00030B7A" w:rsidP="00030B7A">
      <w:pPr>
        <w:pStyle w:val="Head2"/>
      </w:pPr>
      <w:r>
        <w:lastRenderedPageBreak/>
        <w:t>Profile of respondents</w:t>
      </w:r>
    </w:p>
    <w:p w14:paraId="382CA578" w14:textId="3E189F15" w:rsidR="00030B7A" w:rsidRPr="00030B7A" w:rsidRDefault="00030B7A" w:rsidP="0088103E">
      <w:pPr>
        <w:pStyle w:val="TableCaption"/>
      </w:pPr>
      <w:r w:rsidRPr="00661F17">
        <w:t>Age</w:t>
      </w:r>
    </w:p>
    <w:tbl>
      <w:tblPr>
        <w:tblStyle w:val="Urbis-Default"/>
        <w:tblW w:w="5000" w:type="pct"/>
        <w:tblBorders>
          <w:top w:val="single" w:sz="4" w:space="0" w:color="52968E"/>
          <w:left w:val="none" w:sz="0" w:space="0" w:color="auto"/>
          <w:bottom w:val="single" w:sz="4" w:space="0" w:color="52968E"/>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5C03C9" w14:paraId="10DF5601" w14:textId="77777777" w:rsidTr="00336290">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shd w:val="clear" w:color="auto" w:fill="68C0B5" w:themeFill="accent1"/>
            <w:vAlign w:val="top"/>
          </w:tcPr>
          <w:p w14:paraId="459427A5" w14:textId="77777777" w:rsidR="005C03C9" w:rsidRPr="00E232EB" w:rsidRDefault="005C03C9" w:rsidP="00D85AE1">
            <w:pPr>
              <w:pStyle w:val="UrbisTableHeading"/>
              <w:rPr>
                <w:color w:val="FFFFFF" w:themeColor="background1"/>
              </w:rPr>
            </w:pPr>
            <w:r w:rsidRPr="00E232EB">
              <w:rPr>
                <w:color w:val="FFFFFF" w:themeColor="background1"/>
              </w:rPr>
              <w:t>Age</w:t>
            </w:r>
          </w:p>
        </w:tc>
        <w:tc>
          <w:tcPr>
            <w:tcW w:w="1000" w:type="pct"/>
            <w:shd w:val="clear" w:color="auto" w:fill="68C0B5" w:themeFill="accent1"/>
            <w:vAlign w:val="top"/>
          </w:tcPr>
          <w:p w14:paraId="5FC1C2D3" w14:textId="77777777" w:rsidR="005C03C9" w:rsidRPr="00E232EB" w:rsidRDefault="005C03C9" w:rsidP="00D85AE1">
            <w:pPr>
              <w:pStyle w:val="UrbisTableHeading"/>
              <w:rPr>
                <w:color w:val="FFFFFF" w:themeColor="background1"/>
              </w:rPr>
            </w:pPr>
            <w:r w:rsidRPr="00E232EB">
              <w:rPr>
                <w:color w:val="FFFFFF" w:themeColor="background1"/>
              </w:rPr>
              <w:t>Respondents</w:t>
            </w:r>
          </w:p>
        </w:tc>
        <w:tc>
          <w:tcPr>
            <w:tcW w:w="1000" w:type="pct"/>
            <w:shd w:val="clear" w:color="auto" w:fill="68C0B5" w:themeFill="accent1"/>
            <w:vAlign w:val="top"/>
          </w:tcPr>
          <w:p w14:paraId="275C0959" w14:textId="77777777" w:rsidR="005C03C9" w:rsidRPr="00961BD0" w:rsidRDefault="005C03C9" w:rsidP="00D85AE1">
            <w:pPr>
              <w:pStyle w:val="UrbisTableHeading"/>
              <w:rPr>
                <w:color w:val="FFFFFF" w:themeColor="background1"/>
              </w:rPr>
            </w:pPr>
            <w:r w:rsidRPr="00961BD0">
              <w:rPr>
                <w:color w:val="FFFFFF" w:themeColor="background1"/>
              </w:rPr>
              <w:t>%</w:t>
            </w:r>
          </w:p>
        </w:tc>
      </w:tr>
      <w:tr w:rsidR="00C36712" w14:paraId="6509B21E" w14:textId="77777777" w:rsidTr="0033629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bottom w:val="single" w:sz="4" w:space="0" w:color="52968E"/>
            </w:tcBorders>
            <w:vAlign w:val="top"/>
          </w:tcPr>
          <w:p w14:paraId="62F32074" w14:textId="77777777" w:rsidR="00C36712" w:rsidRPr="00336290" w:rsidRDefault="00C36712" w:rsidP="00C36712">
            <w:pPr>
              <w:pStyle w:val="UrbisTableText"/>
              <w:rPr>
                <w:color w:val="404040"/>
              </w:rPr>
            </w:pPr>
            <w:r w:rsidRPr="00336290">
              <w:rPr>
                <w:color w:val="404040"/>
              </w:rPr>
              <w:t>20-29 years</w:t>
            </w:r>
          </w:p>
        </w:tc>
        <w:tc>
          <w:tcPr>
            <w:tcW w:w="1000" w:type="pct"/>
            <w:tcBorders>
              <w:bottom w:val="single" w:sz="4" w:space="0" w:color="52968E"/>
            </w:tcBorders>
            <w:vAlign w:val="top"/>
          </w:tcPr>
          <w:p w14:paraId="2430F5E8" w14:textId="6D529AC1" w:rsidR="00C36712" w:rsidRPr="00336290" w:rsidRDefault="00C36712" w:rsidP="00C36712">
            <w:pPr>
              <w:pStyle w:val="UrbisTableText"/>
              <w:rPr>
                <w:color w:val="404040"/>
              </w:rPr>
            </w:pPr>
            <w:r w:rsidRPr="00336290">
              <w:rPr>
                <w:color w:val="404040"/>
              </w:rPr>
              <w:t>2</w:t>
            </w:r>
          </w:p>
        </w:tc>
        <w:tc>
          <w:tcPr>
            <w:tcW w:w="1000" w:type="pct"/>
            <w:tcBorders>
              <w:bottom w:val="single" w:sz="4" w:space="0" w:color="52968E"/>
            </w:tcBorders>
            <w:vAlign w:val="top"/>
          </w:tcPr>
          <w:p w14:paraId="0556911D" w14:textId="6639C597" w:rsidR="00C36712" w:rsidRPr="00336290" w:rsidRDefault="00C36712" w:rsidP="00C36712">
            <w:pPr>
              <w:pStyle w:val="UrbisTableText"/>
              <w:rPr>
                <w:color w:val="404040"/>
              </w:rPr>
            </w:pPr>
            <w:r w:rsidRPr="00336290">
              <w:rPr>
                <w:color w:val="404040"/>
              </w:rPr>
              <w:t>1%</w:t>
            </w:r>
          </w:p>
        </w:tc>
      </w:tr>
      <w:tr w:rsidR="00C36712" w14:paraId="0EC72934" w14:textId="77777777" w:rsidTr="00336290">
        <w:trPr>
          <w:trHeight w:hRule="exact" w:val="397"/>
        </w:trPr>
        <w:tc>
          <w:tcPr>
            <w:tcW w:w="3000" w:type="pct"/>
            <w:tcBorders>
              <w:top w:val="single" w:sz="4" w:space="0" w:color="52968E"/>
              <w:bottom w:val="single" w:sz="4" w:space="0" w:color="52968E"/>
            </w:tcBorders>
            <w:vAlign w:val="top"/>
          </w:tcPr>
          <w:p w14:paraId="400305A9" w14:textId="77777777" w:rsidR="00C36712" w:rsidRPr="00336290" w:rsidRDefault="00C36712" w:rsidP="00C36712">
            <w:pPr>
              <w:pStyle w:val="UrbisTableText"/>
              <w:rPr>
                <w:color w:val="404040"/>
              </w:rPr>
            </w:pPr>
            <w:r w:rsidRPr="00336290">
              <w:rPr>
                <w:color w:val="404040"/>
              </w:rPr>
              <w:t>30-39 years</w:t>
            </w:r>
          </w:p>
        </w:tc>
        <w:tc>
          <w:tcPr>
            <w:tcW w:w="1000" w:type="pct"/>
            <w:tcBorders>
              <w:top w:val="single" w:sz="4" w:space="0" w:color="52968E"/>
              <w:bottom w:val="single" w:sz="4" w:space="0" w:color="52968E"/>
            </w:tcBorders>
            <w:vAlign w:val="top"/>
          </w:tcPr>
          <w:p w14:paraId="4EFCF94A" w14:textId="22468291" w:rsidR="00C36712" w:rsidRPr="00336290" w:rsidRDefault="00C36712" w:rsidP="00C36712">
            <w:pPr>
              <w:pStyle w:val="UrbisTableText"/>
              <w:rPr>
                <w:color w:val="404040"/>
              </w:rPr>
            </w:pPr>
            <w:r w:rsidRPr="00336290">
              <w:rPr>
                <w:color w:val="404040"/>
              </w:rPr>
              <w:t>10</w:t>
            </w:r>
          </w:p>
        </w:tc>
        <w:tc>
          <w:tcPr>
            <w:tcW w:w="1000" w:type="pct"/>
            <w:tcBorders>
              <w:top w:val="single" w:sz="4" w:space="0" w:color="52968E"/>
              <w:bottom w:val="single" w:sz="4" w:space="0" w:color="52968E"/>
            </w:tcBorders>
            <w:vAlign w:val="top"/>
          </w:tcPr>
          <w:p w14:paraId="59F45E01" w14:textId="0C91600E" w:rsidR="00C36712" w:rsidRPr="00336290" w:rsidRDefault="00C36712" w:rsidP="00C36712">
            <w:pPr>
              <w:pStyle w:val="UrbisTableText"/>
              <w:rPr>
                <w:color w:val="404040"/>
              </w:rPr>
            </w:pPr>
            <w:r w:rsidRPr="00336290">
              <w:rPr>
                <w:color w:val="404040"/>
              </w:rPr>
              <w:t>5%</w:t>
            </w:r>
          </w:p>
        </w:tc>
      </w:tr>
      <w:tr w:rsidR="00C36712" w14:paraId="1AEB11EA" w14:textId="77777777" w:rsidTr="0033629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52968E"/>
              <w:bottom w:val="single" w:sz="4" w:space="0" w:color="52968E"/>
            </w:tcBorders>
            <w:vAlign w:val="top"/>
          </w:tcPr>
          <w:p w14:paraId="09846565" w14:textId="77777777" w:rsidR="00C36712" w:rsidRPr="00336290" w:rsidRDefault="00C36712" w:rsidP="00C36712">
            <w:pPr>
              <w:pStyle w:val="UrbisTableText"/>
              <w:rPr>
                <w:color w:val="404040"/>
              </w:rPr>
            </w:pPr>
            <w:r w:rsidRPr="00336290">
              <w:rPr>
                <w:color w:val="404040"/>
              </w:rPr>
              <w:t>40-49 years</w:t>
            </w:r>
          </w:p>
        </w:tc>
        <w:tc>
          <w:tcPr>
            <w:tcW w:w="1000" w:type="pct"/>
            <w:tcBorders>
              <w:top w:val="single" w:sz="4" w:space="0" w:color="52968E"/>
              <w:bottom w:val="single" w:sz="4" w:space="0" w:color="52968E"/>
            </w:tcBorders>
            <w:vAlign w:val="top"/>
          </w:tcPr>
          <w:p w14:paraId="37327B54" w14:textId="71AF9A6D" w:rsidR="00C36712" w:rsidRPr="00336290" w:rsidRDefault="00C36712" w:rsidP="00C36712">
            <w:pPr>
              <w:pStyle w:val="UrbisTableText"/>
              <w:rPr>
                <w:color w:val="404040"/>
              </w:rPr>
            </w:pPr>
            <w:r w:rsidRPr="00336290">
              <w:rPr>
                <w:color w:val="404040"/>
              </w:rPr>
              <w:t>14</w:t>
            </w:r>
          </w:p>
        </w:tc>
        <w:tc>
          <w:tcPr>
            <w:tcW w:w="1000" w:type="pct"/>
            <w:tcBorders>
              <w:top w:val="single" w:sz="4" w:space="0" w:color="52968E"/>
              <w:bottom w:val="single" w:sz="4" w:space="0" w:color="52968E"/>
            </w:tcBorders>
            <w:vAlign w:val="top"/>
          </w:tcPr>
          <w:p w14:paraId="26B222BA" w14:textId="18EFE418" w:rsidR="00C36712" w:rsidRPr="00336290" w:rsidRDefault="00C36712" w:rsidP="00C36712">
            <w:pPr>
              <w:pStyle w:val="UrbisTableText"/>
              <w:rPr>
                <w:color w:val="404040"/>
              </w:rPr>
            </w:pPr>
            <w:r w:rsidRPr="00336290">
              <w:rPr>
                <w:color w:val="404040"/>
              </w:rPr>
              <w:t>6%</w:t>
            </w:r>
          </w:p>
        </w:tc>
      </w:tr>
      <w:tr w:rsidR="00C36712" w14:paraId="241D930B" w14:textId="77777777" w:rsidTr="00336290">
        <w:trPr>
          <w:trHeight w:hRule="exact" w:val="397"/>
        </w:trPr>
        <w:tc>
          <w:tcPr>
            <w:tcW w:w="3000" w:type="pct"/>
            <w:tcBorders>
              <w:top w:val="single" w:sz="4" w:space="0" w:color="52968E"/>
              <w:bottom w:val="single" w:sz="4" w:space="0" w:color="52968E"/>
            </w:tcBorders>
            <w:vAlign w:val="top"/>
          </w:tcPr>
          <w:p w14:paraId="471AF767" w14:textId="77777777" w:rsidR="00C36712" w:rsidRPr="00336290" w:rsidRDefault="00C36712" w:rsidP="00C36712">
            <w:pPr>
              <w:pStyle w:val="UrbisTableText"/>
              <w:rPr>
                <w:color w:val="404040"/>
              </w:rPr>
            </w:pPr>
            <w:r w:rsidRPr="00336290">
              <w:rPr>
                <w:color w:val="404040"/>
              </w:rPr>
              <w:t>50-59 years</w:t>
            </w:r>
          </w:p>
        </w:tc>
        <w:tc>
          <w:tcPr>
            <w:tcW w:w="1000" w:type="pct"/>
            <w:tcBorders>
              <w:top w:val="single" w:sz="4" w:space="0" w:color="52968E"/>
              <w:bottom w:val="single" w:sz="4" w:space="0" w:color="52968E"/>
            </w:tcBorders>
            <w:vAlign w:val="top"/>
          </w:tcPr>
          <w:p w14:paraId="70920980" w14:textId="26DEF0DF" w:rsidR="00C36712" w:rsidRPr="00336290" w:rsidRDefault="00C36712" w:rsidP="00C36712">
            <w:pPr>
              <w:pStyle w:val="UrbisTableText"/>
              <w:rPr>
                <w:color w:val="404040"/>
              </w:rPr>
            </w:pPr>
            <w:r w:rsidRPr="00336290">
              <w:rPr>
                <w:color w:val="404040"/>
              </w:rPr>
              <w:t>37</w:t>
            </w:r>
          </w:p>
        </w:tc>
        <w:tc>
          <w:tcPr>
            <w:tcW w:w="1000" w:type="pct"/>
            <w:tcBorders>
              <w:top w:val="single" w:sz="4" w:space="0" w:color="52968E"/>
              <w:bottom w:val="single" w:sz="4" w:space="0" w:color="52968E"/>
            </w:tcBorders>
            <w:vAlign w:val="top"/>
          </w:tcPr>
          <w:p w14:paraId="2D836099" w14:textId="046E6AF5" w:rsidR="00C36712" w:rsidRPr="00336290" w:rsidRDefault="00C36712" w:rsidP="00C36712">
            <w:pPr>
              <w:pStyle w:val="UrbisTableText"/>
              <w:rPr>
                <w:color w:val="404040"/>
              </w:rPr>
            </w:pPr>
            <w:r w:rsidRPr="00336290">
              <w:rPr>
                <w:color w:val="404040"/>
              </w:rPr>
              <w:t>17%</w:t>
            </w:r>
          </w:p>
        </w:tc>
      </w:tr>
      <w:tr w:rsidR="00C36712" w14:paraId="43819D81" w14:textId="77777777" w:rsidTr="0033629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52968E"/>
              <w:bottom w:val="single" w:sz="4" w:space="0" w:color="52968E"/>
            </w:tcBorders>
            <w:vAlign w:val="top"/>
          </w:tcPr>
          <w:p w14:paraId="1D9ECF16" w14:textId="77777777" w:rsidR="00C36712" w:rsidRPr="00336290" w:rsidRDefault="00C36712" w:rsidP="00C36712">
            <w:pPr>
              <w:pStyle w:val="UrbisTableText"/>
              <w:rPr>
                <w:color w:val="404040"/>
              </w:rPr>
            </w:pPr>
            <w:r w:rsidRPr="00336290">
              <w:rPr>
                <w:color w:val="404040"/>
              </w:rPr>
              <w:t>60-69 years</w:t>
            </w:r>
          </w:p>
        </w:tc>
        <w:tc>
          <w:tcPr>
            <w:tcW w:w="1000" w:type="pct"/>
            <w:tcBorders>
              <w:top w:val="single" w:sz="4" w:space="0" w:color="52968E"/>
              <w:bottom w:val="single" w:sz="4" w:space="0" w:color="52968E"/>
            </w:tcBorders>
            <w:vAlign w:val="top"/>
          </w:tcPr>
          <w:p w14:paraId="707B3A68" w14:textId="68DE640A" w:rsidR="00C36712" w:rsidRPr="00336290" w:rsidRDefault="00C36712" w:rsidP="00C36712">
            <w:pPr>
              <w:pStyle w:val="UrbisTableText"/>
              <w:rPr>
                <w:color w:val="404040"/>
              </w:rPr>
            </w:pPr>
            <w:r w:rsidRPr="00336290">
              <w:rPr>
                <w:color w:val="404040"/>
              </w:rPr>
              <w:t>70</w:t>
            </w:r>
          </w:p>
        </w:tc>
        <w:tc>
          <w:tcPr>
            <w:tcW w:w="1000" w:type="pct"/>
            <w:tcBorders>
              <w:top w:val="single" w:sz="4" w:space="0" w:color="52968E"/>
              <w:bottom w:val="single" w:sz="4" w:space="0" w:color="52968E"/>
            </w:tcBorders>
            <w:vAlign w:val="top"/>
          </w:tcPr>
          <w:p w14:paraId="427CA98F" w14:textId="378AD820" w:rsidR="00C36712" w:rsidRPr="00336290" w:rsidRDefault="00C36712" w:rsidP="00C36712">
            <w:pPr>
              <w:pStyle w:val="UrbisTableText"/>
              <w:rPr>
                <w:color w:val="404040"/>
              </w:rPr>
            </w:pPr>
            <w:r w:rsidRPr="00336290">
              <w:rPr>
                <w:color w:val="404040"/>
              </w:rPr>
              <w:t>32%</w:t>
            </w:r>
          </w:p>
        </w:tc>
      </w:tr>
      <w:tr w:rsidR="00C36712" w14:paraId="0FCC0657" w14:textId="77777777" w:rsidTr="00336290">
        <w:trPr>
          <w:trHeight w:hRule="exact" w:val="397"/>
        </w:trPr>
        <w:tc>
          <w:tcPr>
            <w:tcW w:w="3000" w:type="pct"/>
            <w:tcBorders>
              <w:top w:val="single" w:sz="4" w:space="0" w:color="52968E"/>
              <w:bottom w:val="single" w:sz="4" w:space="0" w:color="52968E"/>
            </w:tcBorders>
            <w:vAlign w:val="top"/>
          </w:tcPr>
          <w:p w14:paraId="5E842D70" w14:textId="77777777" w:rsidR="00C36712" w:rsidRPr="00336290" w:rsidRDefault="00C36712" w:rsidP="00C36712">
            <w:pPr>
              <w:pStyle w:val="UrbisTableText"/>
              <w:rPr>
                <w:color w:val="404040"/>
              </w:rPr>
            </w:pPr>
            <w:r w:rsidRPr="00336290">
              <w:rPr>
                <w:color w:val="404040"/>
              </w:rPr>
              <w:t>70-79 years</w:t>
            </w:r>
          </w:p>
        </w:tc>
        <w:tc>
          <w:tcPr>
            <w:tcW w:w="1000" w:type="pct"/>
            <w:tcBorders>
              <w:top w:val="single" w:sz="4" w:space="0" w:color="52968E"/>
              <w:bottom w:val="single" w:sz="4" w:space="0" w:color="52968E"/>
            </w:tcBorders>
            <w:vAlign w:val="top"/>
          </w:tcPr>
          <w:p w14:paraId="0FCFF7C9" w14:textId="50E95949" w:rsidR="00C36712" w:rsidRPr="00336290" w:rsidRDefault="00C36712" w:rsidP="00C36712">
            <w:pPr>
              <w:pStyle w:val="UrbisTableText"/>
              <w:rPr>
                <w:color w:val="404040"/>
              </w:rPr>
            </w:pPr>
            <w:r w:rsidRPr="00336290">
              <w:rPr>
                <w:color w:val="404040"/>
              </w:rPr>
              <w:t>70</w:t>
            </w:r>
          </w:p>
        </w:tc>
        <w:tc>
          <w:tcPr>
            <w:tcW w:w="1000" w:type="pct"/>
            <w:tcBorders>
              <w:top w:val="single" w:sz="4" w:space="0" w:color="52968E"/>
              <w:bottom w:val="single" w:sz="4" w:space="0" w:color="52968E"/>
            </w:tcBorders>
            <w:vAlign w:val="top"/>
          </w:tcPr>
          <w:p w14:paraId="3861822F" w14:textId="31BD860A" w:rsidR="00C36712" w:rsidRPr="00336290" w:rsidRDefault="00C36712" w:rsidP="00C36712">
            <w:pPr>
              <w:pStyle w:val="UrbisTableText"/>
              <w:rPr>
                <w:color w:val="404040"/>
              </w:rPr>
            </w:pPr>
            <w:r w:rsidRPr="00336290">
              <w:rPr>
                <w:color w:val="404040"/>
              </w:rPr>
              <w:t>32%</w:t>
            </w:r>
          </w:p>
        </w:tc>
      </w:tr>
      <w:tr w:rsidR="00C36712" w14:paraId="2583A225" w14:textId="77777777" w:rsidTr="0033629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52968E"/>
              <w:bottom w:val="single" w:sz="4" w:space="0" w:color="52968E"/>
            </w:tcBorders>
            <w:vAlign w:val="top"/>
          </w:tcPr>
          <w:p w14:paraId="0C49643D" w14:textId="2C2F0344" w:rsidR="00C36712" w:rsidRPr="00336290" w:rsidRDefault="00C36712" w:rsidP="00C36712">
            <w:pPr>
              <w:pStyle w:val="UrbisTableText"/>
              <w:rPr>
                <w:color w:val="404040"/>
              </w:rPr>
            </w:pPr>
            <w:r w:rsidRPr="00336290">
              <w:rPr>
                <w:color w:val="404040"/>
              </w:rPr>
              <w:t>80 years and over</w:t>
            </w:r>
          </w:p>
        </w:tc>
        <w:tc>
          <w:tcPr>
            <w:tcW w:w="1000" w:type="pct"/>
            <w:tcBorders>
              <w:top w:val="single" w:sz="4" w:space="0" w:color="52968E"/>
              <w:bottom w:val="single" w:sz="4" w:space="0" w:color="52968E"/>
            </w:tcBorders>
            <w:vAlign w:val="top"/>
          </w:tcPr>
          <w:p w14:paraId="76973C91" w14:textId="4213AE11" w:rsidR="00C36712" w:rsidRPr="00336290" w:rsidRDefault="00C36712" w:rsidP="00C36712">
            <w:pPr>
              <w:pStyle w:val="UrbisTableText"/>
              <w:rPr>
                <w:color w:val="404040"/>
              </w:rPr>
            </w:pPr>
            <w:r w:rsidRPr="00336290">
              <w:rPr>
                <w:color w:val="404040"/>
              </w:rPr>
              <w:t>13</w:t>
            </w:r>
          </w:p>
        </w:tc>
        <w:tc>
          <w:tcPr>
            <w:tcW w:w="1000" w:type="pct"/>
            <w:tcBorders>
              <w:top w:val="single" w:sz="4" w:space="0" w:color="52968E"/>
              <w:bottom w:val="single" w:sz="4" w:space="0" w:color="52968E"/>
            </w:tcBorders>
            <w:vAlign w:val="top"/>
          </w:tcPr>
          <w:p w14:paraId="22FB80A9" w14:textId="08099B0B" w:rsidR="00C36712" w:rsidRPr="00336290" w:rsidRDefault="00C36712" w:rsidP="00C36712">
            <w:pPr>
              <w:pStyle w:val="UrbisTableText"/>
              <w:rPr>
                <w:color w:val="404040"/>
              </w:rPr>
            </w:pPr>
            <w:r w:rsidRPr="00336290">
              <w:rPr>
                <w:color w:val="404040"/>
              </w:rPr>
              <w:t>6%</w:t>
            </w:r>
          </w:p>
        </w:tc>
      </w:tr>
      <w:tr w:rsidR="00C36712" w14:paraId="6A95C0B4" w14:textId="77777777" w:rsidTr="00336290">
        <w:trPr>
          <w:trHeight w:hRule="exact" w:val="397"/>
        </w:trPr>
        <w:tc>
          <w:tcPr>
            <w:tcW w:w="3000" w:type="pct"/>
            <w:tcBorders>
              <w:top w:val="single" w:sz="4" w:space="0" w:color="52968E"/>
              <w:bottom w:val="single" w:sz="4" w:space="0" w:color="52968E"/>
            </w:tcBorders>
            <w:vAlign w:val="top"/>
          </w:tcPr>
          <w:p w14:paraId="211BF31A" w14:textId="77777777" w:rsidR="00C36712" w:rsidRPr="003E53C6" w:rsidRDefault="00C36712" w:rsidP="00C36712">
            <w:pPr>
              <w:pStyle w:val="UrbisTableText"/>
              <w:rPr>
                <w:b/>
                <w:bCs/>
              </w:rPr>
            </w:pPr>
            <w:r w:rsidRPr="003E53C6">
              <w:rPr>
                <w:b/>
                <w:bCs/>
              </w:rPr>
              <w:t>Total</w:t>
            </w:r>
          </w:p>
        </w:tc>
        <w:tc>
          <w:tcPr>
            <w:tcW w:w="1000" w:type="pct"/>
            <w:tcBorders>
              <w:top w:val="single" w:sz="4" w:space="0" w:color="52968E"/>
              <w:bottom w:val="single" w:sz="4" w:space="0" w:color="52968E"/>
            </w:tcBorders>
            <w:vAlign w:val="top"/>
          </w:tcPr>
          <w:p w14:paraId="4849E876" w14:textId="1EF79F70" w:rsidR="00C36712" w:rsidRPr="00C36712" w:rsidRDefault="00C36712" w:rsidP="00C36712">
            <w:pPr>
              <w:pStyle w:val="UrbisTableText"/>
              <w:rPr>
                <w:b/>
                <w:bCs/>
              </w:rPr>
            </w:pPr>
            <w:r w:rsidRPr="00C36712">
              <w:rPr>
                <w:b/>
                <w:bCs/>
              </w:rPr>
              <w:t>216</w:t>
            </w:r>
          </w:p>
        </w:tc>
        <w:tc>
          <w:tcPr>
            <w:tcW w:w="1000" w:type="pct"/>
            <w:tcBorders>
              <w:top w:val="single" w:sz="4" w:space="0" w:color="52968E"/>
              <w:bottom w:val="single" w:sz="4" w:space="0" w:color="52968E"/>
            </w:tcBorders>
            <w:vAlign w:val="top"/>
          </w:tcPr>
          <w:p w14:paraId="5667E3A9" w14:textId="1A475A2B" w:rsidR="00C36712" w:rsidRPr="00C36712" w:rsidRDefault="00C36712" w:rsidP="00C36712">
            <w:pPr>
              <w:pStyle w:val="UrbisTableText"/>
              <w:rPr>
                <w:b/>
                <w:bCs/>
              </w:rPr>
            </w:pPr>
            <w:r w:rsidRPr="00C36712">
              <w:rPr>
                <w:b/>
                <w:bCs/>
              </w:rPr>
              <w:t>100%</w:t>
            </w:r>
          </w:p>
        </w:tc>
      </w:tr>
    </w:tbl>
    <w:p w14:paraId="7901BB71" w14:textId="78436D6E" w:rsidR="00C6100D" w:rsidRPr="00C6100D" w:rsidRDefault="00030B7A" w:rsidP="0088103E">
      <w:pPr>
        <w:pStyle w:val="TableCaption"/>
      </w:pPr>
      <w:r>
        <w:t>Gender</w:t>
      </w:r>
    </w:p>
    <w:tbl>
      <w:tblPr>
        <w:tblW w:w="5000" w:type="pct"/>
        <w:tblBorders>
          <w:top w:val="single" w:sz="4" w:space="0" w:color="52968E"/>
          <w:bottom w:val="single" w:sz="4" w:space="0" w:color="52968E"/>
        </w:tblBorders>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0C2408D2" w14:textId="77777777" w:rsidTr="00336290">
        <w:trPr>
          <w:trHeight w:hRule="exact" w:val="397"/>
          <w:tblHeader/>
        </w:trPr>
        <w:tc>
          <w:tcPr>
            <w:tcW w:w="3000" w:type="pct"/>
            <w:tcBorders>
              <w:bottom w:val="single" w:sz="4" w:space="0" w:color="52968E"/>
            </w:tcBorders>
            <w:shd w:val="clear" w:color="auto" w:fill="68C0B5" w:themeFill="accent1"/>
          </w:tcPr>
          <w:p w14:paraId="5280DFC0" w14:textId="77777777" w:rsidR="00C6100D" w:rsidRPr="00E232EB" w:rsidRDefault="00C6100D" w:rsidP="0027738D">
            <w:pPr>
              <w:pStyle w:val="UrbisTableHeading"/>
              <w:rPr>
                <w:color w:val="FFFFFF" w:themeColor="background1"/>
              </w:rPr>
            </w:pPr>
            <w:r>
              <w:rPr>
                <w:color w:val="FFFFFF" w:themeColor="background1"/>
              </w:rPr>
              <w:t>Gender</w:t>
            </w:r>
          </w:p>
        </w:tc>
        <w:tc>
          <w:tcPr>
            <w:tcW w:w="1000" w:type="pct"/>
            <w:tcBorders>
              <w:bottom w:val="single" w:sz="4" w:space="0" w:color="52968E"/>
            </w:tcBorders>
            <w:shd w:val="clear" w:color="auto" w:fill="68C0B5" w:themeFill="accent1"/>
          </w:tcPr>
          <w:p w14:paraId="3514B2C6" w14:textId="77777777" w:rsidR="00C6100D" w:rsidRPr="00E232EB" w:rsidRDefault="00C6100D" w:rsidP="0027738D">
            <w:pPr>
              <w:pStyle w:val="UrbisTableHeading"/>
              <w:rPr>
                <w:color w:val="FFFFFF" w:themeColor="background1"/>
              </w:rPr>
            </w:pPr>
            <w:r w:rsidRPr="00E232EB">
              <w:rPr>
                <w:color w:val="FFFFFF" w:themeColor="background1"/>
              </w:rPr>
              <w:t>Respondents</w:t>
            </w:r>
          </w:p>
        </w:tc>
        <w:tc>
          <w:tcPr>
            <w:tcW w:w="1000" w:type="pct"/>
            <w:tcBorders>
              <w:bottom w:val="single" w:sz="4" w:space="0" w:color="52968E"/>
            </w:tcBorders>
            <w:shd w:val="clear" w:color="auto" w:fill="68C0B5" w:themeFill="accent1"/>
          </w:tcPr>
          <w:p w14:paraId="761B3097" w14:textId="77777777" w:rsidR="00C6100D" w:rsidRPr="00961BD0" w:rsidRDefault="00C6100D" w:rsidP="0027738D">
            <w:pPr>
              <w:pStyle w:val="UrbisTableHeading"/>
              <w:rPr>
                <w:color w:val="FFFFFF" w:themeColor="background1"/>
              </w:rPr>
            </w:pPr>
            <w:r w:rsidRPr="00961BD0">
              <w:rPr>
                <w:color w:val="FFFFFF" w:themeColor="background1"/>
              </w:rPr>
              <w:t>%</w:t>
            </w:r>
          </w:p>
        </w:tc>
      </w:tr>
      <w:tr w:rsidR="00C6100D" w14:paraId="48330A8F" w14:textId="77777777" w:rsidTr="00336290">
        <w:trPr>
          <w:trHeight w:hRule="exact" w:val="397"/>
        </w:trPr>
        <w:tc>
          <w:tcPr>
            <w:tcW w:w="3000" w:type="pct"/>
            <w:tcBorders>
              <w:top w:val="single" w:sz="4" w:space="0" w:color="52968E"/>
              <w:bottom w:val="single" w:sz="4" w:space="0" w:color="52968E"/>
            </w:tcBorders>
            <w:shd w:val="clear" w:color="auto" w:fill="F2F2F2" w:themeFill="background1" w:themeFillShade="F2"/>
          </w:tcPr>
          <w:p w14:paraId="5D730C6C" w14:textId="77777777" w:rsidR="00C6100D" w:rsidRPr="00A25D47" w:rsidRDefault="00C6100D" w:rsidP="0027738D">
            <w:pPr>
              <w:pStyle w:val="UrbisTableText"/>
            </w:pPr>
            <w:r>
              <w:rPr>
                <w:rFonts w:cs="Arial"/>
              </w:rPr>
              <w:t>Male</w:t>
            </w:r>
          </w:p>
        </w:tc>
        <w:tc>
          <w:tcPr>
            <w:tcW w:w="1000" w:type="pct"/>
            <w:tcBorders>
              <w:top w:val="single" w:sz="4" w:space="0" w:color="52968E"/>
              <w:bottom w:val="single" w:sz="4" w:space="0" w:color="52968E"/>
            </w:tcBorders>
            <w:shd w:val="clear" w:color="auto" w:fill="F2F2F2" w:themeFill="background1" w:themeFillShade="F2"/>
          </w:tcPr>
          <w:p w14:paraId="21B0648D" w14:textId="77777777" w:rsidR="00C6100D" w:rsidRPr="00A25D47" w:rsidRDefault="00C6100D" w:rsidP="0027738D">
            <w:pPr>
              <w:pStyle w:val="UrbisTableText"/>
            </w:pPr>
            <w:r>
              <w:rPr>
                <w:rFonts w:cs="Arial"/>
              </w:rPr>
              <w:t>180</w:t>
            </w:r>
          </w:p>
        </w:tc>
        <w:tc>
          <w:tcPr>
            <w:tcW w:w="1000" w:type="pct"/>
            <w:tcBorders>
              <w:top w:val="single" w:sz="4" w:space="0" w:color="52968E"/>
              <w:bottom w:val="single" w:sz="4" w:space="0" w:color="52968E"/>
            </w:tcBorders>
            <w:shd w:val="clear" w:color="auto" w:fill="F2F2F2" w:themeFill="background1" w:themeFillShade="F2"/>
          </w:tcPr>
          <w:p w14:paraId="070E3C7C" w14:textId="77777777" w:rsidR="00C6100D" w:rsidRPr="00947CE2" w:rsidRDefault="00C6100D" w:rsidP="0027738D">
            <w:pPr>
              <w:pStyle w:val="UrbisTableText"/>
            </w:pPr>
            <w:r>
              <w:rPr>
                <w:rFonts w:cs="Arial"/>
              </w:rPr>
              <w:t>94%</w:t>
            </w:r>
          </w:p>
        </w:tc>
      </w:tr>
      <w:tr w:rsidR="00C6100D" w14:paraId="117A1606" w14:textId="77777777" w:rsidTr="00336290">
        <w:trPr>
          <w:trHeight w:hRule="exact" w:val="397"/>
        </w:trPr>
        <w:tc>
          <w:tcPr>
            <w:tcW w:w="3000" w:type="pct"/>
            <w:tcBorders>
              <w:top w:val="single" w:sz="4" w:space="0" w:color="52968E"/>
              <w:bottom w:val="single" w:sz="4" w:space="0" w:color="52968E"/>
            </w:tcBorders>
          </w:tcPr>
          <w:p w14:paraId="6928DB8D" w14:textId="77777777" w:rsidR="00C6100D" w:rsidRPr="00140358" w:rsidRDefault="00C6100D" w:rsidP="0027738D">
            <w:pPr>
              <w:pStyle w:val="UrbisTableText"/>
            </w:pPr>
            <w:r>
              <w:rPr>
                <w:rFonts w:cs="Arial"/>
              </w:rPr>
              <w:t>Female</w:t>
            </w:r>
          </w:p>
        </w:tc>
        <w:tc>
          <w:tcPr>
            <w:tcW w:w="1000" w:type="pct"/>
            <w:tcBorders>
              <w:top w:val="single" w:sz="4" w:space="0" w:color="52968E"/>
              <w:bottom w:val="single" w:sz="4" w:space="0" w:color="52968E"/>
            </w:tcBorders>
          </w:tcPr>
          <w:p w14:paraId="5F7B94A0" w14:textId="77777777" w:rsidR="00C6100D" w:rsidRPr="00140358" w:rsidRDefault="00C6100D" w:rsidP="0027738D">
            <w:pPr>
              <w:pStyle w:val="UrbisTableText"/>
            </w:pPr>
            <w:r>
              <w:rPr>
                <w:rFonts w:cs="Arial"/>
              </w:rPr>
              <w:t>11</w:t>
            </w:r>
          </w:p>
        </w:tc>
        <w:tc>
          <w:tcPr>
            <w:tcW w:w="1000" w:type="pct"/>
            <w:tcBorders>
              <w:top w:val="single" w:sz="4" w:space="0" w:color="52968E"/>
              <w:bottom w:val="single" w:sz="4" w:space="0" w:color="52968E"/>
            </w:tcBorders>
          </w:tcPr>
          <w:p w14:paraId="2301A740" w14:textId="77777777" w:rsidR="00C6100D" w:rsidRPr="00947CE2" w:rsidRDefault="00C6100D" w:rsidP="0027738D">
            <w:pPr>
              <w:pStyle w:val="UrbisTableText"/>
            </w:pPr>
            <w:r>
              <w:rPr>
                <w:rFonts w:cs="Arial"/>
              </w:rPr>
              <w:t>6%</w:t>
            </w:r>
          </w:p>
        </w:tc>
      </w:tr>
      <w:tr w:rsidR="00C6100D" w14:paraId="23CE5997" w14:textId="77777777" w:rsidTr="00336290">
        <w:trPr>
          <w:trHeight w:hRule="exact" w:val="397"/>
        </w:trPr>
        <w:tc>
          <w:tcPr>
            <w:tcW w:w="3000" w:type="pct"/>
            <w:tcBorders>
              <w:top w:val="single" w:sz="4" w:space="0" w:color="52968E"/>
            </w:tcBorders>
          </w:tcPr>
          <w:p w14:paraId="13AB9A81" w14:textId="77777777" w:rsidR="00C6100D" w:rsidRPr="00B31AE7" w:rsidRDefault="00C6100D" w:rsidP="0027738D">
            <w:pPr>
              <w:pStyle w:val="UrbisTableText"/>
              <w:rPr>
                <w:b/>
                <w:bCs/>
              </w:rPr>
            </w:pPr>
            <w:r w:rsidRPr="00B31AE7">
              <w:rPr>
                <w:rFonts w:cs="Arial"/>
                <w:b/>
                <w:bCs/>
              </w:rPr>
              <w:t>Total</w:t>
            </w:r>
          </w:p>
        </w:tc>
        <w:tc>
          <w:tcPr>
            <w:tcW w:w="1000" w:type="pct"/>
            <w:tcBorders>
              <w:top w:val="single" w:sz="4" w:space="0" w:color="52968E"/>
            </w:tcBorders>
          </w:tcPr>
          <w:p w14:paraId="395314CA" w14:textId="77777777" w:rsidR="00C6100D" w:rsidRPr="00B31AE7" w:rsidRDefault="00C6100D" w:rsidP="0027738D">
            <w:pPr>
              <w:pStyle w:val="UrbisTableText"/>
              <w:rPr>
                <w:b/>
                <w:bCs/>
              </w:rPr>
            </w:pPr>
            <w:r w:rsidRPr="00B31AE7">
              <w:rPr>
                <w:rFonts w:cs="Arial"/>
                <w:b/>
                <w:bCs/>
              </w:rPr>
              <w:t>191</w:t>
            </w:r>
          </w:p>
        </w:tc>
        <w:tc>
          <w:tcPr>
            <w:tcW w:w="1000" w:type="pct"/>
            <w:tcBorders>
              <w:top w:val="single" w:sz="4" w:space="0" w:color="52968E"/>
            </w:tcBorders>
          </w:tcPr>
          <w:p w14:paraId="43515FA0" w14:textId="77777777" w:rsidR="00C6100D" w:rsidRPr="00B31AE7" w:rsidRDefault="00C6100D" w:rsidP="0027738D">
            <w:pPr>
              <w:pStyle w:val="UrbisTableText"/>
              <w:rPr>
                <w:b/>
                <w:bCs/>
              </w:rPr>
            </w:pPr>
            <w:r w:rsidRPr="00B31AE7">
              <w:rPr>
                <w:rFonts w:cs="Arial"/>
                <w:b/>
                <w:bCs/>
              </w:rPr>
              <w:t>100%</w:t>
            </w:r>
          </w:p>
        </w:tc>
      </w:tr>
    </w:tbl>
    <w:p w14:paraId="11F4A9FC" w14:textId="13C20398" w:rsidR="00C6100D" w:rsidRPr="00C6100D" w:rsidRDefault="00030B7A" w:rsidP="0088103E">
      <w:pPr>
        <w:pStyle w:val="TableCaption"/>
      </w:pPr>
      <w:r>
        <w:t>Sexual orientation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27D13B84" w14:textId="77777777" w:rsidTr="00336290">
        <w:trPr>
          <w:trHeight w:hRule="exact" w:val="397"/>
          <w:tblHeader/>
        </w:trPr>
        <w:tc>
          <w:tcPr>
            <w:tcW w:w="3000" w:type="pct"/>
            <w:tcBorders>
              <w:top w:val="single" w:sz="4" w:space="0" w:color="52968E"/>
              <w:bottom w:val="single" w:sz="4" w:space="0" w:color="52968E"/>
            </w:tcBorders>
            <w:shd w:val="clear" w:color="auto" w:fill="68C0B5" w:themeFill="accent1"/>
          </w:tcPr>
          <w:p w14:paraId="7229DD85" w14:textId="77777777" w:rsidR="00C6100D" w:rsidRPr="00E232EB" w:rsidRDefault="00C6100D" w:rsidP="0027738D">
            <w:pPr>
              <w:pStyle w:val="UrbisTableHeading"/>
              <w:rPr>
                <w:color w:val="FFFFFF" w:themeColor="background1"/>
              </w:rPr>
            </w:pPr>
            <w:r>
              <w:rPr>
                <w:color w:val="FFFFFF" w:themeColor="background1"/>
              </w:rPr>
              <w:t>Sexual orientation</w:t>
            </w:r>
          </w:p>
        </w:tc>
        <w:tc>
          <w:tcPr>
            <w:tcW w:w="1000" w:type="pct"/>
            <w:tcBorders>
              <w:top w:val="single" w:sz="4" w:space="0" w:color="52968E"/>
              <w:bottom w:val="single" w:sz="4" w:space="0" w:color="52968E"/>
            </w:tcBorders>
            <w:shd w:val="clear" w:color="auto" w:fill="68C0B5" w:themeFill="accent1"/>
          </w:tcPr>
          <w:p w14:paraId="4B242144"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top w:val="single" w:sz="4" w:space="0" w:color="52968E"/>
              <w:bottom w:val="single" w:sz="4" w:space="0" w:color="52968E"/>
            </w:tcBorders>
            <w:shd w:val="clear" w:color="auto" w:fill="68C0B5" w:themeFill="accent1"/>
          </w:tcPr>
          <w:p w14:paraId="441D018C"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094B1C2D" w14:textId="77777777" w:rsidTr="00336290">
        <w:trPr>
          <w:trHeight w:hRule="exact" w:val="397"/>
        </w:trPr>
        <w:tc>
          <w:tcPr>
            <w:tcW w:w="3000" w:type="pct"/>
            <w:tcBorders>
              <w:top w:val="single" w:sz="4" w:space="0" w:color="52968E"/>
              <w:bottom w:val="single" w:sz="4" w:space="0" w:color="52968E"/>
            </w:tcBorders>
            <w:shd w:val="clear" w:color="auto" w:fill="F2F2F2" w:themeFill="background1" w:themeFillShade="F2"/>
          </w:tcPr>
          <w:p w14:paraId="20E500C2" w14:textId="77777777" w:rsidR="00C6100D" w:rsidRPr="00A25D47" w:rsidRDefault="00C6100D" w:rsidP="00336290">
            <w:pPr>
              <w:pStyle w:val="UrbisTableText"/>
            </w:pPr>
            <w:r>
              <w:rPr>
                <w:rFonts w:cs="Arial"/>
              </w:rPr>
              <w:t>Straight/Heterosexual</w:t>
            </w:r>
          </w:p>
        </w:tc>
        <w:tc>
          <w:tcPr>
            <w:tcW w:w="1000" w:type="pct"/>
            <w:tcBorders>
              <w:top w:val="single" w:sz="4" w:space="0" w:color="52968E"/>
              <w:bottom w:val="single" w:sz="4" w:space="0" w:color="52968E"/>
            </w:tcBorders>
            <w:shd w:val="clear" w:color="auto" w:fill="F2F2F2" w:themeFill="background1" w:themeFillShade="F2"/>
          </w:tcPr>
          <w:p w14:paraId="0C5AE919" w14:textId="77777777" w:rsidR="00C6100D" w:rsidRPr="00A25D47" w:rsidRDefault="00C6100D" w:rsidP="00336290">
            <w:pPr>
              <w:pStyle w:val="UrbisTableText"/>
            </w:pPr>
            <w:r>
              <w:rPr>
                <w:rFonts w:cs="Arial"/>
              </w:rPr>
              <w:t>171</w:t>
            </w:r>
          </w:p>
        </w:tc>
        <w:tc>
          <w:tcPr>
            <w:tcW w:w="1000" w:type="pct"/>
            <w:tcBorders>
              <w:top w:val="single" w:sz="4" w:space="0" w:color="52968E"/>
              <w:bottom w:val="single" w:sz="4" w:space="0" w:color="52968E"/>
            </w:tcBorders>
            <w:shd w:val="clear" w:color="auto" w:fill="F2F2F2" w:themeFill="background1" w:themeFillShade="F2"/>
          </w:tcPr>
          <w:p w14:paraId="16AD16A9" w14:textId="77777777" w:rsidR="00C6100D" w:rsidRPr="00947CE2" w:rsidRDefault="00C6100D" w:rsidP="00336290">
            <w:pPr>
              <w:pStyle w:val="UrbisTableText"/>
            </w:pPr>
            <w:r>
              <w:rPr>
                <w:rFonts w:cs="Arial"/>
              </w:rPr>
              <w:t>90%</w:t>
            </w:r>
          </w:p>
        </w:tc>
      </w:tr>
      <w:tr w:rsidR="00C6100D" w14:paraId="664EA596" w14:textId="77777777" w:rsidTr="00336290">
        <w:trPr>
          <w:trHeight w:hRule="exact" w:val="397"/>
        </w:trPr>
        <w:tc>
          <w:tcPr>
            <w:tcW w:w="3000" w:type="pct"/>
            <w:tcBorders>
              <w:top w:val="single" w:sz="4" w:space="0" w:color="52968E"/>
              <w:bottom w:val="single" w:sz="4" w:space="0" w:color="52968E"/>
            </w:tcBorders>
          </w:tcPr>
          <w:p w14:paraId="2184A877" w14:textId="77777777" w:rsidR="00C6100D" w:rsidRPr="00140358" w:rsidRDefault="00C6100D" w:rsidP="00336290">
            <w:pPr>
              <w:pStyle w:val="UrbisTableText"/>
            </w:pPr>
            <w:r>
              <w:rPr>
                <w:rFonts w:cs="Arial"/>
              </w:rPr>
              <w:t>Gay</w:t>
            </w:r>
          </w:p>
        </w:tc>
        <w:tc>
          <w:tcPr>
            <w:tcW w:w="1000" w:type="pct"/>
            <w:tcBorders>
              <w:top w:val="single" w:sz="4" w:space="0" w:color="52968E"/>
              <w:bottom w:val="single" w:sz="4" w:space="0" w:color="52968E"/>
            </w:tcBorders>
          </w:tcPr>
          <w:p w14:paraId="793FA6F5" w14:textId="77777777" w:rsidR="00C6100D" w:rsidRPr="00140358" w:rsidRDefault="00C6100D" w:rsidP="00336290">
            <w:pPr>
              <w:pStyle w:val="UrbisTableText"/>
            </w:pPr>
            <w:r>
              <w:rPr>
                <w:rFonts w:cs="Arial"/>
              </w:rPr>
              <w:t>9</w:t>
            </w:r>
          </w:p>
        </w:tc>
        <w:tc>
          <w:tcPr>
            <w:tcW w:w="1000" w:type="pct"/>
            <w:tcBorders>
              <w:top w:val="single" w:sz="4" w:space="0" w:color="52968E"/>
              <w:bottom w:val="single" w:sz="4" w:space="0" w:color="52968E"/>
            </w:tcBorders>
          </w:tcPr>
          <w:p w14:paraId="19F4FB05" w14:textId="77777777" w:rsidR="00C6100D" w:rsidRPr="00947CE2" w:rsidRDefault="00C6100D" w:rsidP="00336290">
            <w:pPr>
              <w:pStyle w:val="UrbisTableText"/>
            </w:pPr>
            <w:r>
              <w:rPr>
                <w:rFonts w:cs="Arial"/>
              </w:rPr>
              <w:t>5%</w:t>
            </w:r>
          </w:p>
        </w:tc>
      </w:tr>
      <w:tr w:rsidR="00C6100D" w14:paraId="645ADF08" w14:textId="77777777" w:rsidTr="00336290">
        <w:trPr>
          <w:trHeight w:hRule="exact" w:val="397"/>
        </w:trPr>
        <w:tc>
          <w:tcPr>
            <w:tcW w:w="3000" w:type="pct"/>
            <w:tcBorders>
              <w:top w:val="single" w:sz="4" w:space="0" w:color="52968E"/>
              <w:bottom w:val="single" w:sz="4" w:space="0" w:color="52968E"/>
            </w:tcBorders>
            <w:shd w:val="clear" w:color="auto" w:fill="F2F2F2" w:themeFill="background1" w:themeFillShade="F2"/>
          </w:tcPr>
          <w:p w14:paraId="7233633A" w14:textId="77777777" w:rsidR="00C6100D" w:rsidRPr="00336290" w:rsidRDefault="00C6100D" w:rsidP="00336290">
            <w:pPr>
              <w:pStyle w:val="UrbisTableText"/>
              <w:rPr>
                <w:rFonts w:cs="Arial"/>
              </w:rPr>
            </w:pPr>
            <w:r>
              <w:rPr>
                <w:rFonts w:cs="Arial"/>
              </w:rPr>
              <w:t>Bisexual</w:t>
            </w:r>
          </w:p>
        </w:tc>
        <w:tc>
          <w:tcPr>
            <w:tcW w:w="1000" w:type="pct"/>
            <w:tcBorders>
              <w:top w:val="single" w:sz="4" w:space="0" w:color="52968E"/>
              <w:bottom w:val="single" w:sz="4" w:space="0" w:color="52968E"/>
            </w:tcBorders>
            <w:shd w:val="clear" w:color="auto" w:fill="F2F2F2" w:themeFill="background1" w:themeFillShade="F2"/>
          </w:tcPr>
          <w:p w14:paraId="38728BF3" w14:textId="77777777" w:rsidR="00C6100D" w:rsidRPr="00336290" w:rsidRDefault="00C6100D" w:rsidP="00336290">
            <w:pPr>
              <w:pStyle w:val="UrbisTableText"/>
              <w:rPr>
                <w:rFonts w:cs="Arial"/>
              </w:rPr>
            </w:pPr>
            <w:r>
              <w:rPr>
                <w:rFonts w:cs="Arial"/>
              </w:rPr>
              <w:t>7</w:t>
            </w:r>
          </w:p>
        </w:tc>
        <w:tc>
          <w:tcPr>
            <w:tcW w:w="1000" w:type="pct"/>
            <w:tcBorders>
              <w:top w:val="single" w:sz="4" w:space="0" w:color="52968E"/>
              <w:bottom w:val="single" w:sz="4" w:space="0" w:color="52968E"/>
            </w:tcBorders>
            <w:shd w:val="clear" w:color="auto" w:fill="F2F2F2" w:themeFill="background1" w:themeFillShade="F2"/>
          </w:tcPr>
          <w:p w14:paraId="1D6FC810" w14:textId="77777777" w:rsidR="00C6100D" w:rsidRPr="00336290" w:rsidRDefault="00C6100D" w:rsidP="00336290">
            <w:pPr>
              <w:pStyle w:val="UrbisTableText"/>
              <w:rPr>
                <w:rFonts w:cs="Arial"/>
              </w:rPr>
            </w:pPr>
            <w:r>
              <w:rPr>
                <w:rFonts w:cs="Arial"/>
              </w:rPr>
              <w:t>4%</w:t>
            </w:r>
          </w:p>
        </w:tc>
      </w:tr>
      <w:tr w:rsidR="00C6100D" w14:paraId="17DEDF9B" w14:textId="77777777" w:rsidTr="00336290">
        <w:trPr>
          <w:trHeight w:hRule="exact" w:val="397"/>
        </w:trPr>
        <w:tc>
          <w:tcPr>
            <w:tcW w:w="3000" w:type="pct"/>
            <w:tcBorders>
              <w:top w:val="single" w:sz="4" w:space="0" w:color="52968E"/>
              <w:bottom w:val="single" w:sz="4" w:space="0" w:color="52968E"/>
            </w:tcBorders>
          </w:tcPr>
          <w:p w14:paraId="0D2B3237" w14:textId="77777777" w:rsidR="00C6100D" w:rsidRPr="00336290" w:rsidRDefault="00C6100D" w:rsidP="00336290">
            <w:pPr>
              <w:pStyle w:val="UrbisTableText"/>
              <w:rPr>
                <w:rFonts w:cs="Arial"/>
              </w:rPr>
            </w:pPr>
            <w:r>
              <w:rPr>
                <w:rFonts w:cs="Arial"/>
              </w:rPr>
              <w:t>Pansexual</w:t>
            </w:r>
          </w:p>
        </w:tc>
        <w:tc>
          <w:tcPr>
            <w:tcW w:w="1000" w:type="pct"/>
            <w:tcBorders>
              <w:top w:val="single" w:sz="4" w:space="0" w:color="52968E"/>
              <w:bottom w:val="single" w:sz="4" w:space="0" w:color="52968E"/>
            </w:tcBorders>
          </w:tcPr>
          <w:p w14:paraId="4D322891" w14:textId="77777777" w:rsidR="00C6100D" w:rsidRPr="00336290" w:rsidRDefault="00C6100D" w:rsidP="00336290">
            <w:pPr>
              <w:pStyle w:val="UrbisTableText"/>
              <w:rPr>
                <w:rFonts w:cs="Arial"/>
              </w:rPr>
            </w:pPr>
            <w:r>
              <w:rPr>
                <w:rFonts w:cs="Arial"/>
              </w:rPr>
              <w:t>1</w:t>
            </w:r>
          </w:p>
        </w:tc>
        <w:tc>
          <w:tcPr>
            <w:tcW w:w="1000" w:type="pct"/>
            <w:tcBorders>
              <w:top w:val="single" w:sz="4" w:space="0" w:color="52968E"/>
              <w:bottom w:val="single" w:sz="4" w:space="0" w:color="52968E"/>
            </w:tcBorders>
          </w:tcPr>
          <w:p w14:paraId="184B328C" w14:textId="77777777" w:rsidR="00C6100D" w:rsidRPr="00336290" w:rsidRDefault="00C6100D" w:rsidP="00336290">
            <w:pPr>
              <w:pStyle w:val="UrbisTableText"/>
              <w:rPr>
                <w:rFonts w:cs="Arial"/>
              </w:rPr>
            </w:pPr>
            <w:r>
              <w:rPr>
                <w:rFonts w:cs="Arial"/>
              </w:rPr>
              <w:t>1%</w:t>
            </w:r>
          </w:p>
        </w:tc>
      </w:tr>
      <w:tr w:rsidR="00C6100D" w14:paraId="0EFF21C8" w14:textId="77777777" w:rsidTr="00336290">
        <w:trPr>
          <w:trHeight w:hRule="exact" w:val="397"/>
        </w:trPr>
        <w:tc>
          <w:tcPr>
            <w:tcW w:w="3000" w:type="pct"/>
            <w:tcBorders>
              <w:top w:val="single" w:sz="4" w:space="0" w:color="52968E"/>
              <w:bottom w:val="single" w:sz="4" w:space="0" w:color="52968E"/>
            </w:tcBorders>
            <w:shd w:val="clear" w:color="auto" w:fill="F2F2F2" w:themeFill="background1" w:themeFillShade="F2"/>
          </w:tcPr>
          <w:p w14:paraId="5C35005E" w14:textId="77777777" w:rsidR="00C6100D" w:rsidRPr="00336290" w:rsidRDefault="00C6100D" w:rsidP="00336290">
            <w:pPr>
              <w:pStyle w:val="UrbisTableText"/>
              <w:rPr>
                <w:rFonts w:cs="Arial"/>
              </w:rPr>
            </w:pPr>
            <w:r>
              <w:rPr>
                <w:rFonts w:cs="Arial"/>
              </w:rPr>
              <w:t>Queer</w:t>
            </w:r>
          </w:p>
        </w:tc>
        <w:tc>
          <w:tcPr>
            <w:tcW w:w="1000" w:type="pct"/>
            <w:tcBorders>
              <w:top w:val="single" w:sz="4" w:space="0" w:color="52968E"/>
              <w:bottom w:val="single" w:sz="4" w:space="0" w:color="52968E"/>
            </w:tcBorders>
            <w:shd w:val="clear" w:color="auto" w:fill="F2F2F2" w:themeFill="background1" w:themeFillShade="F2"/>
          </w:tcPr>
          <w:p w14:paraId="785C05CA" w14:textId="77777777" w:rsidR="00C6100D" w:rsidRPr="00336290" w:rsidRDefault="00C6100D" w:rsidP="00336290">
            <w:pPr>
              <w:pStyle w:val="UrbisTableText"/>
              <w:rPr>
                <w:rFonts w:cs="Arial"/>
              </w:rPr>
            </w:pPr>
            <w:r>
              <w:rPr>
                <w:rFonts w:cs="Arial"/>
              </w:rPr>
              <w:t>1</w:t>
            </w:r>
          </w:p>
        </w:tc>
        <w:tc>
          <w:tcPr>
            <w:tcW w:w="1000" w:type="pct"/>
            <w:tcBorders>
              <w:top w:val="single" w:sz="4" w:space="0" w:color="52968E"/>
              <w:bottom w:val="single" w:sz="4" w:space="0" w:color="52968E"/>
            </w:tcBorders>
            <w:shd w:val="clear" w:color="auto" w:fill="F2F2F2" w:themeFill="background1" w:themeFillShade="F2"/>
          </w:tcPr>
          <w:p w14:paraId="7D5708F2" w14:textId="77777777" w:rsidR="00C6100D" w:rsidRPr="00336290" w:rsidRDefault="00C6100D" w:rsidP="00336290">
            <w:pPr>
              <w:pStyle w:val="UrbisTableText"/>
              <w:rPr>
                <w:rFonts w:cs="Arial"/>
              </w:rPr>
            </w:pPr>
            <w:r>
              <w:rPr>
                <w:rFonts w:cs="Arial"/>
              </w:rPr>
              <w:t>1%</w:t>
            </w:r>
          </w:p>
        </w:tc>
      </w:tr>
      <w:tr w:rsidR="00C6100D" w14:paraId="5CBF9C78" w14:textId="77777777" w:rsidTr="00336290">
        <w:trPr>
          <w:trHeight w:hRule="exact" w:val="397"/>
        </w:trPr>
        <w:tc>
          <w:tcPr>
            <w:tcW w:w="3000" w:type="pct"/>
            <w:tcBorders>
              <w:top w:val="single" w:sz="4" w:space="0" w:color="52968E"/>
              <w:bottom w:val="single" w:sz="4" w:space="0" w:color="52968E"/>
            </w:tcBorders>
          </w:tcPr>
          <w:p w14:paraId="6CBF9E7D" w14:textId="77777777" w:rsidR="00C6100D" w:rsidRPr="00336290" w:rsidRDefault="00C6100D" w:rsidP="00336290">
            <w:pPr>
              <w:pStyle w:val="UrbisTableText"/>
              <w:rPr>
                <w:rFonts w:cs="Arial"/>
              </w:rPr>
            </w:pPr>
            <w:r>
              <w:rPr>
                <w:rFonts w:cs="Arial"/>
              </w:rPr>
              <w:t>Prefer not to say</w:t>
            </w:r>
          </w:p>
        </w:tc>
        <w:tc>
          <w:tcPr>
            <w:tcW w:w="1000" w:type="pct"/>
            <w:tcBorders>
              <w:top w:val="single" w:sz="4" w:space="0" w:color="52968E"/>
              <w:bottom w:val="single" w:sz="4" w:space="0" w:color="52968E"/>
            </w:tcBorders>
          </w:tcPr>
          <w:p w14:paraId="0E302164" w14:textId="77777777" w:rsidR="00C6100D" w:rsidRPr="00336290" w:rsidRDefault="00C6100D" w:rsidP="00336290">
            <w:pPr>
              <w:pStyle w:val="UrbisTableText"/>
              <w:rPr>
                <w:rFonts w:cs="Arial"/>
              </w:rPr>
            </w:pPr>
            <w:r>
              <w:rPr>
                <w:rFonts w:cs="Arial"/>
              </w:rPr>
              <w:t>2</w:t>
            </w:r>
          </w:p>
        </w:tc>
        <w:tc>
          <w:tcPr>
            <w:tcW w:w="1000" w:type="pct"/>
            <w:tcBorders>
              <w:top w:val="single" w:sz="4" w:space="0" w:color="52968E"/>
              <w:bottom w:val="single" w:sz="4" w:space="0" w:color="52968E"/>
            </w:tcBorders>
          </w:tcPr>
          <w:p w14:paraId="677DB618" w14:textId="77777777" w:rsidR="00C6100D" w:rsidRPr="00336290" w:rsidRDefault="00C6100D" w:rsidP="00336290">
            <w:pPr>
              <w:pStyle w:val="UrbisTableText"/>
              <w:rPr>
                <w:rFonts w:cs="Arial"/>
              </w:rPr>
            </w:pPr>
            <w:r>
              <w:rPr>
                <w:rFonts w:cs="Arial"/>
              </w:rPr>
              <w:t>1%</w:t>
            </w:r>
          </w:p>
        </w:tc>
      </w:tr>
      <w:tr w:rsidR="00C6100D" w14:paraId="4B28A01D" w14:textId="77777777" w:rsidTr="00336290">
        <w:trPr>
          <w:trHeight w:hRule="exact" w:val="397"/>
        </w:trPr>
        <w:tc>
          <w:tcPr>
            <w:tcW w:w="3000" w:type="pct"/>
            <w:tcBorders>
              <w:top w:val="single" w:sz="4" w:space="0" w:color="52968E"/>
              <w:bottom w:val="single" w:sz="4" w:space="0" w:color="52968E"/>
            </w:tcBorders>
          </w:tcPr>
          <w:p w14:paraId="3DE29B0F" w14:textId="77777777" w:rsidR="00C6100D" w:rsidRPr="00B31AE7" w:rsidRDefault="00C6100D" w:rsidP="00336290">
            <w:pPr>
              <w:pStyle w:val="UrbisTableText"/>
              <w:rPr>
                <w:rFonts w:cs="Arial"/>
                <w:b/>
                <w:bCs/>
              </w:rPr>
            </w:pPr>
            <w:r w:rsidRPr="00B31AE7">
              <w:rPr>
                <w:rFonts w:cs="Arial"/>
                <w:b/>
                <w:bCs/>
              </w:rPr>
              <w:t>Total</w:t>
            </w:r>
          </w:p>
        </w:tc>
        <w:tc>
          <w:tcPr>
            <w:tcW w:w="1000" w:type="pct"/>
            <w:tcBorders>
              <w:top w:val="single" w:sz="4" w:space="0" w:color="52968E"/>
              <w:bottom w:val="single" w:sz="4" w:space="0" w:color="52968E"/>
            </w:tcBorders>
          </w:tcPr>
          <w:p w14:paraId="396364C4" w14:textId="77777777" w:rsidR="00C6100D" w:rsidRPr="00B31AE7" w:rsidRDefault="00C6100D" w:rsidP="00336290">
            <w:pPr>
              <w:pStyle w:val="UrbisTableText"/>
              <w:rPr>
                <w:rFonts w:cs="Arial"/>
                <w:b/>
                <w:bCs/>
              </w:rPr>
            </w:pPr>
            <w:r w:rsidRPr="00B31AE7">
              <w:rPr>
                <w:rFonts w:cs="Arial"/>
                <w:b/>
                <w:bCs/>
              </w:rPr>
              <w:t>191</w:t>
            </w:r>
          </w:p>
        </w:tc>
        <w:tc>
          <w:tcPr>
            <w:tcW w:w="1000" w:type="pct"/>
            <w:tcBorders>
              <w:top w:val="single" w:sz="4" w:space="0" w:color="52968E"/>
              <w:bottom w:val="single" w:sz="4" w:space="0" w:color="52968E"/>
            </w:tcBorders>
          </w:tcPr>
          <w:p w14:paraId="351D96A2" w14:textId="77777777" w:rsidR="00C6100D" w:rsidRPr="00B31AE7" w:rsidRDefault="00C6100D" w:rsidP="00336290">
            <w:pPr>
              <w:pStyle w:val="UrbisTableText"/>
              <w:rPr>
                <w:rFonts w:cs="Arial"/>
                <w:b/>
                <w:bCs/>
              </w:rPr>
            </w:pPr>
            <w:r w:rsidRPr="00B31AE7">
              <w:rPr>
                <w:rFonts w:cs="Arial"/>
                <w:b/>
                <w:bCs/>
              </w:rPr>
              <w:t>100%</w:t>
            </w:r>
          </w:p>
        </w:tc>
      </w:tr>
    </w:tbl>
    <w:p w14:paraId="607F90E8" w14:textId="6041E655" w:rsidR="00C6100D" w:rsidRPr="00C6100D" w:rsidRDefault="00C6100D" w:rsidP="0088103E">
      <w:pPr>
        <w:pStyle w:val="TableCaption"/>
      </w:pPr>
      <w:r w:rsidRPr="00C6100D">
        <w:t>Aboriginal and Torres Strait Islander status</w:t>
      </w:r>
    </w:p>
    <w:tbl>
      <w:tblPr>
        <w:tblW w:w="5000" w:type="pct"/>
        <w:tblBorders>
          <w:top w:val="single" w:sz="4" w:space="0" w:color="419C90" w:themeColor="accent1" w:themeShade="BF"/>
        </w:tblBorders>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50E7A677" w14:textId="77777777" w:rsidTr="00A2481D">
        <w:trPr>
          <w:trHeight w:hRule="exact" w:val="397"/>
          <w:tblHeader/>
        </w:trPr>
        <w:tc>
          <w:tcPr>
            <w:tcW w:w="3000" w:type="pct"/>
            <w:tcBorders>
              <w:bottom w:val="single" w:sz="4" w:space="0" w:color="419C90" w:themeColor="accent1" w:themeShade="BF"/>
            </w:tcBorders>
            <w:shd w:val="clear" w:color="auto" w:fill="68C0B5" w:themeFill="accent1"/>
          </w:tcPr>
          <w:p w14:paraId="18E71037" w14:textId="77777777" w:rsidR="00C6100D" w:rsidRPr="00E232EB" w:rsidRDefault="00C6100D" w:rsidP="00336290">
            <w:pPr>
              <w:pStyle w:val="UrbisTableHeading"/>
              <w:rPr>
                <w:color w:val="FFFFFF" w:themeColor="background1"/>
              </w:rPr>
            </w:pPr>
            <w:r>
              <w:rPr>
                <w:color w:val="FFFFFF" w:themeColor="background1"/>
              </w:rPr>
              <w:t>Aboriginal and/or Torres Strait Islander status</w:t>
            </w:r>
          </w:p>
        </w:tc>
        <w:tc>
          <w:tcPr>
            <w:tcW w:w="1000" w:type="pct"/>
            <w:tcBorders>
              <w:bottom w:val="single" w:sz="4" w:space="0" w:color="419C90" w:themeColor="accent1" w:themeShade="BF"/>
            </w:tcBorders>
            <w:shd w:val="clear" w:color="auto" w:fill="68C0B5" w:themeFill="accent1"/>
          </w:tcPr>
          <w:p w14:paraId="7365D216"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bottom w:val="single" w:sz="4" w:space="0" w:color="419C90" w:themeColor="accent1" w:themeShade="BF"/>
            </w:tcBorders>
            <w:shd w:val="clear" w:color="auto" w:fill="68C0B5" w:themeFill="accent1"/>
          </w:tcPr>
          <w:p w14:paraId="24399A78"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17B99EF7"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1E9F7E6" w14:textId="77777777" w:rsidR="00C6100D" w:rsidRPr="00A25D47" w:rsidRDefault="00C6100D" w:rsidP="00336290">
            <w:pPr>
              <w:pStyle w:val="UrbisTableText"/>
            </w:pPr>
            <w:r>
              <w:rPr>
                <w:rFonts w:cs="Arial"/>
              </w:rPr>
              <w:t>Yes – Aboriginal</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7D81622" w14:textId="77777777" w:rsidR="00C6100D" w:rsidRPr="00A25D47" w:rsidRDefault="00C6100D" w:rsidP="00336290">
            <w:pPr>
              <w:pStyle w:val="UrbisTableText"/>
            </w:pPr>
            <w:r>
              <w:rPr>
                <w:rFonts w:cs="Arial"/>
              </w:rPr>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7D5FF8C" w14:textId="77777777" w:rsidR="00C6100D" w:rsidRPr="00947CE2" w:rsidRDefault="00C6100D" w:rsidP="00336290">
            <w:pPr>
              <w:pStyle w:val="UrbisTableText"/>
            </w:pPr>
            <w:r>
              <w:rPr>
                <w:rFonts w:cs="Arial"/>
              </w:rPr>
              <w:t>1%</w:t>
            </w:r>
          </w:p>
        </w:tc>
      </w:tr>
      <w:tr w:rsidR="00C6100D" w14:paraId="4700E230"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47141BEF" w14:textId="77777777" w:rsidR="00C6100D" w:rsidRPr="00140358" w:rsidRDefault="00C6100D" w:rsidP="00336290">
            <w:pPr>
              <w:pStyle w:val="UrbisTableText"/>
            </w:pPr>
            <w:r>
              <w:rPr>
                <w:rFonts w:cs="Arial"/>
              </w:rPr>
              <w:t>Yes – Torres Strait Islander</w:t>
            </w:r>
          </w:p>
        </w:tc>
        <w:tc>
          <w:tcPr>
            <w:tcW w:w="1000" w:type="pct"/>
            <w:tcBorders>
              <w:top w:val="single" w:sz="4" w:space="0" w:color="419C90" w:themeColor="accent1" w:themeShade="BF"/>
              <w:bottom w:val="single" w:sz="4" w:space="0" w:color="419C90" w:themeColor="accent1" w:themeShade="BF"/>
            </w:tcBorders>
          </w:tcPr>
          <w:p w14:paraId="69806E1F" w14:textId="77777777" w:rsidR="00C6100D" w:rsidRPr="00140358" w:rsidRDefault="00C6100D" w:rsidP="00336290">
            <w:pPr>
              <w:pStyle w:val="UrbisTableText"/>
            </w:pPr>
            <w:r>
              <w:rPr>
                <w:rFonts w:cs="Arial"/>
              </w:rPr>
              <w:t>1</w:t>
            </w:r>
          </w:p>
        </w:tc>
        <w:tc>
          <w:tcPr>
            <w:tcW w:w="1000" w:type="pct"/>
            <w:tcBorders>
              <w:top w:val="single" w:sz="4" w:space="0" w:color="419C90" w:themeColor="accent1" w:themeShade="BF"/>
              <w:bottom w:val="single" w:sz="4" w:space="0" w:color="419C90" w:themeColor="accent1" w:themeShade="BF"/>
            </w:tcBorders>
          </w:tcPr>
          <w:p w14:paraId="7F0D9458" w14:textId="77777777" w:rsidR="00C6100D" w:rsidRPr="00947CE2" w:rsidRDefault="00C6100D" w:rsidP="00336290">
            <w:pPr>
              <w:pStyle w:val="UrbisTableText"/>
            </w:pPr>
            <w:r>
              <w:rPr>
                <w:rFonts w:cs="Arial"/>
              </w:rPr>
              <w:t>1%</w:t>
            </w:r>
          </w:p>
        </w:tc>
      </w:tr>
      <w:tr w:rsidR="00C6100D" w14:paraId="025BC258"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07F22CC6" w14:textId="77777777" w:rsidR="00C6100D" w:rsidRPr="00336290" w:rsidRDefault="00C6100D" w:rsidP="00336290">
            <w:pPr>
              <w:pStyle w:val="UrbisTableText"/>
              <w:rPr>
                <w:rFonts w:cs="Arial"/>
                <w:b/>
              </w:rPr>
            </w:pPr>
            <w:r w:rsidRPr="00D16FDA">
              <w:rPr>
                <w:rFonts w:cs="Arial"/>
                <w:b/>
                <w:bCs/>
              </w:rPr>
              <w:t>NET – Aboriginal and/or Torres Strait Islander</w:t>
            </w:r>
          </w:p>
        </w:tc>
        <w:tc>
          <w:tcPr>
            <w:tcW w:w="1000" w:type="pct"/>
            <w:tcBorders>
              <w:top w:val="single" w:sz="4" w:space="0" w:color="419C90" w:themeColor="accent1" w:themeShade="BF"/>
              <w:bottom w:val="single" w:sz="4" w:space="0" w:color="419C90" w:themeColor="accent1" w:themeShade="BF"/>
            </w:tcBorders>
          </w:tcPr>
          <w:p w14:paraId="70AC5988" w14:textId="77777777" w:rsidR="00C6100D" w:rsidRPr="00D16FDA" w:rsidRDefault="00C6100D" w:rsidP="00336290">
            <w:pPr>
              <w:pStyle w:val="UrbisTableText"/>
              <w:rPr>
                <w:rFonts w:cs="Arial"/>
                <w:b/>
                <w:bCs/>
              </w:rPr>
            </w:pPr>
            <w:r w:rsidRPr="00D16FDA">
              <w:rPr>
                <w:rFonts w:cs="Arial"/>
                <w:b/>
                <w:bCs/>
              </w:rPr>
              <w:t>2</w:t>
            </w:r>
          </w:p>
        </w:tc>
        <w:tc>
          <w:tcPr>
            <w:tcW w:w="1000" w:type="pct"/>
            <w:tcBorders>
              <w:top w:val="single" w:sz="4" w:space="0" w:color="419C90" w:themeColor="accent1" w:themeShade="BF"/>
              <w:bottom w:val="single" w:sz="4" w:space="0" w:color="419C90" w:themeColor="accent1" w:themeShade="BF"/>
            </w:tcBorders>
          </w:tcPr>
          <w:p w14:paraId="1EF399B0" w14:textId="77777777" w:rsidR="00C6100D" w:rsidRPr="00D16FDA" w:rsidRDefault="00C6100D" w:rsidP="00336290">
            <w:pPr>
              <w:pStyle w:val="UrbisTableText"/>
              <w:rPr>
                <w:rFonts w:cs="Arial"/>
                <w:b/>
                <w:bCs/>
              </w:rPr>
            </w:pPr>
            <w:r w:rsidRPr="00D16FDA">
              <w:rPr>
                <w:rFonts w:cs="Arial"/>
                <w:b/>
                <w:bCs/>
              </w:rPr>
              <w:t>2%</w:t>
            </w:r>
          </w:p>
        </w:tc>
      </w:tr>
      <w:tr w:rsidR="00C6100D" w14:paraId="19010136"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53B4F70" w14:textId="77777777" w:rsidR="00C6100D" w:rsidRPr="00336290" w:rsidRDefault="00C6100D" w:rsidP="00336290">
            <w:pPr>
              <w:pStyle w:val="UrbisTableText"/>
              <w:rPr>
                <w:rFonts w:cs="Arial"/>
              </w:rPr>
            </w:pPr>
            <w:r>
              <w:rPr>
                <w:rFonts w:cs="Arial"/>
              </w:rPr>
              <w:t>No – non-Indigenous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F632846" w14:textId="77777777" w:rsidR="00C6100D" w:rsidRPr="00336290" w:rsidRDefault="00C6100D" w:rsidP="00336290">
            <w:pPr>
              <w:pStyle w:val="UrbisTableText"/>
              <w:rPr>
                <w:rFonts w:cs="Arial"/>
              </w:rPr>
            </w:pPr>
            <w:r>
              <w:rPr>
                <w:rFonts w:cs="Arial"/>
              </w:rPr>
              <w:t>187</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A0CD2D5" w14:textId="77777777" w:rsidR="00C6100D" w:rsidRPr="00336290" w:rsidRDefault="00C6100D" w:rsidP="00336290">
            <w:pPr>
              <w:pStyle w:val="UrbisTableText"/>
              <w:rPr>
                <w:rFonts w:cs="Arial"/>
              </w:rPr>
            </w:pPr>
            <w:r>
              <w:rPr>
                <w:rFonts w:cs="Arial"/>
              </w:rPr>
              <w:t>98%</w:t>
            </w:r>
          </w:p>
        </w:tc>
      </w:tr>
      <w:tr w:rsidR="00C6100D" w14:paraId="62D3F16A"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56982133" w14:textId="77777777" w:rsidR="00C6100D" w:rsidRPr="00336290" w:rsidRDefault="00C6100D" w:rsidP="00336290">
            <w:pPr>
              <w:pStyle w:val="UrbisTableText"/>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tcPr>
          <w:p w14:paraId="253E7E4A" w14:textId="77777777" w:rsidR="00C6100D" w:rsidRPr="00336290" w:rsidRDefault="00C6100D" w:rsidP="00336290">
            <w:pPr>
              <w:pStyle w:val="UrbisTableText"/>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tcPr>
          <w:p w14:paraId="697FB1C6" w14:textId="77777777" w:rsidR="00C6100D" w:rsidRPr="00336290" w:rsidRDefault="00C6100D" w:rsidP="00336290">
            <w:pPr>
              <w:pStyle w:val="UrbisTableText"/>
              <w:rPr>
                <w:rFonts w:cs="Arial"/>
              </w:rPr>
            </w:pPr>
            <w:r>
              <w:rPr>
                <w:rFonts w:cs="Arial"/>
              </w:rPr>
              <w:t>1%</w:t>
            </w:r>
          </w:p>
        </w:tc>
      </w:tr>
      <w:tr w:rsidR="00C6100D" w14:paraId="532E7A31"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77E14C57" w14:textId="77777777" w:rsidR="00C6100D" w:rsidRPr="00D16FDA" w:rsidRDefault="00C6100D" w:rsidP="00336290">
            <w:pPr>
              <w:pStyle w:val="UrbisTableText"/>
              <w:rPr>
                <w:rFonts w:cs="Arial"/>
                <w:b/>
                <w:bCs/>
              </w:rPr>
            </w:pPr>
            <w:r w:rsidRPr="00D16FDA">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193AA7D5" w14:textId="77777777" w:rsidR="00C6100D" w:rsidRPr="00D16FDA" w:rsidRDefault="00C6100D" w:rsidP="00336290">
            <w:pPr>
              <w:pStyle w:val="UrbisTableText"/>
              <w:rPr>
                <w:rFonts w:cs="Arial"/>
                <w:b/>
                <w:bCs/>
              </w:rPr>
            </w:pPr>
            <w:r w:rsidRPr="00D16FDA">
              <w:rPr>
                <w:rFonts w:cs="Arial"/>
                <w:b/>
                <w:bCs/>
              </w:rPr>
              <w:t>191</w:t>
            </w:r>
          </w:p>
        </w:tc>
        <w:tc>
          <w:tcPr>
            <w:tcW w:w="1000" w:type="pct"/>
            <w:tcBorders>
              <w:top w:val="single" w:sz="4" w:space="0" w:color="419C90" w:themeColor="accent1" w:themeShade="BF"/>
              <w:bottom w:val="single" w:sz="4" w:space="0" w:color="419C90" w:themeColor="accent1" w:themeShade="BF"/>
            </w:tcBorders>
          </w:tcPr>
          <w:p w14:paraId="7A456487" w14:textId="77777777" w:rsidR="00C6100D" w:rsidRPr="00D16FDA" w:rsidRDefault="00C6100D" w:rsidP="00336290">
            <w:pPr>
              <w:pStyle w:val="UrbisTableText"/>
              <w:rPr>
                <w:rFonts w:cs="Arial"/>
                <w:b/>
                <w:bCs/>
              </w:rPr>
            </w:pPr>
            <w:r w:rsidRPr="00D16FDA">
              <w:rPr>
                <w:rFonts w:cs="Arial"/>
                <w:b/>
                <w:bCs/>
              </w:rPr>
              <w:t>100%</w:t>
            </w:r>
          </w:p>
        </w:tc>
      </w:tr>
    </w:tbl>
    <w:p w14:paraId="14E10CCE" w14:textId="0AFEEA04" w:rsidR="00C6100D" w:rsidRPr="00C6100D" w:rsidRDefault="00030B7A" w:rsidP="0088103E">
      <w:pPr>
        <w:pStyle w:val="TableCaption"/>
      </w:pPr>
      <w:r>
        <w:lastRenderedPageBreak/>
        <w:t>L</w:t>
      </w:r>
      <w:r w:rsidR="00C6100D" w:rsidRPr="00C6100D">
        <w:t>anguage spoken at home</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3682CFE2" w14:textId="77777777" w:rsidTr="00A2481D">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18B50AA3" w14:textId="77777777" w:rsidR="00C6100D" w:rsidRPr="00E232EB" w:rsidRDefault="00C6100D" w:rsidP="00336290">
            <w:pPr>
              <w:pStyle w:val="UrbisTableHeading"/>
              <w:rPr>
                <w:color w:val="FFFFFF" w:themeColor="background1"/>
              </w:rPr>
            </w:pPr>
            <w:r w:rsidRPr="00007206">
              <w:rPr>
                <w:color w:val="FFFFFF" w:themeColor="background1"/>
              </w:rPr>
              <w:t>Do you speak a language other than English at home?  </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7465D3D9"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017D145C"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722DDF8A"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36DEF5D" w14:textId="77777777" w:rsidR="00C6100D" w:rsidRPr="00A25D47" w:rsidRDefault="00C6100D" w:rsidP="00336290">
            <w:pPr>
              <w:pStyle w:val="UrbisTableText"/>
            </w:pPr>
            <w:r>
              <w:rPr>
                <w:rFonts w:cs="Arial"/>
              </w:rPr>
              <w:t xml:space="preserve">Yes </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B84950F" w14:textId="77777777" w:rsidR="00C6100D" w:rsidRPr="00A25D47" w:rsidRDefault="00C6100D" w:rsidP="00336290">
            <w:pPr>
              <w:pStyle w:val="UrbisTableText"/>
            </w:pPr>
            <w:r>
              <w:rPr>
                <w:rFonts w:cs="Arial"/>
              </w:rPr>
              <w:t>7</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85724DB" w14:textId="77777777" w:rsidR="00C6100D" w:rsidRPr="00947CE2" w:rsidRDefault="00C6100D" w:rsidP="00336290">
            <w:pPr>
              <w:pStyle w:val="UrbisTableText"/>
            </w:pPr>
            <w:r>
              <w:rPr>
                <w:rFonts w:cs="Arial"/>
              </w:rPr>
              <w:t>4%</w:t>
            </w:r>
          </w:p>
        </w:tc>
      </w:tr>
      <w:tr w:rsidR="00C6100D" w14:paraId="793EEE28"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64E5A63E" w14:textId="77777777" w:rsidR="00C6100D" w:rsidRPr="00140358" w:rsidRDefault="00C6100D" w:rsidP="00336290">
            <w:pPr>
              <w:pStyle w:val="UrbisTableText"/>
            </w:pPr>
            <w:r>
              <w:rPr>
                <w:rFonts w:cs="Arial"/>
              </w:rPr>
              <w:t>No – English only</w:t>
            </w:r>
          </w:p>
        </w:tc>
        <w:tc>
          <w:tcPr>
            <w:tcW w:w="1000" w:type="pct"/>
            <w:tcBorders>
              <w:top w:val="single" w:sz="4" w:space="0" w:color="419C90" w:themeColor="accent1" w:themeShade="BF"/>
              <w:bottom w:val="single" w:sz="4" w:space="0" w:color="419C90" w:themeColor="accent1" w:themeShade="BF"/>
            </w:tcBorders>
          </w:tcPr>
          <w:p w14:paraId="59279521" w14:textId="77777777" w:rsidR="00C6100D" w:rsidRPr="00140358" w:rsidRDefault="00C6100D" w:rsidP="00336290">
            <w:pPr>
              <w:pStyle w:val="UrbisTableText"/>
            </w:pPr>
            <w:r>
              <w:rPr>
                <w:rFonts w:cs="Arial"/>
              </w:rPr>
              <w:t>182</w:t>
            </w:r>
          </w:p>
        </w:tc>
        <w:tc>
          <w:tcPr>
            <w:tcW w:w="1000" w:type="pct"/>
            <w:tcBorders>
              <w:top w:val="single" w:sz="4" w:space="0" w:color="419C90" w:themeColor="accent1" w:themeShade="BF"/>
              <w:bottom w:val="single" w:sz="4" w:space="0" w:color="419C90" w:themeColor="accent1" w:themeShade="BF"/>
            </w:tcBorders>
          </w:tcPr>
          <w:p w14:paraId="5E90EF73" w14:textId="77777777" w:rsidR="00C6100D" w:rsidRPr="00947CE2" w:rsidRDefault="00C6100D" w:rsidP="00336290">
            <w:pPr>
              <w:pStyle w:val="UrbisTableText"/>
            </w:pPr>
            <w:r>
              <w:rPr>
                <w:rFonts w:cs="Arial"/>
              </w:rPr>
              <w:t>95%</w:t>
            </w:r>
          </w:p>
        </w:tc>
      </w:tr>
      <w:tr w:rsidR="00C6100D" w14:paraId="0988EAF2"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E437D7F" w14:textId="77777777" w:rsidR="00C6100D" w:rsidRDefault="00C6100D" w:rsidP="00336290">
            <w:pPr>
              <w:pStyle w:val="UrbisTableText"/>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E3272D6" w14:textId="77777777" w:rsidR="00C6100D" w:rsidRPr="00336290" w:rsidRDefault="00C6100D" w:rsidP="00336290">
            <w:pPr>
              <w:pStyle w:val="UrbisTableText"/>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06C65C3" w14:textId="77777777" w:rsidR="00C6100D" w:rsidRPr="00336290" w:rsidRDefault="00C6100D" w:rsidP="00336290">
            <w:pPr>
              <w:pStyle w:val="UrbisTableText"/>
              <w:rPr>
                <w:rFonts w:cs="Arial"/>
              </w:rPr>
            </w:pPr>
            <w:r>
              <w:rPr>
                <w:rFonts w:cs="Arial"/>
              </w:rPr>
              <w:t>1%</w:t>
            </w:r>
          </w:p>
        </w:tc>
      </w:tr>
      <w:tr w:rsidR="00C6100D" w:rsidRPr="00D81209" w14:paraId="20FC3750"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64A9F830" w14:textId="77777777" w:rsidR="00C6100D" w:rsidRPr="00D81209" w:rsidRDefault="00C6100D" w:rsidP="00336290">
            <w:pPr>
              <w:pStyle w:val="UrbisTableText"/>
              <w:rPr>
                <w:b/>
                <w:bCs/>
              </w:rPr>
            </w:pPr>
            <w:r w:rsidRPr="00D81209">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67A34511" w14:textId="77777777" w:rsidR="00C6100D" w:rsidRPr="00D81209" w:rsidRDefault="00C6100D" w:rsidP="00A2481D">
            <w:pPr>
              <w:pStyle w:val="UrbisTableText"/>
              <w:rPr>
                <w:b/>
                <w:bCs/>
              </w:rPr>
            </w:pPr>
            <w:r w:rsidRPr="00D81209">
              <w:rPr>
                <w:rFonts w:cs="Arial"/>
                <w:b/>
                <w:bCs/>
              </w:rPr>
              <w:t>191</w:t>
            </w:r>
          </w:p>
        </w:tc>
        <w:tc>
          <w:tcPr>
            <w:tcW w:w="1000" w:type="pct"/>
            <w:tcBorders>
              <w:top w:val="single" w:sz="4" w:space="0" w:color="419C90" w:themeColor="accent1" w:themeShade="BF"/>
              <w:bottom w:val="single" w:sz="4" w:space="0" w:color="419C90" w:themeColor="accent1" w:themeShade="BF"/>
            </w:tcBorders>
          </w:tcPr>
          <w:p w14:paraId="7D9D9223" w14:textId="77777777" w:rsidR="00C6100D" w:rsidRPr="00D81209" w:rsidRDefault="00C6100D" w:rsidP="00A2481D">
            <w:pPr>
              <w:pStyle w:val="UrbisTableText"/>
              <w:rPr>
                <w:b/>
                <w:bCs/>
              </w:rPr>
            </w:pPr>
            <w:r w:rsidRPr="00D81209">
              <w:rPr>
                <w:rFonts w:cs="Arial"/>
                <w:b/>
                <w:bCs/>
              </w:rPr>
              <w:t>100%</w:t>
            </w:r>
          </w:p>
        </w:tc>
      </w:tr>
    </w:tbl>
    <w:p w14:paraId="41711814" w14:textId="34619CF8" w:rsidR="00C6100D" w:rsidRPr="00C6100D" w:rsidRDefault="00030B7A" w:rsidP="0088103E">
      <w:pPr>
        <w:pStyle w:val="TableCaption"/>
      </w:pPr>
      <w:r>
        <w:t>Country of birth</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09BFB2E7" w14:textId="77777777" w:rsidTr="00A2481D">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2AB5A08B" w14:textId="77777777" w:rsidR="00C6100D" w:rsidRPr="00E232EB" w:rsidRDefault="00C6100D" w:rsidP="00336290">
            <w:pPr>
              <w:pStyle w:val="UrbisTableHeading"/>
              <w:rPr>
                <w:color w:val="FFFFFF" w:themeColor="background1"/>
              </w:rPr>
            </w:pPr>
            <w:r w:rsidRPr="00007206">
              <w:rPr>
                <w:color w:val="FFFFFF" w:themeColor="background1"/>
              </w:rPr>
              <w:t>In what country were you born?  </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14DCAFD8"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71529F8C"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30523043"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A3EF0E8" w14:textId="77777777" w:rsidR="00C6100D" w:rsidRPr="00A25D47" w:rsidRDefault="00C6100D" w:rsidP="00336290">
            <w:pPr>
              <w:pStyle w:val="UrbisTableText"/>
            </w:pPr>
            <w:r>
              <w:rPr>
                <w:rFonts w:cs="Arial"/>
              </w:rPr>
              <w:t>Australia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BACB577" w14:textId="77777777" w:rsidR="00C6100D" w:rsidRPr="00A25D47" w:rsidRDefault="00C6100D" w:rsidP="00336290">
            <w:pPr>
              <w:pStyle w:val="UrbisTableText"/>
            </w:pPr>
            <w:r>
              <w:rPr>
                <w:rFonts w:cs="Arial"/>
              </w:rPr>
              <w:t>156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BBA977C" w14:textId="77777777" w:rsidR="00C6100D" w:rsidRPr="00947CE2" w:rsidRDefault="00C6100D" w:rsidP="00336290">
            <w:pPr>
              <w:pStyle w:val="UrbisTableText"/>
            </w:pPr>
            <w:r>
              <w:rPr>
                <w:rFonts w:cs="Arial"/>
              </w:rPr>
              <w:t>82%</w:t>
            </w:r>
          </w:p>
        </w:tc>
      </w:tr>
      <w:tr w:rsidR="00C6100D" w14:paraId="4A3D3DD3"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5C12475D" w14:textId="77777777" w:rsidR="00C6100D" w:rsidRDefault="00C6100D" w:rsidP="00336290">
            <w:pPr>
              <w:pStyle w:val="UrbisTableText"/>
              <w:rPr>
                <w:rFonts w:cs="Arial"/>
              </w:rPr>
            </w:pPr>
            <w:r>
              <w:rPr>
                <w:rFonts w:cs="Arial"/>
              </w:rPr>
              <w:t>United Kingdom</w:t>
            </w:r>
          </w:p>
        </w:tc>
        <w:tc>
          <w:tcPr>
            <w:tcW w:w="1000" w:type="pct"/>
            <w:tcBorders>
              <w:top w:val="single" w:sz="4" w:space="0" w:color="419C90" w:themeColor="accent1" w:themeShade="BF"/>
              <w:bottom w:val="single" w:sz="4" w:space="0" w:color="419C90" w:themeColor="accent1" w:themeShade="BF"/>
            </w:tcBorders>
          </w:tcPr>
          <w:p w14:paraId="4448B07F" w14:textId="77777777" w:rsidR="00C6100D" w:rsidRDefault="00C6100D" w:rsidP="00336290">
            <w:pPr>
              <w:pStyle w:val="UrbisTableText"/>
              <w:rPr>
                <w:rFonts w:cs="Arial"/>
              </w:rPr>
            </w:pPr>
            <w:r>
              <w:rPr>
                <w:rFonts w:cs="Arial"/>
              </w:rPr>
              <w:t>20</w:t>
            </w:r>
          </w:p>
        </w:tc>
        <w:tc>
          <w:tcPr>
            <w:tcW w:w="1000" w:type="pct"/>
            <w:tcBorders>
              <w:top w:val="single" w:sz="4" w:space="0" w:color="419C90" w:themeColor="accent1" w:themeShade="BF"/>
              <w:bottom w:val="single" w:sz="4" w:space="0" w:color="419C90" w:themeColor="accent1" w:themeShade="BF"/>
            </w:tcBorders>
          </w:tcPr>
          <w:p w14:paraId="33A7DFB0" w14:textId="77777777" w:rsidR="00C6100D" w:rsidRDefault="00C6100D" w:rsidP="00336290">
            <w:pPr>
              <w:pStyle w:val="UrbisTableText"/>
              <w:rPr>
                <w:rFonts w:cs="Arial"/>
              </w:rPr>
            </w:pPr>
            <w:r>
              <w:rPr>
                <w:rFonts w:cs="Arial"/>
              </w:rPr>
              <w:t>10%</w:t>
            </w:r>
          </w:p>
        </w:tc>
      </w:tr>
      <w:tr w:rsidR="00C6100D" w14:paraId="60F2C554"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A79AE28" w14:textId="77777777" w:rsidR="00C6100D" w:rsidRPr="00140358" w:rsidRDefault="00C6100D" w:rsidP="00336290">
            <w:pPr>
              <w:pStyle w:val="UrbisTableText"/>
            </w:pPr>
            <w:r>
              <w:rPr>
                <w:rFonts w:cs="Arial"/>
              </w:rPr>
              <w:t>New Zealand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91AFA98" w14:textId="77777777" w:rsidR="00C6100D" w:rsidRPr="00140358" w:rsidRDefault="00C6100D" w:rsidP="00336290">
            <w:pPr>
              <w:pStyle w:val="UrbisTableText"/>
            </w:pPr>
            <w:r>
              <w:rPr>
                <w:rFonts w:cs="Arial"/>
              </w:rPr>
              <w:t>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B0C4654" w14:textId="77777777" w:rsidR="00C6100D" w:rsidRPr="00947CE2" w:rsidRDefault="00C6100D" w:rsidP="00336290">
            <w:pPr>
              <w:pStyle w:val="UrbisTableText"/>
            </w:pPr>
            <w:r>
              <w:rPr>
                <w:rFonts w:cs="Arial"/>
              </w:rPr>
              <w:t>2%</w:t>
            </w:r>
          </w:p>
        </w:tc>
      </w:tr>
      <w:tr w:rsidR="00C6100D" w:rsidRPr="00D81209" w14:paraId="591976BF"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5C8905ED" w14:textId="77777777" w:rsidR="00C6100D" w:rsidRPr="00336290" w:rsidRDefault="00C6100D" w:rsidP="00336290">
            <w:pPr>
              <w:pStyle w:val="UrbisTableText"/>
              <w:rPr>
                <w:rFonts w:cs="Arial"/>
              </w:rPr>
            </w:pPr>
            <w:r>
              <w:rPr>
                <w:rFonts w:cs="Arial"/>
              </w:rPr>
              <w:t>Italy</w:t>
            </w:r>
          </w:p>
        </w:tc>
        <w:tc>
          <w:tcPr>
            <w:tcW w:w="1000" w:type="pct"/>
            <w:tcBorders>
              <w:top w:val="single" w:sz="4" w:space="0" w:color="419C90" w:themeColor="accent1" w:themeShade="BF"/>
              <w:bottom w:val="single" w:sz="4" w:space="0" w:color="419C90" w:themeColor="accent1" w:themeShade="BF"/>
            </w:tcBorders>
          </w:tcPr>
          <w:p w14:paraId="0FB529D8" w14:textId="77777777" w:rsidR="00C6100D" w:rsidRPr="00336290" w:rsidRDefault="00C6100D" w:rsidP="00336290">
            <w:pPr>
              <w:pStyle w:val="UrbisTableText"/>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tcPr>
          <w:p w14:paraId="341307A8" w14:textId="77777777" w:rsidR="00C6100D" w:rsidRPr="00336290" w:rsidRDefault="00C6100D" w:rsidP="00336290">
            <w:pPr>
              <w:pStyle w:val="UrbisTableText"/>
              <w:rPr>
                <w:rFonts w:cs="Arial"/>
              </w:rPr>
            </w:pPr>
            <w:r>
              <w:rPr>
                <w:rFonts w:cs="Arial"/>
              </w:rPr>
              <w:t>1%</w:t>
            </w:r>
          </w:p>
        </w:tc>
      </w:tr>
      <w:tr w:rsidR="00C6100D" w:rsidRPr="00D81209" w14:paraId="5BD49354"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0ED5880" w14:textId="77777777" w:rsidR="00C6100D" w:rsidRPr="00336290" w:rsidRDefault="00C6100D" w:rsidP="00336290">
            <w:pPr>
              <w:pStyle w:val="UrbisTableText"/>
              <w:rPr>
                <w:rFonts w:cs="Arial"/>
              </w:rPr>
            </w:pPr>
            <w:r>
              <w:rPr>
                <w:rFonts w:cs="Arial"/>
              </w:rPr>
              <w:t>South Africa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C68FB8B" w14:textId="77777777" w:rsidR="00C6100D" w:rsidRPr="00336290" w:rsidRDefault="00C6100D" w:rsidP="00336290">
            <w:pPr>
              <w:pStyle w:val="UrbisTableText"/>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286E38F" w14:textId="77777777" w:rsidR="00C6100D" w:rsidRPr="00336290" w:rsidRDefault="00C6100D" w:rsidP="00336290">
            <w:pPr>
              <w:pStyle w:val="UrbisTableText"/>
              <w:rPr>
                <w:rFonts w:cs="Arial"/>
              </w:rPr>
            </w:pPr>
            <w:r>
              <w:rPr>
                <w:rFonts w:cs="Arial"/>
              </w:rPr>
              <w:t>1%</w:t>
            </w:r>
          </w:p>
        </w:tc>
      </w:tr>
      <w:tr w:rsidR="00C6100D" w:rsidRPr="00D81209" w14:paraId="5B9F6598" w14:textId="77777777" w:rsidTr="00A2481D">
        <w:trPr>
          <w:trHeight w:hRule="exact" w:val="397"/>
        </w:trPr>
        <w:tc>
          <w:tcPr>
            <w:tcW w:w="3000" w:type="pct"/>
            <w:tcBorders>
              <w:top w:val="single" w:sz="4" w:space="0" w:color="419C90" w:themeColor="accent1" w:themeShade="BF"/>
              <w:bottom w:val="single" w:sz="4" w:space="0" w:color="419C90" w:themeColor="accent1" w:themeShade="BF"/>
            </w:tcBorders>
          </w:tcPr>
          <w:p w14:paraId="0524E811" w14:textId="77777777" w:rsidR="00C6100D" w:rsidRPr="00336290" w:rsidRDefault="00C6100D" w:rsidP="00336290">
            <w:pPr>
              <w:pStyle w:val="UrbisTableText"/>
              <w:rPr>
                <w:rFonts w:cs="Arial"/>
              </w:rPr>
            </w:pPr>
            <w:r>
              <w:rPr>
                <w:rFonts w:cs="Arial"/>
              </w:rPr>
              <w:t>Germany</w:t>
            </w:r>
          </w:p>
        </w:tc>
        <w:tc>
          <w:tcPr>
            <w:tcW w:w="1000" w:type="pct"/>
            <w:tcBorders>
              <w:top w:val="single" w:sz="4" w:space="0" w:color="419C90" w:themeColor="accent1" w:themeShade="BF"/>
              <w:bottom w:val="single" w:sz="4" w:space="0" w:color="419C90" w:themeColor="accent1" w:themeShade="BF"/>
            </w:tcBorders>
          </w:tcPr>
          <w:p w14:paraId="73E792E3" w14:textId="77777777" w:rsidR="00C6100D" w:rsidRPr="00336290" w:rsidRDefault="00C6100D" w:rsidP="00336290">
            <w:pPr>
              <w:pStyle w:val="UrbisTableText"/>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tcPr>
          <w:p w14:paraId="15FB0FF2" w14:textId="77777777" w:rsidR="00C6100D" w:rsidRPr="00336290" w:rsidRDefault="00C6100D" w:rsidP="00336290">
            <w:pPr>
              <w:pStyle w:val="UrbisTableText"/>
              <w:rPr>
                <w:rFonts w:cs="Arial"/>
              </w:rPr>
            </w:pPr>
            <w:r>
              <w:rPr>
                <w:rFonts w:cs="Arial"/>
              </w:rPr>
              <w:t>1%</w:t>
            </w:r>
          </w:p>
        </w:tc>
      </w:tr>
      <w:tr w:rsidR="00C6100D" w:rsidRPr="00D81209" w14:paraId="47928EB9"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D095848" w14:textId="77777777" w:rsidR="00C6100D" w:rsidRPr="00336290" w:rsidRDefault="00C6100D" w:rsidP="00336290">
            <w:pPr>
              <w:pStyle w:val="UrbisTableText"/>
              <w:rPr>
                <w:rFonts w:cs="Arial"/>
              </w:rPr>
            </w:pPr>
            <w:r>
              <w:rPr>
                <w:rFonts w:cs="Arial"/>
              </w:rPr>
              <w:t>Other</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A8C7063" w14:textId="77777777" w:rsidR="00C6100D" w:rsidRPr="00336290" w:rsidRDefault="00C6100D" w:rsidP="00336290">
            <w:pPr>
              <w:pStyle w:val="UrbisTableText"/>
              <w:rPr>
                <w:rFonts w:cs="Arial"/>
              </w:rPr>
            </w:pPr>
            <w:r>
              <w:rPr>
                <w:rFonts w:cs="Arial"/>
              </w:rPr>
              <w:t>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8C06294" w14:textId="77777777" w:rsidR="00C6100D" w:rsidRPr="00336290" w:rsidRDefault="00C6100D" w:rsidP="00336290">
            <w:pPr>
              <w:pStyle w:val="UrbisTableText"/>
              <w:rPr>
                <w:rFonts w:cs="Arial"/>
              </w:rPr>
            </w:pPr>
            <w:r>
              <w:rPr>
                <w:rFonts w:cs="Arial"/>
              </w:rPr>
              <w:t>3%</w:t>
            </w:r>
          </w:p>
        </w:tc>
      </w:tr>
      <w:tr w:rsidR="00C6100D" w:rsidRPr="00D81209" w14:paraId="109B9A42"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5C7A2992" w14:textId="77777777" w:rsidR="00C6100D" w:rsidRPr="00007206" w:rsidRDefault="00C6100D" w:rsidP="00336290">
            <w:pPr>
              <w:pStyle w:val="UrbisTableText"/>
              <w:rPr>
                <w:rFonts w:cs="Arial"/>
                <w:b/>
                <w:bCs/>
              </w:rPr>
            </w:pPr>
            <w:r w:rsidRPr="00007206">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5599A220" w14:textId="77777777" w:rsidR="00C6100D" w:rsidRPr="00007206" w:rsidRDefault="00C6100D" w:rsidP="00336290">
            <w:pPr>
              <w:pStyle w:val="UrbisTableText"/>
              <w:rPr>
                <w:rFonts w:cs="Arial"/>
                <w:b/>
                <w:bCs/>
              </w:rPr>
            </w:pPr>
            <w:r w:rsidRPr="00007206">
              <w:rPr>
                <w:rFonts w:cs="Arial"/>
                <w:b/>
                <w:bCs/>
              </w:rPr>
              <w:t>191</w:t>
            </w:r>
          </w:p>
        </w:tc>
        <w:tc>
          <w:tcPr>
            <w:tcW w:w="1000" w:type="pct"/>
            <w:tcBorders>
              <w:top w:val="single" w:sz="4" w:space="0" w:color="419C90" w:themeColor="accent1" w:themeShade="BF"/>
              <w:bottom w:val="single" w:sz="4" w:space="0" w:color="419C90" w:themeColor="accent1" w:themeShade="BF"/>
            </w:tcBorders>
          </w:tcPr>
          <w:p w14:paraId="01ED8889" w14:textId="77777777" w:rsidR="00C6100D" w:rsidRPr="00007206" w:rsidRDefault="00C6100D" w:rsidP="00336290">
            <w:pPr>
              <w:pStyle w:val="UrbisTableText"/>
              <w:rPr>
                <w:rFonts w:cs="Arial"/>
                <w:b/>
                <w:bCs/>
              </w:rPr>
            </w:pPr>
            <w:r w:rsidRPr="00007206">
              <w:rPr>
                <w:rFonts w:cs="Arial"/>
                <w:b/>
                <w:bCs/>
              </w:rPr>
              <w:t>100%</w:t>
            </w:r>
          </w:p>
        </w:tc>
      </w:tr>
    </w:tbl>
    <w:p w14:paraId="1D8CB077" w14:textId="3857E7BB" w:rsidR="00C6100D" w:rsidRPr="00C6100D" w:rsidRDefault="00030B7A" w:rsidP="0088103E">
      <w:pPr>
        <w:pStyle w:val="TableCaption"/>
      </w:pPr>
      <w:r>
        <w:t>D</w:t>
      </w:r>
      <w:r w:rsidR="00C6100D" w:rsidRPr="00C6100D">
        <w:t>isability status</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048C5D26" w14:textId="77777777" w:rsidTr="00DA14D1">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395A83CC" w14:textId="77777777" w:rsidR="00C6100D" w:rsidRPr="00E232EB" w:rsidRDefault="00C6100D" w:rsidP="00336290">
            <w:pPr>
              <w:pStyle w:val="UrbisTableHeading"/>
              <w:rPr>
                <w:color w:val="FFFFFF" w:themeColor="background1"/>
              </w:rPr>
            </w:pPr>
            <w:r w:rsidRPr="00805682">
              <w:rPr>
                <w:color w:val="FFFFFF" w:themeColor="background1"/>
              </w:rPr>
              <w:t>Do you identify as a person with a disability?</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607EF649"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01BB2BCF"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66D47317"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7DE3015" w14:textId="77777777" w:rsidR="00C6100D" w:rsidRPr="00A25D47" w:rsidRDefault="00C6100D" w:rsidP="00336290">
            <w:pPr>
              <w:pStyle w:val="UrbisTableText"/>
            </w:pPr>
            <w:r>
              <w:rPr>
                <w:rFonts w:cs="Arial"/>
              </w:rPr>
              <w:t>Yes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1E765B8" w14:textId="77777777" w:rsidR="00C6100D" w:rsidRPr="00A25D47" w:rsidRDefault="00C6100D" w:rsidP="00336290">
            <w:pPr>
              <w:pStyle w:val="UrbisTableText"/>
            </w:pPr>
            <w:r>
              <w:rPr>
                <w:rFonts w:cs="Arial"/>
              </w:rPr>
              <w:t>16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536151A" w14:textId="77777777" w:rsidR="00C6100D" w:rsidRPr="00947CE2" w:rsidRDefault="00C6100D" w:rsidP="00336290">
            <w:pPr>
              <w:pStyle w:val="UrbisTableText"/>
            </w:pPr>
            <w:r>
              <w:rPr>
                <w:rFonts w:cs="Arial"/>
              </w:rPr>
              <w:t>8%</w:t>
            </w:r>
          </w:p>
        </w:tc>
      </w:tr>
      <w:tr w:rsidR="00C6100D" w14:paraId="0BC772EB"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7F5021BA" w14:textId="77777777" w:rsidR="00C6100D" w:rsidRDefault="00C6100D" w:rsidP="00336290">
            <w:pPr>
              <w:pStyle w:val="UrbisTableText"/>
              <w:rPr>
                <w:rFonts w:cs="Arial"/>
              </w:rPr>
            </w:pPr>
            <w:r>
              <w:rPr>
                <w:rFonts w:cs="Arial"/>
              </w:rPr>
              <w:t>No</w:t>
            </w:r>
          </w:p>
        </w:tc>
        <w:tc>
          <w:tcPr>
            <w:tcW w:w="1000" w:type="pct"/>
            <w:tcBorders>
              <w:top w:val="single" w:sz="4" w:space="0" w:color="419C90" w:themeColor="accent1" w:themeShade="BF"/>
              <w:bottom w:val="single" w:sz="4" w:space="0" w:color="419C90" w:themeColor="accent1" w:themeShade="BF"/>
            </w:tcBorders>
          </w:tcPr>
          <w:p w14:paraId="402ADDBF" w14:textId="77777777" w:rsidR="00C6100D" w:rsidRDefault="00C6100D" w:rsidP="00336290">
            <w:pPr>
              <w:pStyle w:val="UrbisTableText"/>
              <w:rPr>
                <w:rFonts w:cs="Arial"/>
              </w:rPr>
            </w:pPr>
            <w:r>
              <w:rPr>
                <w:rFonts w:cs="Arial"/>
              </w:rPr>
              <w:t>173</w:t>
            </w:r>
          </w:p>
        </w:tc>
        <w:tc>
          <w:tcPr>
            <w:tcW w:w="1000" w:type="pct"/>
            <w:tcBorders>
              <w:top w:val="single" w:sz="4" w:space="0" w:color="419C90" w:themeColor="accent1" w:themeShade="BF"/>
              <w:bottom w:val="single" w:sz="4" w:space="0" w:color="419C90" w:themeColor="accent1" w:themeShade="BF"/>
            </w:tcBorders>
          </w:tcPr>
          <w:p w14:paraId="4789C7EC" w14:textId="77777777" w:rsidR="00C6100D" w:rsidRDefault="00C6100D" w:rsidP="00336290">
            <w:pPr>
              <w:pStyle w:val="UrbisTableText"/>
              <w:rPr>
                <w:rFonts w:cs="Arial"/>
              </w:rPr>
            </w:pPr>
            <w:r>
              <w:rPr>
                <w:rFonts w:cs="Arial"/>
              </w:rPr>
              <w:t>91%</w:t>
            </w:r>
          </w:p>
        </w:tc>
      </w:tr>
      <w:tr w:rsidR="00C6100D" w14:paraId="7E4F3996"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D904E1A" w14:textId="77777777" w:rsidR="00C6100D" w:rsidRPr="00140358" w:rsidRDefault="00C6100D" w:rsidP="00336290">
            <w:pPr>
              <w:pStyle w:val="UrbisTableText"/>
            </w:pPr>
            <w:r>
              <w:rPr>
                <w:rFonts w:cs="Arial"/>
              </w:rPr>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4112625" w14:textId="77777777" w:rsidR="00C6100D" w:rsidRPr="00140358" w:rsidRDefault="00C6100D" w:rsidP="00336290">
            <w:pPr>
              <w:pStyle w:val="UrbisTableText"/>
            </w:pPr>
            <w:r>
              <w:rPr>
                <w:rFonts w:cs="Arial"/>
              </w:rPr>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0F12618" w14:textId="77777777" w:rsidR="00C6100D" w:rsidRPr="00947CE2" w:rsidRDefault="00C6100D" w:rsidP="00336290">
            <w:pPr>
              <w:pStyle w:val="UrbisTableText"/>
            </w:pPr>
            <w:r>
              <w:rPr>
                <w:rFonts w:cs="Arial"/>
              </w:rPr>
              <w:t>1%</w:t>
            </w:r>
          </w:p>
        </w:tc>
      </w:tr>
      <w:tr w:rsidR="00C6100D" w:rsidRPr="00D81209" w14:paraId="6939B904"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40612BA6" w14:textId="77777777" w:rsidR="00C6100D" w:rsidRPr="00C943D1" w:rsidRDefault="00C6100D" w:rsidP="00336290">
            <w:pPr>
              <w:pStyle w:val="UrbisTableText"/>
              <w:rPr>
                <w:b/>
                <w:bCs/>
              </w:rPr>
            </w:pPr>
            <w:r w:rsidRPr="00C943D1">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6AD45864" w14:textId="77777777" w:rsidR="00C6100D" w:rsidRPr="00DA14D1" w:rsidRDefault="00C6100D" w:rsidP="00DA14D1">
            <w:pPr>
              <w:pStyle w:val="UrbisTableText"/>
              <w:rPr>
                <w:rFonts w:cs="Arial"/>
                <w:b/>
                <w:bCs/>
              </w:rPr>
            </w:pPr>
            <w:r w:rsidRPr="00C943D1">
              <w:rPr>
                <w:rFonts w:cs="Arial"/>
                <w:b/>
                <w:bCs/>
              </w:rPr>
              <w:t>191</w:t>
            </w:r>
          </w:p>
        </w:tc>
        <w:tc>
          <w:tcPr>
            <w:tcW w:w="1000" w:type="pct"/>
            <w:tcBorders>
              <w:top w:val="single" w:sz="4" w:space="0" w:color="419C90" w:themeColor="accent1" w:themeShade="BF"/>
              <w:bottom w:val="single" w:sz="4" w:space="0" w:color="419C90" w:themeColor="accent1" w:themeShade="BF"/>
            </w:tcBorders>
          </w:tcPr>
          <w:p w14:paraId="6F4FF367" w14:textId="77777777" w:rsidR="00C6100D" w:rsidRPr="00DA14D1" w:rsidRDefault="00C6100D" w:rsidP="00DA14D1">
            <w:pPr>
              <w:pStyle w:val="UrbisTableText"/>
              <w:rPr>
                <w:rFonts w:cs="Arial"/>
                <w:b/>
                <w:bCs/>
              </w:rPr>
            </w:pPr>
            <w:r w:rsidRPr="00C943D1">
              <w:rPr>
                <w:rFonts w:cs="Arial"/>
                <w:b/>
                <w:bCs/>
              </w:rPr>
              <w:t>100%</w:t>
            </w:r>
          </w:p>
        </w:tc>
      </w:tr>
    </w:tbl>
    <w:p w14:paraId="4BD77516" w14:textId="6865A006" w:rsidR="00C6100D" w:rsidRPr="00C6100D" w:rsidRDefault="00030B7A" w:rsidP="0088103E">
      <w:pPr>
        <w:pStyle w:val="TableCaption"/>
      </w:pPr>
      <w:r>
        <w:t>E</w:t>
      </w:r>
      <w:r w:rsidR="00C6100D" w:rsidRPr="00C6100D">
        <w:t>mployment status</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6E919724" w14:textId="77777777" w:rsidTr="00DA14D1">
        <w:trPr>
          <w:trHeight w:hRule="exact" w:val="76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23B39B85" w14:textId="77777777" w:rsidR="00C6100D" w:rsidRPr="00E232EB" w:rsidRDefault="00C6100D" w:rsidP="00336290">
            <w:pPr>
              <w:pStyle w:val="UrbisTableHeading"/>
              <w:rPr>
                <w:color w:val="FFFFFF" w:themeColor="background1"/>
              </w:rPr>
            </w:pPr>
            <w:r w:rsidRPr="0040467D">
              <w:rPr>
                <w:color w:val="FFFFFF" w:themeColor="background1"/>
              </w:rPr>
              <w:t>Which of the following best describes your current employment situation?</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3C61FE94"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167055A0"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7969987D"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2602CDF" w14:textId="77777777" w:rsidR="00C6100D" w:rsidRPr="00A25D47" w:rsidRDefault="00C6100D" w:rsidP="00336290">
            <w:pPr>
              <w:pStyle w:val="UrbisTableText"/>
            </w:pPr>
            <w:r>
              <w:rPr>
                <w:rFonts w:cs="Arial"/>
              </w:rPr>
              <w:t>Working full time (more than 30 hours a week)</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EA65D53" w14:textId="77777777" w:rsidR="00C6100D" w:rsidRPr="00A25D47" w:rsidRDefault="00C6100D" w:rsidP="00336290">
            <w:pPr>
              <w:pStyle w:val="UrbisTableText"/>
            </w:pPr>
            <w:r>
              <w:rPr>
                <w:rFonts w:cs="Arial"/>
              </w:rPr>
              <w:t>58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F570BB9" w14:textId="77777777" w:rsidR="00C6100D" w:rsidRPr="00947CE2" w:rsidRDefault="00C6100D" w:rsidP="00336290">
            <w:pPr>
              <w:pStyle w:val="UrbisTableText"/>
            </w:pPr>
            <w:r>
              <w:rPr>
                <w:rFonts w:cs="Arial"/>
              </w:rPr>
              <w:t>30%</w:t>
            </w:r>
          </w:p>
        </w:tc>
      </w:tr>
      <w:tr w:rsidR="00C6100D" w14:paraId="4C627252"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630BDCFB" w14:textId="77777777" w:rsidR="00C6100D" w:rsidRDefault="00C6100D" w:rsidP="00336290">
            <w:pPr>
              <w:pStyle w:val="UrbisTableText"/>
              <w:rPr>
                <w:rFonts w:cs="Arial"/>
              </w:rPr>
            </w:pPr>
            <w:r>
              <w:rPr>
                <w:rFonts w:cs="Arial"/>
              </w:rPr>
              <w:t>Working part time (less than 30 hours a week)</w:t>
            </w:r>
          </w:p>
        </w:tc>
        <w:tc>
          <w:tcPr>
            <w:tcW w:w="1000" w:type="pct"/>
            <w:tcBorders>
              <w:top w:val="single" w:sz="4" w:space="0" w:color="419C90" w:themeColor="accent1" w:themeShade="BF"/>
              <w:bottom w:val="single" w:sz="4" w:space="0" w:color="419C90" w:themeColor="accent1" w:themeShade="BF"/>
            </w:tcBorders>
          </w:tcPr>
          <w:p w14:paraId="592986D6" w14:textId="77777777" w:rsidR="00C6100D" w:rsidRDefault="00C6100D" w:rsidP="00336290">
            <w:pPr>
              <w:pStyle w:val="UrbisTableText"/>
              <w:rPr>
                <w:rFonts w:cs="Arial"/>
              </w:rPr>
            </w:pPr>
            <w:r>
              <w:rPr>
                <w:rFonts w:cs="Arial"/>
              </w:rPr>
              <w:t>25</w:t>
            </w:r>
          </w:p>
        </w:tc>
        <w:tc>
          <w:tcPr>
            <w:tcW w:w="1000" w:type="pct"/>
            <w:tcBorders>
              <w:top w:val="single" w:sz="4" w:space="0" w:color="419C90" w:themeColor="accent1" w:themeShade="BF"/>
              <w:bottom w:val="single" w:sz="4" w:space="0" w:color="419C90" w:themeColor="accent1" w:themeShade="BF"/>
            </w:tcBorders>
          </w:tcPr>
          <w:p w14:paraId="2926B109" w14:textId="77777777" w:rsidR="00C6100D" w:rsidRDefault="00C6100D" w:rsidP="00336290">
            <w:pPr>
              <w:pStyle w:val="UrbisTableText"/>
              <w:rPr>
                <w:rFonts w:cs="Arial"/>
              </w:rPr>
            </w:pPr>
            <w:r>
              <w:rPr>
                <w:rFonts w:cs="Arial"/>
              </w:rPr>
              <w:t>13%</w:t>
            </w:r>
          </w:p>
        </w:tc>
      </w:tr>
      <w:tr w:rsidR="00C6100D" w14:paraId="0C323D89"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7C89BA3" w14:textId="77777777" w:rsidR="00C6100D" w:rsidRPr="004D23C8" w:rsidRDefault="00C6100D" w:rsidP="00336290">
            <w:pPr>
              <w:pStyle w:val="UrbisTableText"/>
              <w:rPr>
                <w:rFonts w:cs="Arial"/>
                <w:b/>
                <w:bCs/>
              </w:rPr>
            </w:pPr>
            <w:r w:rsidRPr="004D23C8">
              <w:rPr>
                <w:rFonts w:cs="Arial"/>
                <w:b/>
                <w:bCs/>
              </w:rPr>
              <w:t>NET Employed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607B2F9" w14:textId="77777777" w:rsidR="00C6100D" w:rsidRPr="004D23C8" w:rsidRDefault="00C6100D" w:rsidP="00336290">
            <w:pPr>
              <w:pStyle w:val="UrbisTableText"/>
              <w:rPr>
                <w:rFonts w:cs="Arial"/>
                <w:b/>
                <w:bCs/>
              </w:rPr>
            </w:pPr>
            <w:r w:rsidRPr="004D23C8">
              <w:rPr>
                <w:rFonts w:cs="Arial"/>
                <w:b/>
                <w:bCs/>
              </w:rPr>
              <w:t>83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069F6EA" w14:textId="77777777" w:rsidR="00C6100D" w:rsidRPr="004D23C8" w:rsidRDefault="00C6100D" w:rsidP="00336290">
            <w:pPr>
              <w:pStyle w:val="UrbisTableText"/>
              <w:rPr>
                <w:rFonts w:cs="Arial"/>
                <w:b/>
                <w:bCs/>
              </w:rPr>
            </w:pPr>
            <w:r w:rsidRPr="004D23C8">
              <w:rPr>
                <w:rFonts w:cs="Arial"/>
                <w:b/>
                <w:bCs/>
              </w:rPr>
              <w:t>43%</w:t>
            </w:r>
          </w:p>
        </w:tc>
      </w:tr>
      <w:tr w:rsidR="00C6100D" w14:paraId="4777CDE1"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7E6F7207" w14:textId="77777777" w:rsidR="00C6100D" w:rsidRPr="00140358" w:rsidRDefault="00C6100D" w:rsidP="00336290">
            <w:pPr>
              <w:pStyle w:val="UrbisTableText"/>
            </w:pPr>
            <w:r>
              <w:rPr>
                <w:rFonts w:cs="Arial"/>
              </w:rPr>
              <w:t>Home duties</w:t>
            </w:r>
          </w:p>
        </w:tc>
        <w:tc>
          <w:tcPr>
            <w:tcW w:w="1000" w:type="pct"/>
            <w:tcBorders>
              <w:top w:val="single" w:sz="4" w:space="0" w:color="419C90" w:themeColor="accent1" w:themeShade="BF"/>
              <w:bottom w:val="single" w:sz="4" w:space="0" w:color="419C90" w:themeColor="accent1" w:themeShade="BF"/>
            </w:tcBorders>
          </w:tcPr>
          <w:p w14:paraId="14767EC4" w14:textId="77777777" w:rsidR="00C6100D" w:rsidRPr="00140358" w:rsidRDefault="00C6100D" w:rsidP="00336290">
            <w:pPr>
              <w:pStyle w:val="UrbisTableText"/>
            </w:pPr>
            <w:r>
              <w:rPr>
                <w:rFonts w:cs="Arial"/>
              </w:rPr>
              <w:t>1</w:t>
            </w:r>
          </w:p>
        </w:tc>
        <w:tc>
          <w:tcPr>
            <w:tcW w:w="1000" w:type="pct"/>
            <w:tcBorders>
              <w:top w:val="single" w:sz="4" w:space="0" w:color="419C90" w:themeColor="accent1" w:themeShade="BF"/>
              <w:bottom w:val="single" w:sz="4" w:space="0" w:color="419C90" w:themeColor="accent1" w:themeShade="BF"/>
            </w:tcBorders>
          </w:tcPr>
          <w:p w14:paraId="20E9E15F" w14:textId="77777777" w:rsidR="00C6100D" w:rsidRPr="00947CE2" w:rsidRDefault="00C6100D" w:rsidP="00336290">
            <w:pPr>
              <w:pStyle w:val="UrbisTableText"/>
            </w:pPr>
            <w:r>
              <w:rPr>
                <w:rFonts w:cs="Arial"/>
              </w:rPr>
              <w:t>1%</w:t>
            </w:r>
          </w:p>
        </w:tc>
      </w:tr>
      <w:tr w:rsidR="00C6100D" w:rsidRPr="00D81209" w14:paraId="5393A73D"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A221ECF" w14:textId="77777777" w:rsidR="00C6100D" w:rsidRPr="00336290" w:rsidRDefault="00C6100D" w:rsidP="00336290">
            <w:pPr>
              <w:pStyle w:val="UrbisTableText"/>
              <w:rPr>
                <w:rFonts w:cs="Arial"/>
              </w:rPr>
            </w:pPr>
            <w:r>
              <w:rPr>
                <w:rFonts w:cs="Arial"/>
              </w:rPr>
              <w:t>Retired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A04BE84" w14:textId="77777777" w:rsidR="00C6100D" w:rsidRPr="00336290" w:rsidRDefault="00C6100D" w:rsidP="00336290">
            <w:pPr>
              <w:pStyle w:val="UrbisTableText"/>
              <w:rPr>
                <w:rFonts w:cs="Arial"/>
              </w:rPr>
            </w:pPr>
            <w:r>
              <w:rPr>
                <w:rFonts w:cs="Arial"/>
              </w:rPr>
              <w:t>90</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30DCD8E" w14:textId="77777777" w:rsidR="00C6100D" w:rsidRPr="00336290" w:rsidRDefault="00C6100D" w:rsidP="00336290">
            <w:pPr>
              <w:pStyle w:val="UrbisTableText"/>
              <w:rPr>
                <w:rFonts w:cs="Arial"/>
              </w:rPr>
            </w:pPr>
            <w:r>
              <w:rPr>
                <w:rFonts w:cs="Arial"/>
              </w:rPr>
              <w:t>47%</w:t>
            </w:r>
          </w:p>
        </w:tc>
      </w:tr>
      <w:tr w:rsidR="00C6100D" w:rsidRPr="00D81209" w14:paraId="688718DB"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6283A327" w14:textId="77777777" w:rsidR="00C6100D" w:rsidRPr="00336290" w:rsidRDefault="00C6100D" w:rsidP="00336290">
            <w:pPr>
              <w:pStyle w:val="UrbisTableText"/>
              <w:rPr>
                <w:rFonts w:cs="Arial"/>
              </w:rPr>
            </w:pPr>
            <w:r>
              <w:rPr>
                <w:rFonts w:cs="Arial"/>
              </w:rPr>
              <w:t>Unemployed or not in workforce</w:t>
            </w:r>
          </w:p>
        </w:tc>
        <w:tc>
          <w:tcPr>
            <w:tcW w:w="1000" w:type="pct"/>
            <w:tcBorders>
              <w:top w:val="single" w:sz="4" w:space="0" w:color="419C90" w:themeColor="accent1" w:themeShade="BF"/>
              <w:bottom w:val="single" w:sz="4" w:space="0" w:color="419C90" w:themeColor="accent1" w:themeShade="BF"/>
            </w:tcBorders>
          </w:tcPr>
          <w:p w14:paraId="6F1700C2" w14:textId="77777777" w:rsidR="00C6100D" w:rsidRPr="00336290" w:rsidRDefault="00C6100D" w:rsidP="00336290">
            <w:pPr>
              <w:pStyle w:val="UrbisTableText"/>
              <w:rPr>
                <w:rFonts w:cs="Arial"/>
              </w:rPr>
            </w:pPr>
            <w:r>
              <w:rPr>
                <w:rFonts w:cs="Arial"/>
              </w:rPr>
              <w:t>6</w:t>
            </w:r>
          </w:p>
        </w:tc>
        <w:tc>
          <w:tcPr>
            <w:tcW w:w="1000" w:type="pct"/>
            <w:tcBorders>
              <w:top w:val="single" w:sz="4" w:space="0" w:color="419C90" w:themeColor="accent1" w:themeShade="BF"/>
              <w:bottom w:val="single" w:sz="4" w:space="0" w:color="419C90" w:themeColor="accent1" w:themeShade="BF"/>
            </w:tcBorders>
          </w:tcPr>
          <w:p w14:paraId="6084FA67" w14:textId="77777777" w:rsidR="00C6100D" w:rsidRPr="00336290" w:rsidRDefault="00C6100D" w:rsidP="00336290">
            <w:pPr>
              <w:pStyle w:val="UrbisTableText"/>
              <w:rPr>
                <w:rFonts w:cs="Arial"/>
              </w:rPr>
            </w:pPr>
            <w:r>
              <w:rPr>
                <w:rFonts w:cs="Arial"/>
              </w:rPr>
              <w:t>3%</w:t>
            </w:r>
          </w:p>
        </w:tc>
      </w:tr>
      <w:tr w:rsidR="00C6100D" w:rsidRPr="00D81209" w14:paraId="37BE31C6"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1D188CA" w14:textId="77777777" w:rsidR="00C6100D" w:rsidRPr="00336290" w:rsidRDefault="00C6100D" w:rsidP="00336290">
            <w:pPr>
              <w:pStyle w:val="UrbisTableText"/>
              <w:rPr>
                <w:rFonts w:cs="Arial"/>
              </w:rPr>
            </w:pPr>
            <w:r>
              <w:rPr>
                <w:rFonts w:cs="Arial"/>
              </w:rPr>
              <w:t>Volunteering</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E797130" w14:textId="77777777" w:rsidR="00C6100D" w:rsidRPr="00336290" w:rsidRDefault="00C6100D" w:rsidP="00336290">
            <w:pPr>
              <w:pStyle w:val="UrbisTableText"/>
              <w:rPr>
                <w:rFonts w:cs="Arial"/>
              </w:rPr>
            </w:pPr>
            <w:r>
              <w:rPr>
                <w:rFonts w:cs="Arial"/>
              </w:rPr>
              <w:t>10</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3F84D67" w14:textId="77777777" w:rsidR="00C6100D" w:rsidRPr="00336290" w:rsidRDefault="00C6100D" w:rsidP="00336290">
            <w:pPr>
              <w:pStyle w:val="UrbisTableText"/>
              <w:rPr>
                <w:rFonts w:cs="Arial"/>
              </w:rPr>
            </w:pPr>
            <w:r>
              <w:rPr>
                <w:rFonts w:cs="Arial"/>
              </w:rPr>
              <w:t>5%</w:t>
            </w:r>
          </w:p>
        </w:tc>
      </w:tr>
      <w:tr w:rsidR="00C6100D" w:rsidRPr="00D81209" w14:paraId="1657DF68"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16884C1A" w14:textId="77777777" w:rsidR="00C6100D" w:rsidRPr="00336290" w:rsidRDefault="00C6100D" w:rsidP="00336290">
            <w:pPr>
              <w:pStyle w:val="UrbisTableText"/>
              <w:rPr>
                <w:rFonts w:cs="Arial"/>
              </w:rPr>
            </w:pPr>
            <w:r>
              <w:rPr>
                <w:rFonts w:cs="Arial"/>
              </w:rPr>
              <w:t>Studying</w:t>
            </w:r>
          </w:p>
        </w:tc>
        <w:tc>
          <w:tcPr>
            <w:tcW w:w="1000" w:type="pct"/>
            <w:tcBorders>
              <w:top w:val="single" w:sz="4" w:space="0" w:color="419C90" w:themeColor="accent1" w:themeShade="BF"/>
              <w:bottom w:val="single" w:sz="4" w:space="0" w:color="419C90" w:themeColor="accent1" w:themeShade="BF"/>
            </w:tcBorders>
          </w:tcPr>
          <w:p w14:paraId="05DC4CC1" w14:textId="77777777" w:rsidR="00C6100D" w:rsidRPr="00336290" w:rsidRDefault="00C6100D" w:rsidP="00336290">
            <w:pPr>
              <w:pStyle w:val="UrbisTableText"/>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tcPr>
          <w:p w14:paraId="6F792A47" w14:textId="77777777" w:rsidR="00C6100D" w:rsidRPr="00336290" w:rsidRDefault="00C6100D" w:rsidP="00336290">
            <w:pPr>
              <w:pStyle w:val="UrbisTableText"/>
              <w:rPr>
                <w:rFonts w:cs="Arial"/>
              </w:rPr>
            </w:pPr>
            <w:r>
              <w:rPr>
                <w:rFonts w:cs="Arial"/>
              </w:rPr>
              <w:t>1%</w:t>
            </w:r>
          </w:p>
        </w:tc>
      </w:tr>
      <w:tr w:rsidR="00C6100D" w:rsidRPr="00D81209" w14:paraId="1F02F4B1"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42244C4" w14:textId="77777777" w:rsidR="00C6100D" w:rsidRPr="004D23C8" w:rsidRDefault="00C6100D" w:rsidP="00336290">
            <w:pPr>
              <w:pStyle w:val="UrbisTableText"/>
              <w:rPr>
                <w:rFonts w:cs="Arial"/>
                <w:b/>
                <w:bCs/>
              </w:rPr>
            </w:pPr>
            <w:r w:rsidRPr="004D23C8">
              <w:rPr>
                <w:rFonts w:cs="Arial"/>
                <w:b/>
                <w:bCs/>
              </w:rPr>
              <w:t>NET Not employed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1B4DE94" w14:textId="77777777" w:rsidR="00C6100D" w:rsidRPr="004D23C8" w:rsidRDefault="00C6100D" w:rsidP="00165D2F">
            <w:pPr>
              <w:pStyle w:val="UrbisTableText"/>
              <w:rPr>
                <w:rFonts w:cs="Arial"/>
                <w:b/>
                <w:bCs/>
              </w:rPr>
            </w:pPr>
            <w:r w:rsidRPr="004D23C8">
              <w:rPr>
                <w:rFonts w:cs="Arial"/>
                <w:b/>
                <w:bCs/>
              </w:rPr>
              <w:t>108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2CBC9A1" w14:textId="77777777" w:rsidR="00C6100D" w:rsidRPr="004D23C8" w:rsidRDefault="00C6100D" w:rsidP="00165D2F">
            <w:pPr>
              <w:pStyle w:val="UrbisTableText"/>
              <w:rPr>
                <w:rFonts w:cs="Arial"/>
                <w:b/>
                <w:bCs/>
              </w:rPr>
            </w:pPr>
            <w:r w:rsidRPr="004D23C8">
              <w:rPr>
                <w:rFonts w:cs="Arial"/>
                <w:b/>
                <w:bCs/>
              </w:rPr>
              <w:t>57</w:t>
            </w:r>
          </w:p>
        </w:tc>
      </w:tr>
      <w:tr w:rsidR="00C6100D" w:rsidRPr="00805682" w14:paraId="6DCA17E0"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4F71DD8D" w14:textId="77777777" w:rsidR="00C6100D" w:rsidRPr="00805682" w:rsidRDefault="00C6100D" w:rsidP="00336290">
            <w:pPr>
              <w:pStyle w:val="UrbisTableText"/>
              <w:rPr>
                <w:rFonts w:cs="Arial"/>
                <w:b/>
                <w:bCs/>
              </w:rPr>
            </w:pPr>
            <w:r w:rsidRPr="00805682">
              <w:rPr>
                <w:rFonts w:cs="Arial"/>
                <w:b/>
                <w:bCs/>
              </w:rPr>
              <w:lastRenderedPageBreak/>
              <w:t>Total</w:t>
            </w:r>
          </w:p>
        </w:tc>
        <w:tc>
          <w:tcPr>
            <w:tcW w:w="1000" w:type="pct"/>
            <w:tcBorders>
              <w:top w:val="single" w:sz="4" w:space="0" w:color="419C90" w:themeColor="accent1" w:themeShade="BF"/>
              <w:bottom w:val="single" w:sz="4" w:space="0" w:color="419C90" w:themeColor="accent1" w:themeShade="BF"/>
            </w:tcBorders>
          </w:tcPr>
          <w:p w14:paraId="5E4D4D5A" w14:textId="77777777" w:rsidR="00C6100D" w:rsidRPr="00805682" w:rsidRDefault="00C6100D" w:rsidP="00336290">
            <w:pPr>
              <w:pStyle w:val="UrbisTableText"/>
              <w:rPr>
                <w:rFonts w:cs="Arial"/>
                <w:b/>
                <w:bCs/>
              </w:rPr>
            </w:pPr>
            <w:r w:rsidRPr="00805682">
              <w:rPr>
                <w:rFonts w:cs="Arial"/>
                <w:b/>
                <w:bCs/>
              </w:rPr>
              <w:t>191</w:t>
            </w:r>
          </w:p>
        </w:tc>
        <w:tc>
          <w:tcPr>
            <w:tcW w:w="1000" w:type="pct"/>
            <w:tcBorders>
              <w:top w:val="single" w:sz="4" w:space="0" w:color="419C90" w:themeColor="accent1" w:themeShade="BF"/>
              <w:bottom w:val="single" w:sz="4" w:space="0" w:color="419C90" w:themeColor="accent1" w:themeShade="BF"/>
            </w:tcBorders>
          </w:tcPr>
          <w:p w14:paraId="569D5B72" w14:textId="77777777" w:rsidR="00C6100D" w:rsidRPr="00805682" w:rsidRDefault="00C6100D" w:rsidP="00336290">
            <w:pPr>
              <w:pStyle w:val="UrbisTableText"/>
              <w:rPr>
                <w:rFonts w:cs="Arial"/>
                <w:b/>
                <w:bCs/>
              </w:rPr>
            </w:pPr>
            <w:r w:rsidRPr="00805682">
              <w:rPr>
                <w:rFonts w:cs="Arial"/>
                <w:b/>
                <w:bCs/>
              </w:rPr>
              <w:t>100%</w:t>
            </w:r>
          </w:p>
        </w:tc>
      </w:tr>
    </w:tbl>
    <w:p w14:paraId="73B3A183" w14:textId="750C2542" w:rsidR="00C6100D" w:rsidRPr="00C6100D" w:rsidRDefault="00030B7A" w:rsidP="0088103E">
      <w:pPr>
        <w:pStyle w:val="TableCaption"/>
      </w:pPr>
      <w:r>
        <w:t>H</w:t>
      </w:r>
      <w:r w:rsidR="00C6100D" w:rsidRPr="00C6100D">
        <w:t>ousing situation</w:t>
      </w:r>
    </w:p>
    <w:tbl>
      <w:tblPr>
        <w:tblW w:w="5000" w:type="pct"/>
        <w:tblBorders>
          <w:top w:val="single" w:sz="4" w:space="0" w:color="419C90" w:themeColor="accent1" w:themeShade="BF"/>
          <w:bottom w:val="single" w:sz="4" w:space="0" w:color="419C90" w:themeColor="accent1" w:themeShade="BF"/>
        </w:tblBorders>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46321B83" w14:textId="77777777" w:rsidTr="00DA14D1">
        <w:trPr>
          <w:trHeight w:hRule="exact" w:val="921"/>
          <w:tblHeader/>
        </w:trPr>
        <w:tc>
          <w:tcPr>
            <w:tcW w:w="3000" w:type="pct"/>
            <w:tcBorders>
              <w:bottom w:val="single" w:sz="4" w:space="0" w:color="419C90" w:themeColor="accent1" w:themeShade="BF"/>
            </w:tcBorders>
            <w:shd w:val="clear" w:color="auto" w:fill="68C0B5" w:themeFill="accent1"/>
          </w:tcPr>
          <w:p w14:paraId="4D48204A" w14:textId="77777777" w:rsidR="00C6100D" w:rsidRPr="00E232EB" w:rsidRDefault="00C6100D" w:rsidP="00336290">
            <w:pPr>
              <w:pStyle w:val="UrbisTableHeading"/>
              <w:rPr>
                <w:color w:val="FFFFFF" w:themeColor="background1"/>
              </w:rPr>
            </w:pPr>
            <w:r w:rsidRPr="0040467D">
              <w:rPr>
                <w:color w:val="FFFFFF" w:themeColor="background1"/>
              </w:rPr>
              <w:t>What is your current housing situation? (If you own a home but also rent or live rent free, please choose the first response option)</w:t>
            </w:r>
          </w:p>
        </w:tc>
        <w:tc>
          <w:tcPr>
            <w:tcW w:w="1000" w:type="pct"/>
            <w:tcBorders>
              <w:bottom w:val="single" w:sz="4" w:space="0" w:color="419C90" w:themeColor="accent1" w:themeShade="BF"/>
            </w:tcBorders>
            <w:shd w:val="clear" w:color="auto" w:fill="68C0B5" w:themeFill="accent1"/>
          </w:tcPr>
          <w:p w14:paraId="630BA0E8"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bottom w:val="single" w:sz="4" w:space="0" w:color="419C90" w:themeColor="accent1" w:themeShade="BF"/>
            </w:tcBorders>
            <w:shd w:val="clear" w:color="auto" w:fill="68C0B5" w:themeFill="accent1"/>
          </w:tcPr>
          <w:p w14:paraId="5028BEF2"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33299BAD"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B564304" w14:textId="77777777" w:rsidR="00C6100D" w:rsidRPr="00030B7A" w:rsidRDefault="00C6100D" w:rsidP="00030B7A">
            <w:pPr>
              <w:pStyle w:val="UrbisTableText"/>
              <w:rPr>
                <w:rFonts w:cs="Arial"/>
              </w:rPr>
            </w:pPr>
            <w:r>
              <w:rPr>
                <w:rFonts w:cs="Arial"/>
              </w:rPr>
              <w:t>I own a home/I am paying off a mortgage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7559C71" w14:textId="77777777" w:rsidR="00C6100D" w:rsidRPr="00030B7A" w:rsidRDefault="00C6100D" w:rsidP="00030B7A">
            <w:pPr>
              <w:pStyle w:val="UrbisTableText"/>
              <w:rPr>
                <w:rFonts w:cs="Arial"/>
              </w:rPr>
            </w:pPr>
            <w:r>
              <w:rPr>
                <w:rFonts w:cs="Arial"/>
              </w:rPr>
              <w:t>149</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A5F4010" w14:textId="77777777" w:rsidR="00C6100D" w:rsidRPr="00030B7A" w:rsidRDefault="00C6100D" w:rsidP="00030B7A">
            <w:pPr>
              <w:pStyle w:val="UrbisTableText"/>
              <w:rPr>
                <w:rFonts w:cs="Arial"/>
              </w:rPr>
            </w:pPr>
            <w:r>
              <w:rPr>
                <w:rFonts w:cs="Arial"/>
              </w:rPr>
              <w:t>78%</w:t>
            </w:r>
          </w:p>
        </w:tc>
      </w:tr>
      <w:tr w:rsidR="00C6100D" w14:paraId="3A38AB3F"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5E460B0C" w14:textId="77777777" w:rsidR="00C6100D" w:rsidRDefault="00C6100D" w:rsidP="00030B7A">
            <w:pPr>
              <w:pStyle w:val="UrbisTableText"/>
              <w:rPr>
                <w:rFonts w:cs="Arial"/>
              </w:rPr>
            </w:pPr>
            <w:r>
              <w:rPr>
                <w:rFonts w:cs="Arial"/>
              </w:rPr>
              <w:t>I rent/pay board</w:t>
            </w:r>
          </w:p>
        </w:tc>
        <w:tc>
          <w:tcPr>
            <w:tcW w:w="1000" w:type="pct"/>
            <w:tcBorders>
              <w:top w:val="single" w:sz="4" w:space="0" w:color="419C90" w:themeColor="accent1" w:themeShade="BF"/>
              <w:bottom w:val="single" w:sz="4" w:space="0" w:color="419C90" w:themeColor="accent1" w:themeShade="BF"/>
            </w:tcBorders>
          </w:tcPr>
          <w:p w14:paraId="4022A4F9" w14:textId="77777777" w:rsidR="00C6100D" w:rsidRDefault="00C6100D" w:rsidP="00030B7A">
            <w:pPr>
              <w:pStyle w:val="UrbisTableText"/>
              <w:rPr>
                <w:rFonts w:cs="Arial"/>
              </w:rPr>
            </w:pPr>
            <w:r>
              <w:rPr>
                <w:rFonts w:cs="Arial"/>
              </w:rPr>
              <w:t>26</w:t>
            </w:r>
          </w:p>
        </w:tc>
        <w:tc>
          <w:tcPr>
            <w:tcW w:w="1000" w:type="pct"/>
            <w:tcBorders>
              <w:top w:val="single" w:sz="4" w:space="0" w:color="419C90" w:themeColor="accent1" w:themeShade="BF"/>
              <w:bottom w:val="single" w:sz="4" w:space="0" w:color="419C90" w:themeColor="accent1" w:themeShade="BF"/>
            </w:tcBorders>
          </w:tcPr>
          <w:p w14:paraId="0C1FC797" w14:textId="77777777" w:rsidR="00C6100D" w:rsidRDefault="00C6100D" w:rsidP="00030B7A">
            <w:pPr>
              <w:pStyle w:val="UrbisTableText"/>
              <w:rPr>
                <w:rFonts w:cs="Arial"/>
              </w:rPr>
            </w:pPr>
            <w:r>
              <w:rPr>
                <w:rFonts w:cs="Arial"/>
              </w:rPr>
              <w:t>14%</w:t>
            </w:r>
          </w:p>
        </w:tc>
      </w:tr>
      <w:tr w:rsidR="00C6100D" w14:paraId="1BAF59C4"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B0E5CFD" w14:textId="77777777" w:rsidR="00C6100D" w:rsidRPr="00030B7A" w:rsidRDefault="00C6100D" w:rsidP="00030B7A">
            <w:pPr>
              <w:pStyle w:val="UrbisTableText"/>
              <w:rPr>
                <w:rFonts w:cs="Arial"/>
              </w:rPr>
            </w:pPr>
            <w:r>
              <w:rPr>
                <w:rFonts w:cs="Arial"/>
              </w:rPr>
              <w:t>I live rent free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1122C3A" w14:textId="77777777" w:rsidR="00C6100D" w:rsidRPr="00030B7A" w:rsidRDefault="00C6100D" w:rsidP="00030B7A">
            <w:pPr>
              <w:pStyle w:val="UrbisTableText"/>
              <w:rPr>
                <w:rFonts w:cs="Arial"/>
              </w:rPr>
            </w:pPr>
            <w:r>
              <w:rPr>
                <w:rFonts w:cs="Arial"/>
              </w:rPr>
              <w:t>7</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1379081" w14:textId="77777777" w:rsidR="00C6100D" w:rsidRPr="00030B7A" w:rsidRDefault="00C6100D" w:rsidP="00030B7A">
            <w:pPr>
              <w:pStyle w:val="UrbisTableText"/>
              <w:rPr>
                <w:rFonts w:cs="Arial"/>
              </w:rPr>
            </w:pPr>
            <w:r>
              <w:rPr>
                <w:rFonts w:cs="Arial"/>
              </w:rPr>
              <w:t>4%</w:t>
            </w:r>
          </w:p>
        </w:tc>
      </w:tr>
      <w:tr w:rsidR="00C6100D" w14:paraId="23566ABD"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311370D2" w14:textId="77777777" w:rsidR="00C6100D" w:rsidRPr="00030B7A" w:rsidRDefault="00C6100D" w:rsidP="00030B7A">
            <w:pPr>
              <w:pStyle w:val="UrbisTableText"/>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tcPr>
          <w:p w14:paraId="51DC001B" w14:textId="77777777" w:rsidR="00C6100D" w:rsidRPr="00030B7A" w:rsidRDefault="00C6100D" w:rsidP="00030B7A">
            <w:pPr>
              <w:pStyle w:val="UrbisTableText"/>
              <w:rPr>
                <w:rFonts w:cs="Arial"/>
              </w:rPr>
            </w:pPr>
            <w:r>
              <w:rPr>
                <w:rFonts w:cs="Arial"/>
              </w:rPr>
              <w:t>8</w:t>
            </w:r>
          </w:p>
        </w:tc>
        <w:tc>
          <w:tcPr>
            <w:tcW w:w="1000" w:type="pct"/>
            <w:tcBorders>
              <w:top w:val="single" w:sz="4" w:space="0" w:color="419C90" w:themeColor="accent1" w:themeShade="BF"/>
              <w:bottom w:val="single" w:sz="4" w:space="0" w:color="419C90" w:themeColor="accent1" w:themeShade="BF"/>
            </w:tcBorders>
          </w:tcPr>
          <w:p w14:paraId="7FFCE126" w14:textId="77777777" w:rsidR="00C6100D" w:rsidRPr="00030B7A" w:rsidRDefault="00C6100D" w:rsidP="00030B7A">
            <w:pPr>
              <w:pStyle w:val="UrbisTableText"/>
              <w:rPr>
                <w:rFonts w:cs="Arial"/>
              </w:rPr>
            </w:pPr>
            <w:r>
              <w:rPr>
                <w:rFonts w:cs="Arial"/>
              </w:rPr>
              <w:t>4%</w:t>
            </w:r>
          </w:p>
        </w:tc>
      </w:tr>
      <w:tr w:rsidR="00C6100D" w:rsidRPr="00D81209" w14:paraId="5E9769B4" w14:textId="77777777" w:rsidTr="00DA14D1">
        <w:trPr>
          <w:trHeight w:hRule="exact" w:val="397"/>
        </w:trPr>
        <w:tc>
          <w:tcPr>
            <w:tcW w:w="3000" w:type="pct"/>
            <w:tcBorders>
              <w:top w:val="single" w:sz="4" w:space="0" w:color="419C90" w:themeColor="accent1" w:themeShade="BF"/>
            </w:tcBorders>
          </w:tcPr>
          <w:p w14:paraId="454998EB" w14:textId="77777777" w:rsidR="00C6100D" w:rsidRPr="00106534" w:rsidRDefault="00C6100D" w:rsidP="00336290">
            <w:pPr>
              <w:pStyle w:val="UrbisTableText"/>
              <w:rPr>
                <w:b/>
                <w:bCs/>
              </w:rPr>
            </w:pPr>
            <w:r w:rsidRPr="00106534">
              <w:rPr>
                <w:rFonts w:cs="Arial"/>
                <w:b/>
                <w:bCs/>
              </w:rPr>
              <w:t>Total</w:t>
            </w:r>
          </w:p>
        </w:tc>
        <w:tc>
          <w:tcPr>
            <w:tcW w:w="1000" w:type="pct"/>
            <w:tcBorders>
              <w:top w:val="single" w:sz="4" w:space="0" w:color="419C90" w:themeColor="accent1" w:themeShade="BF"/>
            </w:tcBorders>
          </w:tcPr>
          <w:p w14:paraId="337C5B6B" w14:textId="77777777" w:rsidR="00C6100D" w:rsidRPr="00106534" w:rsidRDefault="00C6100D" w:rsidP="00336290">
            <w:pPr>
              <w:pStyle w:val="UrbisTableText"/>
              <w:rPr>
                <w:b/>
                <w:bCs/>
              </w:rPr>
            </w:pPr>
            <w:r w:rsidRPr="00106534">
              <w:rPr>
                <w:rFonts w:cs="Arial"/>
                <w:b/>
                <w:bCs/>
              </w:rPr>
              <w:t>190</w:t>
            </w:r>
          </w:p>
        </w:tc>
        <w:tc>
          <w:tcPr>
            <w:tcW w:w="1000" w:type="pct"/>
            <w:tcBorders>
              <w:top w:val="single" w:sz="4" w:space="0" w:color="419C90" w:themeColor="accent1" w:themeShade="BF"/>
            </w:tcBorders>
          </w:tcPr>
          <w:p w14:paraId="44CBEEDD" w14:textId="77777777" w:rsidR="00C6100D" w:rsidRPr="00106534" w:rsidRDefault="00C6100D" w:rsidP="00336290">
            <w:pPr>
              <w:pStyle w:val="UrbisTableText"/>
              <w:rPr>
                <w:b/>
                <w:bCs/>
              </w:rPr>
            </w:pPr>
            <w:r w:rsidRPr="00106534">
              <w:rPr>
                <w:rFonts w:cs="Arial"/>
                <w:b/>
                <w:bCs/>
              </w:rPr>
              <w:t>100%</w:t>
            </w:r>
          </w:p>
        </w:tc>
      </w:tr>
    </w:tbl>
    <w:p w14:paraId="46AD3C73" w14:textId="1260F8DD" w:rsidR="00C6100D" w:rsidRPr="00C6100D" w:rsidRDefault="00030B7A" w:rsidP="0088103E">
      <w:pPr>
        <w:pStyle w:val="TableCaption"/>
      </w:pPr>
      <w:r>
        <w:t>D</w:t>
      </w:r>
      <w:r w:rsidR="00C6100D" w:rsidRPr="00C6100D">
        <w:t>ifficulty paying bills</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518CE067" w14:textId="77777777" w:rsidTr="00DA14D1">
        <w:trPr>
          <w:trHeight w:hRule="exact" w:val="63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7EF4E669" w14:textId="77777777" w:rsidR="00C6100D" w:rsidRPr="00E232EB" w:rsidRDefault="00C6100D" w:rsidP="00336290">
            <w:pPr>
              <w:pStyle w:val="UrbisTableHeading"/>
              <w:rPr>
                <w:color w:val="FFFFFF" w:themeColor="background1"/>
              </w:rPr>
            </w:pPr>
            <w:r w:rsidRPr="00106534">
              <w:rPr>
                <w:color w:val="FFFFFF" w:themeColor="background1"/>
              </w:rPr>
              <w:t>Thinking back over the past year, how much difficulty have you had with paying your bills?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143833CC"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4B27D115"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475E3242"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489BE17" w14:textId="77777777" w:rsidR="00C6100D" w:rsidRPr="00030B7A" w:rsidRDefault="00C6100D" w:rsidP="00030B7A">
            <w:pPr>
              <w:pStyle w:val="UrbisTableText"/>
              <w:rPr>
                <w:rFonts w:cs="Arial"/>
              </w:rPr>
            </w:pPr>
            <w:r>
              <w:rPr>
                <w:rFonts w:cs="Arial"/>
              </w:rPr>
              <w:t>A great deal of difficulty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34E36B2" w14:textId="77777777" w:rsidR="00C6100D" w:rsidRPr="00030B7A" w:rsidRDefault="00C6100D" w:rsidP="00030B7A">
            <w:pPr>
              <w:pStyle w:val="UrbisTableText"/>
              <w:rPr>
                <w:rFonts w:cs="Arial"/>
              </w:rPr>
            </w:pPr>
            <w:r>
              <w:rPr>
                <w:rFonts w:cs="Arial"/>
              </w:rPr>
              <w:t>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A95294C" w14:textId="77777777" w:rsidR="00C6100D" w:rsidRPr="00030B7A" w:rsidRDefault="00C6100D" w:rsidP="00030B7A">
            <w:pPr>
              <w:pStyle w:val="UrbisTableText"/>
              <w:rPr>
                <w:rFonts w:cs="Arial"/>
              </w:rPr>
            </w:pPr>
            <w:r>
              <w:rPr>
                <w:rFonts w:cs="Arial"/>
              </w:rPr>
              <w:t>3%</w:t>
            </w:r>
          </w:p>
        </w:tc>
      </w:tr>
      <w:tr w:rsidR="00C6100D" w14:paraId="1114D6DA"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03BAEC51" w14:textId="77777777" w:rsidR="00C6100D" w:rsidRDefault="00C6100D" w:rsidP="00030B7A">
            <w:pPr>
              <w:pStyle w:val="UrbisTableText"/>
              <w:rPr>
                <w:rFonts w:cs="Arial"/>
              </w:rPr>
            </w:pPr>
            <w:r>
              <w:rPr>
                <w:rFonts w:cs="Arial"/>
              </w:rPr>
              <w:t>Quite a bit of difficulty</w:t>
            </w:r>
          </w:p>
        </w:tc>
        <w:tc>
          <w:tcPr>
            <w:tcW w:w="1000" w:type="pct"/>
            <w:tcBorders>
              <w:top w:val="single" w:sz="4" w:space="0" w:color="419C90" w:themeColor="accent1" w:themeShade="BF"/>
              <w:bottom w:val="single" w:sz="4" w:space="0" w:color="419C90" w:themeColor="accent1" w:themeShade="BF"/>
            </w:tcBorders>
          </w:tcPr>
          <w:p w14:paraId="350886D7" w14:textId="77777777" w:rsidR="00C6100D" w:rsidRDefault="00C6100D" w:rsidP="00030B7A">
            <w:pPr>
              <w:pStyle w:val="UrbisTableText"/>
              <w:rPr>
                <w:rFonts w:cs="Arial"/>
              </w:rPr>
            </w:pPr>
            <w:r>
              <w:rPr>
                <w:rFonts w:cs="Arial"/>
              </w:rPr>
              <w:t>7</w:t>
            </w:r>
          </w:p>
        </w:tc>
        <w:tc>
          <w:tcPr>
            <w:tcW w:w="1000" w:type="pct"/>
            <w:tcBorders>
              <w:top w:val="single" w:sz="4" w:space="0" w:color="419C90" w:themeColor="accent1" w:themeShade="BF"/>
              <w:bottom w:val="single" w:sz="4" w:space="0" w:color="419C90" w:themeColor="accent1" w:themeShade="BF"/>
            </w:tcBorders>
          </w:tcPr>
          <w:p w14:paraId="2329AE6A" w14:textId="77777777" w:rsidR="00C6100D" w:rsidRDefault="00C6100D" w:rsidP="00030B7A">
            <w:pPr>
              <w:pStyle w:val="UrbisTableText"/>
              <w:rPr>
                <w:rFonts w:cs="Arial"/>
              </w:rPr>
            </w:pPr>
            <w:r>
              <w:rPr>
                <w:rFonts w:cs="Arial"/>
              </w:rPr>
              <w:t>4%</w:t>
            </w:r>
          </w:p>
        </w:tc>
      </w:tr>
      <w:tr w:rsidR="00C6100D" w14:paraId="4EFB37F0"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7832177" w14:textId="77777777" w:rsidR="00C6100D" w:rsidRPr="00030B7A" w:rsidRDefault="00C6100D" w:rsidP="00030B7A">
            <w:pPr>
              <w:pStyle w:val="UrbisTableText"/>
              <w:rPr>
                <w:rFonts w:cs="Arial"/>
              </w:rPr>
            </w:pPr>
            <w:r>
              <w:rPr>
                <w:rFonts w:cs="Arial"/>
              </w:rPr>
              <w:t>Some difficulty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CA7BBE2" w14:textId="77777777" w:rsidR="00C6100D" w:rsidRPr="00030B7A" w:rsidRDefault="00C6100D" w:rsidP="00030B7A">
            <w:pPr>
              <w:pStyle w:val="UrbisTableText"/>
              <w:rPr>
                <w:rFonts w:cs="Arial"/>
              </w:rPr>
            </w:pPr>
            <w:r>
              <w:rPr>
                <w:rFonts w:cs="Arial"/>
              </w:rPr>
              <w:t>20</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9DF84ED" w14:textId="77777777" w:rsidR="00C6100D" w:rsidRPr="00030B7A" w:rsidRDefault="00C6100D" w:rsidP="00030B7A">
            <w:pPr>
              <w:pStyle w:val="UrbisTableText"/>
              <w:rPr>
                <w:rFonts w:cs="Arial"/>
              </w:rPr>
            </w:pPr>
            <w:r>
              <w:rPr>
                <w:rFonts w:cs="Arial"/>
              </w:rPr>
              <w:t>11%</w:t>
            </w:r>
          </w:p>
        </w:tc>
      </w:tr>
      <w:tr w:rsidR="00C6100D" w14:paraId="7375D697"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169DC2BD" w14:textId="77777777" w:rsidR="00C6100D" w:rsidRPr="00030B7A" w:rsidRDefault="00C6100D" w:rsidP="00030B7A">
            <w:pPr>
              <w:pStyle w:val="UrbisTableText"/>
              <w:rPr>
                <w:rFonts w:cs="Arial"/>
              </w:rPr>
            </w:pPr>
            <w:r>
              <w:rPr>
                <w:rFonts w:cs="Arial"/>
              </w:rPr>
              <w:t>A little difficulty</w:t>
            </w:r>
          </w:p>
        </w:tc>
        <w:tc>
          <w:tcPr>
            <w:tcW w:w="1000" w:type="pct"/>
            <w:tcBorders>
              <w:top w:val="single" w:sz="4" w:space="0" w:color="419C90" w:themeColor="accent1" w:themeShade="BF"/>
              <w:bottom w:val="single" w:sz="4" w:space="0" w:color="419C90" w:themeColor="accent1" w:themeShade="BF"/>
            </w:tcBorders>
          </w:tcPr>
          <w:p w14:paraId="3D448A40" w14:textId="77777777" w:rsidR="00C6100D" w:rsidRPr="00030B7A" w:rsidRDefault="00C6100D" w:rsidP="00030B7A">
            <w:pPr>
              <w:pStyle w:val="UrbisTableText"/>
              <w:rPr>
                <w:rFonts w:cs="Arial"/>
              </w:rPr>
            </w:pPr>
            <w:r>
              <w:rPr>
                <w:rFonts w:cs="Arial"/>
              </w:rPr>
              <w:t>30</w:t>
            </w:r>
          </w:p>
        </w:tc>
        <w:tc>
          <w:tcPr>
            <w:tcW w:w="1000" w:type="pct"/>
            <w:tcBorders>
              <w:top w:val="single" w:sz="4" w:space="0" w:color="419C90" w:themeColor="accent1" w:themeShade="BF"/>
              <w:bottom w:val="single" w:sz="4" w:space="0" w:color="419C90" w:themeColor="accent1" w:themeShade="BF"/>
            </w:tcBorders>
          </w:tcPr>
          <w:p w14:paraId="09789EEE" w14:textId="77777777" w:rsidR="00C6100D" w:rsidRPr="00030B7A" w:rsidRDefault="00C6100D" w:rsidP="00030B7A">
            <w:pPr>
              <w:pStyle w:val="UrbisTableText"/>
              <w:rPr>
                <w:rFonts w:cs="Arial"/>
              </w:rPr>
            </w:pPr>
            <w:r>
              <w:rPr>
                <w:rFonts w:cs="Arial"/>
              </w:rPr>
              <w:t>16%</w:t>
            </w:r>
          </w:p>
        </w:tc>
      </w:tr>
      <w:tr w:rsidR="00C6100D" w:rsidRPr="00D81209" w14:paraId="1C06BA69"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AB65FA9" w14:textId="77777777" w:rsidR="00C6100D" w:rsidRPr="00030B7A" w:rsidRDefault="00C6100D" w:rsidP="00030B7A">
            <w:pPr>
              <w:pStyle w:val="UrbisTableText"/>
              <w:rPr>
                <w:rFonts w:cs="Arial"/>
              </w:rPr>
            </w:pPr>
            <w:r>
              <w:rPr>
                <w:rFonts w:cs="Arial"/>
              </w:rPr>
              <w:t>No difficulty at all</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180932A" w14:textId="77777777" w:rsidR="00C6100D" w:rsidRPr="00030B7A" w:rsidRDefault="00C6100D" w:rsidP="00030B7A">
            <w:pPr>
              <w:pStyle w:val="UrbisTableText"/>
              <w:rPr>
                <w:rFonts w:cs="Arial"/>
              </w:rPr>
            </w:pPr>
            <w:r>
              <w:rPr>
                <w:rFonts w:cs="Arial"/>
              </w:rPr>
              <w:t>114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C9A71A7" w14:textId="77777777" w:rsidR="00C6100D" w:rsidRPr="00030B7A" w:rsidRDefault="00C6100D" w:rsidP="00030B7A">
            <w:pPr>
              <w:pStyle w:val="UrbisTableText"/>
              <w:rPr>
                <w:rFonts w:cs="Arial"/>
              </w:rPr>
            </w:pPr>
            <w:r>
              <w:rPr>
                <w:rFonts w:cs="Arial"/>
              </w:rPr>
              <w:t>60%</w:t>
            </w:r>
          </w:p>
        </w:tc>
      </w:tr>
      <w:tr w:rsidR="00C6100D" w:rsidRPr="00D81209" w14:paraId="444DC253"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4929FE19" w14:textId="77777777" w:rsidR="00C6100D" w:rsidRDefault="00C6100D" w:rsidP="00030B7A">
            <w:pPr>
              <w:pStyle w:val="UrbisTableText"/>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tcPr>
          <w:p w14:paraId="6B05E882" w14:textId="77777777" w:rsidR="00C6100D" w:rsidRDefault="00C6100D" w:rsidP="00030B7A">
            <w:pPr>
              <w:pStyle w:val="UrbisTableText"/>
              <w:rPr>
                <w:rFonts w:cs="Arial"/>
              </w:rPr>
            </w:pPr>
            <w:r>
              <w:rPr>
                <w:rFonts w:cs="Arial"/>
              </w:rPr>
              <w:t>14</w:t>
            </w:r>
          </w:p>
        </w:tc>
        <w:tc>
          <w:tcPr>
            <w:tcW w:w="1000" w:type="pct"/>
            <w:tcBorders>
              <w:top w:val="single" w:sz="4" w:space="0" w:color="419C90" w:themeColor="accent1" w:themeShade="BF"/>
              <w:bottom w:val="single" w:sz="4" w:space="0" w:color="419C90" w:themeColor="accent1" w:themeShade="BF"/>
            </w:tcBorders>
          </w:tcPr>
          <w:p w14:paraId="5CB5C4DA" w14:textId="77777777" w:rsidR="00C6100D" w:rsidRDefault="00C6100D" w:rsidP="00030B7A">
            <w:pPr>
              <w:pStyle w:val="UrbisTableText"/>
              <w:rPr>
                <w:rFonts w:cs="Arial"/>
              </w:rPr>
            </w:pPr>
            <w:r>
              <w:rPr>
                <w:rFonts w:cs="Arial"/>
              </w:rPr>
              <w:t>7%</w:t>
            </w:r>
          </w:p>
        </w:tc>
      </w:tr>
      <w:tr w:rsidR="00C6100D" w:rsidRPr="00D81209" w14:paraId="5CC62FBF" w14:textId="77777777" w:rsidTr="00DA14D1">
        <w:trPr>
          <w:trHeight w:hRule="exact" w:val="397"/>
        </w:trPr>
        <w:tc>
          <w:tcPr>
            <w:tcW w:w="3000" w:type="pct"/>
            <w:tcBorders>
              <w:top w:val="single" w:sz="4" w:space="0" w:color="419C90" w:themeColor="accent1" w:themeShade="BF"/>
              <w:bottom w:val="single" w:sz="4" w:space="0" w:color="419C90" w:themeColor="accent1" w:themeShade="BF"/>
            </w:tcBorders>
          </w:tcPr>
          <w:p w14:paraId="7624CFE7" w14:textId="77777777" w:rsidR="00C6100D" w:rsidRPr="00106534" w:rsidRDefault="00C6100D" w:rsidP="00336290">
            <w:pPr>
              <w:pStyle w:val="UrbisTableText"/>
              <w:rPr>
                <w:rFonts w:cs="Arial"/>
                <w:b/>
                <w:bCs/>
              </w:rPr>
            </w:pPr>
            <w:r w:rsidRPr="00106534">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7D48C461" w14:textId="77777777" w:rsidR="00C6100D" w:rsidRPr="00106534" w:rsidRDefault="00C6100D" w:rsidP="00336290">
            <w:pPr>
              <w:pStyle w:val="UrbisTableText"/>
              <w:rPr>
                <w:rFonts w:cs="Arial"/>
                <w:b/>
                <w:bCs/>
              </w:rPr>
            </w:pPr>
            <w:r w:rsidRPr="00106534">
              <w:rPr>
                <w:rFonts w:cs="Arial"/>
                <w:b/>
                <w:bCs/>
              </w:rPr>
              <w:t>190</w:t>
            </w:r>
          </w:p>
        </w:tc>
        <w:tc>
          <w:tcPr>
            <w:tcW w:w="1000" w:type="pct"/>
            <w:tcBorders>
              <w:top w:val="single" w:sz="4" w:space="0" w:color="419C90" w:themeColor="accent1" w:themeShade="BF"/>
              <w:bottom w:val="single" w:sz="4" w:space="0" w:color="419C90" w:themeColor="accent1" w:themeShade="BF"/>
            </w:tcBorders>
          </w:tcPr>
          <w:p w14:paraId="6BA2B9FE" w14:textId="77777777" w:rsidR="00C6100D" w:rsidRPr="00106534" w:rsidRDefault="00C6100D" w:rsidP="00336290">
            <w:pPr>
              <w:pStyle w:val="UrbisTableText"/>
              <w:rPr>
                <w:rFonts w:cs="Arial"/>
                <w:b/>
                <w:bCs/>
              </w:rPr>
            </w:pPr>
            <w:r w:rsidRPr="00106534">
              <w:rPr>
                <w:rFonts w:cs="Arial"/>
                <w:b/>
                <w:bCs/>
              </w:rPr>
              <w:t>100%</w:t>
            </w:r>
          </w:p>
        </w:tc>
      </w:tr>
    </w:tbl>
    <w:p w14:paraId="39B57612" w14:textId="77777777" w:rsidR="00C6100D" w:rsidRPr="00C6100D" w:rsidRDefault="00C6100D" w:rsidP="0088103E">
      <w:pPr>
        <w:pStyle w:val="TableCaption"/>
      </w:pPr>
      <w:r w:rsidRPr="00C6100D">
        <w:t>Money remaining after expenses</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5FF76E5E" w14:textId="77777777" w:rsidTr="00F20840">
        <w:trPr>
          <w:trHeight w:hRule="exact" w:val="63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017F747F" w14:textId="77777777" w:rsidR="00C6100D" w:rsidRPr="00E232EB" w:rsidRDefault="00C6100D" w:rsidP="00336290">
            <w:pPr>
              <w:pStyle w:val="UrbisTableHeading"/>
              <w:rPr>
                <w:color w:val="FFFFFF" w:themeColor="background1"/>
              </w:rPr>
            </w:pPr>
            <w:proofErr w:type="gramStart"/>
            <w:r w:rsidRPr="00F45209">
              <w:rPr>
                <w:color w:val="FFFFFF" w:themeColor="background1"/>
              </w:rPr>
              <w:t>Generally</w:t>
            </w:r>
            <w:proofErr w:type="gramEnd"/>
            <w:r w:rsidRPr="00F45209">
              <w:rPr>
                <w:color w:val="FFFFFF" w:themeColor="background1"/>
              </w:rPr>
              <w:t xml:space="preserve"> after paying for your bills and other expenses each month do you end up with…</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11A4EB74"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bottom w:val="single" w:sz="4" w:space="0" w:color="419C90" w:themeColor="accent1" w:themeShade="BF"/>
            </w:tcBorders>
            <w:shd w:val="clear" w:color="auto" w:fill="68C0B5" w:themeFill="accent1"/>
          </w:tcPr>
          <w:p w14:paraId="7EE98745"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585FA26D"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251FDF7" w14:textId="77777777" w:rsidR="00C6100D" w:rsidRPr="00030B7A" w:rsidRDefault="00C6100D" w:rsidP="00030B7A">
            <w:pPr>
              <w:pStyle w:val="UrbisTableText"/>
              <w:rPr>
                <w:rFonts w:cs="Arial"/>
              </w:rPr>
            </w:pPr>
            <w:r>
              <w:rPr>
                <w:rFonts w:cs="Arial"/>
              </w:rPr>
              <w:t>Not enough money to make ends meet</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E88C333" w14:textId="77777777" w:rsidR="00C6100D" w:rsidRPr="00030B7A" w:rsidRDefault="00C6100D" w:rsidP="00030B7A">
            <w:pPr>
              <w:pStyle w:val="UrbisTableText"/>
              <w:rPr>
                <w:rFonts w:cs="Arial"/>
              </w:rPr>
            </w:pPr>
            <w:r>
              <w:rPr>
                <w:rFonts w:cs="Arial"/>
              </w:rPr>
              <w:t>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FB54688" w14:textId="77777777" w:rsidR="00C6100D" w:rsidRPr="00030B7A" w:rsidRDefault="00C6100D" w:rsidP="00030B7A">
            <w:pPr>
              <w:pStyle w:val="UrbisTableText"/>
              <w:rPr>
                <w:rFonts w:cs="Arial"/>
              </w:rPr>
            </w:pPr>
            <w:r>
              <w:rPr>
                <w:rFonts w:cs="Arial"/>
              </w:rPr>
              <w:t>3%</w:t>
            </w:r>
          </w:p>
        </w:tc>
      </w:tr>
      <w:tr w:rsidR="00C6100D" w14:paraId="17B9458E"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7E71353" w14:textId="77777777" w:rsidR="00C6100D" w:rsidRDefault="00C6100D" w:rsidP="00030B7A">
            <w:pPr>
              <w:pStyle w:val="UrbisTableText"/>
              <w:rPr>
                <w:rFonts w:cs="Arial"/>
              </w:rPr>
            </w:pPr>
            <w:r>
              <w:rPr>
                <w:rFonts w:cs="Arial"/>
              </w:rPr>
              <w:t>Just enough to make ends meet</w:t>
            </w:r>
          </w:p>
        </w:tc>
        <w:tc>
          <w:tcPr>
            <w:tcW w:w="1000" w:type="pct"/>
            <w:tcBorders>
              <w:top w:val="single" w:sz="4" w:space="0" w:color="419C90" w:themeColor="accent1" w:themeShade="BF"/>
              <w:bottom w:val="single" w:sz="4" w:space="0" w:color="419C90" w:themeColor="accent1" w:themeShade="BF"/>
            </w:tcBorders>
          </w:tcPr>
          <w:p w14:paraId="26DD4E4A" w14:textId="77777777" w:rsidR="00C6100D" w:rsidRDefault="00C6100D" w:rsidP="00030B7A">
            <w:pPr>
              <w:pStyle w:val="UrbisTableText"/>
              <w:rPr>
                <w:rFonts w:cs="Arial"/>
              </w:rPr>
            </w:pPr>
            <w:r>
              <w:rPr>
                <w:rFonts w:cs="Arial"/>
              </w:rPr>
              <w:t>33</w:t>
            </w:r>
          </w:p>
        </w:tc>
        <w:tc>
          <w:tcPr>
            <w:tcW w:w="1000" w:type="pct"/>
            <w:tcBorders>
              <w:top w:val="single" w:sz="4" w:space="0" w:color="419C90" w:themeColor="accent1" w:themeShade="BF"/>
              <w:bottom w:val="single" w:sz="4" w:space="0" w:color="419C90" w:themeColor="accent1" w:themeShade="BF"/>
            </w:tcBorders>
          </w:tcPr>
          <w:p w14:paraId="13113F62" w14:textId="77777777" w:rsidR="00C6100D" w:rsidRDefault="00C6100D" w:rsidP="00030B7A">
            <w:pPr>
              <w:pStyle w:val="UrbisTableText"/>
              <w:rPr>
                <w:rFonts w:cs="Arial"/>
              </w:rPr>
            </w:pPr>
            <w:r>
              <w:rPr>
                <w:rFonts w:cs="Arial"/>
              </w:rPr>
              <w:t>17%</w:t>
            </w:r>
          </w:p>
        </w:tc>
      </w:tr>
      <w:tr w:rsidR="00C6100D" w14:paraId="07E2AD72"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9AE1FD8" w14:textId="77777777" w:rsidR="00C6100D" w:rsidRPr="00030B7A" w:rsidRDefault="00C6100D" w:rsidP="00030B7A">
            <w:pPr>
              <w:pStyle w:val="UrbisTableText"/>
              <w:rPr>
                <w:rFonts w:cs="Arial"/>
              </w:rPr>
            </w:pPr>
            <w:r>
              <w:rPr>
                <w:rFonts w:cs="Arial"/>
              </w:rPr>
              <w:t>Some money left over</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8087157" w14:textId="77777777" w:rsidR="00C6100D" w:rsidRPr="00030B7A" w:rsidRDefault="00C6100D" w:rsidP="00030B7A">
            <w:pPr>
              <w:pStyle w:val="UrbisTableText"/>
              <w:rPr>
                <w:rFonts w:cs="Arial"/>
              </w:rPr>
            </w:pPr>
            <w:r>
              <w:rPr>
                <w:rFonts w:cs="Arial"/>
              </w:rPr>
              <w:t>73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6F10893" w14:textId="77777777" w:rsidR="00C6100D" w:rsidRPr="00030B7A" w:rsidRDefault="00C6100D" w:rsidP="00030B7A">
            <w:pPr>
              <w:pStyle w:val="UrbisTableText"/>
              <w:rPr>
                <w:rFonts w:cs="Arial"/>
              </w:rPr>
            </w:pPr>
            <w:r>
              <w:rPr>
                <w:rFonts w:cs="Arial"/>
              </w:rPr>
              <w:t>39%</w:t>
            </w:r>
          </w:p>
        </w:tc>
      </w:tr>
      <w:tr w:rsidR="00C6100D" w14:paraId="4B1A6E6B"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1E24B12D" w14:textId="77777777" w:rsidR="00C6100D" w:rsidRPr="00030B7A" w:rsidRDefault="00C6100D" w:rsidP="00030B7A">
            <w:pPr>
              <w:pStyle w:val="UrbisTableText"/>
              <w:rPr>
                <w:rFonts w:cs="Arial"/>
              </w:rPr>
            </w:pPr>
            <w:r>
              <w:rPr>
                <w:rFonts w:cs="Arial"/>
              </w:rPr>
              <w:t>More than enough money left over</w:t>
            </w:r>
          </w:p>
        </w:tc>
        <w:tc>
          <w:tcPr>
            <w:tcW w:w="1000" w:type="pct"/>
            <w:tcBorders>
              <w:top w:val="single" w:sz="4" w:space="0" w:color="419C90" w:themeColor="accent1" w:themeShade="BF"/>
              <w:bottom w:val="single" w:sz="4" w:space="0" w:color="419C90" w:themeColor="accent1" w:themeShade="BF"/>
            </w:tcBorders>
          </w:tcPr>
          <w:p w14:paraId="00ADDF1F" w14:textId="77777777" w:rsidR="00C6100D" w:rsidRPr="00030B7A" w:rsidRDefault="00C6100D" w:rsidP="00030B7A">
            <w:pPr>
              <w:pStyle w:val="UrbisTableText"/>
              <w:rPr>
                <w:rFonts w:cs="Arial"/>
              </w:rPr>
            </w:pPr>
            <w:r>
              <w:rPr>
                <w:rFonts w:cs="Arial"/>
              </w:rPr>
              <w:t>53</w:t>
            </w:r>
          </w:p>
        </w:tc>
        <w:tc>
          <w:tcPr>
            <w:tcW w:w="1000" w:type="pct"/>
            <w:tcBorders>
              <w:top w:val="single" w:sz="4" w:space="0" w:color="419C90" w:themeColor="accent1" w:themeShade="BF"/>
              <w:bottom w:val="single" w:sz="4" w:space="0" w:color="419C90" w:themeColor="accent1" w:themeShade="BF"/>
            </w:tcBorders>
          </w:tcPr>
          <w:p w14:paraId="29555E96" w14:textId="77777777" w:rsidR="00C6100D" w:rsidRPr="00030B7A" w:rsidRDefault="00C6100D" w:rsidP="00030B7A">
            <w:pPr>
              <w:pStyle w:val="UrbisTableText"/>
              <w:rPr>
                <w:rFonts w:cs="Arial"/>
              </w:rPr>
            </w:pPr>
            <w:r>
              <w:rPr>
                <w:rFonts w:cs="Arial"/>
              </w:rPr>
              <w:t>28%</w:t>
            </w:r>
          </w:p>
        </w:tc>
      </w:tr>
      <w:tr w:rsidR="00C6100D" w:rsidRPr="00D81209" w14:paraId="58C9E97E"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00AE09D" w14:textId="77777777" w:rsidR="00C6100D" w:rsidRPr="00030B7A" w:rsidRDefault="00C6100D" w:rsidP="00030B7A">
            <w:pPr>
              <w:pStyle w:val="UrbisTableText"/>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C57D22F" w14:textId="77777777" w:rsidR="00C6100D" w:rsidRPr="00030B7A" w:rsidRDefault="00C6100D" w:rsidP="00030B7A">
            <w:pPr>
              <w:pStyle w:val="UrbisTableText"/>
              <w:rPr>
                <w:rFonts w:cs="Arial"/>
              </w:rPr>
            </w:pPr>
            <w:r>
              <w:rPr>
                <w:rFonts w:cs="Arial"/>
              </w:rPr>
              <w:t>25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027252C" w14:textId="77777777" w:rsidR="00C6100D" w:rsidRPr="00030B7A" w:rsidRDefault="00C6100D" w:rsidP="00030B7A">
            <w:pPr>
              <w:pStyle w:val="UrbisTableText"/>
              <w:rPr>
                <w:rFonts w:cs="Arial"/>
              </w:rPr>
            </w:pPr>
            <w:r>
              <w:rPr>
                <w:rFonts w:cs="Arial"/>
              </w:rPr>
              <w:t>13%</w:t>
            </w:r>
          </w:p>
        </w:tc>
      </w:tr>
      <w:tr w:rsidR="00C6100D" w:rsidRPr="00D81209" w14:paraId="313441CD"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550F5ED0" w14:textId="77777777" w:rsidR="00C6100D" w:rsidRPr="00F45209" w:rsidRDefault="00C6100D" w:rsidP="00336290">
            <w:pPr>
              <w:pStyle w:val="UrbisTableText"/>
              <w:rPr>
                <w:rFonts w:cs="Arial"/>
                <w:b/>
                <w:bCs/>
              </w:rPr>
            </w:pPr>
            <w:r w:rsidRPr="00F45209">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49B53BD0" w14:textId="77777777" w:rsidR="00C6100D" w:rsidRPr="00F45209" w:rsidRDefault="00C6100D" w:rsidP="00336290">
            <w:pPr>
              <w:pStyle w:val="UrbisTableText"/>
              <w:rPr>
                <w:rFonts w:cs="Arial"/>
                <w:b/>
                <w:bCs/>
              </w:rPr>
            </w:pPr>
            <w:r w:rsidRPr="00F45209">
              <w:rPr>
                <w:rFonts w:cs="Arial"/>
                <w:b/>
                <w:bCs/>
              </w:rPr>
              <w:t>189</w:t>
            </w:r>
          </w:p>
        </w:tc>
        <w:tc>
          <w:tcPr>
            <w:tcW w:w="1000" w:type="pct"/>
            <w:tcBorders>
              <w:top w:val="single" w:sz="4" w:space="0" w:color="419C90" w:themeColor="accent1" w:themeShade="BF"/>
              <w:bottom w:val="single" w:sz="4" w:space="0" w:color="419C90" w:themeColor="accent1" w:themeShade="BF"/>
            </w:tcBorders>
          </w:tcPr>
          <w:p w14:paraId="48C463C4" w14:textId="77777777" w:rsidR="00C6100D" w:rsidRPr="00F45209" w:rsidRDefault="00C6100D" w:rsidP="00336290">
            <w:pPr>
              <w:pStyle w:val="UrbisTableText"/>
              <w:rPr>
                <w:rFonts w:cs="Arial"/>
                <w:b/>
                <w:bCs/>
              </w:rPr>
            </w:pPr>
            <w:r w:rsidRPr="00F45209">
              <w:rPr>
                <w:rFonts w:cs="Arial"/>
                <w:b/>
                <w:bCs/>
              </w:rPr>
              <w:t>100%</w:t>
            </w:r>
          </w:p>
        </w:tc>
      </w:tr>
    </w:tbl>
    <w:p w14:paraId="6A7CC452" w14:textId="77777777" w:rsidR="00CD4DA3" w:rsidRDefault="00CD4DA3">
      <w:pPr>
        <w:rPr>
          <w:b/>
          <w:bCs/>
        </w:rPr>
      </w:pPr>
      <w:r>
        <w:rPr>
          <w:b/>
          <w:bCs/>
        </w:rPr>
        <w:br w:type="page"/>
      </w:r>
    </w:p>
    <w:p w14:paraId="25AB6C9A" w14:textId="5627AC09" w:rsidR="00C6100D" w:rsidRPr="00C6100D" w:rsidRDefault="00030B7A" w:rsidP="0088103E">
      <w:pPr>
        <w:pStyle w:val="TableCaption"/>
      </w:pPr>
      <w:r>
        <w:lastRenderedPageBreak/>
        <w:t>H</w:t>
      </w:r>
      <w:r w:rsidR="00C6100D" w:rsidRPr="00C6100D">
        <w:t>ighest level of education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0CE18E01" w14:textId="77777777" w:rsidTr="00F20840">
        <w:trPr>
          <w:trHeight w:hRule="exact" w:val="436"/>
          <w:tblHeader/>
        </w:trPr>
        <w:tc>
          <w:tcPr>
            <w:tcW w:w="3000" w:type="pct"/>
            <w:tcBorders>
              <w:bottom w:val="single" w:sz="4" w:space="0" w:color="419C90" w:themeColor="accent1" w:themeShade="BF"/>
            </w:tcBorders>
            <w:shd w:val="clear" w:color="auto" w:fill="68C0B5" w:themeFill="accent1"/>
          </w:tcPr>
          <w:p w14:paraId="3C7203DF" w14:textId="77777777" w:rsidR="00C6100D" w:rsidRPr="00E232EB" w:rsidRDefault="00C6100D" w:rsidP="00336290">
            <w:pPr>
              <w:pStyle w:val="UrbisTableHeading"/>
              <w:rPr>
                <w:color w:val="FFFFFF" w:themeColor="background1"/>
              </w:rPr>
            </w:pPr>
            <w:r w:rsidRPr="00AE0C2D">
              <w:rPr>
                <w:color w:val="FFFFFF" w:themeColor="background1"/>
              </w:rPr>
              <w:t>What’s the highest education level you have completed?</w:t>
            </w:r>
          </w:p>
        </w:tc>
        <w:tc>
          <w:tcPr>
            <w:tcW w:w="1000" w:type="pct"/>
            <w:tcBorders>
              <w:bottom w:val="single" w:sz="4" w:space="0" w:color="419C90" w:themeColor="accent1" w:themeShade="BF"/>
            </w:tcBorders>
            <w:shd w:val="clear" w:color="auto" w:fill="68C0B5" w:themeFill="accent1"/>
          </w:tcPr>
          <w:p w14:paraId="7D0B5720"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bottom w:val="single" w:sz="4" w:space="0" w:color="419C90" w:themeColor="accent1" w:themeShade="BF"/>
            </w:tcBorders>
            <w:shd w:val="clear" w:color="auto" w:fill="68C0B5" w:themeFill="accent1"/>
          </w:tcPr>
          <w:p w14:paraId="371A7404"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4957AE2C"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41179F4" w14:textId="77777777" w:rsidR="00C6100D" w:rsidRPr="00030B7A" w:rsidRDefault="00C6100D" w:rsidP="00030B7A">
            <w:pPr>
              <w:pStyle w:val="UrbisTableText"/>
              <w:rPr>
                <w:rFonts w:cs="Arial"/>
              </w:rPr>
            </w:pPr>
            <w:r>
              <w:rPr>
                <w:rFonts w:cs="Arial"/>
              </w:rPr>
              <w:t>Primary school</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D806B51" w14:textId="77777777" w:rsidR="00C6100D" w:rsidRPr="00030B7A" w:rsidRDefault="00C6100D" w:rsidP="00030B7A">
            <w:pPr>
              <w:pStyle w:val="UrbisTableText"/>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2A1EEEB" w14:textId="77777777" w:rsidR="00C6100D" w:rsidRPr="00030B7A" w:rsidRDefault="00C6100D" w:rsidP="00030B7A">
            <w:pPr>
              <w:pStyle w:val="UrbisTableText"/>
              <w:rPr>
                <w:rFonts w:cs="Arial"/>
              </w:rPr>
            </w:pPr>
            <w:r>
              <w:rPr>
                <w:rFonts w:cs="Arial"/>
              </w:rPr>
              <w:t>1%</w:t>
            </w:r>
          </w:p>
        </w:tc>
      </w:tr>
      <w:tr w:rsidR="00C6100D" w14:paraId="43F233F0"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43C1B11D" w14:textId="77777777" w:rsidR="00C6100D" w:rsidRDefault="00C6100D" w:rsidP="00030B7A">
            <w:pPr>
              <w:pStyle w:val="UrbisTableText"/>
              <w:rPr>
                <w:rFonts w:cs="Arial"/>
              </w:rPr>
            </w:pPr>
            <w:r>
              <w:rPr>
                <w:rFonts w:cs="Arial"/>
              </w:rPr>
              <w:t>Secondary school</w:t>
            </w:r>
          </w:p>
        </w:tc>
        <w:tc>
          <w:tcPr>
            <w:tcW w:w="1000" w:type="pct"/>
            <w:tcBorders>
              <w:top w:val="single" w:sz="4" w:space="0" w:color="419C90" w:themeColor="accent1" w:themeShade="BF"/>
              <w:bottom w:val="single" w:sz="4" w:space="0" w:color="419C90" w:themeColor="accent1" w:themeShade="BF"/>
            </w:tcBorders>
          </w:tcPr>
          <w:p w14:paraId="78B48B49" w14:textId="77777777" w:rsidR="00C6100D" w:rsidRDefault="00C6100D" w:rsidP="00030B7A">
            <w:pPr>
              <w:pStyle w:val="UrbisTableText"/>
              <w:rPr>
                <w:rFonts w:cs="Arial"/>
              </w:rPr>
            </w:pPr>
            <w:r>
              <w:rPr>
                <w:rFonts w:cs="Arial"/>
              </w:rPr>
              <w:t>30</w:t>
            </w:r>
          </w:p>
        </w:tc>
        <w:tc>
          <w:tcPr>
            <w:tcW w:w="1000" w:type="pct"/>
            <w:tcBorders>
              <w:top w:val="single" w:sz="4" w:space="0" w:color="419C90" w:themeColor="accent1" w:themeShade="BF"/>
              <w:bottom w:val="single" w:sz="4" w:space="0" w:color="419C90" w:themeColor="accent1" w:themeShade="BF"/>
            </w:tcBorders>
          </w:tcPr>
          <w:p w14:paraId="415062FC" w14:textId="77777777" w:rsidR="00C6100D" w:rsidRDefault="00C6100D" w:rsidP="00030B7A">
            <w:pPr>
              <w:pStyle w:val="UrbisTableText"/>
              <w:rPr>
                <w:rFonts w:cs="Arial"/>
              </w:rPr>
            </w:pPr>
            <w:r>
              <w:rPr>
                <w:rFonts w:cs="Arial"/>
              </w:rPr>
              <w:t>16%</w:t>
            </w:r>
          </w:p>
        </w:tc>
      </w:tr>
      <w:tr w:rsidR="00C6100D" w14:paraId="4255A8B3" w14:textId="77777777" w:rsidTr="00F20840">
        <w:trPr>
          <w:trHeight w:hRule="exact" w:val="693"/>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DBF6896" w14:textId="77777777" w:rsidR="00C6100D" w:rsidRPr="00030B7A" w:rsidRDefault="00C6100D" w:rsidP="00030B7A">
            <w:pPr>
              <w:pStyle w:val="UrbisTableText"/>
              <w:rPr>
                <w:rFonts w:cs="Arial"/>
              </w:rPr>
            </w:pPr>
            <w:r>
              <w:rPr>
                <w:rFonts w:cs="Arial"/>
              </w:rPr>
              <w:t>Technical or trade certificate/apprenticeship (</w:t>
            </w:r>
            <w:proofErr w:type="gramStart"/>
            <w:r>
              <w:rPr>
                <w:rFonts w:cs="Arial"/>
              </w:rPr>
              <w:t>e.g.</w:t>
            </w:r>
            <w:proofErr w:type="gramEnd"/>
            <w:r>
              <w:rPr>
                <w:rFonts w:cs="Arial"/>
              </w:rPr>
              <w:t xml:space="preserve"> Cert III, Cert IV, Diploma)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31C19A2" w14:textId="77777777" w:rsidR="00C6100D" w:rsidRPr="00030B7A" w:rsidRDefault="00C6100D" w:rsidP="00030B7A">
            <w:pPr>
              <w:pStyle w:val="UrbisTableText"/>
              <w:rPr>
                <w:rFonts w:cs="Arial"/>
              </w:rPr>
            </w:pPr>
            <w:r>
              <w:rPr>
                <w:rFonts w:cs="Arial"/>
              </w:rPr>
              <w:t>65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8103F36" w14:textId="77777777" w:rsidR="00C6100D" w:rsidRPr="00030B7A" w:rsidRDefault="00C6100D" w:rsidP="00030B7A">
            <w:pPr>
              <w:pStyle w:val="UrbisTableText"/>
              <w:rPr>
                <w:rFonts w:cs="Arial"/>
              </w:rPr>
            </w:pPr>
            <w:r>
              <w:rPr>
                <w:rFonts w:cs="Arial"/>
              </w:rPr>
              <w:t>34%</w:t>
            </w:r>
          </w:p>
        </w:tc>
      </w:tr>
      <w:tr w:rsidR="00C6100D" w14:paraId="7319659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B35A9B3" w14:textId="77777777" w:rsidR="00C6100D" w:rsidRPr="00030B7A" w:rsidRDefault="00C6100D" w:rsidP="00030B7A">
            <w:pPr>
              <w:pStyle w:val="UrbisTableText"/>
              <w:rPr>
                <w:rFonts w:cs="Arial"/>
              </w:rPr>
            </w:pPr>
            <w:r>
              <w:rPr>
                <w:rFonts w:cs="Arial"/>
              </w:rPr>
              <w:t>Undergraduate university degree (</w:t>
            </w:r>
            <w:proofErr w:type="gramStart"/>
            <w:r>
              <w:rPr>
                <w:rFonts w:cs="Arial"/>
              </w:rPr>
              <w:t>e.g.</w:t>
            </w:r>
            <w:proofErr w:type="gramEnd"/>
            <w:r>
              <w:rPr>
                <w:rFonts w:cs="Arial"/>
              </w:rPr>
              <w:t xml:space="preserve"> Bachelor)</w:t>
            </w:r>
          </w:p>
        </w:tc>
        <w:tc>
          <w:tcPr>
            <w:tcW w:w="1000" w:type="pct"/>
            <w:tcBorders>
              <w:top w:val="single" w:sz="4" w:space="0" w:color="419C90" w:themeColor="accent1" w:themeShade="BF"/>
              <w:bottom w:val="single" w:sz="4" w:space="0" w:color="419C90" w:themeColor="accent1" w:themeShade="BF"/>
            </w:tcBorders>
          </w:tcPr>
          <w:p w14:paraId="04BC2D98" w14:textId="77777777" w:rsidR="00C6100D" w:rsidRPr="00030B7A" w:rsidRDefault="00C6100D" w:rsidP="00030B7A">
            <w:pPr>
              <w:pStyle w:val="UrbisTableText"/>
              <w:rPr>
                <w:rFonts w:cs="Arial"/>
              </w:rPr>
            </w:pPr>
            <w:r>
              <w:rPr>
                <w:rFonts w:cs="Arial"/>
              </w:rPr>
              <w:t>59</w:t>
            </w:r>
          </w:p>
        </w:tc>
        <w:tc>
          <w:tcPr>
            <w:tcW w:w="1000" w:type="pct"/>
            <w:tcBorders>
              <w:top w:val="single" w:sz="4" w:space="0" w:color="419C90" w:themeColor="accent1" w:themeShade="BF"/>
              <w:bottom w:val="single" w:sz="4" w:space="0" w:color="419C90" w:themeColor="accent1" w:themeShade="BF"/>
            </w:tcBorders>
          </w:tcPr>
          <w:p w14:paraId="422DD38B" w14:textId="77777777" w:rsidR="00C6100D" w:rsidRPr="00030B7A" w:rsidRDefault="00C6100D" w:rsidP="00030B7A">
            <w:pPr>
              <w:pStyle w:val="UrbisTableText"/>
              <w:rPr>
                <w:rFonts w:cs="Arial"/>
              </w:rPr>
            </w:pPr>
            <w:r>
              <w:rPr>
                <w:rFonts w:cs="Arial"/>
              </w:rPr>
              <w:t>31%</w:t>
            </w:r>
          </w:p>
        </w:tc>
      </w:tr>
      <w:tr w:rsidR="00C6100D" w:rsidRPr="00D81209" w14:paraId="3BB58CDF"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05B59DA" w14:textId="7571F777" w:rsidR="00C6100D" w:rsidRPr="00030B7A" w:rsidRDefault="00C6100D" w:rsidP="00030B7A">
            <w:pPr>
              <w:pStyle w:val="UrbisTableText"/>
              <w:rPr>
                <w:rFonts w:cs="Arial"/>
              </w:rPr>
            </w:pPr>
            <w:r>
              <w:rPr>
                <w:rFonts w:cs="Arial"/>
              </w:rPr>
              <w:t>Postgraduate university degree (</w:t>
            </w:r>
            <w:r w:rsidR="00030B7A">
              <w:rPr>
                <w:rFonts w:cs="Arial"/>
              </w:rPr>
              <w:t>e.g.</w:t>
            </w:r>
            <w:r>
              <w:rPr>
                <w:rFonts w:cs="Arial"/>
              </w:rPr>
              <w:t xml:space="preserve">  Master, PhD)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B92CDBF" w14:textId="77777777" w:rsidR="00C6100D" w:rsidRPr="00030B7A" w:rsidRDefault="00C6100D" w:rsidP="00030B7A">
            <w:pPr>
              <w:pStyle w:val="UrbisTableText"/>
              <w:rPr>
                <w:rFonts w:cs="Arial"/>
              </w:rPr>
            </w:pPr>
            <w:r>
              <w:rPr>
                <w:rFonts w:cs="Arial"/>
              </w:rPr>
              <w:t>32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9EBF228" w14:textId="77777777" w:rsidR="00C6100D" w:rsidRPr="00030B7A" w:rsidRDefault="00C6100D" w:rsidP="00030B7A">
            <w:pPr>
              <w:pStyle w:val="UrbisTableText"/>
              <w:rPr>
                <w:rFonts w:cs="Arial"/>
              </w:rPr>
            </w:pPr>
            <w:r>
              <w:rPr>
                <w:rFonts w:cs="Arial"/>
              </w:rPr>
              <w:t>17%</w:t>
            </w:r>
          </w:p>
        </w:tc>
      </w:tr>
      <w:tr w:rsidR="00C6100D" w:rsidRPr="00D81209" w14:paraId="67B389CB"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3EEA2486" w14:textId="77777777" w:rsidR="00C6100D" w:rsidRPr="00030B7A" w:rsidRDefault="00C6100D" w:rsidP="00030B7A">
            <w:pPr>
              <w:pStyle w:val="UrbisTableText"/>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tcPr>
          <w:p w14:paraId="3787F688" w14:textId="77777777" w:rsidR="00C6100D" w:rsidRPr="00030B7A" w:rsidRDefault="00C6100D" w:rsidP="00030B7A">
            <w:pPr>
              <w:pStyle w:val="UrbisTableText"/>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tcPr>
          <w:p w14:paraId="76098EAD" w14:textId="77777777" w:rsidR="00C6100D" w:rsidRPr="00030B7A" w:rsidRDefault="00C6100D" w:rsidP="00030B7A">
            <w:pPr>
              <w:pStyle w:val="UrbisTableText"/>
              <w:rPr>
                <w:rFonts w:cs="Arial"/>
              </w:rPr>
            </w:pPr>
            <w:r>
              <w:rPr>
                <w:rFonts w:cs="Arial"/>
              </w:rPr>
              <w:t>1%</w:t>
            </w:r>
          </w:p>
        </w:tc>
      </w:tr>
      <w:tr w:rsidR="00C6100D" w:rsidRPr="00D81209" w14:paraId="7B948EB8"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DBA0FD4" w14:textId="77777777" w:rsidR="00C6100D" w:rsidRPr="00AE0C2D" w:rsidRDefault="00C6100D" w:rsidP="00336290">
            <w:pPr>
              <w:pStyle w:val="UrbisTableText"/>
              <w:rPr>
                <w:rFonts w:cs="Arial"/>
                <w:b/>
                <w:bCs/>
              </w:rPr>
            </w:pPr>
            <w:r w:rsidRPr="00AE0C2D">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15FE251D" w14:textId="77777777" w:rsidR="00C6100D" w:rsidRPr="00AE0C2D" w:rsidRDefault="00C6100D" w:rsidP="00336290">
            <w:pPr>
              <w:pStyle w:val="UrbisTableText"/>
              <w:rPr>
                <w:rFonts w:cs="Arial"/>
                <w:b/>
                <w:bCs/>
              </w:rPr>
            </w:pPr>
            <w:r w:rsidRPr="00AE0C2D">
              <w:rPr>
                <w:rFonts w:cs="Arial"/>
                <w:b/>
                <w:bCs/>
              </w:rPr>
              <w:t>189</w:t>
            </w:r>
          </w:p>
        </w:tc>
        <w:tc>
          <w:tcPr>
            <w:tcW w:w="1000" w:type="pct"/>
            <w:tcBorders>
              <w:top w:val="single" w:sz="4" w:space="0" w:color="419C90" w:themeColor="accent1" w:themeShade="BF"/>
              <w:bottom w:val="single" w:sz="4" w:space="0" w:color="419C90" w:themeColor="accent1" w:themeShade="BF"/>
            </w:tcBorders>
          </w:tcPr>
          <w:p w14:paraId="51E28EFE" w14:textId="77777777" w:rsidR="00C6100D" w:rsidRPr="00AE0C2D" w:rsidRDefault="00C6100D" w:rsidP="00336290">
            <w:pPr>
              <w:pStyle w:val="UrbisTableText"/>
              <w:rPr>
                <w:rFonts w:cs="Arial"/>
                <w:b/>
                <w:bCs/>
              </w:rPr>
            </w:pPr>
            <w:r w:rsidRPr="00AE0C2D">
              <w:rPr>
                <w:rFonts w:cs="Arial"/>
                <w:b/>
                <w:bCs/>
              </w:rPr>
              <w:t>100%</w:t>
            </w:r>
          </w:p>
        </w:tc>
      </w:tr>
    </w:tbl>
    <w:p w14:paraId="26483566" w14:textId="771E47F6" w:rsidR="00C6100D" w:rsidRPr="00C6100D" w:rsidRDefault="00030B7A" w:rsidP="0088103E">
      <w:pPr>
        <w:pStyle w:val="TableCaption"/>
      </w:pPr>
      <w:r>
        <w:t>Regionality</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57EB5091" w14:textId="77777777" w:rsidTr="00F20840">
        <w:trPr>
          <w:trHeight w:hRule="exact" w:val="436"/>
          <w:tblHeader/>
        </w:trPr>
        <w:tc>
          <w:tcPr>
            <w:tcW w:w="3000" w:type="pct"/>
            <w:tcBorders>
              <w:bottom w:val="single" w:sz="4" w:space="0" w:color="419C90" w:themeColor="accent1" w:themeShade="BF"/>
            </w:tcBorders>
            <w:shd w:val="clear" w:color="auto" w:fill="68C0B5" w:themeFill="accent1"/>
          </w:tcPr>
          <w:p w14:paraId="3B355B94" w14:textId="77777777" w:rsidR="00C6100D" w:rsidRPr="00E232EB" w:rsidRDefault="00C6100D" w:rsidP="00336290">
            <w:pPr>
              <w:pStyle w:val="UrbisTableHeading"/>
              <w:rPr>
                <w:color w:val="FFFFFF" w:themeColor="background1"/>
              </w:rPr>
            </w:pPr>
            <w:r>
              <w:rPr>
                <w:color w:val="FFFFFF" w:themeColor="background1"/>
              </w:rPr>
              <w:t>Regionality</w:t>
            </w:r>
          </w:p>
        </w:tc>
        <w:tc>
          <w:tcPr>
            <w:tcW w:w="1000" w:type="pct"/>
            <w:tcBorders>
              <w:bottom w:val="single" w:sz="4" w:space="0" w:color="419C90" w:themeColor="accent1" w:themeShade="BF"/>
            </w:tcBorders>
            <w:shd w:val="clear" w:color="auto" w:fill="68C0B5" w:themeFill="accent1"/>
          </w:tcPr>
          <w:p w14:paraId="09070839"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bottom w:val="single" w:sz="4" w:space="0" w:color="419C90" w:themeColor="accent1" w:themeShade="BF"/>
            </w:tcBorders>
            <w:shd w:val="clear" w:color="auto" w:fill="68C0B5" w:themeFill="accent1"/>
          </w:tcPr>
          <w:p w14:paraId="6DD322CF"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46255FEE"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97E9DC5" w14:textId="77777777" w:rsidR="00C6100D" w:rsidRPr="00030B7A" w:rsidRDefault="00C6100D" w:rsidP="00030B7A">
            <w:pPr>
              <w:pStyle w:val="UrbisTableText"/>
              <w:rPr>
                <w:rFonts w:cs="Arial"/>
              </w:rPr>
            </w:pPr>
            <w:r>
              <w:rPr>
                <w:rFonts w:cs="Arial"/>
              </w:rPr>
              <w:t>Metropolitan</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9777945" w14:textId="77777777" w:rsidR="00C6100D" w:rsidRPr="00030B7A" w:rsidRDefault="00C6100D" w:rsidP="00030B7A">
            <w:pPr>
              <w:pStyle w:val="UrbisTableText"/>
              <w:rPr>
                <w:rFonts w:cs="Arial"/>
              </w:rPr>
            </w:pPr>
            <w:r>
              <w:rPr>
                <w:rFonts w:cs="Arial"/>
              </w:rPr>
              <w:t>152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773F25B" w14:textId="77777777" w:rsidR="00C6100D" w:rsidRPr="00030B7A" w:rsidRDefault="00C6100D" w:rsidP="00030B7A">
            <w:pPr>
              <w:pStyle w:val="UrbisTableText"/>
              <w:rPr>
                <w:rFonts w:cs="Arial"/>
              </w:rPr>
            </w:pPr>
            <w:r>
              <w:rPr>
                <w:rFonts w:cs="Arial"/>
              </w:rPr>
              <w:t>70%</w:t>
            </w:r>
          </w:p>
        </w:tc>
      </w:tr>
      <w:tr w:rsidR="00C6100D" w14:paraId="68959D2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22DE0342" w14:textId="77777777" w:rsidR="00C6100D" w:rsidRDefault="00C6100D" w:rsidP="00030B7A">
            <w:pPr>
              <w:pStyle w:val="UrbisTableText"/>
              <w:rPr>
                <w:rFonts w:cs="Arial"/>
              </w:rPr>
            </w:pPr>
            <w:r>
              <w:rPr>
                <w:rFonts w:cs="Arial"/>
              </w:rPr>
              <w:t>Regional/Rural</w:t>
            </w:r>
          </w:p>
        </w:tc>
        <w:tc>
          <w:tcPr>
            <w:tcW w:w="1000" w:type="pct"/>
            <w:tcBorders>
              <w:top w:val="single" w:sz="4" w:space="0" w:color="419C90" w:themeColor="accent1" w:themeShade="BF"/>
              <w:bottom w:val="single" w:sz="4" w:space="0" w:color="419C90" w:themeColor="accent1" w:themeShade="BF"/>
            </w:tcBorders>
          </w:tcPr>
          <w:p w14:paraId="3A2FADA1" w14:textId="77777777" w:rsidR="00C6100D" w:rsidRDefault="00C6100D" w:rsidP="00030B7A">
            <w:pPr>
              <w:pStyle w:val="UrbisTableText"/>
              <w:rPr>
                <w:rFonts w:cs="Arial"/>
              </w:rPr>
            </w:pPr>
            <w:r>
              <w:rPr>
                <w:rFonts w:cs="Arial"/>
              </w:rPr>
              <w:t>63</w:t>
            </w:r>
          </w:p>
        </w:tc>
        <w:tc>
          <w:tcPr>
            <w:tcW w:w="1000" w:type="pct"/>
            <w:tcBorders>
              <w:top w:val="single" w:sz="4" w:space="0" w:color="419C90" w:themeColor="accent1" w:themeShade="BF"/>
              <w:bottom w:val="single" w:sz="4" w:space="0" w:color="419C90" w:themeColor="accent1" w:themeShade="BF"/>
            </w:tcBorders>
          </w:tcPr>
          <w:p w14:paraId="5224CB3C" w14:textId="77777777" w:rsidR="00C6100D" w:rsidRDefault="00C6100D" w:rsidP="00030B7A">
            <w:pPr>
              <w:pStyle w:val="UrbisTableText"/>
              <w:rPr>
                <w:rFonts w:cs="Arial"/>
              </w:rPr>
            </w:pPr>
            <w:r>
              <w:rPr>
                <w:rFonts w:cs="Arial"/>
              </w:rPr>
              <w:t>29%</w:t>
            </w:r>
          </w:p>
        </w:tc>
      </w:tr>
      <w:tr w:rsidR="00C6100D" w:rsidRPr="00D81209" w14:paraId="60990FF3"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EBAD1A2" w14:textId="77777777" w:rsidR="00C6100D" w:rsidRPr="00030B7A" w:rsidRDefault="00C6100D" w:rsidP="00030B7A">
            <w:pPr>
              <w:pStyle w:val="UrbisTableText"/>
              <w:rPr>
                <w:rFonts w:cs="Arial"/>
              </w:rPr>
            </w:pPr>
            <w:r>
              <w:rPr>
                <w:rFonts w:cs="Arial"/>
              </w:rPr>
              <w:t>Not stated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0092657" w14:textId="77777777" w:rsidR="00C6100D" w:rsidRPr="00133BF1" w:rsidRDefault="00C6100D" w:rsidP="00030B7A">
            <w:pPr>
              <w:pStyle w:val="UrbisTableText"/>
              <w:rPr>
                <w:rFonts w:cs="Arial"/>
              </w:rPr>
            </w:pPr>
            <w:r w:rsidRPr="00133BF1">
              <w:rPr>
                <w:rFonts w:cs="Arial"/>
              </w:rPr>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A10C66D" w14:textId="77777777" w:rsidR="00C6100D" w:rsidRPr="00030B7A" w:rsidRDefault="00C6100D" w:rsidP="00030B7A">
            <w:pPr>
              <w:pStyle w:val="UrbisTableText"/>
              <w:rPr>
                <w:rFonts w:cs="Arial"/>
              </w:rPr>
            </w:pPr>
            <w:r>
              <w:rPr>
                <w:rFonts w:cs="Arial"/>
              </w:rPr>
              <w:t>0%</w:t>
            </w:r>
          </w:p>
        </w:tc>
      </w:tr>
      <w:tr w:rsidR="00C6100D" w:rsidRPr="00D81209" w14:paraId="5518D896"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B05BAA3" w14:textId="77777777" w:rsidR="00C6100D" w:rsidRPr="00AE0C2D" w:rsidRDefault="00C6100D" w:rsidP="00336290">
            <w:pPr>
              <w:pStyle w:val="UrbisTableText"/>
              <w:rPr>
                <w:rFonts w:cs="Arial"/>
                <w:b/>
                <w:bCs/>
              </w:rPr>
            </w:pPr>
            <w:r w:rsidRPr="00AE0C2D">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55D5E57E" w14:textId="77777777" w:rsidR="00C6100D" w:rsidRPr="00AE0C2D" w:rsidRDefault="00C6100D" w:rsidP="00336290">
            <w:pPr>
              <w:pStyle w:val="UrbisTableText"/>
              <w:rPr>
                <w:rFonts w:cs="Arial"/>
                <w:b/>
                <w:bCs/>
              </w:rPr>
            </w:pPr>
            <w:r>
              <w:rPr>
                <w:rFonts w:cs="Arial"/>
                <w:b/>
                <w:bCs/>
              </w:rPr>
              <w:t>216</w:t>
            </w:r>
          </w:p>
        </w:tc>
        <w:tc>
          <w:tcPr>
            <w:tcW w:w="1000" w:type="pct"/>
            <w:tcBorders>
              <w:top w:val="single" w:sz="4" w:space="0" w:color="419C90" w:themeColor="accent1" w:themeShade="BF"/>
              <w:bottom w:val="single" w:sz="4" w:space="0" w:color="419C90" w:themeColor="accent1" w:themeShade="BF"/>
            </w:tcBorders>
          </w:tcPr>
          <w:p w14:paraId="09D1EA5E" w14:textId="77777777" w:rsidR="00C6100D" w:rsidRPr="00AE0C2D" w:rsidRDefault="00C6100D" w:rsidP="00336290">
            <w:pPr>
              <w:pStyle w:val="UrbisTableText"/>
              <w:rPr>
                <w:rFonts w:cs="Arial"/>
                <w:b/>
                <w:bCs/>
              </w:rPr>
            </w:pPr>
            <w:r w:rsidRPr="00AE0C2D">
              <w:rPr>
                <w:rFonts w:cs="Arial"/>
                <w:b/>
                <w:bCs/>
              </w:rPr>
              <w:t>100%</w:t>
            </w:r>
          </w:p>
        </w:tc>
      </w:tr>
    </w:tbl>
    <w:p w14:paraId="06971C96" w14:textId="2B65A81B" w:rsidR="00C6100D" w:rsidRPr="00C6100D" w:rsidRDefault="00030B7A" w:rsidP="0088103E">
      <w:pPr>
        <w:pStyle w:val="TableCaption"/>
      </w:pPr>
      <w:r>
        <w:t>State</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C6100D" w14:paraId="17D6C598" w14:textId="77777777" w:rsidTr="00F20840">
        <w:trPr>
          <w:trHeight w:hRule="exact" w:val="4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6E3068CD" w14:textId="77777777" w:rsidR="00C6100D" w:rsidRPr="00E232EB" w:rsidRDefault="00C6100D" w:rsidP="00336290">
            <w:pPr>
              <w:pStyle w:val="UrbisTableHeading"/>
              <w:rPr>
                <w:color w:val="FFFFFF" w:themeColor="background1"/>
              </w:rPr>
            </w:pPr>
            <w:r>
              <w:rPr>
                <w:color w:val="FFFFFF" w:themeColor="background1"/>
              </w:rPr>
              <w:t>State</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52317729" w14:textId="77777777" w:rsidR="00C6100D" w:rsidRPr="00E232EB" w:rsidRDefault="00C6100D" w:rsidP="00336290">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4EB52EF1" w14:textId="77777777" w:rsidR="00C6100D" w:rsidRPr="00961BD0" w:rsidRDefault="00C6100D" w:rsidP="00336290">
            <w:pPr>
              <w:pStyle w:val="UrbisTableHeading"/>
              <w:rPr>
                <w:color w:val="FFFFFF" w:themeColor="background1"/>
              </w:rPr>
            </w:pPr>
            <w:r w:rsidRPr="00961BD0">
              <w:rPr>
                <w:color w:val="FFFFFF" w:themeColor="background1"/>
              </w:rPr>
              <w:t>%</w:t>
            </w:r>
          </w:p>
        </w:tc>
      </w:tr>
      <w:tr w:rsidR="00C6100D" w14:paraId="11CAD59A"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5671D3B" w14:textId="77777777" w:rsidR="00C6100D" w:rsidRPr="00030B7A" w:rsidRDefault="00C6100D" w:rsidP="00030B7A">
            <w:pPr>
              <w:pStyle w:val="UrbisTableText"/>
              <w:rPr>
                <w:rFonts w:cs="Arial"/>
              </w:rPr>
            </w:pPr>
            <w:r>
              <w:rPr>
                <w:rFonts w:cs="Arial"/>
              </w:rPr>
              <w:t>Victoria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FD91F12" w14:textId="77777777" w:rsidR="00C6100D" w:rsidRPr="00030B7A" w:rsidRDefault="00C6100D" w:rsidP="00030B7A">
            <w:pPr>
              <w:pStyle w:val="UrbisTableText"/>
              <w:rPr>
                <w:rFonts w:cs="Arial"/>
              </w:rPr>
            </w:pPr>
            <w:r>
              <w:rPr>
                <w:rFonts w:cs="Arial"/>
              </w:rPr>
              <w:t>84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789F00C" w14:textId="77777777" w:rsidR="00C6100D" w:rsidRPr="00030B7A" w:rsidRDefault="00C6100D" w:rsidP="00030B7A">
            <w:pPr>
              <w:pStyle w:val="UrbisTableText"/>
              <w:rPr>
                <w:rFonts w:cs="Arial"/>
              </w:rPr>
            </w:pPr>
            <w:r>
              <w:rPr>
                <w:rFonts w:cs="Arial"/>
              </w:rPr>
              <w:t>39%</w:t>
            </w:r>
          </w:p>
        </w:tc>
      </w:tr>
      <w:tr w:rsidR="00C6100D" w14:paraId="35F4F862"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2D71353C" w14:textId="77777777" w:rsidR="00C6100D" w:rsidRDefault="00C6100D" w:rsidP="00030B7A">
            <w:pPr>
              <w:pStyle w:val="UrbisTableText"/>
              <w:rPr>
                <w:rFonts w:cs="Arial"/>
              </w:rPr>
            </w:pPr>
            <w:r>
              <w:rPr>
                <w:rFonts w:cs="Arial"/>
              </w:rPr>
              <w:t>New South Wales</w:t>
            </w:r>
          </w:p>
        </w:tc>
        <w:tc>
          <w:tcPr>
            <w:tcW w:w="1000" w:type="pct"/>
            <w:tcBorders>
              <w:top w:val="single" w:sz="4" w:space="0" w:color="419C90" w:themeColor="accent1" w:themeShade="BF"/>
              <w:bottom w:val="single" w:sz="4" w:space="0" w:color="419C90" w:themeColor="accent1" w:themeShade="BF"/>
            </w:tcBorders>
          </w:tcPr>
          <w:p w14:paraId="6B1412CA" w14:textId="77777777" w:rsidR="00C6100D" w:rsidRDefault="00C6100D" w:rsidP="00030B7A">
            <w:pPr>
              <w:pStyle w:val="UrbisTableText"/>
              <w:rPr>
                <w:rFonts w:cs="Arial"/>
              </w:rPr>
            </w:pPr>
            <w:r>
              <w:rPr>
                <w:rFonts w:cs="Arial"/>
              </w:rPr>
              <w:t>38</w:t>
            </w:r>
          </w:p>
        </w:tc>
        <w:tc>
          <w:tcPr>
            <w:tcW w:w="1000" w:type="pct"/>
            <w:tcBorders>
              <w:top w:val="single" w:sz="4" w:space="0" w:color="419C90" w:themeColor="accent1" w:themeShade="BF"/>
              <w:bottom w:val="single" w:sz="4" w:space="0" w:color="419C90" w:themeColor="accent1" w:themeShade="BF"/>
            </w:tcBorders>
          </w:tcPr>
          <w:p w14:paraId="7C21C0F9" w14:textId="77777777" w:rsidR="00C6100D" w:rsidRDefault="00C6100D" w:rsidP="00030B7A">
            <w:pPr>
              <w:pStyle w:val="UrbisTableText"/>
              <w:rPr>
                <w:rFonts w:cs="Arial"/>
              </w:rPr>
            </w:pPr>
            <w:r>
              <w:rPr>
                <w:rFonts w:cs="Arial"/>
              </w:rPr>
              <w:t>18%</w:t>
            </w:r>
          </w:p>
        </w:tc>
      </w:tr>
      <w:tr w:rsidR="00C6100D" w14:paraId="2876A452"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1E99F0C" w14:textId="77777777" w:rsidR="00C6100D" w:rsidRPr="00030B7A" w:rsidRDefault="00C6100D" w:rsidP="00030B7A">
            <w:pPr>
              <w:pStyle w:val="UrbisTableText"/>
              <w:rPr>
                <w:rFonts w:cs="Arial"/>
              </w:rPr>
            </w:pPr>
            <w:r>
              <w:rPr>
                <w:rFonts w:cs="Arial"/>
              </w:rPr>
              <w:t>Queensland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A8741DC" w14:textId="77777777" w:rsidR="00C6100D" w:rsidRPr="00030B7A" w:rsidRDefault="00C6100D" w:rsidP="00030B7A">
            <w:pPr>
              <w:pStyle w:val="UrbisTableText"/>
              <w:rPr>
                <w:rFonts w:cs="Arial"/>
              </w:rPr>
            </w:pPr>
            <w:r>
              <w:rPr>
                <w:rFonts w:cs="Arial"/>
              </w:rPr>
              <w:t>30</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1F67F18" w14:textId="77777777" w:rsidR="00C6100D" w:rsidRPr="00030B7A" w:rsidRDefault="00C6100D" w:rsidP="00030B7A">
            <w:pPr>
              <w:pStyle w:val="UrbisTableText"/>
              <w:rPr>
                <w:rFonts w:cs="Arial"/>
              </w:rPr>
            </w:pPr>
            <w:r>
              <w:rPr>
                <w:rFonts w:cs="Arial"/>
              </w:rPr>
              <w:t>14%</w:t>
            </w:r>
          </w:p>
        </w:tc>
      </w:tr>
      <w:tr w:rsidR="00C6100D" w14:paraId="5A76AD23"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A8AA724" w14:textId="77777777" w:rsidR="00C6100D" w:rsidRPr="00030B7A" w:rsidRDefault="00C6100D" w:rsidP="00030B7A">
            <w:pPr>
              <w:pStyle w:val="UrbisTableText"/>
              <w:rPr>
                <w:rFonts w:cs="Arial"/>
              </w:rPr>
            </w:pPr>
            <w:r>
              <w:rPr>
                <w:rFonts w:cs="Arial"/>
              </w:rPr>
              <w:t>Western Australia</w:t>
            </w:r>
          </w:p>
        </w:tc>
        <w:tc>
          <w:tcPr>
            <w:tcW w:w="1000" w:type="pct"/>
            <w:tcBorders>
              <w:top w:val="single" w:sz="4" w:space="0" w:color="419C90" w:themeColor="accent1" w:themeShade="BF"/>
              <w:bottom w:val="single" w:sz="4" w:space="0" w:color="419C90" w:themeColor="accent1" w:themeShade="BF"/>
            </w:tcBorders>
          </w:tcPr>
          <w:p w14:paraId="643B099C" w14:textId="77777777" w:rsidR="00C6100D" w:rsidRPr="00030B7A" w:rsidRDefault="00C6100D" w:rsidP="00030B7A">
            <w:pPr>
              <w:pStyle w:val="UrbisTableText"/>
              <w:rPr>
                <w:rFonts w:cs="Arial"/>
              </w:rPr>
            </w:pPr>
            <w:r>
              <w:rPr>
                <w:rFonts w:cs="Arial"/>
              </w:rPr>
              <w:t>26</w:t>
            </w:r>
          </w:p>
        </w:tc>
        <w:tc>
          <w:tcPr>
            <w:tcW w:w="1000" w:type="pct"/>
            <w:tcBorders>
              <w:top w:val="single" w:sz="4" w:space="0" w:color="419C90" w:themeColor="accent1" w:themeShade="BF"/>
              <w:bottom w:val="single" w:sz="4" w:space="0" w:color="419C90" w:themeColor="accent1" w:themeShade="BF"/>
            </w:tcBorders>
          </w:tcPr>
          <w:p w14:paraId="47EC9757" w14:textId="77777777" w:rsidR="00C6100D" w:rsidRPr="00030B7A" w:rsidRDefault="00C6100D" w:rsidP="00030B7A">
            <w:pPr>
              <w:pStyle w:val="UrbisTableText"/>
              <w:rPr>
                <w:rFonts w:cs="Arial"/>
              </w:rPr>
            </w:pPr>
            <w:r>
              <w:rPr>
                <w:rFonts w:cs="Arial"/>
              </w:rPr>
              <w:t>12%</w:t>
            </w:r>
          </w:p>
        </w:tc>
      </w:tr>
      <w:tr w:rsidR="00C6100D" w:rsidRPr="00D81209" w14:paraId="7E03518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5DCEAF7" w14:textId="77777777" w:rsidR="00C6100D" w:rsidRPr="00030B7A" w:rsidRDefault="00C6100D" w:rsidP="00030B7A">
            <w:pPr>
              <w:pStyle w:val="UrbisTableText"/>
              <w:rPr>
                <w:rFonts w:cs="Arial"/>
              </w:rPr>
            </w:pPr>
            <w:r>
              <w:rPr>
                <w:rFonts w:cs="Arial"/>
              </w:rPr>
              <w:t>South Australia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72EB1A3" w14:textId="77777777" w:rsidR="00C6100D" w:rsidRPr="00030B7A" w:rsidRDefault="00C6100D" w:rsidP="00030B7A">
            <w:pPr>
              <w:pStyle w:val="UrbisTableText"/>
              <w:rPr>
                <w:rFonts w:cs="Arial"/>
              </w:rPr>
            </w:pPr>
            <w:r>
              <w:rPr>
                <w:rFonts w:cs="Arial"/>
              </w:rPr>
              <w:t>22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561A4FD" w14:textId="77777777" w:rsidR="00C6100D" w:rsidRPr="00030B7A" w:rsidRDefault="00C6100D" w:rsidP="00030B7A">
            <w:pPr>
              <w:pStyle w:val="UrbisTableText"/>
              <w:rPr>
                <w:rFonts w:cs="Arial"/>
              </w:rPr>
            </w:pPr>
            <w:r>
              <w:rPr>
                <w:rFonts w:cs="Arial"/>
              </w:rPr>
              <w:t>10%</w:t>
            </w:r>
          </w:p>
        </w:tc>
      </w:tr>
      <w:tr w:rsidR="00C6100D" w:rsidRPr="00D81209" w14:paraId="797DC8B5"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05B9D27" w14:textId="77777777" w:rsidR="00C6100D" w:rsidRPr="00030B7A" w:rsidRDefault="00C6100D" w:rsidP="00030B7A">
            <w:pPr>
              <w:pStyle w:val="UrbisTableText"/>
              <w:rPr>
                <w:rFonts w:cs="Arial"/>
              </w:rPr>
            </w:pPr>
            <w:r>
              <w:rPr>
                <w:rFonts w:cs="Arial"/>
              </w:rPr>
              <w:t>Tasmania</w:t>
            </w:r>
          </w:p>
        </w:tc>
        <w:tc>
          <w:tcPr>
            <w:tcW w:w="1000" w:type="pct"/>
            <w:tcBorders>
              <w:top w:val="single" w:sz="4" w:space="0" w:color="419C90" w:themeColor="accent1" w:themeShade="BF"/>
              <w:bottom w:val="single" w:sz="4" w:space="0" w:color="419C90" w:themeColor="accent1" w:themeShade="BF"/>
            </w:tcBorders>
          </w:tcPr>
          <w:p w14:paraId="35A8DDC6" w14:textId="77777777" w:rsidR="00C6100D" w:rsidRPr="00133BF1" w:rsidRDefault="00C6100D" w:rsidP="00030B7A">
            <w:pPr>
              <w:pStyle w:val="UrbisTableText"/>
              <w:rPr>
                <w:rFonts w:cs="Arial"/>
              </w:rPr>
            </w:pPr>
            <w:r>
              <w:rPr>
                <w:rFonts w:cs="Arial"/>
              </w:rPr>
              <w:t>9</w:t>
            </w:r>
          </w:p>
        </w:tc>
        <w:tc>
          <w:tcPr>
            <w:tcW w:w="1000" w:type="pct"/>
            <w:tcBorders>
              <w:top w:val="single" w:sz="4" w:space="0" w:color="419C90" w:themeColor="accent1" w:themeShade="BF"/>
              <w:bottom w:val="single" w:sz="4" w:space="0" w:color="419C90" w:themeColor="accent1" w:themeShade="BF"/>
            </w:tcBorders>
          </w:tcPr>
          <w:p w14:paraId="2A50D165" w14:textId="77777777" w:rsidR="00C6100D" w:rsidRPr="00030B7A" w:rsidRDefault="00C6100D" w:rsidP="00030B7A">
            <w:pPr>
              <w:pStyle w:val="UrbisTableText"/>
              <w:rPr>
                <w:rFonts w:cs="Arial"/>
              </w:rPr>
            </w:pPr>
            <w:r>
              <w:rPr>
                <w:rFonts w:cs="Arial"/>
              </w:rPr>
              <w:t>4%</w:t>
            </w:r>
          </w:p>
        </w:tc>
      </w:tr>
      <w:tr w:rsidR="00C6100D" w:rsidRPr="00D81209" w14:paraId="56E5331C"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989D0B8" w14:textId="77777777" w:rsidR="00C6100D" w:rsidRPr="00030B7A" w:rsidRDefault="00C6100D" w:rsidP="00030B7A">
            <w:pPr>
              <w:pStyle w:val="UrbisTableText"/>
              <w:rPr>
                <w:rFonts w:cs="Arial"/>
              </w:rPr>
            </w:pPr>
            <w:r>
              <w:rPr>
                <w:rFonts w:cs="Arial"/>
              </w:rPr>
              <w:t>Australian Capital Territory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719248B" w14:textId="77777777" w:rsidR="00C6100D" w:rsidRPr="00030B7A" w:rsidRDefault="00C6100D" w:rsidP="00030B7A">
            <w:pPr>
              <w:pStyle w:val="UrbisTableText"/>
              <w:rPr>
                <w:rFonts w:cs="Arial"/>
              </w:rPr>
            </w:pPr>
            <w:r>
              <w:rPr>
                <w:rFonts w:cs="Arial"/>
              </w:rPr>
              <w:t>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A9BD272" w14:textId="77777777" w:rsidR="00C6100D" w:rsidRPr="00030B7A" w:rsidRDefault="00C6100D" w:rsidP="00030B7A">
            <w:pPr>
              <w:pStyle w:val="UrbisTableText"/>
              <w:rPr>
                <w:rFonts w:cs="Arial"/>
              </w:rPr>
            </w:pPr>
            <w:r>
              <w:rPr>
                <w:rFonts w:cs="Arial"/>
              </w:rPr>
              <w:t>3%</w:t>
            </w:r>
          </w:p>
        </w:tc>
      </w:tr>
      <w:tr w:rsidR="00C6100D" w:rsidRPr="00D81209" w14:paraId="0C9C37A9"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31E68EE4" w14:textId="77777777" w:rsidR="00C6100D" w:rsidRPr="00030B7A" w:rsidRDefault="00C6100D" w:rsidP="00030B7A">
            <w:pPr>
              <w:pStyle w:val="UrbisTableText"/>
              <w:rPr>
                <w:rFonts w:cs="Arial"/>
              </w:rPr>
            </w:pPr>
            <w:r>
              <w:rPr>
                <w:rFonts w:cs="Arial"/>
              </w:rPr>
              <w:t>Not stated</w:t>
            </w:r>
          </w:p>
        </w:tc>
        <w:tc>
          <w:tcPr>
            <w:tcW w:w="1000" w:type="pct"/>
            <w:tcBorders>
              <w:top w:val="single" w:sz="4" w:space="0" w:color="419C90" w:themeColor="accent1" w:themeShade="BF"/>
              <w:bottom w:val="single" w:sz="4" w:space="0" w:color="419C90" w:themeColor="accent1" w:themeShade="BF"/>
            </w:tcBorders>
          </w:tcPr>
          <w:p w14:paraId="750492DF" w14:textId="77777777" w:rsidR="00C6100D" w:rsidRPr="00030B7A" w:rsidRDefault="00C6100D" w:rsidP="00030B7A">
            <w:pPr>
              <w:pStyle w:val="UrbisTableText"/>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tcPr>
          <w:p w14:paraId="4B83713E" w14:textId="77777777" w:rsidR="00C6100D" w:rsidRPr="00030B7A" w:rsidRDefault="00C6100D" w:rsidP="00030B7A">
            <w:pPr>
              <w:pStyle w:val="UrbisTableText"/>
              <w:rPr>
                <w:rFonts w:cs="Arial"/>
              </w:rPr>
            </w:pPr>
            <w:r>
              <w:rPr>
                <w:rFonts w:cs="Arial"/>
              </w:rPr>
              <w:t>0%</w:t>
            </w:r>
          </w:p>
        </w:tc>
      </w:tr>
      <w:tr w:rsidR="00C6100D" w:rsidRPr="00D81209" w14:paraId="029BB1A0"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0100398" w14:textId="77777777" w:rsidR="00C6100D" w:rsidRPr="00FF1F08" w:rsidRDefault="00C6100D" w:rsidP="00336290">
            <w:pPr>
              <w:pStyle w:val="UrbisTableText"/>
              <w:rPr>
                <w:rFonts w:cs="Arial"/>
                <w:b/>
                <w:bCs/>
              </w:rPr>
            </w:pPr>
            <w:r w:rsidRPr="00FF1F08">
              <w:rPr>
                <w:rFonts w:cs="Arial"/>
                <w:b/>
                <w:bCs/>
              </w:rPr>
              <w:t>Total</w:t>
            </w:r>
          </w:p>
        </w:tc>
        <w:tc>
          <w:tcPr>
            <w:tcW w:w="1000" w:type="pct"/>
            <w:tcBorders>
              <w:top w:val="single" w:sz="4" w:space="0" w:color="419C90" w:themeColor="accent1" w:themeShade="BF"/>
              <w:bottom w:val="single" w:sz="4" w:space="0" w:color="419C90" w:themeColor="accent1" w:themeShade="BF"/>
            </w:tcBorders>
          </w:tcPr>
          <w:p w14:paraId="6166B6B5" w14:textId="77777777" w:rsidR="00C6100D" w:rsidRPr="00FF1F08" w:rsidRDefault="00C6100D" w:rsidP="00336290">
            <w:pPr>
              <w:pStyle w:val="UrbisTableText"/>
              <w:rPr>
                <w:rFonts w:cs="Arial"/>
                <w:b/>
                <w:bCs/>
              </w:rPr>
            </w:pPr>
            <w:r w:rsidRPr="00FF1F08">
              <w:rPr>
                <w:rFonts w:cs="Arial"/>
                <w:b/>
                <w:bCs/>
              </w:rPr>
              <w:t>216</w:t>
            </w:r>
          </w:p>
        </w:tc>
        <w:tc>
          <w:tcPr>
            <w:tcW w:w="1000" w:type="pct"/>
            <w:tcBorders>
              <w:top w:val="single" w:sz="4" w:space="0" w:color="419C90" w:themeColor="accent1" w:themeShade="BF"/>
              <w:bottom w:val="single" w:sz="4" w:space="0" w:color="419C90" w:themeColor="accent1" w:themeShade="BF"/>
            </w:tcBorders>
          </w:tcPr>
          <w:p w14:paraId="3C7C2B73" w14:textId="77777777" w:rsidR="00C6100D" w:rsidRPr="00FF1F08" w:rsidRDefault="00C6100D" w:rsidP="00336290">
            <w:pPr>
              <w:pStyle w:val="UrbisTableText"/>
              <w:rPr>
                <w:rFonts w:cs="Arial"/>
                <w:b/>
                <w:bCs/>
              </w:rPr>
            </w:pPr>
            <w:r w:rsidRPr="00FF1F08">
              <w:rPr>
                <w:rFonts w:cs="Arial"/>
                <w:b/>
                <w:bCs/>
              </w:rPr>
              <w:t>100%</w:t>
            </w:r>
          </w:p>
        </w:tc>
      </w:tr>
    </w:tbl>
    <w:p w14:paraId="685C89CF" w14:textId="77777777" w:rsidR="004741A3" w:rsidRPr="0088103E" w:rsidRDefault="004741A3" w:rsidP="0088103E">
      <w:r w:rsidRPr="0088103E">
        <w:br w:type="page"/>
      </w:r>
    </w:p>
    <w:p w14:paraId="5CE08382" w14:textId="7647191E" w:rsidR="00030B7A" w:rsidRDefault="00030B7A" w:rsidP="004741A3">
      <w:pPr>
        <w:pStyle w:val="Head2"/>
      </w:pPr>
      <w:r>
        <w:lastRenderedPageBreak/>
        <w:t>Survey questions</w:t>
      </w:r>
    </w:p>
    <w:p w14:paraId="27F49C13" w14:textId="5FCC7802" w:rsidR="00A461A7" w:rsidRPr="00C6100D" w:rsidRDefault="00A461A7" w:rsidP="0088103E">
      <w:pPr>
        <w:pStyle w:val="TableCaption"/>
      </w:pPr>
      <w:r w:rsidRPr="00C6100D">
        <w:t xml:space="preserve">Whether have visited the </w:t>
      </w:r>
      <w:r w:rsidR="00A56C6C" w:rsidRPr="00C6100D">
        <w:t>Healthy Male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C36712" w14:paraId="3527F24D" w14:textId="77777777" w:rsidTr="00F20840">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1C8AEA4" w14:textId="7A073481" w:rsidR="00C36712" w:rsidRPr="00E232EB" w:rsidRDefault="00A461A7" w:rsidP="00D85AE1">
            <w:pPr>
              <w:pStyle w:val="UrbisTableHeading"/>
              <w:rPr>
                <w:color w:val="FFFFFF" w:themeColor="background1"/>
              </w:rPr>
            </w:pPr>
            <w:r w:rsidRPr="00A461A7">
              <w:rPr>
                <w:color w:val="FFFFFF" w:themeColor="background1"/>
              </w:rPr>
              <w:t>Have you ever visited the Healthy Male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AE077F5" w14:textId="77777777" w:rsidR="00C36712" w:rsidRPr="00E232EB" w:rsidRDefault="00C36712"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066DC8D" w14:textId="77777777" w:rsidR="00C36712" w:rsidRPr="00961BD0" w:rsidRDefault="00C36712" w:rsidP="00D85AE1">
            <w:pPr>
              <w:pStyle w:val="UrbisTableHeading"/>
              <w:rPr>
                <w:color w:val="FFFFFF" w:themeColor="background1"/>
              </w:rPr>
            </w:pPr>
            <w:r w:rsidRPr="00961BD0">
              <w:rPr>
                <w:color w:val="FFFFFF" w:themeColor="background1"/>
              </w:rPr>
              <w:t>%</w:t>
            </w:r>
          </w:p>
        </w:tc>
      </w:tr>
      <w:tr w:rsidR="00A461A7" w14:paraId="6369E450"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8874F29" w14:textId="43FA8E5D" w:rsidR="00A461A7" w:rsidRPr="00F20840" w:rsidRDefault="00A461A7" w:rsidP="00A461A7">
            <w:pPr>
              <w:pStyle w:val="UrbisTableText"/>
              <w:rPr>
                <w:color w:val="404040"/>
              </w:rPr>
            </w:pPr>
            <w:r w:rsidRPr="00F20840">
              <w:rPr>
                <w:color w:val="404040"/>
              </w:rPr>
              <w:t>Yes</w:t>
            </w:r>
          </w:p>
        </w:tc>
        <w:tc>
          <w:tcPr>
            <w:tcW w:w="1000" w:type="pct"/>
            <w:tcBorders>
              <w:top w:val="single" w:sz="4" w:space="0" w:color="419C90" w:themeColor="accent1" w:themeShade="BF"/>
              <w:bottom w:val="single" w:sz="4" w:space="0" w:color="419C90" w:themeColor="accent1" w:themeShade="BF"/>
            </w:tcBorders>
            <w:vAlign w:val="top"/>
          </w:tcPr>
          <w:p w14:paraId="59F4B3E8" w14:textId="3B874050" w:rsidR="00A461A7" w:rsidRPr="00F20840" w:rsidRDefault="00A461A7" w:rsidP="00A461A7">
            <w:pPr>
              <w:pStyle w:val="UrbisTableText"/>
              <w:rPr>
                <w:color w:val="404040"/>
              </w:rPr>
            </w:pPr>
            <w:r w:rsidRPr="00F20840">
              <w:rPr>
                <w:color w:val="404040"/>
              </w:rPr>
              <w:t>160</w:t>
            </w:r>
          </w:p>
        </w:tc>
        <w:tc>
          <w:tcPr>
            <w:tcW w:w="1000" w:type="pct"/>
            <w:tcBorders>
              <w:top w:val="single" w:sz="4" w:space="0" w:color="419C90" w:themeColor="accent1" w:themeShade="BF"/>
              <w:bottom w:val="single" w:sz="4" w:space="0" w:color="419C90" w:themeColor="accent1" w:themeShade="BF"/>
            </w:tcBorders>
            <w:vAlign w:val="top"/>
          </w:tcPr>
          <w:p w14:paraId="1BA6A739" w14:textId="7A30F02C" w:rsidR="00A461A7" w:rsidRPr="00F20840" w:rsidRDefault="00A461A7" w:rsidP="00A461A7">
            <w:pPr>
              <w:pStyle w:val="UrbisTableText"/>
              <w:rPr>
                <w:color w:val="404040"/>
              </w:rPr>
            </w:pPr>
            <w:r w:rsidRPr="00F20840">
              <w:rPr>
                <w:color w:val="404040"/>
              </w:rPr>
              <w:t>74%</w:t>
            </w:r>
          </w:p>
        </w:tc>
      </w:tr>
      <w:tr w:rsidR="00A461A7" w14:paraId="5D26E828"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068AA26" w14:textId="7C27E221" w:rsidR="00A461A7" w:rsidRPr="00F20840" w:rsidRDefault="00A461A7" w:rsidP="00A461A7">
            <w:pPr>
              <w:pStyle w:val="UrbisTableText"/>
              <w:rPr>
                <w:color w:val="404040"/>
              </w:rPr>
            </w:pPr>
            <w:r w:rsidRPr="00F20840">
              <w:rPr>
                <w:color w:val="404040"/>
              </w:rPr>
              <w:t>No</w:t>
            </w:r>
          </w:p>
        </w:tc>
        <w:tc>
          <w:tcPr>
            <w:tcW w:w="1000" w:type="pct"/>
            <w:tcBorders>
              <w:top w:val="single" w:sz="4" w:space="0" w:color="419C90" w:themeColor="accent1" w:themeShade="BF"/>
              <w:bottom w:val="single" w:sz="4" w:space="0" w:color="419C90" w:themeColor="accent1" w:themeShade="BF"/>
            </w:tcBorders>
            <w:vAlign w:val="top"/>
          </w:tcPr>
          <w:p w14:paraId="7A5472E1" w14:textId="23ACFCA0" w:rsidR="00A461A7" w:rsidRPr="00F20840" w:rsidRDefault="00A461A7" w:rsidP="00A461A7">
            <w:pPr>
              <w:pStyle w:val="UrbisTableText"/>
              <w:rPr>
                <w:color w:val="404040"/>
              </w:rPr>
            </w:pPr>
            <w:r w:rsidRPr="00F20840">
              <w:rPr>
                <w:color w:val="404040"/>
              </w:rPr>
              <w:t>47</w:t>
            </w:r>
          </w:p>
        </w:tc>
        <w:tc>
          <w:tcPr>
            <w:tcW w:w="1000" w:type="pct"/>
            <w:tcBorders>
              <w:top w:val="single" w:sz="4" w:space="0" w:color="419C90" w:themeColor="accent1" w:themeShade="BF"/>
              <w:bottom w:val="single" w:sz="4" w:space="0" w:color="419C90" w:themeColor="accent1" w:themeShade="BF"/>
            </w:tcBorders>
            <w:vAlign w:val="top"/>
          </w:tcPr>
          <w:p w14:paraId="14C82457" w14:textId="2741AC44" w:rsidR="00A461A7" w:rsidRPr="00F20840" w:rsidRDefault="00A461A7" w:rsidP="00A461A7">
            <w:pPr>
              <w:pStyle w:val="UrbisTableText"/>
              <w:rPr>
                <w:color w:val="404040"/>
              </w:rPr>
            </w:pPr>
            <w:r w:rsidRPr="00F20840">
              <w:rPr>
                <w:color w:val="404040"/>
              </w:rPr>
              <w:t>22%</w:t>
            </w:r>
          </w:p>
        </w:tc>
      </w:tr>
      <w:tr w:rsidR="00A461A7" w14:paraId="69C7917E"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8A53C78" w14:textId="7B27721D" w:rsidR="00A461A7" w:rsidRPr="00F20840" w:rsidRDefault="00A461A7" w:rsidP="00A461A7">
            <w:pPr>
              <w:pStyle w:val="UrbisTableText"/>
              <w:rPr>
                <w:color w:val="404040"/>
              </w:rPr>
            </w:pPr>
            <w:r w:rsidRPr="00F20840">
              <w:rPr>
                <w:color w:val="404040"/>
              </w:rPr>
              <w:t>I don’t know</w:t>
            </w:r>
          </w:p>
        </w:tc>
        <w:tc>
          <w:tcPr>
            <w:tcW w:w="1000" w:type="pct"/>
            <w:tcBorders>
              <w:top w:val="single" w:sz="4" w:space="0" w:color="419C90" w:themeColor="accent1" w:themeShade="BF"/>
              <w:bottom w:val="single" w:sz="4" w:space="0" w:color="419C90" w:themeColor="accent1" w:themeShade="BF"/>
            </w:tcBorders>
            <w:vAlign w:val="top"/>
          </w:tcPr>
          <w:p w14:paraId="360D9DB0" w14:textId="5F756357" w:rsidR="00A461A7" w:rsidRPr="00F20840" w:rsidRDefault="00A461A7" w:rsidP="00A461A7">
            <w:pPr>
              <w:pStyle w:val="UrbisTableText"/>
              <w:rPr>
                <w:color w:val="404040"/>
              </w:rPr>
            </w:pPr>
            <w:r w:rsidRPr="00F20840">
              <w:rPr>
                <w:color w:val="404040"/>
              </w:rPr>
              <w:t>9</w:t>
            </w:r>
          </w:p>
        </w:tc>
        <w:tc>
          <w:tcPr>
            <w:tcW w:w="1000" w:type="pct"/>
            <w:tcBorders>
              <w:top w:val="single" w:sz="4" w:space="0" w:color="419C90" w:themeColor="accent1" w:themeShade="BF"/>
              <w:bottom w:val="single" w:sz="4" w:space="0" w:color="419C90" w:themeColor="accent1" w:themeShade="BF"/>
            </w:tcBorders>
            <w:vAlign w:val="top"/>
          </w:tcPr>
          <w:p w14:paraId="43673776" w14:textId="45483B49" w:rsidR="00A461A7" w:rsidRPr="00F20840" w:rsidRDefault="00A461A7" w:rsidP="00A461A7">
            <w:pPr>
              <w:pStyle w:val="UrbisTableText"/>
              <w:rPr>
                <w:color w:val="404040"/>
              </w:rPr>
            </w:pPr>
            <w:r w:rsidRPr="00F20840">
              <w:rPr>
                <w:color w:val="404040"/>
              </w:rPr>
              <w:t>4%</w:t>
            </w:r>
          </w:p>
        </w:tc>
      </w:tr>
      <w:tr w:rsidR="00A461A7" w14:paraId="4EEF745D"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82570A2" w14:textId="37EF3C61" w:rsidR="00A461A7" w:rsidRPr="00F20840" w:rsidRDefault="00A461A7" w:rsidP="00336290">
            <w:pPr>
              <w:pStyle w:val="UrbisTableText"/>
              <w:tabs>
                <w:tab w:val="center" w:pos="4513"/>
                <w:tab w:val="right" w:pos="9026"/>
              </w:tabs>
              <w:rPr>
                <w:rFonts w:cs="Arial"/>
                <w:b/>
                <w:color w:val="404040"/>
              </w:rPr>
            </w:pPr>
            <w:r w:rsidRPr="00F20840">
              <w:rPr>
                <w:rFonts w:cs="Arial"/>
                <w:b/>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3F5EB2DF" w14:textId="53F65701" w:rsidR="00A461A7" w:rsidRPr="00F20840" w:rsidRDefault="00A461A7" w:rsidP="00336290">
            <w:pPr>
              <w:pStyle w:val="UrbisTableText"/>
              <w:tabs>
                <w:tab w:val="center" w:pos="4513"/>
                <w:tab w:val="right" w:pos="9026"/>
              </w:tabs>
              <w:rPr>
                <w:rFonts w:cs="Arial"/>
                <w:b/>
                <w:color w:val="404040"/>
              </w:rPr>
            </w:pPr>
            <w:r w:rsidRPr="00F20840">
              <w:rPr>
                <w:rFonts w:cs="Arial"/>
                <w:b/>
                <w:color w:val="404040"/>
              </w:rPr>
              <w:t>216</w:t>
            </w:r>
          </w:p>
        </w:tc>
        <w:tc>
          <w:tcPr>
            <w:tcW w:w="1000" w:type="pct"/>
            <w:tcBorders>
              <w:top w:val="single" w:sz="4" w:space="0" w:color="419C90" w:themeColor="accent1" w:themeShade="BF"/>
              <w:bottom w:val="single" w:sz="4" w:space="0" w:color="419C90" w:themeColor="accent1" w:themeShade="BF"/>
            </w:tcBorders>
            <w:vAlign w:val="top"/>
          </w:tcPr>
          <w:p w14:paraId="2F00DB72" w14:textId="11E2DB03" w:rsidR="00A461A7" w:rsidRPr="00F20840" w:rsidRDefault="00A461A7" w:rsidP="00336290">
            <w:pPr>
              <w:pStyle w:val="UrbisTableText"/>
              <w:tabs>
                <w:tab w:val="center" w:pos="4513"/>
                <w:tab w:val="right" w:pos="9026"/>
              </w:tabs>
              <w:rPr>
                <w:rFonts w:cs="Arial"/>
                <w:b/>
                <w:color w:val="404040"/>
              </w:rPr>
            </w:pPr>
            <w:r w:rsidRPr="00F20840">
              <w:rPr>
                <w:rFonts w:cs="Arial"/>
                <w:b/>
                <w:color w:val="404040"/>
              </w:rPr>
              <w:t>100%</w:t>
            </w:r>
          </w:p>
        </w:tc>
      </w:tr>
    </w:tbl>
    <w:p w14:paraId="394E5C33" w14:textId="11D38AD9" w:rsidR="00893DCD" w:rsidRPr="00C6100D" w:rsidRDefault="002E5AE4" w:rsidP="0088103E">
      <w:pPr>
        <w:pStyle w:val="TableCaption"/>
      </w:pPr>
      <w:r w:rsidRPr="00C6100D">
        <w:t>Number of visits to</w:t>
      </w:r>
      <w:r w:rsidR="00A56C6C" w:rsidRPr="00C6100D">
        <w:t xml:space="preserve"> Healthy Male</w:t>
      </w:r>
      <w:r w:rsidRPr="00C6100D">
        <w:t xml:space="preserve"> website in the last 6 months</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A461A7" w14:paraId="7C305AC7" w14:textId="77777777" w:rsidTr="00F20840">
        <w:trPr>
          <w:cnfStyle w:val="100000000000" w:firstRow="1" w:lastRow="0" w:firstColumn="0" w:lastColumn="0" w:oddVBand="0" w:evenVBand="0" w:oddHBand="0" w:evenHBand="0" w:firstRowFirstColumn="0" w:firstRowLastColumn="0" w:lastRowFirstColumn="0" w:lastRowLastColumn="0"/>
          <w:trHeight w:hRule="exact" w:val="744"/>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3951D078" w14:textId="68CEDFFD" w:rsidR="00A461A7" w:rsidRPr="00E232EB" w:rsidRDefault="00893DCD" w:rsidP="00336290">
            <w:pPr>
              <w:pStyle w:val="UrbisTableHeading"/>
              <w:tabs>
                <w:tab w:val="center" w:pos="4513"/>
                <w:tab w:val="right" w:pos="9026"/>
              </w:tabs>
              <w:rPr>
                <w:color w:val="FFFFFF" w:themeColor="background1"/>
              </w:rPr>
            </w:pPr>
            <w:r w:rsidRPr="00893DCD">
              <w:rPr>
                <w:color w:val="FFFFFF" w:themeColor="background1"/>
              </w:rPr>
              <w:t>How many times have you visited the Healthy Male website in the last 6 months? Just give your best guess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2B751BB" w14:textId="77777777" w:rsidR="00A461A7" w:rsidRPr="00E232EB" w:rsidRDefault="00A461A7" w:rsidP="00336290">
            <w:pPr>
              <w:pStyle w:val="UrbisTableHeading"/>
              <w:tabs>
                <w:tab w:val="center" w:pos="4513"/>
                <w:tab w:val="right" w:pos="9026"/>
              </w:tabs>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DC72703" w14:textId="77777777" w:rsidR="00A461A7" w:rsidRPr="00961BD0" w:rsidRDefault="00A461A7" w:rsidP="00336290">
            <w:pPr>
              <w:pStyle w:val="UrbisTableHeading"/>
              <w:tabs>
                <w:tab w:val="center" w:pos="4513"/>
                <w:tab w:val="right" w:pos="9026"/>
              </w:tabs>
              <w:rPr>
                <w:color w:val="FFFFFF" w:themeColor="background1"/>
              </w:rPr>
            </w:pPr>
            <w:r w:rsidRPr="00961BD0">
              <w:rPr>
                <w:color w:val="FFFFFF" w:themeColor="background1"/>
              </w:rPr>
              <w:t>%</w:t>
            </w:r>
          </w:p>
        </w:tc>
      </w:tr>
      <w:tr w:rsidR="00893DCD" w14:paraId="24C6215B"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66178970" w14:textId="05D1D47A" w:rsidR="00893DCD" w:rsidRPr="00F20840" w:rsidRDefault="00893DCD" w:rsidP="00893DCD">
            <w:pPr>
              <w:pStyle w:val="UrbisTableText"/>
              <w:rPr>
                <w:color w:val="404040"/>
              </w:rPr>
            </w:pPr>
            <w:r w:rsidRPr="00F20840">
              <w:rPr>
                <w:color w:val="404040"/>
              </w:rPr>
              <w:t>Once</w:t>
            </w:r>
          </w:p>
        </w:tc>
        <w:tc>
          <w:tcPr>
            <w:tcW w:w="1000" w:type="pct"/>
            <w:tcBorders>
              <w:top w:val="single" w:sz="4" w:space="0" w:color="419C90" w:themeColor="accent1" w:themeShade="BF"/>
              <w:bottom w:val="single" w:sz="4" w:space="0" w:color="419C90" w:themeColor="accent1" w:themeShade="BF"/>
            </w:tcBorders>
            <w:vAlign w:val="top"/>
          </w:tcPr>
          <w:p w14:paraId="30008559" w14:textId="38000F1E" w:rsidR="00893DCD" w:rsidRPr="00F20840" w:rsidRDefault="00893DCD" w:rsidP="00893DCD">
            <w:pPr>
              <w:pStyle w:val="UrbisTableText"/>
              <w:rPr>
                <w:color w:val="404040"/>
              </w:rPr>
            </w:pPr>
            <w:r w:rsidRPr="00F20840">
              <w:rPr>
                <w:color w:val="404040"/>
              </w:rPr>
              <w:t>28</w:t>
            </w:r>
          </w:p>
        </w:tc>
        <w:tc>
          <w:tcPr>
            <w:tcW w:w="1000" w:type="pct"/>
            <w:tcBorders>
              <w:top w:val="single" w:sz="4" w:space="0" w:color="419C90" w:themeColor="accent1" w:themeShade="BF"/>
              <w:bottom w:val="single" w:sz="4" w:space="0" w:color="419C90" w:themeColor="accent1" w:themeShade="BF"/>
            </w:tcBorders>
            <w:vAlign w:val="top"/>
          </w:tcPr>
          <w:p w14:paraId="1F08843F" w14:textId="33CAEFB1" w:rsidR="00893DCD" w:rsidRPr="00F20840" w:rsidRDefault="00893DCD" w:rsidP="00893DCD">
            <w:pPr>
              <w:pStyle w:val="UrbisTableText"/>
              <w:rPr>
                <w:color w:val="404040"/>
              </w:rPr>
            </w:pPr>
            <w:r w:rsidRPr="00F20840">
              <w:rPr>
                <w:color w:val="404040"/>
              </w:rPr>
              <w:t>18%</w:t>
            </w:r>
          </w:p>
        </w:tc>
      </w:tr>
      <w:tr w:rsidR="00893DCD" w14:paraId="676091E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5FFA69F0" w14:textId="1D77489E" w:rsidR="00893DCD" w:rsidRPr="00F20840" w:rsidRDefault="00893DCD" w:rsidP="00893DCD">
            <w:pPr>
              <w:pStyle w:val="UrbisTableText"/>
              <w:rPr>
                <w:color w:val="404040"/>
              </w:rPr>
            </w:pPr>
            <w:r w:rsidRPr="00F20840">
              <w:rPr>
                <w:color w:val="404040"/>
              </w:rPr>
              <w:t>2 or 3 times</w:t>
            </w:r>
          </w:p>
        </w:tc>
        <w:tc>
          <w:tcPr>
            <w:tcW w:w="1000" w:type="pct"/>
            <w:tcBorders>
              <w:top w:val="single" w:sz="4" w:space="0" w:color="419C90" w:themeColor="accent1" w:themeShade="BF"/>
              <w:bottom w:val="single" w:sz="4" w:space="0" w:color="419C90" w:themeColor="accent1" w:themeShade="BF"/>
            </w:tcBorders>
            <w:vAlign w:val="top"/>
          </w:tcPr>
          <w:p w14:paraId="24BEF9C6" w14:textId="48860A45" w:rsidR="00893DCD" w:rsidRPr="00F20840" w:rsidRDefault="00893DCD" w:rsidP="00893DCD">
            <w:pPr>
              <w:pStyle w:val="UrbisTableText"/>
              <w:rPr>
                <w:color w:val="404040"/>
              </w:rPr>
            </w:pPr>
            <w:r w:rsidRPr="00F20840">
              <w:rPr>
                <w:color w:val="404040"/>
              </w:rPr>
              <w:t>69</w:t>
            </w:r>
          </w:p>
        </w:tc>
        <w:tc>
          <w:tcPr>
            <w:tcW w:w="1000" w:type="pct"/>
            <w:tcBorders>
              <w:top w:val="single" w:sz="4" w:space="0" w:color="419C90" w:themeColor="accent1" w:themeShade="BF"/>
              <w:bottom w:val="single" w:sz="4" w:space="0" w:color="419C90" w:themeColor="accent1" w:themeShade="BF"/>
            </w:tcBorders>
            <w:vAlign w:val="top"/>
          </w:tcPr>
          <w:p w14:paraId="4D80F5BF" w14:textId="4255C931" w:rsidR="00893DCD" w:rsidRPr="00F20840" w:rsidRDefault="00893DCD" w:rsidP="00893DCD">
            <w:pPr>
              <w:pStyle w:val="UrbisTableText"/>
              <w:rPr>
                <w:color w:val="404040"/>
              </w:rPr>
            </w:pPr>
            <w:r w:rsidRPr="00F20840">
              <w:rPr>
                <w:color w:val="404040"/>
              </w:rPr>
              <w:t>43%</w:t>
            </w:r>
          </w:p>
        </w:tc>
      </w:tr>
      <w:tr w:rsidR="00893DCD" w14:paraId="5A122685"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ECA2BDF" w14:textId="52F9BDD1" w:rsidR="00893DCD" w:rsidRPr="00F20840" w:rsidRDefault="00893DCD" w:rsidP="00893DCD">
            <w:pPr>
              <w:pStyle w:val="UrbisTableText"/>
              <w:rPr>
                <w:color w:val="404040"/>
              </w:rPr>
            </w:pPr>
            <w:r w:rsidRPr="00F20840">
              <w:rPr>
                <w:color w:val="404040"/>
              </w:rPr>
              <w:t>4 or more times</w:t>
            </w:r>
          </w:p>
        </w:tc>
        <w:tc>
          <w:tcPr>
            <w:tcW w:w="1000" w:type="pct"/>
            <w:tcBorders>
              <w:top w:val="single" w:sz="4" w:space="0" w:color="419C90" w:themeColor="accent1" w:themeShade="BF"/>
              <w:bottom w:val="single" w:sz="4" w:space="0" w:color="419C90" w:themeColor="accent1" w:themeShade="BF"/>
            </w:tcBorders>
            <w:vAlign w:val="top"/>
          </w:tcPr>
          <w:p w14:paraId="2D020BDD" w14:textId="14F39553" w:rsidR="00893DCD" w:rsidRPr="00F20840" w:rsidRDefault="00893DCD" w:rsidP="00893DCD">
            <w:pPr>
              <w:pStyle w:val="UrbisTableText"/>
              <w:rPr>
                <w:color w:val="404040"/>
              </w:rPr>
            </w:pPr>
            <w:r w:rsidRPr="00F20840">
              <w:rPr>
                <w:color w:val="404040"/>
              </w:rPr>
              <w:t>57</w:t>
            </w:r>
          </w:p>
        </w:tc>
        <w:tc>
          <w:tcPr>
            <w:tcW w:w="1000" w:type="pct"/>
            <w:tcBorders>
              <w:top w:val="single" w:sz="4" w:space="0" w:color="419C90" w:themeColor="accent1" w:themeShade="BF"/>
              <w:bottom w:val="single" w:sz="4" w:space="0" w:color="419C90" w:themeColor="accent1" w:themeShade="BF"/>
            </w:tcBorders>
            <w:vAlign w:val="top"/>
          </w:tcPr>
          <w:p w14:paraId="428DEEE2" w14:textId="2071F4E8" w:rsidR="00893DCD" w:rsidRPr="00F20840" w:rsidRDefault="00893DCD" w:rsidP="00893DCD">
            <w:pPr>
              <w:pStyle w:val="UrbisTableText"/>
              <w:rPr>
                <w:color w:val="404040"/>
              </w:rPr>
            </w:pPr>
            <w:r w:rsidRPr="00F20840">
              <w:rPr>
                <w:color w:val="404040"/>
              </w:rPr>
              <w:t>36%</w:t>
            </w:r>
          </w:p>
        </w:tc>
      </w:tr>
      <w:tr w:rsidR="00893DCD" w14:paraId="38147DEC"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55CB508" w14:textId="2F07A3A1" w:rsidR="00893DCD" w:rsidRPr="00F20840" w:rsidRDefault="00893DCD" w:rsidP="00893DCD">
            <w:pPr>
              <w:pStyle w:val="UrbisTableText"/>
              <w:rPr>
                <w:b/>
                <w:bCs/>
                <w:color w:val="404040"/>
              </w:rPr>
            </w:pPr>
            <w:r w:rsidRPr="00F20840">
              <w:rPr>
                <w:color w:val="404040"/>
              </w:rPr>
              <w:t>I haven’t visited the website in the last 6 months</w:t>
            </w:r>
          </w:p>
        </w:tc>
        <w:tc>
          <w:tcPr>
            <w:tcW w:w="1000" w:type="pct"/>
            <w:tcBorders>
              <w:top w:val="single" w:sz="4" w:space="0" w:color="419C90" w:themeColor="accent1" w:themeShade="BF"/>
              <w:bottom w:val="single" w:sz="4" w:space="0" w:color="419C90" w:themeColor="accent1" w:themeShade="BF"/>
            </w:tcBorders>
            <w:vAlign w:val="top"/>
          </w:tcPr>
          <w:p w14:paraId="509998EC" w14:textId="2289EEB9" w:rsidR="00893DCD" w:rsidRPr="00F20840" w:rsidRDefault="00893DCD" w:rsidP="00893DCD">
            <w:pPr>
              <w:pStyle w:val="UrbisTableText"/>
              <w:rPr>
                <w:b/>
                <w:bCs/>
                <w:color w:val="404040"/>
              </w:rPr>
            </w:pPr>
            <w:r w:rsidRPr="00F20840">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2F8C653C" w14:textId="016C7C62" w:rsidR="00893DCD" w:rsidRPr="00F20840" w:rsidRDefault="00893DCD" w:rsidP="00893DCD">
            <w:pPr>
              <w:pStyle w:val="UrbisTableText"/>
              <w:rPr>
                <w:b/>
                <w:bCs/>
                <w:color w:val="404040"/>
              </w:rPr>
            </w:pPr>
            <w:r w:rsidRPr="00F20840">
              <w:rPr>
                <w:color w:val="404040"/>
              </w:rPr>
              <w:t>3%</w:t>
            </w:r>
          </w:p>
        </w:tc>
      </w:tr>
      <w:tr w:rsidR="00893DCD" w14:paraId="1AB1E951"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C7DA29C" w14:textId="39EC70BA" w:rsidR="00893DCD" w:rsidRPr="00F20840" w:rsidRDefault="00893DCD" w:rsidP="00893DCD">
            <w:pPr>
              <w:pStyle w:val="UrbisTableText"/>
              <w:rPr>
                <w:b/>
                <w:bCs/>
                <w:color w:val="404040"/>
              </w:rPr>
            </w:pPr>
            <w:r w:rsidRPr="00F20840">
              <w:rPr>
                <w:color w:val="404040"/>
              </w:rPr>
              <w:t>I don’t know</w:t>
            </w:r>
          </w:p>
        </w:tc>
        <w:tc>
          <w:tcPr>
            <w:tcW w:w="1000" w:type="pct"/>
            <w:tcBorders>
              <w:top w:val="single" w:sz="4" w:space="0" w:color="419C90" w:themeColor="accent1" w:themeShade="BF"/>
              <w:bottom w:val="single" w:sz="4" w:space="0" w:color="419C90" w:themeColor="accent1" w:themeShade="BF"/>
            </w:tcBorders>
            <w:vAlign w:val="top"/>
          </w:tcPr>
          <w:p w14:paraId="6AD40932" w14:textId="3EAD6118" w:rsidR="00893DCD" w:rsidRPr="00F20840" w:rsidRDefault="00893DCD" w:rsidP="00893DCD">
            <w:pPr>
              <w:pStyle w:val="UrbisTableText"/>
              <w:rPr>
                <w:b/>
                <w:bCs/>
                <w:color w:val="404040"/>
              </w:rPr>
            </w:pPr>
            <w:r w:rsidRPr="00F20840">
              <w:rPr>
                <w:color w:val="404040"/>
              </w:rPr>
              <w:t>2</w:t>
            </w:r>
          </w:p>
        </w:tc>
        <w:tc>
          <w:tcPr>
            <w:tcW w:w="1000" w:type="pct"/>
            <w:tcBorders>
              <w:top w:val="single" w:sz="4" w:space="0" w:color="419C90" w:themeColor="accent1" w:themeShade="BF"/>
              <w:bottom w:val="single" w:sz="4" w:space="0" w:color="419C90" w:themeColor="accent1" w:themeShade="BF"/>
            </w:tcBorders>
            <w:vAlign w:val="top"/>
          </w:tcPr>
          <w:p w14:paraId="6371AACA" w14:textId="1C72ACA3" w:rsidR="00893DCD" w:rsidRPr="00F20840" w:rsidRDefault="00893DCD" w:rsidP="00893DCD">
            <w:pPr>
              <w:pStyle w:val="UrbisTableText"/>
              <w:rPr>
                <w:b/>
                <w:bCs/>
                <w:color w:val="404040"/>
              </w:rPr>
            </w:pPr>
            <w:r w:rsidRPr="00F20840">
              <w:rPr>
                <w:color w:val="404040"/>
              </w:rPr>
              <w:t>1%</w:t>
            </w:r>
          </w:p>
        </w:tc>
      </w:tr>
      <w:tr w:rsidR="00893DCD" w14:paraId="3EA068DA"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98E677F" w14:textId="7655B7A9" w:rsidR="00893DCD" w:rsidRPr="00F20840" w:rsidRDefault="00893DCD" w:rsidP="00336290">
            <w:pPr>
              <w:pStyle w:val="UrbisTableText"/>
              <w:tabs>
                <w:tab w:val="center" w:pos="4513"/>
                <w:tab w:val="right" w:pos="9026"/>
              </w:tabs>
              <w:rPr>
                <w:rFonts w:cs="Arial"/>
                <w:b/>
                <w:color w:val="404040"/>
              </w:rPr>
            </w:pPr>
            <w:r w:rsidRPr="00F20840">
              <w:rPr>
                <w:rFonts w:cs="Arial"/>
                <w:b/>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572531C7" w14:textId="5173D56A" w:rsidR="00893DCD" w:rsidRPr="00F20840" w:rsidRDefault="00893DCD" w:rsidP="00336290">
            <w:pPr>
              <w:pStyle w:val="UrbisTableText"/>
              <w:tabs>
                <w:tab w:val="center" w:pos="4513"/>
                <w:tab w:val="right" w:pos="9026"/>
              </w:tabs>
              <w:rPr>
                <w:rFonts w:cs="Arial"/>
                <w:b/>
                <w:color w:val="404040"/>
              </w:rPr>
            </w:pPr>
            <w:r w:rsidRPr="00F20840">
              <w:rPr>
                <w:rFonts w:cs="Arial"/>
                <w:b/>
                <w:color w:val="404040"/>
              </w:rPr>
              <w:t>160</w:t>
            </w:r>
          </w:p>
        </w:tc>
        <w:tc>
          <w:tcPr>
            <w:tcW w:w="1000" w:type="pct"/>
            <w:tcBorders>
              <w:top w:val="single" w:sz="4" w:space="0" w:color="419C90" w:themeColor="accent1" w:themeShade="BF"/>
              <w:bottom w:val="single" w:sz="4" w:space="0" w:color="419C90" w:themeColor="accent1" w:themeShade="BF"/>
            </w:tcBorders>
            <w:vAlign w:val="top"/>
          </w:tcPr>
          <w:p w14:paraId="48F37370" w14:textId="63CF29A2" w:rsidR="00893DCD" w:rsidRPr="00F20840" w:rsidRDefault="00893DCD" w:rsidP="00336290">
            <w:pPr>
              <w:pStyle w:val="UrbisTableText"/>
              <w:tabs>
                <w:tab w:val="center" w:pos="4513"/>
                <w:tab w:val="right" w:pos="9026"/>
              </w:tabs>
              <w:rPr>
                <w:rFonts w:cs="Arial"/>
                <w:b/>
                <w:color w:val="404040"/>
              </w:rPr>
            </w:pPr>
            <w:r w:rsidRPr="00F20840">
              <w:rPr>
                <w:rFonts w:cs="Arial"/>
                <w:b/>
                <w:color w:val="404040"/>
              </w:rPr>
              <w:t>100%</w:t>
            </w:r>
          </w:p>
        </w:tc>
      </w:tr>
    </w:tbl>
    <w:p w14:paraId="0972F69F" w14:textId="289572D9" w:rsidR="002E5AE4" w:rsidRPr="00C6100D" w:rsidRDefault="00793C8F" w:rsidP="0088103E">
      <w:pPr>
        <w:pStyle w:val="TableCaption"/>
      </w:pPr>
      <w:r w:rsidRPr="00C6100D">
        <w:t>Frequency of visit</w:t>
      </w:r>
      <w:r w:rsidR="00A56C6C" w:rsidRPr="00C6100D">
        <w:t>ing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893DCD" w14:paraId="23C99FA6" w14:textId="77777777" w:rsidTr="00F20840">
        <w:trPr>
          <w:cnfStyle w:val="100000000000" w:firstRow="1" w:lastRow="0" w:firstColumn="0" w:lastColumn="0" w:oddVBand="0" w:evenVBand="0" w:oddHBand="0" w:evenHBand="0" w:firstRowFirstColumn="0" w:firstRowLastColumn="0" w:lastRowFirstColumn="0" w:lastRowLastColumn="0"/>
          <w:trHeight w:hRule="exact" w:val="5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471670FC" w14:textId="175036FC" w:rsidR="00893DCD" w:rsidRPr="00E232EB" w:rsidRDefault="002E5AE4" w:rsidP="00D85AE1">
            <w:pPr>
              <w:pStyle w:val="UrbisTableHeading"/>
              <w:rPr>
                <w:color w:val="FFFFFF" w:themeColor="background1"/>
              </w:rPr>
            </w:pPr>
            <w:r w:rsidRPr="002E5AE4">
              <w:rPr>
                <w:color w:val="FFFFFF" w:themeColor="background1"/>
              </w:rPr>
              <w:t>How often do you typically visit the Healthy Male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2F945D1" w14:textId="77777777" w:rsidR="00893DCD" w:rsidRPr="00E232EB" w:rsidRDefault="00893DCD"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FF84DB2" w14:textId="77777777" w:rsidR="00893DCD" w:rsidRPr="00961BD0" w:rsidRDefault="00893DCD" w:rsidP="00D85AE1">
            <w:pPr>
              <w:pStyle w:val="UrbisTableHeading"/>
              <w:rPr>
                <w:color w:val="FFFFFF" w:themeColor="background1"/>
              </w:rPr>
            </w:pPr>
            <w:r w:rsidRPr="00961BD0">
              <w:rPr>
                <w:color w:val="FFFFFF" w:themeColor="background1"/>
              </w:rPr>
              <w:t>%</w:t>
            </w:r>
          </w:p>
        </w:tc>
      </w:tr>
      <w:tr w:rsidR="002E5AE4" w14:paraId="4E4B3750"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8FE720F" w14:textId="213C210F" w:rsidR="002E5AE4" w:rsidRPr="00F20840" w:rsidRDefault="002E5AE4" w:rsidP="002E5AE4">
            <w:pPr>
              <w:pStyle w:val="UrbisTableText"/>
              <w:rPr>
                <w:color w:val="404040"/>
              </w:rPr>
            </w:pPr>
            <w:r w:rsidRPr="00F20840">
              <w:rPr>
                <w:color w:val="404040"/>
              </w:rPr>
              <w:t>Daily</w:t>
            </w:r>
          </w:p>
        </w:tc>
        <w:tc>
          <w:tcPr>
            <w:tcW w:w="1000" w:type="pct"/>
            <w:tcBorders>
              <w:top w:val="single" w:sz="4" w:space="0" w:color="419C90" w:themeColor="accent1" w:themeShade="BF"/>
              <w:bottom w:val="single" w:sz="4" w:space="0" w:color="419C90" w:themeColor="accent1" w:themeShade="BF"/>
            </w:tcBorders>
            <w:vAlign w:val="top"/>
          </w:tcPr>
          <w:p w14:paraId="246A5941" w14:textId="47C8F2F8" w:rsidR="002E5AE4" w:rsidRPr="00F20840" w:rsidRDefault="002E5AE4" w:rsidP="002E5AE4">
            <w:pPr>
              <w:pStyle w:val="UrbisTableText"/>
              <w:rPr>
                <w:color w:val="404040"/>
              </w:rPr>
            </w:pPr>
            <w:r w:rsidRPr="00F20840">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1EEEE81C" w14:textId="2FF86795" w:rsidR="002E5AE4" w:rsidRPr="00F20840" w:rsidRDefault="002E5AE4" w:rsidP="002E5AE4">
            <w:pPr>
              <w:pStyle w:val="UrbisTableText"/>
              <w:rPr>
                <w:color w:val="404040"/>
              </w:rPr>
            </w:pPr>
            <w:r w:rsidRPr="00F20840">
              <w:rPr>
                <w:color w:val="404040"/>
              </w:rPr>
              <w:t>1%</w:t>
            </w:r>
          </w:p>
        </w:tc>
      </w:tr>
      <w:tr w:rsidR="002E5AE4" w14:paraId="39DEE3D3"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695DA4B" w14:textId="138AEF80" w:rsidR="002E5AE4" w:rsidRPr="00F20840" w:rsidRDefault="002E5AE4" w:rsidP="002E5AE4">
            <w:pPr>
              <w:pStyle w:val="UrbisTableText"/>
              <w:rPr>
                <w:color w:val="404040"/>
              </w:rPr>
            </w:pPr>
            <w:r w:rsidRPr="00F20840">
              <w:rPr>
                <w:color w:val="404040"/>
              </w:rPr>
              <w:t>Weekly</w:t>
            </w:r>
          </w:p>
        </w:tc>
        <w:tc>
          <w:tcPr>
            <w:tcW w:w="1000" w:type="pct"/>
            <w:tcBorders>
              <w:top w:val="single" w:sz="4" w:space="0" w:color="419C90" w:themeColor="accent1" w:themeShade="BF"/>
              <w:bottom w:val="single" w:sz="4" w:space="0" w:color="419C90" w:themeColor="accent1" w:themeShade="BF"/>
            </w:tcBorders>
            <w:vAlign w:val="top"/>
          </w:tcPr>
          <w:p w14:paraId="2DE44E1B" w14:textId="6E33FB4A" w:rsidR="002E5AE4" w:rsidRPr="00F20840" w:rsidRDefault="002E5AE4" w:rsidP="002E5AE4">
            <w:pPr>
              <w:pStyle w:val="UrbisTableText"/>
              <w:rPr>
                <w:color w:val="404040"/>
              </w:rPr>
            </w:pPr>
            <w:r w:rsidRPr="00F20840">
              <w:rPr>
                <w:color w:val="404040"/>
              </w:rPr>
              <w:t>20</w:t>
            </w:r>
          </w:p>
        </w:tc>
        <w:tc>
          <w:tcPr>
            <w:tcW w:w="1000" w:type="pct"/>
            <w:tcBorders>
              <w:top w:val="single" w:sz="4" w:space="0" w:color="419C90" w:themeColor="accent1" w:themeShade="BF"/>
              <w:bottom w:val="single" w:sz="4" w:space="0" w:color="419C90" w:themeColor="accent1" w:themeShade="BF"/>
            </w:tcBorders>
            <w:vAlign w:val="top"/>
          </w:tcPr>
          <w:p w14:paraId="2A953A00" w14:textId="30A1BF9A" w:rsidR="002E5AE4" w:rsidRPr="00F20840" w:rsidRDefault="002E5AE4" w:rsidP="002E5AE4">
            <w:pPr>
              <w:pStyle w:val="UrbisTableText"/>
              <w:rPr>
                <w:color w:val="404040"/>
              </w:rPr>
            </w:pPr>
            <w:r w:rsidRPr="00F20840">
              <w:rPr>
                <w:color w:val="404040"/>
              </w:rPr>
              <w:t>16%</w:t>
            </w:r>
          </w:p>
        </w:tc>
      </w:tr>
      <w:tr w:rsidR="002E5AE4" w14:paraId="595C55D1"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6D6D69E" w14:textId="652EAEC9" w:rsidR="002E5AE4" w:rsidRPr="00F20840" w:rsidRDefault="002E5AE4" w:rsidP="002E5AE4">
            <w:pPr>
              <w:pStyle w:val="UrbisTableText"/>
              <w:rPr>
                <w:color w:val="404040"/>
              </w:rPr>
            </w:pPr>
            <w:r w:rsidRPr="00F20840">
              <w:rPr>
                <w:color w:val="404040"/>
              </w:rPr>
              <w:t>Monthly</w:t>
            </w:r>
          </w:p>
        </w:tc>
        <w:tc>
          <w:tcPr>
            <w:tcW w:w="1000" w:type="pct"/>
            <w:tcBorders>
              <w:top w:val="single" w:sz="4" w:space="0" w:color="419C90" w:themeColor="accent1" w:themeShade="BF"/>
              <w:bottom w:val="single" w:sz="4" w:space="0" w:color="419C90" w:themeColor="accent1" w:themeShade="BF"/>
            </w:tcBorders>
            <w:vAlign w:val="top"/>
          </w:tcPr>
          <w:p w14:paraId="6AF43161" w14:textId="18B8B16D" w:rsidR="002E5AE4" w:rsidRPr="00F20840" w:rsidRDefault="002E5AE4" w:rsidP="002E5AE4">
            <w:pPr>
              <w:pStyle w:val="UrbisTableText"/>
              <w:rPr>
                <w:color w:val="404040"/>
              </w:rPr>
            </w:pPr>
            <w:r w:rsidRPr="00F20840">
              <w:rPr>
                <w:color w:val="404040"/>
              </w:rPr>
              <w:t>39</w:t>
            </w:r>
          </w:p>
        </w:tc>
        <w:tc>
          <w:tcPr>
            <w:tcW w:w="1000" w:type="pct"/>
            <w:tcBorders>
              <w:top w:val="single" w:sz="4" w:space="0" w:color="419C90" w:themeColor="accent1" w:themeShade="BF"/>
              <w:bottom w:val="single" w:sz="4" w:space="0" w:color="419C90" w:themeColor="accent1" w:themeShade="BF"/>
            </w:tcBorders>
            <w:vAlign w:val="top"/>
          </w:tcPr>
          <w:p w14:paraId="3517491B" w14:textId="1A4DDE4A" w:rsidR="002E5AE4" w:rsidRPr="00F20840" w:rsidRDefault="002E5AE4" w:rsidP="002E5AE4">
            <w:pPr>
              <w:pStyle w:val="UrbisTableText"/>
              <w:rPr>
                <w:color w:val="404040"/>
              </w:rPr>
            </w:pPr>
            <w:r w:rsidRPr="00F20840">
              <w:rPr>
                <w:color w:val="404040"/>
              </w:rPr>
              <w:t>31%</w:t>
            </w:r>
          </w:p>
        </w:tc>
      </w:tr>
      <w:tr w:rsidR="002E5AE4" w14:paraId="48C649A4"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65517EE" w14:textId="3FF83FC7" w:rsidR="002E5AE4" w:rsidRPr="00F20840" w:rsidRDefault="002E5AE4" w:rsidP="002E5AE4">
            <w:pPr>
              <w:pStyle w:val="UrbisTableText"/>
              <w:rPr>
                <w:b/>
                <w:bCs/>
                <w:color w:val="404040"/>
              </w:rPr>
            </w:pPr>
            <w:r w:rsidRPr="00F20840">
              <w:rPr>
                <w:color w:val="404040"/>
              </w:rPr>
              <w:t>A few times per year</w:t>
            </w:r>
          </w:p>
        </w:tc>
        <w:tc>
          <w:tcPr>
            <w:tcW w:w="1000" w:type="pct"/>
            <w:tcBorders>
              <w:top w:val="single" w:sz="4" w:space="0" w:color="419C90" w:themeColor="accent1" w:themeShade="BF"/>
              <w:bottom w:val="single" w:sz="4" w:space="0" w:color="419C90" w:themeColor="accent1" w:themeShade="BF"/>
            </w:tcBorders>
            <w:vAlign w:val="top"/>
          </w:tcPr>
          <w:p w14:paraId="4983D99B" w14:textId="5083FD27" w:rsidR="002E5AE4" w:rsidRPr="00F20840" w:rsidRDefault="002E5AE4" w:rsidP="002E5AE4">
            <w:pPr>
              <w:pStyle w:val="UrbisTableText"/>
              <w:rPr>
                <w:b/>
                <w:bCs/>
                <w:color w:val="404040"/>
              </w:rPr>
            </w:pPr>
            <w:r w:rsidRPr="00F20840">
              <w:rPr>
                <w:color w:val="404040"/>
              </w:rPr>
              <w:t>66</w:t>
            </w:r>
          </w:p>
        </w:tc>
        <w:tc>
          <w:tcPr>
            <w:tcW w:w="1000" w:type="pct"/>
            <w:tcBorders>
              <w:top w:val="single" w:sz="4" w:space="0" w:color="419C90" w:themeColor="accent1" w:themeShade="BF"/>
              <w:bottom w:val="single" w:sz="4" w:space="0" w:color="419C90" w:themeColor="accent1" w:themeShade="BF"/>
            </w:tcBorders>
            <w:vAlign w:val="top"/>
          </w:tcPr>
          <w:p w14:paraId="623FE879" w14:textId="243B4710" w:rsidR="002E5AE4" w:rsidRPr="00F20840" w:rsidRDefault="002E5AE4" w:rsidP="002E5AE4">
            <w:pPr>
              <w:pStyle w:val="UrbisTableText"/>
              <w:rPr>
                <w:b/>
                <w:bCs/>
                <w:color w:val="404040"/>
              </w:rPr>
            </w:pPr>
            <w:r w:rsidRPr="00F20840">
              <w:rPr>
                <w:color w:val="404040"/>
              </w:rPr>
              <w:t>52%</w:t>
            </w:r>
          </w:p>
        </w:tc>
      </w:tr>
      <w:tr w:rsidR="002E5AE4" w14:paraId="53FD3AE5"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A03F0B1" w14:textId="606D0C72" w:rsidR="002E5AE4" w:rsidRPr="00F20840" w:rsidRDefault="002E5AE4" w:rsidP="002E5AE4">
            <w:pPr>
              <w:pStyle w:val="UrbisTableText"/>
              <w:rPr>
                <w:b/>
                <w:bCs/>
                <w:color w:val="404040"/>
              </w:rPr>
            </w:pPr>
            <w:r w:rsidRPr="00F20840">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0435A785" w14:textId="12130C7A" w:rsidR="002E5AE4" w:rsidRPr="00F20840" w:rsidRDefault="002E5AE4" w:rsidP="002E5AE4">
            <w:pPr>
              <w:pStyle w:val="UrbisTableText"/>
              <w:rPr>
                <w:b/>
                <w:bCs/>
                <w:color w:val="404040"/>
              </w:rPr>
            </w:pPr>
            <w:r w:rsidRPr="00F20840">
              <w:rPr>
                <w:b/>
                <w:bCs/>
                <w:color w:val="404040"/>
              </w:rPr>
              <w:t>126</w:t>
            </w:r>
          </w:p>
        </w:tc>
        <w:tc>
          <w:tcPr>
            <w:tcW w:w="1000" w:type="pct"/>
            <w:tcBorders>
              <w:top w:val="single" w:sz="4" w:space="0" w:color="419C90" w:themeColor="accent1" w:themeShade="BF"/>
              <w:bottom w:val="single" w:sz="4" w:space="0" w:color="419C90" w:themeColor="accent1" w:themeShade="BF"/>
            </w:tcBorders>
            <w:vAlign w:val="top"/>
          </w:tcPr>
          <w:p w14:paraId="19685E7A" w14:textId="4647DEB5" w:rsidR="002E5AE4" w:rsidRPr="00F20840" w:rsidRDefault="002E5AE4" w:rsidP="002E5AE4">
            <w:pPr>
              <w:pStyle w:val="UrbisTableText"/>
              <w:rPr>
                <w:b/>
                <w:bCs/>
                <w:color w:val="404040"/>
              </w:rPr>
            </w:pPr>
            <w:r w:rsidRPr="00F20840">
              <w:rPr>
                <w:b/>
                <w:bCs/>
                <w:color w:val="404040"/>
              </w:rPr>
              <w:t>100%</w:t>
            </w:r>
          </w:p>
        </w:tc>
      </w:tr>
    </w:tbl>
    <w:p w14:paraId="1553E935" w14:textId="451E4555" w:rsidR="00793C8F" w:rsidRPr="00C6100D" w:rsidRDefault="00A56C6C" w:rsidP="0088103E">
      <w:pPr>
        <w:pStyle w:val="TableCaption"/>
      </w:pPr>
      <w:r w:rsidRPr="00C6100D">
        <w:t xml:space="preserve">Made </w:t>
      </w:r>
      <w:r w:rsidR="00211937" w:rsidRPr="00C6100D">
        <w:t>aware of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793C8F" w14:paraId="5B540157" w14:textId="77777777" w:rsidTr="00F20840">
        <w:trPr>
          <w:cnfStyle w:val="100000000000" w:firstRow="1" w:lastRow="0" w:firstColumn="0" w:lastColumn="0" w:oddVBand="0" w:evenVBand="0" w:oddHBand="0" w:evenHBand="0" w:firstRowFirstColumn="0" w:firstRowLastColumn="0" w:lastRowFirstColumn="0" w:lastRowLastColumn="0"/>
          <w:trHeight w:hRule="exact" w:val="5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2DCB191" w14:textId="25D5DA5E" w:rsidR="00793C8F" w:rsidRPr="00E232EB" w:rsidRDefault="00793C8F" w:rsidP="00D85AE1">
            <w:pPr>
              <w:pStyle w:val="UrbisTableHeading"/>
              <w:rPr>
                <w:color w:val="FFFFFF" w:themeColor="background1"/>
              </w:rPr>
            </w:pPr>
            <w:r w:rsidRPr="00793C8F">
              <w:rPr>
                <w:color w:val="FFFFFF" w:themeColor="background1"/>
              </w:rPr>
              <w:t>How did you first come across the Healthy Male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794BE01" w14:textId="77777777" w:rsidR="00793C8F" w:rsidRPr="00E232EB" w:rsidRDefault="00793C8F"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049D3EC" w14:textId="77777777" w:rsidR="00793C8F" w:rsidRPr="00961BD0" w:rsidRDefault="00793C8F" w:rsidP="00D85AE1">
            <w:pPr>
              <w:pStyle w:val="UrbisTableHeading"/>
              <w:rPr>
                <w:color w:val="FFFFFF" w:themeColor="background1"/>
              </w:rPr>
            </w:pPr>
            <w:r w:rsidRPr="00961BD0">
              <w:rPr>
                <w:color w:val="FFFFFF" w:themeColor="background1"/>
              </w:rPr>
              <w:t>%</w:t>
            </w:r>
          </w:p>
        </w:tc>
      </w:tr>
      <w:tr w:rsidR="00BE0176" w14:paraId="590CD520" w14:textId="77777777" w:rsidTr="00F20840">
        <w:trPr>
          <w:cnfStyle w:val="000000100000" w:firstRow="0" w:lastRow="0" w:firstColumn="0" w:lastColumn="0" w:oddVBand="0" w:evenVBand="0" w:oddHBand="1" w:evenHBand="0" w:firstRowFirstColumn="0" w:firstRowLastColumn="0" w:lastRowFirstColumn="0" w:lastRowLastColumn="0"/>
          <w:trHeight w:hRule="exact" w:val="593"/>
        </w:trPr>
        <w:tc>
          <w:tcPr>
            <w:tcW w:w="3000" w:type="pct"/>
            <w:tcBorders>
              <w:top w:val="single" w:sz="4" w:space="0" w:color="419C90" w:themeColor="accent1" w:themeShade="BF"/>
              <w:bottom w:val="single" w:sz="4" w:space="0" w:color="419C90" w:themeColor="accent1" w:themeShade="BF"/>
            </w:tcBorders>
            <w:vAlign w:val="center"/>
          </w:tcPr>
          <w:p w14:paraId="40C44324" w14:textId="5C640283" w:rsidR="00BE0176" w:rsidRPr="00F20840" w:rsidRDefault="00BE0176" w:rsidP="00F20840">
            <w:pPr>
              <w:pStyle w:val="UrbisTableText"/>
              <w:rPr>
                <w:color w:val="404040"/>
              </w:rPr>
            </w:pPr>
            <w:r w:rsidRPr="00F20840">
              <w:rPr>
                <w:rFonts w:cs="Arial"/>
                <w:color w:val="404040"/>
              </w:rPr>
              <w:t>It came up when I was looking for information about a specific condition or health topic</w:t>
            </w:r>
          </w:p>
        </w:tc>
        <w:tc>
          <w:tcPr>
            <w:tcW w:w="1000" w:type="pct"/>
            <w:tcBorders>
              <w:top w:val="single" w:sz="4" w:space="0" w:color="419C90" w:themeColor="accent1" w:themeShade="BF"/>
              <w:bottom w:val="single" w:sz="4" w:space="0" w:color="419C90" w:themeColor="accent1" w:themeShade="BF"/>
            </w:tcBorders>
            <w:vAlign w:val="center"/>
          </w:tcPr>
          <w:p w14:paraId="4450A26E" w14:textId="257676C8" w:rsidR="00BE0176" w:rsidRPr="00F20840" w:rsidRDefault="00BE0176" w:rsidP="00F20840">
            <w:pPr>
              <w:pStyle w:val="UrbisTableText"/>
              <w:rPr>
                <w:color w:val="404040"/>
              </w:rPr>
            </w:pPr>
            <w:r w:rsidRPr="00F20840">
              <w:rPr>
                <w:rFonts w:cs="Arial"/>
                <w:color w:val="404040"/>
              </w:rPr>
              <w:t>28</w:t>
            </w:r>
          </w:p>
        </w:tc>
        <w:tc>
          <w:tcPr>
            <w:tcW w:w="1000" w:type="pct"/>
            <w:tcBorders>
              <w:top w:val="single" w:sz="4" w:space="0" w:color="419C90" w:themeColor="accent1" w:themeShade="BF"/>
              <w:bottom w:val="single" w:sz="4" w:space="0" w:color="419C90" w:themeColor="accent1" w:themeShade="BF"/>
            </w:tcBorders>
            <w:vAlign w:val="center"/>
          </w:tcPr>
          <w:p w14:paraId="64743472" w14:textId="3C9379FA" w:rsidR="00BE0176" w:rsidRPr="00F20840" w:rsidRDefault="00BE0176" w:rsidP="00F20840">
            <w:pPr>
              <w:pStyle w:val="UrbisTableText"/>
              <w:rPr>
                <w:color w:val="404040"/>
              </w:rPr>
            </w:pPr>
            <w:r w:rsidRPr="00F20840">
              <w:rPr>
                <w:rFonts w:cs="Arial"/>
                <w:color w:val="404040"/>
              </w:rPr>
              <w:t>18%</w:t>
            </w:r>
          </w:p>
        </w:tc>
      </w:tr>
      <w:tr w:rsidR="00BE0176" w14:paraId="4320F5FD"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C59130D" w14:textId="224579B5" w:rsidR="00BE0176" w:rsidRPr="00F20840" w:rsidRDefault="00BE0176" w:rsidP="00F20840">
            <w:pPr>
              <w:pStyle w:val="UrbisTableText"/>
              <w:rPr>
                <w:color w:val="404040"/>
              </w:rPr>
            </w:pPr>
            <w:r w:rsidRPr="00F20840">
              <w:rPr>
                <w:rFonts w:cs="Arial"/>
                <w:color w:val="404040"/>
              </w:rPr>
              <w:t>It came up when I searched about men’s health in general</w:t>
            </w:r>
          </w:p>
        </w:tc>
        <w:tc>
          <w:tcPr>
            <w:tcW w:w="1000" w:type="pct"/>
            <w:tcBorders>
              <w:top w:val="single" w:sz="4" w:space="0" w:color="419C90" w:themeColor="accent1" w:themeShade="BF"/>
              <w:bottom w:val="single" w:sz="4" w:space="0" w:color="419C90" w:themeColor="accent1" w:themeShade="BF"/>
            </w:tcBorders>
            <w:vAlign w:val="center"/>
          </w:tcPr>
          <w:p w14:paraId="603CBF2D" w14:textId="5BD47033" w:rsidR="00BE0176" w:rsidRPr="00F20840" w:rsidRDefault="00BE0176" w:rsidP="00F20840">
            <w:pPr>
              <w:pStyle w:val="UrbisTableText"/>
              <w:rPr>
                <w:color w:val="404040"/>
              </w:rPr>
            </w:pPr>
            <w:r w:rsidRPr="00F20840">
              <w:rPr>
                <w:rFonts w:cs="Arial"/>
                <w:color w:val="404040"/>
              </w:rPr>
              <w:t>27</w:t>
            </w:r>
          </w:p>
        </w:tc>
        <w:tc>
          <w:tcPr>
            <w:tcW w:w="1000" w:type="pct"/>
            <w:tcBorders>
              <w:top w:val="single" w:sz="4" w:space="0" w:color="419C90" w:themeColor="accent1" w:themeShade="BF"/>
              <w:bottom w:val="single" w:sz="4" w:space="0" w:color="419C90" w:themeColor="accent1" w:themeShade="BF"/>
            </w:tcBorders>
            <w:vAlign w:val="center"/>
          </w:tcPr>
          <w:p w14:paraId="157EF8F1" w14:textId="7E186E2B" w:rsidR="00BE0176" w:rsidRPr="00F20840" w:rsidRDefault="00BE0176" w:rsidP="00F20840">
            <w:pPr>
              <w:pStyle w:val="UrbisTableText"/>
              <w:rPr>
                <w:color w:val="404040"/>
              </w:rPr>
            </w:pPr>
            <w:r w:rsidRPr="00F20840">
              <w:rPr>
                <w:rFonts w:cs="Arial"/>
                <w:color w:val="404040"/>
              </w:rPr>
              <w:t>18%</w:t>
            </w:r>
          </w:p>
        </w:tc>
      </w:tr>
      <w:tr w:rsidR="00BE0176" w14:paraId="7305E93F"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6289CCD7" w14:textId="16B5F914" w:rsidR="00BE0176" w:rsidRPr="00F20840" w:rsidRDefault="00BE0176" w:rsidP="00F20840">
            <w:pPr>
              <w:pStyle w:val="UrbisTableText"/>
              <w:rPr>
                <w:color w:val="404040"/>
              </w:rPr>
            </w:pPr>
            <w:r w:rsidRPr="00F20840">
              <w:rPr>
                <w:rFonts w:cs="Arial"/>
                <w:color w:val="404040"/>
              </w:rPr>
              <w:t>Through a Men’s Health Week event/activity</w:t>
            </w:r>
          </w:p>
        </w:tc>
        <w:tc>
          <w:tcPr>
            <w:tcW w:w="1000" w:type="pct"/>
            <w:tcBorders>
              <w:top w:val="single" w:sz="4" w:space="0" w:color="419C90" w:themeColor="accent1" w:themeShade="BF"/>
              <w:bottom w:val="single" w:sz="4" w:space="0" w:color="419C90" w:themeColor="accent1" w:themeShade="BF"/>
            </w:tcBorders>
            <w:vAlign w:val="center"/>
          </w:tcPr>
          <w:p w14:paraId="5B843D74" w14:textId="3D28E5B7" w:rsidR="00BE0176" w:rsidRPr="00F20840" w:rsidRDefault="00BE0176" w:rsidP="00F20840">
            <w:pPr>
              <w:pStyle w:val="UrbisTableText"/>
              <w:rPr>
                <w:color w:val="404040"/>
              </w:rPr>
            </w:pPr>
            <w:r w:rsidRPr="00F20840">
              <w:rPr>
                <w:rFonts w:cs="Arial"/>
                <w:color w:val="404040"/>
              </w:rPr>
              <w:t>21</w:t>
            </w:r>
          </w:p>
        </w:tc>
        <w:tc>
          <w:tcPr>
            <w:tcW w:w="1000" w:type="pct"/>
            <w:tcBorders>
              <w:top w:val="single" w:sz="4" w:space="0" w:color="419C90" w:themeColor="accent1" w:themeShade="BF"/>
              <w:bottom w:val="single" w:sz="4" w:space="0" w:color="419C90" w:themeColor="accent1" w:themeShade="BF"/>
            </w:tcBorders>
            <w:vAlign w:val="center"/>
          </w:tcPr>
          <w:p w14:paraId="7B3673D0" w14:textId="0511AD8B" w:rsidR="00BE0176" w:rsidRPr="00F20840" w:rsidRDefault="00BE0176" w:rsidP="00F20840">
            <w:pPr>
              <w:pStyle w:val="UrbisTableText"/>
              <w:rPr>
                <w:color w:val="404040"/>
              </w:rPr>
            </w:pPr>
            <w:r w:rsidRPr="00F20840">
              <w:rPr>
                <w:rFonts w:cs="Arial"/>
                <w:color w:val="404040"/>
              </w:rPr>
              <w:t>14%</w:t>
            </w:r>
          </w:p>
        </w:tc>
      </w:tr>
      <w:tr w:rsidR="00BE0176" w14:paraId="2BD7EEBE"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4D20B4D" w14:textId="54A022C1" w:rsidR="00BE0176" w:rsidRPr="00F20840" w:rsidRDefault="00BE0176" w:rsidP="00F20840">
            <w:pPr>
              <w:pStyle w:val="UrbisTableText"/>
              <w:rPr>
                <w:b/>
                <w:bCs/>
                <w:color w:val="404040"/>
              </w:rPr>
            </w:pPr>
            <w:r w:rsidRPr="00F20840">
              <w:rPr>
                <w:rFonts w:cs="Arial"/>
                <w:color w:val="404040"/>
              </w:rPr>
              <w:t>I clicked on a link on social media</w:t>
            </w:r>
          </w:p>
        </w:tc>
        <w:tc>
          <w:tcPr>
            <w:tcW w:w="1000" w:type="pct"/>
            <w:tcBorders>
              <w:top w:val="single" w:sz="4" w:space="0" w:color="419C90" w:themeColor="accent1" w:themeShade="BF"/>
              <w:bottom w:val="single" w:sz="4" w:space="0" w:color="419C90" w:themeColor="accent1" w:themeShade="BF"/>
            </w:tcBorders>
            <w:vAlign w:val="center"/>
          </w:tcPr>
          <w:p w14:paraId="490854BA" w14:textId="353CE7A4" w:rsidR="00BE0176" w:rsidRPr="00F20840" w:rsidRDefault="00BE0176" w:rsidP="00F20840">
            <w:pPr>
              <w:pStyle w:val="UrbisTableText"/>
              <w:rPr>
                <w:b/>
                <w:bCs/>
                <w:color w:val="404040"/>
              </w:rPr>
            </w:pPr>
            <w:r w:rsidRPr="00F20840">
              <w:rPr>
                <w:rFonts w:cs="Arial"/>
                <w:color w:val="404040"/>
              </w:rPr>
              <w:t>13</w:t>
            </w:r>
          </w:p>
        </w:tc>
        <w:tc>
          <w:tcPr>
            <w:tcW w:w="1000" w:type="pct"/>
            <w:tcBorders>
              <w:top w:val="single" w:sz="4" w:space="0" w:color="419C90" w:themeColor="accent1" w:themeShade="BF"/>
              <w:bottom w:val="single" w:sz="4" w:space="0" w:color="419C90" w:themeColor="accent1" w:themeShade="BF"/>
            </w:tcBorders>
            <w:vAlign w:val="center"/>
          </w:tcPr>
          <w:p w14:paraId="5FA72F8C" w14:textId="21CCD7B8" w:rsidR="00BE0176" w:rsidRPr="00F20840" w:rsidRDefault="00BE0176" w:rsidP="00F20840">
            <w:pPr>
              <w:pStyle w:val="UrbisTableText"/>
              <w:rPr>
                <w:b/>
                <w:bCs/>
                <w:color w:val="404040"/>
              </w:rPr>
            </w:pPr>
            <w:r w:rsidRPr="00F20840">
              <w:rPr>
                <w:rFonts w:cs="Arial"/>
                <w:color w:val="404040"/>
              </w:rPr>
              <w:t>8%</w:t>
            </w:r>
          </w:p>
        </w:tc>
      </w:tr>
      <w:tr w:rsidR="00BE0176" w14:paraId="50C09185"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15EEC38C" w14:textId="1ECFAD22" w:rsidR="00BE0176" w:rsidRPr="00F20840" w:rsidRDefault="00BE0176" w:rsidP="00F20840">
            <w:pPr>
              <w:pStyle w:val="UrbisTableText"/>
              <w:rPr>
                <w:b/>
                <w:bCs/>
                <w:color w:val="404040"/>
              </w:rPr>
            </w:pPr>
            <w:r w:rsidRPr="00F20840">
              <w:rPr>
                <w:rFonts w:cs="Arial"/>
                <w:color w:val="404040"/>
              </w:rPr>
              <w:t>Someone told me about it</w:t>
            </w:r>
          </w:p>
        </w:tc>
        <w:tc>
          <w:tcPr>
            <w:tcW w:w="1000" w:type="pct"/>
            <w:tcBorders>
              <w:top w:val="single" w:sz="4" w:space="0" w:color="419C90" w:themeColor="accent1" w:themeShade="BF"/>
              <w:bottom w:val="single" w:sz="4" w:space="0" w:color="419C90" w:themeColor="accent1" w:themeShade="BF"/>
            </w:tcBorders>
            <w:vAlign w:val="center"/>
          </w:tcPr>
          <w:p w14:paraId="03D08125" w14:textId="2E9547C5" w:rsidR="00BE0176" w:rsidRPr="00F20840" w:rsidRDefault="00BE0176" w:rsidP="00F20840">
            <w:pPr>
              <w:pStyle w:val="UrbisTableText"/>
              <w:rPr>
                <w:b/>
                <w:bCs/>
                <w:color w:val="404040"/>
              </w:rPr>
            </w:pPr>
            <w:r w:rsidRPr="00F20840">
              <w:rPr>
                <w:rFonts w:cs="Arial"/>
                <w:color w:val="404040"/>
              </w:rPr>
              <w:t>9</w:t>
            </w:r>
          </w:p>
        </w:tc>
        <w:tc>
          <w:tcPr>
            <w:tcW w:w="1000" w:type="pct"/>
            <w:tcBorders>
              <w:top w:val="single" w:sz="4" w:space="0" w:color="419C90" w:themeColor="accent1" w:themeShade="BF"/>
              <w:bottom w:val="single" w:sz="4" w:space="0" w:color="419C90" w:themeColor="accent1" w:themeShade="BF"/>
            </w:tcBorders>
            <w:vAlign w:val="center"/>
          </w:tcPr>
          <w:p w14:paraId="70F70D27" w14:textId="0523AA7E" w:rsidR="00BE0176" w:rsidRPr="00F20840" w:rsidRDefault="00BE0176" w:rsidP="00F20840">
            <w:pPr>
              <w:pStyle w:val="UrbisTableText"/>
              <w:rPr>
                <w:b/>
                <w:bCs/>
                <w:color w:val="404040"/>
              </w:rPr>
            </w:pPr>
            <w:r w:rsidRPr="00F20840">
              <w:rPr>
                <w:rFonts w:cs="Arial"/>
                <w:color w:val="404040"/>
              </w:rPr>
              <w:t>6%</w:t>
            </w:r>
          </w:p>
        </w:tc>
      </w:tr>
      <w:tr w:rsidR="00362B25" w14:paraId="1C8C4585"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099E9953" w14:textId="68CA9C7B" w:rsidR="00362B25" w:rsidRPr="00F20840" w:rsidRDefault="00362B25" w:rsidP="00F20840">
            <w:pPr>
              <w:pStyle w:val="UrbisTableText"/>
              <w:rPr>
                <w:b/>
                <w:bCs/>
                <w:color w:val="404040"/>
              </w:rPr>
            </w:pPr>
            <w:r w:rsidRPr="00F20840">
              <w:rPr>
                <w:rFonts w:cs="Arial"/>
                <w:color w:val="404040"/>
              </w:rPr>
              <w:t>I saw an ad for it online/on a website</w:t>
            </w:r>
          </w:p>
        </w:tc>
        <w:tc>
          <w:tcPr>
            <w:tcW w:w="1000" w:type="pct"/>
            <w:tcBorders>
              <w:top w:val="single" w:sz="4" w:space="0" w:color="419C90" w:themeColor="accent1" w:themeShade="BF"/>
              <w:bottom w:val="single" w:sz="4" w:space="0" w:color="419C90" w:themeColor="accent1" w:themeShade="BF"/>
            </w:tcBorders>
            <w:vAlign w:val="center"/>
          </w:tcPr>
          <w:p w14:paraId="246CB928" w14:textId="3FE209F4" w:rsidR="00362B25" w:rsidRPr="00F20840" w:rsidRDefault="00362B25" w:rsidP="00F20840">
            <w:pPr>
              <w:pStyle w:val="UrbisTableText"/>
              <w:rPr>
                <w:b/>
                <w:bCs/>
                <w:color w:val="404040"/>
              </w:rPr>
            </w:pPr>
            <w:r w:rsidRPr="00F20840">
              <w:rPr>
                <w:rFonts w:cs="Arial"/>
                <w:color w:val="404040"/>
              </w:rPr>
              <w:t>7</w:t>
            </w:r>
          </w:p>
        </w:tc>
        <w:tc>
          <w:tcPr>
            <w:tcW w:w="1000" w:type="pct"/>
            <w:tcBorders>
              <w:top w:val="single" w:sz="4" w:space="0" w:color="419C90" w:themeColor="accent1" w:themeShade="BF"/>
              <w:bottom w:val="single" w:sz="4" w:space="0" w:color="419C90" w:themeColor="accent1" w:themeShade="BF"/>
            </w:tcBorders>
            <w:vAlign w:val="center"/>
          </w:tcPr>
          <w:p w14:paraId="7A07E940" w14:textId="5DA4A55D" w:rsidR="00362B25" w:rsidRPr="00F20840" w:rsidRDefault="00362B25" w:rsidP="00F20840">
            <w:pPr>
              <w:pStyle w:val="UrbisTableText"/>
              <w:rPr>
                <w:b/>
                <w:bCs/>
                <w:color w:val="404040"/>
              </w:rPr>
            </w:pPr>
            <w:r w:rsidRPr="00F20840">
              <w:rPr>
                <w:rFonts w:cs="Arial"/>
                <w:color w:val="404040"/>
              </w:rPr>
              <w:t>5%</w:t>
            </w:r>
          </w:p>
        </w:tc>
      </w:tr>
      <w:tr w:rsidR="00362B25" w14:paraId="195F3EB7"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6BB60243" w14:textId="0D4052BC" w:rsidR="00362B25" w:rsidRPr="00F20840" w:rsidRDefault="00362B25" w:rsidP="00F20840">
            <w:pPr>
              <w:pStyle w:val="UrbisTableText"/>
              <w:rPr>
                <w:b/>
                <w:bCs/>
                <w:color w:val="404040"/>
              </w:rPr>
            </w:pPr>
            <w:r w:rsidRPr="00F20840">
              <w:rPr>
                <w:rFonts w:cs="Arial"/>
                <w:color w:val="404040"/>
              </w:rPr>
              <w:t>Through an event run by Healthy Male</w:t>
            </w:r>
          </w:p>
        </w:tc>
        <w:tc>
          <w:tcPr>
            <w:tcW w:w="1000" w:type="pct"/>
            <w:tcBorders>
              <w:top w:val="single" w:sz="4" w:space="0" w:color="419C90" w:themeColor="accent1" w:themeShade="BF"/>
              <w:bottom w:val="single" w:sz="4" w:space="0" w:color="419C90" w:themeColor="accent1" w:themeShade="BF"/>
            </w:tcBorders>
            <w:vAlign w:val="center"/>
          </w:tcPr>
          <w:p w14:paraId="4081AA9E" w14:textId="77B29DEE" w:rsidR="00362B25" w:rsidRPr="00F20840" w:rsidRDefault="00362B25" w:rsidP="00F20840">
            <w:pPr>
              <w:pStyle w:val="UrbisTableText"/>
              <w:rPr>
                <w:b/>
                <w:bCs/>
                <w:color w:val="404040"/>
              </w:rPr>
            </w:pPr>
            <w:r w:rsidRPr="00F20840">
              <w:rPr>
                <w:rFonts w:cs="Arial"/>
                <w:color w:val="404040"/>
              </w:rPr>
              <w:t>4</w:t>
            </w:r>
          </w:p>
        </w:tc>
        <w:tc>
          <w:tcPr>
            <w:tcW w:w="1000" w:type="pct"/>
            <w:tcBorders>
              <w:top w:val="single" w:sz="4" w:space="0" w:color="419C90" w:themeColor="accent1" w:themeShade="BF"/>
              <w:bottom w:val="single" w:sz="4" w:space="0" w:color="419C90" w:themeColor="accent1" w:themeShade="BF"/>
            </w:tcBorders>
            <w:vAlign w:val="center"/>
          </w:tcPr>
          <w:p w14:paraId="497B46FD" w14:textId="1A61B70A" w:rsidR="00362B25" w:rsidRPr="00F20840" w:rsidRDefault="00362B25" w:rsidP="00F20840">
            <w:pPr>
              <w:pStyle w:val="UrbisTableText"/>
              <w:rPr>
                <w:b/>
                <w:bCs/>
                <w:color w:val="404040"/>
              </w:rPr>
            </w:pPr>
            <w:r w:rsidRPr="00F20840">
              <w:rPr>
                <w:rFonts w:cs="Arial"/>
                <w:color w:val="404040"/>
              </w:rPr>
              <w:t>3%</w:t>
            </w:r>
          </w:p>
        </w:tc>
      </w:tr>
      <w:tr w:rsidR="00362B25" w14:paraId="4B204820"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932A8E1" w14:textId="44F86263" w:rsidR="00362B25" w:rsidRPr="00F20840" w:rsidRDefault="00362B25" w:rsidP="00F20840">
            <w:pPr>
              <w:pStyle w:val="UrbisTableText"/>
              <w:rPr>
                <w:b/>
                <w:bCs/>
                <w:color w:val="404040"/>
              </w:rPr>
            </w:pPr>
            <w:r w:rsidRPr="00F20840">
              <w:rPr>
                <w:rFonts w:cs="Arial"/>
                <w:color w:val="404040"/>
              </w:rPr>
              <w:t>Other</w:t>
            </w:r>
          </w:p>
        </w:tc>
        <w:tc>
          <w:tcPr>
            <w:tcW w:w="1000" w:type="pct"/>
            <w:tcBorders>
              <w:top w:val="single" w:sz="4" w:space="0" w:color="419C90" w:themeColor="accent1" w:themeShade="BF"/>
              <w:bottom w:val="single" w:sz="4" w:space="0" w:color="419C90" w:themeColor="accent1" w:themeShade="BF"/>
            </w:tcBorders>
            <w:vAlign w:val="center"/>
          </w:tcPr>
          <w:p w14:paraId="2785C6B0" w14:textId="2775BA58" w:rsidR="00362B25" w:rsidRPr="00F20840" w:rsidRDefault="00362B25" w:rsidP="00F20840">
            <w:pPr>
              <w:pStyle w:val="UrbisTableText"/>
              <w:rPr>
                <w:b/>
                <w:bCs/>
                <w:color w:val="404040"/>
              </w:rPr>
            </w:pPr>
            <w:r w:rsidRPr="00F20840">
              <w:rPr>
                <w:rFonts w:cs="Arial"/>
                <w:color w:val="404040"/>
              </w:rPr>
              <w:t>23</w:t>
            </w:r>
          </w:p>
        </w:tc>
        <w:tc>
          <w:tcPr>
            <w:tcW w:w="1000" w:type="pct"/>
            <w:tcBorders>
              <w:top w:val="single" w:sz="4" w:space="0" w:color="419C90" w:themeColor="accent1" w:themeShade="BF"/>
              <w:bottom w:val="single" w:sz="4" w:space="0" w:color="419C90" w:themeColor="accent1" w:themeShade="BF"/>
            </w:tcBorders>
            <w:vAlign w:val="center"/>
          </w:tcPr>
          <w:p w14:paraId="522406A8" w14:textId="6A7A8F11" w:rsidR="00362B25" w:rsidRPr="00F20840" w:rsidRDefault="00362B25" w:rsidP="00F20840">
            <w:pPr>
              <w:pStyle w:val="UrbisTableText"/>
              <w:rPr>
                <w:b/>
                <w:bCs/>
                <w:color w:val="404040"/>
              </w:rPr>
            </w:pPr>
            <w:r w:rsidRPr="00F20840">
              <w:rPr>
                <w:rFonts w:cs="Arial"/>
                <w:color w:val="404040"/>
              </w:rPr>
              <w:t>15%</w:t>
            </w:r>
          </w:p>
        </w:tc>
      </w:tr>
      <w:tr w:rsidR="00362B25" w14:paraId="0FB9D3BF"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689D49B7" w14:textId="7ACF7BDA" w:rsidR="00362B25" w:rsidRPr="00F20840" w:rsidRDefault="00362B25" w:rsidP="00F20840">
            <w:pPr>
              <w:pStyle w:val="UrbisTableText"/>
              <w:rPr>
                <w:b/>
                <w:bCs/>
                <w:color w:val="404040"/>
              </w:rPr>
            </w:pPr>
            <w:r w:rsidRPr="00F20840">
              <w:rPr>
                <w:rFonts w:cs="Arial"/>
                <w:color w:val="404040"/>
              </w:rPr>
              <w:lastRenderedPageBreak/>
              <w:t>I can’t remember</w:t>
            </w:r>
          </w:p>
        </w:tc>
        <w:tc>
          <w:tcPr>
            <w:tcW w:w="1000" w:type="pct"/>
            <w:tcBorders>
              <w:top w:val="single" w:sz="4" w:space="0" w:color="419C90" w:themeColor="accent1" w:themeShade="BF"/>
              <w:bottom w:val="single" w:sz="4" w:space="0" w:color="419C90" w:themeColor="accent1" w:themeShade="BF"/>
            </w:tcBorders>
            <w:vAlign w:val="center"/>
          </w:tcPr>
          <w:p w14:paraId="7521EDEF" w14:textId="04CF63FE" w:rsidR="00362B25" w:rsidRPr="00F20840" w:rsidRDefault="00362B25" w:rsidP="00F20840">
            <w:pPr>
              <w:pStyle w:val="UrbisTableText"/>
              <w:rPr>
                <w:b/>
                <w:bCs/>
                <w:color w:val="404040"/>
              </w:rPr>
            </w:pPr>
            <w:r w:rsidRPr="00F20840">
              <w:rPr>
                <w:rFonts w:cs="Arial"/>
                <w:color w:val="404040"/>
              </w:rPr>
              <w:t>22</w:t>
            </w:r>
          </w:p>
        </w:tc>
        <w:tc>
          <w:tcPr>
            <w:tcW w:w="1000" w:type="pct"/>
            <w:tcBorders>
              <w:top w:val="single" w:sz="4" w:space="0" w:color="419C90" w:themeColor="accent1" w:themeShade="BF"/>
              <w:bottom w:val="single" w:sz="4" w:space="0" w:color="419C90" w:themeColor="accent1" w:themeShade="BF"/>
            </w:tcBorders>
            <w:vAlign w:val="center"/>
          </w:tcPr>
          <w:p w14:paraId="31B1DEB7" w14:textId="233BBC40" w:rsidR="00362B25" w:rsidRPr="00F20840" w:rsidRDefault="00362B25" w:rsidP="00F20840">
            <w:pPr>
              <w:pStyle w:val="UrbisTableText"/>
              <w:rPr>
                <w:b/>
                <w:bCs/>
                <w:color w:val="404040"/>
              </w:rPr>
            </w:pPr>
            <w:r w:rsidRPr="00F20840">
              <w:rPr>
                <w:rFonts w:cs="Arial"/>
                <w:color w:val="404040"/>
              </w:rPr>
              <w:t>14%</w:t>
            </w:r>
          </w:p>
        </w:tc>
      </w:tr>
      <w:tr w:rsidR="00362B25" w14:paraId="759F6CC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31018998" w14:textId="7A748AA5" w:rsidR="00362B25" w:rsidRPr="00F20840" w:rsidRDefault="00362B25" w:rsidP="00F20840">
            <w:pPr>
              <w:pStyle w:val="UrbisTableText"/>
              <w:rPr>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23084F5B" w14:textId="63F7D5EC" w:rsidR="00362B25" w:rsidRPr="00F20840" w:rsidRDefault="00362B25" w:rsidP="00F20840">
            <w:pPr>
              <w:pStyle w:val="UrbisTableText"/>
              <w:rPr>
                <w:b/>
                <w:bCs/>
                <w:color w:val="404040"/>
              </w:rPr>
            </w:pPr>
            <w:r w:rsidRPr="00F20840">
              <w:rPr>
                <w:rFonts w:cs="Arial"/>
                <w:b/>
                <w:bCs/>
                <w:color w:val="404040"/>
              </w:rPr>
              <w:t>154</w:t>
            </w:r>
          </w:p>
        </w:tc>
        <w:tc>
          <w:tcPr>
            <w:tcW w:w="1000" w:type="pct"/>
            <w:tcBorders>
              <w:top w:val="single" w:sz="4" w:space="0" w:color="419C90" w:themeColor="accent1" w:themeShade="BF"/>
              <w:bottom w:val="single" w:sz="4" w:space="0" w:color="419C90" w:themeColor="accent1" w:themeShade="BF"/>
            </w:tcBorders>
            <w:vAlign w:val="center"/>
          </w:tcPr>
          <w:p w14:paraId="10D9264F" w14:textId="35D6B3D9" w:rsidR="00362B25" w:rsidRPr="00F20840" w:rsidRDefault="00362B25" w:rsidP="00F20840">
            <w:pPr>
              <w:pStyle w:val="UrbisTableText"/>
              <w:rPr>
                <w:b/>
                <w:bCs/>
                <w:color w:val="404040"/>
              </w:rPr>
            </w:pPr>
            <w:r w:rsidRPr="00F20840">
              <w:rPr>
                <w:rFonts w:cs="Arial"/>
                <w:b/>
                <w:bCs/>
                <w:color w:val="404040"/>
              </w:rPr>
              <w:t>100%</w:t>
            </w:r>
          </w:p>
        </w:tc>
      </w:tr>
    </w:tbl>
    <w:p w14:paraId="5C417C53" w14:textId="4B574FDB" w:rsidR="00CE7752" w:rsidRPr="00C6100D" w:rsidRDefault="00CE7752" w:rsidP="0088103E">
      <w:pPr>
        <w:pStyle w:val="TableCaption"/>
      </w:pPr>
      <w:r w:rsidRPr="00C6100D">
        <w:t>Who made them aware</w:t>
      </w:r>
      <w:r w:rsidR="00211937" w:rsidRPr="00C6100D">
        <w:t xml:space="preserve"> of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B41298" w14:paraId="7EE5E771" w14:textId="77777777" w:rsidTr="00F20840">
        <w:trPr>
          <w:cnfStyle w:val="100000000000" w:firstRow="1" w:lastRow="0" w:firstColumn="0" w:lastColumn="0" w:oddVBand="0" w:evenVBand="0" w:oddHBand="0" w:evenHBand="0" w:firstRowFirstColumn="0" w:firstRowLastColumn="0" w:lastRowFirstColumn="0" w:lastRowLastColumn="0"/>
          <w:trHeight w:hRule="exact" w:val="5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201FF49" w14:textId="7675F469" w:rsidR="00B41298" w:rsidRPr="00E232EB" w:rsidRDefault="003C2752" w:rsidP="00D85AE1">
            <w:pPr>
              <w:pStyle w:val="UrbisTableHeading"/>
              <w:rPr>
                <w:color w:val="FFFFFF" w:themeColor="background1"/>
              </w:rPr>
            </w:pPr>
            <w:r w:rsidRPr="003C2752">
              <w:rPr>
                <w:color w:val="FFFFFF" w:themeColor="background1"/>
              </w:rPr>
              <w:t>Who told you about it?  </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1AB3E88" w14:textId="77777777" w:rsidR="00B41298" w:rsidRPr="00E232EB" w:rsidRDefault="00B41298"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18AA4ED" w14:textId="77777777" w:rsidR="00B41298" w:rsidRPr="00961BD0" w:rsidRDefault="00B41298" w:rsidP="00D85AE1">
            <w:pPr>
              <w:pStyle w:val="UrbisTableHeading"/>
              <w:rPr>
                <w:color w:val="FFFFFF" w:themeColor="background1"/>
              </w:rPr>
            </w:pPr>
            <w:r w:rsidRPr="00961BD0">
              <w:rPr>
                <w:color w:val="FFFFFF" w:themeColor="background1"/>
              </w:rPr>
              <w:t>%</w:t>
            </w:r>
          </w:p>
        </w:tc>
      </w:tr>
      <w:tr w:rsidR="00CE7752" w14:paraId="30FD6FC2"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4ECE7F7" w14:textId="4BF6940B" w:rsidR="00CE7752" w:rsidRPr="00F20840" w:rsidRDefault="00CE7752" w:rsidP="00CE7752">
            <w:pPr>
              <w:pStyle w:val="UrbisTableText"/>
              <w:rPr>
                <w:color w:val="404040"/>
              </w:rPr>
            </w:pPr>
            <w:r w:rsidRPr="00F20840">
              <w:rPr>
                <w:color w:val="404040"/>
              </w:rPr>
              <w:t>A friend</w:t>
            </w:r>
          </w:p>
        </w:tc>
        <w:tc>
          <w:tcPr>
            <w:tcW w:w="1000" w:type="pct"/>
            <w:tcBorders>
              <w:top w:val="single" w:sz="4" w:space="0" w:color="419C90" w:themeColor="accent1" w:themeShade="BF"/>
              <w:bottom w:val="single" w:sz="4" w:space="0" w:color="419C90" w:themeColor="accent1" w:themeShade="BF"/>
            </w:tcBorders>
            <w:vAlign w:val="top"/>
          </w:tcPr>
          <w:p w14:paraId="1F8BC9C5" w14:textId="349BDE39" w:rsidR="00CE7752" w:rsidRPr="00F20840" w:rsidRDefault="00CE7752" w:rsidP="00CE7752">
            <w:pPr>
              <w:pStyle w:val="UrbisTableText"/>
              <w:rPr>
                <w:color w:val="404040"/>
              </w:rPr>
            </w:pPr>
            <w:r w:rsidRPr="00F20840">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50C858A4" w14:textId="1F8E0AFC" w:rsidR="00CE7752" w:rsidRPr="00F20840" w:rsidRDefault="00CE7752" w:rsidP="00CE7752">
            <w:pPr>
              <w:pStyle w:val="UrbisTableText"/>
              <w:rPr>
                <w:color w:val="404040"/>
              </w:rPr>
            </w:pPr>
            <w:r w:rsidRPr="00F20840">
              <w:rPr>
                <w:color w:val="404040"/>
              </w:rPr>
              <w:t>44%</w:t>
            </w:r>
          </w:p>
        </w:tc>
      </w:tr>
      <w:tr w:rsidR="00CE7752" w14:paraId="29C092DA"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AD34CF6" w14:textId="42D5134D" w:rsidR="00CE7752" w:rsidRPr="00F20840" w:rsidRDefault="00CE7752" w:rsidP="00CE7752">
            <w:pPr>
              <w:pStyle w:val="UrbisTableText"/>
              <w:rPr>
                <w:color w:val="404040"/>
              </w:rPr>
            </w:pPr>
            <w:r w:rsidRPr="00F20840">
              <w:rPr>
                <w:color w:val="404040"/>
              </w:rPr>
              <w:t>My GP/specialist</w:t>
            </w:r>
          </w:p>
        </w:tc>
        <w:tc>
          <w:tcPr>
            <w:tcW w:w="1000" w:type="pct"/>
            <w:tcBorders>
              <w:top w:val="single" w:sz="4" w:space="0" w:color="419C90" w:themeColor="accent1" w:themeShade="BF"/>
              <w:bottom w:val="single" w:sz="4" w:space="0" w:color="419C90" w:themeColor="accent1" w:themeShade="BF"/>
            </w:tcBorders>
            <w:vAlign w:val="top"/>
          </w:tcPr>
          <w:p w14:paraId="073C3D08" w14:textId="03523995" w:rsidR="00CE7752" w:rsidRPr="00F20840" w:rsidRDefault="00CE7752" w:rsidP="00CE7752">
            <w:pPr>
              <w:pStyle w:val="UrbisTableText"/>
              <w:rPr>
                <w:color w:val="404040"/>
              </w:rPr>
            </w:pPr>
            <w:r w:rsidRPr="00F20840">
              <w:rPr>
                <w:color w:val="404040"/>
              </w:rPr>
              <w:t>2</w:t>
            </w:r>
          </w:p>
        </w:tc>
        <w:tc>
          <w:tcPr>
            <w:tcW w:w="1000" w:type="pct"/>
            <w:tcBorders>
              <w:top w:val="single" w:sz="4" w:space="0" w:color="419C90" w:themeColor="accent1" w:themeShade="BF"/>
              <w:bottom w:val="single" w:sz="4" w:space="0" w:color="419C90" w:themeColor="accent1" w:themeShade="BF"/>
            </w:tcBorders>
            <w:vAlign w:val="top"/>
          </w:tcPr>
          <w:p w14:paraId="2CFE1035" w14:textId="0477BCFC" w:rsidR="00CE7752" w:rsidRPr="00F20840" w:rsidRDefault="00CE7752" w:rsidP="00CE7752">
            <w:pPr>
              <w:pStyle w:val="UrbisTableText"/>
              <w:rPr>
                <w:color w:val="404040"/>
              </w:rPr>
            </w:pPr>
            <w:r w:rsidRPr="00F20840">
              <w:rPr>
                <w:color w:val="404040"/>
              </w:rPr>
              <w:t>22%</w:t>
            </w:r>
          </w:p>
        </w:tc>
      </w:tr>
      <w:tr w:rsidR="00CE7752" w14:paraId="109640FA"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5B539B3" w14:textId="1786E3BB" w:rsidR="00CE7752" w:rsidRPr="00F20840" w:rsidRDefault="00CE7752" w:rsidP="00CE7752">
            <w:pPr>
              <w:pStyle w:val="UrbisTableText"/>
              <w:rPr>
                <w:color w:val="404040"/>
              </w:rPr>
            </w:pPr>
            <w:r w:rsidRPr="00F20840">
              <w:rPr>
                <w:color w:val="404040"/>
              </w:rPr>
              <w:t>A relative</w:t>
            </w:r>
          </w:p>
        </w:tc>
        <w:tc>
          <w:tcPr>
            <w:tcW w:w="1000" w:type="pct"/>
            <w:tcBorders>
              <w:top w:val="single" w:sz="4" w:space="0" w:color="419C90" w:themeColor="accent1" w:themeShade="BF"/>
              <w:bottom w:val="single" w:sz="4" w:space="0" w:color="419C90" w:themeColor="accent1" w:themeShade="BF"/>
            </w:tcBorders>
            <w:vAlign w:val="top"/>
          </w:tcPr>
          <w:p w14:paraId="147341CD" w14:textId="6EE00932" w:rsidR="00CE7752" w:rsidRPr="00F20840" w:rsidRDefault="00CE7752" w:rsidP="00CE7752">
            <w:pPr>
              <w:pStyle w:val="UrbisTableText"/>
              <w:rPr>
                <w:color w:val="404040"/>
              </w:rPr>
            </w:pPr>
            <w:r w:rsidRPr="00F20840">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24B00AAC" w14:textId="2496A3E2" w:rsidR="00CE7752" w:rsidRPr="00F20840" w:rsidRDefault="00CE7752" w:rsidP="00CE7752">
            <w:pPr>
              <w:pStyle w:val="UrbisTableText"/>
              <w:rPr>
                <w:color w:val="404040"/>
              </w:rPr>
            </w:pPr>
            <w:r w:rsidRPr="00F20840">
              <w:rPr>
                <w:color w:val="404040"/>
              </w:rPr>
              <w:t>11%</w:t>
            </w:r>
          </w:p>
        </w:tc>
      </w:tr>
      <w:tr w:rsidR="00CE7752" w14:paraId="52399D2B"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FAC056C" w14:textId="4530AE25" w:rsidR="00CE7752" w:rsidRPr="00F20840" w:rsidRDefault="00CE7752" w:rsidP="00CE7752">
            <w:pPr>
              <w:pStyle w:val="UrbisTableText"/>
              <w:rPr>
                <w:b/>
                <w:bCs/>
                <w:color w:val="404040"/>
              </w:rPr>
            </w:pPr>
            <w:r w:rsidRPr="00F20840">
              <w:rPr>
                <w:color w:val="404040"/>
              </w:rPr>
              <w:t>My partner</w:t>
            </w:r>
          </w:p>
        </w:tc>
        <w:tc>
          <w:tcPr>
            <w:tcW w:w="1000" w:type="pct"/>
            <w:tcBorders>
              <w:top w:val="single" w:sz="4" w:space="0" w:color="419C90" w:themeColor="accent1" w:themeShade="BF"/>
              <w:bottom w:val="single" w:sz="4" w:space="0" w:color="419C90" w:themeColor="accent1" w:themeShade="BF"/>
            </w:tcBorders>
            <w:vAlign w:val="top"/>
          </w:tcPr>
          <w:p w14:paraId="5558BFC6" w14:textId="422522CF" w:rsidR="00CE7752" w:rsidRPr="00F20840" w:rsidRDefault="00CE7752" w:rsidP="00CE7752">
            <w:pPr>
              <w:pStyle w:val="UrbisTableText"/>
              <w:rPr>
                <w:b/>
                <w:bCs/>
                <w:color w:val="404040"/>
              </w:rPr>
            </w:pPr>
            <w:r w:rsidRPr="00F20840">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48C1E9F8" w14:textId="363CF094" w:rsidR="00CE7752" w:rsidRPr="00F20840" w:rsidRDefault="00CE7752" w:rsidP="00CE7752">
            <w:pPr>
              <w:pStyle w:val="UrbisTableText"/>
              <w:rPr>
                <w:b/>
                <w:bCs/>
                <w:color w:val="404040"/>
              </w:rPr>
            </w:pPr>
            <w:r w:rsidRPr="00F20840">
              <w:rPr>
                <w:color w:val="404040"/>
              </w:rPr>
              <w:t>11%</w:t>
            </w:r>
          </w:p>
        </w:tc>
      </w:tr>
      <w:tr w:rsidR="00CE7752" w14:paraId="611B4DE3"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74F5ECE" w14:textId="4405CF56" w:rsidR="00CE7752" w:rsidRPr="00F20840" w:rsidRDefault="00CE7752" w:rsidP="00CE7752">
            <w:pPr>
              <w:pStyle w:val="UrbisTableText"/>
              <w:rPr>
                <w:b/>
                <w:bCs/>
                <w:color w:val="404040"/>
              </w:rPr>
            </w:pPr>
            <w:r w:rsidRPr="00F20840">
              <w:rPr>
                <w:color w:val="404040"/>
              </w:rPr>
              <w:t xml:space="preserve">Other </w:t>
            </w:r>
          </w:p>
        </w:tc>
        <w:tc>
          <w:tcPr>
            <w:tcW w:w="1000" w:type="pct"/>
            <w:tcBorders>
              <w:top w:val="single" w:sz="4" w:space="0" w:color="419C90" w:themeColor="accent1" w:themeShade="BF"/>
              <w:bottom w:val="single" w:sz="4" w:space="0" w:color="419C90" w:themeColor="accent1" w:themeShade="BF"/>
            </w:tcBorders>
            <w:vAlign w:val="top"/>
          </w:tcPr>
          <w:p w14:paraId="0AF4B2B2" w14:textId="2DED038C" w:rsidR="00CE7752" w:rsidRPr="00F20840" w:rsidRDefault="00CE7752" w:rsidP="00CE7752">
            <w:pPr>
              <w:pStyle w:val="UrbisTableText"/>
              <w:rPr>
                <w:b/>
                <w:bCs/>
                <w:color w:val="404040"/>
              </w:rPr>
            </w:pPr>
            <w:r w:rsidRPr="00F20840">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6878106E" w14:textId="3FB16C4F" w:rsidR="00CE7752" w:rsidRPr="00F20840" w:rsidRDefault="00CE7752" w:rsidP="00CE7752">
            <w:pPr>
              <w:pStyle w:val="UrbisTableText"/>
              <w:rPr>
                <w:b/>
                <w:bCs/>
                <w:color w:val="404040"/>
              </w:rPr>
            </w:pPr>
            <w:r w:rsidRPr="00F20840">
              <w:rPr>
                <w:color w:val="404040"/>
              </w:rPr>
              <w:t>11%</w:t>
            </w:r>
          </w:p>
        </w:tc>
      </w:tr>
      <w:tr w:rsidR="00CE7752" w14:paraId="4255208D"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1F554AE0" w14:textId="1494E1C0" w:rsidR="00CE7752" w:rsidRPr="00F20840" w:rsidRDefault="00CE7752" w:rsidP="00CE7752">
            <w:pPr>
              <w:pStyle w:val="UrbisTableText"/>
              <w:rPr>
                <w:b/>
                <w:bCs/>
                <w:color w:val="404040"/>
              </w:rPr>
            </w:pPr>
            <w:r w:rsidRPr="00F20840">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26263C6F" w14:textId="2EA54E6E" w:rsidR="00CE7752" w:rsidRPr="00F20840" w:rsidRDefault="00CE7752" w:rsidP="00CE7752">
            <w:pPr>
              <w:pStyle w:val="UrbisTableText"/>
              <w:rPr>
                <w:b/>
                <w:bCs/>
                <w:color w:val="404040"/>
              </w:rPr>
            </w:pPr>
            <w:r w:rsidRPr="00F20840">
              <w:rPr>
                <w:b/>
                <w:bCs/>
                <w:color w:val="404040"/>
              </w:rPr>
              <w:t>9</w:t>
            </w:r>
          </w:p>
        </w:tc>
        <w:tc>
          <w:tcPr>
            <w:tcW w:w="1000" w:type="pct"/>
            <w:tcBorders>
              <w:top w:val="single" w:sz="4" w:space="0" w:color="419C90" w:themeColor="accent1" w:themeShade="BF"/>
              <w:bottom w:val="single" w:sz="4" w:space="0" w:color="419C90" w:themeColor="accent1" w:themeShade="BF"/>
            </w:tcBorders>
            <w:vAlign w:val="top"/>
          </w:tcPr>
          <w:p w14:paraId="23E925A0" w14:textId="16BE96F9" w:rsidR="00CE7752" w:rsidRPr="00F20840" w:rsidRDefault="00CE7752" w:rsidP="00CE7752">
            <w:pPr>
              <w:pStyle w:val="UrbisTableText"/>
              <w:rPr>
                <w:b/>
                <w:bCs/>
                <w:color w:val="404040"/>
              </w:rPr>
            </w:pPr>
            <w:r w:rsidRPr="00F20840">
              <w:rPr>
                <w:b/>
                <w:bCs/>
                <w:color w:val="404040"/>
              </w:rPr>
              <w:t>100%</w:t>
            </w:r>
          </w:p>
        </w:tc>
      </w:tr>
    </w:tbl>
    <w:p w14:paraId="783061A5" w14:textId="7508426C" w:rsidR="003C2752" w:rsidRPr="00C6100D" w:rsidRDefault="00886663" w:rsidP="0088103E">
      <w:pPr>
        <w:pStyle w:val="TableCaption"/>
      </w:pPr>
      <w:r w:rsidRPr="00C6100D">
        <w:t xml:space="preserve">Person </w:t>
      </w:r>
      <w:r w:rsidRPr="00327825">
        <w:rPr>
          <w:bCs/>
        </w:rPr>
        <w:t>visiting</w:t>
      </w:r>
      <w:r w:rsidRPr="00C6100D">
        <w:t xml:space="preserve"> website for</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0E013D" w14:paraId="4EA1E1A3" w14:textId="77777777" w:rsidTr="00F20840">
        <w:trPr>
          <w:cnfStyle w:val="100000000000" w:firstRow="1" w:lastRow="0" w:firstColumn="0" w:lastColumn="0" w:oddVBand="0" w:evenVBand="0" w:oddHBand="0" w:evenHBand="0" w:firstRowFirstColumn="0" w:firstRowLastColumn="0" w:lastRowFirstColumn="0" w:lastRowLastColumn="0"/>
          <w:trHeight w:hRule="exact" w:val="5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95A71A7" w14:textId="7B4FC73C" w:rsidR="000E013D" w:rsidRPr="00E232EB" w:rsidRDefault="003C2752" w:rsidP="00D85AE1">
            <w:pPr>
              <w:pStyle w:val="UrbisTableHeading"/>
              <w:rPr>
                <w:color w:val="FFFFFF" w:themeColor="background1"/>
              </w:rPr>
            </w:pPr>
            <w:r w:rsidRPr="003C2752">
              <w:rPr>
                <w:color w:val="FFFFFF" w:themeColor="background1"/>
              </w:rPr>
              <w:t>Did you come to this website to find information for…?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DC6C771" w14:textId="77777777" w:rsidR="000E013D" w:rsidRPr="00E232EB" w:rsidRDefault="000E013D"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DDE2798" w14:textId="77777777" w:rsidR="000E013D" w:rsidRPr="00961BD0" w:rsidRDefault="000E013D" w:rsidP="00D85AE1">
            <w:pPr>
              <w:pStyle w:val="UrbisTableHeading"/>
              <w:rPr>
                <w:color w:val="FFFFFF" w:themeColor="background1"/>
              </w:rPr>
            </w:pPr>
            <w:r w:rsidRPr="00961BD0">
              <w:rPr>
                <w:color w:val="FFFFFF" w:themeColor="background1"/>
              </w:rPr>
              <w:t>%</w:t>
            </w:r>
          </w:p>
        </w:tc>
      </w:tr>
      <w:tr w:rsidR="006D49E5" w14:paraId="55248A6B"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35A07F4" w14:textId="248D7E84" w:rsidR="006D49E5" w:rsidRPr="00F20840" w:rsidRDefault="006D49E5" w:rsidP="006D49E5">
            <w:pPr>
              <w:pStyle w:val="UrbisTableText"/>
              <w:rPr>
                <w:color w:val="404040"/>
              </w:rPr>
            </w:pPr>
            <w:r w:rsidRPr="00F20840">
              <w:rPr>
                <w:color w:val="404040"/>
              </w:rPr>
              <w:t>Yourself</w:t>
            </w:r>
          </w:p>
        </w:tc>
        <w:tc>
          <w:tcPr>
            <w:tcW w:w="1000" w:type="pct"/>
            <w:tcBorders>
              <w:top w:val="single" w:sz="4" w:space="0" w:color="419C90" w:themeColor="accent1" w:themeShade="BF"/>
              <w:bottom w:val="single" w:sz="4" w:space="0" w:color="419C90" w:themeColor="accent1" w:themeShade="BF"/>
            </w:tcBorders>
            <w:vAlign w:val="top"/>
          </w:tcPr>
          <w:p w14:paraId="1FEFD809" w14:textId="783AB1BA" w:rsidR="006D49E5" w:rsidRPr="00F20840" w:rsidRDefault="006D49E5" w:rsidP="006D49E5">
            <w:pPr>
              <w:pStyle w:val="UrbisTableText"/>
              <w:rPr>
                <w:color w:val="404040"/>
              </w:rPr>
            </w:pPr>
            <w:r w:rsidRPr="00F20840">
              <w:rPr>
                <w:color w:val="404040"/>
              </w:rPr>
              <w:t>135</w:t>
            </w:r>
          </w:p>
        </w:tc>
        <w:tc>
          <w:tcPr>
            <w:tcW w:w="1000" w:type="pct"/>
            <w:tcBorders>
              <w:top w:val="single" w:sz="4" w:space="0" w:color="419C90" w:themeColor="accent1" w:themeShade="BF"/>
              <w:bottom w:val="single" w:sz="4" w:space="0" w:color="419C90" w:themeColor="accent1" w:themeShade="BF"/>
            </w:tcBorders>
            <w:vAlign w:val="top"/>
          </w:tcPr>
          <w:p w14:paraId="4F3F942E" w14:textId="52474C0A" w:rsidR="006D49E5" w:rsidRPr="00F20840" w:rsidRDefault="006D49E5" w:rsidP="006D49E5">
            <w:pPr>
              <w:pStyle w:val="UrbisTableText"/>
              <w:rPr>
                <w:color w:val="404040"/>
              </w:rPr>
            </w:pPr>
            <w:r w:rsidRPr="00F20840">
              <w:rPr>
                <w:color w:val="404040"/>
              </w:rPr>
              <w:t>88%</w:t>
            </w:r>
          </w:p>
        </w:tc>
      </w:tr>
      <w:tr w:rsidR="006D49E5" w14:paraId="5BC7B44C"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5DEFF50" w14:textId="28D28560" w:rsidR="006D49E5" w:rsidRPr="00F20840" w:rsidRDefault="006D49E5" w:rsidP="006D49E5">
            <w:pPr>
              <w:pStyle w:val="UrbisTableText"/>
              <w:rPr>
                <w:color w:val="404040"/>
              </w:rPr>
            </w:pPr>
            <w:r w:rsidRPr="00F20840">
              <w:rPr>
                <w:color w:val="404040"/>
              </w:rPr>
              <w:t>A relative</w:t>
            </w:r>
          </w:p>
        </w:tc>
        <w:tc>
          <w:tcPr>
            <w:tcW w:w="1000" w:type="pct"/>
            <w:tcBorders>
              <w:top w:val="single" w:sz="4" w:space="0" w:color="419C90" w:themeColor="accent1" w:themeShade="BF"/>
              <w:bottom w:val="single" w:sz="4" w:space="0" w:color="419C90" w:themeColor="accent1" w:themeShade="BF"/>
            </w:tcBorders>
            <w:vAlign w:val="top"/>
          </w:tcPr>
          <w:p w14:paraId="06F5951B" w14:textId="2E828FEE" w:rsidR="006D49E5" w:rsidRPr="00F20840" w:rsidRDefault="006D49E5" w:rsidP="006D49E5">
            <w:pPr>
              <w:pStyle w:val="UrbisTableText"/>
              <w:rPr>
                <w:color w:val="404040"/>
              </w:rPr>
            </w:pPr>
            <w:r w:rsidRPr="00F20840">
              <w:rPr>
                <w:color w:val="404040"/>
              </w:rPr>
              <w:t xml:space="preserve"> 9 </w:t>
            </w:r>
          </w:p>
        </w:tc>
        <w:tc>
          <w:tcPr>
            <w:tcW w:w="1000" w:type="pct"/>
            <w:tcBorders>
              <w:top w:val="single" w:sz="4" w:space="0" w:color="419C90" w:themeColor="accent1" w:themeShade="BF"/>
              <w:bottom w:val="single" w:sz="4" w:space="0" w:color="419C90" w:themeColor="accent1" w:themeShade="BF"/>
            </w:tcBorders>
            <w:vAlign w:val="top"/>
          </w:tcPr>
          <w:p w14:paraId="1665D5CC" w14:textId="437D6F29" w:rsidR="006D49E5" w:rsidRPr="00F20840" w:rsidRDefault="006D49E5" w:rsidP="006D49E5">
            <w:pPr>
              <w:pStyle w:val="UrbisTableText"/>
              <w:rPr>
                <w:color w:val="404040"/>
              </w:rPr>
            </w:pPr>
            <w:r w:rsidRPr="00F20840">
              <w:rPr>
                <w:color w:val="404040"/>
              </w:rPr>
              <w:t>6%</w:t>
            </w:r>
          </w:p>
        </w:tc>
      </w:tr>
      <w:tr w:rsidR="006D49E5" w14:paraId="4D139DAF"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175CA280" w14:textId="66AB4778" w:rsidR="006D49E5" w:rsidRPr="00F20840" w:rsidRDefault="006D49E5" w:rsidP="006D49E5">
            <w:pPr>
              <w:pStyle w:val="UrbisTableText"/>
              <w:rPr>
                <w:color w:val="404040"/>
              </w:rPr>
            </w:pPr>
            <w:r w:rsidRPr="00F20840">
              <w:rPr>
                <w:color w:val="404040"/>
              </w:rPr>
              <w:t>Your work</w:t>
            </w:r>
          </w:p>
        </w:tc>
        <w:tc>
          <w:tcPr>
            <w:tcW w:w="1000" w:type="pct"/>
            <w:tcBorders>
              <w:top w:val="single" w:sz="4" w:space="0" w:color="419C90" w:themeColor="accent1" w:themeShade="BF"/>
              <w:bottom w:val="single" w:sz="4" w:space="0" w:color="419C90" w:themeColor="accent1" w:themeShade="BF"/>
            </w:tcBorders>
            <w:vAlign w:val="top"/>
          </w:tcPr>
          <w:p w14:paraId="57D2C8A3" w14:textId="158EE910" w:rsidR="006D49E5" w:rsidRPr="00F20840" w:rsidRDefault="006D49E5" w:rsidP="006D49E5">
            <w:pPr>
              <w:pStyle w:val="UrbisTableText"/>
              <w:rPr>
                <w:color w:val="404040"/>
              </w:rPr>
            </w:pPr>
            <w:r w:rsidRPr="00F20840">
              <w:rPr>
                <w:color w:val="404040"/>
              </w:rPr>
              <w:t xml:space="preserve"> 7 </w:t>
            </w:r>
          </w:p>
        </w:tc>
        <w:tc>
          <w:tcPr>
            <w:tcW w:w="1000" w:type="pct"/>
            <w:tcBorders>
              <w:top w:val="single" w:sz="4" w:space="0" w:color="419C90" w:themeColor="accent1" w:themeShade="BF"/>
              <w:bottom w:val="single" w:sz="4" w:space="0" w:color="419C90" w:themeColor="accent1" w:themeShade="BF"/>
            </w:tcBorders>
            <w:vAlign w:val="top"/>
          </w:tcPr>
          <w:p w14:paraId="4C6801A3" w14:textId="75611915" w:rsidR="006D49E5" w:rsidRPr="00F20840" w:rsidRDefault="006D49E5" w:rsidP="006D49E5">
            <w:pPr>
              <w:pStyle w:val="UrbisTableText"/>
              <w:rPr>
                <w:color w:val="404040"/>
              </w:rPr>
            </w:pPr>
            <w:r w:rsidRPr="00F20840">
              <w:rPr>
                <w:color w:val="404040"/>
              </w:rPr>
              <w:t>5%</w:t>
            </w:r>
          </w:p>
        </w:tc>
      </w:tr>
      <w:tr w:rsidR="006D49E5" w14:paraId="19B75DC4"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49529C1" w14:textId="0A37DD56" w:rsidR="006D49E5" w:rsidRPr="00F20840" w:rsidRDefault="006D49E5" w:rsidP="006D49E5">
            <w:pPr>
              <w:pStyle w:val="UrbisTableText"/>
              <w:rPr>
                <w:b/>
                <w:bCs/>
                <w:color w:val="404040"/>
              </w:rPr>
            </w:pPr>
            <w:r w:rsidRPr="00F20840">
              <w:rPr>
                <w:color w:val="404040"/>
              </w:rPr>
              <w:t>A friend</w:t>
            </w:r>
          </w:p>
        </w:tc>
        <w:tc>
          <w:tcPr>
            <w:tcW w:w="1000" w:type="pct"/>
            <w:tcBorders>
              <w:top w:val="single" w:sz="4" w:space="0" w:color="419C90" w:themeColor="accent1" w:themeShade="BF"/>
              <w:bottom w:val="single" w:sz="4" w:space="0" w:color="419C90" w:themeColor="accent1" w:themeShade="BF"/>
            </w:tcBorders>
            <w:vAlign w:val="top"/>
          </w:tcPr>
          <w:p w14:paraId="696F8928" w14:textId="64A0FFD4" w:rsidR="006D49E5" w:rsidRPr="00F20840" w:rsidRDefault="006D49E5" w:rsidP="006D49E5">
            <w:pPr>
              <w:pStyle w:val="UrbisTableText"/>
              <w:rPr>
                <w:b/>
                <w:bCs/>
                <w:color w:val="404040"/>
              </w:rPr>
            </w:pPr>
            <w:r w:rsidRPr="00F20840">
              <w:rPr>
                <w:color w:val="404040"/>
              </w:rPr>
              <w:t xml:space="preserve"> 5 </w:t>
            </w:r>
          </w:p>
        </w:tc>
        <w:tc>
          <w:tcPr>
            <w:tcW w:w="1000" w:type="pct"/>
            <w:tcBorders>
              <w:top w:val="single" w:sz="4" w:space="0" w:color="419C90" w:themeColor="accent1" w:themeShade="BF"/>
              <w:bottom w:val="single" w:sz="4" w:space="0" w:color="419C90" w:themeColor="accent1" w:themeShade="BF"/>
            </w:tcBorders>
            <w:vAlign w:val="top"/>
          </w:tcPr>
          <w:p w14:paraId="76EDBEA3" w14:textId="3A907413" w:rsidR="006D49E5" w:rsidRPr="00F20840" w:rsidRDefault="006D49E5" w:rsidP="006D49E5">
            <w:pPr>
              <w:pStyle w:val="UrbisTableText"/>
              <w:rPr>
                <w:b/>
                <w:bCs/>
                <w:color w:val="404040"/>
              </w:rPr>
            </w:pPr>
            <w:r w:rsidRPr="00F20840">
              <w:rPr>
                <w:color w:val="404040"/>
              </w:rPr>
              <w:t>3%</w:t>
            </w:r>
          </w:p>
        </w:tc>
      </w:tr>
      <w:tr w:rsidR="008E5F36" w14:paraId="246F14D2"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A94E712" w14:textId="79FB3A50" w:rsidR="008E5F36" w:rsidRPr="00F20840" w:rsidRDefault="008E5F36" w:rsidP="008E5F36">
            <w:pPr>
              <w:pStyle w:val="UrbisTableText"/>
              <w:rPr>
                <w:b/>
                <w:bCs/>
                <w:color w:val="404040"/>
              </w:rPr>
            </w:pPr>
            <w:r w:rsidRPr="00F20840">
              <w:rPr>
                <w:color w:val="404040"/>
              </w:rPr>
              <w:t>Your partner</w:t>
            </w:r>
          </w:p>
        </w:tc>
        <w:tc>
          <w:tcPr>
            <w:tcW w:w="1000" w:type="pct"/>
            <w:tcBorders>
              <w:top w:val="single" w:sz="4" w:space="0" w:color="419C90" w:themeColor="accent1" w:themeShade="BF"/>
              <w:bottom w:val="single" w:sz="4" w:space="0" w:color="419C90" w:themeColor="accent1" w:themeShade="BF"/>
            </w:tcBorders>
            <w:vAlign w:val="top"/>
          </w:tcPr>
          <w:p w14:paraId="2D71603A" w14:textId="2F32F0CC" w:rsidR="008E5F36" w:rsidRPr="00F20840" w:rsidRDefault="008E5F36" w:rsidP="008E5F36">
            <w:pPr>
              <w:pStyle w:val="UrbisTableText"/>
              <w:rPr>
                <w:b/>
                <w:bCs/>
                <w:color w:val="404040"/>
              </w:rPr>
            </w:pPr>
            <w:r w:rsidRPr="00F20840">
              <w:rPr>
                <w:color w:val="404040"/>
              </w:rPr>
              <w:t xml:space="preserve"> 2 </w:t>
            </w:r>
          </w:p>
        </w:tc>
        <w:tc>
          <w:tcPr>
            <w:tcW w:w="1000" w:type="pct"/>
            <w:tcBorders>
              <w:top w:val="single" w:sz="4" w:space="0" w:color="419C90" w:themeColor="accent1" w:themeShade="BF"/>
              <w:bottom w:val="single" w:sz="4" w:space="0" w:color="419C90" w:themeColor="accent1" w:themeShade="BF"/>
            </w:tcBorders>
            <w:vAlign w:val="top"/>
          </w:tcPr>
          <w:p w14:paraId="71855DDE" w14:textId="2205591F" w:rsidR="008E5F36" w:rsidRPr="00F20840" w:rsidRDefault="008E5F36" w:rsidP="008E5F36">
            <w:pPr>
              <w:pStyle w:val="UrbisTableText"/>
              <w:rPr>
                <w:b/>
                <w:bCs/>
                <w:color w:val="404040"/>
              </w:rPr>
            </w:pPr>
            <w:r w:rsidRPr="00F20840">
              <w:rPr>
                <w:color w:val="404040"/>
              </w:rPr>
              <w:t>1%</w:t>
            </w:r>
          </w:p>
        </w:tc>
      </w:tr>
      <w:tr w:rsidR="008E5F36" w14:paraId="1E84EBD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EEB789C" w14:textId="520A7AED" w:rsidR="008E5F36" w:rsidRPr="00F20840" w:rsidRDefault="008E5F36" w:rsidP="008E5F36">
            <w:pPr>
              <w:pStyle w:val="UrbisTableText"/>
              <w:rPr>
                <w:color w:val="404040"/>
              </w:rPr>
            </w:pPr>
            <w:r w:rsidRPr="00F20840">
              <w:rPr>
                <w:color w:val="404040"/>
              </w:rPr>
              <w:t>Another reason</w:t>
            </w:r>
          </w:p>
        </w:tc>
        <w:tc>
          <w:tcPr>
            <w:tcW w:w="1000" w:type="pct"/>
            <w:tcBorders>
              <w:top w:val="single" w:sz="4" w:space="0" w:color="419C90" w:themeColor="accent1" w:themeShade="BF"/>
              <w:bottom w:val="single" w:sz="4" w:space="0" w:color="419C90" w:themeColor="accent1" w:themeShade="BF"/>
            </w:tcBorders>
            <w:vAlign w:val="top"/>
          </w:tcPr>
          <w:p w14:paraId="2A7EE206" w14:textId="771AC417" w:rsidR="008E5F36" w:rsidRPr="00F20840" w:rsidRDefault="008E5F36" w:rsidP="008E5F36">
            <w:pPr>
              <w:pStyle w:val="UrbisTableText"/>
              <w:rPr>
                <w:color w:val="404040"/>
              </w:rPr>
            </w:pPr>
            <w:r w:rsidRPr="00F20840">
              <w:rPr>
                <w:color w:val="404040"/>
              </w:rPr>
              <w:t xml:space="preserve"> 13 </w:t>
            </w:r>
          </w:p>
        </w:tc>
        <w:tc>
          <w:tcPr>
            <w:tcW w:w="1000" w:type="pct"/>
            <w:tcBorders>
              <w:top w:val="single" w:sz="4" w:space="0" w:color="419C90" w:themeColor="accent1" w:themeShade="BF"/>
              <w:bottom w:val="single" w:sz="4" w:space="0" w:color="419C90" w:themeColor="accent1" w:themeShade="BF"/>
            </w:tcBorders>
            <w:vAlign w:val="top"/>
          </w:tcPr>
          <w:p w14:paraId="60B1C2A4" w14:textId="58E19912" w:rsidR="008E5F36" w:rsidRPr="00F20840" w:rsidRDefault="008E5F36" w:rsidP="008E5F36">
            <w:pPr>
              <w:pStyle w:val="UrbisTableText"/>
              <w:rPr>
                <w:color w:val="404040"/>
              </w:rPr>
            </w:pPr>
            <w:r w:rsidRPr="00F20840">
              <w:rPr>
                <w:color w:val="404040"/>
              </w:rPr>
              <w:t>8%</w:t>
            </w:r>
          </w:p>
        </w:tc>
      </w:tr>
      <w:tr w:rsidR="000E013D" w14:paraId="0E3F90FF"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47E89D7" w14:textId="77777777" w:rsidR="000E013D" w:rsidRPr="00F20840" w:rsidRDefault="000E013D" w:rsidP="00D85AE1">
            <w:pPr>
              <w:pStyle w:val="UrbisTableText"/>
              <w:rPr>
                <w:b/>
                <w:bCs/>
                <w:color w:val="404040"/>
              </w:rPr>
            </w:pPr>
            <w:r w:rsidRPr="00F20840">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157AD6DF" w14:textId="04B1912E" w:rsidR="000E013D" w:rsidRPr="00F20840" w:rsidRDefault="008E5F36" w:rsidP="00D85AE1">
            <w:pPr>
              <w:pStyle w:val="UrbisTableText"/>
              <w:rPr>
                <w:b/>
                <w:bCs/>
                <w:color w:val="404040"/>
              </w:rPr>
            </w:pPr>
            <w:r w:rsidRPr="00F20840">
              <w:rPr>
                <w:b/>
                <w:bCs/>
                <w:color w:val="404040"/>
              </w:rPr>
              <w:t>154</w:t>
            </w:r>
          </w:p>
        </w:tc>
        <w:tc>
          <w:tcPr>
            <w:tcW w:w="1000" w:type="pct"/>
            <w:tcBorders>
              <w:top w:val="single" w:sz="4" w:space="0" w:color="419C90" w:themeColor="accent1" w:themeShade="BF"/>
              <w:bottom w:val="single" w:sz="4" w:space="0" w:color="419C90" w:themeColor="accent1" w:themeShade="BF"/>
            </w:tcBorders>
            <w:vAlign w:val="top"/>
          </w:tcPr>
          <w:p w14:paraId="2491F3B8" w14:textId="77777777" w:rsidR="000E013D" w:rsidRPr="00F20840" w:rsidRDefault="000E013D" w:rsidP="00D85AE1">
            <w:pPr>
              <w:pStyle w:val="UrbisTableText"/>
              <w:rPr>
                <w:b/>
                <w:bCs/>
                <w:color w:val="404040"/>
              </w:rPr>
            </w:pPr>
            <w:r w:rsidRPr="00F20840">
              <w:rPr>
                <w:b/>
                <w:bCs/>
                <w:color w:val="404040"/>
              </w:rPr>
              <w:t>100%</w:t>
            </w:r>
          </w:p>
        </w:tc>
      </w:tr>
    </w:tbl>
    <w:p w14:paraId="6D34759D" w14:textId="1D72FB55" w:rsidR="006852A7" w:rsidRPr="00C6100D" w:rsidRDefault="006852A7" w:rsidP="0088103E">
      <w:pPr>
        <w:pStyle w:val="TableCaption"/>
      </w:pPr>
      <w:r w:rsidRPr="00C6100D">
        <w:t>Reason for visiting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AA24F8" w14:paraId="1D2616CA" w14:textId="77777777" w:rsidTr="00F20840">
        <w:trPr>
          <w:cnfStyle w:val="100000000000" w:firstRow="1" w:lastRow="0" w:firstColumn="0" w:lastColumn="0" w:oddVBand="0" w:evenVBand="0" w:oddHBand="0" w:evenHBand="0" w:firstRowFirstColumn="0" w:firstRowLastColumn="0" w:lastRowFirstColumn="0" w:lastRowLastColumn="0"/>
          <w:trHeight w:hRule="exact" w:val="610"/>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74914376" w14:textId="7822CA38" w:rsidR="00AA24F8" w:rsidRPr="00E232EB" w:rsidRDefault="00CC10F4" w:rsidP="00D85AE1">
            <w:pPr>
              <w:pStyle w:val="UrbisTableHeading"/>
              <w:rPr>
                <w:color w:val="FFFFFF" w:themeColor="background1"/>
              </w:rPr>
            </w:pPr>
            <w:r w:rsidRPr="00CC10F4">
              <w:rPr>
                <w:color w:val="FFFFFF" w:themeColor="background1"/>
              </w:rPr>
              <w:t>And why have you visited the Healthy Male website over the past 6 months? (Please select all that apply)</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3D60B9E" w14:textId="77777777" w:rsidR="00AA24F8" w:rsidRPr="00E232EB" w:rsidRDefault="00AA24F8"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58868B7" w14:textId="77777777" w:rsidR="00AA24F8" w:rsidRPr="00961BD0" w:rsidRDefault="00AA24F8" w:rsidP="00D85AE1">
            <w:pPr>
              <w:pStyle w:val="UrbisTableHeading"/>
              <w:rPr>
                <w:color w:val="FFFFFF" w:themeColor="background1"/>
              </w:rPr>
            </w:pPr>
            <w:r w:rsidRPr="00961BD0">
              <w:rPr>
                <w:color w:val="FFFFFF" w:themeColor="background1"/>
              </w:rPr>
              <w:t>%</w:t>
            </w:r>
          </w:p>
        </w:tc>
      </w:tr>
      <w:tr w:rsidR="00F20840" w:rsidRPr="00F20840" w14:paraId="4C680E57"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94502D9" w14:textId="0C9A999C" w:rsidR="006852A7" w:rsidRPr="00F20840" w:rsidRDefault="006852A7" w:rsidP="006852A7">
            <w:pPr>
              <w:pStyle w:val="UrbisTableText"/>
              <w:rPr>
                <w:color w:val="404040"/>
              </w:rPr>
            </w:pPr>
            <w:r w:rsidRPr="00F20840">
              <w:rPr>
                <w:rFonts w:cs="Arial"/>
                <w:color w:val="404040"/>
              </w:rPr>
              <w:t>To learn about men’s health generally</w:t>
            </w:r>
          </w:p>
        </w:tc>
        <w:tc>
          <w:tcPr>
            <w:tcW w:w="1000" w:type="pct"/>
            <w:tcBorders>
              <w:top w:val="single" w:sz="4" w:space="0" w:color="419C90" w:themeColor="accent1" w:themeShade="BF"/>
              <w:bottom w:val="single" w:sz="4" w:space="0" w:color="419C90" w:themeColor="accent1" w:themeShade="BF"/>
            </w:tcBorders>
          </w:tcPr>
          <w:p w14:paraId="478B12E7" w14:textId="011E0CC0" w:rsidR="006852A7" w:rsidRPr="00F20840" w:rsidRDefault="006852A7" w:rsidP="006852A7">
            <w:pPr>
              <w:pStyle w:val="UrbisTableText"/>
              <w:rPr>
                <w:color w:val="404040"/>
              </w:rPr>
            </w:pPr>
            <w:r w:rsidRPr="00F20840">
              <w:rPr>
                <w:rFonts w:cs="Arial"/>
                <w:color w:val="404040"/>
              </w:rPr>
              <w:t>97</w:t>
            </w:r>
          </w:p>
        </w:tc>
        <w:tc>
          <w:tcPr>
            <w:tcW w:w="1000" w:type="pct"/>
            <w:tcBorders>
              <w:top w:val="single" w:sz="4" w:space="0" w:color="419C90" w:themeColor="accent1" w:themeShade="BF"/>
              <w:bottom w:val="single" w:sz="4" w:space="0" w:color="419C90" w:themeColor="accent1" w:themeShade="BF"/>
            </w:tcBorders>
          </w:tcPr>
          <w:p w14:paraId="3D60FA1D" w14:textId="21E0E2A8" w:rsidR="006852A7" w:rsidRPr="00F20840" w:rsidRDefault="006852A7" w:rsidP="006852A7">
            <w:pPr>
              <w:pStyle w:val="UrbisTableText"/>
              <w:rPr>
                <w:color w:val="404040"/>
              </w:rPr>
            </w:pPr>
            <w:r w:rsidRPr="00F20840">
              <w:rPr>
                <w:rFonts w:cs="Arial"/>
                <w:color w:val="404040"/>
              </w:rPr>
              <w:t>63%</w:t>
            </w:r>
          </w:p>
        </w:tc>
      </w:tr>
      <w:tr w:rsidR="00F20840" w:rsidRPr="00F20840" w14:paraId="0892652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4EFAF759" w14:textId="555A613A" w:rsidR="006852A7" w:rsidRPr="00F20840" w:rsidRDefault="006852A7" w:rsidP="006852A7">
            <w:pPr>
              <w:pStyle w:val="UrbisTableText"/>
              <w:rPr>
                <w:color w:val="404040"/>
              </w:rPr>
            </w:pPr>
            <w:r w:rsidRPr="00F20840">
              <w:rPr>
                <w:rFonts w:cs="Arial"/>
                <w:color w:val="404040"/>
              </w:rPr>
              <w:t>To learn about a specific condition or health topic</w:t>
            </w:r>
          </w:p>
        </w:tc>
        <w:tc>
          <w:tcPr>
            <w:tcW w:w="1000" w:type="pct"/>
            <w:tcBorders>
              <w:top w:val="single" w:sz="4" w:space="0" w:color="419C90" w:themeColor="accent1" w:themeShade="BF"/>
              <w:bottom w:val="single" w:sz="4" w:space="0" w:color="419C90" w:themeColor="accent1" w:themeShade="BF"/>
            </w:tcBorders>
          </w:tcPr>
          <w:p w14:paraId="0CEFDFB6" w14:textId="409F0C7D" w:rsidR="006852A7" w:rsidRPr="00F20840" w:rsidRDefault="006852A7" w:rsidP="006852A7">
            <w:pPr>
              <w:pStyle w:val="UrbisTableText"/>
              <w:rPr>
                <w:color w:val="404040"/>
              </w:rPr>
            </w:pPr>
            <w:r w:rsidRPr="00F20840">
              <w:rPr>
                <w:rFonts w:cs="Arial"/>
                <w:color w:val="404040"/>
              </w:rPr>
              <w:t>74</w:t>
            </w:r>
          </w:p>
        </w:tc>
        <w:tc>
          <w:tcPr>
            <w:tcW w:w="1000" w:type="pct"/>
            <w:tcBorders>
              <w:top w:val="single" w:sz="4" w:space="0" w:color="419C90" w:themeColor="accent1" w:themeShade="BF"/>
              <w:bottom w:val="single" w:sz="4" w:space="0" w:color="419C90" w:themeColor="accent1" w:themeShade="BF"/>
            </w:tcBorders>
          </w:tcPr>
          <w:p w14:paraId="6965FC71" w14:textId="440DA30A" w:rsidR="006852A7" w:rsidRPr="00F20840" w:rsidRDefault="006852A7" w:rsidP="006852A7">
            <w:pPr>
              <w:pStyle w:val="UrbisTableText"/>
              <w:rPr>
                <w:color w:val="404040"/>
              </w:rPr>
            </w:pPr>
            <w:r w:rsidRPr="00F20840">
              <w:rPr>
                <w:rFonts w:cs="Arial"/>
                <w:color w:val="404040"/>
              </w:rPr>
              <w:t>48%</w:t>
            </w:r>
          </w:p>
        </w:tc>
      </w:tr>
      <w:tr w:rsidR="00F20840" w:rsidRPr="00F20840" w14:paraId="0CCFA7A8"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33F446F" w14:textId="21E25DEB" w:rsidR="006852A7" w:rsidRPr="00F20840" w:rsidRDefault="006852A7" w:rsidP="006852A7">
            <w:pPr>
              <w:pStyle w:val="UrbisTableText"/>
              <w:rPr>
                <w:color w:val="404040"/>
              </w:rPr>
            </w:pPr>
            <w:r w:rsidRPr="00F20840">
              <w:rPr>
                <w:rFonts w:cs="Arial"/>
                <w:color w:val="404040"/>
              </w:rPr>
              <w:t>To understand symptoms that I or someone else is having</w:t>
            </w:r>
          </w:p>
        </w:tc>
        <w:tc>
          <w:tcPr>
            <w:tcW w:w="1000" w:type="pct"/>
            <w:tcBorders>
              <w:top w:val="single" w:sz="4" w:space="0" w:color="419C90" w:themeColor="accent1" w:themeShade="BF"/>
              <w:bottom w:val="single" w:sz="4" w:space="0" w:color="419C90" w:themeColor="accent1" w:themeShade="BF"/>
            </w:tcBorders>
          </w:tcPr>
          <w:p w14:paraId="5D314A29" w14:textId="3719A1F5" w:rsidR="006852A7" w:rsidRPr="00F20840" w:rsidRDefault="006852A7" w:rsidP="006852A7">
            <w:pPr>
              <w:pStyle w:val="UrbisTableText"/>
              <w:rPr>
                <w:color w:val="404040"/>
              </w:rPr>
            </w:pPr>
            <w:r w:rsidRPr="00F20840">
              <w:rPr>
                <w:rFonts w:cs="Arial"/>
                <w:color w:val="404040"/>
              </w:rPr>
              <w:t>30</w:t>
            </w:r>
          </w:p>
        </w:tc>
        <w:tc>
          <w:tcPr>
            <w:tcW w:w="1000" w:type="pct"/>
            <w:tcBorders>
              <w:top w:val="single" w:sz="4" w:space="0" w:color="419C90" w:themeColor="accent1" w:themeShade="BF"/>
              <w:bottom w:val="single" w:sz="4" w:space="0" w:color="419C90" w:themeColor="accent1" w:themeShade="BF"/>
            </w:tcBorders>
          </w:tcPr>
          <w:p w14:paraId="46F70034" w14:textId="26290208" w:rsidR="006852A7" w:rsidRPr="00F20840" w:rsidRDefault="006852A7" w:rsidP="006852A7">
            <w:pPr>
              <w:pStyle w:val="UrbisTableText"/>
              <w:rPr>
                <w:color w:val="404040"/>
              </w:rPr>
            </w:pPr>
            <w:r w:rsidRPr="00F20840">
              <w:rPr>
                <w:rFonts w:cs="Arial"/>
                <w:color w:val="404040"/>
              </w:rPr>
              <w:t>20%</w:t>
            </w:r>
          </w:p>
        </w:tc>
      </w:tr>
      <w:tr w:rsidR="00F20840" w:rsidRPr="00F20840" w14:paraId="2081D7C2"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155F8691" w14:textId="4CCF68DF" w:rsidR="006852A7" w:rsidRPr="00F20840" w:rsidRDefault="006852A7" w:rsidP="006852A7">
            <w:pPr>
              <w:pStyle w:val="UrbisTableText"/>
              <w:rPr>
                <w:b/>
                <w:bCs/>
                <w:color w:val="404040"/>
              </w:rPr>
            </w:pPr>
            <w:r w:rsidRPr="00F20840">
              <w:rPr>
                <w:rFonts w:cs="Arial"/>
                <w:color w:val="404040"/>
              </w:rPr>
              <w:t>To understand a diagnosis that I or someone else has received</w:t>
            </w:r>
          </w:p>
        </w:tc>
        <w:tc>
          <w:tcPr>
            <w:tcW w:w="1000" w:type="pct"/>
            <w:tcBorders>
              <w:top w:val="single" w:sz="4" w:space="0" w:color="419C90" w:themeColor="accent1" w:themeShade="BF"/>
              <w:bottom w:val="single" w:sz="4" w:space="0" w:color="419C90" w:themeColor="accent1" w:themeShade="BF"/>
            </w:tcBorders>
          </w:tcPr>
          <w:p w14:paraId="0CBA1470" w14:textId="5DAF7025" w:rsidR="006852A7" w:rsidRPr="00F20840" w:rsidRDefault="006852A7" w:rsidP="006852A7">
            <w:pPr>
              <w:pStyle w:val="UrbisTableText"/>
              <w:rPr>
                <w:b/>
                <w:bCs/>
                <w:color w:val="404040"/>
              </w:rPr>
            </w:pPr>
            <w:r w:rsidRPr="00F20840">
              <w:rPr>
                <w:rFonts w:cs="Arial"/>
                <w:color w:val="404040"/>
              </w:rPr>
              <w:t>22</w:t>
            </w:r>
          </w:p>
        </w:tc>
        <w:tc>
          <w:tcPr>
            <w:tcW w:w="1000" w:type="pct"/>
            <w:tcBorders>
              <w:top w:val="single" w:sz="4" w:space="0" w:color="419C90" w:themeColor="accent1" w:themeShade="BF"/>
              <w:bottom w:val="single" w:sz="4" w:space="0" w:color="419C90" w:themeColor="accent1" w:themeShade="BF"/>
            </w:tcBorders>
          </w:tcPr>
          <w:p w14:paraId="59AEC329" w14:textId="5210675C" w:rsidR="006852A7" w:rsidRPr="00F20840" w:rsidRDefault="006852A7" w:rsidP="006852A7">
            <w:pPr>
              <w:pStyle w:val="UrbisTableText"/>
              <w:rPr>
                <w:b/>
                <w:bCs/>
                <w:color w:val="404040"/>
              </w:rPr>
            </w:pPr>
            <w:r w:rsidRPr="00F20840">
              <w:rPr>
                <w:rFonts w:cs="Arial"/>
                <w:color w:val="404040"/>
              </w:rPr>
              <w:t>14%</w:t>
            </w:r>
          </w:p>
        </w:tc>
      </w:tr>
      <w:tr w:rsidR="00F20840" w:rsidRPr="00F20840" w14:paraId="22080D61"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B5A8F1A" w14:textId="77777777" w:rsidR="00AA24F8" w:rsidRPr="00F20840" w:rsidRDefault="00AA24F8" w:rsidP="00D85AE1">
            <w:pPr>
              <w:pStyle w:val="UrbisTableText"/>
              <w:rPr>
                <w:b/>
                <w:bCs/>
                <w:color w:val="404040"/>
              </w:rPr>
            </w:pPr>
            <w:r w:rsidRPr="00F20840">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5C30DC78" w14:textId="4FCA5DE6" w:rsidR="00AA24F8" w:rsidRPr="00F20840" w:rsidRDefault="00AA24F8" w:rsidP="00D85AE1">
            <w:pPr>
              <w:pStyle w:val="UrbisTableText"/>
              <w:rPr>
                <w:b/>
                <w:bCs/>
                <w:color w:val="404040"/>
              </w:rPr>
            </w:pPr>
            <w:r w:rsidRPr="00F20840">
              <w:rPr>
                <w:b/>
                <w:bCs/>
                <w:color w:val="404040"/>
              </w:rPr>
              <w:t>15</w:t>
            </w:r>
            <w:r w:rsidR="006852A7" w:rsidRPr="00F20840">
              <w:rPr>
                <w:b/>
                <w:bCs/>
                <w:color w:val="404040"/>
              </w:rPr>
              <w:t>3</w:t>
            </w:r>
          </w:p>
        </w:tc>
        <w:tc>
          <w:tcPr>
            <w:tcW w:w="1000" w:type="pct"/>
            <w:tcBorders>
              <w:top w:val="single" w:sz="4" w:space="0" w:color="419C90" w:themeColor="accent1" w:themeShade="BF"/>
              <w:bottom w:val="single" w:sz="4" w:space="0" w:color="419C90" w:themeColor="accent1" w:themeShade="BF"/>
            </w:tcBorders>
            <w:vAlign w:val="top"/>
          </w:tcPr>
          <w:p w14:paraId="5986C388" w14:textId="4143DED3" w:rsidR="00AA24F8" w:rsidRPr="00F20840" w:rsidRDefault="00AA24F8" w:rsidP="00D85AE1">
            <w:pPr>
              <w:pStyle w:val="UrbisTableText"/>
              <w:rPr>
                <w:b/>
                <w:bCs/>
                <w:color w:val="404040"/>
              </w:rPr>
            </w:pPr>
          </w:p>
        </w:tc>
      </w:tr>
    </w:tbl>
    <w:p w14:paraId="78D5206E" w14:textId="77777777" w:rsidR="0085014E" w:rsidRPr="00EB002E" w:rsidRDefault="0085014E" w:rsidP="0085014E">
      <w:pPr>
        <w:rPr>
          <w:sz w:val="16"/>
          <w:szCs w:val="16"/>
        </w:rPr>
      </w:pPr>
      <w:r w:rsidRPr="00EB002E">
        <w:rPr>
          <w:rFonts w:cs="Arial"/>
          <w:sz w:val="16"/>
          <w:szCs w:val="16"/>
        </w:rPr>
        <w:t>Percentages do not add to 100 due to multiple response question</w:t>
      </w:r>
    </w:p>
    <w:p w14:paraId="189D2277" w14:textId="70E189E8" w:rsidR="00E864F0" w:rsidRPr="00C6100D" w:rsidRDefault="00F31469" w:rsidP="0088103E">
      <w:pPr>
        <w:pStyle w:val="TableCaption"/>
      </w:pPr>
      <w:r w:rsidRPr="00C6100D">
        <w:t xml:space="preserve">Information </w:t>
      </w:r>
      <w:r w:rsidR="00211937" w:rsidRPr="00327825">
        <w:rPr>
          <w:bCs/>
        </w:rPr>
        <w:t>searching</w:t>
      </w:r>
      <w:r w:rsidRPr="00C6100D">
        <w:t xml:space="preserve"> for on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C6031D" w14:paraId="2D0CA44D" w14:textId="77777777" w:rsidTr="00EB002E">
        <w:trPr>
          <w:cnfStyle w:val="100000000000" w:firstRow="1" w:lastRow="0" w:firstColumn="0" w:lastColumn="0" w:oddVBand="0" w:evenVBand="0" w:oddHBand="0" w:evenHBand="0" w:firstRowFirstColumn="0" w:firstRowLastColumn="0" w:lastRowFirstColumn="0" w:lastRowLastColumn="0"/>
          <w:trHeight w:hRule="exact" w:val="48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6E1E882" w14:textId="0C673FA4" w:rsidR="00C6031D" w:rsidRPr="00E232EB" w:rsidRDefault="00C6031D" w:rsidP="00D85AE1">
            <w:pPr>
              <w:pStyle w:val="UrbisTableHeading"/>
              <w:rPr>
                <w:color w:val="FFFFFF" w:themeColor="background1"/>
              </w:rPr>
            </w:pPr>
            <w:r w:rsidRPr="003C2752">
              <w:rPr>
                <w:color w:val="FFFFFF" w:themeColor="background1"/>
              </w:rPr>
              <w:t>Did you come to this website to find information for…?</w:t>
            </w:r>
            <w:r w:rsidR="001D6F07">
              <w:rPr>
                <w:color w:val="FFFFFF" w:themeColor="background1"/>
              </w:rPr>
              <w:t xml:space="preserve"> </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3A1872F" w14:textId="77777777" w:rsidR="00C6031D" w:rsidRPr="00E232EB" w:rsidRDefault="00C6031D"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6CC0C9D" w14:textId="77777777" w:rsidR="00C6031D" w:rsidRPr="00961BD0" w:rsidRDefault="00C6031D" w:rsidP="00D85AE1">
            <w:pPr>
              <w:pStyle w:val="UrbisTableHeading"/>
              <w:rPr>
                <w:color w:val="FFFFFF" w:themeColor="background1"/>
              </w:rPr>
            </w:pPr>
            <w:r w:rsidRPr="00961BD0">
              <w:rPr>
                <w:color w:val="FFFFFF" w:themeColor="background1"/>
              </w:rPr>
              <w:t>%</w:t>
            </w:r>
          </w:p>
        </w:tc>
      </w:tr>
      <w:tr w:rsidR="00DC6229" w14:paraId="15A4B08C"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907D977" w14:textId="7A7463B0" w:rsidR="00DC6229" w:rsidRPr="005135D9" w:rsidRDefault="00DC6229" w:rsidP="00DC6229">
            <w:pPr>
              <w:pStyle w:val="UrbisTableText"/>
              <w:rPr>
                <w:color w:val="404040"/>
              </w:rPr>
            </w:pPr>
            <w:r w:rsidRPr="005135D9">
              <w:rPr>
                <w:color w:val="404040"/>
              </w:rPr>
              <w:t>Prostate health (</w:t>
            </w:r>
            <w:proofErr w:type="gramStart"/>
            <w:r w:rsidRPr="005135D9">
              <w:rPr>
                <w:color w:val="404040"/>
              </w:rPr>
              <w:t>e</w:t>
            </w:r>
            <w:r w:rsidR="00893501" w:rsidRPr="005135D9">
              <w:rPr>
                <w:color w:val="404040"/>
              </w:rPr>
              <w:t>.</w:t>
            </w:r>
            <w:r w:rsidRPr="005135D9">
              <w:rPr>
                <w:color w:val="404040"/>
              </w:rPr>
              <w:t>g</w:t>
            </w:r>
            <w:r w:rsidR="00893501" w:rsidRPr="005135D9">
              <w:rPr>
                <w:color w:val="404040"/>
              </w:rPr>
              <w:t>.</w:t>
            </w:r>
            <w:proofErr w:type="gramEnd"/>
            <w:r w:rsidRPr="005135D9">
              <w:rPr>
                <w:color w:val="404040"/>
              </w:rPr>
              <w:t xml:space="preserve"> prostate enlargement and prostatitis)</w:t>
            </w:r>
          </w:p>
        </w:tc>
        <w:tc>
          <w:tcPr>
            <w:tcW w:w="1000" w:type="pct"/>
            <w:tcBorders>
              <w:top w:val="single" w:sz="4" w:space="0" w:color="419C90" w:themeColor="accent1" w:themeShade="BF"/>
              <w:bottom w:val="single" w:sz="4" w:space="0" w:color="419C90" w:themeColor="accent1" w:themeShade="BF"/>
            </w:tcBorders>
            <w:vAlign w:val="top"/>
          </w:tcPr>
          <w:p w14:paraId="1D2E8C9D" w14:textId="0FF09D4C" w:rsidR="00DC6229" w:rsidRPr="005135D9" w:rsidRDefault="00DC6229" w:rsidP="00DC6229">
            <w:pPr>
              <w:pStyle w:val="UrbisTableText"/>
              <w:rPr>
                <w:color w:val="404040"/>
              </w:rPr>
            </w:pPr>
            <w:r w:rsidRPr="005135D9">
              <w:rPr>
                <w:color w:val="404040"/>
              </w:rPr>
              <w:t>102</w:t>
            </w:r>
          </w:p>
        </w:tc>
        <w:tc>
          <w:tcPr>
            <w:tcW w:w="1000" w:type="pct"/>
            <w:tcBorders>
              <w:top w:val="single" w:sz="4" w:space="0" w:color="419C90" w:themeColor="accent1" w:themeShade="BF"/>
              <w:bottom w:val="single" w:sz="4" w:space="0" w:color="419C90" w:themeColor="accent1" w:themeShade="BF"/>
            </w:tcBorders>
            <w:vAlign w:val="top"/>
          </w:tcPr>
          <w:p w14:paraId="1DD52978" w14:textId="503A073C" w:rsidR="00DC6229" w:rsidRPr="005135D9" w:rsidRDefault="00DC6229" w:rsidP="00DC6229">
            <w:pPr>
              <w:pStyle w:val="UrbisTableText"/>
              <w:rPr>
                <w:color w:val="404040"/>
              </w:rPr>
            </w:pPr>
            <w:r w:rsidRPr="005135D9">
              <w:rPr>
                <w:color w:val="404040"/>
              </w:rPr>
              <w:t>71%</w:t>
            </w:r>
          </w:p>
        </w:tc>
      </w:tr>
      <w:tr w:rsidR="00DC6229" w14:paraId="15441F9D" w14:textId="77777777" w:rsidTr="00F20840">
        <w:trPr>
          <w:trHeight w:hRule="exact" w:val="695"/>
        </w:trPr>
        <w:tc>
          <w:tcPr>
            <w:tcW w:w="3000" w:type="pct"/>
            <w:tcBorders>
              <w:top w:val="single" w:sz="4" w:space="0" w:color="419C90" w:themeColor="accent1" w:themeShade="BF"/>
              <w:bottom w:val="single" w:sz="4" w:space="0" w:color="419C90" w:themeColor="accent1" w:themeShade="BF"/>
            </w:tcBorders>
            <w:vAlign w:val="top"/>
          </w:tcPr>
          <w:p w14:paraId="6A159711" w14:textId="3D5CDD07" w:rsidR="00DC6229" w:rsidRPr="005135D9" w:rsidRDefault="00DC6229" w:rsidP="00DC6229">
            <w:pPr>
              <w:pStyle w:val="UrbisTableText"/>
              <w:rPr>
                <w:color w:val="404040"/>
              </w:rPr>
            </w:pPr>
            <w:r w:rsidRPr="005135D9">
              <w:rPr>
                <w:color w:val="404040"/>
              </w:rPr>
              <w:lastRenderedPageBreak/>
              <w:t>Sexual health (including erectile dysfunction, delayed or painful ejaculation, prolonged erection, low sex drive</w:t>
            </w:r>
          </w:p>
        </w:tc>
        <w:tc>
          <w:tcPr>
            <w:tcW w:w="1000" w:type="pct"/>
            <w:tcBorders>
              <w:top w:val="single" w:sz="4" w:space="0" w:color="419C90" w:themeColor="accent1" w:themeShade="BF"/>
              <w:bottom w:val="single" w:sz="4" w:space="0" w:color="419C90" w:themeColor="accent1" w:themeShade="BF"/>
            </w:tcBorders>
            <w:vAlign w:val="top"/>
          </w:tcPr>
          <w:p w14:paraId="59514775" w14:textId="1C117A4C" w:rsidR="00DC6229" w:rsidRPr="005135D9" w:rsidRDefault="00DC6229" w:rsidP="00DC6229">
            <w:pPr>
              <w:pStyle w:val="UrbisTableText"/>
              <w:rPr>
                <w:color w:val="404040"/>
              </w:rPr>
            </w:pPr>
            <w:r w:rsidRPr="005135D9">
              <w:rPr>
                <w:color w:val="404040"/>
              </w:rPr>
              <w:t>73</w:t>
            </w:r>
          </w:p>
        </w:tc>
        <w:tc>
          <w:tcPr>
            <w:tcW w:w="1000" w:type="pct"/>
            <w:tcBorders>
              <w:top w:val="single" w:sz="4" w:space="0" w:color="419C90" w:themeColor="accent1" w:themeShade="BF"/>
              <w:bottom w:val="single" w:sz="4" w:space="0" w:color="419C90" w:themeColor="accent1" w:themeShade="BF"/>
            </w:tcBorders>
            <w:vAlign w:val="top"/>
          </w:tcPr>
          <w:p w14:paraId="1E2F3D01" w14:textId="004C9CE8" w:rsidR="00DC6229" w:rsidRPr="005135D9" w:rsidRDefault="00DC6229" w:rsidP="00DC6229">
            <w:pPr>
              <w:pStyle w:val="UrbisTableText"/>
              <w:rPr>
                <w:color w:val="404040"/>
              </w:rPr>
            </w:pPr>
            <w:r w:rsidRPr="005135D9">
              <w:rPr>
                <w:color w:val="404040"/>
              </w:rPr>
              <w:t>51%</w:t>
            </w:r>
          </w:p>
        </w:tc>
      </w:tr>
      <w:tr w:rsidR="00DC6229" w14:paraId="39A50EDE" w14:textId="77777777" w:rsidTr="00F20840">
        <w:trPr>
          <w:cnfStyle w:val="000000100000" w:firstRow="0" w:lastRow="0" w:firstColumn="0" w:lastColumn="0" w:oddVBand="0" w:evenVBand="0" w:oddHBand="1" w:evenHBand="0" w:firstRowFirstColumn="0" w:firstRowLastColumn="0" w:lastRowFirstColumn="0" w:lastRowLastColumn="0"/>
          <w:trHeight w:hRule="exact" w:val="719"/>
        </w:trPr>
        <w:tc>
          <w:tcPr>
            <w:tcW w:w="3000" w:type="pct"/>
            <w:tcBorders>
              <w:top w:val="single" w:sz="4" w:space="0" w:color="419C90" w:themeColor="accent1" w:themeShade="BF"/>
              <w:bottom w:val="single" w:sz="4" w:space="0" w:color="419C90" w:themeColor="accent1" w:themeShade="BF"/>
            </w:tcBorders>
            <w:vAlign w:val="top"/>
          </w:tcPr>
          <w:p w14:paraId="717D921D" w14:textId="3436F43D" w:rsidR="00DC6229" w:rsidRPr="005135D9" w:rsidRDefault="00DC6229" w:rsidP="00DC6229">
            <w:pPr>
              <w:pStyle w:val="UrbisTableText"/>
              <w:rPr>
                <w:color w:val="404040"/>
              </w:rPr>
            </w:pPr>
            <w:r w:rsidRPr="005135D9">
              <w:rPr>
                <w:color w:val="404040"/>
              </w:rPr>
              <w:t>Cancers affecting men (including prostate, testicular and bowel cancer)</w:t>
            </w:r>
          </w:p>
        </w:tc>
        <w:tc>
          <w:tcPr>
            <w:tcW w:w="1000" w:type="pct"/>
            <w:tcBorders>
              <w:top w:val="single" w:sz="4" w:space="0" w:color="419C90" w:themeColor="accent1" w:themeShade="BF"/>
              <w:bottom w:val="single" w:sz="4" w:space="0" w:color="419C90" w:themeColor="accent1" w:themeShade="BF"/>
            </w:tcBorders>
            <w:vAlign w:val="top"/>
          </w:tcPr>
          <w:p w14:paraId="795B58B2" w14:textId="5431E646" w:rsidR="00DC6229" w:rsidRPr="005135D9" w:rsidRDefault="00DC6229" w:rsidP="00DC6229">
            <w:pPr>
              <w:pStyle w:val="UrbisTableText"/>
              <w:rPr>
                <w:color w:val="404040"/>
              </w:rPr>
            </w:pPr>
            <w:r w:rsidRPr="005135D9">
              <w:rPr>
                <w:color w:val="404040"/>
              </w:rPr>
              <w:t>70</w:t>
            </w:r>
          </w:p>
        </w:tc>
        <w:tc>
          <w:tcPr>
            <w:tcW w:w="1000" w:type="pct"/>
            <w:tcBorders>
              <w:top w:val="single" w:sz="4" w:space="0" w:color="419C90" w:themeColor="accent1" w:themeShade="BF"/>
              <w:bottom w:val="single" w:sz="4" w:space="0" w:color="419C90" w:themeColor="accent1" w:themeShade="BF"/>
            </w:tcBorders>
            <w:vAlign w:val="top"/>
          </w:tcPr>
          <w:p w14:paraId="40668FBD" w14:textId="74D3811B" w:rsidR="00DC6229" w:rsidRPr="005135D9" w:rsidRDefault="00DC6229" w:rsidP="00DC6229">
            <w:pPr>
              <w:pStyle w:val="UrbisTableText"/>
              <w:rPr>
                <w:color w:val="404040"/>
              </w:rPr>
            </w:pPr>
            <w:r w:rsidRPr="005135D9">
              <w:rPr>
                <w:color w:val="404040"/>
              </w:rPr>
              <w:t>49%</w:t>
            </w:r>
          </w:p>
        </w:tc>
      </w:tr>
      <w:tr w:rsidR="00DC6229" w14:paraId="1054C249"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C381FE3" w14:textId="5FF637A3" w:rsidR="00DC6229" w:rsidRPr="005135D9" w:rsidRDefault="00DC6229" w:rsidP="00DC6229">
            <w:pPr>
              <w:pStyle w:val="UrbisTableText"/>
              <w:rPr>
                <w:b/>
                <w:bCs/>
                <w:color w:val="404040"/>
              </w:rPr>
            </w:pPr>
            <w:r w:rsidRPr="005135D9">
              <w:rPr>
                <w:color w:val="404040"/>
              </w:rPr>
              <w:t>Healthy living (</w:t>
            </w:r>
            <w:proofErr w:type="gramStart"/>
            <w:r w:rsidRPr="005135D9">
              <w:rPr>
                <w:color w:val="404040"/>
              </w:rPr>
              <w:t>e</w:t>
            </w:r>
            <w:r w:rsidR="00893501" w:rsidRPr="005135D9">
              <w:rPr>
                <w:color w:val="404040"/>
              </w:rPr>
              <w:t>.</w:t>
            </w:r>
            <w:r w:rsidRPr="005135D9">
              <w:rPr>
                <w:color w:val="404040"/>
              </w:rPr>
              <w:t>g</w:t>
            </w:r>
            <w:r w:rsidR="00893501" w:rsidRPr="005135D9">
              <w:rPr>
                <w:color w:val="404040"/>
              </w:rPr>
              <w:t>.</w:t>
            </w:r>
            <w:proofErr w:type="gramEnd"/>
            <w:r w:rsidRPr="005135D9">
              <w:rPr>
                <w:color w:val="404040"/>
              </w:rPr>
              <w:t xml:space="preserve"> diet and exercise)</w:t>
            </w:r>
          </w:p>
        </w:tc>
        <w:tc>
          <w:tcPr>
            <w:tcW w:w="1000" w:type="pct"/>
            <w:tcBorders>
              <w:top w:val="single" w:sz="4" w:space="0" w:color="419C90" w:themeColor="accent1" w:themeShade="BF"/>
              <w:bottom w:val="single" w:sz="4" w:space="0" w:color="419C90" w:themeColor="accent1" w:themeShade="BF"/>
            </w:tcBorders>
            <w:vAlign w:val="top"/>
          </w:tcPr>
          <w:p w14:paraId="602BF4A5" w14:textId="0EF1DC17" w:rsidR="00DC6229" w:rsidRPr="005135D9" w:rsidRDefault="00DC6229" w:rsidP="00DC6229">
            <w:pPr>
              <w:pStyle w:val="UrbisTableText"/>
              <w:rPr>
                <w:b/>
                <w:bCs/>
                <w:color w:val="404040"/>
              </w:rPr>
            </w:pPr>
            <w:r w:rsidRPr="005135D9">
              <w:rPr>
                <w:color w:val="404040"/>
              </w:rPr>
              <w:t>56</w:t>
            </w:r>
          </w:p>
        </w:tc>
        <w:tc>
          <w:tcPr>
            <w:tcW w:w="1000" w:type="pct"/>
            <w:tcBorders>
              <w:top w:val="single" w:sz="4" w:space="0" w:color="419C90" w:themeColor="accent1" w:themeShade="BF"/>
              <w:bottom w:val="single" w:sz="4" w:space="0" w:color="419C90" w:themeColor="accent1" w:themeShade="BF"/>
            </w:tcBorders>
            <w:vAlign w:val="top"/>
          </w:tcPr>
          <w:p w14:paraId="11554C17" w14:textId="468916A7" w:rsidR="00DC6229" w:rsidRPr="005135D9" w:rsidRDefault="00DC6229" w:rsidP="00DC6229">
            <w:pPr>
              <w:pStyle w:val="UrbisTableText"/>
              <w:rPr>
                <w:b/>
                <w:bCs/>
                <w:color w:val="404040"/>
              </w:rPr>
            </w:pPr>
            <w:r w:rsidRPr="005135D9">
              <w:rPr>
                <w:color w:val="404040"/>
              </w:rPr>
              <w:t>39%</w:t>
            </w:r>
          </w:p>
        </w:tc>
      </w:tr>
      <w:tr w:rsidR="00DC6229" w14:paraId="54684CCE"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1EAE1947" w14:textId="0B02FD37" w:rsidR="00DC6229" w:rsidRPr="005135D9" w:rsidRDefault="00DC6229" w:rsidP="00DC6229">
            <w:pPr>
              <w:pStyle w:val="UrbisTableText"/>
              <w:rPr>
                <w:b/>
                <w:bCs/>
                <w:color w:val="404040"/>
              </w:rPr>
            </w:pPr>
            <w:r w:rsidRPr="005135D9">
              <w:rPr>
                <w:color w:val="404040"/>
              </w:rPr>
              <w:t>Urinary health (</w:t>
            </w:r>
            <w:proofErr w:type="gramStart"/>
            <w:r w:rsidRPr="005135D9">
              <w:rPr>
                <w:color w:val="404040"/>
              </w:rPr>
              <w:t>e</w:t>
            </w:r>
            <w:r w:rsidR="00893501" w:rsidRPr="005135D9">
              <w:rPr>
                <w:color w:val="404040"/>
              </w:rPr>
              <w:t>.</w:t>
            </w:r>
            <w:r w:rsidRPr="005135D9">
              <w:rPr>
                <w:color w:val="404040"/>
              </w:rPr>
              <w:t>g</w:t>
            </w:r>
            <w:r w:rsidR="00893501" w:rsidRPr="005135D9">
              <w:rPr>
                <w:color w:val="404040"/>
              </w:rPr>
              <w:t>.</w:t>
            </w:r>
            <w:proofErr w:type="gramEnd"/>
            <w:r w:rsidRPr="005135D9">
              <w:rPr>
                <w:color w:val="404040"/>
              </w:rPr>
              <w:t xml:space="preserve"> bladder and urethra problems)</w:t>
            </w:r>
          </w:p>
        </w:tc>
        <w:tc>
          <w:tcPr>
            <w:tcW w:w="1000" w:type="pct"/>
            <w:tcBorders>
              <w:top w:val="single" w:sz="4" w:space="0" w:color="419C90" w:themeColor="accent1" w:themeShade="BF"/>
              <w:bottom w:val="single" w:sz="4" w:space="0" w:color="419C90" w:themeColor="accent1" w:themeShade="BF"/>
            </w:tcBorders>
            <w:vAlign w:val="top"/>
          </w:tcPr>
          <w:p w14:paraId="180C7975" w14:textId="4327172A" w:rsidR="00DC6229" w:rsidRPr="005135D9" w:rsidRDefault="00DC6229" w:rsidP="00DC6229">
            <w:pPr>
              <w:pStyle w:val="UrbisTableText"/>
              <w:rPr>
                <w:b/>
                <w:bCs/>
                <w:color w:val="404040"/>
              </w:rPr>
            </w:pPr>
            <w:r w:rsidRPr="005135D9">
              <w:rPr>
                <w:color w:val="404040"/>
              </w:rPr>
              <w:t>51</w:t>
            </w:r>
          </w:p>
        </w:tc>
        <w:tc>
          <w:tcPr>
            <w:tcW w:w="1000" w:type="pct"/>
            <w:tcBorders>
              <w:top w:val="single" w:sz="4" w:space="0" w:color="419C90" w:themeColor="accent1" w:themeShade="BF"/>
              <w:bottom w:val="single" w:sz="4" w:space="0" w:color="419C90" w:themeColor="accent1" w:themeShade="BF"/>
            </w:tcBorders>
            <w:vAlign w:val="top"/>
          </w:tcPr>
          <w:p w14:paraId="319C4DFA" w14:textId="045AB159" w:rsidR="00DC6229" w:rsidRPr="005135D9" w:rsidRDefault="00DC6229" w:rsidP="00DC6229">
            <w:pPr>
              <w:pStyle w:val="UrbisTableText"/>
              <w:rPr>
                <w:b/>
                <w:bCs/>
                <w:color w:val="404040"/>
              </w:rPr>
            </w:pPr>
            <w:r w:rsidRPr="005135D9">
              <w:rPr>
                <w:color w:val="404040"/>
              </w:rPr>
              <w:t>35%</w:t>
            </w:r>
          </w:p>
        </w:tc>
      </w:tr>
      <w:tr w:rsidR="00DC6229" w14:paraId="2B1162CE"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444A3DE" w14:textId="465EE2E2" w:rsidR="00DC6229" w:rsidRPr="005135D9" w:rsidRDefault="00DC6229" w:rsidP="00DC6229">
            <w:pPr>
              <w:pStyle w:val="UrbisTableText"/>
              <w:rPr>
                <w:b/>
                <w:bCs/>
                <w:color w:val="404040"/>
              </w:rPr>
            </w:pPr>
            <w:r w:rsidRPr="005135D9">
              <w:rPr>
                <w:color w:val="404040"/>
              </w:rPr>
              <w:t>Male hormones (</w:t>
            </w:r>
            <w:proofErr w:type="gramStart"/>
            <w:r w:rsidRPr="005135D9">
              <w:rPr>
                <w:color w:val="404040"/>
              </w:rPr>
              <w:t>e</w:t>
            </w:r>
            <w:r w:rsidR="00893501" w:rsidRPr="005135D9">
              <w:rPr>
                <w:color w:val="404040"/>
              </w:rPr>
              <w:t>.</w:t>
            </w:r>
            <w:r w:rsidRPr="005135D9">
              <w:rPr>
                <w:color w:val="404040"/>
              </w:rPr>
              <w:t>g</w:t>
            </w:r>
            <w:r w:rsidR="00893501" w:rsidRPr="005135D9">
              <w:rPr>
                <w:color w:val="404040"/>
              </w:rPr>
              <w:t>.</w:t>
            </w:r>
            <w:proofErr w:type="gramEnd"/>
            <w:r w:rsidRPr="005135D9">
              <w:rPr>
                <w:color w:val="404040"/>
              </w:rPr>
              <w:t xml:space="preserve"> testosterone)</w:t>
            </w:r>
          </w:p>
        </w:tc>
        <w:tc>
          <w:tcPr>
            <w:tcW w:w="1000" w:type="pct"/>
            <w:tcBorders>
              <w:top w:val="single" w:sz="4" w:space="0" w:color="419C90" w:themeColor="accent1" w:themeShade="BF"/>
              <w:bottom w:val="single" w:sz="4" w:space="0" w:color="419C90" w:themeColor="accent1" w:themeShade="BF"/>
            </w:tcBorders>
            <w:vAlign w:val="top"/>
          </w:tcPr>
          <w:p w14:paraId="084F64A0" w14:textId="402F50FE" w:rsidR="00DC6229" w:rsidRPr="005135D9" w:rsidRDefault="00DC6229" w:rsidP="00DC6229">
            <w:pPr>
              <w:pStyle w:val="UrbisTableText"/>
              <w:rPr>
                <w:b/>
                <w:bCs/>
                <w:color w:val="404040"/>
              </w:rPr>
            </w:pPr>
            <w:r w:rsidRPr="005135D9">
              <w:rPr>
                <w:color w:val="404040"/>
              </w:rPr>
              <w:t>42</w:t>
            </w:r>
          </w:p>
        </w:tc>
        <w:tc>
          <w:tcPr>
            <w:tcW w:w="1000" w:type="pct"/>
            <w:tcBorders>
              <w:top w:val="single" w:sz="4" w:space="0" w:color="419C90" w:themeColor="accent1" w:themeShade="BF"/>
              <w:bottom w:val="single" w:sz="4" w:space="0" w:color="419C90" w:themeColor="accent1" w:themeShade="BF"/>
            </w:tcBorders>
            <w:vAlign w:val="top"/>
          </w:tcPr>
          <w:p w14:paraId="68D41408" w14:textId="7242F11E" w:rsidR="00DC6229" w:rsidRPr="005135D9" w:rsidRDefault="00DC6229" w:rsidP="00DC6229">
            <w:pPr>
              <w:pStyle w:val="UrbisTableText"/>
              <w:rPr>
                <w:b/>
                <w:bCs/>
                <w:color w:val="404040"/>
              </w:rPr>
            </w:pPr>
            <w:r w:rsidRPr="005135D9">
              <w:rPr>
                <w:color w:val="404040"/>
              </w:rPr>
              <w:t>29%</w:t>
            </w:r>
          </w:p>
        </w:tc>
      </w:tr>
      <w:tr w:rsidR="00DC6229" w14:paraId="2A745C2A"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7E3001E" w14:textId="0D290BBB" w:rsidR="00DC6229" w:rsidRPr="005135D9" w:rsidRDefault="00DC6229" w:rsidP="00DC6229">
            <w:pPr>
              <w:pStyle w:val="UrbisTableText"/>
              <w:rPr>
                <w:b/>
                <w:bCs/>
                <w:color w:val="404040"/>
              </w:rPr>
            </w:pPr>
            <w:r w:rsidRPr="005135D9">
              <w:rPr>
                <w:color w:val="404040"/>
              </w:rPr>
              <w:t>Mental health</w:t>
            </w:r>
          </w:p>
        </w:tc>
        <w:tc>
          <w:tcPr>
            <w:tcW w:w="1000" w:type="pct"/>
            <w:tcBorders>
              <w:top w:val="single" w:sz="4" w:space="0" w:color="419C90" w:themeColor="accent1" w:themeShade="BF"/>
              <w:bottom w:val="single" w:sz="4" w:space="0" w:color="419C90" w:themeColor="accent1" w:themeShade="BF"/>
            </w:tcBorders>
            <w:vAlign w:val="top"/>
          </w:tcPr>
          <w:p w14:paraId="5A8888B1" w14:textId="7AB3B3E9" w:rsidR="00DC6229" w:rsidRPr="005135D9" w:rsidRDefault="00DC6229" w:rsidP="00DC6229">
            <w:pPr>
              <w:pStyle w:val="UrbisTableText"/>
              <w:rPr>
                <w:b/>
                <w:bCs/>
                <w:color w:val="404040"/>
              </w:rPr>
            </w:pPr>
            <w:r w:rsidRPr="005135D9">
              <w:rPr>
                <w:color w:val="404040"/>
              </w:rPr>
              <w:t>37</w:t>
            </w:r>
          </w:p>
        </w:tc>
        <w:tc>
          <w:tcPr>
            <w:tcW w:w="1000" w:type="pct"/>
            <w:tcBorders>
              <w:top w:val="single" w:sz="4" w:space="0" w:color="419C90" w:themeColor="accent1" w:themeShade="BF"/>
              <w:bottom w:val="single" w:sz="4" w:space="0" w:color="419C90" w:themeColor="accent1" w:themeShade="BF"/>
            </w:tcBorders>
            <w:vAlign w:val="top"/>
          </w:tcPr>
          <w:p w14:paraId="42F0C9A3" w14:textId="5B09ED93" w:rsidR="00DC6229" w:rsidRPr="005135D9" w:rsidRDefault="00DC6229" w:rsidP="00DC6229">
            <w:pPr>
              <w:pStyle w:val="UrbisTableText"/>
              <w:rPr>
                <w:b/>
                <w:bCs/>
                <w:color w:val="404040"/>
              </w:rPr>
            </w:pPr>
            <w:r w:rsidRPr="005135D9">
              <w:rPr>
                <w:color w:val="404040"/>
              </w:rPr>
              <w:t>26%</w:t>
            </w:r>
          </w:p>
        </w:tc>
      </w:tr>
      <w:tr w:rsidR="00DC6229" w14:paraId="040ED1EF"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58AD36E5" w14:textId="26EC0B07" w:rsidR="00DC6229" w:rsidRPr="005135D9" w:rsidRDefault="00DC6229" w:rsidP="00DC6229">
            <w:pPr>
              <w:pStyle w:val="UrbisTableText"/>
              <w:rPr>
                <w:b/>
                <w:bCs/>
                <w:color w:val="404040"/>
              </w:rPr>
            </w:pPr>
            <w:r w:rsidRPr="005135D9">
              <w:rPr>
                <w:color w:val="404040"/>
              </w:rPr>
              <w:t>Cardiovascular health</w:t>
            </w:r>
          </w:p>
        </w:tc>
        <w:tc>
          <w:tcPr>
            <w:tcW w:w="1000" w:type="pct"/>
            <w:tcBorders>
              <w:top w:val="single" w:sz="4" w:space="0" w:color="419C90" w:themeColor="accent1" w:themeShade="BF"/>
              <w:bottom w:val="single" w:sz="4" w:space="0" w:color="419C90" w:themeColor="accent1" w:themeShade="BF"/>
            </w:tcBorders>
            <w:vAlign w:val="top"/>
          </w:tcPr>
          <w:p w14:paraId="081FD6E5" w14:textId="486FD13A" w:rsidR="00DC6229" w:rsidRPr="005135D9" w:rsidRDefault="00DC6229" w:rsidP="00DC6229">
            <w:pPr>
              <w:pStyle w:val="UrbisTableText"/>
              <w:rPr>
                <w:b/>
                <w:bCs/>
                <w:color w:val="404040"/>
              </w:rPr>
            </w:pPr>
            <w:r w:rsidRPr="005135D9">
              <w:rPr>
                <w:color w:val="404040"/>
              </w:rPr>
              <w:t>37</w:t>
            </w:r>
          </w:p>
        </w:tc>
        <w:tc>
          <w:tcPr>
            <w:tcW w:w="1000" w:type="pct"/>
            <w:tcBorders>
              <w:top w:val="single" w:sz="4" w:space="0" w:color="419C90" w:themeColor="accent1" w:themeShade="BF"/>
              <w:bottom w:val="single" w:sz="4" w:space="0" w:color="419C90" w:themeColor="accent1" w:themeShade="BF"/>
            </w:tcBorders>
            <w:vAlign w:val="top"/>
          </w:tcPr>
          <w:p w14:paraId="4883D1A7" w14:textId="04BA7511" w:rsidR="00DC6229" w:rsidRPr="005135D9" w:rsidRDefault="00DC6229" w:rsidP="00DC6229">
            <w:pPr>
              <w:pStyle w:val="UrbisTableText"/>
              <w:rPr>
                <w:b/>
                <w:bCs/>
                <w:color w:val="404040"/>
              </w:rPr>
            </w:pPr>
            <w:r w:rsidRPr="005135D9">
              <w:rPr>
                <w:color w:val="404040"/>
              </w:rPr>
              <w:t>26%</w:t>
            </w:r>
          </w:p>
        </w:tc>
      </w:tr>
      <w:tr w:rsidR="00DC6229" w14:paraId="1F1BFD34"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291030E" w14:textId="0029BC3C" w:rsidR="00DC6229" w:rsidRPr="005135D9" w:rsidRDefault="00DC6229" w:rsidP="00DC6229">
            <w:pPr>
              <w:pStyle w:val="UrbisTableText"/>
              <w:rPr>
                <w:b/>
                <w:bCs/>
                <w:color w:val="404040"/>
              </w:rPr>
            </w:pPr>
            <w:r w:rsidRPr="005135D9">
              <w:rPr>
                <w:color w:val="404040"/>
              </w:rPr>
              <w:t>Male fertility and the reproductive system (including vasectomies, sperm health)</w:t>
            </w:r>
          </w:p>
        </w:tc>
        <w:tc>
          <w:tcPr>
            <w:tcW w:w="1000" w:type="pct"/>
            <w:tcBorders>
              <w:top w:val="single" w:sz="4" w:space="0" w:color="419C90" w:themeColor="accent1" w:themeShade="BF"/>
              <w:bottom w:val="single" w:sz="4" w:space="0" w:color="419C90" w:themeColor="accent1" w:themeShade="BF"/>
            </w:tcBorders>
            <w:vAlign w:val="top"/>
          </w:tcPr>
          <w:p w14:paraId="202F0189" w14:textId="5C26FFF8" w:rsidR="00DC6229" w:rsidRPr="005135D9" w:rsidRDefault="00DC6229" w:rsidP="00DC6229">
            <w:pPr>
              <w:pStyle w:val="UrbisTableText"/>
              <w:rPr>
                <w:b/>
                <w:bCs/>
                <w:color w:val="404040"/>
              </w:rPr>
            </w:pPr>
            <w:r w:rsidRPr="005135D9">
              <w:rPr>
                <w:color w:val="404040"/>
              </w:rPr>
              <w:t>27</w:t>
            </w:r>
          </w:p>
        </w:tc>
        <w:tc>
          <w:tcPr>
            <w:tcW w:w="1000" w:type="pct"/>
            <w:tcBorders>
              <w:top w:val="single" w:sz="4" w:space="0" w:color="419C90" w:themeColor="accent1" w:themeShade="BF"/>
              <w:bottom w:val="single" w:sz="4" w:space="0" w:color="419C90" w:themeColor="accent1" w:themeShade="BF"/>
            </w:tcBorders>
            <w:vAlign w:val="top"/>
          </w:tcPr>
          <w:p w14:paraId="465AA941" w14:textId="5F36B372" w:rsidR="00DC6229" w:rsidRPr="005135D9" w:rsidRDefault="00DC6229" w:rsidP="00DC6229">
            <w:pPr>
              <w:pStyle w:val="UrbisTableText"/>
              <w:rPr>
                <w:b/>
                <w:bCs/>
                <w:color w:val="404040"/>
              </w:rPr>
            </w:pPr>
            <w:r w:rsidRPr="005135D9">
              <w:rPr>
                <w:color w:val="404040"/>
              </w:rPr>
              <w:t>19%</w:t>
            </w:r>
          </w:p>
        </w:tc>
      </w:tr>
      <w:tr w:rsidR="00DC6229" w14:paraId="6DE04D70"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59C350FD" w14:textId="6EB71DBC" w:rsidR="00DC6229" w:rsidRPr="005135D9" w:rsidRDefault="00DC6229" w:rsidP="00DC6229">
            <w:pPr>
              <w:pStyle w:val="UrbisTableText"/>
              <w:rPr>
                <w:b/>
                <w:bCs/>
                <w:color w:val="404040"/>
              </w:rPr>
            </w:pPr>
            <w:r w:rsidRPr="005135D9">
              <w:rPr>
                <w:color w:val="404040"/>
              </w:rPr>
              <w:t>Penis health (</w:t>
            </w:r>
            <w:proofErr w:type="gramStart"/>
            <w:r w:rsidRPr="005135D9">
              <w:rPr>
                <w:color w:val="404040"/>
              </w:rPr>
              <w:t>e</w:t>
            </w:r>
            <w:r w:rsidR="00893501" w:rsidRPr="005135D9">
              <w:rPr>
                <w:color w:val="404040"/>
              </w:rPr>
              <w:t>.</w:t>
            </w:r>
            <w:r w:rsidRPr="005135D9">
              <w:rPr>
                <w:color w:val="404040"/>
              </w:rPr>
              <w:t>g</w:t>
            </w:r>
            <w:r w:rsidR="00893501" w:rsidRPr="005135D9">
              <w:rPr>
                <w:color w:val="404040"/>
              </w:rPr>
              <w:t>.</w:t>
            </w:r>
            <w:proofErr w:type="gramEnd"/>
            <w:r w:rsidRPr="005135D9">
              <w:rPr>
                <w:color w:val="404040"/>
              </w:rPr>
              <w:t xml:space="preserve"> fractures and lumps)</w:t>
            </w:r>
          </w:p>
        </w:tc>
        <w:tc>
          <w:tcPr>
            <w:tcW w:w="1000" w:type="pct"/>
            <w:tcBorders>
              <w:top w:val="single" w:sz="4" w:space="0" w:color="419C90" w:themeColor="accent1" w:themeShade="BF"/>
              <w:bottom w:val="single" w:sz="4" w:space="0" w:color="419C90" w:themeColor="accent1" w:themeShade="BF"/>
            </w:tcBorders>
            <w:vAlign w:val="top"/>
          </w:tcPr>
          <w:p w14:paraId="3506DA0B" w14:textId="1A640C70" w:rsidR="00DC6229" w:rsidRPr="005135D9" w:rsidRDefault="00DC6229" w:rsidP="00DC6229">
            <w:pPr>
              <w:pStyle w:val="UrbisTableText"/>
              <w:rPr>
                <w:b/>
                <w:bCs/>
                <w:color w:val="404040"/>
              </w:rPr>
            </w:pPr>
            <w:r w:rsidRPr="005135D9">
              <w:rPr>
                <w:color w:val="404040"/>
              </w:rPr>
              <w:t>27</w:t>
            </w:r>
          </w:p>
        </w:tc>
        <w:tc>
          <w:tcPr>
            <w:tcW w:w="1000" w:type="pct"/>
            <w:tcBorders>
              <w:top w:val="single" w:sz="4" w:space="0" w:color="419C90" w:themeColor="accent1" w:themeShade="BF"/>
              <w:bottom w:val="single" w:sz="4" w:space="0" w:color="419C90" w:themeColor="accent1" w:themeShade="BF"/>
            </w:tcBorders>
            <w:vAlign w:val="top"/>
          </w:tcPr>
          <w:p w14:paraId="62E7B38F" w14:textId="0B3DF324" w:rsidR="00DC6229" w:rsidRPr="005135D9" w:rsidRDefault="00DC6229" w:rsidP="00DC6229">
            <w:pPr>
              <w:pStyle w:val="UrbisTableText"/>
              <w:rPr>
                <w:b/>
                <w:bCs/>
                <w:color w:val="404040"/>
              </w:rPr>
            </w:pPr>
            <w:r w:rsidRPr="005135D9">
              <w:rPr>
                <w:color w:val="404040"/>
              </w:rPr>
              <w:t>19%</w:t>
            </w:r>
          </w:p>
        </w:tc>
      </w:tr>
      <w:tr w:rsidR="00DC6229" w14:paraId="72265CC0"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663B5731" w14:textId="62A5665F" w:rsidR="00DC6229" w:rsidRPr="005135D9" w:rsidRDefault="00DC6229" w:rsidP="00DC6229">
            <w:pPr>
              <w:pStyle w:val="UrbisTableText"/>
              <w:rPr>
                <w:b/>
                <w:bCs/>
                <w:color w:val="404040"/>
              </w:rPr>
            </w:pPr>
            <w:r w:rsidRPr="005135D9">
              <w:rPr>
                <w:color w:val="404040"/>
              </w:rPr>
              <w:t>Diabetes</w:t>
            </w:r>
          </w:p>
        </w:tc>
        <w:tc>
          <w:tcPr>
            <w:tcW w:w="1000" w:type="pct"/>
            <w:tcBorders>
              <w:top w:val="single" w:sz="4" w:space="0" w:color="419C90" w:themeColor="accent1" w:themeShade="BF"/>
              <w:bottom w:val="single" w:sz="4" w:space="0" w:color="419C90" w:themeColor="accent1" w:themeShade="BF"/>
            </w:tcBorders>
            <w:vAlign w:val="top"/>
          </w:tcPr>
          <w:p w14:paraId="0D8CD15D" w14:textId="7E55307C" w:rsidR="00DC6229" w:rsidRPr="005135D9" w:rsidRDefault="00DC6229" w:rsidP="00DC6229">
            <w:pPr>
              <w:pStyle w:val="UrbisTableText"/>
              <w:rPr>
                <w:b/>
                <w:bCs/>
                <w:color w:val="404040"/>
              </w:rPr>
            </w:pPr>
            <w:r w:rsidRPr="005135D9">
              <w:rPr>
                <w:color w:val="404040"/>
              </w:rPr>
              <w:t>21</w:t>
            </w:r>
          </w:p>
        </w:tc>
        <w:tc>
          <w:tcPr>
            <w:tcW w:w="1000" w:type="pct"/>
            <w:tcBorders>
              <w:top w:val="single" w:sz="4" w:space="0" w:color="419C90" w:themeColor="accent1" w:themeShade="BF"/>
              <w:bottom w:val="single" w:sz="4" w:space="0" w:color="419C90" w:themeColor="accent1" w:themeShade="BF"/>
            </w:tcBorders>
            <w:vAlign w:val="top"/>
          </w:tcPr>
          <w:p w14:paraId="6E48991A" w14:textId="25320D6B" w:rsidR="00DC6229" w:rsidRPr="005135D9" w:rsidRDefault="00DC6229" w:rsidP="00DC6229">
            <w:pPr>
              <w:pStyle w:val="UrbisTableText"/>
              <w:rPr>
                <w:b/>
                <w:bCs/>
                <w:color w:val="404040"/>
              </w:rPr>
            </w:pPr>
            <w:r w:rsidRPr="005135D9">
              <w:rPr>
                <w:color w:val="404040"/>
              </w:rPr>
              <w:t>15%</w:t>
            </w:r>
          </w:p>
        </w:tc>
      </w:tr>
      <w:tr w:rsidR="00DC6229" w14:paraId="511F2CDB"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6C33C32" w14:textId="6B16C8FE" w:rsidR="00DC6229" w:rsidRPr="005135D9" w:rsidRDefault="00DC6229" w:rsidP="00DC6229">
            <w:pPr>
              <w:pStyle w:val="UrbisTableText"/>
              <w:rPr>
                <w:b/>
                <w:bCs/>
                <w:color w:val="404040"/>
              </w:rPr>
            </w:pPr>
            <w:r w:rsidRPr="005135D9">
              <w:rPr>
                <w:color w:val="404040"/>
              </w:rPr>
              <w:t>Bone health (</w:t>
            </w:r>
            <w:proofErr w:type="gramStart"/>
            <w:r w:rsidRPr="005135D9">
              <w:rPr>
                <w:color w:val="404040"/>
              </w:rPr>
              <w:t>e</w:t>
            </w:r>
            <w:r w:rsidR="00893501" w:rsidRPr="005135D9">
              <w:rPr>
                <w:color w:val="404040"/>
              </w:rPr>
              <w:t>.</w:t>
            </w:r>
            <w:r w:rsidRPr="005135D9">
              <w:rPr>
                <w:color w:val="404040"/>
              </w:rPr>
              <w:t>g</w:t>
            </w:r>
            <w:r w:rsidR="00893501" w:rsidRPr="005135D9">
              <w:rPr>
                <w:color w:val="404040"/>
              </w:rPr>
              <w:t>.</w:t>
            </w:r>
            <w:proofErr w:type="gramEnd"/>
            <w:r w:rsidRPr="005135D9">
              <w:rPr>
                <w:color w:val="404040"/>
              </w:rPr>
              <w:t xml:space="preserve"> osteoporosis)</w:t>
            </w:r>
          </w:p>
        </w:tc>
        <w:tc>
          <w:tcPr>
            <w:tcW w:w="1000" w:type="pct"/>
            <w:tcBorders>
              <w:top w:val="single" w:sz="4" w:space="0" w:color="419C90" w:themeColor="accent1" w:themeShade="BF"/>
              <w:bottom w:val="single" w:sz="4" w:space="0" w:color="419C90" w:themeColor="accent1" w:themeShade="BF"/>
            </w:tcBorders>
            <w:vAlign w:val="top"/>
          </w:tcPr>
          <w:p w14:paraId="4AE935B0" w14:textId="16B60235" w:rsidR="00DC6229" w:rsidRPr="005135D9" w:rsidRDefault="00DC6229" w:rsidP="00DC6229">
            <w:pPr>
              <w:pStyle w:val="UrbisTableText"/>
              <w:rPr>
                <w:b/>
                <w:bCs/>
                <w:color w:val="404040"/>
              </w:rPr>
            </w:pPr>
            <w:r w:rsidRPr="005135D9">
              <w:rPr>
                <w:color w:val="404040"/>
              </w:rPr>
              <w:t>13</w:t>
            </w:r>
          </w:p>
        </w:tc>
        <w:tc>
          <w:tcPr>
            <w:tcW w:w="1000" w:type="pct"/>
            <w:tcBorders>
              <w:top w:val="single" w:sz="4" w:space="0" w:color="419C90" w:themeColor="accent1" w:themeShade="BF"/>
              <w:bottom w:val="single" w:sz="4" w:space="0" w:color="419C90" w:themeColor="accent1" w:themeShade="BF"/>
            </w:tcBorders>
            <w:vAlign w:val="top"/>
          </w:tcPr>
          <w:p w14:paraId="6FBD6D83" w14:textId="5F7F7BF3" w:rsidR="00DC6229" w:rsidRPr="005135D9" w:rsidRDefault="00DC6229" w:rsidP="00DC6229">
            <w:pPr>
              <w:pStyle w:val="UrbisTableText"/>
              <w:rPr>
                <w:b/>
                <w:bCs/>
                <w:color w:val="404040"/>
              </w:rPr>
            </w:pPr>
            <w:r w:rsidRPr="005135D9">
              <w:rPr>
                <w:color w:val="404040"/>
              </w:rPr>
              <w:t>9%</w:t>
            </w:r>
          </w:p>
        </w:tc>
      </w:tr>
      <w:tr w:rsidR="00DC6229" w14:paraId="31E9E752"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26E5C40" w14:textId="38C30B2B" w:rsidR="00DC6229" w:rsidRPr="005135D9" w:rsidRDefault="00DC6229" w:rsidP="00DC6229">
            <w:pPr>
              <w:pStyle w:val="UrbisTableText"/>
              <w:rPr>
                <w:b/>
                <w:bCs/>
                <w:color w:val="404040"/>
              </w:rPr>
            </w:pPr>
            <w:r w:rsidRPr="005135D9">
              <w:rPr>
                <w:color w:val="404040"/>
              </w:rPr>
              <w:t>Male breasts (gynecomastia)</w:t>
            </w:r>
          </w:p>
        </w:tc>
        <w:tc>
          <w:tcPr>
            <w:tcW w:w="1000" w:type="pct"/>
            <w:tcBorders>
              <w:top w:val="single" w:sz="4" w:space="0" w:color="419C90" w:themeColor="accent1" w:themeShade="BF"/>
              <w:bottom w:val="single" w:sz="4" w:space="0" w:color="419C90" w:themeColor="accent1" w:themeShade="BF"/>
            </w:tcBorders>
            <w:vAlign w:val="top"/>
          </w:tcPr>
          <w:p w14:paraId="7ED5C183" w14:textId="2D904E0F" w:rsidR="00DC6229" w:rsidRPr="005135D9" w:rsidRDefault="00DC6229" w:rsidP="00DC6229">
            <w:pPr>
              <w:pStyle w:val="UrbisTableText"/>
              <w:rPr>
                <w:b/>
                <w:bCs/>
                <w:color w:val="404040"/>
              </w:rPr>
            </w:pPr>
            <w:r w:rsidRPr="005135D9">
              <w:rPr>
                <w:color w:val="404040"/>
              </w:rPr>
              <w:t>11</w:t>
            </w:r>
          </w:p>
        </w:tc>
        <w:tc>
          <w:tcPr>
            <w:tcW w:w="1000" w:type="pct"/>
            <w:tcBorders>
              <w:top w:val="single" w:sz="4" w:space="0" w:color="419C90" w:themeColor="accent1" w:themeShade="BF"/>
              <w:bottom w:val="single" w:sz="4" w:space="0" w:color="419C90" w:themeColor="accent1" w:themeShade="BF"/>
            </w:tcBorders>
            <w:vAlign w:val="top"/>
          </w:tcPr>
          <w:p w14:paraId="696DBC9E" w14:textId="140F5C56" w:rsidR="00DC6229" w:rsidRPr="005135D9" w:rsidRDefault="00DC6229" w:rsidP="00DC6229">
            <w:pPr>
              <w:pStyle w:val="UrbisTableText"/>
              <w:rPr>
                <w:b/>
                <w:bCs/>
                <w:color w:val="404040"/>
              </w:rPr>
            </w:pPr>
            <w:r w:rsidRPr="005135D9">
              <w:rPr>
                <w:color w:val="404040"/>
              </w:rPr>
              <w:t>8%</w:t>
            </w:r>
          </w:p>
        </w:tc>
      </w:tr>
      <w:tr w:rsidR="00DC6229" w14:paraId="5F602A8C"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13A3528" w14:textId="2C55FC47" w:rsidR="00DC6229" w:rsidRPr="005135D9" w:rsidRDefault="00DC6229" w:rsidP="00DC6229">
            <w:pPr>
              <w:pStyle w:val="UrbisTableText"/>
              <w:rPr>
                <w:b/>
                <w:bCs/>
                <w:color w:val="404040"/>
              </w:rPr>
            </w:pPr>
            <w:r w:rsidRPr="005135D9">
              <w:rPr>
                <w:color w:val="404040"/>
              </w:rPr>
              <w:t>Foreskin problems and circumcision</w:t>
            </w:r>
          </w:p>
        </w:tc>
        <w:tc>
          <w:tcPr>
            <w:tcW w:w="1000" w:type="pct"/>
            <w:tcBorders>
              <w:top w:val="single" w:sz="4" w:space="0" w:color="419C90" w:themeColor="accent1" w:themeShade="BF"/>
              <w:bottom w:val="single" w:sz="4" w:space="0" w:color="419C90" w:themeColor="accent1" w:themeShade="BF"/>
            </w:tcBorders>
            <w:vAlign w:val="top"/>
          </w:tcPr>
          <w:p w14:paraId="11162656" w14:textId="79BBE9A2" w:rsidR="00DC6229" w:rsidRPr="005135D9" w:rsidRDefault="00DC6229" w:rsidP="00DC6229">
            <w:pPr>
              <w:pStyle w:val="UrbisTableText"/>
              <w:rPr>
                <w:b/>
                <w:bCs/>
                <w:color w:val="404040"/>
              </w:rPr>
            </w:pPr>
            <w:r w:rsidRPr="005135D9">
              <w:rPr>
                <w:color w:val="404040"/>
              </w:rPr>
              <w:t>8</w:t>
            </w:r>
          </w:p>
        </w:tc>
        <w:tc>
          <w:tcPr>
            <w:tcW w:w="1000" w:type="pct"/>
            <w:tcBorders>
              <w:top w:val="single" w:sz="4" w:space="0" w:color="419C90" w:themeColor="accent1" w:themeShade="BF"/>
              <w:bottom w:val="single" w:sz="4" w:space="0" w:color="419C90" w:themeColor="accent1" w:themeShade="BF"/>
            </w:tcBorders>
            <w:vAlign w:val="top"/>
          </w:tcPr>
          <w:p w14:paraId="19C96CD0" w14:textId="38FEF4BF" w:rsidR="00DC6229" w:rsidRPr="005135D9" w:rsidRDefault="00DC6229" w:rsidP="00DC6229">
            <w:pPr>
              <w:pStyle w:val="UrbisTableText"/>
              <w:rPr>
                <w:b/>
                <w:bCs/>
                <w:color w:val="404040"/>
              </w:rPr>
            </w:pPr>
            <w:r w:rsidRPr="005135D9">
              <w:rPr>
                <w:color w:val="404040"/>
              </w:rPr>
              <w:t>6%</w:t>
            </w:r>
          </w:p>
        </w:tc>
      </w:tr>
      <w:tr w:rsidR="00DC6229" w14:paraId="79C1CEF7"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1C272C32" w14:textId="280017D5" w:rsidR="00DC6229" w:rsidRPr="005135D9" w:rsidRDefault="00DC6229" w:rsidP="00DC6229">
            <w:pPr>
              <w:pStyle w:val="UrbisTableText"/>
              <w:rPr>
                <w:b/>
                <w:bCs/>
                <w:color w:val="404040"/>
              </w:rPr>
            </w:pPr>
            <w:r w:rsidRPr="005135D9">
              <w:rPr>
                <w:color w:val="404040"/>
              </w:rPr>
              <w:t>Hair loss and balding</w:t>
            </w:r>
          </w:p>
        </w:tc>
        <w:tc>
          <w:tcPr>
            <w:tcW w:w="1000" w:type="pct"/>
            <w:tcBorders>
              <w:top w:val="single" w:sz="4" w:space="0" w:color="419C90" w:themeColor="accent1" w:themeShade="BF"/>
              <w:bottom w:val="single" w:sz="4" w:space="0" w:color="419C90" w:themeColor="accent1" w:themeShade="BF"/>
            </w:tcBorders>
            <w:vAlign w:val="top"/>
          </w:tcPr>
          <w:p w14:paraId="25D74E4F" w14:textId="269F150E" w:rsidR="00DC6229" w:rsidRPr="005135D9" w:rsidRDefault="00DC6229" w:rsidP="00DC6229">
            <w:pPr>
              <w:pStyle w:val="UrbisTableText"/>
              <w:rPr>
                <w:b/>
                <w:bCs/>
                <w:color w:val="404040"/>
              </w:rPr>
            </w:pPr>
            <w:r w:rsidRPr="005135D9">
              <w:rPr>
                <w:color w:val="404040"/>
              </w:rPr>
              <w:t>6</w:t>
            </w:r>
          </w:p>
        </w:tc>
        <w:tc>
          <w:tcPr>
            <w:tcW w:w="1000" w:type="pct"/>
            <w:tcBorders>
              <w:top w:val="single" w:sz="4" w:space="0" w:color="419C90" w:themeColor="accent1" w:themeShade="BF"/>
              <w:bottom w:val="single" w:sz="4" w:space="0" w:color="419C90" w:themeColor="accent1" w:themeShade="BF"/>
            </w:tcBorders>
            <w:vAlign w:val="top"/>
          </w:tcPr>
          <w:p w14:paraId="4FE405DD" w14:textId="3FF78949" w:rsidR="00DC6229" w:rsidRPr="005135D9" w:rsidRDefault="00DC6229" w:rsidP="00DC6229">
            <w:pPr>
              <w:pStyle w:val="UrbisTableText"/>
              <w:rPr>
                <w:b/>
                <w:bCs/>
                <w:color w:val="404040"/>
              </w:rPr>
            </w:pPr>
            <w:r w:rsidRPr="005135D9">
              <w:rPr>
                <w:color w:val="404040"/>
              </w:rPr>
              <w:t>4%</w:t>
            </w:r>
          </w:p>
        </w:tc>
      </w:tr>
      <w:tr w:rsidR="00DC6229" w14:paraId="562B6B78"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C8CA44C" w14:textId="165A8F23" w:rsidR="00DC6229" w:rsidRPr="005135D9" w:rsidRDefault="00DC6229" w:rsidP="00DC6229">
            <w:pPr>
              <w:pStyle w:val="UrbisTableText"/>
              <w:rPr>
                <w:b/>
                <w:bCs/>
                <w:color w:val="404040"/>
              </w:rPr>
            </w:pPr>
            <w:r w:rsidRPr="005135D9">
              <w:rPr>
                <w:color w:val="404040"/>
              </w:rPr>
              <w:t>Klinefelter syndrome</w:t>
            </w:r>
          </w:p>
        </w:tc>
        <w:tc>
          <w:tcPr>
            <w:tcW w:w="1000" w:type="pct"/>
            <w:tcBorders>
              <w:top w:val="single" w:sz="4" w:space="0" w:color="419C90" w:themeColor="accent1" w:themeShade="BF"/>
              <w:bottom w:val="single" w:sz="4" w:space="0" w:color="419C90" w:themeColor="accent1" w:themeShade="BF"/>
            </w:tcBorders>
            <w:vAlign w:val="top"/>
          </w:tcPr>
          <w:p w14:paraId="3A87EDD9" w14:textId="2B31EE7C" w:rsidR="00DC6229" w:rsidRPr="005135D9" w:rsidRDefault="00DC6229" w:rsidP="00DC6229">
            <w:pPr>
              <w:pStyle w:val="UrbisTableText"/>
              <w:rPr>
                <w:b/>
                <w:bCs/>
                <w:color w:val="404040"/>
              </w:rPr>
            </w:pPr>
            <w:r w:rsidRPr="005135D9">
              <w:rPr>
                <w:color w:val="404040"/>
              </w:rPr>
              <w:t>6</w:t>
            </w:r>
          </w:p>
        </w:tc>
        <w:tc>
          <w:tcPr>
            <w:tcW w:w="1000" w:type="pct"/>
            <w:tcBorders>
              <w:top w:val="single" w:sz="4" w:space="0" w:color="419C90" w:themeColor="accent1" w:themeShade="BF"/>
              <w:bottom w:val="single" w:sz="4" w:space="0" w:color="419C90" w:themeColor="accent1" w:themeShade="BF"/>
            </w:tcBorders>
            <w:vAlign w:val="top"/>
          </w:tcPr>
          <w:p w14:paraId="0BBC6997" w14:textId="3596CA70" w:rsidR="00DC6229" w:rsidRPr="005135D9" w:rsidRDefault="00DC6229" w:rsidP="00DC6229">
            <w:pPr>
              <w:pStyle w:val="UrbisTableText"/>
              <w:rPr>
                <w:b/>
                <w:bCs/>
                <w:color w:val="404040"/>
              </w:rPr>
            </w:pPr>
            <w:r w:rsidRPr="005135D9">
              <w:rPr>
                <w:color w:val="404040"/>
              </w:rPr>
              <w:t>4%</w:t>
            </w:r>
          </w:p>
        </w:tc>
      </w:tr>
      <w:tr w:rsidR="00DC6229" w14:paraId="136DEE27"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5EE505F" w14:textId="74E0F7C9" w:rsidR="00DC6229" w:rsidRPr="005135D9" w:rsidRDefault="00DC6229" w:rsidP="00DC6229">
            <w:pPr>
              <w:pStyle w:val="UrbisTableText"/>
              <w:rPr>
                <w:b/>
                <w:bCs/>
                <w:color w:val="404040"/>
              </w:rPr>
            </w:pPr>
            <w:r w:rsidRPr="005135D9">
              <w:rPr>
                <w:color w:val="404040"/>
              </w:rPr>
              <w:t>Other (please specify)</w:t>
            </w:r>
          </w:p>
        </w:tc>
        <w:tc>
          <w:tcPr>
            <w:tcW w:w="1000" w:type="pct"/>
            <w:tcBorders>
              <w:top w:val="single" w:sz="4" w:space="0" w:color="419C90" w:themeColor="accent1" w:themeShade="BF"/>
              <w:bottom w:val="single" w:sz="4" w:space="0" w:color="419C90" w:themeColor="accent1" w:themeShade="BF"/>
            </w:tcBorders>
            <w:vAlign w:val="top"/>
          </w:tcPr>
          <w:p w14:paraId="128E28AD" w14:textId="758ED6B2" w:rsidR="00DC6229" w:rsidRPr="005135D9" w:rsidRDefault="00DC6229" w:rsidP="00DC6229">
            <w:pPr>
              <w:pStyle w:val="UrbisTableText"/>
              <w:rPr>
                <w:b/>
                <w:bCs/>
                <w:color w:val="404040"/>
              </w:rPr>
            </w:pPr>
            <w:r w:rsidRPr="005135D9">
              <w:rPr>
                <w:color w:val="404040"/>
              </w:rPr>
              <w:t>7</w:t>
            </w:r>
          </w:p>
        </w:tc>
        <w:tc>
          <w:tcPr>
            <w:tcW w:w="1000" w:type="pct"/>
            <w:tcBorders>
              <w:top w:val="single" w:sz="4" w:space="0" w:color="419C90" w:themeColor="accent1" w:themeShade="BF"/>
              <w:bottom w:val="single" w:sz="4" w:space="0" w:color="419C90" w:themeColor="accent1" w:themeShade="BF"/>
            </w:tcBorders>
            <w:vAlign w:val="top"/>
          </w:tcPr>
          <w:p w14:paraId="72BB385B" w14:textId="03CF7476" w:rsidR="00DC6229" w:rsidRPr="005135D9" w:rsidRDefault="00DC6229" w:rsidP="00DC6229">
            <w:pPr>
              <w:pStyle w:val="UrbisTableText"/>
              <w:rPr>
                <w:b/>
                <w:bCs/>
                <w:color w:val="404040"/>
              </w:rPr>
            </w:pPr>
            <w:r w:rsidRPr="005135D9">
              <w:rPr>
                <w:color w:val="404040"/>
              </w:rPr>
              <w:t>5%</w:t>
            </w:r>
          </w:p>
        </w:tc>
      </w:tr>
      <w:tr w:rsidR="00DC6229" w14:paraId="193A5C75"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5F8388F" w14:textId="0F2DD766" w:rsidR="00DC6229" w:rsidRPr="005135D9" w:rsidRDefault="00DC6229" w:rsidP="00DC6229">
            <w:pPr>
              <w:pStyle w:val="UrbisTableText"/>
              <w:ind w:left="0"/>
              <w:rPr>
                <w:b/>
                <w:bCs/>
                <w:color w:val="404040"/>
              </w:rPr>
            </w:pPr>
            <w:r w:rsidRPr="005135D9">
              <w:rPr>
                <w:b/>
                <w:bCs/>
                <w:color w:val="404040"/>
              </w:rPr>
              <w:t xml:space="preserve">  Total</w:t>
            </w:r>
          </w:p>
        </w:tc>
        <w:tc>
          <w:tcPr>
            <w:tcW w:w="1000" w:type="pct"/>
            <w:tcBorders>
              <w:top w:val="single" w:sz="4" w:space="0" w:color="419C90" w:themeColor="accent1" w:themeShade="BF"/>
              <w:bottom w:val="single" w:sz="4" w:space="0" w:color="419C90" w:themeColor="accent1" w:themeShade="BF"/>
            </w:tcBorders>
            <w:vAlign w:val="top"/>
          </w:tcPr>
          <w:p w14:paraId="1E9E796D" w14:textId="261A921A" w:rsidR="00DC6229" w:rsidRPr="005135D9" w:rsidRDefault="00DC6229" w:rsidP="00DC6229">
            <w:pPr>
              <w:pStyle w:val="UrbisTableText"/>
              <w:rPr>
                <w:b/>
                <w:bCs/>
                <w:color w:val="404040"/>
              </w:rPr>
            </w:pPr>
            <w:r w:rsidRPr="005135D9">
              <w:rPr>
                <w:b/>
                <w:bCs/>
                <w:color w:val="404040"/>
              </w:rPr>
              <w:t>144</w:t>
            </w:r>
          </w:p>
        </w:tc>
        <w:tc>
          <w:tcPr>
            <w:tcW w:w="1000" w:type="pct"/>
            <w:tcBorders>
              <w:top w:val="single" w:sz="4" w:space="0" w:color="419C90" w:themeColor="accent1" w:themeShade="BF"/>
              <w:bottom w:val="single" w:sz="4" w:space="0" w:color="419C90" w:themeColor="accent1" w:themeShade="BF"/>
            </w:tcBorders>
            <w:vAlign w:val="top"/>
          </w:tcPr>
          <w:p w14:paraId="40A51C45" w14:textId="39083A68" w:rsidR="00DC6229" w:rsidRPr="005135D9" w:rsidRDefault="00DC6229" w:rsidP="00DC6229">
            <w:pPr>
              <w:pStyle w:val="UrbisTableText"/>
              <w:rPr>
                <w:b/>
                <w:bCs/>
                <w:color w:val="404040"/>
              </w:rPr>
            </w:pPr>
          </w:p>
        </w:tc>
      </w:tr>
    </w:tbl>
    <w:p w14:paraId="21901318" w14:textId="07E43034" w:rsidR="0060195E" w:rsidRPr="00EB002E" w:rsidRDefault="00EB002E" w:rsidP="0060195E">
      <w:pPr>
        <w:rPr>
          <w:sz w:val="16"/>
          <w:szCs w:val="16"/>
        </w:rPr>
      </w:pPr>
      <w:r w:rsidRPr="00EB002E">
        <w:rPr>
          <w:rFonts w:cs="Arial"/>
          <w:sz w:val="16"/>
          <w:szCs w:val="16"/>
        </w:rPr>
        <w:t>Percentages do not add to 100 due to multiple response question</w:t>
      </w:r>
    </w:p>
    <w:p w14:paraId="050FD7B3" w14:textId="13CA9928" w:rsidR="0060195E" w:rsidRPr="00C6100D" w:rsidRDefault="0060195E" w:rsidP="0088103E">
      <w:pPr>
        <w:pStyle w:val="TableCaption"/>
      </w:pPr>
      <w:r w:rsidRPr="00C6100D">
        <w:t>Satisfaction with website</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60195E" w14:paraId="3C158424" w14:textId="77777777" w:rsidTr="00F20840">
        <w:trPr>
          <w:cnfStyle w:val="100000000000" w:firstRow="1" w:lastRow="0" w:firstColumn="0" w:lastColumn="0" w:oddVBand="0" w:evenVBand="0" w:oddHBand="0" w:evenHBand="0" w:firstRowFirstColumn="0" w:firstRowLastColumn="0" w:lastRowFirstColumn="0" w:lastRowLastColumn="0"/>
          <w:trHeight w:hRule="exact" w:val="1396"/>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2715F78E" w14:textId="7ECBA051" w:rsidR="0060195E" w:rsidRPr="00E232EB" w:rsidRDefault="00347480" w:rsidP="00D85AE1">
            <w:pPr>
              <w:pStyle w:val="UrbisTableHeading"/>
              <w:rPr>
                <w:color w:val="FFFFFF" w:themeColor="background1"/>
              </w:rPr>
            </w:pPr>
            <w:r w:rsidRPr="00347480">
              <w:rPr>
                <w:color w:val="FFFFFF" w:themeColor="background1"/>
              </w:rPr>
              <w:t>How strongly do you agree or disagree that the Healthy Male website…</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10C6D7B5" w14:textId="77777777" w:rsidR="0060195E" w:rsidRDefault="0060195E" w:rsidP="00D85AE1">
            <w:pPr>
              <w:pStyle w:val="UrbisTableHeading"/>
              <w:jc w:val="center"/>
              <w:rPr>
                <w:color w:val="FFFFFF" w:themeColor="background1"/>
              </w:rPr>
            </w:pPr>
            <w:r w:rsidRPr="006E714F">
              <w:rPr>
                <w:color w:val="FFFFFF" w:themeColor="background1"/>
              </w:rPr>
              <w:t>Strongly disagree</w:t>
            </w:r>
          </w:p>
          <w:p w14:paraId="374DFB6B" w14:textId="77777777" w:rsidR="0060195E" w:rsidRPr="00E232EB" w:rsidRDefault="0060195E" w:rsidP="00D85AE1">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45B30858" w14:textId="77777777" w:rsidR="0060195E" w:rsidRDefault="0060195E" w:rsidP="00D85AE1">
            <w:pPr>
              <w:pStyle w:val="UrbisTableHeading"/>
              <w:jc w:val="center"/>
              <w:rPr>
                <w:color w:val="FFFFFF" w:themeColor="background1"/>
              </w:rPr>
            </w:pPr>
            <w:r w:rsidRPr="006E714F">
              <w:rPr>
                <w:color w:val="FFFFFF" w:themeColor="background1"/>
              </w:rPr>
              <w:t>Disagree</w:t>
            </w:r>
          </w:p>
          <w:p w14:paraId="0053F4F5" w14:textId="77777777" w:rsidR="0060195E" w:rsidRPr="00961BD0" w:rsidRDefault="0060195E" w:rsidP="00D85AE1">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2FE91E71" w14:textId="77777777" w:rsidR="0060195E" w:rsidRDefault="0060195E" w:rsidP="00D85AE1">
            <w:pPr>
              <w:jc w:val="center"/>
              <w:rPr>
                <w:b/>
                <w:color w:val="FFFFFF" w:themeColor="background1"/>
              </w:rPr>
            </w:pPr>
            <w:r w:rsidRPr="006E714F">
              <w:rPr>
                <w:b/>
                <w:color w:val="FFFFFF" w:themeColor="background1"/>
              </w:rPr>
              <w:t>Neither agree nor disagr</w:t>
            </w:r>
            <w:r>
              <w:rPr>
                <w:b/>
                <w:color w:val="FFFFFF" w:themeColor="background1"/>
              </w:rPr>
              <w:t>ee</w:t>
            </w:r>
          </w:p>
          <w:p w14:paraId="1D419AD0" w14:textId="77777777" w:rsidR="0060195E" w:rsidRPr="006E714F" w:rsidRDefault="0060195E" w:rsidP="00D85AE1">
            <w:pPr>
              <w:jc w:val="center"/>
              <w:rPr>
                <w:b/>
                <w:color w:val="FFFFFF" w:themeColor="background1"/>
              </w:rPr>
            </w:pPr>
            <w:r>
              <w:rPr>
                <w:b/>
                <w:color w:val="FFFFFF" w:themeColor="background1"/>
              </w:rPr>
              <w:t>(n)</w:t>
            </w:r>
          </w:p>
          <w:p w14:paraId="78DCE38B" w14:textId="77777777" w:rsidR="0060195E" w:rsidRPr="00961BD0" w:rsidRDefault="0060195E" w:rsidP="00D85AE1">
            <w:pPr>
              <w:pStyle w:val="UrbisTableHeading"/>
              <w:jc w:val="center"/>
              <w:rPr>
                <w:color w:val="FFFFFF" w:themeColor="background1"/>
              </w:rPr>
            </w:pP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4D123E5C" w14:textId="77777777" w:rsidR="0060195E" w:rsidRDefault="0060195E" w:rsidP="00D85AE1">
            <w:pPr>
              <w:pStyle w:val="UrbisTableHeading"/>
              <w:jc w:val="center"/>
              <w:rPr>
                <w:color w:val="FFFFFF" w:themeColor="background1"/>
              </w:rPr>
            </w:pPr>
            <w:r>
              <w:rPr>
                <w:color w:val="FFFFFF" w:themeColor="background1"/>
              </w:rPr>
              <w:t>Agree</w:t>
            </w:r>
          </w:p>
          <w:p w14:paraId="4FEF3ACB" w14:textId="77777777" w:rsidR="0060195E" w:rsidRPr="00961BD0" w:rsidRDefault="0060195E" w:rsidP="00D85AE1">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27AF62C0" w14:textId="77777777" w:rsidR="0060195E" w:rsidRDefault="0060195E" w:rsidP="00D85AE1">
            <w:pPr>
              <w:pStyle w:val="UrbisTableHeading"/>
              <w:jc w:val="center"/>
              <w:rPr>
                <w:color w:val="FFFFFF" w:themeColor="background1"/>
              </w:rPr>
            </w:pPr>
            <w:r>
              <w:rPr>
                <w:color w:val="FFFFFF" w:themeColor="background1"/>
              </w:rPr>
              <w:t>Strongly disagree</w:t>
            </w:r>
          </w:p>
          <w:p w14:paraId="0E6C33E6" w14:textId="77777777" w:rsidR="0060195E" w:rsidRPr="00961BD0" w:rsidRDefault="0060195E" w:rsidP="00D85AE1">
            <w:pPr>
              <w:pStyle w:val="UrbisTableHeading"/>
              <w:jc w:val="center"/>
              <w:rPr>
                <w:color w:val="FFFFFF" w:themeColor="background1"/>
              </w:rPr>
            </w:pPr>
            <w:r>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680FB15B" w14:textId="77777777" w:rsidR="0060195E" w:rsidRDefault="0060195E" w:rsidP="00D85AE1">
            <w:pPr>
              <w:pStyle w:val="UrbisTableHeading"/>
              <w:jc w:val="center"/>
              <w:rPr>
                <w:color w:val="FFFFFF" w:themeColor="background1"/>
              </w:rPr>
            </w:pPr>
            <w:r>
              <w:rPr>
                <w:color w:val="FFFFFF" w:themeColor="background1"/>
              </w:rPr>
              <w:t>Don’t know</w:t>
            </w:r>
          </w:p>
          <w:p w14:paraId="3D13CFBE" w14:textId="77777777" w:rsidR="0060195E" w:rsidRPr="00961BD0" w:rsidRDefault="0060195E" w:rsidP="00D85AE1">
            <w:pPr>
              <w:pStyle w:val="UrbisTableHeading"/>
              <w:jc w:val="center"/>
              <w:rPr>
                <w:color w:val="FFFFFF" w:themeColor="background1"/>
              </w:rPr>
            </w:pPr>
            <w:r>
              <w:rPr>
                <w:color w:val="FFFFFF" w:themeColor="background1"/>
              </w:rPr>
              <w:t>(n)</w:t>
            </w:r>
          </w:p>
        </w:tc>
      </w:tr>
      <w:tr w:rsidR="0060195E" w14:paraId="7D02C70F"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top"/>
          </w:tcPr>
          <w:p w14:paraId="207B23EF" w14:textId="77777777" w:rsidR="0060195E" w:rsidRPr="005135D9" w:rsidRDefault="0060195E" w:rsidP="00D85AE1">
            <w:pPr>
              <w:pStyle w:val="UrbisTableText"/>
              <w:rPr>
                <w:color w:val="404040"/>
              </w:rPr>
            </w:pPr>
            <w:r w:rsidRPr="005135D9">
              <w:rPr>
                <w:color w:val="404040"/>
              </w:rPr>
              <w:t>is easy to navigate</w:t>
            </w:r>
          </w:p>
        </w:tc>
        <w:tc>
          <w:tcPr>
            <w:tcW w:w="589" w:type="pct"/>
            <w:tcBorders>
              <w:top w:val="single" w:sz="4" w:space="0" w:color="419C90" w:themeColor="accent1" w:themeShade="BF"/>
              <w:bottom w:val="single" w:sz="4" w:space="0" w:color="419C90" w:themeColor="accent1" w:themeShade="BF"/>
            </w:tcBorders>
            <w:vAlign w:val="center"/>
          </w:tcPr>
          <w:p w14:paraId="2F1E4CE9" w14:textId="77777777" w:rsidR="0060195E" w:rsidRPr="005135D9" w:rsidRDefault="0060195E" w:rsidP="00D85AE1">
            <w:pPr>
              <w:pStyle w:val="UrbisTableText"/>
              <w:jc w:val="center"/>
              <w:rPr>
                <w:color w:val="404040"/>
              </w:rPr>
            </w:pPr>
            <w:r w:rsidRPr="005135D9">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8794C41" w14:textId="29B03D96" w:rsidR="0060195E" w:rsidRPr="005135D9" w:rsidRDefault="0060195E" w:rsidP="00D85AE1">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206F29A4" w14:textId="28D82E56" w:rsidR="0060195E" w:rsidRPr="005135D9" w:rsidRDefault="0060195E" w:rsidP="00D85AE1">
            <w:pPr>
              <w:pStyle w:val="UrbisTableText"/>
              <w:jc w:val="center"/>
              <w:rPr>
                <w:color w:val="404040"/>
              </w:rPr>
            </w:pPr>
            <w:r w:rsidRPr="005135D9">
              <w:rPr>
                <w:color w:val="404040"/>
              </w:rPr>
              <w:t>13</w:t>
            </w:r>
          </w:p>
        </w:tc>
        <w:tc>
          <w:tcPr>
            <w:tcW w:w="515" w:type="pct"/>
            <w:tcBorders>
              <w:top w:val="single" w:sz="4" w:space="0" w:color="419C90" w:themeColor="accent1" w:themeShade="BF"/>
              <w:bottom w:val="single" w:sz="4" w:space="0" w:color="419C90" w:themeColor="accent1" w:themeShade="BF"/>
            </w:tcBorders>
            <w:vAlign w:val="center"/>
          </w:tcPr>
          <w:p w14:paraId="639D2BC1" w14:textId="1BE060A2" w:rsidR="0060195E" w:rsidRPr="005135D9" w:rsidRDefault="00347480" w:rsidP="00D85AE1">
            <w:pPr>
              <w:pStyle w:val="UrbisTableText"/>
              <w:jc w:val="center"/>
              <w:rPr>
                <w:color w:val="404040"/>
              </w:rPr>
            </w:pPr>
            <w:r w:rsidRPr="005135D9">
              <w:rPr>
                <w:color w:val="404040"/>
              </w:rPr>
              <w:t>78</w:t>
            </w:r>
          </w:p>
        </w:tc>
        <w:tc>
          <w:tcPr>
            <w:tcW w:w="516" w:type="pct"/>
            <w:tcBorders>
              <w:top w:val="single" w:sz="4" w:space="0" w:color="419C90" w:themeColor="accent1" w:themeShade="BF"/>
              <w:bottom w:val="single" w:sz="4" w:space="0" w:color="419C90" w:themeColor="accent1" w:themeShade="BF"/>
            </w:tcBorders>
            <w:vAlign w:val="center"/>
          </w:tcPr>
          <w:p w14:paraId="1FA46747" w14:textId="60E3CAA8" w:rsidR="0060195E" w:rsidRPr="005135D9" w:rsidRDefault="00347480" w:rsidP="00D85AE1">
            <w:pPr>
              <w:pStyle w:val="UrbisTableText"/>
              <w:jc w:val="center"/>
              <w:rPr>
                <w:color w:val="404040"/>
              </w:rPr>
            </w:pPr>
            <w:r w:rsidRPr="005135D9">
              <w:rPr>
                <w:color w:val="404040"/>
              </w:rPr>
              <w:t>51</w:t>
            </w:r>
          </w:p>
        </w:tc>
        <w:tc>
          <w:tcPr>
            <w:tcW w:w="438" w:type="pct"/>
            <w:tcBorders>
              <w:top w:val="single" w:sz="4" w:space="0" w:color="419C90" w:themeColor="accent1" w:themeShade="BF"/>
              <w:bottom w:val="single" w:sz="4" w:space="0" w:color="419C90" w:themeColor="accent1" w:themeShade="BF"/>
            </w:tcBorders>
            <w:vAlign w:val="center"/>
          </w:tcPr>
          <w:p w14:paraId="011AD24F" w14:textId="65C78DF3" w:rsidR="0060195E" w:rsidRPr="005135D9" w:rsidRDefault="00347480" w:rsidP="00D85AE1">
            <w:pPr>
              <w:pStyle w:val="UrbisTableText"/>
              <w:jc w:val="center"/>
              <w:rPr>
                <w:color w:val="404040"/>
              </w:rPr>
            </w:pPr>
            <w:r w:rsidRPr="005135D9">
              <w:rPr>
                <w:color w:val="404040"/>
              </w:rPr>
              <w:t>2</w:t>
            </w:r>
          </w:p>
        </w:tc>
      </w:tr>
      <w:tr w:rsidR="0060195E" w14:paraId="4CF2B0F4" w14:textId="77777777" w:rsidTr="00F20840">
        <w:trPr>
          <w:trHeight w:hRule="exact" w:val="443"/>
        </w:trPr>
        <w:tc>
          <w:tcPr>
            <w:tcW w:w="1912" w:type="pct"/>
            <w:tcBorders>
              <w:top w:val="single" w:sz="4" w:space="0" w:color="419C90" w:themeColor="accent1" w:themeShade="BF"/>
              <w:bottom w:val="single" w:sz="4" w:space="0" w:color="419C90" w:themeColor="accent1" w:themeShade="BF"/>
            </w:tcBorders>
            <w:vAlign w:val="top"/>
          </w:tcPr>
          <w:p w14:paraId="6E9B8AA6" w14:textId="0C563A55" w:rsidR="0060195E" w:rsidRPr="005135D9" w:rsidRDefault="00347480" w:rsidP="00D85AE1">
            <w:pPr>
              <w:pStyle w:val="UrbisTableText"/>
              <w:rPr>
                <w:color w:val="404040"/>
              </w:rPr>
            </w:pPr>
            <w:r w:rsidRPr="005135D9">
              <w:rPr>
                <w:color w:val="404040"/>
              </w:rPr>
              <w:t>provides useful information</w:t>
            </w:r>
          </w:p>
        </w:tc>
        <w:tc>
          <w:tcPr>
            <w:tcW w:w="589" w:type="pct"/>
            <w:tcBorders>
              <w:top w:val="single" w:sz="4" w:space="0" w:color="419C90" w:themeColor="accent1" w:themeShade="BF"/>
              <w:bottom w:val="single" w:sz="4" w:space="0" w:color="419C90" w:themeColor="accent1" w:themeShade="BF"/>
            </w:tcBorders>
            <w:vAlign w:val="center"/>
          </w:tcPr>
          <w:p w14:paraId="602305F4" w14:textId="4A4ED096" w:rsidR="0060195E" w:rsidRPr="005135D9" w:rsidRDefault="00347480" w:rsidP="00D85AE1">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3AA84106" w14:textId="6E2FE8D9" w:rsidR="0060195E" w:rsidRPr="005135D9" w:rsidRDefault="00347480" w:rsidP="00D85AE1">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63D365C9" w14:textId="05588A0A" w:rsidR="0060195E" w:rsidRPr="005135D9" w:rsidRDefault="00347480" w:rsidP="00D85AE1">
            <w:pPr>
              <w:pStyle w:val="UrbisTableText"/>
              <w:jc w:val="center"/>
              <w:rPr>
                <w:color w:val="404040"/>
              </w:rPr>
            </w:pPr>
            <w:r w:rsidRPr="005135D9">
              <w:rPr>
                <w:color w:val="404040"/>
              </w:rPr>
              <w:t>5</w:t>
            </w:r>
          </w:p>
        </w:tc>
        <w:tc>
          <w:tcPr>
            <w:tcW w:w="515" w:type="pct"/>
            <w:tcBorders>
              <w:top w:val="single" w:sz="4" w:space="0" w:color="419C90" w:themeColor="accent1" w:themeShade="BF"/>
              <w:bottom w:val="single" w:sz="4" w:space="0" w:color="419C90" w:themeColor="accent1" w:themeShade="BF"/>
            </w:tcBorders>
            <w:vAlign w:val="center"/>
          </w:tcPr>
          <w:p w14:paraId="3FF4AB5C" w14:textId="278B167A" w:rsidR="0060195E" w:rsidRPr="005135D9" w:rsidRDefault="00347480" w:rsidP="00D85AE1">
            <w:pPr>
              <w:pStyle w:val="UrbisTableText"/>
              <w:jc w:val="center"/>
              <w:rPr>
                <w:color w:val="404040"/>
              </w:rPr>
            </w:pPr>
            <w:r w:rsidRPr="005135D9">
              <w:rPr>
                <w:color w:val="404040"/>
              </w:rPr>
              <w:t>52</w:t>
            </w:r>
          </w:p>
        </w:tc>
        <w:tc>
          <w:tcPr>
            <w:tcW w:w="516" w:type="pct"/>
            <w:tcBorders>
              <w:top w:val="single" w:sz="4" w:space="0" w:color="419C90" w:themeColor="accent1" w:themeShade="BF"/>
              <w:bottom w:val="single" w:sz="4" w:space="0" w:color="419C90" w:themeColor="accent1" w:themeShade="BF"/>
            </w:tcBorders>
            <w:vAlign w:val="center"/>
          </w:tcPr>
          <w:p w14:paraId="285EAC02" w14:textId="015EE925" w:rsidR="0060195E" w:rsidRPr="005135D9" w:rsidRDefault="00347480" w:rsidP="00D85AE1">
            <w:pPr>
              <w:pStyle w:val="UrbisTableText"/>
              <w:jc w:val="center"/>
              <w:rPr>
                <w:color w:val="404040"/>
              </w:rPr>
            </w:pPr>
            <w:r w:rsidRPr="005135D9">
              <w:rPr>
                <w:color w:val="404040"/>
              </w:rPr>
              <w:t>82</w:t>
            </w:r>
          </w:p>
        </w:tc>
        <w:tc>
          <w:tcPr>
            <w:tcW w:w="438" w:type="pct"/>
            <w:tcBorders>
              <w:top w:val="single" w:sz="4" w:space="0" w:color="419C90" w:themeColor="accent1" w:themeShade="BF"/>
              <w:bottom w:val="single" w:sz="4" w:space="0" w:color="419C90" w:themeColor="accent1" w:themeShade="BF"/>
            </w:tcBorders>
            <w:vAlign w:val="center"/>
          </w:tcPr>
          <w:p w14:paraId="52F99C6C" w14:textId="054F16CE" w:rsidR="0060195E" w:rsidRPr="005135D9" w:rsidRDefault="00347480" w:rsidP="00D85AE1">
            <w:pPr>
              <w:pStyle w:val="UrbisTableText"/>
              <w:jc w:val="center"/>
              <w:rPr>
                <w:color w:val="404040"/>
              </w:rPr>
            </w:pPr>
            <w:r w:rsidRPr="005135D9">
              <w:rPr>
                <w:color w:val="404040"/>
              </w:rPr>
              <w:t>3</w:t>
            </w:r>
          </w:p>
        </w:tc>
      </w:tr>
      <w:tr w:rsidR="0060195E" w14:paraId="201C4E7F" w14:textId="77777777" w:rsidTr="00F20840">
        <w:trPr>
          <w:cnfStyle w:val="000000100000" w:firstRow="0" w:lastRow="0" w:firstColumn="0" w:lastColumn="0" w:oddVBand="0" w:evenVBand="0" w:oddHBand="1" w:evenHBand="0" w:firstRowFirstColumn="0" w:firstRowLastColumn="0" w:lastRowFirstColumn="0" w:lastRowLastColumn="0"/>
          <w:trHeight w:hRule="exact" w:val="477"/>
        </w:trPr>
        <w:tc>
          <w:tcPr>
            <w:tcW w:w="1912" w:type="pct"/>
            <w:tcBorders>
              <w:top w:val="single" w:sz="4" w:space="0" w:color="419C90" w:themeColor="accent1" w:themeShade="BF"/>
              <w:bottom w:val="single" w:sz="4" w:space="0" w:color="419C90" w:themeColor="accent1" w:themeShade="BF"/>
            </w:tcBorders>
            <w:vAlign w:val="top"/>
          </w:tcPr>
          <w:p w14:paraId="157B52B1" w14:textId="77777777" w:rsidR="0060195E" w:rsidRPr="005135D9" w:rsidRDefault="0060195E" w:rsidP="00D85AE1">
            <w:pPr>
              <w:pStyle w:val="UrbisTableText"/>
              <w:rPr>
                <w:color w:val="404040"/>
              </w:rPr>
            </w:pPr>
            <w:r w:rsidRPr="005135D9">
              <w:rPr>
                <w:color w:val="404040"/>
              </w:rPr>
              <w:t>has content that is easy to understand</w:t>
            </w:r>
          </w:p>
        </w:tc>
        <w:tc>
          <w:tcPr>
            <w:tcW w:w="589" w:type="pct"/>
            <w:tcBorders>
              <w:top w:val="single" w:sz="4" w:space="0" w:color="419C90" w:themeColor="accent1" w:themeShade="BF"/>
              <w:bottom w:val="single" w:sz="4" w:space="0" w:color="419C90" w:themeColor="accent1" w:themeShade="BF"/>
            </w:tcBorders>
            <w:vAlign w:val="center"/>
          </w:tcPr>
          <w:p w14:paraId="371FFFCE" w14:textId="77777777" w:rsidR="0060195E" w:rsidRPr="005135D9" w:rsidRDefault="0060195E" w:rsidP="00D85AE1">
            <w:pPr>
              <w:pStyle w:val="UrbisTableText"/>
              <w:jc w:val="center"/>
              <w:rPr>
                <w:color w:val="404040"/>
              </w:rPr>
            </w:pPr>
            <w:r w:rsidRPr="005135D9">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61A561D1" w14:textId="0DE5BCF1" w:rsidR="0060195E" w:rsidRPr="005135D9" w:rsidRDefault="00347480" w:rsidP="00D85AE1">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20A682EB" w14:textId="27CADD32" w:rsidR="0060195E" w:rsidRPr="005135D9" w:rsidRDefault="00347480" w:rsidP="00D85AE1">
            <w:pPr>
              <w:pStyle w:val="UrbisTableText"/>
              <w:jc w:val="center"/>
              <w:rPr>
                <w:color w:val="404040"/>
              </w:rPr>
            </w:pPr>
            <w:r w:rsidRPr="005135D9">
              <w:rPr>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2EF92BBE" w14:textId="4784E130" w:rsidR="0060195E" w:rsidRPr="005135D9" w:rsidRDefault="00347480" w:rsidP="00D85AE1">
            <w:pPr>
              <w:pStyle w:val="UrbisTableText"/>
              <w:jc w:val="center"/>
              <w:rPr>
                <w:color w:val="404040"/>
              </w:rPr>
            </w:pPr>
            <w:r w:rsidRPr="005135D9">
              <w:rPr>
                <w:color w:val="404040"/>
              </w:rPr>
              <w:t>70</w:t>
            </w:r>
          </w:p>
        </w:tc>
        <w:tc>
          <w:tcPr>
            <w:tcW w:w="516" w:type="pct"/>
            <w:tcBorders>
              <w:top w:val="single" w:sz="4" w:space="0" w:color="419C90" w:themeColor="accent1" w:themeShade="BF"/>
              <w:bottom w:val="single" w:sz="4" w:space="0" w:color="419C90" w:themeColor="accent1" w:themeShade="BF"/>
            </w:tcBorders>
            <w:vAlign w:val="center"/>
          </w:tcPr>
          <w:p w14:paraId="280FDE9C" w14:textId="3067F6E9" w:rsidR="0060195E" w:rsidRPr="005135D9" w:rsidRDefault="00347480" w:rsidP="00D85AE1">
            <w:pPr>
              <w:pStyle w:val="UrbisTableText"/>
              <w:jc w:val="center"/>
              <w:rPr>
                <w:color w:val="404040"/>
              </w:rPr>
            </w:pPr>
            <w:r w:rsidRPr="005135D9">
              <w:rPr>
                <w:color w:val="404040"/>
              </w:rPr>
              <w:t>67</w:t>
            </w:r>
          </w:p>
        </w:tc>
        <w:tc>
          <w:tcPr>
            <w:tcW w:w="438" w:type="pct"/>
            <w:tcBorders>
              <w:top w:val="single" w:sz="4" w:space="0" w:color="419C90" w:themeColor="accent1" w:themeShade="BF"/>
              <w:bottom w:val="single" w:sz="4" w:space="0" w:color="419C90" w:themeColor="accent1" w:themeShade="BF"/>
            </w:tcBorders>
            <w:vAlign w:val="center"/>
          </w:tcPr>
          <w:p w14:paraId="03DBBE33" w14:textId="77777777" w:rsidR="0060195E" w:rsidRPr="005135D9" w:rsidRDefault="0060195E" w:rsidP="00D85AE1">
            <w:pPr>
              <w:pStyle w:val="UrbisTableText"/>
              <w:jc w:val="center"/>
              <w:rPr>
                <w:color w:val="404040"/>
              </w:rPr>
            </w:pPr>
            <w:r w:rsidRPr="005135D9">
              <w:rPr>
                <w:color w:val="404040"/>
              </w:rPr>
              <w:t>1</w:t>
            </w:r>
          </w:p>
        </w:tc>
      </w:tr>
      <w:tr w:rsidR="0060195E" w14:paraId="4427985D" w14:textId="77777777" w:rsidTr="00F20840">
        <w:trPr>
          <w:trHeight w:hRule="exact" w:val="635"/>
        </w:trPr>
        <w:tc>
          <w:tcPr>
            <w:tcW w:w="1912" w:type="pct"/>
            <w:tcBorders>
              <w:top w:val="single" w:sz="4" w:space="0" w:color="419C90" w:themeColor="accent1" w:themeShade="BF"/>
              <w:bottom w:val="single" w:sz="4" w:space="0" w:color="419C90" w:themeColor="accent1" w:themeShade="BF"/>
            </w:tcBorders>
            <w:vAlign w:val="top"/>
          </w:tcPr>
          <w:p w14:paraId="78FC18CD" w14:textId="6726611D" w:rsidR="0060195E" w:rsidRPr="005135D9" w:rsidRDefault="00CA4F39" w:rsidP="00D85AE1">
            <w:pPr>
              <w:pStyle w:val="UrbisTableText"/>
              <w:rPr>
                <w:color w:val="404040"/>
              </w:rPr>
            </w:pPr>
            <w:r w:rsidRPr="005135D9">
              <w:rPr>
                <w:color w:val="404040"/>
              </w:rPr>
              <w:t>is relevant to people from all backgrounds</w:t>
            </w:r>
          </w:p>
        </w:tc>
        <w:tc>
          <w:tcPr>
            <w:tcW w:w="589" w:type="pct"/>
            <w:tcBorders>
              <w:top w:val="single" w:sz="4" w:space="0" w:color="419C90" w:themeColor="accent1" w:themeShade="BF"/>
              <w:bottom w:val="single" w:sz="4" w:space="0" w:color="419C90" w:themeColor="accent1" w:themeShade="BF"/>
            </w:tcBorders>
            <w:vAlign w:val="center"/>
          </w:tcPr>
          <w:p w14:paraId="7A50794A" w14:textId="2702BB9A" w:rsidR="0060195E" w:rsidRPr="005135D9" w:rsidRDefault="00CA4F39" w:rsidP="00D85AE1">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7C49FFCB" w14:textId="13106D26" w:rsidR="0060195E" w:rsidRPr="005135D9" w:rsidRDefault="00CA4F39" w:rsidP="00D85AE1">
            <w:pPr>
              <w:pStyle w:val="UrbisTableText"/>
              <w:jc w:val="center"/>
              <w:rPr>
                <w:color w:val="404040"/>
              </w:rPr>
            </w:pPr>
            <w:r w:rsidRPr="005135D9">
              <w:rPr>
                <w:color w:val="404040"/>
              </w:rPr>
              <w:t>4</w:t>
            </w:r>
          </w:p>
        </w:tc>
        <w:tc>
          <w:tcPr>
            <w:tcW w:w="515" w:type="pct"/>
            <w:tcBorders>
              <w:top w:val="single" w:sz="4" w:space="0" w:color="419C90" w:themeColor="accent1" w:themeShade="BF"/>
              <w:bottom w:val="single" w:sz="4" w:space="0" w:color="419C90" w:themeColor="accent1" w:themeShade="BF"/>
            </w:tcBorders>
            <w:vAlign w:val="center"/>
          </w:tcPr>
          <w:p w14:paraId="3DE70EF3" w14:textId="1C2EC668" w:rsidR="0060195E" w:rsidRPr="005135D9" w:rsidRDefault="00CA4F39" w:rsidP="00D85AE1">
            <w:pPr>
              <w:pStyle w:val="UrbisTableText"/>
              <w:jc w:val="center"/>
              <w:rPr>
                <w:color w:val="404040"/>
              </w:rPr>
            </w:pPr>
            <w:r w:rsidRPr="005135D9">
              <w:rPr>
                <w:color w:val="404040"/>
              </w:rPr>
              <w:t>25</w:t>
            </w:r>
          </w:p>
        </w:tc>
        <w:tc>
          <w:tcPr>
            <w:tcW w:w="515" w:type="pct"/>
            <w:tcBorders>
              <w:top w:val="single" w:sz="4" w:space="0" w:color="419C90" w:themeColor="accent1" w:themeShade="BF"/>
              <w:bottom w:val="single" w:sz="4" w:space="0" w:color="419C90" w:themeColor="accent1" w:themeShade="BF"/>
            </w:tcBorders>
            <w:vAlign w:val="center"/>
          </w:tcPr>
          <w:p w14:paraId="64355206" w14:textId="72499E9F" w:rsidR="0060195E" w:rsidRPr="005135D9" w:rsidRDefault="00CA4F39" w:rsidP="00D85AE1">
            <w:pPr>
              <w:pStyle w:val="UrbisTableText"/>
              <w:jc w:val="center"/>
              <w:rPr>
                <w:color w:val="404040"/>
              </w:rPr>
            </w:pPr>
            <w:r w:rsidRPr="005135D9">
              <w:rPr>
                <w:color w:val="404040"/>
              </w:rPr>
              <w:t>57</w:t>
            </w:r>
          </w:p>
        </w:tc>
        <w:tc>
          <w:tcPr>
            <w:tcW w:w="516" w:type="pct"/>
            <w:tcBorders>
              <w:top w:val="single" w:sz="4" w:space="0" w:color="419C90" w:themeColor="accent1" w:themeShade="BF"/>
              <w:bottom w:val="single" w:sz="4" w:space="0" w:color="419C90" w:themeColor="accent1" w:themeShade="BF"/>
            </w:tcBorders>
            <w:vAlign w:val="center"/>
          </w:tcPr>
          <w:p w14:paraId="6C989089" w14:textId="761A0BA7" w:rsidR="0060195E" w:rsidRPr="005135D9" w:rsidRDefault="00CA4F39" w:rsidP="00D85AE1">
            <w:pPr>
              <w:pStyle w:val="UrbisTableText"/>
              <w:jc w:val="center"/>
              <w:rPr>
                <w:color w:val="404040"/>
              </w:rPr>
            </w:pPr>
            <w:r w:rsidRPr="005135D9">
              <w:rPr>
                <w:color w:val="404040"/>
              </w:rPr>
              <w:t>39</w:t>
            </w:r>
          </w:p>
        </w:tc>
        <w:tc>
          <w:tcPr>
            <w:tcW w:w="438" w:type="pct"/>
            <w:tcBorders>
              <w:top w:val="single" w:sz="4" w:space="0" w:color="419C90" w:themeColor="accent1" w:themeShade="BF"/>
              <w:bottom w:val="single" w:sz="4" w:space="0" w:color="419C90" w:themeColor="accent1" w:themeShade="BF"/>
            </w:tcBorders>
            <w:vAlign w:val="center"/>
          </w:tcPr>
          <w:p w14:paraId="33EDC83D" w14:textId="5412F2C4" w:rsidR="0060195E" w:rsidRPr="005135D9" w:rsidRDefault="00CA4F39" w:rsidP="00D85AE1">
            <w:pPr>
              <w:pStyle w:val="UrbisTableText"/>
              <w:jc w:val="center"/>
              <w:rPr>
                <w:color w:val="404040"/>
              </w:rPr>
            </w:pPr>
            <w:r w:rsidRPr="005135D9">
              <w:rPr>
                <w:color w:val="404040"/>
              </w:rPr>
              <w:t>19</w:t>
            </w:r>
          </w:p>
        </w:tc>
      </w:tr>
      <w:tr w:rsidR="0060195E" w14:paraId="2301AB18" w14:textId="77777777" w:rsidTr="00F20840">
        <w:trPr>
          <w:cnfStyle w:val="000000100000" w:firstRow="0" w:lastRow="0" w:firstColumn="0" w:lastColumn="0" w:oddVBand="0" w:evenVBand="0" w:oddHBand="1" w:evenHBand="0" w:firstRowFirstColumn="0" w:firstRowLastColumn="0" w:lastRowFirstColumn="0" w:lastRowLastColumn="0"/>
          <w:trHeight w:hRule="exact" w:val="547"/>
        </w:trPr>
        <w:tc>
          <w:tcPr>
            <w:tcW w:w="1912" w:type="pct"/>
            <w:tcBorders>
              <w:top w:val="single" w:sz="4" w:space="0" w:color="419C90" w:themeColor="accent1" w:themeShade="BF"/>
              <w:bottom w:val="single" w:sz="4" w:space="0" w:color="419C90" w:themeColor="accent1" w:themeShade="BF"/>
            </w:tcBorders>
            <w:vAlign w:val="top"/>
          </w:tcPr>
          <w:p w14:paraId="3E0CF736" w14:textId="3A678EC4" w:rsidR="0060195E" w:rsidRPr="005135D9" w:rsidRDefault="00CA4F39" w:rsidP="00D85AE1">
            <w:pPr>
              <w:pStyle w:val="UrbisTableText"/>
              <w:rPr>
                <w:color w:val="404040"/>
              </w:rPr>
            </w:pPr>
            <w:r w:rsidRPr="005135D9">
              <w:rPr>
                <w:color w:val="404040"/>
              </w:rPr>
              <w:t>is visually appealing</w:t>
            </w:r>
          </w:p>
        </w:tc>
        <w:tc>
          <w:tcPr>
            <w:tcW w:w="589" w:type="pct"/>
            <w:tcBorders>
              <w:top w:val="single" w:sz="4" w:space="0" w:color="419C90" w:themeColor="accent1" w:themeShade="BF"/>
              <w:bottom w:val="single" w:sz="4" w:space="0" w:color="419C90" w:themeColor="accent1" w:themeShade="BF"/>
            </w:tcBorders>
            <w:vAlign w:val="center"/>
          </w:tcPr>
          <w:p w14:paraId="12749AC7" w14:textId="500377C7" w:rsidR="0060195E" w:rsidRPr="005135D9" w:rsidRDefault="00CA4F39" w:rsidP="00D85AE1">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1E6274B3" w14:textId="36E52D9D" w:rsidR="0060195E" w:rsidRPr="005135D9" w:rsidRDefault="00CA4F39" w:rsidP="00D85AE1">
            <w:pPr>
              <w:pStyle w:val="UrbisTableText"/>
              <w:jc w:val="center"/>
              <w:rPr>
                <w:color w:val="404040"/>
              </w:rPr>
            </w:pPr>
            <w:r w:rsidRPr="005135D9">
              <w:rPr>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4223B78A" w14:textId="1C32F659" w:rsidR="0060195E" w:rsidRPr="005135D9" w:rsidRDefault="00CA4F39" w:rsidP="00D85AE1">
            <w:pPr>
              <w:pStyle w:val="UrbisTableText"/>
              <w:jc w:val="center"/>
              <w:rPr>
                <w:color w:val="404040"/>
              </w:rPr>
            </w:pPr>
            <w:r w:rsidRPr="005135D9">
              <w:rPr>
                <w:color w:val="404040"/>
              </w:rPr>
              <w:t>25</w:t>
            </w:r>
          </w:p>
        </w:tc>
        <w:tc>
          <w:tcPr>
            <w:tcW w:w="515" w:type="pct"/>
            <w:tcBorders>
              <w:top w:val="single" w:sz="4" w:space="0" w:color="419C90" w:themeColor="accent1" w:themeShade="BF"/>
              <w:bottom w:val="single" w:sz="4" w:space="0" w:color="419C90" w:themeColor="accent1" w:themeShade="BF"/>
            </w:tcBorders>
            <w:vAlign w:val="center"/>
          </w:tcPr>
          <w:p w14:paraId="6F451208" w14:textId="0B5EB3D0" w:rsidR="0060195E" w:rsidRPr="005135D9" w:rsidRDefault="00CA4F39" w:rsidP="00D85AE1">
            <w:pPr>
              <w:pStyle w:val="UrbisTableText"/>
              <w:jc w:val="center"/>
              <w:rPr>
                <w:color w:val="404040"/>
              </w:rPr>
            </w:pPr>
            <w:r w:rsidRPr="005135D9">
              <w:rPr>
                <w:color w:val="404040"/>
              </w:rPr>
              <w:t>78</w:t>
            </w:r>
          </w:p>
        </w:tc>
        <w:tc>
          <w:tcPr>
            <w:tcW w:w="516" w:type="pct"/>
            <w:tcBorders>
              <w:top w:val="single" w:sz="4" w:space="0" w:color="419C90" w:themeColor="accent1" w:themeShade="BF"/>
              <w:bottom w:val="single" w:sz="4" w:space="0" w:color="419C90" w:themeColor="accent1" w:themeShade="BF"/>
            </w:tcBorders>
            <w:vAlign w:val="center"/>
          </w:tcPr>
          <w:p w14:paraId="47D1A222" w14:textId="08ACDCE3" w:rsidR="0060195E" w:rsidRPr="005135D9" w:rsidRDefault="00CA4F39" w:rsidP="00D85AE1">
            <w:pPr>
              <w:pStyle w:val="UrbisTableText"/>
              <w:jc w:val="center"/>
              <w:rPr>
                <w:color w:val="404040"/>
              </w:rPr>
            </w:pPr>
            <w:r w:rsidRPr="005135D9">
              <w:rPr>
                <w:color w:val="404040"/>
              </w:rPr>
              <w:t>36</w:t>
            </w:r>
          </w:p>
        </w:tc>
        <w:tc>
          <w:tcPr>
            <w:tcW w:w="438" w:type="pct"/>
            <w:tcBorders>
              <w:top w:val="single" w:sz="4" w:space="0" w:color="419C90" w:themeColor="accent1" w:themeShade="BF"/>
              <w:bottom w:val="single" w:sz="4" w:space="0" w:color="419C90" w:themeColor="accent1" w:themeShade="BF"/>
            </w:tcBorders>
            <w:vAlign w:val="center"/>
          </w:tcPr>
          <w:p w14:paraId="5045DB7A" w14:textId="38B3D117" w:rsidR="0060195E" w:rsidRPr="005135D9" w:rsidRDefault="00CA4F39" w:rsidP="00D85AE1">
            <w:pPr>
              <w:pStyle w:val="UrbisTableText"/>
              <w:jc w:val="center"/>
              <w:rPr>
                <w:color w:val="404040"/>
              </w:rPr>
            </w:pPr>
            <w:r w:rsidRPr="005135D9">
              <w:rPr>
                <w:color w:val="404040"/>
              </w:rPr>
              <w:t>2</w:t>
            </w:r>
          </w:p>
        </w:tc>
      </w:tr>
      <w:tr w:rsidR="0060195E" w14:paraId="38721196" w14:textId="77777777" w:rsidTr="00F20840">
        <w:trPr>
          <w:trHeight w:hRule="exact" w:val="453"/>
        </w:trPr>
        <w:tc>
          <w:tcPr>
            <w:tcW w:w="1912" w:type="pct"/>
            <w:tcBorders>
              <w:top w:val="single" w:sz="4" w:space="0" w:color="419C90" w:themeColor="accent1" w:themeShade="BF"/>
              <w:bottom w:val="single" w:sz="4" w:space="0" w:color="419C90" w:themeColor="accent1" w:themeShade="BF"/>
            </w:tcBorders>
            <w:vAlign w:val="top"/>
          </w:tcPr>
          <w:p w14:paraId="120D6E0B" w14:textId="61CDF470" w:rsidR="0060195E" w:rsidRPr="005135D9" w:rsidRDefault="008C210F" w:rsidP="00D85AE1">
            <w:pPr>
              <w:pStyle w:val="UrbisTableText"/>
              <w:rPr>
                <w:color w:val="404040"/>
              </w:rPr>
            </w:pPr>
            <w:r w:rsidRPr="005135D9">
              <w:rPr>
                <w:color w:val="404040"/>
              </w:rPr>
              <w:t>uses appropriate images</w:t>
            </w:r>
          </w:p>
        </w:tc>
        <w:tc>
          <w:tcPr>
            <w:tcW w:w="589" w:type="pct"/>
            <w:tcBorders>
              <w:top w:val="single" w:sz="4" w:space="0" w:color="419C90" w:themeColor="accent1" w:themeShade="BF"/>
              <w:bottom w:val="single" w:sz="4" w:space="0" w:color="419C90" w:themeColor="accent1" w:themeShade="BF"/>
            </w:tcBorders>
            <w:vAlign w:val="center"/>
          </w:tcPr>
          <w:p w14:paraId="284369EC" w14:textId="4287A8F0" w:rsidR="0060195E" w:rsidRPr="005135D9" w:rsidRDefault="008C210F" w:rsidP="00D85AE1">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3D4358FA" w14:textId="295590FC" w:rsidR="0060195E" w:rsidRPr="005135D9" w:rsidRDefault="008C210F" w:rsidP="00D85AE1">
            <w:pPr>
              <w:pStyle w:val="UrbisTableText"/>
              <w:jc w:val="center"/>
              <w:rPr>
                <w:color w:val="404040"/>
              </w:rPr>
            </w:pPr>
            <w:r w:rsidRPr="005135D9">
              <w:rPr>
                <w:color w:val="404040"/>
              </w:rPr>
              <w:t>5</w:t>
            </w:r>
          </w:p>
        </w:tc>
        <w:tc>
          <w:tcPr>
            <w:tcW w:w="515" w:type="pct"/>
            <w:tcBorders>
              <w:top w:val="single" w:sz="4" w:space="0" w:color="419C90" w:themeColor="accent1" w:themeShade="BF"/>
              <w:bottom w:val="single" w:sz="4" w:space="0" w:color="419C90" w:themeColor="accent1" w:themeShade="BF"/>
            </w:tcBorders>
            <w:vAlign w:val="center"/>
          </w:tcPr>
          <w:p w14:paraId="5BB94B48" w14:textId="76DC8110" w:rsidR="0060195E" w:rsidRPr="005135D9" w:rsidRDefault="008C210F" w:rsidP="00D85AE1">
            <w:pPr>
              <w:pStyle w:val="UrbisTableText"/>
              <w:jc w:val="center"/>
              <w:rPr>
                <w:color w:val="404040"/>
              </w:rPr>
            </w:pPr>
            <w:r w:rsidRPr="005135D9">
              <w:rPr>
                <w:color w:val="404040"/>
              </w:rPr>
              <w:t>2</w:t>
            </w:r>
            <w:r w:rsidR="0060195E" w:rsidRPr="005135D9">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6E89E88A" w14:textId="561FD3BA" w:rsidR="0060195E" w:rsidRPr="005135D9" w:rsidRDefault="008C210F" w:rsidP="00D85AE1">
            <w:pPr>
              <w:pStyle w:val="UrbisTableText"/>
              <w:jc w:val="center"/>
              <w:rPr>
                <w:color w:val="404040"/>
              </w:rPr>
            </w:pPr>
            <w:r w:rsidRPr="005135D9">
              <w:rPr>
                <w:color w:val="404040"/>
              </w:rPr>
              <w:t>63</w:t>
            </w:r>
          </w:p>
        </w:tc>
        <w:tc>
          <w:tcPr>
            <w:tcW w:w="516" w:type="pct"/>
            <w:tcBorders>
              <w:top w:val="single" w:sz="4" w:space="0" w:color="419C90" w:themeColor="accent1" w:themeShade="BF"/>
              <w:bottom w:val="single" w:sz="4" w:space="0" w:color="419C90" w:themeColor="accent1" w:themeShade="BF"/>
            </w:tcBorders>
            <w:vAlign w:val="center"/>
          </w:tcPr>
          <w:p w14:paraId="3BAAD8BD" w14:textId="56DB04F4" w:rsidR="0060195E" w:rsidRPr="005135D9" w:rsidRDefault="008C210F" w:rsidP="00D85AE1">
            <w:pPr>
              <w:pStyle w:val="UrbisTableText"/>
              <w:jc w:val="center"/>
              <w:rPr>
                <w:color w:val="404040"/>
              </w:rPr>
            </w:pPr>
            <w:r w:rsidRPr="005135D9">
              <w:rPr>
                <w:color w:val="404040"/>
              </w:rPr>
              <w:t>51</w:t>
            </w:r>
          </w:p>
        </w:tc>
        <w:tc>
          <w:tcPr>
            <w:tcW w:w="438" w:type="pct"/>
            <w:tcBorders>
              <w:top w:val="single" w:sz="4" w:space="0" w:color="419C90" w:themeColor="accent1" w:themeShade="BF"/>
              <w:bottom w:val="single" w:sz="4" w:space="0" w:color="419C90" w:themeColor="accent1" w:themeShade="BF"/>
            </w:tcBorders>
            <w:vAlign w:val="center"/>
          </w:tcPr>
          <w:p w14:paraId="2449A600" w14:textId="33DAD87C" w:rsidR="0060195E" w:rsidRPr="005135D9" w:rsidRDefault="008C210F" w:rsidP="00D85AE1">
            <w:pPr>
              <w:pStyle w:val="UrbisTableText"/>
              <w:jc w:val="center"/>
              <w:rPr>
                <w:color w:val="404040"/>
              </w:rPr>
            </w:pPr>
            <w:r w:rsidRPr="005135D9">
              <w:rPr>
                <w:color w:val="404040"/>
              </w:rPr>
              <w:t>3</w:t>
            </w:r>
          </w:p>
        </w:tc>
      </w:tr>
      <w:tr w:rsidR="001504B8" w14:paraId="1EBF3E95" w14:textId="77777777" w:rsidTr="00F20840">
        <w:trPr>
          <w:cnfStyle w:val="000000100000" w:firstRow="0" w:lastRow="0" w:firstColumn="0" w:lastColumn="0" w:oddVBand="0" w:evenVBand="0" w:oddHBand="1" w:evenHBand="0" w:firstRowFirstColumn="0" w:firstRowLastColumn="0" w:lastRowFirstColumn="0" w:lastRowLastColumn="0"/>
          <w:trHeight w:hRule="exact" w:val="453"/>
        </w:trPr>
        <w:tc>
          <w:tcPr>
            <w:tcW w:w="1912" w:type="pct"/>
            <w:tcBorders>
              <w:top w:val="single" w:sz="4" w:space="0" w:color="419C90" w:themeColor="accent1" w:themeShade="BF"/>
              <w:bottom w:val="single" w:sz="4" w:space="0" w:color="419C90" w:themeColor="accent1" w:themeShade="BF"/>
            </w:tcBorders>
            <w:vAlign w:val="top"/>
          </w:tcPr>
          <w:p w14:paraId="140532A7" w14:textId="26E611C2" w:rsidR="001504B8" w:rsidRPr="005135D9" w:rsidRDefault="001504B8" w:rsidP="001504B8">
            <w:pPr>
              <w:pStyle w:val="UrbisTableText"/>
              <w:rPr>
                <w:color w:val="404040"/>
              </w:rPr>
            </w:pPr>
            <w:r w:rsidRPr="005135D9">
              <w:rPr>
                <w:color w:val="404040"/>
              </w:rPr>
              <w:t>is informative</w:t>
            </w:r>
          </w:p>
        </w:tc>
        <w:tc>
          <w:tcPr>
            <w:tcW w:w="589" w:type="pct"/>
            <w:tcBorders>
              <w:top w:val="single" w:sz="4" w:space="0" w:color="419C90" w:themeColor="accent1" w:themeShade="BF"/>
              <w:bottom w:val="single" w:sz="4" w:space="0" w:color="419C90" w:themeColor="accent1" w:themeShade="BF"/>
            </w:tcBorders>
            <w:vAlign w:val="center"/>
          </w:tcPr>
          <w:p w14:paraId="2674EB30" w14:textId="7050F4B1" w:rsidR="001504B8" w:rsidRPr="005135D9" w:rsidRDefault="001504B8" w:rsidP="001504B8">
            <w:pPr>
              <w:pStyle w:val="UrbisTableText"/>
              <w:jc w:val="center"/>
              <w:rPr>
                <w:color w:val="404040"/>
              </w:rPr>
            </w:pPr>
            <w:r w:rsidRPr="005135D9">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6E6F64F4" w14:textId="20F509BE" w:rsidR="001504B8" w:rsidRPr="005135D9" w:rsidRDefault="001504B8" w:rsidP="001504B8">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4280E0A6" w14:textId="1812C5BB" w:rsidR="001504B8" w:rsidRPr="005135D9" w:rsidRDefault="001504B8" w:rsidP="001504B8">
            <w:pPr>
              <w:pStyle w:val="UrbisTableText"/>
              <w:jc w:val="center"/>
              <w:rPr>
                <w:color w:val="404040"/>
              </w:rPr>
            </w:pPr>
            <w:r w:rsidRPr="005135D9">
              <w:rPr>
                <w:color w:val="404040"/>
              </w:rPr>
              <w:t>7</w:t>
            </w:r>
          </w:p>
        </w:tc>
        <w:tc>
          <w:tcPr>
            <w:tcW w:w="515" w:type="pct"/>
            <w:tcBorders>
              <w:top w:val="single" w:sz="4" w:space="0" w:color="419C90" w:themeColor="accent1" w:themeShade="BF"/>
              <w:bottom w:val="single" w:sz="4" w:space="0" w:color="419C90" w:themeColor="accent1" w:themeShade="BF"/>
            </w:tcBorders>
            <w:vAlign w:val="center"/>
          </w:tcPr>
          <w:p w14:paraId="65370B75" w14:textId="42D8E0D1" w:rsidR="001504B8" w:rsidRPr="005135D9" w:rsidRDefault="001504B8" w:rsidP="001504B8">
            <w:pPr>
              <w:pStyle w:val="UrbisTableText"/>
              <w:jc w:val="center"/>
              <w:rPr>
                <w:color w:val="404040"/>
              </w:rPr>
            </w:pPr>
            <w:r w:rsidRPr="005135D9">
              <w:rPr>
                <w:color w:val="404040"/>
              </w:rPr>
              <w:t>58</w:t>
            </w:r>
          </w:p>
        </w:tc>
        <w:tc>
          <w:tcPr>
            <w:tcW w:w="516" w:type="pct"/>
            <w:tcBorders>
              <w:top w:val="single" w:sz="4" w:space="0" w:color="419C90" w:themeColor="accent1" w:themeShade="BF"/>
              <w:bottom w:val="single" w:sz="4" w:space="0" w:color="419C90" w:themeColor="accent1" w:themeShade="BF"/>
            </w:tcBorders>
            <w:vAlign w:val="center"/>
          </w:tcPr>
          <w:p w14:paraId="0BBF6877" w14:textId="3F880F2C" w:rsidR="001504B8" w:rsidRPr="005135D9" w:rsidRDefault="001504B8" w:rsidP="001504B8">
            <w:pPr>
              <w:pStyle w:val="UrbisTableText"/>
              <w:jc w:val="center"/>
              <w:rPr>
                <w:color w:val="404040"/>
              </w:rPr>
            </w:pPr>
            <w:r w:rsidRPr="005135D9">
              <w:rPr>
                <w:color w:val="404040"/>
              </w:rPr>
              <w:t>79</w:t>
            </w:r>
          </w:p>
        </w:tc>
        <w:tc>
          <w:tcPr>
            <w:tcW w:w="438" w:type="pct"/>
            <w:tcBorders>
              <w:top w:val="single" w:sz="4" w:space="0" w:color="419C90" w:themeColor="accent1" w:themeShade="BF"/>
              <w:bottom w:val="single" w:sz="4" w:space="0" w:color="419C90" w:themeColor="accent1" w:themeShade="BF"/>
            </w:tcBorders>
            <w:vAlign w:val="center"/>
          </w:tcPr>
          <w:p w14:paraId="4917525B" w14:textId="68295173" w:rsidR="001504B8" w:rsidRPr="005135D9" w:rsidRDefault="001504B8" w:rsidP="001504B8">
            <w:pPr>
              <w:pStyle w:val="UrbisTableText"/>
              <w:jc w:val="center"/>
              <w:rPr>
                <w:color w:val="404040"/>
              </w:rPr>
            </w:pPr>
            <w:r w:rsidRPr="005135D9">
              <w:rPr>
                <w:color w:val="404040"/>
              </w:rPr>
              <w:t>0</w:t>
            </w:r>
          </w:p>
        </w:tc>
      </w:tr>
      <w:tr w:rsidR="001504B8" w14:paraId="2F0F6B6A" w14:textId="77777777" w:rsidTr="00F20840">
        <w:trPr>
          <w:trHeight w:hRule="exact" w:val="453"/>
        </w:trPr>
        <w:tc>
          <w:tcPr>
            <w:tcW w:w="1912" w:type="pct"/>
            <w:tcBorders>
              <w:top w:val="single" w:sz="4" w:space="0" w:color="419C90" w:themeColor="accent1" w:themeShade="BF"/>
              <w:bottom w:val="single" w:sz="4" w:space="0" w:color="419C90" w:themeColor="accent1" w:themeShade="BF"/>
            </w:tcBorders>
            <w:vAlign w:val="top"/>
          </w:tcPr>
          <w:p w14:paraId="262E6140" w14:textId="5081E2E7" w:rsidR="001504B8" w:rsidRPr="005135D9" w:rsidRDefault="001504B8" w:rsidP="001504B8">
            <w:pPr>
              <w:pStyle w:val="UrbisTableText"/>
              <w:rPr>
                <w:color w:val="404040"/>
              </w:rPr>
            </w:pPr>
            <w:r w:rsidRPr="005135D9">
              <w:rPr>
                <w:color w:val="404040"/>
              </w:rPr>
              <w:t>is designed for mobile devices</w:t>
            </w:r>
          </w:p>
        </w:tc>
        <w:tc>
          <w:tcPr>
            <w:tcW w:w="589" w:type="pct"/>
            <w:tcBorders>
              <w:top w:val="single" w:sz="4" w:space="0" w:color="419C90" w:themeColor="accent1" w:themeShade="BF"/>
              <w:bottom w:val="single" w:sz="4" w:space="0" w:color="419C90" w:themeColor="accent1" w:themeShade="BF"/>
            </w:tcBorders>
            <w:vAlign w:val="center"/>
          </w:tcPr>
          <w:p w14:paraId="5C5588A0" w14:textId="11225274" w:rsidR="001504B8" w:rsidRPr="005135D9" w:rsidRDefault="001504B8" w:rsidP="001504B8">
            <w:pPr>
              <w:pStyle w:val="UrbisTableText"/>
              <w:jc w:val="center"/>
              <w:rPr>
                <w:color w:val="404040"/>
              </w:rPr>
            </w:pPr>
            <w:r w:rsidRPr="005135D9">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8673AB0" w14:textId="1D72E04A" w:rsidR="001504B8" w:rsidRPr="005135D9" w:rsidRDefault="001504B8" w:rsidP="001504B8">
            <w:pPr>
              <w:pStyle w:val="UrbisTableText"/>
              <w:jc w:val="center"/>
              <w:rPr>
                <w:color w:val="404040"/>
              </w:rPr>
            </w:pPr>
            <w:r w:rsidRPr="005135D9">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B43669B" w14:textId="3220EE2E" w:rsidR="001504B8" w:rsidRPr="005135D9" w:rsidRDefault="001504B8" w:rsidP="001504B8">
            <w:pPr>
              <w:pStyle w:val="UrbisTableText"/>
              <w:jc w:val="center"/>
              <w:rPr>
                <w:color w:val="404040"/>
              </w:rPr>
            </w:pPr>
            <w:r w:rsidRPr="005135D9">
              <w:rPr>
                <w:color w:val="404040"/>
              </w:rPr>
              <w:t>41</w:t>
            </w:r>
          </w:p>
        </w:tc>
        <w:tc>
          <w:tcPr>
            <w:tcW w:w="515" w:type="pct"/>
            <w:tcBorders>
              <w:top w:val="single" w:sz="4" w:space="0" w:color="419C90" w:themeColor="accent1" w:themeShade="BF"/>
              <w:bottom w:val="single" w:sz="4" w:space="0" w:color="419C90" w:themeColor="accent1" w:themeShade="BF"/>
            </w:tcBorders>
            <w:vAlign w:val="center"/>
          </w:tcPr>
          <w:p w14:paraId="33C3F4AB" w14:textId="2A9BCECA" w:rsidR="001504B8" w:rsidRPr="005135D9" w:rsidRDefault="001504B8" w:rsidP="001504B8">
            <w:pPr>
              <w:pStyle w:val="UrbisTableText"/>
              <w:jc w:val="center"/>
              <w:rPr>
                <w:color w:val="404040"/>
              </w:rPr>
            </w:pPr>
            <w:r w:rsidRPr="005135D9">
              <w:rPr>
                <w:color w:val="404040"/>
              </w:rPr>
              <w:t>37</w:t>
            </w:r>
          </w:p>
        </w:tc>
        <w:tc>
          <w:tcPr>
            <w:tcW w:w="516" w:type="pct"/>
            <w:tcBorders>
              <w:top w:val="single" w:sz="4" w:space="0" w:color="419C90" w:themeColor="accent1" w:themeShade="BF"/>
              <w:bottom w:val="single" w:sz="4" w:space="0" w:color="419C90" w:themeColor="accent1" w:themeShade="BF"/>
            </w:tcBorders>
            <w:vAlign w:val="center"/>
          </w:tcPr>
          <w:p w14:paraId="7F8E0BF9" w14:textId="290D8A7C" w:rsidR="001504B8" w:rsidRPr="005135D9" w:rsidRDefault="001504B8" w:rsidP="001504B8">
            <w:pPr>
              <w:pStyle w:val="UrbisTableText"/>
              <w:jc w:val="center"/>
              <w:rPr>
                <w:color w:val="404040"/>
              </w:rPr>
            </w:pPr>
            <w:r w:rsidRPr="005135D9">
              <w:rPr>
                <w:color w:val="404040"/>
              </w:rPr>
              <w:t>20</w:t>
            </w:r>
          </w:p>
        </w:tc>
        <w:tc>
          <w:tcPr>
            <w:tcW w:w="438" w:type="pct"/>
            <w:tcBorders>
              <w:top w:val="single" w:sz="4" w:space="0" w:color="419C90" w:themeColor="accent1" w:themeShade="BF"/>
              <w:bottom w:val="single" w:sz="4" w:space="0" w:color="419C90" w:themeColor="accent1" w:themeShade="BF"/>
            </w:tcBorders>
            <w:vAlign w:val="center"/>
          </w:tcPr>
          <w:p w14:paraId="076E5715" w14:textId="18355975" w:rsidR="001504B8" w:rsidRPr="005135D9" w:rsidRDefault="001504B8" w:rsidP="001504B8">
            <w:pPr>
              <w:pStyle w:val="UrbisTableText"/>
              <w:jc w:val="center"/>
              <w:rPr>
                <w:color w:val="404040"/>
              </w:rPr>
            </w:pPr>
            <w:r w:rsidRPr="005135D9">
              <w:rPr>
                <w:color w:val="404040"/>
              </w:rPr>
              <w:t>45</w:t>
            </w:r>
          </w:p>
        </w:tc>
      </w:tr>
    </w:tbl>
    <w:p w14:paraId="25E6A592" w14:textId="56CF2749" w:rsidR="00DB76DD" w:rsidRPr="00C6100D" w:rsidRDefault="00DB76DD" w:rsidP="0088103E">
      <w:pPr>
        <w:pStyle w:val="TableCaption"/>
      </w:pPr>
      <w:r w:rsidRPr="00C6100D">
        <w:lastRenderedPageBreak/>
        <w:t>Outcomes of visiting website</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79273A" w14:paraId="6A94A841" w14:textId="77777777" w:rsidTr="00F20840">
        <w:trPr>
          <w:cnfStyle w:val="100000000000" w:firstRow="1" w:lastRow="0" w:firstColumn="0" w:lastColumn="0" w:oddVBand="0" w:evenVBand="0" w:oddHBand="0" w:evenHBand="0" w:firstRowFirstColumn="0" w:firstRowLastColumn="0" w:lastRowFirstColumn="0" w:lastRowLastColumn="0"/>
          <w:trHeight w:hRule="exact" w:val="1855"/>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3625C67F" w14:textId="1916FE2A" w:rsidR="0079273A" w:rsidRPr="00E232EB" w:rsidRDefault="00EC7762" w:rsidP="00D85AE1">
            <w:pPr>
              <w:pStyle w:val="UrbisTableHeading"/>
              <w:rPr>
                <w:color w:val="FFFFFF" w:themeColor="background1"/>
              </w:rPr>
            </w:pPr>
            <w:r w:rsidRPr="00EC7762">
              <w:rPr>
                <w:color w:val="FFFFFF" w:themeColor="background1"/>
              </w:rPr>
              <w:t>Below are some statements about the Healthy Male website</w:t>
            </w:r>
            <w:r w:rsidR="00F20840">
              <w:rPr>
                <w:color w:val="FFFFFF" w:themeColor="background1"/>
              </w:rPr>
              <w:t>.</w:t>
            </w:r>
            <w:r w:rsidRPr="00EC7762">
              <w:rPr>
                <w:color w:val="FFFFFF" w:themeColor="background1"/>
              </w:rPr>
              <w:t xml:space="preserve"> Please indicate the extent to which you agree or disagree with each statement</w:t>
            </w:r>
            <w:r w:rsidR="00DB76DD">
              <w:rPr>
                <w:color w:val="FFFFFF" w:themeColor="background1"/>
              </w:rPr>
              <w:t>.</w:t>
            </w:r>
            <w:r w:rsidRPr="00EC7762">
              <w:rPr>
                <w:color w:val="FFFFFF" w:themeColor="background1"/>
              </w:rPr>
              <w:t xml:space="preserve"> As a result of visiting the Healthy Male</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623CB899" w14:textId="77777777" w:rsidR="0079273A" w:rsidRDefault="0079273A" w:rsidP="00D85AE1">
            <w:pPr>
              <w:pStyle w:val="UrbisTableHeading"/>
              <w:jc w:val="center"/>
              <w:rPr>
                <w:color w:val="FFFFFF" w:themeColor="background1"/>
              </w:rPr>
            </w:pPr>
            <w:r w:rsidRPr="006E714F">
              <w:rPr>
                <w:color w:val="FFFFFF" w:themeColor="background1"/>
              </w:rPr>
              <w:t>Strongly disagree</w:t>
            </w:r>
          </w:p>
          <w:p w14:paraId="4E82A3D7" w14:textId="77777777" w:rsidR="0079273A" w:rsidRPr="00E232EB" w:rsidRDefault="0079273A" w:rsidP="00D85AE1">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04D45C48" w14:textId="77777777" w:rsidR="0079273A" w:rsidRDefault="0079273A" w:rsidP="00D85AE1">
            <w:pPr>
              <w:pStyle w:val="UrbisTableHeading"/>
              <w:jc w:val="center"/>
              <w:rPr>
                <w:color w:val="FFFFFF" w:themeColor="background1"/>
              </w:rPr>
            </w:pPr>
            <w:r w:rsidRPr="006E714F">
              <w:rPr>
                <w:color w:val="FFFFFF" w:themeColor="background1"/>
              </w:rPr>
              <w:t>Disagree</w:t>
            </w:r>
          </w:p>
          <w:p w14:paraId="61E4DC38" w14:textId="77777777" w:rsidR="0079273A" w:rsidRPr="00961BD0" w:rsidRDefault="0079273A" w:rsidP="00D85AE1">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23E134AD" w14:textId="77777777" w:rsidR="0079273A" w:rsidRDefault="0079273A" w:rsidP="00D85AE1">
            <w:pPr>
              <w:jc w:val="center"/>
              <w:rPr>
                <w:b/>
                <w:color w:val="FFFFFF" w:themeColor="background1"/>
              </w:rPr>
            </w:pPr>
            <w:r w:rsidRPr="006E714F">
              <w:rPr>
                <w:b/>
                <w:color w:val="FFFFFF" w:themeColor="background1"/>
              </w:rPr>
              <w:t>Neither agree nor disagr</w:t>
            </w:r>
            <w:r>
              <w:rPr>
                <w:b/>
                <w:color w:val="FFFFFF" w:themeColor="background1"/>
              </w:rPr>
              <w:t>ee</w:t>
            </w:r>
          </w:p>
          <w:p w14:paraId="11AE8CA5" w14:textId="77777777" w:rsidR="0079273A" w:rsidRPr="006E714F" w:rsidRDefault="0079273A" w:rsidP="00D85AE1">
            <w:pPr>
              <w:jc w:val="center"/>
              <w:rPr>
                <w:b/>
                <w:color w:val="FFFFFF" w:themeColor="background1"/>
              </w:rPr>
            </w:pPr>
            <w:r>
              <w:rPr>
                <w:b/>
                <w:color w:val="FFFFFF" w:themeColor="background1"/>
              </w:rPr>
              <w:t>(n)</w:t>
            </w:r>
          </w:p>
          <w:p w14:paraId="70564777" w14:textId="77777777" w:rsidR="0079273A" w:rsidRPr="00961BD0" w:rsidRDefault="0079273A" w:rsidP="00D85AE1">
            <w:pPr>
              <w:pStyle w:val="UrbisTableHeading"/>
              <w:jc w:val="center"/>
              <w:rPr>
                <w:color w:val="FFFFFF" w:themeColor="background1"/>
              </w:rPr>
            </w:pP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3900A2E8" w14:textId="77777777" w:rsidR="0079273A" w:rsidRDefault="0079273A" w:rsidP="00D85AE1">
            <w:pPr>
              <w:pStyle w:val="UrbisTableHeading"/>
              <w:jc w:val="center"/>
              <w:rPr>
                <w:color w:val="FFFFFF" w:themeColor="background1"/>
              </w:rPr>
            </w:pPr>
            <w:r>
              <w:rPr>
                <w:color w:val="FFFFFF" w:themeColor="background1"/>
              </w:rPr>
              <w:t>Agree</w:t>
            </w:r>
          </w:p>
          <w:p w14:paraId="68766FBA" w14:textId="77777777" w:rsidR="0079273A" w:rsidRPr="00961BD0" w:rsidRDefault="0079273A" w:rsidP="00D85AE1">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22A91D6C" w14:textId="77777777" w:rsidR="0079273A" w:rsidRDefault="0079273A" w:rsidP="00D85AE1">
            <w:pPr>
              <w:pStyle w:val="UrbisTableHeading"/>
              <w:jc w:val="center"/>
              <w:rPr>
                <w:color w:val="FFFFFF" w:themeColor="background1"/>
              </w:rPr>
            </w:pPr>
            <w:r>
              <w:rPr>
                <w:color w:val="FFFFFF" w:themeColor="background1"/>
              </w:rPr>
              <w:t>Strongly disagree</w:t>
            </w:r>
          </w:p>
          <w:p w14:paraId="4CDA6C75" w14:textId="77777777" w:rsidR="0079273A" w:rsidRPr="00961BD0" w:rsidRDefault="0079273A" w:rsidP="00D85AE1">
            <w:pPr>
              <w:pStyle w:val="UrbisTableHeading"/>
              <w:jc w:val="center"/>
              <w:rPr>
                <w:color w:val="FFFFFF" w:themeColor="background1"/>
              </w:rPr>
            </w:pPr>
            <w:r>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727FB57E" w14:textId="77777777" w:rsidR="0079273A" w:rsidRDefault="0079273A" w:rsidP="00D85AE1">
            <w:pPr>
              <w:pStyle w:val="UrbisTableHeading"/>
              <w:jc w:val="center"/>
              <w:rPr>
                <w:color w:val="FFFFFF" w:themeColor="background1"/>
              </w:rPr>
            </w:pPr>
            <w:r>
              <w:rPr>
                <w:color w:val="FFFFFF" w:themeColor="background1"/>
              </w:rPr>
              <w:t>Don’t know</w:t>
            </w:r>
          </w:p>
          <w:p w14:paraId="28629FAE" w14:textId="77777777" w:rsidR="0079273A" w:rsidRPr="00961BD0" w:rsidRDefault="0079273A" w:rsidP="00D85AE1">
            <w:pPr>
              <w:pStyle w:val="UrbisTableHeading"/>
              <w:jc w:val="center"/>
              <w:rPr>
                <w:color w:val="FFFFFF" w:themeColor="background1"/>
              </w:rPr>
            </w:pPr>
            <w:r>
              <w:rPr>
                <w:color w:val="FFFFFF" w:themeColor="background1"/>
              </w:rPr>
              <w:t>(n)</w:t>
            </w:r>
          </w:p>
        </w:tc>
      </w:tr>
      <w:tr w:rsidR="0079273A" w14:paraId="4F2C69D4"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top"/>
          </w:tcPr>
          <w:p w14:paraId="6407C1D8" w14:textId="738B3EDA" w:rsidR="0079273A" w:rsidRPr="00F20840" w:rsidRDefault="0079273A" w:rsidP="00D85AE1">
            <w:pPr>
              <w:pStyle w:val="UrbisTableText"/>
              <w:rPr>
                <w:color w:val="404040"/>
              </w:rPr>
            </w:pPr>
            <w:r w:rsidRPr="00F20840">
              <w:rPr>
                <w:color w:val="404040"/>
              </w:rPr>
              <w:t>have a better knowledge of specific conditions or health issues relevant to me:</w:t>
            </w:r>
          </w:p>
        </w:tc>
        <w:tc>
          <w:tcPr>
            <w:tcW w:w="589" w:type="pct"/>
            <w:tcBorders>
              <w:top w:val="single" w:sz="4" w:space="0" w:color="419C90" w:themeColor="accent1" w:themeShade="BF"/>
              <w:bottom w:val="single" w:sz="4" w:space="0" w:color="419C90" w:themeColor="accent1" w:themeShade="BF"/>
            </w:tcBorders>
            <w:vAlign w:val="center"/>
          </w:tcPr>
          <w:p w14:paraId="18A45B74" w14:textId="77777777" w:rsidR="0079273A" w:rsidRPr="00F20840" w:rsidRDefault="0079273A" w:rsidP="00D85AE1">
            <w:pPr>
              <w:pStyle w:val="UrbisTableText"/>
              <w:jc w:val="center"/>
              <w:rPr>
                <w:color w:val="404040"/>
              </w:rPr>
            </w:pPr>
            <w:r w:rsidRPr="00F20840">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74553EC3" w14:textId="77777777" w:rsidR="0079273A" w:rsidRPr="00F20840" w:rsidRDefault="0079273A" w:rsidP="00D85AE1">
            <w:pPr>
              <w:pStyle w:val="UrbisTableText"/>
              <w:jc w:val="center"/>
              <w:rPr>
                <w:color w:val="404040"/>
              </w:rPr>
            </w:pPr>
            <w:r w:rsidRPr="00F2084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555C5F1" w14:textId="77208210" w:rsidR="0079273A" w:rsidRPr="00F20840" w:rsidRDefault="00EC7762" w:rsidP="00D85AE1">
            <w:pPr>
              <w:pStyle w:val="UrbisTableText"/>
              <w:jc w:val="center"/>
              <w:rPr>
                <w:color w:val="404040"/>
              </w:rPr>
            </w:pPr>
            <w:r w:rsidRPr="00F20840">
              <w:rPr>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46974ED8" w14:textId="61343591" w:rsidR="0079273A" w:rsidRPr="00F20840" w:rsidRDefault="00EC7762" w:rsidP="00D85AE1">
            <w:pPr>
              <w:pStyle w:val="UrbisTableText"/>
              <w:jc w:val="center"/>
              <w:rPr>
                <w:color w:val="404040"/>
              </w:rPr>
            </w:pPr>
            <w:r w:rsidRPr="00F20840">
              <w:rPr>
                <w:color w:val="404040"/>
              </w:rPr>
              <w:t>55</w:t>
            </w:r>
          </w:p>
        </w:tc>
        <w:tc>
          <w:tcPr>
            <w:tcW w:w="516" w:type="pct"/>
            <w:tcBorders>
              <w:top w:val="single" w:sz="4" w:space="0" w:color="419C90" w:themeColor="accent1" w:themeShade="BF"/>
              <w:bottom w:val="single" w:sz="4" w:space="0" w:color="419C90" w:themeColor="accent1" w:themeShade="BF"/>
            </w:tcBorders>
            <w:vAlign w:val="center"/>
          </w:tcPr>
          <w:p w14:paraId="35B89953" w14:textId="662D99BB" w:rsidR="0079273A" w:rsidRPr="00F20840" w:rsidRDefault="00EC7762" w:rsidP="00D85AE1">
            <w:pPr>
              <w:pStyle w:val="UrbisTableText"/>
              <w:jc w:val="center"/>
              <w:rPr>
                <w:color w:val="404040"/>
              </w:rPr>
            </w:pPr>
            <w:r w:rsidRPr="00F20840">
              <w:rPr>
                <w:color w:val="404040"/>
              </w:rPr>
              <w:t>39</w:t>
            </w:r>
          </w:p>
        </w:tc>
        <w:tc>
          <w:tcPr>
            <w:tcW w:w="438" w:type="pct"/>
            <w:tcBorders>
              <w:top w:val="single" w:sz="4" w:space="0" w:color="419C90" w:themeColor="accent1" w:themeShade="BF"/>
              <w:bottom w:val="single" w:sz="4" w:space="0" w:color="419C90" w:themeColor="accent1" w:themeShade="BF"/>
            </w:tcBorders>
            <w:vAlign w:val="center"/>
          </w:tcPr>
          <w:p w14:paraId="05DECB5D" w14:textId="209A9479" w:rsidR="0079273A" w:rsidRPr="00F20840" w:rsidRDefault="00EC7762" w:rsidP="00D85AE1">
            <w:pPr>
              <w:pStyle w:val="UrbisTableText"/>
              <w:jc w:val="center"/>
              <w:rPr>
                <w:color w:val="404040"/>
              </w:rPr>
            </w:pPr>
            <w:r w:rsidRPr="00F20840">
              <w:rPr>
                <w:color w:val="404040"/>
              </w:rPr>
              <w:t>1</w:t>
            </w:r>
          </w:p>
        </w:tc>
      </w:tr>
      <w:tr w:rsidR="0079273A" w14:paraId="147D3233" w14:textId="77777777" w:rsidTr="00F20840">
        <w:trPr>
          <w:trHeight w:hRule="exact" w:val="741"/>
        </w:trPr>
        <w:tc>
          <w:tcPr>
            <w:tcW w:w="1912" w:type="pct"/>
            <w:tcBorders>
              <w:top w:val="single" w:sz="4" w:space="0" w:color="419C90" w:themeColor="accent1" w:themeShade="BF"/>
              <w:bottom w:val="single" w:sz="4" w:space="0" w:color="419C90" w:themeColor="accent1" w:themeShade="BF"/>
            </w:tcBorders>
            <w:vAlign w:val="top"/>
          </w:tcPr>
          <w:p w14:paraId="75E4C8F2" w14:textId="58EE3895" w:rsidR="0079273A" w:rsidRPr="00F20840" w:rsidRDefault="00BB2453" w:rsidP="00D85AE1">
            <w:pPr>
              <w:pStyle w:val="UrbisTableText"/>
              <w:rPr>
                <w:color w:val="404040"/>
              </w:rPr>
            </w:pPr>
            <w:r w:rsidRPr="00F20840">
              <w:rPr>
                <w:color w:val="404040"/>
              </w:rPr>
              <w:t>have not had to visit a health practitioner</w:t>
            </w:r>
          </w:p>
        </w:tc>
        <w:tc>
          <w:tcPr>
            <w:tcW w:w="589" w:type="pct"/>
            <w:tcBorders>
              <w:top w:val="single" w:sz="4" w:space="0" w:color="419C90" w:themeColor="accent1" w:themeShade="BF"/>
              <w:bottom w:val="single" w:sz="4" w:space="0" w:color="419C90" w:themeColor="accent1" w:themeShade="BF"/>
            </w:tcBorders>
            <w:vAlign w:val="center"/>
          </w:tcPr>
          <w:p w14:paraId="64FDF16F" w14:textId="64BBC0D6" w:rsidR="0079273A" w:rsidRPr="00F20840" w:rsidRDefault="00BB2453" w:rsidP="00D85AE1">
            <w:pPr>
              <w:pStyle w:val="UrbisTableText"/>
              <w:jc w:val="center"/>
              <w:rPr>
                <w:color w:val="404040"/>
              </w:rPr>
            </w:pPr>
            <w:r w:rsidRPr="00F20840">
              <w:rPr>
                <w:color w:val="404040"/>
              </w:rPr>
              <w:t>10</w:t>
            </w:r>
          </w:p>
        </w:tc>
        <w:tc>
          <w:tcPr>
            <w:tcW w:w="515" w:type="pct"/>
            <w:tcBorders>
              <w:top w:val="single" w:sz="4" w:space="0" w:color="419C90" w:themeColor="accent1" w:themeShade="BF"/>
              <w:bottom w:val="single" w:sz="4" w:space="0" w:color="419C90" w:themeColor="accent1" w:themeShade="BF"/>
            </w:tcBorders>
            <w:vAlign w:val="center"/>
          </w:tcPr>
          <w:p w14:paraId="7D242389" w14:textId="6B4ED838" w:rsidR="0079273A" w:rsidRPr="00F20840" w:rsidRDefault="00BB2453" w:rsidP="00D85AE1">
            <w:pPr>
              <w:pStyle w:val="UrbisTableText"/>
              <w:jc w:val="center"/>
              <w:rPr>
                <w:color w:val="404040"/>
              </w:rPr>
            </w:pPr>
            <w:r w:rsidRPr="00F20840">
              <w:rPr>
                <w:color w:val="404040"/>
              </w:rPr>
              <w:t>45</w:t>
            </w:r>
          </w:p>
        </w:tc>
        <w:tc>
          <w:tcPr>
            <w:tcW w:w="515" w:type="pct"/>
            <w:tcBorders>
              <w:top w:val="single" w:sz="4" w:space="0" w:color="419C90" w:themeColor="accent1" w:themeShade="BF"/>
              <w:bottom w:val="single" w:sz="4" w:space="0" w:color="419C90" w:themeColor="accent1" w:themeShade="BF"/>
            </w:tcBorders>
            <w:vAlign w:val="center"/>
          </w:tcPr>
          <w:p w14:paraId="6E743468" w14:textId="48DFBC2E" w:rsidR="0079273A" w:rsidRPr="00F20840" w:rsidRDefault="00BB2453" w:rsidP="00D85AE1">
            <w:pPr>
              <w:pStyle w:val="UrbisTableText"/>
              <w:jc w:val="center"/>
              <w:rPr>
                <w:color w:val="404040"/>
              </w:rPr>
            </w:pPr>
            <w:r w:rsidRPr="00F20840">
              <w:rPr>
                <w:color w:val="404040"/>
              </w:rPr>
              <w:t>29</w:t>
            </w:r>
          </w:p>
        </w:tc>
        <w:tc>
          <w:tcPr>
            <w:tcW w:w="515" w:type="pct"/>
            <w:tcBorders>
              <w:top w:val="single" w:sz="4" w:space="0" w:color="419C90" w:themeColor="accent1" w:themeShade="BF"/>
              <w:bottom w:val="single" w:sz="4" w:space="0" w:color="419C90" w:themeColor="accent1" w:themeShade="BF"/>
            </w:tcBorders>
            <w:vAlign w:val="center"/>
          </w:tcPr>
          <w:p w14:paraId="7B0B5A83" w14:textId="53ADC95B" w:rsidR="0079273A" w:rsidRPr="00F20840" w:rsidRDefault="00BB2453" w:rsidP="00D85AE1">
            <w:pPr>
              <w:pStyle w:val="UrbisTableText"/>
              <w:jc w:val="center"/>
              <w:rPr>
                <w:color w:val="404040"/>
              </w:rPr>
            </w:pPr>
            <w:r w:rsidRPr="00F20840">
              <w:rPr>
                <w:color w:val="404040"/>
              </w:rPr>
              <w:t>8</w:t>
            </w:r>
          </w:p>
        </w:tc>
        <w:tc>
          <w:tcPr>
            <w:tcW w:w="516" w:type="pct"/>
            <w:tcBorders>
              <w:top w:val="single" w:sz="4" w:space="0" w:color="419C90" w:themeColor="accent1" w:themeShade="BF"/>
              <w:bottom w:val="single" w:sz="4" w:space="0" w:color="419C90" w:themeColor="accent1" w:themeShade="BF"/>
            </w:tcBorders>
            <w:vAlign w:val="center"/>
          </w:tcPr>
          <w:p w14:paraId="7D9C409B" w14:textId="7DF20812" w:rsidR="0079273A" w:rsidRPr="00F20840" w:rsidRDefault="00BB2453" w:rsidP="00D85AE1">
            <w:pPr>
              <w:pStyle w:val="UrbisTableText"/>
              <w:jc w:val="center"/>
              <w:rPr>
                <w:color w:val="404040"/>
              </w:rPr>
            </w:pPr>
            <w:r w:rsidRPr="00F20840">
              <w:rPr>
                <w:color w:val="404040"/>
              </w:rPr>
              <w:t>4</w:t>
            </w:r>
          </w:p>
        </w:tc>
        <w:tc>
          <w:tcPr>
            <w:tcW w:w="438" w:type="pct"/>
            <w:tcBorders>
              <w:top w:val="single" w:sz="4" w:space="0" w:color="419C90" w:themeColor="accent1" w:themeShade="BF"/>
              <w:bottom w:val="single" w:sz="4" w:space="0" w:color="419C90" w:themeColor="accent1" w:themeShade="BF"/>
            </w:tcBorders>
            <w:vAlign w:val="center"/>
          </w:tcPr>
          <w:p w14:paraId="6E678599" w14:textId="67FF1D9C" w:rsidR="0079273A" w:rsidRPr="00F20840" w:rsidRDefault="00BB2453" w:rsidP="00D85AE1">
            <w:pPr>
              <w:pStyle w:val="UrbisTableText"/>
              <w:jc w:val="center"/>
              <w:rPr>
                <w:color w:val="404040"/>
              </w:rPr>
            </w:pPr>
            <w:r w:rsidRPr="00F20840">
              <w:rPr>
                <w:color w:val="404040"/>
              </w:rPr>
              <w:t>6</w:t>
            </w:r>
          </w:p>
        </w:tc>
      </w:tr>
      <w:tr w:rsidR="0079273A" w14:paraId="6509219C" w14:textId="77777777" w:rsidTr="00F20840">
        <w:trPr>
          <w:cnfStyle w:val="000000100000" w:firstRow="0" w:lastRow="0" w:firstColumn="0" w:lastColumn="0" w:oddVBand="0" w:evenVBand="0" w:oddHBand="1" w:evenHBand="0" w:firstRowFirstColumn="0" w:firstRowLastColumn="0" w:lastRowFirstColumn="0" w:lastRowLastColumn="0"/>
          <w:trHeight w:hRule="exact" w:val="990"/>
        </w:trPr>
        <w:tc>
          <w:tcPr>
            <w:tcW w:w="1912" w:type="pct"/>
            <w:tcBorders>
              <w:top w:val="single" w:sz="4" w:space="0" w:color="419C90" w:themeColor="accent1" w:themeShade="BF"/>
              <w:bottom w:val="single" w:sz="4" w:space="0" w:color="419C90" w:themeColor="accent1" w:themeShade="BF"/>
            </w:tcBorders>
            <w:vAlign w:val="top"/>
          </w:tcPr>
          <w:p w14:paraId="21FB8C7F" w14:textId="0D1FE69E" w:rsidR="0079273A" w:rsidRPr="00F20840" w:rsidRDefault="0095561F" w:rsidP="00D85AE1">
            <w:pPr>
              <w:pStyle w:val="UrbisTableText"/>
              <w:rPr>
                <w:color w:val="404040"/>
              </w:rPr>
            </w:pPr>
            <w:r w:rsidRPr="00F20840">
              <w:rPr>
                <w:color w:val="404040"/>
              </w:rPr>
              <w:t>have made an appointment to discuss my health concern/s with a GP or specialist</w:t>
            </w:r>
          </w:p>
        </w:tc>
        <w:tc>
          <w:tcPr>
            <w:tcW w:w="589" w:type="pct"/>
            <w:tcBorders>
              <w:top w:val="single" w:sz="4" w:space="0" w:color="419C90" w:themeColor="accent1" w:themeShade="BF"/>
              <w:bottom w:val="single" w:sz="4" w:space="0" w:color="419C90" w:themeColor="accent1" w:themeShade="BF"/>
            </w:tcBorders>
            <w:vAlign w:val="center"/>
          </w:tcPr>
          <w:p w14:paraId="4A499FEE" w14:textId="4450B89E" w:rsidR="0079273A" w:rsidRPr="00F20840" w:rsidRDefault="0095561F" w:rsidP="00D85AE1">
            <w:pPr>
              <w:pStyle w:val="UrbisTableText"/>
              <w:jc w:val="center"/>
              <w:rPr>
                <w:color w:val="404040"/>
              </w:rPr>
            </w:pPr>
            <w:r w:rsidRPr="00F20840">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589455B" w14:textId="28081B66" w:rsidR="0079273A" w:rsidRPr="00F20840" w:rsidRDefault="0095561F" w:rsidP="00D85AE1">
            <w:pPr>
              <w:pStyle w:val="UrbisTableText"/>
              <w:jc w:val="center"/>
              <w:rPr>
                <w:color w:val="404040"/>
              </w:rPr>
            </w:pPr>
            <w:r w:rsidRPr="00F20840">
              <w:rPr>
                <w:color w:val="404040"/>
              </w:rPr>
              <w:t>20</w:t>
            </w:r>
          </w:p>
        </w:tc>
        <w:tc>
          <w:tcPr>
            <w:tcW w:w="515" w:type="pct"/>
            <w:tcBorders>
              <w:top w:val="single" w:sz="4" w:space="0" w:color="419C90" w:themeColor="accent1" w:themeShade="BF"/>
              <w:bottom w:val="single" w:sz="4" w:space="0" w:color="419C90" w:themeColor="accent1" w:themeShade="BF"/>
            </w:tcBorders>
            <w:vAlign w:val="center"/>
          </w:tcPr>
          <w:p w14:paraId="7E366A01" w14:textId="00766B86" w:rsidR="0079273A" w:rsidRPr="00F20840" w:rsidRDefault="0095561F" w:rsidP="00D85AE1">
            <w:pPr>
              <w:pStyle w:val="UrbisTableText"/>
              <w:jc w:val="center"/>
              <w:rPr>
                <w:color w:val="404040"/>
              </w:rPr>
            </w:pPr>
            <w:r w:rsidRPr="00F20840">
              <w:rPr>
                <w:color w:val="404040"/>
              </w:rPr>
              <w:t>36</w:t>
            </w:r>
          </w:p>
        </w:tc>
        <w:tc>
          <w:tcPr>
            <w:tcW w:w="515" w:type="pct"/>
            <w:tcBorders>
              <w:top w:val="single" w:sz="4" w:space="0" w:color="419C90" w:themeColor="accent1" w:themeShade="BF"/>
              <w:bottom w:val="single" w:sz="4" w:space="0" w:color="419C90" w:themeColor="accent1" w:themeShade="BF"/>
            </w:tcBorders>
            <w:vAlign w:val="center"/>
          </w:tcPr>
          <w:p w14:paraId="088DA02D" w14:textId="1638F0AE" w:rsidR="0079273A" w:rsidRPr="00F20840" w:rsidRDefault="0095561F" w:rsidP="00D85AE1">
            <w:pPr>
              <w:pStyle w:val="UrbisTableText"/>
              <w:jc w:val="center"/>
              <w:rPr>
                <w:color w:val="404040"/>
              </w:rPr>
            </w:pPr>
            <w:r w:rsidRPr="00F20840">
              <w:rPr>
                <w:color w:val="404040"/>
              </w:rPr>
              <w:t>24</w:t>
            </w:r>
          </w:p>
        </w:tc>
        <w:tc>
          <w:tcPr>
            <w:tcW w:w="516" w:type="pct"/>
            <w:tcBorders>
              <w:top w:val="single" w:sz="4" w:space="0" w:color="419C90" w:themeColor="accent1" w:themeShade="BF"/>
              <w:bottom w:val="single" w:sz="4" w:space="0" w:color="419C90" w:themeColor="accent1" w:themeShade="BF"/>
            </w:tcBorders>
            <w:vAlign w:val="center"/>
          </w:tcPr>
          <w:p w14:paraId="3C46A2E8" w14:textId="6BC0BF1C" w:rsidR="0079273A" w:rsidRPr="00F20840" w:rsidRDefault="0095561F" w:rsidP="00D85AE1">
            <w:pPr>
              <w:pStyle w:val="UrbisTableText"/>
              <w:jc w:val="center"/>
              <w:rPr>
                <w:color w:val="404040"/>
              </w:rPr>
            </w:pPr>
            <w:r w:rsidRPr="00F20840">
              <w:rPr>
                <w:color w:val="404040"/>
              </w:rPr>
              <w:t>20</w:t>
            </w:r>
          </w:p>
        </w:tc>
        <w:tc>
          <w:tcPr>
            <w:tcW w:w="438" w:type="pct"/>
            <w:tcBorders>
              <w:top w:val="single" w:sz="4" w:space="0" w:color="419C90" w:themeColor="accent1" w:themeShade="BF"/>
              <w:bottom w:val="single" w:sz="4" w:space="0" w:color="419C90" w:themeColor="accent1" w:themeShade="BF"/>
            </w:tcBorders>
            <w:vAlign w:val="center"/>
          </w:tcPr>
          <w:p w14:paraId="7CE47FD6" w14:textId="661061FE" w:rsidR="0079273A" w:rsidRPr="00F20840" w:rsidRDefault="0095561F" w:rsidP="00D85AE1">
            <w:pPr>
              <w:pStyle w:val="UrbisTableText"/>
              <w:jc w:val="center"/>
              <w:rPr>
                <w:color w:val="404040"/>
              </w:rPr>
            </w:pPr>
            <w:r w:rsidRPr="00F20840">
              <w:rPr>
                <w:color w:val="404040"/>
              </w:rPr>
              <w:t>2</w:t>
            </w:r>
          </w:p>
        </w:tc>
      </w:tr>
      <w:tr w:rsidR="0079273A" w14:paraId="1F59BF99" w14:textId="77777777" w:rsidTr="00F20840">
        <w:trPr>
          <w:trHeight w:hRule="exact" w:val="635"/>
        </w:trPr>
        <w:tc>
          <w:tcPr>
            <w:tcW w:w="1912" w:type="pct"/>
            <w:tcBorders>
              <w:top w:val="single" w:sz="4" w:space="0" w:color="419C90" w:themeColor="accent1" w:themeShade="BF"/>
              <w:bottom w:val="single" w:sz="4" w:space="0" w:color="419C90" w:themeColor="accent1" w:themeShade="BF"/>
            </w:tcBorders>
            <w:vAlign w:val="top"/>
          </w:tcPr>
          <w:p w14:paraId="2A5B5B07" w14:textId="266578A1" w:rsidR="0079273A" w:rsidRPr="00F20840" w:rsidRDefault="00D02C1D" w:rsidP="00D85AE1">
            <w:pPr>
              <w:pStyle w:val="UrbisTableText"/>
              <w:rPr>
                <w:color w:val="404040"/>
              </w:rPr>
            </w:pPr>
            <w:r w:rsidRPr="00F20840">
              <w:rPr>
                <w:color w:val="404040"/>
              </w:rPr>
              <w:t>am more knowledgeable about my own body</w:t>
            </w:r>
          </w:p>
        </w:tc>
        <w:tc>
          <w:tcPr>
            <w:tcW w:w="589" w:type="pct"/>
            <w:tcBorders>
              <w:top w:val="single" w:sz="4" w:space="0" w:color="419C90" w:themeColor="accent1" w:themeShade="BF"/>
              <w:bottom w:val="single" w:sz="4" w:space="0" w:color="419C90" w:themeColor="accent1" w:themeShade="BF"/>
            </w:tcBorders>
            <w:vAlign w:val="center"/>
          </w:tcPr>
          <w:p w14:paraId="0DBFF0F7" w14:textId="38E98A4C" w:rsidR="0079273A" w:rsidRPr="00F20840" w:rsidRDefault="00D02C1D" w:rsidP="00D85AE1">
            <w:pPr>
              <w:pStyle w:val="UrbisTableText"/>
              <w:jc w:val="center"/>
              <w:rPr>
                <w:color w:val="404040"/>
              </w:rPr>
            </w:pPr>
            <w:r w:rsidRPr="00F2084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178BE9E8" w14:textId="7DC2341F" w:rsidR="0079273A" w:rsidRPr="00F20840" w:rsidRDefault="00D02C1D" w:rsidP="00D85AE1">
            <w:pPr>
              <w:pStyle w:val="UrbisTableText"/>
              <w:jc w:val="center"/>
              <w:rPr>
                <w:color w:val="404040"/>
              </w:rPr>
            </w:pPr>
            <w:r w:rsidRPr="00F20840">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6D992944" w14:textId="44058C06" w:rsidR="0079273A" w:rsidRPr="00F20840" w:rsidRDefault="00D02C1D" w:rsidP="00D85AE1">
            <w:pPr>
              <w:pStyle w:val="UrbisTableText"/>
              <w:jc w:val="center"/>
              <w:rPr>
                <w:color w:val="404040"/>
              </w:rPr>
            </w:pPr>
            <w:r w:rsidRPr="00F20840">
              <w:rPr>
                <w:color w:val="404040"/>
              </w:rPr>
              <w:t>11</w:t>
            </w:r>
          </w:p>
        </w:tc>
        <w:tc>
          <w:tcPr>
            <w:tcW w:w="515" w:type="pct"/>
            <w:tcBorders>
              <w:top w:val="single" w:sz="4" w:space="0" w:color="419C90" w:themeColor="accent1" w:themeShade="BF"/>
              <w:bottom w:val="single" w:sz="4" w:space="0" w:color="419C90" w:themeColor="accent1" w:themeShade="BF"/>
            </w:tcBorders>
            <w:vAlign w:val="center"/>
          </w:tcPr>
          <w:p w14:paraId="27D11A8E" w14:textId="082C7ADE" w:rsidR="0079273A" w:rsidRPr="00F20840" w:rsidRDefault="00D02C1D" w:rsidP="00D85AE1">
            <w:pPr>
              <w:pStyle w:val="UrbisTableText"/>
              <w:jc w:val="center"/>
              <w:rPr>
                <w:color w:val="404040"/>
              </w:rPr>
            </w:pPr>
            <w:r w:rsidRPr="00F20840">
              <w:rPr>
                <w:color w:val="404040"/>
              </w:rPr>
              <w:t>56</w:t>
            </w:r>
          </w:p>
        </w:tc>
        <w:tc>
          <w:tcPr>
            <w:tcW w:w="516" w:type="pct"/>
            <w:tcBorders>
              <w:top w:val="single" w:sz="4" w:space="0" w:color="419C90" w:themeColor="accent1" w:themeShade="BF"/>
              <w:bottom w:val="single" w:sz="4" w:space="0" w:color="419C90" w:themeColor="accent1" w:themeShade="BF"/>
            </w:tcBorders>
            <w:vAlign w:val="center"/>
          </w:tcPr>
          <w:p w14:paraId="1BF46F03" w14:textId="478C833B" w:rsidR="0079273A" w:rsidRPr="00F20840" w:rsidRDefault="00D02C1D" w:rsidP="00D85AE1">
            <w:pPr>
              <w:pStyle w:val="UrbisTableText"/>
              <w:jc w:val="center"/>
              <w:rPr>
                <w:color w:val="404040"/>
              </w:rPr>
            </w:pPr>
            <w:r w:rsidRPr="00F20840">
              <w:rPr>
                <w:color w:val="404040"/>
              </w:rPr>
              <w:t>33</w:t>
            </w:r>
          </w:p>
        </w:tc>
        <w:tc>
          <w:tcPr>
            <w:tcW w:w="438" w:type="pct"/>
            <w:tcBorders>
              <w:top w:val="single" w:sz="4" w:space="0" w:color="419C90" w:themeColor="accent1" w:themeShade="BF"/>
              <w:bottom w:val="single" w:sz="4" w:space="0" w:color="419C90" w:themeColor="accent1" w:themeShade="BF"/>
            </w:tcBorders>
            <w:vAlign w:val="center"/>
          </w:tcPr>
          <w:p w14:paraId="0B538D20" w14:textId="3652AF2A" w:rsidR="0079273A" w:rsidRPr="00F20840" w:rsidRDefault="00C91ECE" w:rsidP="00D85AE1">
            <w:pPr>
              <w:pStyle w:val="UrbisTableText"/>
              <w:jc w:val="center"/>
              <w:rPr>
                <w:color w:val="404040"/>
              </w:rPr>
            </w:pPr>
            <w:r w:rsidRPr="00F20840">
              <w:rPr>
                <w:color w:val="404040"/>
              </w:rPr>
              <w:t>0</w:t>
            </w:r>
          </w:p>
        </w:tc>
      </w:tr>
      <w:tr w:rsidR="0079273A" w14:paraId="04214090" w14:textId="77777777" w:rsidTr="00F20840">
        <w:trPr>
          <w:cnfStyle w:val="000000100000" w:firstRow="0" w:lastRow="0" w:firstColumn="0" w:lastColumn="0" w:oddVBand="0" w:evenVBand="0" w:oddHBand="1" w:evenHBand="0" w:firstRowFirstColumn="0" w:firstRowLastColumn="0" w:lastRowFirstColumn="0" w:lastRowLastColumn="0"/>
          <w:trHeight w:hRule="exact" w:val="701"/>
        </w:trPr>
        <w:tc>
          <w:tcPr>
            <w:tcW w:w="1912" w:type="pct"/>
            <w:tcBorders>
              <w:top w:val="single" w:sz="4" w:space="0" w:color="419C90" w:themeColor="accent1" w:themeShade="BF"/>
              <w:bottom w:val="single" w:sz="4" w:space="0" w:color="419C90" w:themeColor="accent1" w:themeShade="BF"/>
            </w:tcBorders>
            <w:vAlign w:val="top"/>
          </w:tcPr>
          <w:p w14:paraId="5118022F" w14:textId="46476AD2" w:rsidR="0079273A" w:rsidRPr="00F20840" w:rsidRDefault="00C91ECE" w:rsidP="00D85AE1">
            <w:pPr>
              <w:pStyle w:val="UrbisTableText"/>
              <w:rPr>
                <w:color w:val="404040"/>
              </w:rPr>
            </w:pPr>
            <w:r w:rsidRPr="00F20840">
              <w:rPr>
                <w:color w:val="404040"/>
              </w:rPr>
              <w:t>have been able to provide advice to men that I know</w:t>
            </w:r>
          </w:p>
        </w:tc>
        <w:tc>
          <w:tcPr>
            <w:tcW w:w="589" w:type="pct"/>
            <w:tcBorders>
              <w:top w:val="single" w:sz="4" w:space="0" w:color="419C90" w:themeColor="accent1" w:themeShade="BF"/>
              <w:bottom w:val="single" w:sz="4" w:space="0" w:color="419C90" w:themeColor="accent1" w:themeShade="BF"/>
            </w:tcBorders>
            <w:vAlign w:val="center"/>
          </w:tcPr>
          <w:p w14:paraId="2118A85B" w14:textId="168238D4" w:rsidR="0079273A" w:rsidRPr="00F20840" w:rsidRDefault="00C91ECE" w:rsidP="00D85AE1">
            <w:pPr>
              <w:pStyle w:val="UrbisTableText"/>
              <w:jc w:val="center"/>
              <w:rPr>
                <w:color w:val="404040"/>
              </w:rPr>
            </w:pPr>
            <w:r w:rsidRPr="00F20840">
              <w:rPr>
                <w:color w:val="404040"/>
              </w:rPr>
              <w:t>5</w:t>
            </w:r>
          </w:p>
        </w:tc>
        <w:tc>
          <w:tcPr>
            <w:tcW w:w="515" w:type="pct"/>
            <w:tcBorders>
              <w:top w:val="single" w:sz="4" w:space="0" w:color="419C90" w:themeColor="accent1" w:themeShade="BF"/>
              <w:bottom w:val="single" w:sz="4" w:space="0" w:color="419C90" w:themeColor="accent1" w:themeShade="BF"/>
            </w:tcBorders>
            <w:vAlign w:val="center"/>
          </w:tcPr>
          <w:p w14:paraId="49FF7862" w14:textId="2AF66F4D" w:rsidR="0079273A" w:rsidRPr="00F20840" w:rsidRDefault="00C91ECE" w:rsidP="00D85AE1">
            <w:pPr>
              <w:pStyle w:val="UrbisTableText"/>
              <w:jc w:val="center"/>
              <w:rPr>
                <w:color w:val="404040"/>
              </w:rPr>
            </w:pPr>
            <w:r w:rsidRPr="00F20840">
              <w:rPr>
                <w:color w:val="404040"/>
              </w:rPr>
              <w:t>11</w:t>
            </w:r>
          </w:p>
        </w:tc>
        <w:tc>
          <w:tcPr>
            <w:tcW w:w="515" w:type="pct"/>
            <w:tcBorders>
              <w:top w:val="single" w:sz="4" w:space="0" w:color="419C90" w:themeColor="accent1" w:themeShade="BF"/>
              <w:bottom w:val="single" w:sz="4" w:space="0" w:color="419C90" w:themeColor="accent1" w:themeShade="BF"/>
            </w:tcBorders>
            <w:vAlign w:val="center"/>
          </w:tcPr>
          <w:p w14:paraId="68BA32D2" w14:textId="1267BE6F" w:rsidR="0079273A" w:rsidRPr="00F20840" w:rsidRDefault="00C91ECE" w:rsidP="00D85AE1">
            <w:pPr>
              <w:pStyle w:val="UrbisTableText"/>
              <w:jc w:val="center"/>
              <w:rPr>
                <w:color w:val="404040"/>
              </w:rPr>
            </w:pPr>
            <w:r w:rsidRPr="00F20840">
              <w:rPr>
                <w:color w:val="404040"/>
              </w:rPr>
              <w:t>40</w:t>
            </w:r>
          </w:p>
        </w:tc>
        <w:tc>
          <w:tcPr>
            <w:tcW w:w="515" w:type="pct"/>
            <w:tcBorders>
              <w:top w:val="single" w:sz="4" w:space="0" w:color="419C90" w:themeColor="accent1" w:themeShade="BF"/>
              <w:bottom w:val="single" w:sz="4" w:space="0" w:color="419C90" w:themeColor="accent1" w:themeShade="BF"/>
            </w:tcBorders>
            <w:vAlign w:val="center"/>
          </w:tcPr>
          <w:p w14:paraId="4A3C9FB8" w14:textId="690D7CDD" w:rsidR="0079273A" w:rsidRPr="00F20840" w:rsidRDefault="00C91ECE" w:rsidP="00D85AE1">
            <w:pPr>
              <w:pStyle w:val="UrbisTableText"/>
              <w:jc w:val="center"/>
              <w:rPr>
                <w:color w:val="404040"/>
              </w:rPr>
            </w:pPr>
            <w:r w:rsidRPr="00F20840">
              <w:rPr>
                <w:color w:val="404040"/>
              </w:rPr>
              <w:t>33</w:t>
            </w:r>
          </w:p>
        </w:tc>
        <w:tc>
          <w:tcPr>
            <w:tcW w:w="516" w:type="pct"/>
            <w:tcBorders>
              <w:top w:val="single" w:sz="4" w:space="0" w:color="419C90" w:themeColor="accent1" w:themeShade="BF"/>
              <w:bottom w:val="single" w:sz="4" w:space="0" w:color="419C90" w:themeColor="accent1" w:themeShade="BF"/>
            </w:tcBorders>
            <w:vAlign w:val="center"/>
          </w:tcPr>
          <w:p w14:paraId="12C8323C" w14:textId="3B2A3B6F" w:rsidR="0079273A" w:rsidRPr="00F20840" w:rsidRDefault="00C91ECE" w:rsidP="00D85AE1">
            <w:pPr>
              <w:pStyle w:val="UrbisTableText"/>
              <w:jc w:val="center"/>
              <w:rPr>
                <w:color w:val="404040"/>
              </w:rPr>
            </w:pPr>
            <w:r w:rsidRPr="00F20840">
              <w:rPr>
                <w:color w:val="404040"/>
              </w:rPr>
              <w:t>11</w:t>
            </w:r>
          </w:p>
        </w:tc>
        <w:tc>
          <w:tcPr>
            <w:tcW w:w="438" w:type="pct"/>
            <w:tcBorders>
              <w:top w:val="single" w:sz="4" w:space="0" w:color="419C90" w:themeColor="accent1" w:themeShade="BF"/>
              <w:bottom w:val="single" w:sz="4" w:space="0" w:color="419C90" w:themeColor="accent1" w:themeShade="BF"/>
            </w:tcBorders>
            <w:vAlign w:val="center"/>
          </w:tcPr>
          <w:p w14:paraId="253BD9DA" w14:textId="77777777" w:rsidR="0079273A" w:rsidRPr="00F20840" w:rsidRDefault="0079273A" w:rsidP="00D85AE1">
            <w:pPr>
              <w:pStyle w:val="UrbisTableText"/>
              <w:jc w:val="center"/>
              <w:rPr>
                <w:color w:val="404040"/>
              </w:rPr>
            </w:pPr>
            <w:r w:rsidRPr="00F20840">
              <w:rPr>
                <w:color w:val="404040"/>
              </w:rPr>
              <w:t>2</w:t>
            </w:r>
          </w:p>
        </w:tc>
      </w:tr>
      <w:tr w:rsidR="0079273A" w14:paraId="33BBD453" w14:textId="77777777" w:rsidTr="00F20840">
        <w:trPr>
          <w:trHeight w:hRule="exact" w:val="711"/>
        </w:trPr>
        <w:tc>
          <w:tcPr>
            <w:tcW w:w="1912" w:type="pct"/>
            <w:tcBorders>
              <w:top w:val="single" w:sz="4" w:space="0" w:color="419C90" w:themeColor="accent1" w:themeShade="BF"/>
              <w:bottom w:val="single" w:sz="4" w:space="0" w:color="419C90" w:themeColor="accent1" w:themeShade="BF"/>
            </w:tcBorders>
            <w:vAlign w:val="top"/>
          </w:tcPr>
          <w:p w14:paraId="0AB688EA" w14:textId="2C65C5B6" w:rsidR="0079273A" w:rsidRPr="00F20840" w:rsidRDefault="00DC78F6" w:rsidP="00D85AE1">
            <w:pPr>
              <w:pStyle w:val="UrbisTableText"/>
              <w:rPr>
                <w:color w:val="404040"/>
              </w:rPr>
            </w:pPr>
            <w:r w:rsidRPr="00F20840">
              <w:rPr>
                <w:color w:val="404040"/>
              </w:rPr>
              <w:t>feel more confident managing my own health</w:t>
            </w:r>
          </w:p>
        </w:tc>
        <w:tc>
          <w:tcPr>
            <w:tcW w:w="589" w:type="pct"/>
            <w:tcBorders>
              <w:top w:val="single" w:sz="4" w:space="0" w:color="419C90" w:themeColor="accent1" w:themeShade="BF"/>
              <w:bottom w:val="single" w:sz="4" w:space="0" w:color="419C90" w:themeColor="accent1" w:themeShade="BF"/>
            </w:tcBorders>
            <w:vAlign w:val="center"/>
          </w:tcPr>
          <w:p w14:paraId="17AF401E" w14:textId="445157D9" w:rsidR="0079273A" w:rsidRPr="00F20840" w:rsidRDefault="00DC78F6" w:rsidP="00D85AE1">
            <w:pPr>
              <w:pStyle w:val="UrbisTableText"/>
              <w:jc w:val="center"/>
              <w:rPr>
                <w:color w:val="404040"/>
              </w:rPr>
            </w:pPr>
            <w:r w:rsidRPr="00F20840">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93B80D6" w14:textId="1925C2A7" w:rsidR="0079273A" w:rsidRPr="00F20840" w:rsidRDefault="00DC78F6" w:rsidP="00D85AE1">
            <w:pPr>
              <w:pStyle w:val="UrbisTableText"/>
              <w:jc w:val="center"/>
              <w:rPr>
                <w:color w:val="404040"/>
              </w:rPr>
            </w:pPr>
            <w:r w:rsidRPr="00F2084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3ACA6596" w14:textId="5C1277C1" w:rsidR="0079273A" w:rsidRPr="00F20840" w:rsidRDefault="00DC78F6" w:rsidP="00D85AE1">
            <w:pPr>
              <w:pStyle w:val="UrbisTableText"/>
              <w:jc w:val="center"/>
              <w:rPr>
                <w:color w:val="404040"/>
              </w:rPr>
            </w:pPr>
            <w:r w:rsidRPr="00F20840">
              <w:rPr>
                <w:color w:val="404040"/>
              </w:rPr>
              <w:t>2</w:t>
            </w:r>
            <w:r w:rsidR="0079273A" w:rsidRPr="00F2084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01A80F27" w14:textId="72F57E8C" w:rsidR="0079273A" w:rsidRPr="00F20840" w:rsidRDefault="00DC78F6" w:rsidP="00D85AE1">
            <w:pPr>
              <w:pStyle w:val="UrbisTableText"/>
              <w:jc w:val="center"/>
              <w:rPr>
                <w:color w:val="404040"/>
              </w:rPr>
            </w:pPr>
            <w:r w:rsidRPr="00F20840">
              <w:rPr>
                <w:color w:val="404040"/>
              </w:rPr>
              <w:t>61</w:t>
            </w:r>
          </w:p>
        </w:tc>
        <w:tc>
          <w:tcPr>
            <w:tcW w:w="516" w:type="pct"/>
            <w:tcBorders>
              <w:top w:val="single" w:sz="4" w:space="0" w:color="419C90" w:themeColor="accent1" w:themeShade="BF"/>
              <w:bottom w:val="single" w:sz="4" w:space="0" w:color="419C90" w:themeColor="accent1" w:themeShade="BF"/>
            </w:tcBorders>
            <w:vAlign w:val="center"/>
          </w:tcPr>
          <w:p w14:paraId="2759EE9C" w14:textId="579DA23B" w:rsidR="0079273A" w:rsidRPr="00F20840" w:rsidRDefault="00DC78F6" w:rsidP="00D85AE1">
            <w:pPr>
              <w:pStyle w:val="UrbisTableText"/>
              <w:jc w:val="center"/>
              <w:rPr>
                <w:color w:val="404040"/>
              </w:rPr>
            </w:pPr>
            <w:r w:rsidRPr="00F20840">
              <w:rPr>
                <w:color w:val="404040"/>
              </w:rPr>
              <w:t>17</w:t>
            </w:r>
          </w:p>
        </w:tc>
        <w:tc>
          <w:tcPr>
            <w:tcW w:w="438" w:type="pct"/>
            <w:tcBorders>
              <w:top w:val="single" w:sz="4" w:space="0" w:color="419C90" w:themeColor="accent1" w:themeShade="BF"/>
              <w:bottom w:val="single" w:sz="4" w:space="0" w:color="419C90" w:themeColor="accent1" w:themeShade="BF"/>
            </w:tcBorders>
            <w:vAlign w:val="center"/>
          </w:tcPr>
          <w:p w14:paraId="4023AD4A" w14:textId="3C8EC453" w:rsidR="0079273A" w:rsidRPr="00F20840" w:rsidRDefault="00DC78F6" w:rsidP="00D85AE1">
            <w:pPr>
              <w:pStyle w:val="UrbisTableText"/>
              <w:jc w:val="center"/>
              <w:rPr>
                <w:color w:val="404040"/>
              </w:rPr>
            </w:pPr>
            <w:r w:rsidRPr="00F20840">
              <w:rPr>
                <w:color w:val="404040"/>
              </w:rPr>
              <w:t>0</w:t>
            </w:r>
          </w:p>
        </w:tc>
      </w:tr>
      <w:tr w:rsidR="0079273A" w14:paraId="4E8A94A0" w14:textId="77777777" w:rsidTr="00F20840">
        <w:trPr>
          <w:cnfStyle w:val="000000100000" w:firstRow="0" w:lastRow="0" w:firstColumn="0" w:lastColumn="0" w:oddVBand="0" w:evenVBand="0" w:oddHBand="1" w:evenHBand="0" w:firstRowFirstColumn="0" w:firstRowLastColumn="0" w:lastRowFirstColumn="0" w:lastRowLastColumn="0"/>
          <w:trHeight w:hRule="exact" w:val="707"/>
        </w:trPr>
        <w:tc>
          <w:tcPr>
            <w:tcW w:w="1912" w:type="pct"/>
            <w:tcBorders>
              <w:top w:val="single" w:sz="4" w:space="0" w:color="419C90" w:themeColor="accent1" w:themeShade="BF"/>
              <w:bottom w:val="single" w:sz="4" w:space="0" w:color="419C90" w:themeColor="accent1" w:themeShade="BF"/>
            </w:tcBorders>
            <w:vAlign w:val="top"/>
          </w:tcPr>
          <w:p w14:paraId="47CD4D9E" w14:textId="1F39D805" w:rsidR="0079273A" w:rsidRPr="00F20840" w:rsidRDefault="00DF006B" w:rsidP="00D85AE1">
            <w:pPr>
              <w:pStyle w:val="UrbisTableText"/>
              <w:rPr>
                <w:color w:val="404040"/>
              </w:rPr>
            </w:pPr>
            <w:r w:rsidRPr="00F20840">
              <w:rPr>
                <w:color w:val="404040"/>
              </w:rPr>
              <w:t>have learnt about treatment options for specific conditions</w:t>
            </w:r>
          </w:p>
        </w:tc>
        <w:tc>
          <w:tcPr>
            <w:tcW w:w="589" w:type="pct"/>
            <w:tcBorders>
              <w:top w:val="single" w:sz="4" w:space="0" w:color="419C90" w:themeColor="accent1" w:themeShade="BF"/>
              <w:bottom w:val="single" w:sz="4" w:space="0" w:color="419C90" w:themeColor="accent1" w:themeShade="BF"/>
            </w:tcBorders>
            <w:vAlign w:val="center"/>
          </w:tcPr>
          <w:p w14:paraId="2A277B98" w14:textId="33C99B99" w:rsidR="0079273A" w:rsidRPr="00F20840" w:rsidRDefault="00DF006B" w:rsidP="00D85AE1">
            <w:pPr>
              <w:pStyle w:val="UrbisTableText"/>
              <w:jc w:val="center"/>
              <w:rPr>
                <w:color w:val="404040"/>
              </w:rPr>
            </w:pPr>
            <w:r w:rsidRPr="00F2084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47BD3DDA" w14:textId="653DC73D" w:rsidR="0079273A" w:rsidRPr="00F20840" w:rsidRDefault="00DF006B" w:rsidP="00D85AE1">
            <w:pPr>
              <w:pStyle w:val="UrbisTableText"/>
              <w:jc w:val="center"/>
              <w:rPr>
                <w:color w:val="404040"/>
              </w:rPr>
            </w:pPr>
            <w:r w:rsidRPr="00F2084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41FAA08C" w14:textId="4582C75D" w:rsidR="0079273A" w:rsidRPr="00F20840" w:rsidRDefault="00DF006B" w:rsidP="00D85AE1">
            <w:pPr>
              <w:pStyle w:val="UrbisTableText"/>
              <w:jc w:val="center"/>
              <w:rPr>
                <w:color w:val="404040"/>
              </w:rPr>
            </w:pPr>
            <w:r w:rsidRPr="00F20840">
              <w:rPr>
                <w:color w:val="404040"/>
              </w:rPr>
              <w:t>16</w:t>
            </w:r>
          </w:p>
        </w:tc>
        <w:tc>
          <w:tcPr>
            <w:tcW w:w="515" w:type="pct"/>
            <w:tcBorders>
              <w:top w:val="single" w:sz="4" w:space="0" w:color="419C90" w:themeColor="accent1" w:themeShade="BF"/>
              <w:bottom w:val="single" w:sz="4" w:space="0" w:color="419C90" w:themeColor="accent1" w:themeShade="BF"/>
            </w:tcBorders>
            <w:vAlign w:val="center"/>
          </w:tcPr>
          <w:p w14:paraId="46EDF838" w14:textId="6F72C7E4" w:rsidR="0079273A" w:rsidRPr="00F20840" w:rsidRDefault="00DF006B" w:rsidP="00D85AE1">
            <w:pPr>
              <w:pStyle w:val="UrbisTableText"/>
              <w:jc w:val="center"/>
              <w:rPr>
                <w:color w:val="404040"/>
              </w:rPr>
            </w:pPr>
            <w:r w:rsidRPr="00F20840">
              <w:rPr>
                <w:color w:val="404040"/>
              </w:rPr>
              <w:t>53</w:t>
            </w:r>
          </w:p>
        </w:tc>
        <w:tc>
          <w:tcPr>
            <w:tcW w:w="516" w:type="pct"/>
            <w:tcBorders>
              <w:top w:val="single" w:sz="4" w:space="0" w:color="419C90" w:themeColor="accent1" w:themeShade="BF"/>
              <w:bottom w:val="single" w:sz="4" w:space="0" w:color="419C90" w:themeColor="accent1" w:themeShade="BF"/>
            </w:tcBorders>
            <w:vAlign w:val="center"/>
          </w:tcPr>
          <w:p w14:paraId="3258629F" w14:textId="4CC2CFFC" w:rsidR="0079273A" w:rsidRPr="00F20840" w:rsidRDefault="00DF006B" w:rsidP="00D85AE1">
            <w:pPr>
              <w:pStyle w:val="UrbisTableText"/>
              <w:jc w:val="center"/>
              <w:rPr>
                <w:color w:val="404040"/>
              </w:rPr>
            </w:pPr>
            <w:r w:rsidRPr="00F20840">
              <w:rPr>
                <w:color w:val="404040"/>
              </w:rPr>
              <w:t>2</w:t>
            </w:r>
            <w:r w:rsidR="0079273A" w:rsidRPr="00F20840">
              <w:rPr>
                <w:color w:val="404040"/>
              </w:rPr>
              <w:t>9</w:t>
            </w:r>
          </w:p>
        </w:tc>
        <w:tc>
          <w:tcPr>
            <w:tcW w:w="438" w:type="pct"/>
            <w:tcBorders>
              <w:top w:val="single" w:sz="4" w:space="0" w:color="419C90" w:themeColor="accent1" w:themeShade="BF"/>
              <w:bottom w:val="single" w:sz="4" w:space="0" w:color="419C90" w:themeColor="accent1" w:themeShade="BF"/>
            </w:tcBorders>
            <w:vAlign w:val="center"/>
          </w:tcPr>
          <w:p w14:paraId="03CC4548" w14:textId="45D532AC" w:rsidR="0079273A" w:rsidRPr="00F20840" w:rsidRDefault="00DF006B" w:rsidP="00D85AE1">
            <w:pPr>
              <w:pStyle w:val="UrbisTableText"/>
              <w:jc w:val="center"/>
              <w:rPr>
                <w:color w:val="404040"/>
              </w:rPr>
            </w:pPr>
            <w:r w:rsidRPr="00F20840">
              <w:rPr>
                <w:color w:val="404040"/>
              </w:rPr>
              <w:t>1</w:t>
            </w:r>
          </w:p>
        </w:tc>
      </w:tr>
      <w:tr w:rsidR="0079273A" w14:paraId="0CE0F823" w14:textId="77777777" w:rsidTr="00F20840">
        <w:trPr>
          <w:trHeight w:hRule="exact" w:val="1001"/>
        </w:trPr>
        <w:tc>
          <w:tcPr>
            <w:tcW w:w="1912" w:type="pct"/>
            <w:tcBorders>
              <w:top w:val="single" w:sz="4" w:space="0" w:color="419C90" w:themeColor="accent1" w:themeShade="BF"/>
              <w:bottom w:val="single" w:sz="4" w:space="0" w:color="419C90" w:themeColor="accent1" w:themeShade="BF"/>
            </w:tcBorders>
            <w:vAlign w:val="top"/>
          </w:tcPr>
          <w:p w14:paraId="3574A42E" w14:textId="50F71778" w:rsidR="0079273A" w:rsidRPr="00F20840" w:rsidRDefault="00A6468D" w:rsidP="00D85AE1">
            <w:pPr>
              <w:pStyle w:val="UrbisTableText"/>
              <w:rPr>
                <w:color w:val="404040"/>
              </w:rPr>
            </w:pPr>
            <w:r w:rsidRPr="00F20840">
              <w:rPr>
                <w:color w:val="404040"/>
              </w:rPr>
              <w:t>have changed my health behaviours (</w:t>
            </w:r>
            <w:proofErr w:type="gramStart"/>
            <w:r w:rsidRPr="00F20840">
              <w:rPr>
                <w:color w:val="404040"/>
              </w:rPr>
              <w:t>e.g.</w:t>
            </w:r>
            <w:proofErr w:type="gramEnd"/>
            <w:r w:rsidRPr="00F20840">
              <w:rPr>
                <w:color w:val="404040"/>
              </w:rPr>
              <w:t xml:space="preserve"> increased exercise, changed diet, stopped smoking)</w:t>
            </w:r>
          </w:p>
        </w:tc>
        <w:tc>
          <w:tcPr>
            <w:tcW w:w="589" w:type="pct"/>
            <w:tcBorders>
              <w:top w:val="single" w:sz="4" w:space="0" w:color="419C90" w:themeColor="accent1" w:themeShade="BF"/>
              <w:bottom w:val="single" w:sz="4" w:space="0" w:color="419C90" w:themeColor="accent1" w:themeShade="BF"/>
            </w:tcBorders>
            <w:vAlign w:val="center"/>
          </w:tcPr>
          <w:p w14:paraId="56CB3B52" w14:textId="4F28EECD" w:rsidR="0079273A" w:rsidRPr="00F20840" w:rsidRDefault="00A6468D" w:rsidP="00D85AE1">
            <w:pPr>
              <w:pStyle w:val="UrbisTableText"/>
              <w:jc w:val="center"/>
              <w:rPr>
                <w:color w:val="404040"/>
              </w:rPr>
            </w:pPr>
            <w:r w:rsidRPr="00F20840">
              <w:rPr>
                <w:color w:val="404040"/>
              </w:rPr>
              <w:t>4</w:t>
            </w:r>
          </w:p>
        </w:tc>
        <w:tc>
          <w:tcPr>
            <w:tcW w:w="515" w:type="pct"/>
            <w:tcBorders>
              <w:top w:val="single" w:sz="4" w:space="0" w:color="419C90" w:themeColor="accent1" w:themeShade="BF"/>
              <w:bottom w:val="single" w:sz="4" w:space="0" w:color="419C90" w:themeColor="accent1" w:themeShade="BF"/>
            </w:tcBorders>
            <w:vAlign w:val="center"/>
          </w:tcPr>
          <w:p w14:paraId="4DAFA4FC" w14:textId="6AA410DD" w:rsidR="0079273A" w:rsidRPr="00F20840" w:rsidRDefault="00A6468D" w:rsidP="00D85AE1">
            <w:pPr>
              <w:pStyle w:val="UrbisTableText"/>
              <w:jc w:val="center"/>
              <w:rPr>
                <w:color w:val="404040"/>
              </w:rPr>
            </w:pPr>
            <w:r w:rsidRPr="00F20840">
              <w:rPr>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66593C79" w14:textId="7A004979" w:rsidR="0079273A" w:rsidRPr="00F20840" w:rsidRDefault="00A6468D" w:rsidP="00D85AE1">
            <w:pPr>
              <w:pStyle w:val="UrbisTableText"/>
              <w:jc w:val="center"/>
              <w:rPr>
                <w:color w:val="404040"/>
              </w:rPr>
            </w:pPr>
            <w:r w:rsidRPr="00F20840">
              <w:rPr>
                <w:color w:val="404040"/>
              </w:rPr>
              <w:t>40</w:t>
            </w:r>
          </w:p>
        </w:tc>
        <w:tc>
          <w:tcPr>
            <w:tcW w:w="515" w:type="pct"/>
            <w:tcBorders>
              <w:top w:val="single" w:sz="4" w:space="0" w:color="419C90" w:themeColor="accent1" w:themeShade="BF"/>
              <w:bottom w:val="single" w:sz="4" w:space="0" w:color="419C90" w:themeColor="accent1" w:themeShade="BF"/>
            </w:tcBorders>
            <w:vAlign w:val="center"/>
          </w:tcPr>
          <w:p w14:paraId="0871E180" w14:textId="1FDBBF31" w:rsidR="0079273A" w:rsidRPr="00F20840" w:rsidRDefault="00A6468D" w:rsidP="00D85AE1">
            <w:pPr>
              <w:pStyle w:val="UrbisTableText"/>
              <w:jc w:val="center"/>
              <w:rPr>
                <w:color w:val="404040"/>
              </w:rPr>
            </w:pPr>
            <w:r w:rsidRPr="00F20840">
              <w:rPr>
                <w:color w:val="404040"/>
              </w:rPr>
              <w:t>39</w:t>
            </w:r>
          </w:p>
        </w:tc>
        <w:tc>
          <w:tcPr>
            <w:tcW w:w="516" w:type="pct"/>
            <w:tcBorders>
              <w:top w:val="single" w:sz="4" w:space="0" w:color="419C90" w:themeColor="accent1" w:themeShade="BF"/>
              <w:bottom w:val="single" w:sz="4" w:space="0" w:color="419C90" w:themeColor="accent1" w:themeShade="BF"/>
            </w:tcBorders>
            <w:vAlign w:val="center"/>
          </w:tcPr>
          <w:p w14:paraId="13E4A26D" w14:textId="1341A107" w:rsidR="0079273A" w:rsidRPr="00F20840" w:rsidRDefault="00A6468D" w:rsidP="00D85AE1">
            <w:pPr>
              <w:pStyle w:val="UrbisTableText"/>
              <w:jc w:val="center"/>
              <w:rPr>
                <w:color w:val="404040"/>
              </w:rPr>
            </w:pPr>
            <w:r w:rsidRPr="00F20840">
              <w:rPr>
                <w:color w:val="404040"/>
              </w:rPr>
              <w:t>11</w:t>
            </w:r>
          </w:p>
        </w:tc>
        <w:tc>
          <w:tcPr>
            <w:tcW w:w="438" w:type="pct"/>
            <w:tcBorders>
              <w:top w:val="single" w:sz="4" w:space="0" w:color="419C90" w:themeColor="accent1" w:themeShade="BF"/>
              <w:bottom w:val="single" w:sz="4" w:space="0" w:color="419C90" w:themeColor="accent1" w:themeShade="BF"/>
            </w:tcBorders>
            <w:vAlign w:val="center"/>
          </w:tcPr>
          <w:p w14:paraId="4537E88B" w14:textId="209D4AF0" w:rsidR="0079273A" w:rsidRPr="00F20840" w:rsidRDefault="00A6468D" w:rsidP="00D85AE1">
            <w:pPr>
              <w:pStyle w:val="UrbisTableText"/>
              <w:jc w:val="center"/>
              <w:rPr>
                <w:color w:val="404040"/>
              </w:rPr>
            </w:pPr>
            <w:r w:rsidRPr="00F20840">
              <w:rPr>
                <w:color w:val="404040"/>
              </w:rPr>
              <w:t>2</w:t>
            </w:r>
          </w:p>
        </w:tc>
      </w:tr>
    </w:tbl>
    <w:p w14:paraId="128CCF3E" w14:textId="256C1CDF" w:rsidR="007150A6" w:rsidRPr="00C6100D" w:rsidRDefault="007150A6" w:rsidP="0088103E">
      <w:pPr>
        <w:pStyle w:val="TableCaption"/>
      </w:pPr>
      <w:r w:rsidRPr="00C6100D">
        <w:t>Other information to include</w:t>
      </w:r>
      <w:r w:rsidR="00B907C4" w:rsidRPr="00C6100D">
        <w:t xml:space="preserve"> on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DB76DD" w14:paraId="28B5FFDD" w14:textId="77777777" w:rsidTr="00F20840">
        <w:trPr>
          <w:cnfStyle w:val="100000000000" w:firstRow="1" w:lastRow="0" w:firstColumn="0" w:lastColumn="0" w:oddVBand="0" w:evenVBand="0" w:oddHBand="0" w:evenHBand="0" w:firstRowFirstColumn="0" w:firstRowLastColumn="0" w:lastRowFirstColumn="0" w:lastRowLastColumn="0"/>
          <w:trHeight w:hRule="exact" w:val="610"/>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4EBC95D" w14:textId="2EA3258D" w:rsidR="00DB76DD" w:rsidRPr="00E232EB" w:rsidRDefault="007150A6" w:rsidP="00D85AE1">
            <w:pPr>
              <w:pStyle w:val="UrbisTableHeading"/>
              <w:rPr>
                <w:color w:val="FFFFFF" w:themeColor="background1"/>
              </w:rPr>
            </w:pPr>
            <w:r w:rsidRPr="007150A6">
              <w:rPr>
                <w:color w:val="FFFFFF" w:themeColor="background1"/>
              </w:rPr>
              <w:t>Is there anything else you think the website should include information about?</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498B3A7" w14:textId="77777777" w:rsidR="00DB76DD" w:rsidRPr="00E232EB" w:rsidRDefault="00DB76DD"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130D05A" w14:textId="77777777" w:rsidR="00DB76DD" w:rsidRPr="00961BD0" w:rsidRDefault="00DB76DD" w:rsidP="00D85AE1">
            <w:pPr>
              <w:pStyle w:val="UrbisTableHeading"/>
              <w:rPr>
                <w:color w:val="FFFFFF" w:themeColor="background1"/>
              </w:rPr>
            </w:pPr>
            <w:r w:rsidRPr="00961BD0">
              <w:rPr>
                <w:color w:val="FFFFFF" w:themeColor="background1"/>
              </w:rPr>
              <w:t>%</w:t>
            </w:r>
          </w:p>
        </w:tc>
      </w:tr>
      <w:tr w:rsidR="007150A6" w14:paraId="3A92FE44"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9257BBA" w14:textId="2E6E5F80" w:rsidR="007150A6" w:rsidRPr="00F20840" w:rsidRDefault="007150A6" w:rsidP="007150A6">
            <w:pPr>
              <w:pStyle w:val="UrbisTableText"/>
              <w:rPr>
                <w:color w:val="404040"/>
              </w:rPr>
            </w:pPr>
            <w:r w:rsidRPr="00F20840">
              <w:rPr>
                <w:rFonts w:cs="Arial"/>
                <w:color w:val="404040"/>
              </w:rPr>
              <w:t>Yes</w:t>
            </w:r>
          </w:p>
        </w:tc>
        <w:tc>
          <w:tcPr>
            <w:tcW w:w="1000" w:type="pct"/>
            <w:tcBorders>
              <w:top w:val="single" w:sz="4" w:space="0" w:color="419C90" w:themeColor="accent1" w:themeShade="BF"/>
              <w:bottom w:val="single" w:sz="4" w:space="0" w:color="419C90" w:themeColor="accent1" w:themeShade="BF"/>
            </w:tcBorders>
          </w:tcPr>
          <w:p w14:paraId="5E08827C" w14:textId="07486AD6" w:rsidR="007150A6" w:rsidRPr="00F20840" w:rsidRDefault="007150A6" w:rsidP="007150A6">
            <w:pPr>
              <w:pStyle w:val="UrbisTableText"/>
              <w:rPr>
                <w:color w:val="404040"/>
              </w:rPr>
            </w:pPr>
            <w:r w:rsidRPr="00F20840">
              <w:rPr>
                <w:rFonts w:cs="Arial"/>
                <w:color w:val="404040"/>
              </w:rPr>
              <w:t>45</w:t>
            </w:r>
          </w:p>
        </w:tc>
        <w:tc>
          <w:tcPr>
            <w:tcW w:w="1000" w:type="pct"/>
            <w:tcBorders>
              <w:top w:val="single" w:sz="4" w:space="0" w:color="419C90" w:themeColor="accent1" w:themeShade="BF"/>
              <w:bottom w:val="single" w:sz="4" w:space="0" w:color="419C90" w:themeColor="accent1" w:themeShade="BF"/>
            </w:tcBorders>
          </w:tcPr>
          <w:p w14:paraId="0782A8D1" w14:textId="6232D258" w:rsidR="007150A6" w:rsidRPr="00F20840" w:rsidRDefault="007150A6" w:rsidP="007150A6">
            <w:pPr>
              <w:pStyle w:val="UrbisTableText"/>
              <w:rPr>
                <w:color w:val="404040"/>
              </w:rPr>
            </w:pPr>
            <w:r w:rsidRPr="00F20840">
              <w:rPr>
                <w:rFonts w:cs="Arial"/>
                <w:color w:val="404040"/>
              </w:rPr>
              <w:t>33%</w:t>
            </w:r>
          </w:p>
        </w:tc>
      </w:tr>
      <w:tr w:rsidR="007150A6" w14:paraId="6A3CC040"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34315437" w14:textId="201B72E9" w:rsidR="007150A6" w:rsidRPr="00F20840" w:rsidRDefault="007150A6" w:rsidP="007150A6">
            <w:pPr>
              <w:pStyle w:val="UrbisTableText"/>
              <w:rPr>
                <w:color w:val="404040"/>
              </w:rPr>
            </w:pPr>
            <w:r w:rsidRPr="00F20840">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63788FD4" w14:textId="182E6965" w:rsidR="007150A6" w:rsidRPr="00F20840" w:rsidRDefault="007150A6" w:rsidP="007150A6">
            <w:pPr>
              <w:pStyle w:val="UrbisTableText"/>
              <w:rPr>
                <w:color w:val="404040"/>
              </w:rPr>
            </w:pPr>
            <w:r w:rsidRPr="00F20840">
              <w:rPr>
                <w:rFonts w:cs="Arial"/>
                <w:color w:val="404040"/>
              </w:rPr>
              <w:t>32</w:t>
            </w:r>
          </w:p>
        </w:tc>
        <w:tc>
          <w:tcPr>
            <w:tcW w:w="1000" w:type="pct"/>
            <w:tcBorders>
              <w:top w:val="single" w:sz="4" w:space="0" w:color="419C90" w:themeColor="accent1" w:themeShade="BF"/>
              <w:bottom w:val="single" w:sz="4" w:space="0" w:color="419C90" w:themeColor="accent1" w:themeShade="BF"/>
            </w:tcBorders>
          </w:tcPr>
          <w:p w14:paraId="2332ADA8" w14:textId="2FE05027" w:rsidR="007150A6" w:rsidRPr="00F20840" w:rsidRDefault="007150A6" w:rsidP="007150A6">
            <w:pPr>
              <w:pStyle w:val="UrbisTableText"/>
              <w:rPr>
                <w:color w:val="404040"/>
              </w:rPr>
            </w:pPr>
            <w:r w:rsidRPr="00F20840">
              <w:rPr>
                <w:rFonts w:cs="Arial"/>
                <w:color w:val="404040"/>
              </w:rPr>
              <w:t>23%</w:t>
            </w:r>
          </w:p>
        </w:tc>
      </w:tr>
      <w:tr w:rsidR="007150A6" w14:paraId="4056C70A"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7A83643" w14:textId="175070F9" w:rsidR="007150A6" w:rsidRPr="00F20840" w:rsidRDefault="007150A6" w:rsidP="007150A6">
            <w:pPr>
              <w:pStyle w:val="UrbisTableText"/>
              <w:rPr>
                <w:color w:val="404040"/>
              </w:rPr>
            </w:pPr>
            <w:r w:rsidRPr="00F20840">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4B36681A" w14:textId="2BF00F1D" w:rsidR="007150A6" w:rsidRPr="00F20840" w:rsidRDefault="007150A6" w:rsidP="007150A6">
            <w:pPr>
              <w:pStyle w:val="UrbisTableText"/>
              <w:rPr>
                <w:color w:val="404040"/>
              </w:rPr>
            </w:pPr>
            <w:r w:rsidRPr="00F20840">
              <w:rPr>
                <w:rFonts w:cs="Arial"/>
                <w:color w:val="404040"/>
              </w:rPr>
              <w:t>60</w:t>
            </w:r>
          </w:p>
        </w:tc>
        <w:tc>
          <w:tcPr>
            <w:tcW w:w="1000" w:type="pct"/>
            <w:tcBorders>
              <w:top w:val="single" w:sz="4" w:space="0" w:color="419C90" w:themeColor="accent1" w:themeShade="BF"/>
              <w:bottom w:val="single" w:sz="4" w:space="0" w:color="419C90" w:themeColor="accent1" w:themeShade="BF"/>
            </w:tcBorders>
          </w:tcPr>
          <w:p w14:paraId="01449D64" w14:textId="69C260A1" w:rsidR="007150A6" w:rsidRPr="00F20840" w:rsidRDefault="007150A6" w:rsidP="007150A6">
            <w:pPr>
              <w:pStyle w:val="UrbisTableText"/>
              <w:rPr>
                <w:color w:val="404040"/>
              </w:rPr>
            </w:pPr>
            <w:r w:rsidRPr="00F20840">
              <w:rPr>
                <w:rFonts w:cs="Arial"/>
                <w:color w:val="404040"/>
              </w:rPr>
              <w:t>44%</w:t>
            </w:r>
          </w:p>
        </w:tc>
      </w:tr>
      <w:tr w:rsidR="007150A6" w14:paraId="2FB13242"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5C1EAFF0" w14:textId="24575E2F" w:rsidR="007150A6" w:rsidRPr="00F20840" w:rsidRDefault="007150A6" w:rsidP="007150A6">
            <w:pPr>
              <w:pStyle w:val="UrbisTableText"/>
              <w:rPr>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20505F4F" w14:textId="0B557D54" w:rsidR="007150A6" w:rsidRPr="00F20840" w:rsidRDefault="007150A6" w:rsidP="007150A6">
            <w:pPr>
              <w:pStyle w:val="UrbisTableText"/>
              <w:rPr>
                <w:b/>
                <w:bCs/>
                <w:color w:val="404040"/>
              </w:rPr>
            </w:pPr>
            <w:r w:rsidRPr="00F20840">
              <w:rPr>
                <w:rFonts w:cs="Arial"/>
                <w:b/>
                <w:bCs/>
                <w:color w:val="404040"/>
              </w:rPr>
              <w:t>137</w:t>
            </w:r>
          </w:p>
        </w:tc>
        <w:tc>
          <w:tcPr>
            <w:tcW w:w="1000" w:type="pct"/>
            <w:tcBorders>
              <w:top w:val="single" w:sz="4" w:space="0" w:color="419C90" w:themeColor="accent1" w:themeShade="BF"/>
              <w:bottom w:val="single" w:sz="4" w:space="0" w:color="419C90" w:themeColor="accent1" w:themeShade="BF"/>
            </w:tcBorders>
          </w:tcPr>
          <w:p w14:paraId="46651A5D" w14:textId="7ADA095B" w:rsidR="007150A6" w:rsidRPr="00F20840" w:rsidRDefault="007150A6" w:rsidP="007150A6">
            <w:pPr>
              <w:pStyle w:val="UrbisTableText"/>
              <w:rPr>
                <w:b/>
                <w:bCs/>
                <w:color w:val="404040"/>
              </w:rPr>
            </w:pPr>
            <w:r w:rsidRPr="00F20840">
              <w:rPr>
                <w:rFonts w:cs="Arial"/>
                <w:b/>
                <w:bCs/>
                <w:color w:val="404040"/>
              </w:rPr>
              <w:t>100%</w:t>
            </w:r>
          </w:p>
        </w:tc>
      </w:tr>
    </w:tbl>
    <w:p w14:paraId="1710229E" w14:textId="13B24587" w:rsidR="006F58AA" w:rsidRPr="00C6100D" w:rsidRDefault="006F58AA" w:rsidP="0088103E">
      <w:pPr>
        <w:pStyle w:val="TableCaption"/>
      </w:pPr>
      <w:r w:rsidRPr="00C6100D">
        <w:t xml:space="preserve">Likelihood to </w:t>
      </w:r>
      <w:r w:rsidRPr="00327825">
        <w:rPr>
          <w:bCs/>
        </w:rPr>
        <w:t>recommend</w:t>
      </w:r>
      <w:r w:rsidR="00B907C4" w:rsidRPr="00C6100D">
        <w:t xml:space="preserve"> website</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4640"/>
        <w:gridCol w:w="1429"/>
        <w:gridCol w:w="1250"/>
        <w:gridCol w:w="1250"/>
        <w:gridCol w:w="1059"/>
      </w:tblGrid>
      <w:tr w:rsidR="00505D87" w14:paraId="06781D99" w14:textId="77777777" w:rsidTr="00F20840">
        <w:trPr>
          <w:cnfStyle w:val="100000000000" w:firstRow="1" w:lastRow="0" w:firstColumn="0" w:lastColumn="0" w:oddVBand="0" w:evenVBand="0" w:oddHBand="0" w:evenHBand="0" w:firstRowFirstColumn="0" w:firstRowLastColumn="0" w:lastRowFirstColumn="0" w:lastRowLastColumn="0"/>
          <w:trHeight w:hRule="exact" w:val="1292"/>
          <w:tblHeader/>
        </w:trPr>
        <w:tc>
          <w:tcPr>
            <w:tcW w:w="2410" w:type="pct"/>
            <w:tcBorders>
              <w:top w:val="single" w:sz="4" w:space="0" w:color="419C90" w:themeColor="accent1" w:themeShade="BF"/>
              <w:bottom w:val="single" w:sz="4" w:space="0" w:color="419C90" w:themeColor="accent1" w:themeShade="BF"/>
            </w:tcBorders>
            <w:shd w:val="clear" w:color="auto" w:fill="68C0B5" w:themeFill="accent1"/>
            <w:vAlign w:val="top"/>
          </w:tcPr>
          <w:p w14:paraId="26CEC048" w14:textId="754A6DE2" w:rsidR="00505D87" w:rsidRPr="00E232EB" w:rsidRDefault="00505D87" w:rsidP="00D85AE1">
            <w:pPr>
              <w:pStyle w:val="UrbisTableHeading"/>
              <w:rPr>
                <w:color w:val="FFFFFF" w:themeColor="background1"/>
              </w:rPr>
            </w:pPr>
            <w:r w:rsidRPr="00FF4C9A">
              <w:rPr>
                <w:color w:val="FFFFFF" w:themeColor="background1"/>
              </w:rPr>
              <w:t>How likely are you to recommend the Healthy Male website to…?  </w:t>
            </w:r>
          </w:p>
        </w:tc>
        <w:tc>
          <w:tcPr>
            <w:tcW w:w="742" w:type="pct"/>
            <w:tcBorders>
              <w:top w:val="single" w:sz="4" w:space="0" w:color="419C90" w:themeColor="accent1" w:themeShade="BF"/>
              <w:bottom w:val="single" w:sz="4" w:space="0" w:color="419C90" w:themeColor="accent1" w:themeShade="BF"/>
            </w:tcBorders>
            <w:shd w:val="clear" w:color="auto" w:fill="68C0B5" w:themeFill="accent1"/>
            <w:vAlign w:val="center"/>
          </w:tcPr>
          <w:p w14:paraId="1682700F" w14:textId="77777777" w:rsidR="00505D87" w:rsidRDefault="00505D87" w:rsidP="00D85AE1">
            <w:pPr>
              <w:pStyle w:val="UrbisTableHeading"/>
              <w:jc w:val="center"/>
              <w:rPr>
                <w:color w:val="FFFFFF" w:themeColor="background1"/>
              </w:rPr>
            </w:pPr>
            <w:r>
              <w:rPr>
                <w:color w:val="FFFFFF" w:themeColor="background1"/>
              </w:rPr>
              <w:t>Not at all likely</w:t>
            </w:r>
          </w:p>
          <w:p w14:paraId="4FE22CE3" w14:textId="3D6994E8" w:rsidR="00505D87" w:rsidRPr="00E232EB" w:rsidRDefault="00505D87" w:rsidP="00D85AE1">
            <w:pPr>
              <w:pStyle w:val="UrbisTableHeading"/>
              <w:jc w:val="center"/>
              <w:rPr>
                <w:color w:val="FFFFFF" w:themeColor="background1"/>
              </w:rPr>
            </w:pPr>
            <w:r w:rsidRPr="00746978">
              <w:rPr>
                <w:color w:val="FFFFFF" w:themeColor="background1"/>
              </w:rPr>
              <w:t xml:space="preserve"> </w:t>
            </w:r>
            <w:r>
              <w:rPr>
                <w:color w:val="FFFFFF" w:themeColor="background1"/>
              </w:rPr>
              <w:t>(n)</w:t>
            </w:r>
          </w:p>
        </w:tc>
        <w:tc>
          <w:tcPr>
            <w:tcW w:w="649" w:type="pct"/>
            <w:tcBorders>
              <w:top w:val="single" w:sz="4" w:space="0" w:color="419C90" w:themeColor="accent1" w:themeShade="BF"/>
              <w:bottom w:val="single" w:sz="4" w:space="0" w:color="419C90" w:themeColor="accent1" w:themeShade="BF"/>
            </w:tcBorders>
            <w:shd w:val="clear" w:color="auto" w:fill="68C0B5" w:themeFill="accent1"/>
            <w:vAlign w:val="center"/>
          </w:tcPr>
          <w:p w14:paraId="32E0E492" w14:textId="162653F6" w:rsidR="00505D87" w:rsidRDefault="00505D87" w:rsidP="00D85AE1">
            <w:pPr>
              <w:pStyle w:val="UrbisTableHeading"/>
              <w:jc w:val="center"/>
              <w:rPr>
                <w:color w:val="FFFFFF" w:themeColor="background1"/>
              </w:rPr>
            </w:pPr>
            <w:r>
              <w:rPr>
                <w:color w:val="FFFFFF" w:themeColor="background1"/>
              </w:rPr>
              <w:t>Somewhat likely</w:t>
            </w:r>
          </w:p>
          <w:p w14:paraId="78AD8249" w14:textId="77777777" w:rsidR="00505D87" w:rsidRPr="00961BD0" w:rsidRDefault="00505D87" w:rsidP="00D85AE1">
            <w:pPr>
              <w:pStyle w:val="UrbisTableHeading"/>
              <w:jc w:val="center"/>
              <w:rPr>
                <w:color w:val="FFFFFF" w:themeColor="background1"/>
              </w:rPr>
            </w:pPr>
            <w:r>
              <w:rPr>
                <w:color w:val="FFFFFF" w:themeColor="background1"/>
              </w:rPr>
              <w:t>(n)</w:t>
            </w:r>
          </w:p>
        </w:tc>
        <w:tc>
          <w:tcPr>
            <w:tcW w:w="649" w:type="pct"/>
            <w:tcBorders>
              <w:top w:val="single" w:sz="4" w:space="0" w:color="419C90" w:themeColor="accent1" w:themeShade="BF"/>
              <w:bottom w:val="single" w:sz="4" w:space="0" w:color="419C90" w:themeColor="accent1" w:themeShade="BF"/>
            </w:tcBorders>
            <w:shd w:val="clear" w:color="auto" w:fill="68C0B5" w:themeFill="accent1"/>
            <w:vAlign w:val="center"/>
          </w:tcPr>
          <w:p w14:paraId="336C3523" w14:textId="48A80495" w:rsidR="00505D87" w:rsidRDefault="00505D87" w:rsidP="00D85AE1">
            <w:pPr>
              <w:jc w:val="center"/>
              <w:rPr>
                <w:b/>
                <w:color w:val="FFFFFF" w:themeColor="background1"/>
              </w:rPr>
            </w:pPr>
            <w:r>
              <w:rPr>
                <w:b/>
                <w:color w:val="FFFFFF" w:themeColor="background1"/>
              </w:rPr>
              <w:t>Very likely</w:t>
            </w:r>
          </w:p>
          <w:p w14:paraId="593F5B0D" w14:textId="77777777" w:rsidR="00505D87" w:rsidRPr="006E714F" w:rsidRDefault="00505D87" w:rsidP="00D85AE1">
            <w:pPr>
              <w:jc w:val="center"/>
              <w:rPr>
                <w:b/>
                <w:color w:val="FFFFFF" w:themeColor="background1"/>
              </w:rPr>
            </w:pPr>
            <w:r>
              <w:rPr>
                <w:b/>
                <w:color w:val="FFFFFF" w:themeColor="background1"/>
              </w:rPr>
              <w:t>(n)</w:t>
            </w:r>
          </w:p>
          <w:p w14:paraId="6E94EBAB" w14:textId="77777777" w:rsidR="00505D87" w:rsidRPr="00961BD0" w:rsidRDefault="00505D87" w:rsidP="00D85AE1">
            <w:pPr>
              <w:pStyle w:val="UrbisTableHeading"/>
              <w:jc w:val="center"/>
              <w:rPr>
                <w:color w:val="FFFFFF" w:themeColor="background1"/>
              </w:rPr>
            </w:pPr>
          </w:p>
        </w:tc>
        <w:tc>
          <w:tcPr>
            <w:tcW w:w="55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B777A68" w14:textId="77777777" w:rsidR="00505D87" w:rsidRDefault="00505D87" w:rsidP="00D85AE1">
            <w:pPr>
              <w:pStyle w:val="UrbisTableHeading"/>
              <w:jc w:val="center"/>
              <w:rPr>
                <w:color w:val="FFFFFF" w:themeColor="background1"/>
              </w:rPr>
            </w:pPr>
            <w:r>
              <w:rPr>
                <w:color w:val="FFFFFF" w:themeColor="background1"/>
              </w:rPr>
              <w:t>Don’t know</w:t>
            </w:r>
          </w:p>
          <w:p w14:paraId="219FB1E3" w14:textId="77777777" w:rsidR="00505D87" w:rsidRPr="00961BD0" w:rsidRDefault="00505D87" w:rsidP="00D85AE1">
            <w:pPr>
              <w:pStyle w:val="UrbisTableHeading"/>
              <w:jc w:val="center"/>
              <w:rPr>
                <w:color w:val="FFFFFF" w:themeColor="background1"/>
              </w:rPr>
            </w:pPr>
            <w:r>
              <w:rPr>
                <w:color w:val="FFFFFF" w:themeColor="background1"/>
              </w:rPr>
              <w:t>(n)</w:t>
            </w:r>
          </w:p>
        </w:tc>
      </w:tr>
      <w:tr w:rsidR="00505D87" w14:paraId="79DD8B79" w14:textId="77777777" w:rsidTr="00F20840">
        <w:trPr>
          <w:cnfStyle w:val="000000100000" w:firstRow="0" w:lastRow="0" w:firstColumn="0" w:lastColumn="0" w:oddVBand="0" w:evenVBand="0" w:oddHBand="1" w:evenHBand="0" w:firstRowFirstColumn="0" w:firstRowLastColumn="0" w:lastRowFirstColumn="0" w:lastRowLastColumn="0"/>
          <w:trHeight w:hRule="exact" w:val="368"/>
        </w:trPr>
        <w:tc>
          <w:tcPr>
            <w:tcW w:w="2410" w:type="pct"/>
            <w:tcBorders>
              <w:top w:val="single" w:sz="4" w:space="0" w:color="419C90" w:themeColor="accent1" w:themeShade="BF"/>
              <w:bottom w:val="single" w:sz="4" w:space="0" w:color="419C90" w:themeColor="accent1" w:themeShade="BF"/>
            </w:tcBorders>
            <w:vAlign w:val="top"/>
          </w:tcPr>
          <w:p w14:paraId="491418AD" w14:textId="05519DCD" w:rsidR="00505D87" w:rsidRPr="00F20840" w:rsidRDefault="004C240E" w:rsidP="00D85AE1">
            <w:pPr>
              <w:pStyle w:val="UrbisTableText"/>
              <w:rPr>
                <w:color w:val="404040"/>
              </w:rPr>
            </w:pPr>
            <w:r w:rsidRPr="00F20840">
              <w:rPr>
                <w:color w:val="404040"/>
              </w:rPr>
              <w:t>friends</w:t>
            </w:r>
          </w:p>
        </w:tc>
        <w:tc>
          <w:tcPr>
            <w:tcW w:w="742" w:type="pct"/>
            <w:tcBorders>
              <w:top w:val="single" w:sz="4" w:space="0" w:color="419C90" w:themeColor="accent1" w:themeShade="BF"/>
              <w:bottom w:val="single" w:sz="4" w:space="0" w:color="419C90" w:themeColor="accent1" w:themeShade="BF"/>
            </w:tcBorders>
            <w:vAlign w:val="center"/>
          </w:tcPr>
          <w:p w14:paraId="23037120" w14:textId="195E3829" w:rsidR="00505D87" w:rsidRPr="00F20840" w:rsidRDefault="004C240E" w:rsidP="00D85AE1">
            <w:pPr>
              <w:pStyle w:val="UrbisTableText"/>
              <w:jc w:val="center"/>
              <w:rPr>
                <w:color w:val="404040"/>
              </w:rPr>
            </w:pPr>
            <w:r w:rsidRPr="00F20840">
              <w:rPr>
                <w:color w:val="404040"/>
              </w:rPr>
              <w:t>7</w:t>
            </w:r>
          </w:p>
        </w:tc>
        <w:tc>
          <w:tcPr>
            <w:tcW w:w="649" w:type="pct"/>
            <w:tcBorders>
              <w:top w:val="single" w:sz="4" w:space="0" w:color="419C90" w:themeColor="accent1" w:themeShade="BF"/>
              <w:bottom w:val="single" w:sz="4" w:space="0" w:color="419C90" w:themeColor="accent1" w:themeShade="BF"/>
            </w:tcBorders>
            <w:vAlign w:val="center"/>
          </w:tcPr>
          <w:p w14:paraId="5617AF04" w14:textId="4C3BB18E" w:rsidR="00505D87" w:rsidRPr="00F20840" w:rsidRDefault="004C240E" w:rsidP="00D85AE1">
            <w:pPr>
              <w:pStyle w:val="UrbisTableText"/>
              <w:jc w:val="center"/>
              <w:rPr>
                <w:color w:val="404040"/>
              </w:rPr>
            </w:pPr>
            <w:r w:rsidRPr="00F20840">
              <w:rPr>
                <w:color w:val="404040"/>
              </w:rPr>
              <w:t>45</w:t>
            </w:r>
          </w:p>
        </w:tc>
        <w:tc>
          <w:tcPr>
            <w:tcW w:w="649" w:type="pct"/>
            <w:tcBorders>
              <w:top w:val="single" w:sz="4" w:space="0" w:color="419C90" w:themeColor="accent1" w:themeShade="BF"/>
              <w:bottom w:val="single" w:sz="4" w:space="0" w:color="419C90" w:themeColor="accent1" w:themeShade="BF"/>
            </w:tcBorders>
            <w:vAlign w:val="center"/>
          </w:tcPr>
          <w:p w14:paraId="65A216D9" w14:textId="535F616A" w:rsidR="00505D87" w:rsidRPr="00F20840" w:rsidRDefault="004C240E" w:rsidP="00D85AE1">
            <w:pPr>
              <w:pStyle w:val="UrbisTableText"/>
              <w:jc w:val="center"/>
              <w:rPr>
                <w:color w:val="404040"/>
              </w:rPr>
            </w:pPr>
            <w:r w:rsidRPr="00F20840">
              <w:rPr>
                <w:color w:val="404040"/>
              </w:rPr>
              <w:t>78</w:t>
            </w:r>
          </w:p>
        </w:tc>
        <w:tc>
          <w:tcPr>
            <w:tcW w:w="550" w:type="pct"/>
            <w:tcBorders>
              <w:top w:val="single" w:sz="4" w:space="0" w:color="419C90" w:themeColor="accent1" w:themeShade="BF"/>
              <w:bottom w:val="single" w:sz="4" w:space="0" w:color="419C90" w:themeColor="accent1" w:themeShade="BF"/>
            </w:tcBorders>
            <w:vAlign w:val="center"/>
          </w:tcPr>
          <w:p w14:paraId="73F42FE0" w14:textId="563F9727" w:rsidR="00505D87" w:rsidRPr="00F20840" w:rsidRDefault="004C240E" w:rsidP="00D85AE1">
            <w:pPr>
              <w:pStyle w:val="UrbisTableText"/>
              <w:jc w:val="center"/>
              <w:rPr>
                <w:color w:val="404040"/>
              </w:rPr>
            </w:pPr>
            <w:r w:rsidRPr="00F20840">
              <w:rPr>
                <w:color w:val="404040"/>
              </w:rPr>
              <w:t>7</w:t>
            </w:r>
          </w:p>
        </w:tc>
      </w:tr>
      <w:tr w:rsidR="00505D87" w14:paraId="52442F62" w14:textId="77777777" w:rsidTr="00F20840">
        <w:trPr>
          <w:trHeight w:hRule="exact" w:val="497"/>
        </w:trPr>
        <w:tc>
          <w:tcPr>
            <w:tcW w:w="2410" w:type="pct"/>
            <w:tcBorders>
              <w:top w:val="single" w:sz="4" w:space="0" w:color="419C90" w:themeColor="accent1" w:themeShade="BF"/>
              <w:bottom w:val="single" w:sz="4" w:space="0" w:color="419C90" w:themeColor="accent1" w:themeShade="BF"/>
            </w:tcBorders>
            <w:vAlign w:val="top"/>
          </w:tcPr>
          <w:p w14:paraId="433C9EC3" w14:textId="48F88FA5" w:rsidR="00505D87" w:rsidRPr="00F20840" w:rsidRDefault="004C240E" w:rsidP="00D85AE1">
            <w:pPr>
              <w:pStyle w:val="UrbisTableText"/>
              <w:rPr>
                <w:color w:val="404040"/>
              </w:rPr>
            </w:pPr>
            <w:r w:rsidRPr="00F20840">
              <w:rPr>
                <w:color w:val="404040"/>
              </w:rPr>
              <w:t>other family members</w:t>
            </w:r>
          </w:p>
        </w:tc>
        <w:tc>
          <w:tcPr>
            <w:tcW w:w="742" w:type="pct"/>
            <w:tcBorders>
              <w:top w:val="single" w:sz="4" w:space="0" w:color="419C90" w:themeColor="accent1" w:themeShade="BF"/>
              <w:bottom w:val="single" w:sz="4" w:space="0" w:color="419C90" w:themeColor="accent1" w:themeShade="BF"/>
            </w:tcBorders>
            <w:vAlign w:val="center"/>
          </w:tcPr>
          <w:p w14:paraId="07A377C9" w14:textId="32D771C6" w:rsidR="00505D87" w:rsidRPr="00F20840" w:rsidRDefault="00BD6082" w:rsidP="00D85AE1">
            <w:pPr>
              <w:pStyle w:val="UrbisTableText"/>
              <w:jc w:val="center"/>
              <w:rPr>
                <w:color w:val="404040"/>
              </w:rPr>
            </w:pPr>
            <w:r w:rsidRPr="00F20840">
              <w:rPr>
                <w:color w:val="404040"/>
              </w:rPr>
              <w:t>9</w:t>
            </w:r>
          </w:p>
        </w:tc>
        <w:tc>
          <w:tcPr>
            <w:tcW w:w="649" w:type="pct"/>
            <w:tcBorders>
              <w:top w:val="single" w:sz="4" w:space="0" w:color="419C90" w:themeColor="accent1" w:themeShade="BF"/>
              <w:bottom w:val="single" w:sz="4" w:space="0" w:color="419C90" w:themeColor="accent1" w:themeShade="BF"/>
            </w:tcBorders>
            <w:vAlign w:val="center"/>
          </w:tcPr>
          <w:p w14:paraId="2536FE70" w14:textId="48DF4D91" w:rsidR="00505D87" w:rsidRPr="00F20840" w:rsidRDefault="00BD6082" w:rsidP="00D85AE1">
            <w:pPr>
              <w:pStyle w:val="UrbisTableText"/>
              <w:jc w:val="center"/>
              <w:rPr>
                <w:color w:val="404040"/>
              </w:rPr>
            </w:pPr>
            <w:r w:rsidRPr="00F20840">
              <w:rPr>
                <w:color w:val="404040"/>
              </w:rPr>
              <w:t>42</w:t>
            </w:r>
          </w:p>
        </w:tc>
        <w:tc>
          <w:tcPr>
            <w:tcW w:w="649" w:type="pct"/>
            <w:tcBorders>
              <w:top w:val="single" w:sz="4" w:space="0" w:color="419C90" w:themeColor="accent1" w:themeShade="BF"/>
              <w:bottom w:val="single" w:sz="4" w:space="0" w:color="419C90" w:themeColor="accent1" w:themeShade="BF"/>
            </w:tcBorders>
            <w:vAlign w:val="center"/>
          </w:tcPr>
          <w:p w14:paraId="49CBCCCE" w14:textId="0AF52A0F" w:rsidR="00505D87" w:rsidRPr="00F20840" w:rsidRDefault="00BD6082" w:rsidP="00D85AE1">
            <w:pPr>
              <w:pStyle w:val="UrbisTableText"/>
              <w:jc w:val="center"/>
              <w:rPr>
                <w:color w:val="404040"/>
              </w:rPr>
            </w:pPr>
            <w:r w:rsidRPr="00F20840">
              <w:rPr>
                <w:color w:val="404040"/>
              </w:rPr>
              <w:t>75</w:t>
            </w:r>
          </w:p>
        </w:tc>
        <w:tc>
          <w:tcPr>
            <w:tcW w:w="550" w:type="pct"/>
            <w:tcBorders>
              <w:top w:val="single" w:sz="4" w:space="0" w:color="419C90" w:themeColor="accent1" w:themeShade="BF"/>
              <w:bottom w:val="single" w:sz="4" w:space="0" w:color="419C90" w:themeColor="accent1" w:themeShade="BF"/>
            </w:tcBorders>
            <w:vAlign w:val="center"/>
          </w:tcPr>
          <w:p w14:paraId="4BCB5336" w14:textId="7A788013" w:rsidR="00505D87" w:rsidRPr="00F20840" w:rsidRDefault="00BD6082" w:rsidP="00D85AE1">
            <w:pPr>
              <w:pStyle w:val="UrbisTableText"/>
              <w:jc w:val="center"/>
              <w:rPr>
                <w:color w:val="404040"/>
              </w:rPr>
            </w:pPr>
            <w:r w:rsidRPr="00F20840">
              <w:rPr>
                <w:color w:val="404040"/>
              </w:rPr>
              <w:t>11</w:t>
            </w:r>
          </w:p>
        </w:tc>
      </w:tr>
      <w:tr w:rsidR="00505D87" w14:paraId="6A388C24" w14:textId="77777777" w:rsidTr="00F20840">
        <w:trPr>
          <w:cnfStyle w:val="000000100000" w:firstRow="0" w:lastRow="0" w:firstColumn="0" w:lastColumn="0" w:oddVBand="0" w:evenVBand="0" w:oddHBand="1" w:evenHBand="0" w:firstRowFirstColumn="0" w:firstRowLastColumn="0" w:lastRowFirstColumn="0" w:lastRowLastColumn="0"/>
          <w:trHeight w:hRule="exact" w:val="434"/>
        </w:trPr>
        <w:tc>
          <w:tcPr>
            <w:tcW w:w="2410" w:type="pct"/>
            <w:tcBorders>
              <w:top w:val="single" w:sz="4" w:space="0" w:color="419C90" w:themeColor="accent1" w:themeShade="BF"/>
              <w:bottom w:val="single" w:sz="4" w:space="0" w:color="419C90" w:themeColor="accent1" w:themeShade="BF"/>
            </w:tcBorders>
            <w:vAlign w:val="top"/>
          </w:tcPr>
          <w:p w14:paraId="1CDAAA9B" w14:textId="0BB883B0" w:rsidR="00505D87" w:rsidRPr="00F20840" w:rsidRDefault="00E46256" w:rsidP="00D85AE1">
            <w:pPr>
              <w:pStyle w:val="UrbisTableText"/>
              <w:rPr>
                <w:color w:val="404040"/>
              </w:rPr>
            </w:pPr>
            <w:r w:rsidRPr="00F20840">
              <w:rPr>
                <w:color w:val="404040"/>
              </w:rPr>
              <w:t>work colleagues</w:t>
            </w:r>
          </w:p>
        </w:tc>
        <w:tc>
          <w:tcPr>
            <w:tcW w:w="742" w:type="pct"/>
            <w:tcBorders>
              <w:top w:val="single" w:sz="4" w:space="0" w:color="419C90" w:themeColor="accent1" w:themeShade="BF"/>
              <w:bottom w:val="single" w:sz="4" w:space="0" w:color="419C90" w:themeColor="accent1" w:themeShade="BF"/>
            </w:tcBorders>
            <w:vAlign w:val="center"/>
          </w:tcPr>
          <w:p w14:paraId="0BCFB449" w14:textId="48D8D707" w:rsidR="00505D87" w:rsidRPr="00F20840" w:rsidRDefault="006F58AA" w:rsidP="00D85AE1">
            <w:pPr>
              <w:pStyle w:val="UrbisTableText"/>
              <w:jc w:val="center"/>
              <w:rPr>
                <w:color w:val="404040"/>
              </w:rPr>
            </w:pPr>
            <w:r w:rsidRPr="00F20840">
              <w:rPr>
                <w:color w:val="404040"/>
              </w:rPr>
              <w:t>25</w:t>
            </w:r>
          </w:p>
        </w:tc>
        <w:tc>
          <w:tcPr>
            <w:tcW w:w="649" w:type="pct"/>
            <w:tcBorders>
              <w:top w:val="single" w:sz="4" w:space="0" w:color="419C90" w:themeColor="accent1" w:themeShade="BF"/>
              <w:bottom w:val="single" w:sz="4" w:space="0" w:color="419C90" w:themeColor="accent1" w:themeShade="BF"/>
            </w:tcBorders>
            <w:vAlign w:val="center"/>
          </w:tcPr>
          <w:p w14:paraId="3A43FBEF" w14:textId="3C7310F6" w:rsidR="00505D87" w:rsidRPr="00F20840" w:rsidRDefault="006F58AA" w:rsidP="00D85AE1">
            <w:pPr>
              <w:pStyle w:val="UrbisTableText"/>
              <w:jc w:val="center"/>
              <w:rPr>
                <w:color w:val="404040"/>
              </w:rPr>
            </w:pPr>
            <w:r w:rsidRPr="00F20840">
              <w:rPr>
                <w:color w:val="404040"/>
              </w:rPr>
              <w:t>38</w:t>
            </w:r>
          </w:p>
        </w:tc>
        <w:tc>
          <w:tcPr>
            <w:tcW w:w="649" w:type="pct"/>
            <w:tcBorders>
              <w:top w:val="single" w:sz="4" w:space="0" w:color="419C90" w:themeColor="accent1" w:themeShade="BF"/>
              <w:bottom w:val="single" w:sz="4" w:space="0" w:color="419C90" w:themeColor="accent1" w:themeShade="BF"/>
            </w:tcBorders>
            <w:vAlign w:val="center"/>
          </w:tcPr>
          <w:p w14:paraId="5D24C821" w14:textId="5E8A9041" w:rsidR="00505D87" w:rsidRPr="00F20840" w:rsidRDefault="006F58AA" w:rsidP="00D85AE1">
            <w:pPr>
              <w:pStyle w:val="UrbisTableText"/>
              <w:jc w:val="center"/>
              <w:rPr>
                <w:color w:val="404040"/>
              </w:rPr>
            </w:pPr>
            <w:r w:rsidRPr="00F20840">
              <w:rPr>
                <w:color w:val="404040"/>
              </w:rPr>
              <w:t>53</w:t>
            </w:r>
          </w:p>
        </w:tc>
        <w:tc>
          <w:tcPr>
            <w:tcW w:w="550" w:type="pct"/>
            <w:tcBorders>
              <w:top w:val="single" w:sz="4" w:space="0" w:color="419C90" w:themeColor="accent1" w:themeShade="BF"/>
              <w:bottom w:val="single" w:sz="4" w:space="0" w:color="419C90" w:themeColor="accent1" w:themeShade="BF"/>
            </w:tcBorders>
            <w:vAlign w:val="center"/>
          </w:tcPr>
          <w:p w14:paraId="4D4EFC79" w14:textId="1296EF14" w:rsidR="00505D87" w:rsidRPr="00F20840" w:rsidRDefault="006F58AA" w:rsidP="00D85AE1">
            <w:pPr>
              <w:pStyle w:val="UrbisTableText"/>
              <w:jc w:val="center"/>
              <w:rPr>
                <w:color w:val="404040"/>
              </w:rPr>
            </w:pPr>
            <w:r w:rsidRPr="00F20840">
              <w:rPr>
                <w:color w:val="404040"/>
              </w:rPr>
              <w:t>21</w:t>
            </w:r>
          </w:p>
        </w:tc>
      </w:tr>
    </w:tbl>
    <w:p w14:paraId="4B60A431" w14:textId="090F9295" w:rsidR="00E35A16" w:rsidRPr="00C6100D" w:rsidRDefault="00211937" w:rsidP="0088103E">
      <w:pPr>
        <w:pStyle w:val="TableCaption"/>
      </w:pPr>
      <w:r w:rsidRPr="00C6100D">
        <w:lastRenderedPageBreak/>
        <w:t xml:space="preserve">Whether have </w:t>
      </w:r>
      <w:r w:rsidRPr="00327825">
        <w:rPr>
          <w:bCs/>
        </w:rPr>
        <w:t>watched</w:t>
      </w:r>
      <w:r w:rsidRPr="00C6100D">
        <w:t xml:space="preserve"> a video on</w:t>
      </w:r>
      <w:r w:rsidR="00E35A16" w:rsidRPr="00C6100D">
        <w:t xml:space="preserve"> Healthy Male YouTube channel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E35A16" w14:paraId="174F63A3" w14:textId="77777777" w:rsidTr="00F20840">
        <w:trPr>
          <w:cnfStyle w:val="100000000000" w:firstRow="1" w:lastRow="0" w:firstColumn="0" w:lastColumn="0" w:oddVBand="0" w:evenVBand="0" w:oddHBand="0" w:evenHBand="0" w:firstRowFirstColumn="0" w:firstRowLastColumn="0" w:lastRowFirstColumn="0" w:lastRowLastColumn="0"/>
          <w:trHeight w:hRule="exact" w:val="610"/>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5E9489E" w14:textId="44AA9EED" w:rsidR="00E35A16" w:rsidRPr="00E232EB" w:rsidRDefault="00E35A16" w:rsidP="00D85AE1">
            <w:pPr>
              <w:pStyle w:val="UrbisTableHeading"/>
              <w:rPr>
                <w:color w:val="FFFFFF" w:themeColor="background1"/>
              </w:rPr>
            </w:pPr>
            <w:r w:rsidRPr="00E35A16">
              <w:rPr>
                <w:color w:val="FFFFFF" w:themeColor="background1"/>
              </w:rPr>
              <w:t>Have you ever watched a video on the Healthy Male YouTube channel?</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1937A90" w14:textId="77777777" w:rsidR="00E35A16" w:rsidRPr="00E232EB" w:rsidRDefault="00E35A16"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1D1C3BF" w14:textId="77777777" w:rsidR="00E35A16" w:rsidRPr="00961BD0" w:rsidRDefault="00E35A16" w:rsidP="00D85AE1">
            <w:pPr>
              <w:pStyle w:val="UrbisTableHeading"/>
              <w:rPr>
                <w:color w:val="FFFFFF" w:themeColor="background1"/>
              </w:rPr>
            </w:pPr>
            <w:r w:rsidRPr="00961BD0">
              <w:rPr>
                <w:color w:val="FFFFFF" w:themeColor="background1"/>
              </w:rPr>
              <w:t>%</w:t>
            </w:r>
          </w:p>
        </w:tc>
      </w:tr>
      <w:tr w:rsidR="00E35A16" w14:paraId="60EEA906"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BAE1165" w14:textId="692AD454" w:rsidR="00E35A16" w:rsidRPr="00F20840" w:rsidRDefault="00E35A16" w:rsidP="00E35A16">
            <w:pPr>
              <w:pStyle w:val="UrbisTableText"/>
              <w:rPr>
                <w:color w:val="404040"/>
              </w:rPr>
            </w:pPr>
            <w:r w:rsidRPr="00F20840">
              <w:rPr>
                <w:color w:val="404040"/>
              </w:rPr>
              <w:t>Yes</w:t>
            </w:r>
          </w:p>
        </w:tc>
        <w:tc>
          <w:tcPr>
            <w:tcW w:w="1000" w:type="pct"/>
            <w:tcBorders>
              <w:top w:val="single" w:sz="4" w:space="0" w:color="419C90" w:themeColor="accent1" w:themeShade="BF"/>
              <w:bottom w:val="single" w:sz="4" w:space="0" w:color="419C90" w:themeColor="accent1" w:themeShade="BF"/>
            </w:tcBorders>
            <w:vAlign w:val="top"/>
          </w:tcPr>
          <w:p w14:paraId="3FDE3DD6" w14:textId="1A52B3BF" w:rsidR="00E35A16" w:rsidRPr="00F20840" w:rsidRDefault="00E35A16" w:rsidP="00E35A16">
            <w:pPr>
              <w:pStyle w:val="UrbisTableText"/>
              <w:rPr>
                <w:color w:val="404040"/>
              </w:rPr>
            </w:pPr>
            <w:r w:rsidRPr="00F20840">
              <w:rPr>
                <w:color w:val="404040"/>
              </w:rPr>
              <w:t>46</w:t>
            </w:r>
          </w:p>
        </w:tc>
        <w:tc>
          <w:tcPr>
            <w:tcW w:w="1000" w:type="pct"/>
            <w:tcBorders>
              <w:top w:val="single" w:sz="4" w:space="0" w:color="419C90" w:themeColor="accent1" w:themeShade="BF"/>
              <w:bottom w:val="single" w:sz="4" w:space="0" w:color="419C90" w:themeColor="accent1" w:themeShade="BF"/>
            </w:tcBorders>
            <w:vAlign w:val="top"/>
          </w:tcPr>
          <w:p w14:paraId="4BF71508" w14:textId="62F9335E" w:rsidR="00E35A16" w:rsidRPr="00F20840" w:rsidRDefault="00E35A16" w:rsidP="00E35A16">
            <w:pPr>
              <w:pStyle w:val="UrbisTableText"/>
              <w:rPr>
                <w:color w:val="404040"/>
              </w:rPr>
            </w:pPr>
            <w:r w:rsidRPr="00F20840">
              <w:rPr>
                <w:color w:val="404040"/>
              </w:rPr>
              <w:t>23%</w:t>
            </w:r>
          </w:p>
        </w:tc>
      </w:tr>
      <w:tr w:rsidR="00E35A16" w14:paraId="28E30063"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ED73235" w14:textId="32F9003C" w:rsidR="00E35A16" w:rsidRPr="00F20840" w:rsidRDefault="00E35A16" w:rsidP="00E35A16">
            <w:pPr>
              <w:pStyle w:val="UrbisTableText"/>
              <w:rPr>
                <w:color w:val="404040"/>
              </w:rPr>
            </w:pPr>
            <w:r w:rsidRPr="00F20840">
              <w:rPr>
                <w:color w:val="404040"/>
              </w:rPr>
              <w:t>No</w:t>
            </w:r>
          </w:p>
        </w:tc>
        <w:tc>
          <w:tcPr>
            <w:tcW w:w="1000" w:type="pct"/>
            <w:tcBorders>
              <w:top w:val="single" w:sz="4" w:space="0" w:color="419C90" w:themeColor="accent1" w:themeShade="BF"/>
              <w:bottom w:val="single" w:sz="4" w:space="0" w:color="419C90" w:themeColor="accent1" w:themeShade="BF"/>
            </w:tcBorders>
            <w:vAlign w:val="top"/>
          </w:tcPr>
          <w:p w14:paraId="60ADEBBA" w14:textId="0A1D9E4A" w:rsidR="00E35A16" w:rsidRPr="00F20840" w:rsidRDefault="00E35A16" w:rsidP="00E35A16">
            <w:pPr>
              <w:pStyle w:val="UrbisTableText"/>
              <w:rPr>
                <w:color w:val="404040"/>
              </w:rPr>
            </w:pPr>
            <w:r w:rsidRPr="00F20840">
              <w:rPr>
                <w:color w:val="404040"/>
              </w:rPr>
              <w:t>135</w:t>
            </w:r>
          </w:p>
        </w:tc>
        <w:tc>
          <w:tcPr>
            <w:tcW w:w="1000" w:type="pct"/>
            <w:tcBorders>
              <w:top w:val="single" w:sz="4" w:space="0" w:color="419C90" w:themeColor="accent1" w:themeShade="BF"/>
              <w:bottom w:val="single" w:sz="4" w:space="0" w:color="419C90" w:themeColor="accent1" w:themeShade="BF"/>
            </w:tcBorders>
            <w:vAlign w:val="top"/>
          </w:tcPr>
          <w:p w14:paraId="0B391B8F" w14:textId="299122E4" w:rsidR="00E35A16" w:rsidRPr="00F20840" w:rsidRDefault="00E35A16" w:rsidP="00E35A16">
            <w:pPr>
              <w:pStyle w:val="UrbisTableText"/>
              <w:rPr>
                <w:color w:val="404040"/>
              </w:rPr>
            </w:pPr>
            <w:r w:rsidRPr="00F20840">
              <w:rPr>
                <w:color w:val="404040"/>
              </w:rPr>
              <w:t>68%</w:t>
            </w:r>
          </w:p>
        </w:tc>
      </w:tr>
      <w:tr w:rsidR="00E35A16" w14:paraId="5049A448"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7929BBA" w14:textId="1B766817" w:rsidR="00E35A16" w:rsidRPr="00F20840" w:rsidRDefault="00E35A16" w:rsidP="00E35A16">
            <w:pPr>
              <w:pStyle w:val="UrbisTableText"/>
              <w:rPr>
                <w:color w:val="404040"/>
              </w:rPr>
            </w:pPr>
            <w:r w:rsidRPr="00F20840">
              <w:rPr>
                <w:color w:val="404040"/>
              </w:rPr>
              <w:t>I don’t know</w:t>
            </w:r>
          </w:p>
        </w:tc>
        <w:tc>
          <w:tcPr>
            <w:tcW w:w="1000" w:type="pct"/>
            <w:tcBorders>
              <w:top w:val="single" w:sz="4" w:space="0" w:color="419C90" w:themeColor="accent1" w:themeShade="BF"/>
              <w:bottom w:val="single" w:sz="4" w:space="0" w:color="419C90" w:themeColor="accent1" w:themeShade="BF"/>
            </w:tcBorders>
            <w:vAlign w:val="top"/>
          </w:tcPr>
          <w:p w14:paraId="3E6CE62B" w14:textId="6B4A3364" w:rsidR="00E35A16" w:rsidRPr="00F20840" w:rsidRDefault="00E35A16" w:rsidP="00E35A16">
            <w:pPr>
              <w:pStyle w:val="UrbisTableText"/>
              <w:rPr>
                <w:color w:val="404040"/>
              </w:rPr>
            </w:pPr>
            <w:r w:rsidRPr="00F20840">
              <w:rPr>
                <w:color w:val="404040"/>
              </w:rPr>
              <w:t>17</w:t>
            </w:r>
          </w:p>
        </w:tc>
        <w:tc>
          <w:tcPr>
            <w:tcW w:w="1000" w:type="pct"/>
            <w:tcBorders>
              <w:top w:val="single" w:sz="4" w:space="0" w:color="419C90" w:themeColor="accent1" w:themeShade="BF"/>
              <w:bottom w:val="single" w:sz="4" w:space="0" w:color="419C90" w:themeColor="accent1" w:themeShade="BF"/>
            </w:tcBorders>
            <w:vAlign w:val="top"/>
          </w:tcPr>
          <w:p w14:paraId="72C6D0EA" w14:textId="29023F2E" w:rsidR="00E35A16" w:rsidRPr="00F20840" w:rsidRDefault="00E35A16" w:rsidP="00E35A16">
            <w:pPr>
              <w:pStyle w:val="UrbisTableText"/>
              <w:rPr>
                <w:color w:val="404040"/>
              </w:rPr>
            </w:pPr>
            <w:r w:rsidRPr="00F20840">
              <w:rPr>
                <w:color w:val="404040"/>
              </w:rPr>
              <w:t>9%</w:t>
            </w:r>
          </w:p>
        </w:tc>
      </w:tr>
      <w:tr w:rsidR="00E35A16" w14:paraId="2DD023EA"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43040FD" w14:textId="37420404" w:rsidR="00E35A16" w:rsidRPr="00F20840" w:rsidRDefault="00E35A16" w:rsidP="00E35A16">
            <w:pPr>
              <w:pStyle w:val="UrbisTableText"/>
              <w:rPr>
                <w:b/>
                <w:bCs/>
                <w:color w:val="404040"/>
              </w:rPr>
            </w:pPr>
            <w:r w:rsidRPr="00F20840">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3A39F3CA" w14:textId="05B149A5" w:rsidR="00E35A16" w:rsidRPr="00F20840" w:rsidRDefault="00E35A16" w:rsidP="00E35A16">
            <w:pPr>
              <w:pStyle w:val="UrbisTableText"/>
              <w:rPr>
                <w:b/>
                <w:bCs/>
                <w:color w:val="404040"/>
              </w:rPr>
            </w:pPr>
            <w:r w:rsidRPr="00F20840">
              <w:rPr>
                <w:b/>
                <w:bCs/>
                <w:color w:val="404040"/>
              </w:rPr>
              <w:t>198</w:t>
            </w:r>
          </w:p>
        </w:tc>
        <w:tc>
          <w:tcPr>
            <w:tcW w:w="1000" w:type="pct"/>
            <w:tcBorders>
              <w:top w:val="single" w:sz="4" w:space="0" w:color="419C90" w:themeColor="accent1" w:themeShade="BF"/>
              <w:bottom w:val="single" w:sz="4" w:space="0" w:color="419C90" w:themeColor="accent1" w:themeShade="BF"/>
            </w:tcBorders>
            <w:vAlign w:val="top"/>
          </w:tcPr>
          <w:p w14:paraId="5C4A69F8" w14:textId="55D89D1D" w:rsidR="00E35A16" w:rsidRPr="00F20840" w:rsidRDefault="00E35A16" w:rsidP="00E35A16">
            <w:pPr>
              <w:pStyle w:val="UrbisTableText"/>
              <w:rPr>
                <w:b/>
                <w:bCs/>
                <w:color w:val="404040"/>
              </w:rPr>
            </w:pPr>
            <w:r w:rsidRPr="00F20840">
              <w:rPr>
                <w:b/>
                <w:bCs/>
                <w:color w:val="404040"/>
              </w:rPr>
              <w:t>100%</w:t>
            </w:r>
          </w:p>
        </w:tc>
      </w:tr>
    </w:tbl>
    <w:p w14:paraId="5F017401" w14:textId="7620BA3F" w:rsidR="00E52764" w:rsidRPr="00C6100D" w:rsidRDefault="00E52764" w:rsidP="0088103E">
      <w:pPr>
        <w:pStyle w:val="TableCaption"/>
      </w:pPr>
      <w:r w:rsidRPr="00C6100D">
        <w:t>Frequency of visiting YouTube channel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C57626" w14:paraId="08C7FA92" w14:textId="77777777" w:rsidTr="00F20840">
        <w:trPr>
          <w:cnfStyle w:val="100000000000" w:firstRow="1" w:lastRow="0" w:firstColumn="0" w:lastColumn="0" w:oddVBand="0" w:evenVBand="0" w:oddHBand="0" w:evenHBand="0" w:firstRowFirstColumn="0" w:firstRowLastColumn="0" w:lastRowFirstColumn="0" w:lastRowLastColumn="0"/>
          <w:trHeight w:hRule="exact" w:val="98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96230F2" w14:textId="2B148222" w:rsidR="00C57626" w:rsidRPr="00E232EB" w:rsidRDefault="00E52764" w:rsidP="00D85AE1">
            <w:pPr>
              <w:pStyle w:val="UrbisTableHeading"/>
              <w:rPr>
                <w:color w:val="FFFFFF" w:themeColor="background1"/>
              </w:rPr>
            </w:pPr>
            <w:r w:rsidRPr="00E52764">
              <w:rPr>
                <w:color w:val="FFFFFF" w:themeColor="background1"/>
              </w:rPr>
              <w:t>How many times have you watched videos on the Healthy Male YouTube channel in the last 6 months? Just give your best guess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6FC739B" w14:textId="77777777" w:rsidR="00C57626" w:rsidRPr="00E232EB" w:rsidRDefault="00C57626"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DEBC3EB" w14:textId="77777777" w:rsidR="00C57626" w:rsidRPr="00961BD0" w:rsidRDefault="00C57626" w:rsidP="00D85AE1">
            <w:pPr>
              <w:pStyle w:val="UrbisTableHeading"/>
              <w:rPr>
                <w:color w:val="FFFFFF" w:themeColor="background1"/>
              </w:rPr>
            </w:pPr>
            <w:r w:rsidRPr="00961BD0">
              <w:rPr>
                <w:color w:val="FFFFFF" w:themeColor="background1"/>
              </w:rPr>
              <w:t>%</w:t>
            </w:r>
          </w:p>
        </w:tc>
      </w:tr>
      <w:tr w:rsidR="00E52764" w14:paraId="43AA79EE"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AE4719A" w14:textId="5AFAE366" w:rsidR="00E52764" w:rsidRPr="00F20840" w:rsidRDefault="00E52764" w:rsidP="00E52764">
            <w:pPr>
              <w:pStyle w:val="UrbisTableText"/>
              <w:rPr>
                <w:color w:val="404040"/>
              </w:rPr>
            </w:pPr>
            <w:r w:rsidRPr="00F20840">
              <w:rPr>
                <w:rFonts w:cs="Arial"/>
                <w:color w:val="404040"/>
              </w:rPr>
              <w:t>Once</w:t>
            </w:r>
          </w:p>
        </w:tc>
        <w:tc>
          <w:tcPr>
            <w:tcW w:w="1000" w:type="pct"/>
            <w:tcBorders>
              <w:top w:val="single" w:sz="4" w:space="0" w:color="419C90" w:themeColor="accent1" w:themeShade="BF"/>
              <w:bottom w:val="single" w:sz="4" w:space="0" w:color="419C90" w:themeColor="accent1" w:themeShade="BF"/>
            </w:tcBorders>
          </w:tcPr>
          <w:p w14:paraId="28E7147D" w14:textId="270997BC" w:rsidR="00E52764" w:rsidRPr="00F20840" w:rsidRDefault="00E52764" w:rsidP="00E52764">
            <w:pPr>
              <w:pStyle w:val="UrbisTableText"/>
              <w:rPr>
                <w:color w:val="404040"/>
              </w:rPr>
            </w:pPr>
            <w:r w:rsidRPr="00F20840">
              <w:rPr>
                <w:rFonts w:cs="Arial"/>
                <w:color w:val="404040"/>
              </w:rPr>
              <w:t>8</w:t>
            </w:r>
          </w:p>
        </w:tc>
        <w:tc>
          <w:tcPr>
            <w:tcW w:w="1000" w:type="pct"/>
            <w:tcBorders>
              <w:top w:val="single" w:sz="4" w:space="0" w:color="419C90" w:themeColor="accent1" w:themeShade="BF"/>
              <w:bottom w:val="single" w:sz="4" w:space="0" w:color="419C90" w:themeColor="accent1" w:themeShade="BF"/>
            </w:tcBorders>
          </w:tcPr>
          <w:p w14:paraId="4409B67C" w14:textId="73307546" w:rsidR="00E52764" w:rsidRPr="00F20840" w:rsidRDefault="00E52764" w:rsidP="00E52764">
            <w:pPr>
              <w:pStyle w:val="UrbisTableText"/>
              <w:rPr>
                <w:color w:val="404040"/>
              </w:rPr>
            </w:pPr>
            <w:r w:rsidRPr="00F20840">
              <w:rPr>
                <w:rFonts w:cs="Arial"/>
                <w:color w:val="404040"/>
              </w:rPr>
              <w:t>17%</w:t>
            </w:r>
          </w:p>
        </w:tc>
      </w:tr>
      <w:tr w:rsidR="00E52764" w14:paraId="462BD0BE"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7E1472DA" w14:textId="6F04DCEA" w:rsidR="00E52764" w:rsidRPr="00F20840" w:rsidRDefault="00E52764" w:rsidP="00E52764">
            <w:pPr>
              <w:pStyle w:val="UrbisTableText"/>
              <w:rPr>
                <w:color w:val="404040"/>
              </w:rPr>
            </w:pPr>
            <w:r w:rsidRPr="00F20840">
              <w:rPr>
                <w:rFonts w:cs="Arial"/>
                <w:color w:val="404040"/>
              </w:rPr>
              <w:t>2 or 3 times</w:t>
            </w:r>
          </w:p>
        </w:tc>
        <w:tc>
          <w:tcPr>
            <w:tcW w:w="1000" w:type="pct"/>
            <w:tcBorders>
              <w:top w:val="single" w:sz="4" w:space="0" w:color="419C90" w:themeColor="accent1" w:themeShade="BF"/>
              <w:bottom w:val="single" w:sz="4" w:space="0" w:color="419C90" w:themeColor="accent1" w:themeShade="BF"/>
            </w:tcBorders>
          </w:tcPr>
          <w:p w14:paraId="71871BC4" w14:textId="7EE42543" w:rsidR="00E52764" w:rsidRPr="00F20840" w:rsidRDefault="00E52764" w:rsidP="00E52764">
            <w:pPr>
              <w:pStyle w:val="UrbisTableText"/>
              <w:rPr>
                <w:color w:val="404040"/>
              </w:rPr>
            </w:pPr>
            <w:r w:rsidRPr="00F20840">
              <w:rPr>
                <w:rFonts w:cs="Arial"/>
                <w:color w:val="404040"/>
              </w:rPr>
              <w:t>26</w:t>
            </w:r>
          </w:p>
        </w:tc>
        <w:tc>
          <w:tcPr>
            <w:tcW w:w="1000" w:type="pct"/>
            <w:tcBorders>
              <w:top w:val="single" w:sz="4" w:space="0" w:color="419C90" w:themeColor="accent1" w:themeShade="BF"/>
              <w:bottom w:val="single" w:sz="4" w:space="0" w:color="419C90" w:themeColor="accent1" w:themeShade="BF"/>
            </w:tcBorders>
          </w:tcPr>
          <w:p w14:paraId="674110BB" w14:textId="06F311E7" w:rsidR="00E52764" w:rsidRPr="00F20840" w:rsidRDefault="00E52764" w:rsidP="00E52764">
            <w:pPr>
              <w:pStyle w:val="UrbisTableText"/>
              <w:rPr>
                <w:color w:val="404040"/>
              </w:rPr>
            </w:pPr>
            <w:r w:rsidRPr="00F20840">
              <w:rPr>
                <w:rFonts w:cs="Arial"/>
                <w:color w:val="404040"/>
              </w:rPr>
              <w:t>57%</w:t>
            </w:r>
          </w:p>
        </w:tc>
      </w:tr>
      <w:tr w:rsidR="00E52764" w14:paraId="4DE9A3B4"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9F3D7B3" w14:textId="193ED44A" w:rsidR="00E52764" w:rsidRPr="00F20840" w:rsidRDefault="00E52764" w:rsidP="00E52764">
            <w:pPr>
              <w:pStyle w:val="UrbisTableText"/>
              <w:rPr>
                <w:color w:val="404040"/>
              </w:rPr>
            </w:pPr>
            <w:r w:rsidRPr="00F20840">
              <w:rPr>
                <w:rFonts w:cs="Arial"/>
                <w:color w:val="404040"/>
              </w:rPr>
              <w:t>4 or more times</w:t>
            </w:r>
          </w:p>
        </w:tc>
        <w:tc>
          <w:tcPr>
            <w:tcW w:w="1000" w:type="pct"/>
            <w:tcBorders>
              <w:top w:val="single" w:sz="4" w:space="0" w:color="419C90" w:themeColor="accent1" w:themeShade="BF"/>
              <w:bottom w:val="single" w:sz="4" w:space="0" w:color="419C90" w:themeColor="accent1" w:themeShade="BF"/>
            </w:tcBorders>
          </w:tcPr>
          <w:p w14:paraId="3AA6BD3A" w14:textId="5B3A551A" w:rsidR="00E52764" w:rsidRPr="00F20840" w:rsidRDefault="00E52764" w:rsidP="00E52764">
            <w:pPr>
              <w:pStyle w:val="UrbisTableText"/>
              <w:rPr>
                <w:color w:val="404040"/>
              </w:rPr>
            </w:pPr>
            <w:r w:rsidRPr="00F20840">
              <w:rPr>
                <w:rFonts w:cs="Arial"/>
                <w:color w:val="404040"/>
              </w:rPr>
              <w:t>11</w:t>
            </w:r>
          </w:p>
        </w:tc>
        <w:tc>
          <w:tcPr>
            <w:tcW w:w="1000" w:type="pct"/>
            <w:tcBorders>
              <w:top w:val="single" w:sz="4" w:space="0" w:color="419C90" w:themeColor="accent1" w:themeShade="BF"/>
              <w:bottom w:val="single" w:sz="4" w:space="0" w:color="419C90" w:themeColor="accent1" w:themeShade="BF"/>
            </w:tcBorders>
          </w:tcPr>
          <w:p w14:paraId="29B633B0" w14:textId="0AE96D1D" w:rsidR="00E52764" w:rsidRPr="00F20840" w:rsidRDefault="00E52764" w:rsidP="00E52764">
            <w:pPr>
              <w:pStyle w:val="UrbisTableText"/>
              <w:rPr>
                <w:color w:val="404040"/>
              </w:rPr>
            </w:pPr>
            <w:r w:rsidRPr="00F20840">
              <w:rPr>
                <w:rFonts w:cs="Arial"/>
                <w:color w:val="404040"/>
              </w:rPr>
              <w:t>24%</w:t>
            </w:r>
          </w:p>
        </w:tc>
      </w:tr>
      <w:tr w:rsidR="00E52764" w14:paraId="615456FE"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173A1625" w14:textId="34867614" w:rsidR="00E52764" w:rsidRPr="00F20840" w:rsidRDefault="00E52764" w:rsidP="00E52764">
            <w:pPr>
              <w:pStyle w:val="UrbisTableText"/>
              <w:rPr>
                <w:b/>
                <w:bCs/>
                <w:color w:val="404040"/>
              </w:rPr>
            </w:pPr>
            <w:r w:rsidRPr="00F20840">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2A70568B" w14:textId="54D38E56" w:rsidR="00E52764" w:rsidRPr="00F20840" w:rsidRDefault="00E52764" w:rsidP="00E52764">
            <w:pPr>
              <w:pStyle w:val="UrbisTableText"/>
              <w:rPr>
                <w:b/>
                <w:bCs/>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32B4E8D1" w14:textId="0239F4DD" w:rsidR="00E52764" w:rsidRPr="00F20840" w:rsidRDefault="00E52764" w:rsidP="00E52764">
            <w:pPr>
              <w:pStyle w:val="UrbisTableText"/>
              <w:rPr>
                <w:b/>
                <w:bCs/>
                <w:color w:val="404040"/>
              </w:rPr>
            </w:pPr>
            <w:r w:rsidRPr="00F20840">
              <w:rPr>
                <w:rFonts w:cs="Arial"/>
                <w:color w:val="404040"/>
              </w:rPr>
              <w:t>2%</w:t>
            </w:r>
          </w:p>
        </w:tc>
      </w:tr>
      <w:tr w:rsidR="00E52764" w14:paraId="099ED04C"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0DBF581" w14:textId="04737B62" w:rsidR="00E52764" w:rsidRPr="00F20840" w:rsidRDefault="00E52764" w:rsidP="00E52764">
            <w:pPr>
              <w:pStyle w:val="UrbisTableText"/>
              <w:rPr>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0166255E" w14:textId="5D5121D0" w:rsidR="00E52764" w:rsidRPr="00F20840" w:rsidRDefault="00E52764" w:rsidP="00E52764">
            <w:pPr>
              <w:pStyle w:val="UrbisTableText"/>
              <w:rPr>
                <w:b/>
                <w:bCs/>
                <w:color w:val="404040"/>
              </w:rPr>
            </w:pPr>
            <w:r w:rsidRPr="00F20840">
              <w:rPr>
                <w:rFonts w:cs="Arial"/>
                <w:b/>
                <w:bCs/>
                <w:color w:val="404040"/>
              </w:rPr>
              <w:t>46</w:t>
            </w:r>
          </w:p>
        </w:tc>
        <w:tc>
          <w:tcPr>
            <w:tcW w:w="1000" w:type="pct"/>
            <w:tcBorders>
              <w:top w:val="single" w:sz="4" w:space="0" w:color="419C90" w:themeColor="accent1" w:themeShade="BF"/>
              <w:bottom w:val="single" w:sz="4" w:space="0" w:color="419C90" w:themeColor="accent1" w:themeShade="BF"/>
            </w:tcBorders>
          </w:tcPr>
          <w:p w14:paraId="46B42FE9" w14:textId="0C8B16C7" w:rsidR="00E52764" w:rsidRPr="00F20840" w:rsidRDefault="00E52764" w:rsidP="00E52764">
            <w:pPr>
              <w:pStyle w:val="UrbisTableText"/>
              <w:rPr>
                <w:b/>
                <w:bCs/>
                <w:color w:val="404040"/>
              </w:rPr>
            </w:pPr>
            <w:r w:rsidRPr="00F20840">
              <w:rPr>
                <w:rFonts w:cs="Arial"/>
                <w:b/>
                <w:bCs/>
                <w:color w:val="404040"/>
              </w:rPr>
              <w:t>100%</w:t>
            </w:r>
          </w:p>
        </w:tc>
      </w:tr>
    </w:tbl>
    <w:p w14:paraId="1769E2EA" w14:textId="50F9F211" w:rsidR="00640D88" w:rsidRPr="00C6100D" w:rsidRDefault="00640D88" w:rsidP="0088103E">
      <w:pPr>
        <w:pStyle w:val="TableCaption"/>
      </w:pPr>
      <w:r w:rsidRPr="00C6100D">
        <w:t>Made aware of Healthy Male YouTube channel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271DE3" w14:paraId="760826BC" w14:textId="77777777" w:rsidTr="00F20840">
        <w:trPr>
          <w:cnfStyle w:val="100000000000" w:firstRow="1" w:lastRow="0" w:firstColumn="0" w:lastColumn="0" w:oddVBand="0" w:evenVBand="0" w:oddHBand="0" w:evenHBand="0" w:firstRowFirstColumn="0" w:firstRowLastColumn="0" w:lastRowFirstColumn="0" w:lastRowLastColumn="0"/>
          <w:trHeight w:hRule="exact" w:val="66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A1B8505" w14:textId="73A6319B" w:rsidR="00271DE3" w:rsidRPr="00E232EB" w:rsidRDefault="00640D88" w:rsidP="00D85AE1">
            <w:pPr>
              <w:pStyle w:val="UrbisTableHeading"/>
              <w:rPr>
                <w:color w:val="FFFFFF" w:themeColor="background1"/>
              </w:rPr>
            </w:pPr>
            <w:r w:rsidRPr="00640D88">
              <w:rPr>
                <w:color w:val="FFFFFF" w:themeColor="background1"/>
              </w:rPr>
              <w:t>How did you first come across the Healthy Male YouTube channel?  </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CCAE28F" w14:textId="77777777" w:rsidR="00271DE3" w:rsidRPr="00E232EB" w:rsidRDefault="00271DE3"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E628EAC" w14:textId="77777777" w:rsidR="00271DE3" w:rsidRPr="00961BD0" w:rsidRDefault="00271DE3" w:rsidP="00D85AE1">
            <w:pPr>
              <w:pStyle w:val="UrbisTableHeading"/>
              <w:rPr>
                <w:color w:val="FFFFFF" w:themeColor="background1"/>
              </w:rPr>
            </w:pPr>
            <w:r w:rsidRPr="00961BD0">
              <w:rPr>
                <w:color w:val="FFFFFF" w:themeColor="background1"/>
              </w:rPr>
              <w:t>%</w:t>
            </w:r>
          </w:p>
        </w:tc>
      </w:tr>
      <w:tr w:rsidR="00BA7B3B" w14:paraId="00A1E47E"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1C2FABA" w14:textId="4876315F" w:rsidR="00BA7B3B" w:rsidRPr="00F20840" w:rsidRDefault="00BA7B3B" w:rsidP="00BA7B3B">
            <w:pPr>
              <w:pStyle w:val="UrbisTableText"/>
              <w:rPr>
                <w:color w:val="404040"/>
              </w:rPr>
            </w:pPr>
            <w:r w:rsidRPr="00F20840">
              <w:rPr>
                <w:rFonts w:cs="Arial"/>
                <w:color w:val="404040"/>
              </w:rPr>
              <w:t>It came up when I was looking for information about a specific condition or health topic</w:t>
            </w:r>
          </w:p>
        </w:tc>
        <w:tc>
          <w:tcPr>
            <w:tcW w:w="1000" w:type="pct"/>
            <w:tcBorders>
              <w:top w:val="single" w:sz="4" w:space="0" w:color="419C90" w:themeColor="accent1" w:themeShade="BF"/>
              <w:bottom w:val="single" w:sz="4" w:space="0" w:color="419C90" w:themeColor="accent1" w:themeShade="BF"/>
            </w:tcBorders>
          </w:tcPr>
          <w:p w14:paraId="201971F0" w14:textId="2CEA1F7E" w:rsidR="00BA7B3B" w:rsidRPr="00F20840" w:rsidRDefault="00BA7B3B" w:rsidP="00BA7B3B">
            <w:pPr>
              <w:pStyle w:val="UrbisTableText"/>
              <w:rPr>
                <w:color w:val="404040"/>
              </w:rPr>
            </w:pPr>
            <w:r w:rsidRPr="00F20840">
              <w:rPr>
                <w:rFonts w:cs="Arial"/>
                <w:color w:val="404040"/>
              </w:rPr>
              <w:t>10</w:t>
            </w:r>
          </w:p>
        </w:tc>
        <w:tc>
          <w:tcPr>
            <w:tcW w:w="1000" w:type="pct"/>
            <w:tcBorders>
              <w:top w:val="single" w:sz="4" w:space="0" w:color="419C90" w:themeColor="accent1" w:themeShade="BF"/>
              <w:bottom w:val="single" w:sz="4" w:space="0" w:color="419C90" w:themeColor="accent1" w:themeShade="BF"/>
            </w:tcBorders>
          </w:tcPr>
          <w:p w14:paraId="0B34B8CA" w14:textId="6756B366" w:rsidR="00BA7B3B" w:rsidRPr="00F20840" w:rsidRDefault="00BA7B3B" w:rsidP="00BA7B3B">
            <w:pPr>
              <w:pStyle w:val="UrbisTableText"/>
              <w:rPr>
                <w:color w:val="404040"/>
              </w:rPr>
            </w:pPr>
            <w:r w:rsidRPr="00F20840">
              <w:rPr>
                <w:rFonts w:cs="Arial"/>
                <w:color w:val="404040"/>
              </w:rPr>
              <w:t>22%</w:t>
            </w:r>
          </w:p>
        </w:tc>
      </w:tr>
      <w:tr w:rsidR="00BA7B3B" w14:paraId="334C8D33"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5DC777B5" w14:textId="7615496C" w:rsidR="00BA7B3B" w:rsidRPr="00F20840" w:rsidRDefault="00BA7B3B" w:rsidP="00BA7B3B">
            <w:pPr>
              <w:pStyle w:val="UrbisTableText"/>
              <w:rPr>
                <w:color w:val="404040"/>
              </w:rPr>
            </w:pPr>
            <w:r w:rsidRPr="00F20840">
              <w:rPr>
                <w:rFonts w:cs="Arial"/>
                <w:color w:val="404040"/>
              </w:rPr>
              <w:t>I clicked on a link on social media</w:t>
            </w:r>
          </w:p>
        </w:tc>
        <w:tc>
          <w:tcPr>
            <w:tcW w:w="1000" w:type="pct"/>
            <w:tcBorders>
              <w:top w:val="single" w:sz="4" w:space="0" w:color="419C90" w:themeColor="accent1" w:themeShade="BF"/>
              <w:bottom w:val="single" w:sz="4" w:space="0" w:color="419C90" w:themeColor="accent1" w:themeShade="BF"/>
            </w:tcBorders>
          </w:tcPr>
          <w:p w14:paraId="484854F7" w14:textId="2D8F46F9" w:rsidR="00BA7B3B" w:rsidRPr="00F20840" w:rsidRDefault="00BA7B3B" w:rsidP="00BA7B3B">
            <w:pPr>
              <w:pStyle w:val="UrbisTableText"/>
              <w:rPr>
                <w:color w:val="404040"/>
              </w:rPr>
            </w:pPr>
            <w:r w:rsidRPr="00F20840">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19F0507D" w14:textId="3077FE4C" w:rsidR="00BA7B3B" w:rsidRPr="00F20840" w:rsidRDefault="00BA7B3B" w:rsidP="00BA7B3B">
            <w:pPr>
              <w:pStyle w:val="UrbisTableText"/>
              <w:rPr>
                <w:color w:val="404040"/>
              </w:rPr>
            </w:pPr>
            <w:r w:rsidRPr="00F20840">
              <w:rPr>
                <w:rFonts w:cs="Arial"/>
                <w:color w:val="404040"/>
              </w:rPr>
              <w:t>16%</w:t>
            </w:r>
          </w:p>
        </w:tc>
      </w:tr>
      <w:tr w:rsidR="00BA7B3B" w14:paraId="50B5EA93"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AD1A370" w14:textId="3101B81C" w:rsidR="00BA7B3B" w:rsidRPr="00F20840" w:rsidRDefault="00BA7B3B" w:rsidP="00BA7B3B">
            <w:pPr>
              <w:pStyle w:val="UrbisTableText"/>
              <w:rPr>
                <w:color w:val="404040"/>
              </w:rPr>
            </w:pPr>
            <w:r w:rsidRPr="00F20840">
              <w:rPr>
                <w:rFonts w:cs="Arial"/>
                <w:color w:val="404040"/>
              </w:rPr>
              <w:t>It came up when I searched about men’s health in general</w:t>
            </w:r>
          </w:p>
        </w:tc>
        <w:tc>
          <w:tcPr>
            <w:tcW w:w="1000" w:type="pct"/>
            <w:tcBorders>
              <w:top w:val="single" w:sz="4" w:space="0" w:color="419C90" w:themeColor="accent1" w:themeShade="BF"/>
              <w:bottom w:val="single" w:sz="4" w:space="0" w:color="419C90" w:themeColor="accent1" w:themeShade="BF"/>
            </w:tcBorders>
          </w:tcPr>
          <w:p w14:paraId="7777C538" w14:textId="7B4A0606" w:rsidR="00BA7B3B" w:rsidRPr="00F20840" w:rsidRDefault="00BA7B3B" w:rsidP="00BA7B3B">
            <w:pPr>
              <w:pStyle w:val="UrbisTableText"/>
              <w:rPr>
                <w:color w:val="404040"/>
              </w:rPr>
            </w:pPr>
            <w:r w:rsidRPr="00F20840">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48D5E4C3" w14:textId="6A7760C3" w:rsidR="00BA7B3B" w:rsidRPr="00F20840" w:rsidRDefault="00BA7B3B" w:rsidP="00BA7B3B">
            <w:pPr>
              <w:pStyle w:val="UrbisTableText"/>
              <w:rPr>
                <w:color w:val="404040"/>
              </w:rPr>
            </w:pPr>
            <w:r w:rsidRPr="00F20840">
              <w:rPr>
                <w:rFonts w:cs="Arial"/>
                <w:color w:val="404040"/>
              </w:rPr>
              <w:t>16%</w:t>
            </w:r>
          </w:p>
        </w:tc>
      </w:tr>
      <w:tr w:rsidR="00BA7B3B" w14:paraId="0A1443D1"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DF4EC28" w14:textId="10CCA2EE" w:rsidR="00BA7B3B" w:rsidRPr="00F20840" w:rsidRDefault="00BA7B3B" w:rsidP="00BA7B3B">
            <w:pPr>
              <w:pStyle w:val="UrbisTableText"/>
              <w:rPr>
                <w:b/>
                <w:bCs/>
                <w:color w:val="404040"/>
              </w:rPr>
            </w:pPr>
            <w:r w:rsidRPr="00F20840">
              <w:rPr>
                <w:rFonts w:cs="Arial"/>
                <w:color w:val="404040"/>
              </w:rPr>
              <w:t>I saw an ad for it online/on a website</w:t>
            </w:r>
          </w:p>
        </w:tc>
        <w:tc>
          <w:tcPr>
            <w:tcW w:w="1000" w:type="pct"/>
            <w:tcBorders>
              <w:top w:val="single" w:sz="4" w:space="0" w:color="419C90" w:themeColor="accent1" w:themeShade="BF"/>
              <w:bottom w:val="single" w:sz="4" w:space="0" w:color="419C90" w:themeColor="accent1" w:themeShade="BF"/>
            </w:tcBorders>
          </w:tcPr>
          <w:p w14:paraId="6814A3CE" w14:textId="4C3A5F55" w:rsidR="00BA7B3B" w:rsidRPr="00F20840" w:rsidRDefault="00BA7B3B" w:rsidP="00BA7B3B">
            <w:pPr>
              <w:pStyle w:val="UrbisTableText"/>
              <w:rPr>
                <w:b/>
                <w:bCs/>
                <w:color w:val="404040"/>
              </w:rPr>
            </w:pPr>
            <w:r w:rsidRPr="00F20840">
              <w:rPr>
                <w:rFonts w:cs="Arial"/>
                <w:color w:val="404040"/>
              </w:rPr>
              <w:t>5</w:t>
            </w:r>
          </w:p>
        </w:tc>
        <w:tc>
          <w:tcPr>
            <w:tcW w:w="1000" w:type="pct"/>
            <w:tcBorders>
              <w:top w:val="single" w:sz="4" w:space="0" w:color="419C90" w:themeColor="accent1" w:themeShade="BF"/>
              <w:bottom w:val="single" w:sz="4" w:space="0" w:color="419C90" w:themeColor="accent1" w:themeShade="BF"/>
            </w:tcBorders>
          </w:tcPr>
          <w:p w14:paraId="7ADCF79D" w14:textId="13FFCA63" w:rsidR="00BA7B3B" w:rsidRPr="00F20840" w:rsidRDefault="00BA7B3B" w:rsidP="00BA7B3B">
            <w:pPr>
              <w:pStyle w:val="UrbisTableText"/>
              <w:rPr>
                <w:b/>
                <w:bCs/>
                <w:color w:val="404040"/>
              </w:rPr>
            </w:pPr>
            <w:r w:rsidRPr="00F20840">
              <w:rPr>
                <w:rFonts w:cs="Arial"/>
                <w:color w:val="404040"/>
              </w:rPr>
              <w:t>11%</w:t>
            </w:r>
          </w:p>
        </w:tc>
      </w:tr>
      <w:tr w:rsidR="00BA7B3B" w14:paraId="2AD69840"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67A4D1E" w14:textId="4ED903CA" w:rsidR="00BA7B3B" w:rsidRPr="00F20840" w:rsidRDefault="00BA7B3B" w:rsidP="00BA7B3B">
            <w:pPr>
              <w:pStyle w:val="UrbisTableText"/>
              <w:rPr>
                <w:b/>
                <w:bCs/>
                <w:color w:val="404040"/>
              </w:rPr>
            </w:pPr>
            <w:r w:rsidRPr="00F20840">
              <w:rPr>
                <w:rFonts w:cs="Arial"/>
                <w:color w:val="404040"/>
              </w:rPr>
              <w:t>Through a Men’s Health Week event/activity</w:t>
            </w:r>
          </w:p>
        </w:tc>
        <w:tc>
          <w:tcPr>
            <w:tcW w:w="1000" w:type="pct"/>
            <w:tcBorders>
              <w:top w:val="single" w:sz="4" w:space="0" w:color="419C90" w:themeColor="accent1" w:themeShade="BF"/>
              <w:bottom w:val="single" w:sz="4" w:space="0" w:color="419C90" w:themeColor="accent1" w:themeShade="BF"/>
            </w:tcBorders>
          </w:tcPr>
          <w:p w14:paraId="5CED4779" w14:textId="3BB7C89B" w:rsidR="00BA7B3B" w:rsidRPr="00F20840" w:rsidRDefault="00BA7B3B" w:rsidP="00BA7B3B">
            <w:pPr>
              <w:pStyle w:val="UrbisTableText"/>
              <w:rPr>
                <w:b/>
                <w:bCs/>
                <w:color w:val="404040"/>
              </w:rPr>
            </w:pPr>
            <w:r w:rsidRPr="00F20840">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15DBC30D" w14:textId="1AFA5C69" w:rsidR="00BA7B3B" w:rsidRPr="00F20840" w:rsidRDefault="00BA7B3B" w:rsidP="00BA7B3B">
            <w:pPr>
              <w:pStyle w:val="UrbisTableText"/>
              <w:rPr>
                <w:b/>
                <w:bCs/>
                <w:color w:val="404040"/>
              </w:rPr>
            </w:pPr>
            <w:r w:rsidRPr="00F20840">
              <w:rPr>
                <w:rFonts w:cs="Arial"/>
                <w:color w:val="404040"/>
              </w:rPr>
              <w:t>9%</w:t>
            </w:r>
          </w:p>
        </w:tc>
      </w:tr>
      <w:tr w:rsidR="00BA7B3B" w14:paraId="2EA9AE5D"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E56FC8F" w14:textId="0FF0BAF7" w:rsidR="00BA7B3B" w:rsidRPr="00F20840" w:rsidRDefault="00BA7B3B" w:rsidP="00BA7B3B">
            <w:pPr>
              <w:pStyle w:val="UrbisTableText"/>
              <w:rPr>
                <w:rFonts w:cs="Arial"/>
                <w:b/>
                <w:bCs/>
                <w:color w:val="404040"/>
              </w:rPr>
            </w:pPr>
            <w:r w:rsidRPr="00F20840">
              <w:rPr>
                <w:rFonts w:cs="Arial"/>
                <w:color w:val="404040"/>
              </w:rPr>
              <w:t>Through an event run by Healthy Male community event</w:t>
            </w:r>
          </w:p>
        </w:tc>
        <w:tc>
          <w:tcPr>
            <w:tcW w:w="1000" w:type="pct"/>
            <w:tcBorders>
              <w:top w:val="single" w:sz="4" w:space="0" w:color="419C90" w:themeColor="accent1" w:themeShade="BF"/>
              <w:bottom w:val="single" w:sz="4" w:space="0" w:color="419C90" w:themeColor="accent1" w:themeShade="BF"/>
            </w:tcBorders>
          </w:tcPr>
          <w:p w14:paraId="1A23F090" w14:textId="59A44410" w:rsidR="00BA7B3B" w:rsidRPr="00F20840" w:rsidRDefault="00BA7B3B" w:rsidP="00BA7B3B">
            <w:pPr>
              <w:pStyle w:val="UrbisTableText"/>
              <w:rPr>
                <w:rFonts w:cs="Arial"/>
                <w:b/>
                <w:bCs/>
                <w:color w:val="404040"/>
              </w:rPr>
            </w:pPr>
            <w:r w:rsidRPr="00F20840">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6FD08C77" w14:textId="0DD412D3" w:rsidR="00BA7B3B" w:rsidRPr="00F20840" w:rsidRDefault="00BA7B3B" w:rsidP="00BA7B3B">
            <w:pPr>
              <w:pStyle w:val="UrbisTableText"/>
              <w:rPr>
                <w:rFonts w:cs="Arial"/>
                <w:b/>
                <w:bCs/>
                <w:color w:val="404040"/>
              </w:rPr>
            </w:pPr>
            <w:r w:rsidRPr="00F20840">
              <w:rPr>
                <w:rFonts w:cs="Arial"/>
                <w:color w:val="404040"/>
              </w:rPr>
              <w:t>7%</w:t>
            </w:r>
          </w:p>
        </w:tc>
      </w:tr>
      <w:tr w:rsidR="00BA7B3B" w14:paraId="716BBFE8"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7B44B91" w14:textId="78004C1F" w:rsidR="00BA7B3B" w:rsidRPr="00F20840" w:rsidRDefault="00BA7B3B" w:rsidP="00BA7B3B">
            <w:pPr>
              <w:pStyle w:val="UrbisTableText"/>
              <w:rPr>
                <w:rFonts w:cs="Arial"/>
                <w:b/>
                <w:bCs/>
                <w:color w:val="404040"/>
              </w:rPr>
            </w:pPr>
            <w:r w:rsidRPr="00F20840">
              <w:rPr>
                <w:rFonts w:cs="Arial"/>
                <w:color w:val="404040"/>
              </w:rPr>
              <w:t>Someone told me about it</w:t>
            </w:r>
          </w:p>
        </w:tc>
        <w:tc>
          <w:tcPr>
            <w:tcW w:w="1000" w:type="pct"/>
            <w:tcBorders>
              <w:top w:val="single" w:sz="4" w:space="0" w:color="419C90" w:themeColor="accent1" w:themeShade="BF"/>
              <w:bottom w:val="single" w:sz="4" w:space="0" w:color="419C90" w:themeColor="accent1" w:themeShade="BF"/>
            </w:tcBorders>
          </w:tcPr>
          <w:p w14:paraId="7AC3CB1F" w14:textId="3E7531BB" w:rsidR="00BA7B3B" w:rsidRPr="00F20840" w:rsidRDefault="00BA7B3B" w:rsidP="00BA7B3B">
            <w:pPr>
              <w:pStyle w:val="UrbisTableText"/>
              <w:rPr>
                <w:rFonts w:cs="Arial"/>
                <w:b/>
                <w:bCs/>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44544F1C" w14:textId="31019F23" w:rsidR="00BA7B3B" w:rsidRPr="00F20840" w:rsidRDefault="00BA7B3B" w:rsidP="00BA7B3B">
            <w:pPr>
              <w:pStyle w:val="UrbisTableText"/>
              <w:rPr>
                <w:rFonts w:cs="Arial"/>
                <w:b/>
                <w:bCs/>
                <w:color w:val="404040"/>
              </w:rPr>
            </w:pPr>
            <w:r w:rsidRPr="00F20840">
              <w:rPr>
                <w:rFonts w:cs="Arial"/>
                <w:color w:val="404040"/>
              </w:rPr>
              <w:t>2%</w:t>
            </w:r>
          </w:p>
        </w:tc>
      </w:tr>
      <w:tr w:rsidR="00BA7B3B" w14:paraId="640E2B80"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E9937C6" w14:textId="02231990" w:rsidR="00BA7B3B" w:rsidRPr="00F20840" w:rsidRDefault="00BA7B3B" w:rsidP="00BA7B3B">
            <w:pPr>
              <w:pStyle w:val="UrbisTableText"/>
              <w:rPr>
                <w:rFonts w:cs="Arial"/>
                <w:b/>
                <w:bCs/>
                <w:color w:val="404040"/>
              </w:rPr>
            </w:pPr>
            <w:r w:rsidRPr="00F20840">
              <w:rPr>
                <w:rFonts w:cs="Arial"/>
                <w:color w:val="404040"/>
              </w:rPr>
              <w:t>Other</w:t>
            </w:r>
          </w:p>
        </w:tc>
        <w:tc>
          <w:tcPr>
            <w:tcW w:w="1000" w:type="pct"/>
            <w:tcBorders>
              <w:top w:val="single" w:sz="4" w:space="0" w:color="419C90" w:themeColor="accent1" w:themeShade="BF"/>
              <w:bottom w:val="single" w:sz="4" w:space="0" w:color="419C90" w:themeColor="accent1" w:themeShade="BF"/>
            </w:tcBorders>
          </w:tcPr>
          <w:p w14:paraId="06FDA50A" w14:textId="6E1126E0" w:rsidR="00BA7B3B" w:rsidRPr="00F20840" w:rsidRDefault="00BA7B3B" w:rsidP="00BA7B3B">
            <w:pPr>
              <w:pStyle w:val="UrbisTableText"/>
              <w:rPr>
                <w:rFonts w:cs="Arial"/>
                <w:b/>
                <w:bCs/>
                <w:color w:val="404040"/>
              </w:rPr>
            </w:pPr>
            <w:r w:rsidRPr="00F20840">
              <w:rPr>
                <w:rFonts w:cs="Arial"/>
                <w:color w:val="404040"/>
              </w:rPr>
              <w:t>8</w:t>
            </w:r>
          </w:p>
        </w:tc>
        <w:tc>
          <w:tcPr>
            <w:tcW w:w="1000" w:type="pct"/>
            <w:tcBorders>
              <w:top w:val="single" w:sz="4" w:space="0" w:color="419C90" w:themeColor="accent1" w:themeShade="BF"/>
              <w:bottom w:val="single" w:sz="4" w:space="0" w:color="419C90" w:themeColor="accent1" w:themeShade="BF"/>
            </w:tcBorders>
          </w:tcPr>
          <w:p w14:paraId="4BB118B8" w14:textId="230D4834" w:rsidR="00BA7B3B" w:rsidRPr="00F20840" w:rsidRDefault="00BA7B3B" w:rsidP="00BA7B3B">
            <w:pPr>
              <w:pStyle w:val="UrbisTableText"/>
              <w:rPr>
                <w:rFonts w:cs="Arial"/>
                <w:b/>
                <w:bCs/>
                <w:color w:val="404040"/>
              </w:rPr>
            </w:pPr>
            <w:r w:rsidRPr="00F20840">
              <w:rPr>
                <w:rFonts w:cs="Arial"/>
                <w:color w:val="404040"/>
              </w:rPr>
              <w:t>18%</w:t>
            </w:r>
          </w:p>
        </w:tc>
      </w:tr>
      <w:tr w:rsidR="00640D88" w14:paraId="258357E9"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253DB22" w14:textId="05B7AF75" w:rsidR="00640D88" w:rsidRPr="00F20840" w:rsidRDefault="00640D88" w:rsidP="00640D88">
            <w:pPr>
              <w:pStyle w:val="UrbisTableText"/>
              <w:rPr>
                <w:rFonts w:cs="Arial"/>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560A7CB2" w14:textId="72D2D1E6" w:rsidR="00640D88" w:rsidRPr="00F20840" w:rsidRDefault="00640D88" w:rsidP="00640D88">
            <w:pPr>
              <w:pStyle w:val="UrbisTableText"/>
              <w:rPr>
                <w:rFonts w:cs="Arial"/>
                <w:b/>
                <w:bCs/>
                <w:color w:val="404040"/>
              </w:rPr>
            </w:pPr>
            <w:r w:rsidRPr="00F20840">
              <w:rPr>
                <w:rFonts w:cs="Arial"/>
                <w:b/>
                <w:bCs/>
                <w:color w:val="404040"/>
              </w:rPr>
              <w:t>45</w:t>
            </w:r>
          </w:p>
        </w:tc>
        <w:tc>
          <w:tcPr>
            <w:tcW w:w="1000" w:type="pct"/>
            <w:tcBorders>
              <w:top w:val="single" w:sz="4" w:space="0" w:color="419C90" w:themeColor="accent1" w:themeShade="BF"/>
              <w:bottom w:val="single" w:sz="4" w:space="0" w:color="419C90" w:themeColor="accent1" w:themeShade="BF"/>
            </w:tcBorders>
          </w:tcPr>
          <w:p w14:paraId="6B5E8E3B" w14:textId="1CCB5FD0" w:rsidR="00640D88" w:rsidRPr="00F20840" w:rsidRDefault="00640D88" w:rsidP="00640D88">
            <w:pPr>
              <w:pStyle w:val="UrbisTableText"/>
              <w:rPr>
                <w:rFonts w:cs="Arial"/>
                <w:b/>
                <w:bCs/>
                <w:color w:val="404040"/>
              </w:rPr>
            </w:pPr>
            <w:r w:rsidRPr="00F20840">
              <w:rPr>
                <w:rFonts w:cs="Arial"/>
                <w:b/>
                <w:bCs/>
                <w:color w:val="404040"/>
              </w:rPr>
              <w:t>100%</w:t>
            </w:r>
          </w:p>
        </w:tc>
      </w:tr>
    </w:tbl>
    <w:p w14:paraId="01A2347C" w14:textId="760B787D" w:rsidR="009D5839" w:rsidRPr="00C6100D" w:rsidRDefault="009D5839" w:rsidP="0088103E">
      <w:pPr>
        <w:pStyle w:val="TableCaption"/>
      </w:pPr>
      <w:r w:rsidRPr="00C6100D">
        <w:t>Person visiting YouTube channel for</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B93371" w14:paraId="219EFD84" w14:textId="77777777" w:rsidTr="00F20840">
        <w:trPr>
          <w:cnfStyle w:val="100000000000" w:firstRow="1" w:lastRow="0" w:firstColumn="0" w:lastColumn="0" w:oddVBand="0" w:evenVBand="0" w:oddHBand="0" w:evenHBand="0" w:firstRowFirstColumn="0" w:firstRowLastColumn="0" w:lastRowFirstColumn="0" w:lastRowLastColumn="0"/>
          <w:trHeight w:hRule="exact" w:val="66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595F58AA" w14:textId="1FA69AE2" w:rsidR="00B93371" w:rsidRPr="00E232EB" w:rsidRDefault="00B93371" w:rsidP="00D85AE1">
            <w:pPr>
              <w:pStyle w:val="UrbisTableHeading"/>
              <w:rPr>
                <w:color w:val="FFFFFF" w:themeColor="background1"/>
              </w:rPr>
            </w:pPr>
            <w:r w:rsidRPr="00B93371">
              <w:rPr>
                <w:color w:val="FFFFFF" w:themeColor="background1"/>
              </w:rPr>
              <w:t>Have you watched videos on the Healthy Male YouTube channel to find information for…?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9D9612D" w14:textId="77777777" w:rsidR="00B93371" w:rsidRPr="00E232EB" w:rsidRDefault="00B93371"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371D902" w14:textId="77777777" w:rsidR="00B93371" w:rsidRPr="00961BD0" w:rsidRDefault="00B93371" w:rsidP="00D85AE1">
            <w:pPr>
              <w:pStyle w:val="UrbisTableHeading"/>
              <w:rPr>
                <w:color w:val="FFFFFF" w:themeColor="background1"/>
              </w:rPr>
            </w:pPr>
            <w:r w:rsidRPr="00961BD0">
              <w:rPr>
                <w:color w:val="FFFFFF" w:themeColor="background1"/>
              </w:rPr>
              <w:t>%</w:t>
            </w:r>
          </w:p>
        </w:tc>
      </w:tr>
      <w:tr w:rsidR="009D3CA4" w14:paraId="094FC68C"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B7077FC" w14:textId="0D2F9BA4" w:rsidR="009D3CA4" w:rsidRPr="00F20840" w:rsidRDefault="009D3CA4" w:rsidP="009D3CA4">
            <w:pPr>
              <w:pStyle w:val="UrbisTableText"/>
              <w:rPr>
                <w:color w:val="404040"/>
              </w:rPr>
            </w:pPr>
            <w:r w:rsidRPr="00F20840">
              <w:rPr>
                <w:rFonts w:cs="Arial"/>
                <w:color w:val="404040"/>
              </w:rPr>
              <w:t>Yourself</w:t>
            </w:r>
          </w:p>
        </w:tc>
        <w:tc>
          <w:tcPr>
            <w:tcW w:w="1000" w:type="pct"/>
            <w:tcBorders>
              <w:top w:val="single" w:sz="4" w:space="0" w:color="419C90" w:themeColor="accent1" w:themeShade="BF"/>
              <w:bottom w:val="single" w:sz="4" w:space="0" w:color="419C90" w:themeColor="accent1" w:themeShade="BF"/>
            </w:tcBorders>
          </w:tcPr>
          <w:p w14:paraId="54B7DFE1" w14:textId="23DC954E" w:rsidR="009D3CA4" w:rsidRPr="00F20840" w:rsidRDefault="009D3CA4" w:rsidP="009D3CA4">
            <w:pPr>
              <w:pStyle w:val="UrbisTableText"/>
              <w:rPr>
                <w:color w:val="404040"/>
              </w:rPr>
            </w:pPr>
            <w:r w:rsidRPr="00F20840">
              <w:rPr>
                <w:rFonts w:cs="Arial"/>
                <w:color w:val="404040"/>
              </w:rPr>
              <w:t>43</w:t>
            </w:r>
          </w:p>
        </w:tc>
        <w:tc>
          <w:tcPr>
            <w:tcW w:w="1000" w:type="pct"/>
            <w:tcBorders>
              <w:top w:val="single" w:sz="4" w:space="0" w:color="419C90" w:themeColor="accent1" w:themeShade="BF"/>
              <w:bottom w:val="single" w:sz="4" w:space="0" w:color="419C90" w:themeColor="accent1" w:themeShade="BF"/>
            </w:tcBorders>
          </w:tcPr>
          <w:p w14:paraId="2D1492C8" w14:textId="41479613" w:rsidR="009D3CA4" w:rsidRPr="00F20840" w:rsidRDefault="009D3CA4" w:rsidP="009D3CA4">
            <w:pPr>
              <w:pStyle w:val="UrbisTableText"/>
              <w:rPr>
                <w:color w:val="404040"/>
              </w:rPr>
            </w:pPr>
            <w:r w:rsidRPr="00F20840">
              <w:rPr>
                <w:rFonts w:cs="Arial"/>
                <w:color w:val="404040"/>
              </w:rPr>
              <w:t>98%</w:t>
            </w:r>
          </w:p>
        </w:tc>
      </w:tr>
      <w:tr w:rsidR="00AD4EDC" w14:paraId="7D87EC43"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54808BB3" w14:textId="100B90F9" w:rsidR="00AD4EDC" w:rsidRPr="00F20840" w:rsidRDefault="00AD4EDC" w:rsidP="00AD4EDC">
            <w:pPr>
              <w:pStyle w:val="UrbisTableText"/>
              <w:rPr>
                <w:color w:val="404040"/>
              </w:rPr>
            </w:pPr>
            <w:r w:rsidRPr="00F20840">
              <w:rPr>
                <w:rFonts w:cs="Arial"/>
                <w:color w:val="404040"/>
              </w:rPr>
              <w:t>A relative</w:t>
            </w:r>
          </w:p>
        </w:tc>
        <w:tc>
          <w:tcPr>
            <w:tcW w:w="1000" w:type="pct"/>
            <w:tcBorders>
              <w:top w:val="single" w:sz="4" w:space="0" w:color="419C90" w:themeColor="accent1" w:themeShade="BF"/>
              <w:bottom w:val="single" w:sz="4" w:space="0" w:color="419C90" w:themeColor="accent1" w:themeShade="BF"/>
            </w:tcBorders>
          </w:tcPr>
          <w:p w14:paraId="627C3D9F" w14:textId="7AD5CDA2" w:rsidR="00AD4EDC" w:rsidRPr="00F20840" w:rsidRDefault="00AD4EDC" w:rsidP="00AD4EDC">
            <w:pPr>
              <w:pStyle w:val="UrbisTableText"/>
              <w:rPr>
                <w:color w:val="404040"/>
              </w:rPr>
            </w:pPr>
            <w:r w:rsidRPr="00F20840">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5354F6AB" w14:textId="3A0D90DB" w:rsidR="00AD4EDC" w:rsidRPr="00F20840" w:rsidRDefault="00AD4EDC" w:rsidP="00AD4EDC">
            <w:pPr>
              <w:pStyle w:val="UrbisTableText"/>
              <w:rPr>
                <w:color w:val="404040"/>
              </w:rPr>
            </w:pPr>
            <w:r w:rsidRPr="00F20840">
              <w:rPr>
                <w:rFonts w:cs="Arial"/>
                <w:color w:val="404040"/>
              </w:rPr>
              <w:t>9%</w:t>
            </w:r>
          </w:p>
        </w:tc>
      </w:tr>
      <w:tr w:rsidR="00AD4EDC" w14:paraId="4069FF6C"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27FC6FD" w14:textId="4D53EBF4" w:rsidR="00AD4EDC" w:rsidRPr="00F20840" w:rsidRDefault="00AD4EDC" w:rsidP="00AD4EDC">
            <w:pPr>
              <w:pStyle w:val="UrbisTableText"/>
              <w:rPr>
                <w:color w:val="404040"/>
              </w:rPr>
            </w:pPr>
            <w:r w:rsidRPr="00F20840">
              <w:rPr>
                <w:rFonts w:cs="Arial"/>
                <w:color w:val="404040"/>
              </w:rPr>
              <w:t>A friend</w:t>
            </w:r>
          </w:p>
        </w:tc>
        <w:tc>
          <w:tcPr>
            <w:tcW w:w="1000" w:type="pct"/>
            <w:tcBorders>
              <w:top w:val="single" w:sz="4" w:space="0" w:color="419C90" w:themeColor="accent1" w:themeShade="BF"/>
              <w:bottom w:val="single" w:sz="4" w:space="0" w:color="419C90" w:themeColor="accent1" w:themeShade="BF"/>
            </w:tcBorders>
          </w:tcPr>
          <w:p w14:paraId="5B01D377" w14:textId="52C6BEA1" w:rsidR="00AD4EDC" w:rsidRPr="00F20840" w:rsidRDefault="00AD4EDC" w:rsidP="00AD4EDC">
            <w:pPr>
              <w:pStyle w:val="UrbisTableText"/>
              <w:rPr>
                <w:color w:val="404040"/>
              </w:rPr>
            </w:pPr>
            <w:r w:rsidRPr="00F20840">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701A6A39" w14:textId="71458D8B" w:rsidR="00AD4EDC" w:rsidRPr="00F20840" w:rsidRDefault="00AD4EDC" w:rsidP="00AD4EDC">
            <w:pPr>
              <w:pStyle w:val="UrbisTableText"/>
              <w:rPr>
                <w:color w:val="404040"/>
              </w:rPr>
            </w:pPr>
            <w:r w:rsidRPr="00F20840">
              <w:rPr>
                <w:rFonts w:cs="Arial"/>
                <w:color w:val="404040"/>
              </w:rPr>
              <w:t>7%</w:t>
            </w:r>
          </w:p>
        </w:tc>
      </w:tr>
      <w:tr w:rsidR="00AD4EDC" w14:paraId="25EF79B5"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3D78AFAC" w14:textId="4B45939A" w:rsidR="00AD4EDC" w:rsidRPr="00F20840" w:rsidRDefault="00AD4EDC" w:rsidP="00AD4EDC">
            <w:pPr>
              <w:pStyle w:val="UrbisTableText"/>
              <w:rPr>
                <w:b/>
                <w:bCs/>
                <w:color w:val="404040"/>
              </w:rPr>
            </w:pPr>
            <w:r w:rsidRPr="00F20840">
              <w:rPr>
                <w:rFonts w:cs="Arial"/>
                <w:color w:val="404040"/>
              </w:rPr>
              <w:t>Your work</w:t>
            </w:r>
          </w:p>
        </w:tc>
        <w:tc>
          <w:tcPr>
            <w:tcW w:w="1000" w:type="pct"/>
            <w:tcBorders>
              <w:top w:val="single" w:sz="4" w:space="0" w:color="419C90" w:themeColor="accent1" w:themeShade="BF"/>
              <w:bottom w:val="single" w:sz="4" w:space="0" w:color="419C90" w:themeColor="accent1" w:themeShade="BF"/>
            </w:tcBorders>
          </w:tcPr>
          <w:p w14:paraId="59F8205E" w14:textId="70D27196" w:rsidR="00AD4EDC" w:rsidRPr="00F20840" w:rsidRDefault="00AD4EDC" w:rsidP="00AD4EDC">
            <w:pPr>
              <w:pStyle w:val="UrbisTableText"/>
              <w:rPr>
                <w:b/>
                <w:bCs/>
                <w:color w:val="404040"/>
              </w:rPr>
            </w:pPr>
            <w:r w:rsidRPr="00F20840">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1EFE898C" w14:textId="796A7077" w:rsidR="00AD4EDC" w:rsidRPr="00F20840" w:rsidRDefault="00AD4EDC" w:rsidP="00AD4EDC">
            <w:pPr>
              <w:pStyle w:val="UrbisTableText"/>
              <w:rPr>
                <w:b/>
                <w:bCs/>
                <w:color w:val="404040"/>
              </w:rPr>
            </w:pPr>
            <w:r w:rsidRPr="00F20840">
              <w:rPr>
                <w:rFonts w:cs="Arial"/>
                <w:color w:val="404040"/>
              </w:rPr>
              <w:t>5%</w:t>
            </w:r>
          </w:p>
        </w:tc>
      </w:tr>
      <w:tr w:rsidR="00AD4EDC" w14:paraId="49665404"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F1CD0EB" w14:textId="74FED76E" w:rsidR="00AD4EDC" w:rsidRPr="00F20840" w:rsidRDefault="00AD4EDC" w:rsidP="00AD4EDC">
            <w:pPr>
              <w:pStyle w:val="UrbisTableText"/>
              <w:rPr>
                <w:b/>
                <w:bCs/>
                <w:color w:val="404040"/>
              </w:rPr>
            </w:pPr>
            <w:r w:rsidRPr="00F20840">
              <w:rPr>
                <w:rFonts w:cs="Arial"/>
                <w:color w:val="404040"/>
              </w:rPr>
              <w:t>Your partner</w:t>
            </w:r>
          </w:p>
        </w:tc>
        <w:tc>
          <w:tcPr>
            <w:tcW w:w="1000" w:type="pct"/>
            <w:tcBorders>
              <w:top w:val="single" w:sz="4" w:space="0" w:color="419C90" w:themeColor="accent1" w:themeShade="BF"/>
              <w:bottom w:val="single" w:sz="4" w:space="0" w:color="419C90" w:themeColor="accent1" w:themeShade="BF"/>
            </w:tcBorders>
          </w:tcPr>
          <w:p w14:paraId="3F87C21B" w14:textId="3B82205B" w:rsidR="00AD4EDC" w:rsidRPr="00F20840" w:rsidRDefault="00AD4EDC" w:rsidP="00AD4EDC">
            <w:pPr>
              <w:pStyle w:val="UrbisTableText"/>
              <w:rPr>
                <w:b/>
                <w:bCs/>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562E4DAA" w14:textId="0B3589EC" w:rsidR="00AD4EDC" w:rsidRPr="00F20840" w:rsidRDefault="00AD4EDC" w:rsidP="00AD4EDC">
            <w:pPr>
              <w:pStyle w:val="UrbisTableText"/>
              <w:rPr>
                <w:b/>
                <w:bCs/>
                <w:color w:val="404040"/>
              </w:rPr>
            </w:pPr>
            <w:r w:rsidRPr="00F20840">
              <w:rPr>
                <w:rFonts w:cs="Arial"/>
                <w:color w:val="404040"/>
              </w:rPr>
              <w:t>2%</w:t>
            </w:r>
          </w:p>
        </w:tc>
      </w:tr>
      <w:tr w:rsidR="00B93371" w14:paraId="598F6F5F" w14:textId="77777777" w:rsidTr="00F20840">
        <w:trPr>
          <w:trHeight w:val="420"/>
        </w:trPr>
        <w:tc>
          <w:tcPr>
            <w:tcW w:w="3000" w:type="pct"/>
            <w:tcBorders>
              <w:top w:val="single" w:sz="4" w:space="0" w:color="419C90" w:themeColor="accent1" w:themeShade="BF"/>
              <w:bottom w:val="single" w:sz="4" w:space="0" w:color="419C90" w:themeColor="accent1" w:themeShade="BF"/>
            </w:tcBorders>
          </w:tcPr>
          <w:p w14:paraId="4B14B06D" w14:textId="77777777" w:rsidR="00B93371" w:rsidRPr="00F20840" w:rsidRDefault="00B93371" w:rsidP="00D85AE1">
            <w:pPr>
              <w:pStyle w:val="UrbisTableText"/>
              <w:rPr>
                <w:rFonts w:cs="Arial"/>
                <w:b/>
                <w:bCs/>
                <w:color w:val="404040"/>
              </w:rPr>
            </w:pPr>
            <w:r w:rsidRPr="00F20840">
              <w:rPr>
                <w:rFonts w:cs="Arial"/>
                <w:b/>
                <w:bCs/>
                <w:color w:val="404040"/>
              </w:rPr>
              <w:lastRenderedPageBreak/>
              <w:t>Total</w:t>
            </w:r>
          </w:p>
        </w:tc>
        <w:tc>
          <w:tcPr>
            <w:tcW w:w="1000" w:type="pct"/>
            <w:tcBorders>
              <w:top w:val="single" w:sz="4" w:space="0" w:color="419C90" w:themeColor="accent1" w:themeShade="BF"/>
              <w:bottom w:val="single" w:sz="4" w:space="0" w:color="419C90" w:themeColor="accent1" w:themeShade="BF"/>
            </w:tcBorders>
          </w:tcPr>
          <w:p w14:paraId="73C12128" w14:textId="69120DF0" w:rsidR="00B93371" w:rsidRPr="00F20840" w:rsidRDefault="00B93371" w:rsidP="00D85AE1">
            <w:pPr>
              <w:pStyle w:val="UrbisTableText"/>
              <w:rPr>
                <w:rFonts w:cs="Arial"/>
                <w:b/>
                <w:bCs/>
                <w:color w:val="404040"/>
              </w:rPr>
            </w:pPr>
            <w:r w:rsidRPr="00F20840">
              <w:rPr>
                <w:rFonts w:cs="Arial"/>
                <w:b/>
                <w:bCs/>
                <w:color w:val="404040"/>
              </w:rPr>
              <w:t>4</w:t>
            </w:r>
            <w:r w:rsidR="009D5839" w:rsidRPr="00F20840">
              <w:rPr>
                <w:rFonts w:cs="Arial"/>
                <w:b/>
                <w:bCs/>
                <w:color w:val="404040"/>
              </w:rPr>
              <w:t>4</w:t>
            </w:r>
          </w:p>
        </w:tc>
        <w:tc>
          <w:tcPr>
            <w:tcW w:w="1000" w:type="pct"/>
            <w:tcBorders>
              <w:top w:val="single" w:sz="4" w:space="0" w:color="419C90" w:themeColor="accent1" w:themeShade="BF"/>
              <w:bottom w:val="single" w:sz="4" w:space="0" w:color="419C90" w:themeColor="accent1" w:themeShade="BF"/>
            </w:tcBorders>
          </w:tcPr>
          <w:p w14:paraId="5321FA62" w14:textId="79F6084A" w:rsidR="00B93371" w:rsidRPr="00F20840" w:rsidRDefault="00B93371" w:rsidP="00D85AE1">
            <w:pPr>
              <w:pStyle w:val="UrbisTableText"/>
              <w:rPr>
                <w:rFonts w:cs="Arial"/>
                <w:b/>
                <w:bCs/>
                <w:color w:val="404040"/>
              </w:rPr>
            </w:pPr>
          </w:p>
        </w:tc>
      </w:tr>
    </w:tbl>
    <w:p w14:paraId="583AAA07" w14:textId="4619A7EC" w:rsidR="00B93371" w:rsidRPr="00EB002E" w:rsidRDefault="00EB002E" w:rsidP="00B93371">
      <w:pPr>
        <w:rPr>
          <w:sz w:val="16"/>
          <w:szCs w:val="16"/>
        </w:rPr>
      </w:pPr>
      <w:r w:rsidRPr="00EB002E">
        <w:rPr>
          <w:sz w:val="16"/>
          <w:szCs w:val="16"/>
        </w:rPr>
        <w:t>Percentages do not add to 100 due to multiple response question.</w:t>
      </w:r>
    </w:p>
    <w:p w14:paraId="0495CC7C" w14:textId="125F425A" w:rsidR="00F87BDA" w:rsidRPr="00C6100D" w:rsidRDefault="00F87BDA" w:rsidP="0088103E">
      <w:pPr>
        <w:pStyle w:val="TableCaption"/>
      </w:pPr>
      <w:r w:rsidRPr="00C6100D">
        <w:t xml:space="preserve">Reason for </w:t>
      </w:r>
      <w:r w:rsidRPr="00327825">
        <w:rPr>
          <w:bCs/>
        </w:rPr>
        <w:t>visiting</w:t>
      </w:r>
      <w:r w:rsidRPr="00C6100D">
        <w:t xml:space="preserve"> YouTube channel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9D5839" w14:paraId="4D300A98" w14:textId="77777777" w:rsidTr="00F20840">
        <w:trPr>
          <w:cnfStyle w:val="100000000000" w:firstRow="1" w:lastRow="0" w:firstColumn="0" w:lastColumn="0" w:oddVBand="0" w:evenVBand="0" w:oddHBand="0" w:evenHBand="0" w:firstRowFirstColumn="0" w:firstRowLastColumn="0" w:lastRowFirstColumn="0" w:lastRowLastColumn="0"/>
          <w:trHeight w:hRule="exact" w:val="103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D00AD21" w14:textId="69C13FAE" w:rsidR="009D5839" w:rsidRPr="00E232EB" w:rsidRDefault="006A5A27" w:rsidP="00D85AE1">
            <w:pPr>
              <w:pStyle w:val="UrbisTableHeading"/>
              <w:rPr>
                <w:color w:val="FFFFFF" w:themeColor="background1"/>
              </w:rPr>
            </w:pPr>
            <w:r w:rsidRPr="006A5A27">
              <w:rPr>
                <w:color w:val="FFFFFF" w:themeColor="background1"/>
              </w:rPr>
              <w:t>And why have you watched videos on the Healthy Male YouTube channel over the past 6 months? (Please select all that apply)  </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DFE90D2" w14:textId="77777777" w:rsidR="009D5839" w:rsidRPr="00E232EB" w:rsidRDefault="009D5839"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A06AD37" w14:textId="77777777" w:rsidR="009D5839" w:rsidRPr="00961BD0" w:rsidRDefault="009D5839" w:rsidP="00D85AE1">
            <w:pPr>
              <w:pStyle w:val="UrbisTableHeading"/>
              <w:rPr>
                <w:color w:val="FFFFFF" w:themeColor="background1"/>
              </w:rPr>
            </w:pPr>
            <w:r w:rsidRPr="00961BD0">
              <w:rPr>
                <w:color w:val="FFFFFF" w:themeColor="background1"/>
              </w:rPr>
              <w:t>%</w:t>
            </w:r>
          </w:p>
        </w:tc>
      </w:tr>
      <w:tr w:rsidR="00600D0E" w14:paraId="09BDCF15"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7134D79" w14:textId="22110E57" w:rsidR="00600D0E" w:rsidRPr="00F20840" w:rsidRDefault="00600D0E" w:rsidP="00600D0E">
            <w:pPr>
              <w:pStyle w:val="UrbisTableText"/>
              <w:rPr>
                <w:color w:val="404040"/>
              </w:rPr>
            </w:pPr>
            <w:r w:rsidRPr="00F20840">
              <w:rPr>
                <w:rFonts w:cs="Arial"/>
                <w:color w:val="404040"/>
              </w:rPr>
              <w:t>To learn about a specific condition or health topic</w:t>
            </w:r>
          </w:p>
        </w:tc>
        <w:tc>
          <w:tcPr>
            <w:tcW w:w="1000" w:type="pct"/>
            <w:tcBorders>
              <w:top w:val="single" w:sz="4" w:space="0" w:color="419C90" w:themeColor="accent1" w:themeShade="BF"/>
              <w:bottom w:val="single" w:sz="4" w:space="0" w:color="419C90" w:themeColor="accent1" w:themeShade="BF"/>
            </w:tcBorders>
          </w:tcPr>
          <w:p w14:paraId="4A8FF625" w14:textId="0EAD38BE" w:rsidR="00600D0E" w:rsidRPr="00F20840" w:rsidRDefault="00600D0E" w:rsidP="00600D0E">
            <w:pPr>
              <w:pStyle w:val="UrbisTableText"/>
              <w:rPr>
                <w:color w:val="404040"/>
              </w:rPr>
            </w:pPr>
            <w:r w:rsidRPr="00F20840">
              <w:rPr>
                <w:rFonts w:cs="Arial"/>
                <w:color w:val="404040"/>
              </w:rPr>
              <w:t>35</w:t>
            </w:r>
          </w:p>
        </w:tc>
        <w:tc>
          <w:tcPr>
            <w:tcW w:w="1000" w:type="pct"/>
            <w:tcBorders>
              <w:top w:val="single" w:sz="4" w:space="0" w:color="419C90" w:themeColor="accent1" w:themeShade="BF"/>
              <w:bottom w:val="single" w:sz="4" w:space="0" w:color="419C90" w:themeColor="accent1" w:themeShade="BF"/>
            </w:tcBorders>
          </w:tcPr>
          <w:p w14:paraId="0FE2C575" w14:textId="48153BBB" w:rsidR="00600D0E" w:rsidRPr="00F20840" w:rsidRDefault="00600D0E" w:rsidP="00600D0E">
            <w:pPr>
              <w:pStyle w:val="UrbisTableText"/>
              <w:rPr>
                <w:color w:val="404040"/>
              </w:rPr>
            </w:pPr>
            <w:r w:rsidRPr="00F20840">
              <w:rPr>
                <w:rFonts w:cs="Arial"/>
                <w:color w:val="404040"/>
              </w:rPr>
              <w:t>80%</w:t>
            </w:r>
          </w:p>
        </w:tc>
      </w:tr>
      <w:tr w:rsidR="00600D0E" w14:paraId="503932F3"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51BE073C" w14:textId="4C18D5BE" w:rsidR="00600D0E" w:rsidRPr="00F20840" w:rsidRDefault="00600D0E" w:rsidP="00600D0E">
            <w:pPr>
              <w:pStyle w:val="UrbisTableText"/>
              <w:rPr>
                <w:color w:val="404040"/>
              </w:rPr>
            </w:pPr>
            <w:r w:rsidRPr="00F20840">
              <w:rPr>
                <w:rFonts w:cs="Arial"/>
                <w:color w:val="404040"/>
              </w:rPr>
              <w:t>To learn about men’s health generally</w:t>
            </w:r>
          </w:p>
        </w:tc>
        <w:tc>
          <w:tcPr>
            <w:tcW w:w="1000" w:type="pct"/>
            <w:tcBorders>
              <w:top w:val="single" w:sz="4" w:space="0" w:color="419C90" w:themeColor="accent1" w:themeShade="BF"/>
              <w:bottom w:val="single" w:sz="4" w:space="0" w:color="419C90" w:themeColor="accent1" w:themeShade="BF"/>
            </w:tcBorders>
          </w:tcPr>
          <w:p w14:paraId="022861E4" w14:textId="1C398A28" w:rsidR="00600D0E" w:rsidRPr="00F20840" w:rsidRDefault="00600D0E" w:rsidP="00600D0E">
            <w:pPr>
              <w:pStyle w:val="UrbisTableText"/>
              <w:rPr>
                <w:color w:val="404040"/>
              </w:rPr>
            </w:pPr>
            <w:r w:rsidRPr="00F20840">
              <w:rPr>
                <w:rFonts w:cs="Arial"/>
                <w:color w:val="404040"/>
              </w:rPr>
              <w:t>25</w:t>
            </w:r>
          </w:p>
        </w:tc>
        <w:tc>
          <w:tcPr>
            <w:tcW w:w="1000" w:type="pct"/>
            <w:tcBorders>
              <w:top w:val="single" w:sz="4" w:space="0" w:color="419C90" w:themeColor="accent1" w:themeShade="BF"/>
              <w:bottom w:val="single" w:sz="4" w:space="0" w:color="419C90" w:themeColor="accent1" w:themeShade="BF"/>
            </w:tcBorders>
          </w:tcPr>
          <w:p w14:paraId="62401A2E" w14:textId="535E4ADC" w:rsidR="00600D0E" w:rsidRPr="00F20840" w:rsidRDefault="00600D0E" w:rsidP="00600D0E">
            <w:pPr>
              <w:pStyle w:val="UrbisTableText"/>
              <w:rPr>
                <w:color w:val="404040"/>
              </w:rPr>
            </w:pPr>
            <w:r w:rsidRPr="00F20840">
              <w:rPr>
                <w:rFonts w:cs="Arial"/>
                <w:color w:val="404040"/>
              </w:rPr>
              <w:t>57%</w:t>
            </w:r>
          </w:p>
        </w:tc>
      </w:tr>
      <w:tr w:rsidR="00714777" w14:paraId="7A4CC6DD"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D6475C2" w14:textId="515B0F56" w:rsidR="00714777" w:rsidRPr="00F20840" w:rsidRDefault="00714777" w:rsidP="00714777">
            <w:pPr>
              <w:pStyle w:val="UrbisTableText"/>
              <w:rPr>
                <w:color w:val="404040"/>
              </w:rPr>
            </w:pPr>
            <w:r w:rsidRPr="00F20840">
              <w:rPr>
                <w:rFonts w:cs="Arial"/>
                <w:color w:val="404040"/>
              </w:rPr>
              <w:t>To understand symptoms that I or someone else is having</w:t>
            </w:r>
          </w:p>
        </w:tc>
        <w:tc>
          <w:tcPr>
            <w:tcW w:w="1000" w:type="pct"/>
            <w:tcBorders>
              <w:top w:val="single" w:sz="4" w:space="0" w:color="419C90" w:themeColor="accent1" w:themeShade="BF"/>
              <w:bottom w:val="single" w:sz="4" w:space="0" w:color="419C90" w:themeColor="accent1" w:themeShade="BF"/>
            </w:tcBorders>
          </w:tcPr>
          <w:p w14:paraId="52067961" w14:textId="11206645" w:rsidR="00714777" w:rsidRPr="00F20840" w:rsidRDefault="00714777" w:rsidP="00714777">
            <w:pPr>
              <w:pStyle w:val="UrbisTableText"/>
              <w:rPr>
                <w:color w:val="404040"/>
              </w:rPr>
            </w:pPr>
            <w:r w:rsidRPr="00F20840">
              <w:rPr>
                <w:rFonts w:cs="Arial"/>
                <w:color w:val="404040"/>
              </w:rPr>
              <w:t>15</w:t>
            </w:r>
          </w:p>
        </w:tc>
        <w:tc>
          <w:tcPr>
            <w:tcW w:w="1000" w:type="pct"/>
            <w:tcBorders>
              <w:top w:val="single" w:sz="4" w:space="0" w:color="419C90" w:themeColor="accent1" w:themeShade="BF"/>
              <w:bottom w:val="single" w:sz="4" w:space="0" w:color="419C90" w:themeColor="accent1" w:themeShade="BF"/>
            </w:tcBorders>
          </w:tcPr>
          <w:p w14:paraId="5D6B5946" w14:textId="567815A2" w:rsidR="00714777" w:rsidRPr="00F20840" w:rsidRDefault="00714777" w:rsidP="00714777">
            <w:pPr>
              <w:pStyle w:val="UrbisTableText"/>
              <w:rPr>
                <w:color w:val="404040"/>
              </w:rPr>
            </w:pPr>
            <w:r w:rsidRPr="00F20840">
              <w:rPr>
                <w:rFonts w:cs="Arial"/>
                <w:color w:val="404040"/>
              </w:rPr>
              <w:t>34%</w:t>
            </w:r>
          </w:p>
        </w:tc>
      </w:tr>
      <w:tr w:rsidR="00714777" w14:paraId="14B0A7CA"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E7616D3" w14:textId="1055F10E" w:rsidR="00714777" w:rsidRPr="00F20840" w:rsidRDefault="00714777" w:rsidP="00714777">
            <w:pPr>
              <w:pStyle w:val="UrbisTableText"/>
              <w:rPr>
                <w:b/>
                <w:bCs/>
                <w:color w:val="404040"/>
              </w:rPr>
            </w:pPr>
            <w:r w:rsidRPr="00F20840">
              <w:rPr>
                <w:rFonts w:cs="Arial"/>
                <w:color w:val="404040"/>
              </w:rPr>
              <w:t>To understand a diagnosis that I or someone else has received</w:t>
            </w:r>
          </w:p>
        </w:tc>
        <w:tc>
          <w:tcPr>
            <w:tcW w:w="1000" w:type="pct"/>
            <w:tcBorders>
              <w:top w:val="single" w:sz="4" w:space="0" w:color="419C90" w:themeColor="accent1" w:themeShade="BF"/>
              <w:bottom w:val="single" w:sz="4" w:space="0" w:color="419C90" w:themeColor="accent1" w:themeShade="BF"/>
            </w:tcBorders>
          </w:tcPr>
          <w:p w14:paraId="4356974F" w14:textId="38EF46F1" w:rsidR="00714777" w:rsidRPr="00F20840" w:rsidRDefault="00714777" w:rsidP="00714777">
            <w:pPr>
              <w:pStyle w:val="UrbisTableText"/>
              <w:rPr>
                <w:b/>
                <w:bCs/>
                <w:color w:val="404040"/>
              </w:rPr>
            </w:pPr>
            <w:r w:rsidRPr="00F20840">
              <w:rPr>
                <w:rFonts w:cs="Arial"/>
                <w:color w:val="404040"/>
              </w:rPr>
              <w:t>11</w:t>
            </w:r>
          </w:p>
        </w:tc>
        <w:tc>
          <w:tcPr>
            <w:tcW w:w="1000" w:type="pct"/>
            <w:tcBorders>
              <w:top w:val="single" w:sz="4" w:space="0" w:color="419C90" w:themeColor="accent1" w:themeShade="BF"/>
              <w:bottom w:val="single" w:sz="4" w:space="0" w:color="419C90" w:themeColor="accent1" w:themeShade="BF"/>
            </w:tcBorders>
          </w:tcPr>
          <w:p w14:paraId="6BF798E0" w14:textId="514D0AD7" w:rsidR="00714777" w:rsidRPr="00F20840" w:rsidRDefault="00714777" w:rsidP="00714777">
            <w:pPr>
              <w:pStyle w:val="UrbisTableText"/>
              <w:rPr>
                <w:b/>
                <w:bCs/>
                <w:color w:val="404040"/>
              </w:rPr>
            </w:pPr>
            <w:r w:rsidRPr="00F20840">
              <w:rPr>
                <w:rFonts w:cs="Arial"/>
                <w:color w:val="404040"/>
              </w:rPr>
              <w:t>25%</w:t>
            </w:r>
          </w:p>
        </w:tc>
      </w:tr>
      <w:tr w:rsidR="00714777" w14:paraId="54E8011C"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8219EC3" w14:textId="12ECA293" w:rsidR="00714777" w:rsidRPr="00F20840" w:rsidRDefault="00714777" w:rsidP="00714777">
            <w:pPr>
              <w:pStyle w:val="UrbisTableText"/>
              <w:rPr>
                <w:b/>
                <w:bCs/>
                <w:color w:val="404040"/>
              </w:rPr>
            </w:pPr>
            <w:r w:rsidRPr="00F20840">
              <w:rPr>
                <w:rFonts w:cs="Arial"/>
                <w:color w:val="404040"/>
              </w:rPr>
              <w:t xml:space="preserve">Other </w:t>
            </w:r>
          </w:p>
        </w:tc>
        <w:tc>
          <w:tcPr>
            <w:tcW w:w="1000" w:type="pct"/>
            <w:tcBorders>
              <w:top w:val="single" w:sz="4" w:space="0" w:color="419C90" w:themeColor="accent1" w:themeShade="BF"/>
              <w:bottom w:val="single" w:sz="4" w:space="0" w:color="419C90" w:themeColor="accent1" w:themeShade="BF"/>
            </w:tcBorders>
          </w:tcPr>
          <w:p w14:paraId="1CD48964" w14:textId="0C43281C" w:rsidR="00714777" w:rsidRPr="00F20840" w:rsidRDefault="00714777" w:rsidP="00714777">
            <w:pPr>
              <w:pStyle w:val="UrbisTableText"/>
              <w:rPr>
                <w:b/>
                <w:bCs/>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20A7800C" w14:textId="02E4C450" w:rsidR="00714777" w:rsidRPr="00F20840" w:rsidRDefault="00714777" w:rsidP="00714777">
            <w:pPr>
              <w:pStyle w:val="UrbisTableText"/>
              <w:rPr>
                <w:b/>
                <w:bCs/>
                <w:color w:val="404040"/>
              </w:rPr>
            </w:pPr>
            <w:r w:rsidRPr="00F20840">
              <w:rPr>
                <w:rFonts w:cs="Arial"/>
                <w:color w:val="404040"/>
              </w:rPr>
              <w:t>2%</w:t>
            </w:r>
          </w:p>
        </w:tc>
      </w:tr>
      <w:tr w:rsidR="009D5839" w14:paraId="301993AF"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37F6437" w14:textId="77777777" w:rsidR="009D5839" w:rsidRPr="00F20840" w:rsidRDefault="009D5839" w:rsidP="00D85AE1">
            <w:pPr>
              <w:pStyle w:val="UrbisTableText"/>
              <w:rPr>
                <w:rFonts w:cs="Arial"/>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2934720A" w14:textId="77777777" w:rsidR="009D5839" w:rsidRPr="00F20840" w:rsidRDefault="009D5839" w:rsidP="00D85AE1">
            <w:pPr>
              <w:pStyle w:val="UrbisTableText"/>
              <w:rPr>
                <w:rFonts w:cs="Arial"/>
                <w:b/>
                <w:bCs/>
                <w:color w:val="404040"/>
              </w:rPr>
            </w:pPr>
            <w:r w:rsidRPr="00F20840">
              <w:rPr>
                <w:rFonts w:cs="Arial"/>
                <w:b/>
                <w:bCs/>
                <w:color w:val="404040"/>
              </w:rPr>
              <w:t>44</w:t>
            </w:r>
          </w:p>
        </w:tc>
        <w:tc>
          <w:tcPr>
            <w:tcW w:w="1000" w:type="pct"/>
            <w:tcBorders>
              <w:top w:val="single" w:sz="4" w:space="0" w:color="419C90" w:themeColor="accent1" w:themeShade="BF"/>
              <w:bottom w:val="single" w:sz="4" w:space="0" w:color="419C90" w:themeColor="accent1" w:themeShade="BF"/>
            </w:tcBorders>
          </w:tcPr>
          <w:p w14:paraId="5C07BE3A" w14:textId="3064DA5B" w:rsidR="009D5839" w:rsidRPr="00F20840" w:rsidRDefault="009D5839" w:rsidP="00D85AE1">
            <w:pPr>
              <w:pStyle w:val="UrbisTableText"/>
              <w:rPr>
                <w:rFonts w:cs="Arial"/>
                <w:b/>
                <w:bCs/>
                <w:color w:val="404040"/>
              </w:rPr>
            </w:pPr>
          </w:p>
        </w:tc>
      </w:tr>
    </w:tbl>
    <w:p w14:paraId="182031E5" w14:textId="77777777" w:rsidR="00EB002E" w:rsidRPr="00EB002E" w:rsidRDefault="00EB002E" w:rsidP="00EB002E">
      <w:pPr>
        <w:rPr>
          <w:sz w:val="16"/>
          <w:szCs w:val="16"/>
        </w:rPr>
      </w:pPr>
      <w:r w:rsidRPr="00EB002E">
        <w:rPr>
          <w:sz w:val="16"/>
          <w:szCs w:val="16"/>
        </w:rPr>
        <w:t>Percentages do not add to 100 due to multiple response question.</w:t>
      </w:r>
    </w:p>
    <w:p w14:paraId="7770BF64" w14:textId="52B6D639" w:rsidR="00396F14" w:rsidRPr="00C6100D" w:rsidRDefault="00396F14" w:rsidP="004C58F7">
      <w:pPr>
        <w:rPr>
          <w:b/>
        </w:rPr>
      </w:pPr>
      <w:r w:rsidRPr="00C6100D">
        <w:rPr>
          <w:b/>
        </w:rPr>
        <w:t>Topics watched on YouTube channel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5C5081" w14:paraId="14FD2536" w14:textId="77777777" w:rsidTr="00F20840">
        <w:trPr>
          <w:cnfStyle w:val="100000000000" w:firstRow="1" w:lastRow="0" w:firstColumn="0" w:lastColumn="0" w:oddVBand="0" w:evenVBand="0" w:oddHBand="0" w:evenHBand="0" w:firstRowFirstColumn="0" w:firstRowLastColumn="0" w:lastRowFirstColumn="0" w:lastRowLastColumn="0"/>
          <w:trHeight w:hRule="exact" w:val="103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73140164" w14:textId="77777777" w:rsidR="005C5081" w:rsidRPr="00E232EB" w:rsidRDefault="005C5081" w:rsidP="00D85AE1">
            <w:pPr>
              <w:pStyle w:val="UrbisTableHeading"/>
              <w:rPr>
                <w:color w:val="FFFFFF" w:themeColor="background1"/>
              </w:rPr>
            </w:pPr>
            <w:r w:rsidRPr="006A5A27">
              <w:rPr>
                <w:color w:val="FFFFFF" w:themeColor="background1"/>
              </w:rPr>
              <w:t>And why have you watched videos on the Healthy Male YouTube channel over the past 6 months? (Please select all that apply)  </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18650D6" w14:textId="77777777" w:rsidR="005C5081" w:rsidRPr="00E232EB" w:rsidRDefault="005C5081"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8D81727" w14:textId="77777777" w:rsidR="005C5081" w:rsidRPr="00961BD0" w:rsidRDefault="005C5081" w:rsidP="00D85AE1">
            <w:pPr>
              <w:pStyle w:val="UrbisTableHeading"/>
              <w:rPr>
                <w:color w:val="FFFFFF" w:themeColor="background1"/>
              </w:rPr>
            </w:pPr>
            <w:r w:rsidRPr="00961BD0">
              <w:rPr>
                <w:color w:val="FFFFFF" w:themeColor="background1"/>
              </w:rPr>
              <w:t>%</w:t>
            </w:r>
          </w:p>
        </w:tc>
      </w:tr>
      <w:tr w:rsidR="00383D8E" w14:paraId="47F017EC"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E894DC7" w14:textId="3252727D" w:rsidR="00383D8E" w:rsidRPr="00F20840" w:rsidRDefault="00383D8E" w:rsidP="00383D8E">
            <w:pPr>
              <w:pStyle w:val="UrbisTableText"/>
              <w:rPr>
                <w:color w:val="404040"/>
              </w:rPr>
            </w:pPr>
            <w:r w:rsidRPr="00F20840">
              <w:rPr>
                <w:rFonts w:cs="Arial"/>
                <w:color w:val="404040"/>
              </w:rPr>
              <w:t>Prostate health (</w:t>
            </w:r>
            <w:proofErr w:type="gramStart"/>
            <w:r w:rsidRPr="00F20840">
              <w:rPr>
                <w:rFonts w:cs="Arial"/>
                <w:color w:val="404040"/>
              </w:rPr>
              <w:t>e.g.</w:t>
            </w:r>
            <w:proofErr w:type="gramEnd"/>
            <w:r w:rsidRPr="00F20840">
              <w:rPr>
                <w:rFonts w:cs="Arial"/>
                <w:color w:val="404040"/>
              </w:rPr>
              <w:t xml:space="preserve"> prostate enlargement and prostatitis)</w:t>
            </w:r>
          </w:p>
        </w:tc>
        <w:tc>
          <w:tcPr>
            <w:tcW w:w="1000" w:type="pct"/>
            <w:tcBorders>
              <w:top w:val="single" w:sz="4" w:space="0" w:color="419C90" w:themeColor="accent1" w:themeShade="BF"/>
              <w:bottom w:val="single" w:sz="4" w:space="0" w:color="419C90" w:themeColor="accent1" w:themeShade="BF"/>
            </w:tcBorders>
          </w:tcPr>
          <w:p w14:paraId="047997E0" w14:textId="0E548F91" w:rsidR="00383D8E" w:rsidRPr="00F20840" w:rsidRDefault="00383D8E" w:rsidP="00383D8E">
            <w:pPr>
              <w:pStyle w:val="UrbisTableText"/>
              <w:rPr>
                <w:color w:val="404040"/>
              </w:rPr>
            </w:pPr>
            <w:r w:rsidRPr="00F20840">
              <w:rPr>
                <w:rFonts w:cs="Arial"/>
                <w:color w:val="404040"/>
              </w:rPr>
              <w:t>28</w:t>
            </w:r>
          </w:p>
        </w:tc>
        <w:tc>
          <w:tcPr>
            <w:tcW w:w="1000" w:type="pct"/>
            <w:tcBorders>
              <w:top w:val="single" w:sz="4" w:space="0" w:color="419C90" w:themeColor="accent1" w:themeShade="BF"/>
              <w:bottom w:val="single" w:sz="4" w:space="0" w:color="419C90" w:themeColor="accent1" w:themeShade="BF"/>
            </w:tcBorders>
          </w:tcPr>
          <w:p w14:paraId="47C411EA" w14:textId="74836872" w:rsidR="00383D8E" w:rsidRPr="00F20840" w:rsidRDefault="00383D8E" w:rsidP="00383D8E">
            <w:pPr>
              <w:pStyle w:val="UrbisTableText"/>
              <w:rPr>
                <w:color w:val="404040"/>
              </w:rPr>
            </w:pPr>
            <w:r w:rsidRPr="00F20840">
              <w:rPr>
                <w:rFonts w:cs="Arial"/>
                <w:color w:val="404040"/>
              </w:rPr>
              <w:t>64%</w:t>
            </w:r>
          </w:p>
        </w:tc>
      </w:tr>
      <w:tr w:rsidR="00383D8E" w14:paraId="3B30ED3A"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0D2915F" w14:textId="01AC3904" w:rsidR="00383D8E" w:rsidRPr="00F20840" w:rsidRDefault="00383D8E" w:rsidP="00383D8E">
            <w:pPr>
              <w:pStyle w:val="UrbisTableText"/>
              <w:rPr>
                <w:color w:val="404040"/>
              </w:rPr>
            </w:pPr>
            <w:r w:rsidRPr="00F20840">
              <w:rPr>
                <w:rFonts w:cs="Arial"/>
                <w:color w:val="404040"/>
              </w:rPr>
              <w:t>Sexual health (including erectile dysfunction, delayed or painful ejaculation, prolonged erection, low sex drive</w:t>
            </w:r>
          </w:p>
        </w:tc>
        <w:tc>
          <w:tcPr>
            <w:tcW w:w="1000" w:type="pct"/>
            <w:tcBorders>
              <w:top w:val="single" w:sz="4" w:space="0" w:color="419C90" w:themeColor="accent1" w:themeShade="BF"/>
              <w:bottom w:val="single" w:sz="4" w:space="0" w:color="419C90" w:themeColor="accent1" w:themeShade="BF"/>
            </w:tcBorders>
          </w:tcPr>
          <w:p w14:paraId="091FE526" w14:textId="65F6D4FF" w:rsidR="00383D8E" w:rsidRPr="00F20840" w:rsidRDefault="00383D8E" w:rsidP="00383D8E">
            <w:pPr>
              <w:pStyle w:val="UrbisTableText"/>
              <w:rPr>
                <w:color w:val="404040"/>
              </w:rPr>
            </w:pPr>
            <w:r w:rsidRPr="00F20840">
              <w:rPr>
                <w:rFonts w:cs="Arial"/>
                <w:color w:val="404040"/>
              </w:rPr>
              <w:t>24</w:t>
            </w:r>
          </w:p>
        </w:tc>
        <w:tc>
          <w:tcPr>
            <w:tcW w:w="1000" w:type="pct"/>
            <w:tcBorders>
              <w:top w:val="single" w:sz="4" w:space="0" w:color="419C90" w:themeColor="accent1" w:themeShade="BF"/>
              <w:bottom w:val="single" w:sz="4" w:space="0" w:color="419C90" w:themeColor="accent1" w:themeShade="BF"/>
            </w:tcBorders>
          </w:tcPr>
          <w:p w14:paraId="27A68B0B" w14:textId="0739B40A" w:rsidR="00383D8E" w:rsidRPr="00F20840" w:rsidRDefault="00383D8E" w:rsidP="00383D8E">
            <w:pPr>
              <w:pStyle w:val="UrbisTableText"/>
              <w:rPr>
                <w:color w:val="404040"/>
              </w:rPr>
            </w:pPr>
            <w:r w:rsidRPr="00F20840">
              <w:rPr>
                <w:rFonts w:cs="Arial"/>
                <w:color w:val="404040"/>
              </w:rPr>
              <w:t>55%</w:t>
            </w:r>
          </w:p>
        </w:tc>
      </w:tr>
      <w:tr w:rsidR="00383D8E" w14:paraId="69F6C1B1"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F09A7CE" w14:textId="1B5D1199" w:rsidR="00383D8E" w:rsidRPr="00F20840" w:rsidRDefault="00383D8E" w:rsidP="00383D8E">
            <w:pPr>
              <w:pStyle w:val="UrbisTableText"/>
              <w:rPr>
                <w:color w:val="404040"/>
              </w:rPr>
            </w:pPr>
            <w:r w:rsidRPr="00F20840">
              <w:rPr>
                <w:rFonts w:cs="Arial"/>
                <w:color w:val="404040"/>
              </w:rPr>
              <w:t>Cancers affecting men (including prostate, testicular and bowel cancer)</w:t>
            </w:r>
          </w:p>
        </w:tc>
        <w:tc>
          <w:tcPr>
            <w:tcW w:w="1000" w:type="pct"/>
            <w:tcBorders>
              <w:top w:val="single" w:sz="4" w:space="0" w:color="419C90" w:themeColor="accent1" w:themeShade="BF"/>
              <w:bottom w:val="single" w:sz="4" w:space="0" w:color="419C90" w:themeColor="accent1" w:themeShade="BF"/>
            </w:tcBorders>
          </w:tcPr>
          <w:p w14:paraId="10776C98" w14:textId="24C4A1BF" w:rsidR="00383D8E" w:rsidRPr="00F20840" w:rsidRDefault="00383D8E" w:rsidP="00383D8E">
            <w:pPr>
              <w:pStyle w:val="UrbisTableText"/>
              <w:rPr>
                <w:color w:val="404040"/>
              </w:rPr>
            </w:pPr>
            <w:r w:rsidRPr="00F20840">
              <w:rPr>
                <w:rFonts w:cs="Arial"/>
                <w:color w:val="404040"/>
              </w:rPr>
              <w:t>19</w:t>
            </w:r>
          </w:p>
        </w:tc>
        <w:tc>
          <w:tcPr>
            <w:tcW w:w="1000" w:type="pct"/>
            <w:tcBorders>
              <w:top w:val="single" w:sz="4" w:space="0" w:color="419C90" w:themeColor="accent1" w:themeShade="BF"/>
              <w:bottom w:val="single" w:sz="4" w:space="0" w:color="419C90" w:themeColor="accent1" w:themeShade="BF"/>
            </w:tcBorders>
          </w:tcPr>
          <w:p w14:paraId="508DC621" w14:textId="4908847E" w:rsidR="00383D8E" w:rsidRPr="00F20840" w:rsidRDefault="00383D8E" w:rsidP="00383D8E">
            <w:pPr>
              <w:pStyle w:val="UrbisTableText"/>
              <w:rPr>
                <w:color w:val="404040"/>
              </w:rPr>
            </w:pPr>
            <w:r w:rsidRPr="00F20840">
              <w:rPr>
                <w:rFonts w:cs="Arial"/>
                <w:color w:val="404040"/>
              </w:rPr>
              <w:t>43%</w:t>
            </w:r>
          </w:p>
        </w:tc>
      </w:tr>
      <w:tr w:rsidR="00383D8E" w14:paraId="23FEA686"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3A719E1C" w14:textId="50DB1A41" w:rsidR="00383D8E" w:rsidRPr="00F20840" w:rsidRDefault="00383D8E" w:rsidP="00383D8E">
            <w:pPr>
              <w:pStyle w:val="UrbisTableText"/>
              <w:rPr>
                <w:b/>
                <w:bCs/>
                <w:color w:val="404040"/>
              </w:rPr>
            </w:pPr>
            <w:r w:rsidRPr="00F20840">
              <w:rPr>
                <w:rFonts w:cs="Arial"/>
                <w:color w:val="404040"/>
              </w:rPr>
              <w:t>Urinary health (</w:t>
            </w:r>
            <w:proofErr w:type="gramStart"/>
            <w:r w:rsidRPr="00F20840">
              <w:rPr>
                <w:rFonts w:cs="Arial"/>
                <w:color w:val="404040"/>
              </w:rPr>
              <w:t>e.g.</w:t>
            </w:r>
            <w:proofErr w:type="gramEnd"/>
            <w:r w:rsidRPr="00F20840">
              <w:rPr>
                <w:rFonts w:cs="Arial"/>
                <w:color w:val="404040"/>
              </w:rPr>
              <w:t xml:space="preserve"> bladder and urethra problems)</w:t>
            </w:r>
          </w:p>
        </w:tc>
        <w:tc>
          <w:tcPr>
            <w:tcW w:w="1000" w:type="pct"/>
            <w:tcBorders>
              <w:top w:val="single" w:sz="4" w:space="0" w:color="419C90" w:themeColor="accent1" w:themeShade="BF"/>
              <w:bottom w:val="single" w:sz="4" w:space="0" w:color="419C90" w:themeColor="accent1" w:themeShade="BF"/>
            </w:tcBorders>
          </w:tcPr>
          <w:p w14:paraId="33CB66D9" w14:textId="62A1EC69" w:rsidR="00383D8E" w:rsidRPr="00F20840" w:rsidRDefault="00383D8E" w:rsidP="00383D8E">
            <w:pPr>
              <w:pStyle w:val="UrbisTableText"/>
              <w:rPr>
                <w:b/>
                <w:bCs/>
                <w:color w:val="404040"/>
              </w:rPr>
            </w:pPr>
            <w:r w:rsidRPr="00F20840">
              <w:rPr>
                <w:rFonts w:cs="Arial"/>
                <w:color w:val="404040"/>
              </w:rPr>
              <w:t>16</w:t>
            </w:r>
          </w:p>
        </w:tc>
        <w:tc>
          <w:tcPr>
            <w:tcW w:w="1000" w:type="pct"/>
            <w:tcBorders>
              <w:top w:val="single" w:sz="4" w:space="0" w:color="419C90" w:themeColor="accent1" w:themeShade="BF"/>
              <w:bottom w:val="single" w:sz="4" w:space="0" w:color="419C90" w:themeColor="accent1" w:themeShade="BF"/>
            </w:tcBorders>
          </w:tcPr>
          <w:p w14:paraId="1D356209" w14:textId="477AAF65" w:rsidR="00383D8E" w:rsidRPr="00F20840" w:rsidRDefault="00383D8E" w:rsidP="00383D8E">
            <w:pPr>
              <w:pStyle w:val="UrbisTableText"/>
              <w:rPr>
                <w:b/>
                <w:bCs/>
                <w:color w:val="404040"/>
              </w:rPr>
            </w:pPr>
            <w:r w:rsidRPr="00F20840">
              <w:rPr>
                <w:rFonts w:cs="Arial"/>
                <w:color w:val="404040"/>
              </w:rPr>
              <w:t>36%</w:t>
            </w:r>
          </w:p>
        </w:tc>
      </w:tr>
      <w:tr w:rsidR="00383D8E" w14:paraId="03D48358"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B471F71" w14:textId="163BDE67" w:rsidR="00383D8E" w:rsidRPr="00F20840" w:rsidRDefault="00383D8E" w:rsidP="00383D8E">
            <w:pPr>
              <w:pStyle w:val="UrbisTableText"/>
              <w:rPr>
                <w:b/>
                <w:bCs/>
                <w:color w:val="404040"/>
              </w:rPr>
            </w:pPr>
            <w:r w:rsidRPr="00F20840">
              <w:rPr>
                <w:rFonts w:cs="Arial"/>
                <w:color w:val="404040"/>
              </w:rPr>
              <w:t>Healthy living (</w:t>
            </w:r>
            <w:proofErr w:type="gramStart"/>
            <w:r w:rsidRPr="00F20840">
              <w:rPr>
                <w:rFonts w:cs="Arial"/>
                <w:color w:val="404040"/>
              </w:rPr>
              <w:t>e.g.</w:t>
            </w:r>
            <w:proofErr w:type="gramEnd"/>
            <w:r w:rsidRPr="00F20840">
              <w:rPr>
                <w:rFonts w:cs="Arial"/>
                <w:color w:val="404040"/>
              </w:rPr>
              <w:t xml:space="preserve"> diet and exercise)</w:t>
            </w:r>
          </w:p>
        </w:tc>
        <w:tc>
          <w:tcPr>
            <w:tcW w:w="1000" w:type="pct"/>
            <w:tcBorders>
              <w:top w:val="single" w:sz="4" w:space="0" w:color="419C90" w:themeColor="accent1" w:themeShade="BF"/>
              <w:bottom w:val="single" w:sz="4" w:space="0" w:color="419C90" w:themeColor="accent1" w:themeShade="BF"/>
            </w:tcBorders>
          </w:tcPr>
          <w:p w14:paraId="728E3E2A" w14:textId="5818F1BC" w:rsidR="00383D8E" w:rsidRPr="00F20840" w:rsidRDefault="00383D8E" w:rsidP="00383D8E">
            <w:pPr>
              <w:pStyle w:val="UrbisTableText"/>
              <w:rPr>
                <w:b/>
                <w:bCs/>
                <w:color w:val="404040"/>
              </w:rPr>
            </w:pPr>
            <w:r w:rsidRPr="00F20840">
              <w:rPr>
                <w:rFonts w:cs="Arial"/>
                <w:color w:val="404040"/>
              </w:rPr>
              <w:t>14</w:t>
            </w:r>
          </w:p>
        </w:tc>
        <w:tc>
          <w:tcPr>
            <w:tcW w:w="1000" w:type="pct"/>
            <w:tcBorders>
              <w:top w:val="single" w:sz="4" w:space="0" w:color="419C90" w:themeColor="accent1" w:themeShade="BF"/>
              <w:bottom w:val="single" w:sz="4" w:space="0" w:color="419C90" w:themeColor="accent1" w:themeShade="BF"/>
            </w:tcBorders>
          </w:tcPr>
          <w:p w14:paraId="55F3C4DF" w14:textId="75FD64C3" w:rsidR="00383D8E" w:rsidRPr="00F20840" w:rsidRDefault="00383D8E" w:rsidP="00383D8E">
            <w:pPr>
              <w:pStyle w:val="UrbisTableText"/>
              <w:rPr>
                <w:b/>
                <w:bCs/>
                <w:color w:val="404040"/>
              </w:rPr>
            </w:pPr>
            <w:r w:rsidRPr="00F20840">
              <w:rPr>
                <w:rFonts w:cs="Arial"/>
                <w:color w:val="404040"/>
              </w:rPr>
              <w:t>32%</w:t>
            </w:r>
          </w:p>
        </w:tc>
      </w:tr>
      <w:tr w:rsidR="00383D8E" w14:paraId="55A07655"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0ABF82C4" w14:textId="025C5D4C" w:rsidR="00383D8E" w:rsidRPr="00F20840" w:rsidRDefault="00383D8E" w:rsidP="00383D8E">
            <w:pPr>
              <w:pStyle w:val="UrbisTableText"/>
              <w:rPr>
                <w:rFonts w:cs="Arial"/>
                <w:b/>
                <w:bCs/>
                <w:color w:val="404040"/>
              </w:rPr>
            </w:pPr>
            <w:r w:rsidRPr="00F20840">
              <w:rPr>
                <w:rFonts w:cs="Arial"/>
                <w:color w:val="404040"/>
              </w:rPr>
              <w:t>Male hormones (</w:t>
            </w:r>
            <w:proofErr w:type="gramStart"/>
            <w:r w:rsidRPr="00F20840">
              <w:rPr>
                <w:rFonts w:cs="Arial"/>
                <w:color w:val="404040"/>
              </w:rPr>
              <w:t>e.g.</w:t>
            </w:r>
            <w:proofErr w:type="gramEnd"/>
            <w:r w:rsidRPr="00F20840">
              <w:rPr>
                <w:rFonts w:cs="Arial"/>
                <w:color w:val="404040"/>
              </w:rPr>
              <w:t xml:space="preserve"> testosterone)</w:t>
            </w:r>
          </w:p>
        </w:tc>
        <w:tc>
          <w:tcPr>
            <w:tcW w:w="1000" w:type="pct"/>
            <w:tcBorders>
              <w:top w:val="single" w:sz="4" w:space="0" w:color="419C90" w:themeColor="accent1" w:themeShade="BF"/>
              <w:bottom w:val="single" w:sz="4" w:space="0" w:color="419C90" w:themeColor="accent1" w:themeShade="BF"/>
            </w:tcBorders>
          </w:tcPr>
          <w:p w14:paraId="70084ABA" w14:textId="6CADECD3" w:rsidR="00383D8E" w:rsidRPr="00F20840" w:rsidRDefault="00383D8E" w:rsidP="00383D8E">
            <w:pPr>
              <w:pStyle w:val="UrbisTableText"/>
              <w:rPr>
                <w:rFonts w:cs="Arial"/>
                <w:b/>
                <w:bCs/>
                <w:color w:val="404040"/>
              </w:rPr>
            </w:pPr>
            <w:r w:rsidRPr="00F20840">
              <w:rPr>
                <w:rFonts w:cs="Arial"/>
                <w:color w:val="404040"/>
              </w:rPr>
              <w:t>12</w:t>
            </w:r>
          </w:p>
        </w:tc>
        <w:tc>
          <w:tcPr>
            <w:tcW w:w="1000" w:type="pct"/>
            <w:tcBorders>
              <w:top w:val="single" w:sz="4" w:space="0" w:color="419C90" w:themeColor="accent1" w:themeShade="BF"/>
              <w:bottom w:val="single" w:sz="4" w:space="0" w:color="419C90" w:themeColor="accent1" w:themeShade="BF"/>
            </w:tcBorders>
          </w:tcPr>
          <w:p w14:paraId="0927C440" w14:textId="652C28B9" w:rsidR="00383D8E" w:rsidRPr="00F20840" w:rsidRDefault="00383D8E" w:rsidP="00383D8E">
            <w:pPr>
              <w:pStyle w:val="UrbisTableText"/>
              <w:rPr>
                <w:rFonts w:cs="Arial"/>
                <w:b/>
                <w:bCs/>
                <w:color w:val="404040"/>
              </w:rPr>
            </w:pPr>
            <w:r w:rsidRPr="00F20840">
              <w:rPr>
                <w:rFonts w:cs="Arial"/>
                <w:color w:val="404040"/>
              </w:rPr>
              <w:t>27%</w:t>
            </w:r>
          </w:p>
        </w:tc>
      </w:tr>
      <w:tr w:rsidR="00383D8E" w14:paraId="2D278A70"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0421397" w14:textId="6A231AF8" w:rsidR="00383D8E" w:rsidRPr="00F20840" w:rsidRDefault="00383D8E" w:rsidP="00383D8E">
            <w:pPr>
              <w:pStyle w:val="UrbisTableText"/>
              <w:rPr>
                <w:rFonts w:cs="Arial"/>
                <w:b/>
                <w:bCs/>
                <w:color w:val="404040"/>
              </w:rPr>
            </w:pPr>
            <w:r w:rsidRPr="00F20840">
              <w:rPr>
                <w:rFonts w:cs="Arial"/>
                <w:color w:val="404040"/>
              </w:rPr>
              <w:t>Male fertility and the reproductive system (including vasectomies, sperm health)</w:t>
            </w:r>
          </w:p>
        </w:tc>
        <w:tc>
          <w:tcPr>
            <w:tcW w:w="1000" w:type="pct"/>
            <w:tcBorders>
              <w:top w:val="single" w:sz="4" w:space="0" w:color="419C90" w:themeColor="accent1" w:themeShade="BF"/>
              <w:bottom w:val="single" w:sz="4" w:space="0" w:color="419C90" w:themeColor="accent1" w:themeShade="BF"/>
            </w:tcBorders>
          </w:tcPr>
          <w:p w14:paraId="01F636EA" w14:textId="5FCE8D29" w:rsidR="00383D8E" w:rsidRPr="00F20840" w:rsidRDefault="00383D8E" w:rsidP="00383D8E">
            <w:pPr>
              <w:pStyle w:val="UrbisTableText"/>
              <w:rPr>
                <w:rFonts w:cs="Arial"/>
                <w:b/>
                <w:bCs/>
                <w:color w:val="404040"/>
              </w:rPr>
            </w:pPr>
            <w:r w:rsidRPr="00F20840">
              <w:rPr>
                <w:rFonts w:cs="Arial"/>
                <w:color w:val="404040"/>
              </w:rPr>
              <w:t>10</w:t>
            </w:r>
          </w:p>
        </w:tc>
        <w:tc>
          <w:tcPr>
            <w:tcW w:w="1000" w:type="pct"/>
            <w:tcBorders>
              <w:top w:val="single" w:sz="4" w:space="0" w:color="419C90" w:themeColor="accent1" w:themeShade="BF"/>
              <w:bottom w:val="single" w:sz="4" w:space="0" w:color="419C90" w:themeColor="accent1" w:themeShade="BF"/>
            </w:tcBorders>
          </w:tcPr>
          <w:p w14:paraId="5DA5652E" w14:textId="120A3B68" w:rsidR="00383D8E" w:rsidRPr="00F20840" w:rsidRDefault="00383D8E" w:rsidP="00383D8E">
            <w:pPr>
              <w:pStyle w:val="UrbisTableText"/>
              <w:rPr>
                <w:rFonts w:cs="Arial"/>
                <w:b/>
                <w:bCs/>
                <w:color w:val="404040"/>
              </w:rPr>
            </w:pPr>
            <w:r w:rsidRPr="00F20840">
              <w:rPr>
                <w:rFonts w:cs="Arial"/>
                <w:color w:val="404040"/>
              </w:rPr>
              <w:t>23%</w:t>
            </w:r>
          </w:p>
        </w:tc>
      </w:tr>
      <w:tr w:rsidR="00383D8E" w14:paraId="394416C5"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C81A6F2" w14:textId="2D95D2A2" w:rsidR="00383D8E" w:rsidRPr="00F20840" w:rsidRDefault="00383D8E" w:rsidP="00383D8E">
            <w:pPr>
              <w:pStyle w:val="UrbisTableText"/>
              <w:rPr>
                <w:rFonts w:cs="Arial"/>
                <w:b/>
                <w:bCs/>
                <w:color w:val="404040"/>
              </w:rPr>
            </w:pPr>
            <w:r w:rsidRPr="00F20840">
              <w:rPr>
                <w:rFonts w:cs="Arial"/>
                <w:color w:val="404040"/>
              </w:rPr>
              <w:t>Cardiovascular health</w:t>
            </w:r>
          </w:p>
        </w:tc>
        <w:tc>
          <w:tcPr>
            <w:tcW w:w="1000" w:type="pct"/>
            <w:tcBorders>
              <w:top w:val="single" w:sz="4" w:space="0" w:color="419C90" w:themeColor="accent1" w:themeShade="BF"/>
              <w:bottom w:val="single" w:sz="4" w:space="0" w:color="419C90" w:themeColor="accent1" w:themeShade="BF"/>
            </w:tcBorders>
          </w:tcPr>
          <w:p w14:paraId="44EE932A" w14:textId="67BE6020" w:rsidR="00383D8E" w:rsidRPr="00F20840" w:rsidRDefault="00383D8E" w:rsidP="00383D8E">
            <w:pPr>
              <w:pStyle w:val="UrbisTableText"/>
              <w:rPr>
                <w:rFonts w:cs="Arial"/>
                <w:b/>
                <w:bCs/>
                <w:color w:val="404040"/>
              </w:rPr>
            </w:pPr>
            <w:r w:rsidRPr="00F20840">
              <w:rPr>
                <w:rFonts w:cs="Arial"/>
                <w:color w:val="404040"/>
              </w:rPr>
              <w:t>8</w:t>
            </w:r>
          </w:p>
        </w:tc>
        <w:tc>
          <w:tcPr>
            <w:tcW w:w="1000" w:type="pct"/>
            <w:tcBorders>
              <w:top w:val="single" w:sz="4" w:space="0" w:color="419C90" w:themeColor="accent1" w:themeShade="BF"/>
              <w:bottom w:val="single" w:sz="4" w:space="0" w:color="419C90" w:themeColor="accent1" w:themeShade="BF"/>
            </w:tcBorders>
          </w:tcPr>
          <w:p w14:paraId="0F9098D7" w14:textId="0D7A8C36" w:rsidR="00383D8E" w:rsidRPr="00F20840" w:rsidRDefault="00383D8E" w:rsidP="00383D8E">
            <w:pPr>
              <w:pStyle w:val="UrbisTableText"/>
              <w:rPr>
                <w:rFonts w:cs="Arial"/>
                <w:b/>
                <w:bCs/>
                <w:color w:val="404040"/>
              </w:rPr>
            </w:pPr>
            <w:r w:rsidRPr="00F20840">
              <w:rPr>
                <w:rFonts w:cs="Arial"/>
                <w:color w:val="404040"/>
              </w:rPr>
              <w:t>18%</w:t>
            </w:r>
          </w:p>
        </w:tc>
      </w:tr>
      <w:tr w:rsidR="00383D8E" w14:paraId="09D99723"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21F03763" w14:textId="3161AC44" w:rsidR="00383D8E" w:rsidRPr="00F20840" w:rsidRDefault="00383D8E" w:rsidP="00383D8E">
            <w:pPr>
              <w:pStyle w:val="UrbisTableText"/>
              <w:rPr>
                <w:rFonts w:cs="Arial"/>
                <w:b/>
                <w:bCs/>
                <w:color w:val="404040"/>
              </w:rPr>
            </w:pPr>
            <w:r w:rsidRPr="00F20840">
              <w:rPr>
                <w:rFonts w:cs="Arial"/>
                <w:color w:val="404040"/>
              </w:rPr>
              <w:t>Mental health</w:t>
            </w:r>
          </w:p>
        </w:tc>
        <w:tc>
          <w:tcPr>
            <w:tcW w:w="1000" w:type="pct"/>
            <w:tcBorders>
              <w:top w:val="single" w:sz="4" w:space="0" w:color="419C90" w:themeColor="accent1" w:themeShade="BF"/>
              <w:bottom w:val="single" w:sz="4" w:space="0" w:color="419C90" w:themeColor="accent1" w:themeShade="BF"/>
            </w:tcBorders>
          </w:tcPr>
          <w:p w14:paraId="178991C8" w14:textId="0B1A6C78" w:rsidR="00383D8E" w:rsidRPr="00F20840" w:rsidRDefault="00383D8E" w:rsidP="00383D8E">
            <w:pPr>
              <w:pStyle w:val="UrbisTableText"/>
              <w:rPr>
                <w:rFonts w:cs="Arial"/>
                <w:b/>
                <w:bCs/>
                <w:color w:val="404040"/>
              </w:rPr>
            </w:pPr>
            <w:r w:rsidRPr="00F20840">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13AA5DB5" w14:textId="0FC0012D" w:rsidR="00383D8E" w:rsidRPr="00F20840" w:rsidRDefault="00383D8E" w:rsidP="00383D8E">
            <w:pPr>
              <w:pStyle w:val="UrbisTableText"/>
              <w:rPr>
                <w:rFonts w:cs="Arial"/>
                <w:b/>
                <w:bCs/>
                <w:color w:val="404040"/>
              </w:rPr>
            </w:pPr>
            <w:r w:rsidRPr="00F20840">
              <w:rPr>
                <w:rFonts w:cs="Arial"/>
                <w:color w:val="404040"/>
              </w:rPr>
              <w:t>16%</w:t>
            </w:r>
          </w:p>
        </w:tc>
      </w:tr>
      <w:tr w:rsidR="00383D8E" w14:paraId="2CA0F542"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71737FB4" w14:textId="1E34517D" w:rsidR="00383D8E" w:rsidRPr="00F20840" w:rsidRDefault="00383D8E" w:rsidP="00383D8E">
            <w:pPr>
              <w:pStyle w:val="UrbisTableText"/>
              <w:rPr>
                <w:rFonts w:cs="Arial"/>
                <w:b/>
                <w:bCs/>
                <w:color w:val="404040"/>
              </w:rPr>
            </w:pPr>
            <w:r w:rsidRPr="00F20840">
              <w:rPr>
                <w:rFonts w:cs="Arial"/>
                <w:color w:val="404040"/>
              </w:rPr>
              <w:t>Penis health (</w:t>
            </w:r>
            <w:proofErr w:type="gramStart"/>
            <w:r w:rsidRPr="00F20840">
              <w:rPr>
                <w:rFonts w:cs="Arial"/>
                <w:color w:val="404040"/>
              </w:rPr>
              <w:t>e.</w:t>
            </w:r>
            <w:r w:rsidR="00F20840">
              <w:rPr>
                <w:rFonts w:cs="Arial"/>
                <w:color w:val="404040"/>
              </w:rPr>
              <w:t>g.</w:t>
            </w:r>
            <w:proofErr w:type="gramEnd"/>
            <w:r w:rsidRPr="00F20840">
              <w:rPr>
                <w:rFonts w:cs="Arial"/>
                <w:color w:val="404040"/>
              </w:rPr>
              <w:t xml:space="preserve"> fractures and lumps)</w:t>
            </w:r>
          </w:p>
        </w:tc>
        <w:tc>
          <w:tcPr>
            <w:tcW w:w="1000" w:type="pct"/>
            <w:tcBorders>
              <w:top w:val="single" w:sz="4" w:space="0" w:color="419C90" w:themeColor="accent1" w:themeShade="BF"/>
              <w:bottom w:val="single" w:sz="4" w:space="0" w:color="419C90" w:themeColor="accent1" w:themeShade="BF"/>
            </w:tcBorders>
          </w:tcPr>
          <w:p w14:paraId="76F71BD7" w14:textId="33A26DC1" w:rsidR="00383D8E" w:rsidRPr="00F20840" w:rsidRDefault="00383D8E" w:rsidP="00383D8E">
            <w:pPr>
              <w:pStyle w:val="UrbisTableText"/>
              <w:rPr>
                <w:rFonts w:cs="Arial"/>
                <w:b/>
                <w:bCs/>
                <w:color w:val="404040"/>
              </w:rPr>
            </w:pPr>
            <w:r w:rsidRPr="00F20840">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00F40643" w14:textId="79594EC4" w:rsidR="00383D8E" w:rsidRPr="00F20840" w:rsidRDefault="00383D8E" w:rsidP="00383D8E">
            <w:pPr>
              <w:pStyle w:val="UrbisTableText"/>
              <w:rPr>
                <w:rFonts w:cs="Arial"/>
                <w:b/>
                <w:bCs/>
                <w:color w:val="404040"/>
              </w:rPr>
            </w:pPr>
            <w:r w:rsidRPr="00F20840">
              <w:rPr>
                <w:rFonts w:cs="Arial"/>
                <w:color w:val="404040"/>
              </w:rPr>
              <w:t>16%</w:t>
            </w:r>
          </w:p>
        </w:tc>
      </w:tr>
      <w:tr w:rsidR="00383D8E" w14:paraId="42DC6238"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2939225" w14:textId="722FA43E" w:rsidR="00383D8E" w:rsidRPr="00F20840" w:rsidRDefault="00383D8E" w:rsidP="00383D8E">
            <w:pPr>
              <w:pStyle w:val="UrbisTableText"/>
              <w:rPr>
                <w:rFonts w:cs="Arial"/>
                <w:b/>
                <w:bCs/>
                <w:color w:val="404040"/>
              </w:rPr>
            </w:pPr>
            <w:r w:rsidRPr="00F20840">
              <w:rPr>
                <w:rFonts w:cs="Arial"/>
                <w:color w:val="404040"/>
              </w:rPr>
              <w:t>Diabetes</w:t>
            </w:r>
          </w:p>
        </w:tc>
        <w:tc>
          <w:tcPr>
            <w:tcW w:w="1000" w:type="pct"/>
            <w:tcBorders>
              <w:top w:val="single" w:sz="4" w:space="0" w:color="419C90" w:themeColor="accent1" w:themeShade="BF"/>
              <w:bottom w:val="single" w:sz="4" w:space="0" w:color="419C90" w:themeColor="accent1" w:themeShade="BF"/>
            </w:tcBorders>
          </w:tcPr>
          <w:p w14:paraId="725A4B16" w14:textId="28BCE638" w:rsidR="00383D8E" w:rsidRPr="00F20840" w:rsidRDefault="00383D8E" w:rsidP="00383D8E">
            <w:pPr>
              <w:pStyle w:val="UrbisTableText"/>
              <w:rPr>
                <w:rFonts w:cs="Arial"/>
                <w:b/>
                <w:bCs/>
                <w:color w:val="404040"/>
              </w:rPr>
            </w:pPr>
            <w:r w:rsidRPr="00F20840">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0CFF8D4C" w14:textId="71D8CA62" w:rsidR="00383D8E" w:rsidRPr="00F20840" w:rsidRDefault="00383D8E" w:rsidP="00383D8E">
            <w:pPr>
              <w:pStyle w:val="UrbisTableText"/>
              <w:rPr>
                <w:rFonts w:cs="Arial"/>
                <w:b/>
                <w:bCs/>
                <w:color w:val="404040"/>
              </w:rPr>
            </w:pPr>
            <w:r w:rsidRPr="00F20840">
              <w:rPr>
                <w:rFonts w:cs="Arial"/>
                <w:color w:val="404040"/>
              </w:rPr>
              <w:t>7%</w:t>
            </w:r>
          </w:p>
        </w:tc>
      </w:tr>
      <w:tr w:rsidR="00383D8E" w14:paraId="7718A1D5"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31773FA5" w14:textId="24D8FBDA" w:rsidR="00383D8E" w:rsidRPr="00F20840" w:rsidRDefault="00383D8E" w:rsidP="00383D8E">
            <w:pPr>
              <w:pStyle w:val="UrbisTableText"/>
              <w:rPr>
                <w:rFonts w:cs="Arial"/>
                <w:b/>
                <w:bCs/>
                <w:color w:val="404040"/>
              </w:rPr>
            </w:pPr>
            <w:r w:rsidRPr="00F20840">
              <w:rPr>
                <w:rFonts w:cs="Arial"/>
                <w:color w:val="404040"/>
              </w:rPr>
              <w:t>Male breasts (gynecomastia)</w:t>
            </w:r>
          </w:p>
        </w:tc>
        <w:tc>
          <w:tcPr>
            <w:tcW w:w="1000" w:type="pct"/>
            <w:tcBorders>
              <w:top w:val="single" w:sz="4" w:space="0" w:color="419C90" w:themeColor="accent1" w:themeShade="BF"/>
              <w:bottom w:val="single" w:sz="4" w:space="0" w:color="419C90" w:themeColor="accent1" w:themeShade="BF"/>
            </w:tcBorders>
          </w:tcPr>
          <w:p w14:paraId="46D16A7E" w14:textId="3342A38D" w:rsidR="00383D8E" w:rsidRPr="00F20840" w:rsidRDefault="00383D8E" w:rsidP="00383D8E">
            <w:pPr>
              <w:pStyle w:val="UrbisTableText"/>
              <w:rPr>
                <w:rFonts w:cs="Arial"/>
                <w:b/>
                <w:bCs/>
                <w:color w:val="404040"/>
              </w:rPr>
            </w:pPr>
            <w:r w:rsidRPr="00F20840">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6AEF3D89" w14:textId="1E892B65" w:rsidR="00383D8E" w:rsidRPr="00F20840" w:rsidRDefault="00383D8E" w:rsidP="00383D8E">
            <w:pPr>
              <w:pStyle w:val="UrbisTableText"/>
              <w:rPr>
                <w:rFonts w:cs="Arial"/>
                <w:b/>
                <w:bCs/>
                <w:color w:val="404040"/>
              </w:rPr>
            </w:pPr>
            <w:r w:rsidRPr="00F20840">
              <w:rPr>
                <w:rFonts w:cs="Arial"/>
                <w:color w:val="404040"/>
              </w:rPr>
              <w:t>5%</w:t>
            </w:r>
          </w:p>
        </w:tc>
      </w:tr>
      <w:tr w:rsidR="00383D8E" w14:paraId="5FADA1D8"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6550026" w14:textId="0F528CFF" w:rsidR="00383D8E" w:rsidRPr="00F20840" w:rsidRDefault="00383D8E" w:rsidP="00383D8E">
            <w:pPr>
              <w:pStyle w:val="UrbisTableText"/>
              <w:rPr>
                <w:rFonts w:cs="Arial"/>
                <w:b/>
                <w:bCs/>
                <w:color w:val="404040"/>
              </w:rPr>
            </w:pPr>
            <w:r w:rsidRPr="00F20840">
              <w:rPr>
                <w:rFonts w:cs="Arial"/>
                <w:color w:val="404040"/>
              </w:rPr>
              <w:t>Foreskin problems and circumcision</w:t>
            </w:r>
          </w:p>
        </w:tc>
        <w:tc>
          <w:tcPr>
            <w:tcW w:w="1000" w:type="pct"/>
            <w:tcBorders>
              <w:top w:val="single" w:sz="4" w:space="0" w:color="419C90" w:themeColor="accent1" w:themeShade="BF"/>
              <w:bottom w:val="single" w:sz="4" w:space="0" w:color="419C90" w:themeColor="accent1" w:themeShade="BF"/>
            </w:tcBorders>
          </w:tcPr>
          <w:p w14:paraId="45F38AAB" w14:textId="6CF7DB2A" w:rsidR="00383D8E" w:rsidRPr="00F20840" w:rsidRDefault="00383D8E" w:rsidP="00383D8E">
            <w:pPr>
              <w:pStyle w:val="UrbisTableText"/>
              <w:rPr>
                <w:rFonts w:cs="Arial"/>
                <w:b/>
                <w:bCs/>
                <w:color w:val="404040"/>
              </w:rPr>
            </w:pPr>
            <w:r w:rsidRPr="00F20840">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2B1BAC4C" w14:textId="7B9FD3DD" w:rsidR="00383D8E" w:rsidRPr="00F20840" w:rsidRDefault="00383D8E" w:rsidP="00383D8E">
            <w:pPr>
              <w:pStyle w:val="UrbisTableText"/>
              <w:rPr>
                <w:rFonts w:cs="Arial"/>
                <w:b/>
                <w:bCs/>
                <w:color w:val="404040"/>
              </w:rPr>
            </w:pPr>
            <w:r w:rsidRPr="00F20840">
              <w:rPr>
                <w:rFonts w:cs="Arial"/>
                <w:color w:val="404040"/>
              </w:rPr>
              <w:t>5%</w:t>
            </w:r>
          </w:p>
        </w:tc>
      </w:tr>
      <w:tr w:rsidR="00383D8E" w14:paraId="5784185B"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7FDAB568" w14:textId="5ED3DBB8" w:rsidR="00383D8E" w:rsidRPr="00F20840" w:rsidRDefault="00383D8E" w:rsidP="00383D8E">
            <w:pPr>
              <w:pStyle w:val="UrbisTableText"/>
              <w:rPr>
                <w:rFonts w:cs="Arial"/>
                <w:b/>
                <w:bCs/>
                <w:color w:val="404040"/>
              </w:rPr>
            </w:pPr>
            <w:r w:rsidRPr="00F20840">
              <w:rPr>
                <w:rFonts w:cs="Arial"/>
                <w:color w:val="404040"/>
              </w:rPr>
              <w:t>Bone health (</w:t>
            </w:r>
            <w:proofErr w:type="gramStart"/>
            <w:r w:rsidRPr="00F20840">
              <w:rPr>
                <w:rFonts w:cs="Arial"/>
                <w:color w:val="404040"/>
              </w:rPr>
              <w:t>e.g.</w:t>
            </w:r>
            <w:proofErr w:type="gramEnd"/>
            <w:r w:rsidRPr="00F20840">
              <w:rPr>
                <w:rFonts w:cs="Arial"/>
                <w:color w:val="404040"/>
              </w:rPr>
              <w:t xml:space="preserve"> osteoporosis)</w:t>
            </w:r>
          </w:p>
        </w:tc>
        <w:tc>
          <w:tcPr>
            <w:tcW w:w="1000" w:type="pct"/>
            <w:tcBorders>
              <w:top w:val="single" w:sz="4" w:space="0" w:color="419C90" w:themeColor="accent1" w:themeShade="BF"/>
              <w:bottom w:val="single" w:sz="4" w:space="0" w:color="419C90" w:themeColor="accent1" w:themeShade="BF"/>
            </w:tcBorders>
          </w:tcPr>
          <w:p w14:paraId="046E5F61" w14:textId="4E78AB17" w:rsidR="00383D8E" w:rsidRPr="00F20840" w:rsidRDefault="00383D8E" w:rsidP="00383D8E">
            <w:pPr>
              <w:pStyle w:val="UrbisTableText"/>
              <w:rPr>
                <w:rFonts w:cs="Arial"/>
                <w:b/>
                <w:bCs/>
                <w:color w:val="404040"/>
              </w:rPr>
            </w:pPr>
            <w:r w:rsidRPr="00F20840">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194DC4D0" w14:textId="064867D4" w:rsidR="00383D8E" w:rsidRPr="00F20840" w:rsidRDefault="00383D8E" w:rsidP="00383D8E">
            <w:pPr>
              <w:pStyle w:val="UrbisTableText"/>
              <w:rPr>
                <w:rFonts w:cs="Arial"/>
                <w:b/>
                <w:bCs/>
                <w:color w:val="404040"/>
              </w:rPr>
            </w:pPr>
            <w:r w:rsidRPr="00F20840">
              <w:rPr>
                <w:rFonts w:cs="Arial"/>
                <w:color w:val="404040"/>
              </w:rPr>
              <w:t>5%</w:t>
            </w:r>
          </w:p>
        </w:tc>
      </w:tr>
      <w:tr w:rsidR="00383D8E" w14:paraId="5DE6DE44"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3AF0E0D" w14:textId="22C3D4A8" w:rsidR="00383D8E" w:rsidRPr="00F20840" w:rsidRDefault="00383D8E" w:rsidP="00383D8E">
            <w:pPr>
              <w:pStyle w:val="UrbisTableText"/>
              <w:rPr>
                <w:rFonts w:cs="Arial"/>
                <w:b/>
                <w:bCs/>
                <w:color w:val="404040"/>
              </w:rPr>
            </w:pPr>
            <w:r w:rsidRPr="00F20840">
              <w:rPr>
                <w:rFonts w:cs="Arial"/>
                <w:color w:val="404040"/>
              </w:rPr>
              <w:t>Hair loss and balding</w:t>
            </w:r>
          </w:p>
        </w:tc>
        <w:tc>
          <w:tcPr>
            <w:tcW w:w="1000" w:type="pct"/>
            <w:tcBorders>
              <w:top w:val="single" w:sz="4" w:space="0" w:color="419C90" w:themeColor="accent1" w:themeShade="BF"/>
              <w:bottom w:val="single" w:sz="4" w:space="0" w:color="419C90" w:themeColor="accent1" w:themeShade="BF"/>
            </w:tcBorders>
          </w:tcPr>
          <w:p w14:paraId="3DBACB09" w14:textId="4DC2040D" w:rsidR="00383D8E" w:rsidRPr="00F20840" w:rsidRDefault="00383D8E" w:rsidP="00383D8E">
            <w:pPr>
              <w:pStyle w:val="UrbisTableText"/>
              <w:rPr>
                <w:rFonts w:cs="Arial"/>
                <w:b/>
                <w:bCs/>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420BE898" w14:textId="27224A74" w:rsidR="00383D8E" w:rsidRPr="00F20840" w:rsidRDefault="00383D8E" w:rsidP="00383D8E">
            <w:pPr>
              <w:pStyle w:val="UrbisTableText"/>
              <w:rPr>
                <w:rFonts w:cs="Arial"/>
                <w:b/>
                <w:bCs/>
                <w:color w:val="404040"/>
              </w:rPr>
            </w:pPr>
            <w:r w:rsidRPr="00F20840">
              <w:rPr>
                <w:rFonts w:cs="Arial"/>
                <w:color w:val="404040"/>
              </w:rPr>
              <w:t>2%</w:t>
            </w:r>
          </w:p>
        </w:tc>
      </w:tr>
      <w:tr w:rsidR="00383D8E" w14:paraId="33D89ACF"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6849707B" w14:textId="698F14E9" w:rsidR="00383D8E" w:rsidRPr="00F20840" w:rsidRDefault="00383D8E" w:rsidP="00383D8E">
            <w:pPr>
              <w:pStyle w:val="UrbisTableText"/>
              <w:rPr>
                <w:rFonts w:cs="Arial"/>
                <w:b/>
                <w:bCs/>
                <w:color w:val="404040"/>
              </w:rPr>
            </w:pPr>
            <w:r w:rsidRPr="00F20840">
              <w:rPr>
                <w:rFonts w:cs="Arial"/>
                <w:color w:val="404040"/>
              </w:rPr>
              <w:t>Klinefelter syndrome</w:t>
            </w:r>
          </w:p>
        </w:tc>
        <w:tc>
          <w:tcPr>
            <w:tcW w:w="1000" w:type="pct"/>
            <w:tcBorders>
              <w:top w:val="single" w:sz="4" w:space="0" w:color="419C90" w:themeColor="accent1" w:themeShade="BF"/>
              <w:bottom w:val="single" w:sz="4" w:space="0" w:color="419C90" w:themeColor="accent1" w:themeShade="BF"/>
            </w:tcBorders>
          </w:tcPr>
          <w:p w14:paraId="646D1BA9" w14:textId="31222781" w:rsidR="00383D8E" w:rsidRPr="00F20840" w:rsidRDefault="00383D8E" w:rsidP="00383D8E">
            <w:pPr>
              <w:pStyle w:val="UrbisTableText"/>
              <w:rPr>
                <w:rFonts w:cs="Arial"/>
                <w:b/>
                <w:bCs/>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48CB21B3" w14:textId="0652592F" w:rsidR="00383D8E" w:rsidRPr="00F20840" w:rsidRDefault="00383D8E" w:rsidP="00383D8E">
            <w:pPr>
              <w:pStyle w:val="UrbisTableText"/>
              <w:rPr>
                <w:rFonts w:cs="Arial"/>
                <w:b/>
                <w:bCs/>
                <w:color w:val="404040"/>
              </w:rPr>
            </w:pPr>
            <w:r w:rsidRPr="00F20840">
              <w:rPr>
                <w:rFonts w:cs="Arial"/>
                <w:color w:val="404040"/>
              </w:rPr>
              <w:t>2%</w:t>
            </w:r>
          </w:p>
        </w:tc>
      </w:tr>
      <w:tr w:rsidR="00383D8E" w14:paraId="0E2D679A" w14:textId="77777777" w:rsidTr="00F20840">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2C08D959" w14:textId="1753F8A9" w:rsidR="00383D8E" w:rsidRPr="00F20840" w:rsidRDefault="00383D8E" w:rsidP="00383D8E">
            <w:pPr>
              <w:pStyle w:val="UrbisTableText"/>
              <w:rPr>
                <w:rFonts w:cs="Arial"/>
                <w:b/>
                <w:bCs/>
                <w:color w:val="404040"/>
              </w:rPr>
            </w:pPr>
            <w:r w:rsidRPr="00F20840">
              <w:rPr>
                <w:rFonts w:cs="Arial"/>
                <w:color w:val="404040"/>
              </w:rPr>
              <w:t xml:space="preserve">Other </w:t>
            </w:r>
          </w:p>
        </w:tc>
        <w:tc>
          <w:tcPr>
            <w:tcW w:w="1000" w:type="pct"/>
            <w:tcBorders>
              <w:top w:val="single" w:sz="4" w:space="0" w:color="419C90" w:themeColor="accent1" w:themeShade="BF"/>
              <w:bottom w:val="single" w:sz="4" w:space="0" w:color="419C90" w:themeColor="accent1" w:themeShade="BF"/>
            </w:tcBorders>
          </w:tcPr>
          <w:p w14:paraId="6A86F549" w14:textId="0615F9F9" w:rsidR="00383D8E" w:rsidRPr="00F20840" w:rsidRDefault="00383D8E" w:rsidP="00383D8E">
            <w:pPr>
              <w:pStyle w:val="UrbisTableText"/>
              <w:rPr>
                <w:rFonts w:cs="Arial"/>
                <w:b/>
                <w:bCs/>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567CD612" w14:textId="14236AB3" w:rsidR="00383D8E" w:rsidRPr="00F20840" w:rsidRDefault="00383D8E" w:rsidP="00383D8E">
            <w:pPr>
              <w:pStyle w:val="UrbisTableText"/>
              <w:rPr>
                <w:rFonts w:cs="Arial"/>
                <w:b/>
                <w:bCs/>
                <w:color w:val="404040"/>
              </w:rPr>
            </w:pPr>
            <w:r w:rsidRPr="00F20840">
              <w:rPr>
                <w:rFonts w:cs="Arial"/>
                <w:color w:val="404040"/>
              </w:rPr>
              <w:t>2%</w:t>
            </w:r>
          </w:p>
        </w:tc>
      </w:tr>
      <w:tr w:rsidR="00383D8E" w14:paraId="650DE137" w14:textId="77777777" w:rsidTr="00F20840">
        <w:trPr>
          <w:trHeight w:hRule="exact" w:val="397"/>
        </w:trPr>
        <w:tc>
          <w:tcPr>
            <w:tcW w:w="3000" w:type="pct"/>
            <w:tcBorders>
              <w:top w:val="single" w:sz="4" w:space="0" w:color="419C90" w:themeColor="accent1" w:themeShade="BF"/>
              <w:bottom w:val="single" w:sz="4" w:space="0" w:color="419C90" w:themeColor="accent1" w:themeShade="BF"/>
            </w:tcBorders>
          </w:tcPr>
          <w:p w14:paraId="48FC6447" w14:textId="223EEE45" w:rsidR="00383D8E" w:rsidRPr="00F20840" w:rsidRDefault="00383D8E" w:rsidP="00383D8E">
            <w:pPr>
              <w:pStyle w:val="UrbisTableText"/>
              <w:rPr>
                <w:rFonts w:cs="Arial"/>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159FDE13" w14:textId="5259CA72" w:rsidR="00383D8E" w:rsidRPr="00F20840" w:rsidRDefault="00383D8E" w:rsidP="00383D8E">
            <w:pPr>
              <w:pStyle w:val="UrbisTableText"/>
              <w:rPr>
                <w:rFonts w:cs="Arial"/>
                <w:b/>
                <w:bCs/>
                <w:color w:val="404040"/>
              </w:rPr>
            </w:pPr>
            <w:r w:rsidRPr="00F20840">
              <w:rPr>
                <w:rFonts w:cs="Arial"/>
                <w:b/>
                <w:bCs/>
                <w:color w:val="404040"/>
              </w:rPr>
              <w:t>44</w:t>
            </w:r>
          </w:p>
        </w:tc>
        <w:tc>
          <w:tcPr>
            <w:tcW w:w="1000" w:type="pct"/>
            <w:tcBorders>
              <w:top w:val="single" w:sz="4" w:space="0" w:color="419C90" w:themeColor="accent1" w:themeShade="BF"/>
              <w:bottom w:val="single" w:sz="4" w:space="0" w:color="419C90" w:themeColor="accent1" w:themeShade="BF"/>
            </w:tcBorders>
          </w:tcPr>
          <w:p w14:paraId="3117470F" w14:textId="4DDBB6A7" w:rsidR="00383D8E" w:rsidRPr="00F20840" w:rsidRDefault="00383D8E" w:rsidP="00383D8E">
            <w:pPr>
              <w:pStyle w:val="UrbisTableText"/>
              <w:rPr>
                <w:rFonts w:cs="Arial"/>
                <w:b/>
                <w:bCs/>
                <w:color w:val="404040"/>
              </w:rPr>
            </w:pPr>
          </w:p>
        </w:tc>
      </w:tr>
    </w:tbl>
    <w:p w14:paraId="646CF545" w14:textId="77777777" w:rsidR="00EB002E" w:rsidRPr="00EB002E" w:rsidRDefault="00EB002E" w:rsidP="00EB002E">
      <w:pPr>
        <w:rPr>
          <w:sz w:val="16"/>
          <w:szCs w:val="16"/>
        </w:rPr>
      </w:pPr>
      <w:r w:rsidRPr="00EB002E">
        <w:rPr>
          <w:sz w:val="16"/>
          <w:szCs w:val="16"/>
        </w:rPr>
        <w:lastRenderedPageBreak/>
        <w:t>Percentages do not add to 100 due to multiple response question.</w:t>
      </w:r>
    </w:p>
    <w:p w14:paraId="5F6F8C26" w14:textId="40B8E78C" w:rsidR="002F28DD" w:rsidRPr="00C6100D" w:rsidRDefault="002F28DD" w:rsidP="0088103E">
      <w:pPr>
        <w:pStyle w:val="TableCaption"/>
      </w:pPr>
      <w:r w:rsidRPr="00C6100D">
        <w:t xml:space="preserve">Satisfaction with </w:t>
      </w:r>
      <w:r w:rsidR="00FA06D7" w:rsidRPr="00C6100D">
        <w:t>YouTube channel</w:t>
      </w:r>
    </w:p>
    <w:tbl>
      <w:tblPr>
        <w:tblStyle w:val="Urbis-Default"/>
        <w:tblW w:w="5043"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718"/>
        <w:gridCol w:w="1142"/>
        <w:gridCol w:w="1002"/>
        <w:gridCol w:w="1002"/>
        <w:gridCol w:w="1002"/>
        <w:gridCol w:w="1002"/>
        <w:gridCol w:w="843"/>
      </w:tblGrid>
      <w:tr w:rsidR="009528DF" w14:paraId="0E45963A" w14:textId="77777777" w:rsidTr="00F20840">
        <w:trPr>
          <w:cnfStyle w:val="100000000000" w:firstRow="1" w:lastRow="0" w:firstColumn="0" w:lastColumn="0" w:oddVBand="0" w:evenVBand="0" w:oddHBand="0" w:evenHBand="0" w:firstRowFirstColumn="0" w:firstRowLastColumn="0" w:lastRowFirstColumn="0" w:lastRowLastColumn="0"/>
          <w:trHeight w:hRule="exact" w:val="1541"/>
          <w:tblHeader/>
        </w:trPr>
        <w:tc>
          <w:tcPr>
            <w:tcW w:w="1914" w:type="pct"/>
            <w:tcBorders>
              <w:top w:val="single" w:sz="4" w:space="0" w:color="419C90" w:themeColor="accent1" w:themeShade="BF"/>
              <w:bottom w:val="single" w:sz="4" w:space="0" w:color="419C90" w:themeColor="accent1" w:themeShade="BF"/>
            </w:tcBorders>
            <w:shd w:val="clear" w:color="auto" w:fill="68C0B5" w:themeFill="accent1"/>
            <w:vAlign w:val="top"/>
          </w:tcPr>
          <w:p w14:paraId="2C3F7E18" w14:textId="46F7F6F5" w:rsidR="009528DF" w:rsidRPr="00E232EB" w:rsidRDefault="00D95855" w:rsidP="00D85AE1">
            <w:pPr>
              <w:pStyle w:val="UrbisTableHeading"/>
              <w:rPr>
                <w:color w:val="FFFFFF" w:themeColor="background1"/>
              </w:rPr>
            </w:pPr>
            <w:r w:rsidRPr="00D95855">
              <w:rPr>
                <w:color w:val="FFFFFF" w:themeColor="background1"/>
              </w:rPr>
              <w:t>Below are some statements about the videos on the Healthy Male YouTube channel</w:t>
            </w:r>
            <w:r>
              <w:rPr>
                <w:color w:val="FFFFFF" w:themeColor="background1"/>
              </w:rPr>
              <w:t>.</w:t>
            </w:r>
            <w:r w:rsidRPr="00D95855">
              <w:rPr>
                <w:color w:val="FFFFFF" w:themeColor="background1"/>
              </w:rPr>
              <w:t xml:space="preserve">  Please indicate the extent to which you agree or disagree with each statement</w:t>
            </w:r>
          </w:p>
        </w:tc>
        <w:tc>
          <w:tcPr>
            <w:tcW w:w="588" w:type="pct"/>
            <w:tcBorders>
              <w:top w:val="single" w:sz="4" w:space="0" w:color="419C90" w:themeColor="accent1" w:themeShade="BF"/>
              <w:bottom w:val="single" w:sz="4" w:space="0" w:color="419C90" w:themeColor="accent1" w:themeShade="BF"/>
            </w:tcBorders>
            <w:shd w:val="clear" w:color="auto" w:fill="68C0B5" w:themeFill="accent1"/>
            <w:vAlign w:val="center"/>
          </w:tcPr>
          <w:p w14:paraId="1AD538DC" w14:textId="5ABD129D" w:rsidR="009528DF" w:rsidRDefault="009528DF" w:rsidP="009528DF">
            <w:pPr>
              <w:pStyle w:val="UrbisTableHeading"/>
              <w:jc w:val="center"/>
              <w:rPr>
                <w:color w:val="FFFFFF" w:themeColor="background1"/>
              </w:rPr>
            </w:pPr>
            <w:r>
              <w:rPr>
                <w:color w:val="FFFFFF" w:themeColor="background1"/>
              </w:rPr>
              <w:t>Strongly disagree</w:t>
            </w:r>
          </w:p>
          <w:p w14:paraId="00F3171C" w14:textId="1FCDF56F" w:rsidR="009528DF" w:rsidRPr="00E232EB" w:rsidRDefault="009528DF" w:rsidP="009528DF">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08CA2FB8" w14:textId="34F64611" w:rsidR="009528DF" w:rsidRDefault="009528DF" w:rsidP="009528DF">
            <w:pPr>
              <w:pStyle w:val="UrbisTableHeading"/>
              <w:jc w:val="center"/>
              <w:rPr>
                <w:color w:val="FFFFFF" w:themeColor="background1"/>
              </w:rPr>
            </w:pPr>
            <w:r>
              <w:rPr>
                <w:color w:val="FFFFFF" w:themeColor="background1"/>
              </w:rPr>
              <w:t>Disagree</w:t>
            </w:r>
          </w:p>
          <w:p w14:paraId="4F954F34" w14:textId="77777777" w:rsidR="009528DF" w:rsidRPr="00961BD0" w:rsidRDefault="009528DF" w:rsidP="009528DF">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0520073F" w14:textId="3B4D5CA5" w:rsidR="009528DF" w:rsidRDefault="009528DF" w:rsidP="009528DF">
            <w:pPr>
              <w:jc w:val="center"/>
              <w:rPr>
                <w:b/>
                <w:color w:val="FFFFFF" w:themeColor="background1"/>
              </w:rPr>
            </w:pPr>
            <w:r>
              <w:rPr>
                <w:b/>
                <w:color w:val="FFFFFF" w:themeColor="background1"/>
              </w:rPr>
              <w:t>Neither agree nor disagree</w:t>
            </w:r>
          </w:p>
          <w:p w14:paraId="60CA5793" w14:textId="204446C1" w:rsidR="009528DF" w:rsidRDefault="009528DF" w:rsidP="009528DF">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0517AAA5" w14:textId="3C3D4A02" w:rsidR="009528DF" w:rsidRDefault="009528DF" w:rsidP="009528DF">
            <w:pPr>
              <w:jc w:val="center"/>
              <w:rPr>
                <w:b/>
                <w:color w:val="FFFFFF" w:themeColor="background1"/>
              </w:rPr>
            </w:pPr>
            <w:r>
              <w:rPr>
                <w:b/>
                <w:color w:val="FFFFFF" w:themeColor="background1"/>
              </w:rPr>
              <w:t>Agree</w:t>
            </w:r>
          </w:p>
          <w:p w14:paraId="7864484C" w14:textId="71493197" w:rsidR="009528DF" w:rsidRDefault="009528DF" w:rsidP="009528DF">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2DCE9D34" w14:textId="6B448927" w:rsidR="009528DF" w:rsidRDefault="009528DF" w:rsidP="009528DF">
            <w:pPr>
              <w:jc w:val="center"/>
              <w:rPr>
                <w:b/>
                <w:color w:val="FFFFFF" w:themeColor="background1"/>
              </w:rPr>
            </w:pPr>
            <w:r>
              <w:rPr>
                <w:b/>
                <w:color w:val="FFFFFF" w:themeColor="background1"/>
              </w:rPr>
              <w:t>Strongly agree</w:t>
            </w:r>
          </w:p>
          <w:p w14:paraId="3F4E9235" w14:textId="689720EE" w:rsidR="009528DF" w:rsidRPr="006E714F" w:rsidRDefault="009528DF" w:rsidP="009528DF">
            <w:pPr>
              <w:jc w:val="center"/>
              <w:rPr>
                <w:b/>
                <w:color w:val="FFFFFF" w:themeColor="background1"/>
              </w:rPr>
            </w:pPr>
            <w:r>
              <w:rPr>
                <w:b/>
                <w:color w:val="FFFFFF" w:themeColor="background1"/>
              </w:rPr>
              <w:t>(n)</w:t>
            </w:r>
          </w:p>
          <w:p w14:paraId="6A71ACFA" w14:textId="77777777" w:rsidR="009528DF" w:rsidRPr="00961BD0" w:rsidRDefault="009528DF" w:rsidP="009528DF">
            <w:pPr>
              <w:pStyle w:val="UrbisTableHeading"/>
              <w:jc w:val="center"/>
              <w:rPr>
                <w:color w:val="FFFFFF" w:themeColor="background1"/>
              </w:rPr>
            </w:pPr>
          </w:p>
        </w:tc>
        <w:tc>
          <w:tcPr>
            <w:tcW w:w="434" w:type="pct"/>
            <w:tcBorders>
              <w:top w:val="single" w:sz="4" w:space="0" w:color="419C90" w:themeColor="accent1" w:themeShade="BF"/>
              <w:bottom w:val="single" w:sz="4" w:space="0" w:color="419C90" w:themeColor="accent1" w:themeShade="BF"/>
            </w:tcBorders>
            <w:shd w:val="clear" w:color="auto" w:fill="68C0B5" w:themeFill="accent1"/>
            <w:vAlign w:val="center"/>
          </w:tcPr>
          <w:p w14:paraId="2605F1E7" w14:textId="77777777" w:rsidR="009528DF" w:rsidRDefault="009528DF" w:rsidP="00D85AE1">
            <w:pPr>
              <w:pStyle w:val="UrbisTableHeading"/>
              <w:jc w:val="center"/>
              <w:rPr>
                <w:color w:val="FFFFFF" w:themeColor="background1"/>
              </w:rPr>
            </w:pPr>
            <w:r>
              <w:rPr>
                <w:color w:val="FFFFFF" w:themeColor="background1"/>
              </w:rPr>
              <w:t>Don’t know</w:t>
            </w:r>
          </w:p>
          <w:p w14:paraId="4D1DE0CA" w14:textId="77777777" w:rsidR="009528DF" w:rsidRPr="00961BD0" w:rsidRDefault="009528DF" w:rsidP="00D85AE1">
            <w:pPr>
              <w:pStyle w:val="UrbisTableHeading"/>
              <w:jc w:val="center"/>
              <w:rPr>
                <w:color w:val="FFFFFF" w:themeColor="background1"/>
              </w:rPr>
            </w:pPr>
            <w:r>
              <w:rPr>
                <w:color w:val="FFFFFF" w:themeColor="background1"/>
              </w:rPr>
              <w:t>(n)</w:t>
            </w:r>
          </w:p>
        </w:tc>
      </w:tr>
      <w:tr w:rsidR="009528DF" w14:paraId="267A343B" w14:textId="77777777" w:rsidTr="00F20840">
        <w:trPr>
          <w:cnfStyle w:val="000000100000" w:firstRow="0" w:lastRow="0" w:firstColumn="0" w:lastColumn="0" w:oddVBand="0" w:evenVBand="0" w:oddHBand="1" w:evenHBand="0" w:firstRowFirstColumn="0" w:firstRowLastColumn="0" w:lastRowFirstColumn="0" w:lastRowLastColumn="0"/>
          <w:trHeight w:hRule="exact" w:val="439"/>
        </w:trPr>
        <w:tc>
          <w:tcPr>
            <w:tcW w:w="1914" w:type="pct"/>
            <w:tcBorders>
              <w:top w:val="single" w:sz="4" w:space="0" w:color="419C90" w:themeColor="accent1" w:themeShade="BF"/>
              <w:bottom w:val="single" w:sz="4" w:space="0" w:color="419C90" w:themeColor="accent1" w:themeShade="BF"/>
            </w:tcBorders>
            <w:vAlign w:val="top"/>
          </w:tcPr>
          <w:p w14:paraId="1EA0F7AE" w14:textId="2C56FA0D" w:rsidR="009528DF" w:rsidRPr="00F20840" w:rsidRDefault="00D95855" w:rsidP="00D85AE1">
            <w:pPr>
              <w:pStyle w:val="UrbisTableText"/>
              <w:rPr>
                <w:color w:val="404040"/>
              </w:rPr>
            </w:pPr>
            <w:r w:rsidRPr="00F20840">
              <w:rPr>
                <w:color w:val="404040"/>
              </w:rPr>
              <w:t>The video content is informative</w:t>
            </w:r>
          </w:p>
        </w:tc>
        <w:tc>
          <w:tcPr>
            <w:tcW w:w="588" w:type="pct"/>
            <w:tcBorders>
              <w:top w:val="single" w:sz="4" w:space="0" w:color="419C90" w:themeColor="accent1" w:themeShade="BF"/>
              <w:bottom w:val="single" w:sz="4" w:space="0" w:color="419C90" w:themeColor="accent1" w:themeShade="BF"/>
            </w:tcBorders>
            <w:vAlign w:val="center"/>
          </w:tcPr>
          <w:p w14:paraId="204A8210" w14:textId="64DB89B3" w:rsidR="009528DF" w:rsidRPr="00F20840" w:rsidRDefault="00D95855" w:rsidP="00CB33DE">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656C6DF6" w14:textId="368B2801" w:rsidR="009528DF" w:rsidRPr="00F20840" w:rsidRDefault="00D95855" w:rsidP="00CB33DE">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33E6DB65" w14:textId="78439C5E" w:rsidR="009528DF" w:rsidRPr="00F20840" w:rsidRDefault="00D95855" w:rsidP="00CB33DE">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1C5828BB" w14:textId="3A8D6183" w:rsidR="009528DF" w:rsidRPr="00F20840" w:rsidRDefault="00D95855" w:rsidP="00CB33DE">
            <w:pPr>
              <w:pStyle w:val="UrbisTableText"/>
              <w:jc w:val="center"/>
              <w:rPr>
                <w:color w:val="404040"/>
              </w:rPr>
            </w:pPr>
            <w:r w:rsidRPr="00F20840">
              <w:rPr>
                <w:color w:val="404040"/>
              </w:rPr>
              <w:t>21</w:t>
            </w:r>
          </w:p>
        </w:tc>
        <w:tc>
          <w:tcPr>
            <w:tcW w:w="516" w:type="pct"/>
            <w:tcBorders>
              <w:top w:val="single" w:sz="4" w:space="0" w:color="419C90" w:themeColor="accent1" w:themeShade="BF"/>
              <w:bottom w:val="single" w:sz="4" w:space="0" w:color="419C90" w:themeColor="accent1" w:themeShade="BF"/>
            </w:tcBorders>
            <w:vAlign w:val="center"/>
          </w:tcPr>
          <w:p w14:paraId="0BC36185" w14:textId="71520743" w:rsidR="009528DF" w:rsidRPr="00F20840" w:rsidRDefault="00D95855" w:rsidP="00CB33DE">
            <w:pPr>
              <w:pStyle w:val="UrbisTableText"/>
              <w:jc w:val="center"/>
              <w:rPr>
                <w:color w:val="404040"/>
              </w:rPr>
            </w:pPr>
            <w:r w:rsidRPr="00F20840">
              <w:rPr>
                <w:color w:val="404040"/>
              </w:rPr>
              <w:t>18</w:t>
            </w:r>
          </w:p>
        </w:tc>
        <w:tc>
          <w:tcPr>
            <w:tcW w:w="434" w:type="pct"/>
            <w:tcBorders>
              <w:top w:val="single" w:sz="4" w:space="0" w:color="419C90" w:themeColor="accent1" w:themeShade="BF"/>
              <w:bottom w:val="single" w:sz="4" w:space="0" w:color="419C90" w:themeColor="accent1" w:themeShade="BF"/>
            </w:tcBorders>
            <w:vAlign w:val="center"/>
          </w:tcPr>
          <w:p w14:paraId="6180D50D" w14:textId="43CA3B77" w:rsidR="009528DF" w:rsidRPr="00F20840" w:rsidRDefault="00D95855" w:rsidP="00D85AE1">
            <w:pPr>
              <w:pStyle w:val="UrbisTableText"/>
              <w:jc w:val="center"/>
              <w:rPr>
                <w:color w:val="404040"/>
              </w:rPr>
            </w:pPr>
            <w:r w:rsidRPr="00F20840">
              <w:rPr>
                <w:color w:val="404040"/>
              </w:rPr>
              <w:t>0</w:t>
            </w:r>
          </w:p>
        </w:tc>
      </w:tr>
      <w:tr w:rsidR="009528DF" w14:paraId="68CD4921" w14:textId="77777777" w:rsidTr="00F20840">
        <w:trPr>
          <w:trHeight w:hRule="exact" w:val="593"/>
        </w:trPr>
        <w:tc>
          <w:tcPr>
            <w:tcW w:w="1914" w:type="pct"/>
            <w:tcBorders>
              <w:top w:val="single" w:sz="4" w:space="0" w:color="419C90" w:themeColor="accent1" w:themeShade="BF"/>
              <w:bottom w:val="single" w:sz="4" w:space="0" w:color="419C90" w:themeColor="accent1" w:themeShade="BF"/>
            </w:tcBorders>
            <w:vAlign w:val="top"/>
          </w:tcPr>
          <w:p w14:paraId="3932937A" w14:textId="78C9822B" w:rsidR="009528DF" w:rsidRPr="00F20840" w:rsidRDefault="00B06AB4" w:rsidP="00D85AE1">
            <w:pPr>
              <w:pStyle w:val="UrbisTableText"/>
              <w:rPr>
                <w:color w:val="404040"/>
              </w:rPr>
            </w:pPr>
            <w:r w:rsidRPr="00F20840">
              <w:rPr>
                <w:color w:val="404040"/>
              </w:rPr>
              <w:t>The video content is interesting</w:t>
            </w:r>
          </w:p>
        </w:tc>
        <w:tc>
          <w:tcPr>
            <w:tcW w:w="588" w:type="pct"/>
            <w:tcBorders>
              <w:top w:val="single" w:sz="4" w:space="0" w:color="419C90" w:themeColor="accent1" w:themeShade="BF"/>
              <w:bottom w:val="single" w:sz="4" w:space="0" w:color="419C90" w:themeColor="accent1" w:themeShade="BF"/>
            </w:tcBorders>
            <w:vAlign w:val="center"/>
          </w:tcPr>
          <w:p w14:paraId="64507334" w14:textId="3313CEF4" w:rsidR="009528DF" w:rsidRPr="00F20840" w:rsidRDefault="00B06AB4" w:rsidP="00CB33DE">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7D608175" w14:textId="396F4250" w:rsidR="009528DF" w:rsidRPr="00F20840" w:rsidRDefault="00B06AB4" w:rsidP="00CB33DE">
            <w:pPr>
              <w:pStyle w:val="UrbisTableText"/>
              <w:jc w:val="center"/>
              <w:rPr>
                <w:color w:val="404040"/>
              </w:rPr>
            </w:pPr>
            <w:r w:rsidRPr="00F20840">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6EADE6A3" w14:textId="7C96B9BB" w:rsidR="009528DF" w:rsidRPr="00F20840" w:rsidRDefault="00B06AB4" w:rsidP="00CB33DE">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0A26D996" w14:textId="4053DF72" w:rsidR="009528DF" w:rsidRPr="00F20840" w:rsidRDefault="00B06AB4" w:rsidP="00CB33DE">
            <w:pPr>
              <w:pStyle w:val="UrbisTableText"/>
              <w:jc w:val="center"/>
              <w:rPr>
                <w:color w:val="404040"/>
              </w:rPr>
            </w:pPr>
            <w:r w:rsidRPr="00F20840">
              <w:rPr>
                <w:color w:val="404040"/>
              </w:rPr>
              <w:t>25</w:t>
            </w:r>
          </w:p>
        </w:tc>
        <w:tc>
          <w:tcPr>
            <w:tcW w:w="516" w:type="pct"/>
            <w:tcBorders>
              <w:top w:val="single" w:sz="4" w:space="0" w:color="419C90" w:themeColor="accent1" w:themeShade="BF"/>
              <w:bottom w:val="single" w:sz="4" w:space="0" w:color="419C90" w:themeColor="accent1" w:themeShade="BF"/>
            </w:tcBorders>
            <w:vAlign w:val="center"/>
          </w:tcPr>
          <w:p w14:paraId="7A535119" w14:textId="56B440CC" w:rsidR="009528DF" w:rsidRPr="00F20840" w:rsidRDefault="00B06AB4" w:rsidP="00CB33DE">
            <w:pPr>
              <w:pStyle w:val="UrbisTableText"/>
              <w:jc w:val="center"/>
              <w:rPr>
                <w:color w:val="404040"/>
              </w:rPr>
            </w:pPr>
            <w:r w:rsidRPr="00F20840">
              <w:rPr>
                <w:color w:val="404040"/>
              </w:rPr>
              <w:t>12</w:t>
            </w:r>
          </w:p>
        </w:tc>
        <w:tc>
          <w:tcPr>
            <w:tcW w:w="434" w:type="pct"/>
            <w:tcBorders>
              <w:top w:val="single" w:sz="4" w:space="0" w:color="419C90" w:themeColor="accent1" w:themeShade="BF"/>
              <w:bottom w:val="single" w:sz="4" w:space="0" w:color="419C90" w:themeColor="accent1" w:themeShade="BF"/>
            </w:tcBorders>
            <w:vAlign w:val="center"/>
          </w:tcPr>
          <w:p w14:paraId="695B25FD" w14:textId="50E0CD67" w:rsidR="009528DF" w:rsidRPr="00F20840" w:rsidRDefault="00B06AB4" w:rsidP="00D85AE1">
            <w:pPr>
              <w:pStyle w:val="UrbisTableText"/>
              <w:jc w:val="center"/>
              <w:rPr>
                <w:color w:val="404040"/>
              </w:rPr>
            </w:pPr>
            <w:r w:rsidRPr="00F20840">
              <w:rPr>
                <w:color w:val="404040"/>
              </w:rPr>
              <w:t>0</w:t>
            </w:r>
          </w:p>
        </w:tc>
      </w:tr>
      <w:tr w:rsidR="009528DF" w14:paraId="50855902" w14:textId="77777777" w:rsidTr="00F20840">
        <w:trPr>
          <w:cnfStyle w:val="000000100000" w:firstRow="0" w:lastRow="0" w:firstColumn="0" w:lastColumn="0" w:oddVBand="0" w:evenVBand="0" w:oddHBand="1" w:evenHBand="0" w:firstRowFirstColumn="0" w:firstRowLastColumn="0" w:lastRowFirstColumn="0" w:lastRowLastColumn="0"/>
          <w:trHeight w:hRule="exact" w:val="517"/>
        </w:trPr>
        <w:tc>
          <w:tcPr>
            <w:tcW w:w="1914" w:type="pct"/>
            <w:tcBorders>
              <w:top w:val="single" w:sz="4" w:space="0" w:color="419C90" w:themeColor="accent1" w:themeShade="BF"/>
              <w:bottom w:val="single" w:sz="4" w:space="0" w:color="419C90" w:themeColor="accent1" w:themeShade="BF"/>
            </w:tcBorders>
            <w:vAlign w:val="top"/>
          </w:tcPr>
          <w:p w14:paraId="267B583F" w14:textId="7CE6E8D3" w:rsidR="009528DF" w:rsidRPr="00F20840" w:rsidRDefault="00B856A5" w:rsidP="00D85AE1">
            <w:pPr>
              <w:pStyle w:val="UrbisTableText"/>
              <w:rPr>
                <w:color w:val="404040"/>
              </w:rPr>
            </w:pPr>
            <w:r w:rsidRPr="00F20840">
              <w:rPr>
                <w:color w:val="404040"/>
              </w:rPr>
              <w:t>The video content is relevant to me</w:t>
            </w:r>
          </w:p>
        </w:tc>
        <w:tc>
          <w:tcPr>
            <w:tcW w:w="588" w:type="pct"/>
            <w:tcBorders>
              <w:top w:val="single" w:sz="4" w:space="0" w:color="419C90" w:themeColor="accent1" w:themeShade="BF"/>
              <w:bottom w:val="single" w:sz="4" w:space="0" w:color="419C90" w:themeColor="accent1" w:themeShade="BF"/>
            </w:tcBorders>
            <w:vAlign w:val="center"/>
          </w:tcPr>
          <w:p w14:paraId="64F539E2" w14:textId="4F5FE0FD" w:rsidR="009528DF" w:rsidRPr="00F20840" w:rsidRDefault="00B856A5" w:rsidP="00CB33DE">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EBA7A81" w14:textId="053FF7B1" w:rsidR="009528DF" w:rsidRPr="00F20840" w:rsidRDefault="00B856A5" w:rsidP="00CB33DE">
            <w:pPr>
              <w:pStyle w:val="UrbisTableText"/>
              <w:jc w:val="center"/>
              <w:rPr>
                <w:color w:val="404040"/>
              </w:rPr>
            </w:pPr>
            <w:r w:rsidRPr="00F20840">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0BE2982D" w14:textId="4A9A546B" w:rsidR="009528DF" w:rsidRPr="00F20840" w:rsidRDefault="00B856A5" w:rsidP="00CB33DE">
            <w:pPr>
              <w:pStyle w:val="UrbisTableText"/>
              <w:jc w:val="center"/>
              <w:rPr>
                <w:color w:val="404040"/>
              </w:rPr>
            </w:pPr>
            <w:r w:rsidRPr="00F20840">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16183DC2" w14:textId="558E79E4" w:rsidR="009528DF" w:rsidRPr="00F20840" w:rsidRDefault="00B856A5" w:rsidP="00CB33DE">
            <w:pPr>
              <w:pStyle w:val="UrbisTableText"/>
              <w:jc w:val="center"/>
              <w:rPr>
                <w:color w:val="404040"/>
              </w:rPr>
            </w:pPr>
            <w:r w:rsidRPr="00F20840">
              <w:rPr>
                <w:color w:val="404040"/>
              </w:rPr>
              <w:t>20</w:t>
            </w:r>
          </w:p>
        </w:tc>
        <w:tc>
          <w:tcPr>
            <w:tcW w:w="516" w:type="pct"/>
            <w:tcBorders>
              <w:top w:val="single" w:sz="4" w:space="0" w:color="419C90" w:themeColor="accent1" w:themeShade="BF"/>
              <w:bottom w:val="single" w:sz="4" w:space="0" w:color="419C90" w:themeColor="accent1" w:themeShade="BF"/>
            </w:tcBorders>
            <w:vAlign w:val="center"/>
          </w:tcPr>
          <w:p w14:paraId="42FA73D1" w14:textId="4B544F9E" w:rsidR="009528DF" w:rsidRPr="00F20840" w:rsidRDefault="00B856A5" w:rsidP="00CB33DE">
            <w:pPr>
              <w:pStyle w:val="UrbisTableText"/>
              <w:jc w:val="center"/>
              <w:rPr>
                <w:color w:val="404040"/>
              </w:rPr>
            </w:pPr>
            <w:r w:rsidRPr="00F20840">
              <w:rPr>
                <w:color w:val="404040"/>
              </w:rPr>
              <w:t>10</w:t>
            </w:r>
          </w:p>
        </w:tc>
        <w:tc>
          <w:tcPr>
            <w:tcW w:w="434" w:type="pct"/>
            <w:tcBorders>
              <w:top w:val="single" w:sz="4" w:space="0" w:color="419C90" w:themeColor="accent1" w:themeShade="BF"/>
              <w:bottom w:val="single" w:sz="4" w:space="0" w:color="419C90" w:themeColor="accent1" w:themeShade="BF"/>
            </w:tcBorders>
            <w:vAlign w:val="center"/>
          </w:tcPr>
          <w:p w14:paraId="1D39E14F" w14:textId="1A7783A0" w:rsidR="009528DF" w:rsidRPr="00F20840" w:rsidRDefault="00B856A5" w:rsidP="00D85AE1">
            <w:pPr>
              <w:pStyle w:val="UrbisTableText"/>
              <w:jc w:val="center"/>
              <w:rPr>
                <w:color w:val="404040"/>
              </w:rPr>
            </w:pPr>
            <w:r w:rsidRPr="00F20840">
              <w:rPr>
                <w:color w:val="404040"/>
              </w:rPr>
              <w:t>0</w:t>
            </w:r>
          </w:p>
        </w:tc>
      </w:tr>
      <w:tr w:rsidR="00CB33DE" w14:paraId="7E48553D" w14:textId="77777777" w:rsidTr="00F20840">
        <w:trPr>
          <w:trHeight w:hRule="exact" w:val="650"/>
        </w:trPr>
        <w:tc>
          <w:tcPr>
            <w:tcW w:w="1914" w:type="pct"/>
            <w:tcBorders>
              <w:top w:val="single" w:sz="4" w:space="0" w:color="419C90" w:themeColor="accent1" w:themeShade="BF"/>
              <w:bottom w:val="single" w:sz="4" w:space="0" w:color="419C90" w:themeColor="accent1" w:themeShade="BF"/>
            </w:tcBorders>
            <w:vAlign w:val="top"/>
          </w:tcPr>
          <w:p w14:paraId="2212FCBE" w14:textId="2A48EC9D" w:rsidR="00CB33DE" w:rsidRPr="00F20840" w:rsidRDefault="00CB33DE" w:rsidP="00D85AE1">
            <w:pPr>
              <w:pStyle w:val="UrbisTableText"/>
              <w:rPr>
                <w:color w:val="404040"/>
              </w:rPr>
            </w:pPr>
            <w:r w:rsidRPr="00F20840">
              <w:rPr>
                <w:color w:val="404040"/>
              </w:rPr>
              <w:t>The video content has taught me something new</w:t>
            </w:r>
          </w:p>
        </w:tc>
        <w:tc>
          <w:tcPr>
            <w:tcW w:w="588" w:type="pct"/>
            <w:tcBorders>
              <w:top w:val="single" w:sz="4" w:space="0" w:color="419C90" w:themeColor="accent1" w:themeShade="BF"/>
              <w:bottom w:val="single" w:sz="4" w:space="0" w:color="419C90" w:themeColor="accent1" w:themeShade="BF"/>
            </w:tcBorders>
            <w:vAlign w:val="center"/>
          </w:tcPr>
          <w:p w14:paraId="4D76BC9F" w14:textId="7912927F" w:rsidR="00CB33DE" w:rsidRPr="00F20840" w:rsidRDefault="00CB33DE" w:rsidP="00CB33DE">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5F2EF10F" w14:textId="50B9EBF8" w:rsidR="00CB33DE" w:rsidRPr="00F20840" w:rsidRDefault="00CB33DE" w:rsidP="00CB33DE">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26E2A95D" w14:textId="033BBA84" w:rsidR="00CB33DE" w:rsidRPr="00F20840" w:rsidRDefault="00CB33DE" w:rsidP="00CB33DE">
            <w:pPr>
              <w:pStyle w:val="UrbisTableText"/>
              <w:jc w:val="center"/>
              <w:rPr>
                <w:color w:val="404040"/>
              </w:rPr>
            </w:pPr>
            <w:r w:rsidRPr="00F20840">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60881140" w14:textId="69F54F5F" w:rsidR="00CB33DE" w:rsidRPr="00F20840" w:rsidRDefault="00CB33DE" w:rsidP="00CB33DE">
            <w:pPr>
              <w:pStyle w:val="UrbisTableText"/>
              <w:jc w:val="center"/>
              <w:rPr>
                <w:color w:val="404040"/>
              </w:rPr>
            </w:pPr>
            <w:r w:rsidRPr="00F20840">
              <w:rPr>
                <w:color w:val="404040"/>
              </w:rPr>
              <w:t>25</w:t>
            </w:r>
          </w:p>
        </w:tc>
        <w:tc>
          <w:tcPr>
            <w:tcW w:w="516" w:type="pct"/>
            <w:tcBorders>
              <w:top w:val="single" w:sz="4" w:space="0" w:color="419C90" w:themeColor="accent1" w:themeShade="BF"/>
              <w:bottom w:val="single" w:sz="4" w:space="0" w:color="419C90" w:themeColor="accent1" w:themeShade="BF"/>
            </w:tcBorders>
            <w:vAlign w:val="center"/>
          </w:tcPr>
          <w:p w14:paraId="5F0AB47E" w14:textId="268ECBC1" w:rsidR="00CB33DE" w:rsidRPr="00F20840" w:rsidRDefault="00CB33DE" w:rsidP="00CB33DE">
            <w:pPr>
              <w:pStyle w:val="UrbisTableText"/>
              <w:jc w:val="center"/>
              <w:rPr>
                <w:color w:val="404040"/>
              </w:rPr>
            </w:pPr>
            <w:r w:rsidRPr="00F20840">
              <w:rPr>
                <w:color w:val="404040"/>
              </w:rPr>
              <w:t>11</w:t>
            </w:r>
          </w:p>
        </w:tc>
        <w:tc>
          <w:tcPr>
            <w:tcW w:w="434" w:type="pct"/>
            <w:tcBorders>
              <w:top w:val="single" w:sz="4" w:space="0" w:color="419C90" w:themeColor="accent1" w:themeShade="BF"/>
              <w:bottom w:val="single" w:sz="4" w:space="0" w:color="419C90" w:themeColor="accent1" w:themeShade="BF"/>
            </w:tcBorders>
            <w:vAlign w:val="center"/>
          </w:tcPr>
          <w:p w14:paraId="38BB235C" w14:textId="5C1BECB0" w:rsidR="00CB33DE" w:rsidRPr="00F20840" w:rsidRDefault="00CB33DE" w:rsidP="00D85AE1">
            <w:pPr>
              <w:pStyle w:val="UrbisTableText"/>
              <w:jc w:val="center"/>
              <w:rPr>
                <w:color w:val="404040"/>
              </w:rPr>
            </w:pPr>
            <w:r w:rsidRPr="00F20840">
              <w:rPr>
                <w:color w:val="404040"/>
              </w:rPr>
              <w:t>0</w:t>
            </w:r>
          </w:p>
        </w:tc>
      </w:tr>
      <w:tr w:rsidR="00CB33DE" w14:paraId="12355BDA" w14:textId="77777777" w:rsidTr="00F20840">
        <w:trPr>
          <w:cnfStyle w:val="000000100000" w:firstRow="0" w:lastRow="0" w:firstColumn="0" w:lastColumn="0" w:oddVBand="0" w:evenVBand="0" w:oddHBand="1" w:evenHBand="0" w:firstRowFirstColumn="0" w:firstRowLastColumn="0" w:lastRowFirstColumn="0" w:lastRowLastColumn="0"/>
          <w:trHeight w:hRule="exact" w:val="577"/>
        </w:trPr>
        <w:tc>
          <w:tcPr>
            <w:tcW w:w="1914" w:type="pct"/>
            <w:tcBorders>
              <w:top w:val="single" w:sz="4" w:space="0" w:color="419C90" w:themeColor="accent1" w:themeShade="BF"/>
              <w:bottom w:val="single" w:sz="4" w:space="0" w:color="419C90" w:themeColor="accent1" w:themeShade="BF"/>
            </w:tcBorders>
            <w:vAlign w:val="top"/>
          </w:tcPr>
          <w:p w14:paraId="15D15D9D" w14:textId="399FC261" w:rsidR="00CB33DE" w:rsidRPr="00F20840" w:rsidRDefault="002F28DD" w:rsidP="00D85AE1">
            <w:pPr>
              <w:pStyle w:val="UrbisTableText"/>
              <w:rPr>
                <w:color w:val="404040"/>
              </w:rPr>
            </w:pPr>
            <w:r w:rsidRPr="00F20840">
              <w:rPr>
                <w:color w:val="404040"/>
              </w:rPr>
              <w:t>The videos are engaging</w:t>
            </w:r>
          </w:p>
        </w:tc>
        <w:tc>
          <w:tcPr>
            <w:tcW w:w="588" w:type="pct"/>
            <w:tcBorders>
              <w:top w:val="single" w:sz="4" w:space="0" w:color="419C90" w:themeColor="accent1" w:themeShade="BF"/>
              <w:bottom w:val="single" w:sz="4" w:space="0" w:color="419C90" w:themeColor="accent1" w:themeShade="BF"/>
            </w:tcBorders>
            <w:vAlign w:val="center"/>
          </w:tcPr>
          <w:p w14:paraId="1C011891" w14:textId="6B31E482" w:rsidR="00CB33DE" w:rsidRPr="00F20840" w:rsidRDefault="002F28DD" w:rsidP="00CB33DE">
            <w:pPr>
              <w:pStyle w:val="UrbisTableText"/>
              <w:jc w:val="center"/>
              <w:rPr>
                <w:color w:val="404040"/>
              </w:rPr>
            </w:pPr>
            <w:r w:rsidRPr="00F20840">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711845EB" w14:textId="2E53BCAA" w:rsidR="00CB33DE" w:rsidRPr="00F20840" w:rsidRDefault="002F28DD" w:rsidP="00CB33DE">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4B3F4101" w14:textId="6EA3EBC8" w:rsidR="00CB33DE" w:rsidRPr="00F20840" w:rsidRDefault="002F28DD" w:rsidP="00CB33DE">
            <w:pPr>
              <w:pStyle w:val="UrbisTableText"/>
              <w:jc w:val="center"/>
              <w:rPr>
                <w:color w:val="404040"/>
              </w:rPr>
            </w:pPr>
            <w:r w:rsidRPr="00F20840">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54ADAE49" w14:textId="2E8C898E" w:rsidR="00CB33DE" w:rsidRPr="00F20840" w:rsidRDefault="002F28DD" w:rsidP="00CB33DE">
            <w:pPr>
              <w:pStyle w:val="UrbisTableText"/>
              <w:jc w:val="center"/>
              <w:rPr>
                <w:color w:val="404040"/>
              </w:rPr>
            </w:pPr>
            <w:r w:rsidRPr="00F20840">
              <w:rPr>
                <w:color w:val="404040"/>
              </w:rPr>
              <w:t>22</w:t>
            </w:r>
          </w:p>
        </w:tc>
        <w:tc>
          <w:tcPr>
            <w:tcW w:w="516" w:type="pct"/>
            <w:tcBorders>
              <w:top w:val="single" w:sz="4" w:space="0" w:color="419C90" w:themeColor="accent1" w:themeShade="BF"/>
              <w:bottom w:val="single" w:sz="4" w:space="0" w:color="419C90" w:themeColor="accent1" w:themeShade="BF"/>
            </w:tcBorders>
            <w:vAlign w:val="center"/>
          </w:tcPr>
          <w:p w14:paraId="26040814" w14:textId="12D5998A" w:rsidR="00CB33DE" w:rsidRPr="00F20840" w:rsidRDefault="002F28DD" w:rsidP="00CB33DE">
            <w:pPr>
              <w:pStyle w:val="UrbisTableText"/>
              <w:jc w:val="center"/>
              <w:rPr>
                <w:color w:val="404040"/>
              </w:rPr>
            </w:pPr>
            <w:r w:rsidRPr="00F20840">
              <w:rPr>
                <w:color w:val="404040"/>
              </w:rPr>
              <w:t>7</w:t>
            </w:r>
          </w:p>
        </w:tc>
        <w:tc>
          <w:tcPr>
            <w:tcW w:w="434" w:type="pct"/>
            <w:tcBorders>
              <w:top w:val="single" w:sz="4" w:space="0" w:color="419C90" w:themeColor="accent1" w:themeShade="BF"/>
              <w:bottom w:val="single" w:sz="4" w:space="0" w:color="419C90" w:themeColor="accent1" w:themeShade="BF"/>
            </w:tcBorders>
            <w:vAlign w:val="center"/>
          </w:tcPr>
          <w:p w14:paraId="03B6ADC7" w14:textId="359C9C7A" w:rsidR="00CB33DE" w:rsidRPr="00F20840" w:rsidRDefault="002F28DD" w:rsidP="00D85AE1">
            <w:pPr>
              <w:pStyle w:val="UrbisTableText"/>
              <w:jc w:val="center"/>
              <w:rPr>
                <w:color w:val="404040"/>
              </w:rPr>
            </w:pPr>
            <w:r w:rsidRPr="00F20840">
              <w:rPr>
                <w:color w:val="404040"/>
              </w:rPr>
              <w:t>0</w:t>
            </w:r>
          </w:p>
        </w:tc>
      </w:tr>
    </w:tbl>
    <w:p w14:paraId="2C23C282" w14:textId="77777777" w:rsidR="00327825" w:rsidRDefault="00327825">
      <w:r>
        <w:br w:type="page"/>
      </w:r>
    </w:p>
    <w:p w14:paraId="7651BF36" w14:textId="2025B5BF" w:rsidR="00FF65E1" w:rsidRPr="00C6100D" w:rsidRDefault="00FF65E1" w:rsidP="001C2409">
      <w:pPr>
        <w:pStyle w:val="TableCaption"/>
      </w:pPr>
      <w:r w:rsidRPr="00C6100D">
        <w:lastRenderedPageBreak/>
        <w:t xml:space="preserve">Outcomes </w:t>
      </w:r>
      <w:r w:rsidR="00211937" w:rsidRPr="00C6100D">
        <w:t>of</w:t>
      </w:r>
      <w:r w:rsidRPr="00C6100D">
        <w:t xml:space="preserve"> </w:t>
      </w:r>
      <w:r w:rsidR="00FA06D7" w:rsidRPr="00C6100D">
        <w:t>YouTube channel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3685"/>
        <w:gridCol w:w="1131"/>
        <w:gridCol w:w="994"/>
        <w:gridCol w:w="994"/>
        <w:gridCol w:w="994"/>
        <w:gridCol w:w="994"/>
        <w:gridCol w:w="836"/>
      </w:tblGrid>
      <w:tr w:rsidR="00F20840" w14:paraId="7D6E58A6" w14:textId="77777777" w:rsidTr="00F20840">
        <w:trPr>
          <w:cnfStyle w:val="100000000000" w:firstRow="1" w:lastRow="0" w:firstColumn="0" w:lastColumn="0" w:oddVBand="0" w:evenVBand="0" w:oddHBand="0" w:evenHBand="0" w:firstRowFirstColumn="0" w:firstRowLastColumn="0" w:lastRowFirstColumn="0" w:lastRowLastColumn="0"/>
          <w:trHeight w:hRule="exact" w:val="1900"/>
          <w:tblHeader/>
        </w:trPr>
        <w:tc>
          <w:tcPr>
            <w:tcW w:w="1914" w:type="pct"/>
            <w:tcBorders>
              <w:bottom w:val="single" w:sz="4" w:space="0" w:color="419C90" w:themeColor="accent1" w:themeShade="BF"/>
            </w:tcBorders>
            <w:shd w:val="clear" w:color="auto" w:fill="68C0B5" w:themeFill="accent1"/>
            <w:vAlign w:val="top"/>
          </w:tcPr>
          <w:p w14:paraId="0FA73260" w14:textId="77777777" w:rsidR="006F1D07" w:rsidRPr="006F1D07" w:rsidRDefault="006F1D07" w:rsidP="006F1D07">
            <w:pPr>
              <w:pStyle w:val="UrbisTableHeading"/>
              <w:rPr>
                <w:color w:val="FFFFFF" w:themeColor="background1"/>
              </w:rPr>
            </w:pPr>
            <w:r w:rsidRPr="006F1D07">
              <w:rPr>
                <w:color w:val="FFFFFF" w:themeColor="background1"/>
              </w:rPr>
              <w:t>Below are some statements about the videos on the Healthy Male YouTube channel. Please indicate the extent to which you agree or disagree with each statement.</w:t>
            </w:r>
          </w:p>
          <w:p w14:paraId="1A973051" w14:textId="1C44588E" w:rsidR="0032418C" w:rsidRPr="00E232EB" w:rsidRDefault="006F1D07" w:rsidP="006F1D07">
            <w:pPr>
              <w:pStyle w:val="UrbisTableHeading"/>
              <w:rPr>
                <w:color w:val="FFFFFF" w:themeColor="background1"/>
              </w:rPr>
            </w:pPr>
            <w:r w:rsidRPr="006F1D07">
              <w:rPr>
                <w:color w:val="FFFFFF" w:themeColor="background1"/>
              </w:rPr>
              <w:t>As a result of watching the videos I…</w:t>
            </w:r>
          </w:p>
        </w:tc>
        <w:tc>
          <w:tcPr>
            <w:tcW w:w="588" w:type="pct"/>
            <w:tcBorders>
              <w:bottom w:val="single" w:sz="4" w:space="0" w:color="419C90" w:themeColor="accent1" w:themeShade="BF"/>
            </w:tcBorders>
            <w:shd w:val="clear" w:color="auto" w:fill="68C0B5" w:themeFill="accent1"/>
            <w:vAlign w:val="center"/>
          </w:tcPr>
          <w:p w14:paraId="3525415C" w14:textId="77777777" w:rsidR="0032418C" w:rsidRDefault="0032418C" w:rsidP="00D85AE1">
            <w:pPr>
              <w:pStyle w:val="UrbisTableHeading"/>
              <w:jc w:val="center"/>
              <w:rPr>
                <w:color w:val="FFFFFF" w:themeColor="background1"/>
              </w:rPr>
            </w:pPr>
            <w:r>
              <w:rPr>
                <w:color w:val="FFFFFF" w:themeColor="background1"/>
              </w:rPr>
              <w:t>Strongly disagree</w:t>
            </w:r>
          </w:p>
          <w:p w14:paraId="71492728" w14:textId="77777777" w:rsidR="0032418C" w:rsidRPr="00E232EB" w:rsidRDefault="0032418C" w:rsidP="00D85AE1">
            <w:pPr>
              <w:pStyle w:val="UrbisTableHeading"/>
              <w:jc w:val="center"/>
              <w:rPr>
                <w:color w:val="FFFFFF" w:themeColor="background1"/>
              </w:rPr>
            </w:pPr>
            <w:r>
              <w:rPr>
                <w:color w:val="FFFFFF" w:themeColor="background1"/>
              </w:rPr>
              <w:t>(n)</w:t>
            </w:r>
          </w:p>
        </w:tc>
        <w:tc>
          <w:tcPr>
            <w:tcW w:w="516" w:type="pct"/>
            <w:tcBorders>
              <w:bottom w:val="single" w:sz="4" w:space="0" w:color="419C90" w:themeColor="accent1" w:themeShade="BF"/>
            </w:tcBorders>
            <w:shd w:val="clear" w:color="auto" w:fill="68C0B5" w:themeFill="accent1"/>
            <w:vAlign w:val="center"/>
          </w:tcPr>
          <w:p w14:paraId="1E702757" w14:textId="77777777" w:rsidR="0032418C" w:rsidRDefault="0032418C" w:rsidP="00D85AE1">
            <w:pPr>
              <w:pStyle w:val="UrbisTableHeading"/>
              <w:jc w:val="center"/>
              <w:rPr>
                <w:color w:val="FFFFFF" w:themeColor="background1"/>
              </w:rPr>
            </w:pPr>
            <w:r>
              <w:rPr>
                <w:color w:val="FFFFFF" w:themeColor="background1"/>
              </w:rPr>
              <w:t>Disagree</w:t>
            </w:r>
          </w:p>
          <w:p w14:paraId="4FA1E72E" w14:textId="77777777" w:rsidR="0032418C" w:rsidRPr="00961BD0" w:rsidRDefault="0032418C" w:rsidP="00D85AE1">
            <w:pPr>
              <w:pStyle w:val="UrbisTableHeading"/>
              <w:jc w:val="center"/>
              <w:rPr>
                <w:color w:val="FFFFFF" w:themeColor="background1"/>
              </w:rPr>
            </w:pPr>
            <w:r>
              <w:rPr>
                <w:color w:val="FFFFFF" w:themeColor="background1"/>
              </w:rPr>
              <w:t>(n)</w:t>
            </w:r>
          </w:p>
        </w:tc>
        <w:tc>
          <w:tcPr>
            <w:tcW w:w="516" w:type="pct"/>
            <w:tcBorders>
              <w:bottom w:val="single" w:sz="4" w:space="0" w:color="419C90" w:themeColor="accent1" w:themeShade="BF"/>
            </w:tcBorders>
            <w:shd w:val="clear" w:color="auto" w:fill="68C0B5" w:themeFill="accent1"/>
            <w:vAlign w:val="center"/>
          </w:tcPr>
          <w:p w14:paraId="112EC0DB" w14:textId="77777777" w:rsidR="0032418C" w:rsidRDefault="0032418C" w:rsidP="00D85AE1">
            <w:pPr>
              <w:jc w:val="center"/>
              <w:rPr>
                <w:b/>
                <w:color w:val="FFFFFF" w:themeColor="background1"/>
              </w:rPr>
            </w:pPr>
            <w:r>
              <w:rPr>
                <w:b/>
                <w:color w:val="FFFFFF" w:themeColor="background1"/>
              </w:rPr>
              <w:t>Neither agree nor disagree</w:t>
            </w:r>
          </w:p>
          <w:p w14:paraId="49A94FAD" w14:textId="77777777" w:rsidR="0032418C" w:rsidRDefault="0032418C" w:rsidP="00D85AE1">
            <w:pPr>
              <w:jc w:val="center"/>
              <w:rPr>
                <w:b/>
                <w:color w:val="FFFFFF" w:themeColor="background1"/>
              </w:rPr>
            </w:pPr>
            <w:r>
              <w:rPr>
                <w:b/>
                <w:color w:val="FFFFFF" w:themeColor="background1"/>
              </w:rPr>
              <w:t>(n)</w:t>
            </w:r>
          </w:p>
        </w:tc>
        <w:tc>
          <w:tcPr>
            <w:tcW w:w="516" w:type="pct"/>
            <w:tcBorders>
              <w:bottom w:val="single" w:sz="4" w:space="0" w:color="419C90" w:themeColor="accent1" w:themeShade="BF"/>
            </w:tcBorders>
            <w:shd w:val="clear" w:color="auto" w:fill="68C0B5" w:themeFill="accent1"/>
            <w:vAlign w:val="center"/>
          </w:tcPr>
          <w:p w14:paraId="7F626993" w14:textId="77777777" w:rsidR="0032418C" w:rsidRDefault="0032418C" w:rsidP="00D85AE1">
            <w:pPr>
              <w:jc w:val="center"/>
              <w:rPr>
                <w:b/>
                <w:color w:val="FFFFFF" w:themeColor="background1"/>
              </w:rPr>
            </w:pPr>
            <w:r>
              <w:rPr>
                <w:b/>
                <w:color w:val="FFFFFF" w:themeColor="background1"/>
              </w:rPr>
              <w:t>Agree</w:t>
            </w:r>
          </w:p>
          <w:p w14:paraId="7D792269" w14:textId="77777777" w:rsidR="0032418C" w:rsidRDefault="0032418C" w:rsidP="00D85AE1">
            <w:pPr>
              <w:jc w:val="center"/>
              <w:rPr>
                <w:b/>
                <w:color w:val="FFFFFF" w:themeColor="background1"/>
              </w:rPr>
            </w:pPr>
            <w:r>
              <w:rPr>
                <w:b/>
                <w:color w:val="FFFFFF" w:themeColor="background1"/>
              </w:rPr>
              <w:t>(n)</w:t>
            </w:r>
          </w:p>
        </w:tc>
        <w:tc>
          <w:tcPr>
            <w:tcW w:w="516" w:type="pct"/>
            <w:tcBorders>
              <w:bottom w:val="single" w:sz="4" w:space="0" w:color="419C90" w:themeColor="accent1" w:themeShade="BF"/>
            </w:tcBorders>
            <w:shd w:val="clear" w:color="auto" w:fill="68C0B5" w:themeFill="accent1"/>
            <w:vAlign w:val="center"/>
          </w:tcPr>
          <w:p w14:paraId="2B2A19A5" w14:textId="77777777" w:rsidR="0032418C" w:rsidRDefault="0032418C" w:rsidP="00D85AE1">
            <w:pPr>
              <w:jc w:val="center"/>
              <w:rPr>
                <w:b/>
                <w:color w:val="FFFFFF" w:themeColor="background1"/>
              </w:rPr>
            </w:pPr>
            <w:r>
              <w:rPr>
                <w:b/>
                <w:color w:val="FFFFFF" w:themeColor="background1"/>
              </w:rPr>
              <w:t>Strongly agree</w:t>
            </w:r>
          </w:p>
          <w:p w14:paraId="0926A064" w14:textId="77777777" w:rsidR="0032418C" w:rsidRPr="006E714F" w:rsidRDefault="0032418C" w:rsidP="00D85AE1">
            <w:pPr>
              <w:jc w:val="center"/>
              <w:rPr>
                <w:b/>
                <w:color w:val="FFFFFF" w:themeColor="background1"/>
              </w:rPr>
            </w:pPr>
            <w:r>
              <w:rPr>
                <w:b/>
                <w:color w:val="FFFFFF" w:themeColor="background1"/>
              </w:rPr>
              <w:t>(n)</w:t>
            </w:r>
          </w:p>
          <w:p w14:paraId="29E3E0D0" w14:textId="77777777" w:rsidR="0032418C" w:rsidRPr="00961BD0" w:rsidRDefault="0032418C" w:rsidP="00D85AE1">
            <w:pPr>
              <w:pStyle w:val="UrbisTableHeading"/>
              <w:jc w:val="center"/>
              <w:rPr>
                <w:color w:val="FFFFFF" w:themeColor="background1"/>
              </w:rPr>
            </w:pPr>
          </w:p>
        </w:tc>
        <w:tc>
          <w:tcPr>
            <w:tcW w:w="434" w:type="pct"/>
            <w:tcBorders>
              <w:bottom w:val="single" w:sz="4" w:space="0" w:color="419C90" w:themeColor="accent1" w:themeShade="BF"/>
            </w:tcBorders>
            <w:shd w:val="clear" w:color="auto" w:fill="68C0B5" w:themeFill="accent1"/>
            <w:vAlign w:val="center"/>
          </w:tcPr>
          <w:p w14:paraId="26346627" w14:textId="77777777" w:rsidR="0032418C" w:rsidRDefault="0032418C" w:rsidP="00D85AE1">
            <w:pPr>
              <w:pStyle w:val="UrbisTableHeading"/>
              <w:jc w:val="center"/>
              <w:rPr>
                <w:color w:val="FFFFFF" w:themeColor="background1"/>
              </w:rPr>
            </w:pPr>
            <w:r>
              <w:rPr>
                <w:color w:val="FFFFFF" w:themeColor="background1"/>
              </w:rPr>
              <w:t>Don’t know</w:t>
            </w:r>
          </w:p>
          <w:p w14:paraId="433FB0CC" w14:textId="77777777" w:rsidR="0032418C" w:rsidRPr="00961BD0" w:rsidRDefault="0032418C" w:rsidP="00D85AE1">
            <w:pPr>
              <w:pStyle w:val="UrbisTableHeading"/>
              <w:jc w:val="center"/>
              <w:rPr>
                <w:color w:val="FFFFFF" w:themeColor="background1"/>
              </w:rPr>
            </w:pPr>
            <w:r>
              <w:rPr>
                <w:color w:val="FFFFFF" w:themeColor="background1"/>
              </w:rPr>
              <w:t>(n)</w:t>
            </w:r>
          </w:p>
        </w:tc>
      </w:tr>
      <w:tr w:rsidR="0032418C" w14:paraId="18B4A175" w14:textId="77777777" w:rsidTr="00F20840">
        <w:trPr>
          <w:cnfStyle w:val="000000100000" w:firstRow="0" w:lastRow="0" w:firstColumn="0" w:lastColumn="0" w:oddVBand="0" w:evenVBand="0" w:oddHBand="1" w:evenHBand="0" w:firstRowFirstColumn="0" w:firstRowLastColumn="0" w:lastRowFirstColumn="0" w:lastRowLastColumn="0"/>
          <w:trHeight w:hRule="exact" w:val="993"/>
        </w:trPr>
        <w:tc>
          <w:tcPr>
            <w:tcW w:w="1914" w:type="pct"/>
            <w:tcBorders>
              <w:top w:val="single" w:sz="4" w:space="0" w:color="419C90" w:themeColor="accent1" w:themeShade="BF"/>
              <w:bottom w:val="single" w:sz="4" w:space="0" w:color="419C90" w:themeColor="accent1" w:themeShade="BF"/>
            </w:tcBorders>
            <w:vAlign w:val="top"/>
          </w:tcPr>
          <w:p w14:paraId="0D4BD0A5" w14:textId="40B9B1DF" w:rsidR="0032418C" w:rsidRPr="00F20840" w:rsidRDefault="00CA6B5C" w:rsidP="00D85AE1">
            <w:pPr>
              <w:pStyle w:val="UrbisTableText"/>
              <w:rPr>
                <w:color w:val="404040"/>
              </w:rPr>
            </w:pPr>
            <w:r w:rsidRPr="00F20840">
              <w:rPr>
                <w:color w:val="404040"/>
              </w:rPr>
              <w:t>have a better knowledge of specific conditions or health issues relevant to me</w:t>
            </w:r>
          </w:p>
        </w:tc>
        <w:tc>
          <w:tcPr>
            <w:tcW w:w="588" w:type="pct"/>
            <w:tcBorders>
              <w:top w:val="single" w:sz="4" w:space="0" w:color="419C90" w:themeColor="accent1" w:themeShade="BF"/>
              <w:bottom w:val="single" w:sz="4" w:space="0" w:color="419C90" w:themeColor="accent1" w:themeShade="BF"/>
            </w:tcBorders>
            <w:vAlign w:val="center"/>
          </w:tcPr>
          <w:p w14:paraId="308FF2A1" w14:textId="77777777" w:rsidR="0032418C" w:rsidRPr="00F20840" w:rsidRDefault="0032418C" w:rsidP="00D85AE1">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D5BD62B" w14:textId="77777777" w:rsidR="0032418C" w:rsidRPr="00F20840" w:rsidRDefault="0032418C" w:rsidP="00D85AE1">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6733F4A1" w14:textId="05EEFDE0" w:rsidR="0032418C" w:rsidRPr="00F20840" w:rsidRDefault="00560B95" w:rsidP="00D85AE1">
            <w:pPr>
              <w:pStyle w:val="UrbisTableText"/>
              <w:jc w:val="center"/>
              <w:rPr>
                <w:color w:val="404040"/>
              </w:rPr>
            </w:pPr>
            <w:r w:rsidRPr="00F20840">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4F3CA97E" w14:textId="0EA445D2" w:rsidR="0032418C" w:rsidRPr="00F20840" w:rsidRDefault="00560B95" w:rsidP="00D85AE1">
            <w:pPr>
              <w:pStyle w:val="UrbisTableText"/>
              <w:jc w:val="center"/>
              <w:rPr>
                <w:color w:val="404040"/>
              </w:rPr>
            </w:pPr>
            <w:r w:rsidRPr="00F20840">
              <w:rPr>
                <w:color w:val="404040"/>
              </w:rPr>
              <w:t>18</w:t>
            </w:r>
          </w:p>
        </w:tc>
        <w:tc>
          <w:tcPr>
            <w:tcW w:w="516" w:type="pct"/>
            <w:tcBorders>
              <w:top w:val="single" w:sz="4" w:space="0" w:color="419C90" w:themeColor="accent1" w:themeShade="BF"/>
              <w:bottom w:val="single" w:sz="4" w:space="0" w:color="419C90" w:themeColor="accent1" w:themeShade="BF"/>
            </w:tcBorders>
            <w:vAlign w:val="center"/>
          </w:tcPr>
          <w:p w14:paraId="653F1AEA" w14:textId="675732E0" w:rsidR="0032418C" w:rsidRPr="00F20840" w:rsidRDefault="00560B95" w:rsidP="00D85AE1">
            <w:pPr>
              <w:pStyle w:val="UrbisTableText"/>
              <w:jc w:val="center"/>
              <w:rPr>
                <w:color w:val="404040"/>
              </w:rPr>
            </w:pPr>
            <w:r w:rsidRPr="00F20840">
              <w:rPr>
                <w:color w:val="404040"/>
              </w:rPr>
              <w:t>11</w:t>
            </w:r>
          </w:p>
        </w:tc>
        <w:tc>
          <w:tcPr>
            <w:tcW w:w="434" w:type="pct"/>
            <w:tcBorders>
              <w:top w:val="single" w:sz="4" w:space="0" w:color="419C90" w:themeColor="accent1" w:themeShade="BF"/>
              <w:bottom w:val="single" w:sz="4" w:space="0" w:color="419C90" w:themeColor="accent1" w:themeShade="BF"/>
            </w:tcBorders>
            <w:vAlign w:val="center"/>
          </w:tcPr>
          <w:p w14:paraId="40F88289" w14:textId="77777777" w:rsidR="0032418C" w:rsidRPr="00F20840" w:rsidRDefault="0032418C" w:rsidP="00D85AE1">
            <w:pPr>
              <w:pStyle w:val="UrbisTableText"/>
              <w:jc w:val="center"/>
              <w:rPr>
                <w:color w:val="404040"/>
              </w:rPr>
            </w:pPr>
            <w:r w:rsidRPr="00F20840">
              <w:rPr>
                <w:color w:val="404040"/>
              </w:rPr>
              <w:t>0</w:t>
            </w:r>
          </w:p>
        </w:tc>
      </w:tr>
      <w:tr w:rsidR="0032418C" w14:paraId="47C2960B" w14:textId="77777777" w:rsidTr="00F20840">
        <w:trPr>
          <w:trHeight w:hRule="exact" w:val="593"/>
        </w:trPr>
        <w:tc>
          <w:tcPr>
            <w:tcW w:w="1914" w:type="pct"/>
            <w:tcBorders>
              <w:top w:val="single" w:sz="4" w:space="0" w:color="419C90" w:themeColor="accent1" w:themeShade="BF"/>
              <w:bottom w:val="single" w:sz="4" w:space="0" w:color="419C90" w:themeColor="accent1" w:themeShade="BF"/>
            </w:tcBorders>
            <w:vAlign w:val="top"/>
          </w:tcPr>
          <w:p w14:paraId="64A2B741" w14:textId="60B8F294" w:rsidR="0032418C" w:rsidRPr="00F20840" w:rsidRDefault="002E4535" w:rsidP="00D85AE1">
            <w:pPr>
              <w:pStyle w:val="UrbisTableText"/>
              <w:rPr>
                <w:color w:val="404040"/>
              </w:rPr>
            </w:pPr>
            <w:r w:rsidRPr="00F20840">
              <w:rPr>
                <w:color w:val="404040"/>
              </w:rPr>
              <w:t>have not had to visit a health practitioner</w:t>
            </w:r>
          </w:p>
        </w:tc>
        <w:tc>
          <w:tcPr>
            <w:tcW w:w="588" w:type="pct"/>
            <w:tcBorders>
              <w:top w:val="single" w:sz="4" w:space="0" w:color="419C90" w:themeColor="accent1" w:themeShade="BF"/>
              <w:bottom w:val="single" w:sz="4" w:space="0" w:color="419C90" w:themeColor="accent1" w:themeShade="BF"/>
            </w:tcBorders>
            <w:vAlign w:val="center"/>
          </w:tcPr>
          <w:p w14:paraId="515D29D4" w14:textId="06794BA1" w:rsidR="0032418C" w:rsidRPr="00F20840" w:rsidRDefault="002E4535" w:rsidP="00D85AE1">
            <w:pPr>
              <w:pStyle w:val="UrbisTableText"/>
              <w:jc w:val="center"/>
              <w:rPr>
                <w:color w:val="404040"/>
              </w:rPr>
            </w:pPr>
            <w:r w:rsidRPr="00F20840">
              <w:rPr>
                <w:color w:val="404040"/>
              </w:rPr>
              <w:t>5</w:t>
            </w:r>
          </w:p>
        </w:tc>
        <w:tc>
          <w:tcPr>
            <w:tcW w:w="516" w:type="pct"/>
            <w:tcBorders>
              <w:top w:val="single" w:sz="4" w:space="0" w:color="419C90" w:themeColor="accent1" w:themeShade="BF"/>
              <w:bottom w:val="single" w:sz="4" w:space="0" w:color="419C90" w:themeColor="accent1" w:themeShade="BF"/>
            </w:tcBorders>
            <w:vAlign w:val="center"/>
          </w:tcPr>
          <w:p w14:paraId="7E1A9576" w14:textId="0ECB19D2" w:rsidR="0032418C" w:rsidRPr="00F20840" w:rsidRDefault="002E4535" w:rsidP="00D85AE1">
            <w:pPr>
              <w:pStyle w:val="UrbisTableText"/>
              <w:jc w:val="center"/>
              <w:rPr>
                <w:color w:val="404040"/>
              </w:rPr>
            </w:pPr>
            <w:r w:rsidRPr="00F20840">
              <w:rPr>
                <w:color w:val="404040"/>
              </w:rPr>
              <w:t>14</w:t>
            </w:r>
          </w:p>
        </w:tc>
        <w:tc>
          <w:tcPr>
            <w:tcW w:w="516" w:type="pct"/>
            <w:tcBorders>
              <w:top w:val="single" w:sz="4" w:space="0" w:color="419C90" w:themeColor="accent1" w:themeShade="BF"/>
              <w:bottom w:val="single" w:sz="4" w:space="0" w:color="419C90" w:themeColor="accent1" w:themeShade="BF"/>
            </w:tcBorders>
            <w:vAlign w:val="center"/>
          </w:tcPr>
          <w:p w14:paraId="5CE4BBD6" w14:textId="5F3479D7" w:rsidR="0032418C" w:rsidRPr="00F20840" w:rsidRDefault="002E4535" w:rsidP="00D85AE1">
            <w:pPr>
              <w:pStyle w:val="UrbisTableText"/>
              <w:jc w:val="center"/>
              <w:rPr>
                <w:color w:val="404040"/>
              </w:rPr>
            </w:pPr>
            <w:r w:rsidRPr="00F20840">
              <w:rPr>
                <w:color w:val="404040"/>
              </w:rPr>
              <w:t>12</w:t>
            </w:r>
          </w:p>
        </w:tc>
        <w:tc>
          <w:tcPr>
            <w:tcW w:w="516" w:type="pct"/>
            <w:tcBorders>
              <w:top w:val="single" w:sz="4" w:space="0" w:color="419C90" w:themeColor="accent1" w:themeShade="BF"/>
              <w:bottom w:val="single" w:sz="4" w:space="0" w:color="419C90" w:themeColor="accent1" w:themeShade="BF"/>
            </w:tcBorders>
            <w:vAlign w:val="center"/>
          </w:tcPr>
          <w:p w14:paraId="4E06F734" w14:textId="754C96C2" w:rsidR="0032418C" w:rsidRPr="00F20840" w:rsidRDefault="002E4535" w:rsidP="00D85AE1">
            <w:pPr>
              <w:pStyle w:val="UrbisTableText"/>
              <w:jc w:val="center"/>
              <w:rPr>
                <w:color w:val="404040"/>
              </w:rPr>
            </w:pPr>
            <w:r w:rsidRPr="00F20840">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7C466665" w14:textId="1629527C" w:rsidR="0032418C" w:rsidRPr="00F20840" w:rsidRDefault="002E4535" w:rsidP="00D85AE1">
            <w:pPr>
              <w:pStyle w:val="UrbisTableText"/>
              <w:jc w:val="center"/>
              <w:rPr>
                <w:color w:val="404040"/>
              </w:rPr>
            </w:pPr>
            <w:r w:rsidRPr="00F20840">
              <w:rPr>
                <w:color w:val="404040"/>
              </w:rPr>
              <w:t>2</w:t>
            </w:r>
          </w:p>
        </w:tc>
        <w:tc>
          <w:tcPr>
            <w:tcW w:w="434" w:type="pct"/>
            <w:tcBorders>
              <w:top w:val="single" w:sz="4" w:space="0" w:color="419C90" w:themeColor="accent1" w:themeShade="BF"/>
              <w:bottom w:val="single" w:sz="4" w:space="0" w:color="419C90" w:themeColor="accent1" w:themeShade="BF"/>
            </w:tcBorders>
            <w:vAlign w:val="center"/>
          </w:tcPr>
          <w:p w14:paraId="33D32F19" w14:textId="77777777" w:rsidR="0032418C" w:rsidRPr="00F20840" w:rsidRDefault="0032418C" w:rsidP="00D85AE1">
            <w:pPr>
              <w:pStyle w:val="UrbisTableText"/>
              <w:jc w:val="center"/>
              <w:rPr>
                <w:color w:val="404040"/>
              </w:rPr>
            </w:pPr>
            <w:r w:rsidRPr="00F20840">
              <w:rPr>
                <w:color w:val="404040"/>
              </w:rPr>
              <w:t>0</w:t>
            </w:r>
          </w:p>
        </w:tc>
      </w:tr>
      <w:tr w:rsidR="0032418C" w14:paraId="5FA0C6C0" w14:textId="77777777" w:rsidTr="00F20840">
        <w:trPr>
          <w:cnfStyle w:val="000000100000" w:firstRow="0" w:lastRow="0" w:firstColumn="0" w:lastColumn="0" w:oddVBand="0" w:evenVBand="0" w:oddHBand="1" w:evenHBand="0" w:firstRowFirstColumn="0" w:firstRowLastColumn="0" w:lastRowFirstColumn="0" w:lastRowLastColumn="0"/>
          <w:trHeight w:hRule="exact" w:val="972"/>
        </w:trPr>
        <w:tc>
          <w:tcPr>
            <w:tcW w:w="1914" w:type="pct"/>
            <w:tcBorders>
              <w:top w:val="single" w:sz="4" w:space="0" w:color="419C90" w:themeColor="accent1" w:themeShade="BF"/>
              <w:bottom w:val="single" w:sz="4" w:space="0" w:color="419C90" w:themeColor="accent1" w:themeShade="BF"/>
            </w:tcBorders>
            <w:vAlign w:val="top"/>
          </w:tcPr>
          <w:p w14:paraId="0F02F42C" w14:textId="0D5F43A3" w:rsidR="0032418C" w:rsidRPr="00F20840" w:rsidRDefault="00552FDF" w:rsidP="00D85AE1">
            <w:pPr>
              <w:pStyle w:val="UrbisTableText"/>
              <w:rPr>
                <w:color w:val="404040"/>
              </w:rPr>
            </w:pPr>
            <w:r w:rsidRPr="00F20840">
              <w:rPr>
                <w:color w:val="404040"/>
              </w:rPr>
              <w:t>have made an appointment to discuss my health concern/s with a GP or specialist</w:t>
            </w:r>
          </w:p>
        </w:tc>
        <w:tc>
          <w:tcPr>
            <w:tcW w:w="588" w:type="pct"/>
            <w:tcBorders>
              <w:top w:val="single" w:sz="4" w:space="0" w:color="419C90" w:themeColor="accent1" w:themeShade="BF"/>
              <w:bottom w:val="single" w:sz="4" w:space="0" w:color="419C90" w:themeColor="accent1" w:themeShade="BF"/>
            </w:tcBorders>
            <w:vAlign w:val="center"/>
          </w:tcPr>
          <w:p w14:paraId="7F5DFD18" w14:textId="3311AC28" w:rsidR="0032418C" w:rsidRPr="00F20840" w:rsidRDefault="00552FDF" w:rsidP="00D85AE1">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53C37C00" w14:textId="59697805" w:rsidR="0032418C" w:rsidRPr="00F20840" w:rsidRDefault="00552FDF" w:rsidP="00D85AE1">
            <w:pPr>
              <w:pStyle w:val="UrbisTableText"/>
              <w:jc w:val="center"/>
              <w:rPr>
                <w:color w:val="404040"/>
              </w:rPr>
            </w:pPr>
            <w:r w:rsidRPr="00F20840">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0D78F6A0" w14:textId="77777777" w:rsidR="0032418C" w:rsidRPr="00F20840" w:rsidRDefault="0032418C" w:rsidP="00D85AE1">
            <w:pPr>
              <w:pStyle w:val="UrbisTableText"/>
              <w:jc w:val="center"/>
              <w:rPr>
                <w:color w:val="404040"/>
              </w:rPr>
            </w:pPr>
            <w:r w:rsidRPr="00F20840">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749A1DCE" w14:textId="2A3CC5F5" w:rsidR="0032418C" w:rsidRPr="00F20840" w:rsidRDefault="00552FDF" w:rsidP="00D85AE1">
            <w:pPr>
              <w:pStyle w:val="UrbisTableText"/>
              <w:jc w:val="center"/>
              <w:rPr>
                <w:color w:val="404040"/>
              </w:rPr>
            </w:pPr>
            <w:r w:rsidRPr="00F20840">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57766531" w14:textId="3116C130" w:rsidR="0032418C" w:rsidRPr="00F20840" w:rsidRDefault="00552FDF" w:rsidP="00D85AE1">
            <w:pPr>
              <w:pStyle w:val="UrbisTableText"/>
              <w:jc w:val="center"/>
              <w:rPr>
                <w:color w:val="404040"/>
              </w:rPr>
            </w:pPr>
            <w:r w:rsidRPr="00F20840">
              <w:rPr>
                <w:color w:val="404040"/>
              </w:rPr>
              <w:t>7</w:t>
            </w:r>
          </w:p>
        </w:tc>
        <w:tc>
          <w:tcPr>
            <w:tcW w:w="434" w:type="pct"/>
            <w:tcBorders>
              <w:top w:val="single" w:sz="4" w:space="0" w:color="419C90" w:themeColor="accent1" w:themeShade="BF"/>
              <w:bottom w:val="single" w:sz="4" w:space="0" w:color="419C90" w:themeColor="accent1" w:themeShade="BF"/>
            </w:tcBorders>
            <w:vAlign w:val="center"/>
          </w:tcPr>
          <w:p w14:paraId="7414DE4B" w14:textId="77777777" w:rsidR="0032418C" w:rsidRPr="00F20840" w:rsidRDefault="0032418C" w:rsidP="00D85AE1">
            <w:pPr>
              <w:pStyle w:val="UrbisTableText"/>
              <w:jc w:val="center"/>
              <w:rPr>
                <w:color w:val="404040"/>
              </w:rPr>
            </w:pPr>
            <w:r w:rsidRPr="00F20840">
              <w:rPr>
                <w:color w:val="404040"/>
              </w:rPr>
              <w:t>0</w:t>
            </w:r>
          </w:p>
        </w:tc>
      </w:tr>
      <w:tr w:rsidR="0032418C" w14:paraId="4D687512" w14:textId="77777777" w:rsidTr="00F20840">
        <w:trPr>
          <w:trHeight w:hRule="exact" w:val="792"/>
        </w:trPr>
        <w:tc>
          <w:tcPr>
            <w:tcW w:w="1914" w:type="pct"/>
            <w:tcBorders>
              <w:top w:val="single" w:sz="4" w:space="0" w:color="419C90" w:themeColor="accent1" w:themeShade="BF"/>
              <w:bottom w:val="single" w:sz="4" w:space="0" w:color="419C90" w:themeColor="accent1" w:themeShade="BF"/>
            </w:tcBorders>
            <w:vAlign w:val="top"/>
          </w:tcPr>
          <w:p w14:paraId="35F595FB" w14:textId="33B56296" w:rsidR="0032418C" w:rsidRPr="00F20840" w:rsidRDefault="000B7FA0" w:rsidP="00D85AE1">
            <w:pPr>
              <w:pStyle w:val="UrbisTableText"/>
              <w:rPr>
                <w:color w:val="404040"/>
              </w:rPr>
            </w:pPr>
            <w:r w:rsidRPr="00F20840">
              <w:rPr>
                <w:color w:val="404040"/>
              </w:rPr>
              <w:t>am more knowledgeable about my own body</w:t>
            </w:r>
          </w:p>
        </w:tc>
        <w:tc>
          <w:tcPr>
            <w:tcW w:w="588" w:type="pct"/>
            <w:tcBorders>
              <w:top w:val="single" w:sz="4" w:space="0" w:color="419C90" w:themeColor="accent1" w:themeShade="BF"/>
              <w:bottom w:val="single" w:sz="4" w:space="0" w:color="419C90" w:themeColor="accent1" w:themeShade="BF"/>
            </w:tcBorders>
            <w:vAlign w:val="center"/>
          </w:tcPr>
          <w:p w14:paraId="29879D0B" w14:textId="77777777" w:rsidR="0032418C" w:rsidRPr="00F20840" w:rsidRDefault="0032418C" w:rsidP="00D85AE1">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52A08730" w14:textId="7C42129B" w:rsidR="0032418C" w:rsidRPr="00F20840" w:rsidRDefault="000B7FA0" w:rsidP="00D85AE1">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736F0E42" w14:textId="4A633D45" w:rsidR="0032418C" w:rsidRPr="00F20840" w:rsidRDefault="000B7FA0" w:rsidP="00D85AE1">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0682E14E" w14:textId="06BA2057" w:rsidR="0032418C" w:rsidRPr="00F20840" w:rsidRDefault="000B7FA0" w:rsidP="00D85AE1">
            <w:pPr>
              <w:pStyle w:val="UrbisTableText"/>
              <w:jc w:val="center"/>
              <w:rPr>
                <w:color w:val="404040"/>
              </w:rPr>
            </w:pPr>
            <w:r w:rsidRPr="00F20840">
              <w:rPr>
                <w:color w:val="404040"/>
              </w:rPr>
              <w:t>21</w:t>
            </w:r>
          </w:p>
        </w:tc>
        <w:tc>
          <w:tcPr>
            <w:tcW w:w="516" w:type="pct"/>
            <w:tcBorders>
              <w:top w:val="single" w:sz="4" w:space="0" w:color="419C90" w:themeColor="accent1" w:themeShade="BF"/>
              <w:bottom w:val="single" w:sz="4" w:space="0" w:color="419C90" w:themeColor="accent1" w:themeShade="BF"/>
            </w:tcBorders>
            <w:vAlign w:val="center"/>
          </w:tcPr>
          <w:p w14:paraId="660A3364" w14:textId="7262C141" w:rsidR="0032418C" w:rsidRPr="00F20840" w:rsidRDefault="000B7FA0" w:rsidP="00D85AE1">
            <w:pPr>
              <w:pStyle w:val="UrbisTableText"/>
              <w:jc w:val="center"/>
              <w:rPr>
                <w:color w:val="404040"/>
              </w:rPr>
            </w:pPr>
            <w:r w:rsidRPr="00F20840">
              <w:rPr>
                <w:color w:val="404040"/>
              </w:rPr>
              <w:t>12</w:t>
            </w:r>
          </w:p>
        </w:tc>
        <w:tc>
          <w:tcPr>
            <w:tcW w:w="434" w:type="pct"/>
            <w:tcBorders>
              <w:top w:val="single" w:sz="4" w:space="0" w:color="419C90" w:themeColor="accent1" w:themeShade="BF"/>
              <w:bottom w:val="single" w:sz="4" w:space="0" w:color="419C90" w:themeColor="accent1" w:themeShade="BF"/>
            </w:tcBorders>
            <w:vAlign w:val="center"/>
          </w:tcPr>
          <w:p w14:paraId="30627D2A" w14:textId="77777777" w:rsidR="0032418C" w:rsidRPr="00F20840" w:rsidRDefault="0032418C" w:rsidP="00D85AE1">
            <w:pPr>
              <w:pStyle w:val="UrbisTableText"/>
              <w:jc w:val="center"/>
              <w:rPr>
                <w:color w:val="404040"/>
              </w:rPr>
            </w:pPr>
            <w:r w:rsidRPr="00F20840">
              <w:rPr>
                <w:color w:val="404040"/>
              </w:rPr>
              <w:t>0</w:t>
            </w:r>
          </w:p>
        </w:tc>
      </w:tr>
      <w:tr w:rsidR="0032418C" w14:paraId="0670186A" w14:textId="77777777" w:rsidTr="00F20840">
        <w:trPr>
          <w:cnfStyle w:val="000000100000" w:firstRow="0" w:lastRow="0" w:firstColumn="0" w:lastColumn="0" w:oddVBand="0" w:evenVBand="0" w:oddHBand="1" w:evenHBand="0" w:firstRowFirstColumn="0" w:firstRowLastColumn="0" w:lastRowFirstColumn="0" w:lastRowLastColumn="0"/>
          <w:trHeight w:hRule="exact" w:val="727"/>
        </w:trPr>
        <w:tc>
          <w:tcPr>
            <w:tcW w:w="1914" w:type="pct"/>
            <w:tcBorders>
              <w:top w:val="single" w:sz="4" w:space="0" w:color="419C90" w:themeColor="accent1" w:themeShade="BF"/>
              <w:bottom w:val="single" w:sz="4" w:space="0" w:color="419C90" w:themeColor="accent1" w:themeShade="BF"/>
            </w:tcBorders>
            <w:vAlign w:val="top"/>
          </w:tcPr>
          <w:p w14:paraId="3B6011F3" w14:textId="3FA5C536" w:rsidR="0032418C" w:rsidRPr="00F20840" w:rsidRDefault="002A0F41" w:rsidP="00D85AE1">
            <w:pPr>
              <w:pStyle w:val="UrbisTableText"/>
              <w:rPr>
                <w:color w:val="404040"/>
              </w:rPr>
            </w:pPr>
            <w:r w:rsidRPr="00F20840">
              <w:rPr>
                <w:color w:val="404040"/>
              </w:rPr>
              <w:t>have been able to provide advice to men that I know</w:t>
            </w:r>
          </w:p>
        </w:tc>
        <w:tc>
          <w:tcPr>
            <w:tcW w:w="588" w:type="pct"/>
            <w:tcBorders>
              <w:top w:val="single" w:sz="4" w:space="0" w:color="419C90" w:themeColor="accent1" w:themeShade="BF"/>
              <w:bottom w:val="single" w:sz="4" w:space="0" w:color="419C90" w:themeColor="accent1" w:themeShade="BF"/>
            </w:tcBorders>
            <w:vAlign w:val="center"/>
          </w:tcPr>
          <w:p w14:paraId="6F9D6C05" w14:textId="0BF3EBAD" w:rsidR="0032418C" w:rsidRPr="00F20840" w:rsidRDefault="002A0F41" w:rsidP="00D85AE1">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0545E65E" w14:textId="44ACC941" w:rsidR="0032418C" w:rsidRPr="00F20840" w:rsidRDefault="002A0F41" w:rsidP="00D85AE1">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65A36303" w14:textId="3CCD46A9" w:rsidR="0032418C" w:rsidRPr="00F20840" w:rsidRDefault="002A0F41" w:rsidP="00D85AE1">
            <w:pPr>
              <w:pStyle w:val="UrbisTableText"/>
              <w:jc w:val="center"/>
              <w:rPr>
                <w:color w:val="404040"/>
              </w:rPr>
            </w:pPr>
            <w:r w:rsidRPr="00F20840">
              <w:rPr>
                <w:color w:val="404040"/>
              </w:rPr>
              <w:t>13</w:t>
            </w:r>
          </w:p>
        </w:tc>
        <w:tc>
          <w:tcPr>
            <w:tcW w:w="516" w:type="pct"/>
            <w:tcBorders>
              <w:top w:val="single" w:sz="4" w:space="0" w:color="419C90" w:themeColor="accent1" w:themeShade="BF"/>
              <w:bottom w:val="single" w:sz="4" w:space="0" w:color="419C90" w:themeColor="accent1" w:themeShade="BF"/>
            </w:tcBorders>
            <w:vAlign w:val="center"/>
          </w:tcPr>
          <w:p w14:paraId="481A5324" w14:textId="5D2CBEE5" w:rsidR="0032418C" w:rsidRPr="00F20840" w:rsidRDefault="002A0F41" w:rsidP="00D85AE1">
            <w:pPr>
              <w:pStyle w:val="UrbisTableText"/>
              <w:jc w:val="center"/>
              <w:rPr>
                <w:color w:val="404040"/>
              </w:rPr>
            </w:pPr>
            <w:r w:rsidRPr="00F20840">
              <w:rPr>
                <w:color w:val="404040"/>
              </w:rPr>
              <w:t>13</w:t>
            </w:r>
          </w:p>
        </w:tc>
        <w:tc>
          <w:tcPr>
            <w:tcW w:w="516" w:type="pct"/>
            <w:tcBorders>
              <w:top w:val="single" w:sz="4" w:space="0" w:color="419C90" w:themeColor="accent1" w:themeShade="BF"/>
              <w:bottom w:val="single" w:sz="4" w:space="0" w:color="419C90" w:themeColor="accent1" w:themeShade="BF"/>
            </w:tcBorders>
            <w:vAlign w:val="center"/>
          </w:tcPr>
          <w:p w14:paraId="34F458E1" w14:textId="7442A56A" w:rsidR="0032418C" w:rsidRPr="00F20840" w:rsidRDefault="002A0F41" w:rsidP="00D85AE1">
            <w:pPr>
              <w:pStyle w:val="UrbisTableText"/>
              <w:jc w:val="center"/>
              <w:rPr>
                <w:color w:val="404040"/>
              </w:rPr>
            </w:pPr>
            <w:r w:rsidRPr="00F20840">
              <w:rPr>
                <w:color w:val="404040"/>
              </w:rPr>
              <w:t>6</w:t>
            </w:r>
          </w:p>
        </w:tc>
        <w:tc>
          <w:tcPr>
            <w:tcW w:w="434" w:type="pct"/>
            <w:tcBorders>
              <w:top w:val="single" w:sz="4" w:space="0" w:color="419C90" w:themeColor="accent1" w:themeShade="BF"/>
              <w:bottom w:val="single" w:sz="4" w:space="0" w:color="419C90" w:themeColor="accent1" w:themeShade="BF"/>
            </w:tcBorders>
            <w:vAlign w:val="center"/>
          </w:tcPr>
          <w:p w14:paraId="1D02908C" w14:textId="77777777" w:rsidR="0032418C" w:rsidRPr="00F20840" w:rsidRDefault="0032418C" w:rsidP="00D85AE1">
            <w:pPr>
              <w:pStyle w:val="UrbisTableText"/>
              <w:jc w:val="center"/>
              <w:rPr>
                <w:color w:val="404040"/>
              </w:rPr>
            </w:pPr>
            <w:r w:rsidRPr="00F20840">
              <w:rPr>
                <w:color w:val="404040"/>
              </w:rPr>
              <w:t>0</w:t>
            </w:r>
          </w:p>
        </w:tc>
      </w:tr>
      <w:tr w:rsidR="003253FC" w14:paraId="64DF92C8" w14:textId="77777777" w:rsidTr="00F20840">
        <w:trPr>
          <w:trHeight w:hRule="exact" w:val="727"/>
        </w:trPr>
        <w:tc>
          <w:tcPr>
            <w:tcW w:w="1914" w:type="pct"/>
            <w:tcBorders>
              <w:top w:val="single" w:sz="4" w:space="0" w:color="419C90" w:themeColor="accent1" w:themeShade="BF"/>
              <w:bottom w:val="single" w:sz="4" w:space="0" w:color="419C90" w:themeColor="accent1" w:themeShade="BF"/>
            </w:tcBorders>
            <w:vAlign w:val="top"/>
          </w:tcPr>
          <w:p w14:paraId="6CD1C3BF" w14:textId="17658B9D" w:rsidR="003253FC" w:rsidRPr="00F20840" w:rsidRDefault="003253FC" w:rsidP="00D85AE1">
            <w:pPr>
              <w:pStyle w:val="UrbisTableText"/>
              <w:rPr>
                <w:color w:val="404040"/>
              </w:rPr>
            </w:pPr>
            <w:r w:rsidRPr="00F20840">
              <w:rPr>
                <w:color w:val="404040"/>
              </w:rPr>
              <w:t>feel more confident managing my own health</w:t>
            </w:r>
          </w:p>
        </w:tc>
        <w:tc>
          <w:tcPr>
            <w:tcW w:w="588" w:type="pct"/>
            <w:tcBorders>
              <w:top w:val="single" w:sz="4" w:space="0" w:color="419C90" w:themeColor="accent1" w:themeShade="BF"/>
              <w:bottom w:val="single" w:sz="4" w:space="0" w:color="419C90" w:themeColor="accent1" w:themeShade="BF"/>
            </w:tcBorders>
            <w:vAlign w:val="center"/>
          </w:tcPr>
          <w:p w14:paraId="464F5911" w14:textId="60C6CD37" w:rsidR="003253FC" w:rsidRPr="00F20840" w:rsidRDefault="006C3C4D" w:rsidP="00D85AE1">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6D18C38E" w14:textId="79C159B5" w:rsidR="003253FC" w:rsidRPr="00F20840" w:rsidRDefault="006C3C4D" w:rsidP="00D85AE1">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6A130B61" w14:textId="185BB326" w:rsidR="003253FC" w:rsidRPr="00F20840" w:rsidRDefault="006C3C4D" w:rsidP="00D85AE1">
            <w:pPr>
              <w:pStyle w:val="UrbisTableText"/>
              <w:jc w:val="center"/>
              <w:rPr>
                <w:color w:val="404040"/>
              </w:rPr>
            </w:pPr>
            <w:r w:rsidRPr="00F20840">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77A87E8C" w14:textId="239262FE" w:rsidR="003253FC" w:rsidRPr="00F20840" w:rsidRDefault="006C3C4D" w:rsidP="00D85AE1">
            <w:pPr>
              <w:pStyle w:val="UrbisTableText"/>
              <w:jc w:val="center"/>
              <w:rPr>
                <w:color w:val="404040"/>
              </w:rPr>
            </w:pPr>
            <w:r w:rsidRPr="00F20840">
              <w:rPr>
                <w:color w:val="404040"/>
              </w:rPr>
              <w:t>21</w:t>
            </w:r>
          </w:p>
        </w:tc>
        <w:tc>
          <w:tcPr>
            <w:tcW w:w="516" w:type="pct"/>
            <w:tcBorders>
              <w:top w:val="single" w:sz="4" w:space="0" w:color="419C90" w:themeColor="accent1" w:themeShade="BF"/>
              <w:bottom w:val="single" w:sz="4" w:space="0" w:color="419C90" w:themeColor="accent1" w:themeShade="BF"/>
            </w:tcBorders>
            <w:vAlign w:val="center"/>
          </w:tcPr>
          <w:p w14:paraId="160BB9CC" w14:textId="530B951D" w:rsidR="003253FC" w:rsidRPr="00F20840" w:rsidRDefault="006C3C4D" w:rsidP="00D85AE1">
            <w:pPr>
              <w:pStyle w:val="UrbisTableText"/>
              <w:jc w:val="center"/>
              <w:rPr>
                <w:color w:val="404040"/>
              </w:rPr>
            </w:pPr>
            <w:r w:rsidRPr="00F20840">
              <w:rPr>
                <w:color w:val="404040"/>
              </w:rPr>
              <w:t>6</w:t>
            </w:r>
          </w:p>
        </w:tc>
        <w:tc>
          <w:tcPr>
            <w:tcW w:w="434" w:type="pct"/>
            <w:tcBorders>
              <w:top w:val="single" w:sz="4" w:space="0" w:color="419C90" w:themeColor="accent1" w:themeShade="BF"/>
              <w:bottom w:val="single" w:sz="4" w:space="0" w:color="419C90" w:themeColor="accent1" w:themeShade="BF"/>
            </w:tcBorders>
            <w:vAlign w:val="center"/>
          </w:tcPr>
          <w:p w14:paraId="5AE3812D" w14:textId="6A2ECBBD" w:rsidR="003253FC" w:rsidRPr="00F20840" w:rsidRDefault="006C3C4D" w:rsidP="00D85AE1">
            <w:pPr>
              <w:pStyle w:val="UrbisTableText"/>
              <w:jc w:val="center"/>
              <w:rPr>
                <w:color w:val="404040"/>
              </w:rPr>
            </w:pPr>
            <w:r w:rsidRPr="00F20840">
              <w:rPr>
                <w:color w:val="404040"/>
              </w:rPr>
              <w:t>0</w:t>
            </w:r>
          </w:p>
        </w:tc>
      </w:tr>
      <w:tr w:rsidR="006C3C4D" w14:paraId="2703D0C1" w14:textId="77777777" w:rsidTr="00F20840">
        <w:trPr>
          <w:cnfStyle w:val="000000100000" w:firstRow="0" w:lastRow="0" w:firstColumn="0" w:lastColumn="0" w:oddVBand="0" w:evenVBand="0" w:oddHBand="1" w:evenHBand="0" w:firstRowFirstColumn="0" w:firstRowLastColumn="0" w:lastRowFirstColumn="0" w:lastRowLastColumn="0"/>
          <w:trHeight w:hRule="exact" w:val="727"/>
        </w:trPr>
        <w:tc>
          <w:tcPr>
            <w:tcW w:w="1914" w:type="pct"/>
            <w:tcBorders>
              <w:top w:val="single" w:sz="4" w:space="0" w:color="419C90" w:themeColor="accent1" w:themeShade="BF"/>
              <w:bottom w:val="single" w:sz="4" w:space="0" w:color="419C90" w:themeColor="accent1" w:themeShade="BF"/>
            </w:tcBorders>
            <w:vAlign w:val="top"/>
          </w:tcPr>
          <w:p w14:paraId="20317AEA" w14:textId="7EEE56A5" w:rsidR="006C3C4D" w:rsidRPr="00F20840" w:rsidRDefault="006C3C4D" w:rsidP="00D85AE1">
            <w:pPr>
              <w:pStyle w:val="UrbisTableText"/>
              <w:rPr>
                <w:color w:val="404040"/>
              </w:rPr>
            </w:pPr>
            <w:r w:rsidRPr="00F20840">
              <w:rPr>
                <w:color w:val="404040"/>
              </w:rPr>
              <w:t>have learnt about treatment options for specific conditions</w:t>
            </w:r>
          </w:p>
        </w:tc>
        <w:tc>
          <w:tcPr>
            <w:tcW w:w="588" w:type="pct"/>
            <w:tcBorders>
              <w:top w:val="single" w:sz="4" w:space="0" w:color="419C90" w:themeColor="accent1" w:themeShade="BF"/>
              <w:bottom w:val="single" w:sz="4" w:space="0" w:color="419C90" w:themeColor="accent1" w:themeShade="BF"/>
            </w:tcBorders>
            <w:vAlign w:val="center"/>
          </w:tcPr>
          <w:p w14:paraId="2545215A" w14:textId="1969C55D" w:rsidR="006C3C4D" w:rsidRPr="00F20840" w:rsidRDefault="006C3C4D" w:rsidP="00D85AE1">
            <w:pPr>
              <w:pStyle w:val="UrbisTableText"/>
              <w:jc w:val="center"/>
              <w:rPr>
                <w:color w:val="404040"/>
              </w:rPr>
            </w:pPr>
            <w:r w:rsidRPr="00F20840">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681D31F7" w14:textId="562F532D" w:rsidR="006C3C4D" w:rsidRPr="00F20840" w:rsidRDefault="006C3C4D" w:rsidP="00D85AE1">
            <w:pPr>
              <w:pStyle w:val="UrbisTableText"/>
              <w:jc w:val="center"/>
              <w:rPr>
                <w:color w:val="404040"/>
              </w:rPr>
            </w:pPr>
            <w:r w:rsidRPr="00F20840">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4312BA61" w14:textId="16AFA543" w:rsidR="006C3C4D" w:rsidRPr="00F20840" w:rsidRDefault="006C3C4D" w:rsidP="00D85AE1">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4084F96C" w14:textId="43ED2DE0" w:rsidR="006C3C4D" w:rsidRPr="00F20840" w:rsidRDefault="006C3C4D" w:rsidP="00D85AE1">
            <w:pPr>
              <w:pStyle w:val="UrbisTableText"/>
              <w:jc w:val="center"/>
              <w:rPr>
                <w:color w:val="404040"/>
              </w:rPr>
            </w:pPr>
            <w:r w:rsidRPr="00F20840">
              <w:rPr>
                <w:color w:val="404040"/>
              </w:rPr>
              <w:t>22</w:t>
            </w:r>
          </w:p>
        </w:tc>
        <w:tc>
          <w:tcPr>
            <w:tcW w:w="516" w:type="pct"/>
            <w:tcBorders>
              <w:top w:val="single" w:sz="4" w:space="0" w:color="419C90" w:themeColor="accent1" w:themeShade="BF"/>
              <w:bottom w:val="single" w:sz="4" w:space="0" w:color="419C90" w:themeColor="accent1" w:themeShade="BF"/>
            </w:tcBorders>
            <w:vAlign w:val="center"/>
          </w:tcPr>
          <w:p w14:paraId="48618A70" w14:textId="306C88B7" w:rsidR="006C3C4D" w:rsidRPr="00F20840" w:rsidRDefault="006C3C4D" w:rsidP="00D85AE1">
            <w:pPr>
              <w:pStyle w:val="UrbisTableText"/>
              <w:jc w:val="center"/>
              <w:rPr>
                <w:color w:val="404040"/>
              </w:rPr>
            </w:pPr>
            <w:r w:rsidRPr="00F20840">
              <w:rPr>
                <w:color w:val="404040"/>
              </w:rPr>
              <w:t>9</w:t>
            </w:r>
          </w:p>
        </w:tc>
        <w:tc>
          <w:tcPr>
            <w:tcW w:w="434" w:type="pct"/>
            <w:tcBorders>
              <w:top w:val="single" w:sz="4" w:space="0" w:color="419C90" w:themeColor="accent1" w:themeShade="BF"/>
              <w:bottom w:val="single" w:sz="4" w:space="0" w:color="419C90" w:themeColor="accent1" w:themeShade="BF"/>
            </w:tcBorders>
            <w:vAlign w:val="center"/>
          </w:tcPr>
          <w:p w14:paraId="6108BB3C" w14:textId="1B6BDA5D" w:rsidR="006C3C4D" w:rsidRPr="00F20840" w:rsidRDefault="006C3C4D" w:rsidP="00D85AE1">
            <w:pPr>
              <w:pStyle w:val="UrbisTableText"/>
              <w:jc w:val="center"/>
              <w:rPr>
                <w:color w:val="404040"/>
              </w:rPr>
            </w:pPr>
            <w:r w:rsidRPr="00F20840">
              <w:rPr>
                <w:color w:val="404040"/>
              </w:rPr>
              <w:t>0</w:t>
            </w:r>
          </w:p>
        </w:tc>
      </w:tr>
      <w:tr w:rsidR="00656815" w14:paraId="037B48F4" w14:textId="77777777" w:rsidTr="00F20840">
        <w:trPr>
          <w:trHeight w:hRule="exact" w:val="956"/>
        </w:trPr>
        <w:tc>
          <w:tcPr>
            <w:tcW w:w="1914" w:type="pct"/>
            <w:tcBorders>
              <w:top w:val="single" w:sz="4" w:space="0" w:color="419C90" w:themeColor="accent1" w:themeShade="BF"/>
              <w:bottom w:val="single" w:sz="4" w:space="0" w:color="419C90" w:themeColor="accent1" w:themeShade="BF"/>
            </w:tcBorders>
            <w:vAlign w:val="top"/>
          </w:tcPr>
          <w:p w14:paraId="13D23106" w14:textId="5CA23CF5" w:rsidR="00656815" w:rsidRPr="00F20840" w:rsidRDefault="00FF65E1" w:rsidP="00D85AE1">
            <w:pPr>
              <w:pStyle w:val="UrbisTableText"/>
              <w:rPr>
                <w:color w:val="404040"/>
              </w:rPr>
            </w:pPr>
            <w:r w:rsidRPr="00F20840">
              <w:rPr>
                <w:color w:val="404040"/>
              </w:rPr>
              <w:t>have changed my health behaviours (</w:t>
            </w:r>
            <w:proofErr w:type="gramStart"/>
            <w:r w:rsidRPr="00F20840">
              <w:rPr>
                <w:color w:val="404040"/>
              </w:rPr>
              <w:t>e.g.</w:t>
            </w:r>
            <w:proofErr w:type="gramEnd"/>
            <w:r w:rsidRPr="00F20840">
              <w:rPr>
                <w:color w:val="404040"/>
              </w:rPr>
              <w:t xml:space="preserve"> increased exercise, changed diet, stopped smoking)</w:t>
            </w:r>
          </w:p>
        </w:tc>
        <w:tc>
          <w:tcPr>
            <w:tcW w:w="588" w:type="pct"/>
            <w:tcBorders>
              <w:top w:val="single" w:sz="4" w:space="0" w:color="419C90" w:themeColor="accent1" w:themeShade="BF"/>
              <w:bottom w:val="single" w:sz="4" w:space="0" w:color="419C90" w:themeColor="accent1" w:themeShade="BF"/>
            </w:tcBorders>
            <w:vAlign w:val="center"/>
          </w:tcPr>
          <w:p w14:paraId="01AF6C81" w14:textId="32FCF1D3" w:rsidR="00656815" w:rsidRPr="00F20840" w:rsidRDefault="00FF65E1" w:rsidP="00D85AE1">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41E2429E" w14:textId="1ED6C6CA" w:rsidR="00656815" w:rsidRPr="00F20840" w:rsidRDefault="00FF65E1" w:rsidP="00D85AE1">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20227242" w14:textId="68384671" w:rsidR="00656815" w:rsidRPr="00F20840" w:rsidRDefault="00FF65E1" w:rsidP="00D85AE1">
            <w:pPr>
              <w:pStyle w:val="UrbisTableText"/>
              <w:jc w:val="center"/>
              <w:rPr>
                <w:color w:val="404040"/>
              </w:rPr>
            </w:pPr>
            <w:r w:rsidRPr="00F20840">
              <w:rPr>
                <w:color w:val="404040"/>
              </w:rPr>
              <w:t>15</w:t>
            </w:r>
          </w:p>
        </w:tc>
        <w:tc>
          <w:tcPr>
            <w:tcW w:w="516" w:type="pct"/>
            <w:tcBorders>
              <w:top w:val="single" w:sz="4" w:space="0" w:color="419C90" w:themeColor="accent1" w:themeShade="BF"/>
              <w:bottom w:val="single" w:sz="4" w:space="0" w:color="419C90" w:themeColor="accent1" w:themeShade="BF"/>
            </w:tcBorders>
            <w:vAlign w:val="center"/>
          </w:tcPr>
          <w:p w14:paraId="648603B3" w14:textId="30A98989" w:rsidR="00656815" w:rsidRPr="00F20840" w:rsidRDefault="00FF65E1" w:rsidP="00D85AE1">
            <w:pPr>
              <w:pStyle w:val="UrbisTableText"/>
              <w:jc w:val="center"/>
              <w:rPr>
                <w:color w:val="404040"/>
              </w:rPr>
            </w:pPr>
            <w:r w:rsidRPr="00F20840">
              <w:rPr>
                <w:color w:val="404040"/>
              </w:rPr>
              <w:t>12</w:t>
            </w:r>
          </w:p>
        </w:tc>
        <w:tc>
          <w:tcPr>
            <w:tcW w:w="516" w:type="pct"/>
            <w:tcBorders>
              <w:top w:val="single" w:sz="4" w:space="0" w:color="419C90" w:themeColor="accent1" w:themeShade="BF"/>
              <w:bottom w:val="single" w:sz="4" w:space="0" w:color="419C90" w:themeColor="accent1" w:themeShade="BF"/>
            </w:tcBorders>
            <w:vAlign w:val="center"/>
          </w:tcPr>
          <w:p w14:paraId="0448CCF0" w14:textId="2F897014" w:rsidR="00656815" w:rsidRPr="00F20840" w:rsidRDefault="00FF65E1" w:rsidP="00D85AE1">
            <w:pPr>
              <w:pStyle w:val="UrbisTableText"/>
              <w:jc w:val="center"/>
              <w:rPr>
                <w:color w:val="404040"/>
              </w:rPr>
            </w:pPr>
            <w:r w:rsidRPr="00F20840">
              <w:rPr>
                <w:color w:val="404040"/>
              </w:rPr>
              <w:t>5</w:t>
            </w:r>
          </w:p>
        </w:tc>
        <w:tc>
          <w:tcPr>
            <w:tcW w:w="434" w:type="pct"/>
            <w:tcBorders>
              <w:top w:val="single" w:sz="4" w:space="0" w:color="419C90" w:themeColor="accent1" w:themeShade="BF"/>
              <w:bottom w:val="single" w:sz="4" w:space="0" w:color="419C90" w:themeColor="accent1" w:themeShade="BF"/>
            </w:tcBorders>
            <w:vAlign w:val="center"/>
          </w:tcPr>
          <w:p w14:paraId="77EABDAB" w14:textId="13044B66" w:rsidR="00656815" w:rsidRPr="00F20840" w:rsidRDefault="00FF65E1" w:rsidP="00D85AE1">
            <w:pPr>
              <w:pStyle w:val="UrbisTableText"/>
              <w:jc w:val="center"/>
              <w:rPr>
                <w:color w:val="404040"/>
              </w:rPr>
            </w:pPr>
            <w:r w:rsidRPr="00F20840">
              <w:rPr>
                <w:color w:val="404040"/>
              </w:rPr>
              <w:t>0</w:t>
            </w:r>
          </w:p>
        </w:tc>
      </w:tr>
    </w:tbl>
    <w:p w14:paraId="45E795A6" w14:textId="6F031F56" w:rsidR="00286D82" w:rsidRPr="00C6100D" w:rsidRDefault="00286D82" w:rsidP="001C2409">
      <w:pPr>
        <w:pStyle w:val="TableCaption"/>
      </w:pPr>
      <w:r w:rsidRPr="00C6100D">
        <w:t>Likelihood to recommend YouTube channel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3685"/>
        <w:gridCol w:w="1131"/>
        <w:gridCol w:w="994"/>
        <w:gridCol w:w="994"/>
        <w:gridCol w:w="994"/>
        <w:gridCol w:w="994"/>
        <w:gridCol w:w="836"/>
      </w:tblGrid>
      <w:tr w:rsidR="00871F43" w14:paraId="16B45FB6" w14:textId="77777777" w:rsidTr="001671AD">
        <w:trPr>
          <w:cnfStyle w:val="100000000000" w:firstRow="1" w:lastRow="0" w:firstColumn="0" w:lastColumn="0" w:oddVBand="0" w:evenVBand="0" w:oddHBand="0" w:evenHBand="0" w:firstRowFirstColumn="0" w:firstRowLastColumn="0" w:lastRowFirstColumn="0" w:lastRowLastColumn="0"/>
          <w:trHeight w:hRule="exact" w:val="1541"/>
          <w:tblHeader/>
        </w:trPr>
        <w:tc>
          <w:tcPr>
            <w:tcW w:w="1914" w:type="pct"/>
            <w:tcBorders>
              <w:top w:val="single" w:sz="4" w:space="0" w:color="419C90" w:themeColor="accent1" w:themeShade="BF"/>
              <w:bottom w:val="single" w:sz="4" w:space="0" w:color="419C90" w:themeColor="accent1" w:themeShade="BF"/>
            </w:tcBorders>
            <w:shd w:val="clear" w:color="auto" w:fill="68C0B5" w:themeFill="accent1"/>
            <w:vAlign w:val="top"/>
          </w:tcPr>
          <w:p w14:paraId="2EAF001F" w14:textId="1D710718" w:rsidR="00871F43" w:rsidRPr="00E232EB" w:rsidRDefault="00871F43" w:rsidP="00D85AE1">
            <w:pPr>
              <w:pStyle w:val="UrbisTableHeading"/>
              <w:rPr>
                <w:color w:val="FFFFFF" w:themeColor="background1"/>
              </w:rPr>
            </w:pPr>
            <w:r w:rsidRPr="00871F43">
              <w:rPr>
                <w:color w:val="FFFFFF" w:themeColor="background1"/>
              </w:rPr>
              <w:t>How likely are you to recommend the videos on the Healthy Male YouTube channel to…</w:t>
            </w:r>
          </w:p>
        </w:tc>
        <w:tc>
          <w:tcPr>
            <w:tcW w:w="588" w:type="pct"/>
            <w:tcBorders>
              <w:top w:val="single" w:sz="4" w:space="0" w:color="419C90" w:themeColor="accent1" w:themeShade="BF"/>
              <w:bottom w:val="single" w:sz="4" w:space="0" w:color="419C90" w:themeColor="accent1" w:themeShade="BF"/>
            </w:tcBorders>
            <w:shd w:val="clear" w:color="auto" w:fill="68C0B5" w:themeFill="accent1"/>
            <w:vAlign w:val="center"/>
          </w:tcPr>
          <w:p w14:paraId="0AA466C1" w14:textId="77777777" w:rsidR="00871F43" w:rsidRDefault="00871F43" w:rsidP="00D85AE1">
            <w:pPr>
              <w:pStyle w:val="UrbisTableHeading"/>
              <w:jc w:val="center"/>
              <w:rPr>
                <w:color w:val="FFFFFF" w:themeColor="background1"/>
              </w:rPr>
            </w:pPr>
            <w:r>
              <w:rPr>
                <w:color w:val="FFFFFF" w:themeColor="background1"/>
              </w:rPr>
              <w:t>Strongly disagree</w:t>
            </w:r>
          </w:p>
          <w:p w14:paraId="6006A425" w14:textId="77777777" w:rsidR="00871F43" w:rsidRPr="00E232EB" w:rsidRDefault="00871F43" w:rsidP="00D85AE1">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79D41BD2" w14:textId="77777777" w:rsidR="00871F43" w:rsidRDefault="00871F43" w:rsidP="00D85AE1">
            <w:pPr>
              <w:pStyle w:val="UrbisTableHeading"/>
              <w:jc w:val="center"/>
              <w:rPr>
                <w:color w:val="FFFFFF" w:themeColor="background1"/>
              </w:rPr>
            </w:pPr>
            <w:r>
              <w:rPr>
                <w:color w:val="FFFFFF" w:themeColor="background1"/>
              </w:rPr>
              <w:t>Disagree</w:t>
            </w:r>
          </w:p>
          <w:p w14:paraId="593C3535" w14:textId="77777777" w:rsidR="00871F43" w:rsidRPr="00961BD0" w:rsidRDefault="00871F43" w:rsidP="00D85AE1">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75D21E13" w14:textId="77777777" w:rsidR="00871F43" w:rsidRDefault="00871F43" w:rsidP="00D85AE1">
            <w:pPr>
              <w:jc w:val="center"/>
              <w:rPr>
                <w:b/>
                <w:color w:val="FFFFFF" w:themeColor="background1"/>
              </w:rPr>
            </w:pPr>
            <w:r>
              <w:rPr>
                <w:b/>
                <w:color w:val="FFFFFF" w:themeColor="background1"/>
              </w:rPr>
              <w:t>Neither agree nor disagree</w:t>
            </w:r>
          </w:p>
          <w:p w14:paraId="18D8A75B" w14:textId="77777777" w:rsidR="00871F43" w:rsidRDefault="00871F43" w:rsidP="00D85AE1">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4A9909A0" w14:textId="77777777" w:rsidR="00871F43" w:rsidRDefault="00871F43" w:rsidP="00D85AE1">
            <w:pPr>
              <w:jc w:val="center"/>
              <w:rPr>
                <w:b/>
                <w:color w:val="FFFFFF" w:themeColor="background1"/>
              </w:rPr>
            </w:pPr>
            <w:r>
              <w:rPr>
                <w:b/>
                <w:color w:val="FFFFFF" w:themeColor="background1"/>
              </w:rPr>
              <w:t>Agree</w:t>
            </w:r>
          </w:p>
          <w:p w14:paraId="6C132879" w14:textId="77777777" w:rsidR="00871F43" w:rsidRDefault="00871F43" w:rsidP="00D85AE1">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360492A2" w14:textId="77777777" w:rsidR="00871F43" w:rsidRDefault="00871F43" w:rsidP="00D85AE1">
            <w:pPr>
              <w:jc w:val="center"/>
              <w:rPr>
                <w:b/>
                <w:color w:val="FFFFFF" w:themeColor="background1"/>
              </w:rPr>
            </w:pPr>
            <w:r>
              <w:rPr>
                <w:b/>
                <w:color w:val="FFFFFF" w:themeColor="background1"/>
              </w:rPr>
              <w:t>Strongly agree</w:t>
            </w:r>
          </w:p>
          <w:p w14:paraId="687A213F" w14:textId="77777777" w:rsidR="00871F43" w:rsidRPr="006E714F" w:rsidRDefault="00871F43" w:rsidP="00D85AE1">
            <w:pPr>
              <w:jc w:val="center"/>
              <w:rPr>
                <w:b/>
                <w:color w:val="FFFFFF" w:themeColor="background1"/>
              </w:rPr>
            </w:pPr>
            <w:r>
              <w:rPr>
                <w:b/>
                <w:color w:val="FFFFFF" w:themeColor="background1"/>
              </w:rPr>
              <w:t>(n)</w:t>
            </w:r>
          </w:p>
          <w:p w14:paraId="305A6A45" w14:textId="77777777" w:rsidR="00871F43" w:rsidRPr="00961BD0" w:rsidRDefault="00871F43" w:rsidP="00D85AE1">
            <w:pPr>
              <w:pStyle w:val="UrbisTableHeading"/>
              <w:jc w:val="center"/>
              <w:rPr>
                <w:color w:val="FFFFFF" w:themeColor="background1"/>
              </w:rPr>
            </w:pPr>
          </w:p>
        </w:tc>
        <w:tc>
          <w:tcPr>
            <w:tcW w:w="434" w:type="pct"/>
            <w:tcBorders>
              <w:top w:val="single" w:sz="4" w:space="0" w:color="419C90" w:themeColor="accent1" w:themeShade="BF"/>
              <w:bottom w:val="single" w:sz="4" w:space="0" w:color="419C90" w:themeColor="accent1" w:themeShade="BF"/>
            </w:tcBorders>
            <w:shd w:val="clear" w:color="auto" w:fill="68C0B5" w:themeFill="accent1"/>
            <w:vAlign w:val="center"/>
          </w:tcPr>
          <w:p w14:paraId="17ABA0A0" w14:textId="77777777" w:rsidR="00871F43" w:rsidRDefault="00871F43" w:rsidP="00D85AE1">
            <w:pPr>
              <w:pStyle w:val="UrbisTableHeading"/>
              <w:jc w:val="center"/>
              <w:rPr>
                <w:color w:val="FFFFFF" w:themeColor="background1"/>
              </w:rPr>
            </w:pPr>
            <w:r>
              <w:rPr>
                <w:color w:val="FFFFFF" w:themeColor="background1"/>
              </w:rPr>
              <w:t>Don’t know</w:t>
            </w:r>
          </w:p>
          <w:p w14:paraId="2E3DDF83" w14:textId="77777777" w:rsidR="00871F43" w:rsidRPr="00961BD0" w:rsidRDefault="00871F43" w:rsidP="00D85AE1">
            <w:pPr>
              <w:pStyle w:val="UrbisTableHeading"/>
              <w:jc w:val="center"/>
              <w:rPr>
                <w:color w:val="FFFFFF" w:themeColor="background1"/>
              </w:rPr>
            </w:pPr>
            <w:r>
              <w:rPr>
                <w:color w:val="FFFFFF" w:themeColor="background1"/>
              </w:rPr>
              <w:t>(n)</w:t>
            </w:r>
          </w:p>
        </w:tc>
      </w:tr>
      <w:tr w:rsidR="00F20840" w:rsidRPr="00F20840" w14:paraId="41B10E7F" w14:textId="77777777" w:rsidTr="001671AD">
        <w:trPr>
          <w:cnfStyle w:val="000000100000" w:firstRow="0" w:lastRow="0" w:firstColumn="0" w:lastColumn="0" w:oddVBand="0" w:evenVBand="0" w:oddHBand="1" w:evenHBand="0" w:firstRowFirstColumn="0" w:firstRowLastColumn="0" w:lastRowFirstColumn="0" w:lastRowLastColumn="0"/>
          <w:trHeight w:hRule="exact" w:val="439"/>
        </w:trPr>
        <w:tc>
          <w:tcPr>
            <w:tcW w:w="1914" w:type="pct"/>
            <w:tcBorders>
              <w:top w:val="single" w:sz="4" w:space="0" w:color="419C90" w:themeColor="accent1" w:themeShade="BF"/>
              <w:bottom w:val="single" w:sz="4" w:space="0" w:color="419C90" w:themeColor="accent1" w:themeShade="BF"/>
            </w:tcBorders>
            <w:vAlign w:val="top"/>
          </w:tcPr>
          <w:p w14:paraId="20C888A9" w14:textId="0D42B429" w:rsidR="00871F43" w:rsidRPr="00F20840" w:rsidRDefault="00871F43" w:rsidP="00871F43">
            <w:pPr>
              <w:pStyle w:val="UrbisTableText"/>
              <w:rPr>
                <w:color w:val="404040"/>
              </w:rPr>
            </w:pPr>
            <w:r w:rsidRPr="00F20840">
              <w:rPr>
                <w:color w:val="404040"/>
              </w:rPr>
              <w:t>friends</w:t>
            </w:r>
          </w:p>
        </w:tc>
        <w:tc>
          <w:tcPr>
            <w:tcW w:w="588" w:type="pct"/>
            <w:tcBorders>
              <w:top w:val="single" w:sz="4" w:space="0" w:color="419C90" w:themeColor="accent1" w:themeShade="BF"/>
              <w:bottom w:val="single" w:sz="4" w:space="0" w:color="419C90" w:themeColor="accent1" w:themeShade="BF"/>
            </w:tcBorders>
            <w:vAlign w:val="center"/>
          </w:tcPr>
          <w:p w14:paraId="482F7012" w14:textId="22DE91F5" w:rsidR="00871F43" w:rsidRPr="00F20840" w:rsidRDefault="00871F43" w:rsidP="00D85AE1">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5EEB309D" w14:textId="71217DE4" w:rsidR="00871F43" w:rsidRPr="00F20840" w:rsidRDefault="00871F43" w:rsidP="00D85AE1">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7FB4DB36" w14:textId="488B916E" w:rsidR="00871F43" w:rsidRPr="00F20840" w:rsidRDefault="00871F43" w:rsidP="00D85AE1">
            <w:pPr>
              <w:pStyle w:val="UrbisTableText"/>
              <w:jc w:val="center"/>
              <w:rPr>
                <w:color w:val="404040"/>
              </w:rPr>
            </w:pPr>
            <w:r w:rsidRPr="00F20840">
              <w:rPr>
                <w:color w:val="404040"/>
              </w:rPr>
              <w:t>8</w:t>
            </w:r>
          </w:p>
        </w:tc>
        <w:tc>
          <w:tcPr>
            <w:tcW w:w="516" w:type="pct"/>
            <w:tcBorders>
              <w:top w:val="single" w:sz="4" w:space="0" w:color="419C90" w:themeColor="accent1" w:themeShade="BF"/>
              <w:bottom w:val="single" w:sz="4" w:space="0" w:color="419C90" w:themeColor="accent1" w:themeShade="BF"/>
            </w:tcBorders>
            <w:vAlign w:val="center"/>
          </w:tcPr>
          <w:p w14:paraId="584AA133" w14:textId="4A465532" w:rsidR="00871F43" w:rsidRPr="00F20840" w:rsidRDefault="00871F43" w:rsidP="00D85AE1">
            <w:pPr>
              <w:pStyle w:val="UrbisTableText"/>
              <w:jc w:val="center"/>
              <w:rPr>
                <w:color w:val="404040"/>
              </w:rPr>
            </w:pPr>
            <w:r w:rsidRPr="00F20840">
              <w:rPr>
                <w:color w:val="404040"/>
              </w:rPr>
              <w:t>20</w:t>
            </w:r>
          </w:p>
        </w:tc>
        <w:tc>
          <w:tcPr>
            <w:tcW w:w="516" w:type="pct"/>
            <w:tcBorders>
              <w:top w:val="single" w:sz="4" w:space="0" w:color="419C90" w:themeColor="accent1" w:themeShade="BF"/>
              <w:bottom w:val="single" w:sz="4" w:space="0" w:color="419C90" w:themeColor="accent1" w:themeShade="BF"/>
            </w:tcBorders>
            <w:vAlign w:val="center"/>
          </w:tcPr>
          <w:p w14:paraId="421701A9" w14:textId="47328371" w:rsidR="00871F43" w:rsidRPr="00F20840" w:rsidRDefault="00871F43" w:rsidP="00D85AE1">
            <w:pPr>
              <w:pStyle w:val="UrbisTableText"/>
              <w:jc w:val="center"/>
              <w:rPr>
                <w:color w:val="404040"/>
              </w:rPr>
            </w:pPr>
            <w:r w:rsidRPr="00F20840">
              <w:rPr>
                <w:color w:val="404040"/>
              </w:rPr>
              <w:t>10</w:t>
            </w:r>
          </w:p>
        </w:tc>
        <w:tc>
          <w:tcPr>
            <w:tcW w:w="434" w:type="pct"/>
            <w:tcBorders>
              <w:top w:val="single" w:sz="4" w:space="0" w:color="419C90" w:themeColor="accent1" w:themeShade="BF"/>
              <w:bottom w:val="single" w:sz="4" w:space="0" w:color="419C90" w:themeColor="accent1" w:themeShade="BF"/>
            </w:tcBorders>
            <w:vAlign w:val="center"/>
          </w:tcPr>
          <w:p w14:paraId="07A78BF6" w14:textId="77777777" w:rsidR="00871F43" w:rsidRPr="00F20840" w:rsidRDefault="00871F43" w:rsidP="00D85AE1">
            <w:pPr>
              <w:pStyle w:val="UrbisTableText"/>
              <w:jc w:val="center"/>
              <w:rPr>
                <w:color w:val="404040"/>
              </w:rPr>
            </w:pPr>
            <w:r w:rsidRPr="00F20840">
              <w:rPr>
                <w:color w:val="404040"/>
              </w:rPr>
              <w:t>0</w:t>
            </w:r>
          </w:p>
        </w:tc>
      </w:tr>
      <w:tr w:rsidR="00F20840" w:rsidRPr="00F20840" w14:paraId="249581A6" w14:textId="77777777" w:rsidTr="001671AD">
        <w:trPr>
          <w:trHeight w:hRule="exact" w:val="593"/>
        </w:trPr>
        <w:tc>
          <w:tcPr>
            <w:tcW w:w="1914" w:type="pct"/>
            <w:tcBorders>
              <w:top w:val="single" w:sz="4" w:space="0" w:color="419C90" w:themeColor="accent1" w:themeShade="BF"/>
              <w:bottom w:val="single" w:sz="4" w:space="0" w:color="419C90" w:themeColor="accent1" w:themeShade="BF"/>
            </w:tcBorders>
            <w:vAlign w:val="top"/>
          </w:tcPr>
          <w:p w14:paraId="4085E578" w14:textId="156FD578" w:rsidR="00871F43" w:rsidRPr="00F20840" w:rsidRDefault="000874AA" w:rsidP="00D85AE1">
            <w:pPr>
              <w:pStyle w:val="UrbisTableText"/>
              <w:rPr>
                <w:color w:val="404040"/>
              </w:rPr>
            </w:pPr>
            <w:r w:rsidRPr="00F20840">
              <w:rPr>
                <w:color w:val="404040"/>
              </w:rPr>
              <w:t>other family members</w:t>
            </w:r>
          </w:p>
        </w:tc>
        <w:tc>
          <w:tcPr>
            <w:tcW w:w="588" w:type="pct"/>
            <w:tcBorders>
              <w:top w:val="single" w:sz="4" w:space="0" w:color="419C90" w:themeColor="accent1" w:themeShade="BF"/>
              <w:bottom w:val="single" w:sz="4" w:space="0" w:color="419C90" w:themeColor="accent1" w:themeShade="BF"/>
            </w:tcBorders>
            <w:vAlign w:val="center"/>
          </w:tcPr>
          <w:p w14:paraId="6BC1036F" w14:textId="1B1CCCB4" w:rsidR="00871F43" w:rsidRPr="00F20840" w:rsidRDefault="000874AA" w:rsidP="00D85AE1">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66ADA72B" w14:textId="7F39D1E8" w:rsidR="00871F43" w:rsidRPr="00F20840" w:rsidRDefault="000874AA" w:rsidP="00D85AE1">
            <w:pPr>
              <w:pStyle w:val="UrbisTableText"/>
              <w:jc w:val="center"/>
              <w:rPr>
                <w:color w:val="404040"/>
              </w:rPr>
            </w:pPr>
            <w:r w:rsidRPr="00F20840">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2EF3018D" w14:textId="07F164AB" w:rsidR="00871F43" w:rsidRPr="00F20840" w:rsidRDefault="000874AA" w:rsidP="00D85AE1">
            <w:pPr>
              <w:pStyle w:val="UrbisTableText"/>
              <w:jc w:val="center"/>
              <w:rPr>
                <w:color w:val="404040"/>
              </w:rPr>
            </w:pPr>
            <w:r w:rsidRPr="00F20840">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3B8F4B66" w14:textId="32C51187" w:rsidR="00871F43" w:rsidRPr="00F20840" w:rsidRDefault="000874AA" w:rsidP="00D85AE1">
            <w:pPr>
              <w:pStyle w:val="UrbisTableText"/>
              <w:jc w:val="center"/>
              <w:rPr>
                <w:color w:val="404040"/>
              </w:rPr>
            </w:pPr>
            <w:r w:rsidRPr="00F20840">
              <w:rPr>
                <w:color w:val="404040"/>
              </w:rPr>
              <w:t>13</w:t>
            </w:r>
          </w:p>
        </w:tc>
        <w:tc>
          <w:tcPr>
            <w:tcW w:w="516" w:type="pct"/>
            <w:tcBorders>
              <w:top w:val="single" w:sz="4" w:space="0" w:color="419C90" w:themeColor="accent1" w:themeShade="BF"/>
              <w:bottom w:val="single" w:sz="4" w:space="0" w:color="419C90" w:themeColor="accent1" w:themeShade="BF"/>
            </w:tcBorders>
            <w:vAlign w:val="center"/>
          </w:tcPr>
          <w:p w14:paraId="034C6558" w14:textId="6049DEAD" w:rsidR="00871F43" w:rsidRPr="00F20840" w:rsidRDefault="000874AA" w:rsidP="00D85AE1">
            <w:pPr>
              <w:pStyle w:val="UrbisTableText"/>
              <w:jc w:val="center"/>
              <w:rPr>
                <w:color w:val="404040"/>
              </w:rPr>
            </w:pPr>
            <w:r w:rsidRPr="00F20840">
              <w:rPr>
                <w:color w:val="404040"/>
              </w:rPr>
              <w:t>14</w:t>
            </w:r>
          </w:p>
        </w:tc>
        <w:tc>
          <w:tcPr>
            <w:tcW w:w="434" w:type="pct"/>
            <w:tcBorders>
              <w:top w:val="single" w:sz="4" w:space="0" w:color="419C90" w:themeColor="accent1" w:themeShade="BF"/>
              <w:bottom w:val="single" w:sz="4" w:space="0" w:color="419C90" w:themeColor="accent1" w:themeShade="BF"/>
            </w:tcBorders>
            <w:vAlign w:val="center"/>
          </w:tcPr>
          <w:p w14:paraId="24D899EB" w14:textId="77777777" w:rsidR="00871F43" w:rsidRPr="00F20840" w:rsidRDefault="00871F43" w:rsidP="00D85AE1">
            <w:pPr>
              <w:pStyle w:val="UrbisTableText"/>
              <w:jc w:val="center"/>
              <w:rPr>
                <w:color w:val="404040"/>
              </w:rPr>
            </w:pPr>
            <w:r w:rsidRPr="00F20840">
              <w:rPr>
                <w:color w:val="404040"/>
              </w:rPr>
              <w:t>0</w:t>
            </w:r>
          </w:p>
        </w:tc>
      </w:tr>
      <w:tr w:rsidR="00F20840" w:rsidRPr="00F20840" w14:paraId="0EC138BD" w14:textId="77777777" w:rsidTr="001671AD">
        <w:trPr>
          <w:cnfStyle w:val="000000100000" w:firstRow="0" w:lastRow="0" w:firstColumn="0" w:lastColumn="0" w:oddVBand="0" w:evenVBand="0" w:oddHBand="1" w:evenHBand="0" w:firstRowFirstColumn="0" w:firstRowLastColumn="0" w:lastRowFirstColumn="0" w:lastRowLastColumn="0"/>
          <w:trHeight w:hRule="exact" w:val="517"/>
        </w:trPr>
        <w:tc>
          <w:tcPr>
            <w:tcW w:w="1914" w:type="pct"/>
            <w:tcBorders>
              <w:top w:val="single" w:sz="4" w:space="0" w:color="419C90" w:themeColor="accent1" w:themeShade="BF"/>
              <w:bottom w:val="single" w:sz="4" w:space="0" w:color="419C90" w:themeColor="accent1" w:themeShade="BF"/>
            </w:tcBorders>
            <w:vAlign w:val="top"/>
          </w:tcPr>
          <w:p w14:paraId="169B8D68" w14:textId="4362FAF6" w:rsidR="00871F43" w:rsidRPr="00F20840" w:rsidRDefault="00286D82" w:rsidP="00D85AE1">
            <w:pPr>
              <w:pStyle w:val="UrbisTableText"/>
              <w:rPr>
                <w:color w:val="404040"/>
              </w:rPr>
            </w:pPr>
            <w:r w:rsidRPr="00F20840">
              <w:rPr>
                <w:color w:val="404040"/>
              </w:rPr>
              <w:t xml:space="preserve">work colleagues </w:t>
            </w:r>
          </w:p>
        </w:tc>
        <w:tc>
          <w:tcPr>
            <w:tcW w:w="588" w:type="pct"/>
            <w:tcBorders>
              <w:top w:val="single" w:sz="4" w:space="0" w:color="419C90" w:themeColor="accent1" w:themeShade="BF"/>
              <w:bottom w:val="single" w:sz="4" w:space="0" w:color="419C90" w:themeColor="accent1" w:themeShade="BF"/>
            </w:tcBorders>
            <w:vAlign w:val="center"/>
          </w:tcPr>
          <w:p w14:paraId="688C88EC" w14:textId="15723F95" w:rsidR="00871F43" w:rsidRPr="00F20840" w:rsidRDefault="00286D82" w:rsidP="00D85AE1">
            <w:pPr>
              <w:pStyle w:val="UrbisTableText"/>
              <w:jc w:val="center"/>
              <w:rPr>
                <w:color w:val="404040"/>
              </w:rPr>
            </w:pPr>
            <w:r w:rsidRPr="00F20840">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726DC423" w14:textId="26029659" w:rsidR="00871F43" w:rsidRPr="00F20840" w:rsidRDefault="00286D82" w:rsidP="00D85AE1">
            <w:pPr>
              <w:pStyle w:val="UrbisTableText"/>
              <w:jc w:val="center"/>
              <w:rPr>
                <w:color w:val="404040"/>
              </w:rPr>
            </w:pPr>
            <w:r w:rsidRPr="00F20840">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780A5CF6" w14:textId="4B6CE135" w:rsidR="00871F43" w:rsidRPr="00F20840" w:rsidRDefault="00286D82" w:rsidP="00D85AE1">
            <w:pPr>
              <w:pStyle w:val="UrbisTableText"/>
              <w:jc w:val="center"/>
              <w:rPr>
                <w:color w:val="404040"/>
              </w:rPr>
            </w:pPr>
            <w:r w:rsidRPr="00F20840">
              <w:rPr>
                <w:color w:val="404040"/>
              </w:rPr>
              <w:t>15</w:t>
            </w:r>
          </w:p>
        </w:tc>
        <w:tc>
          <w:tcPr>
            <w:tcW w:w="516" w:type="pct"/>
            <w:tcBorders>
              <w:top w:val="single" w:sz="4" w:space="0" w:color="419C90" w:themeColor="accent1" w:themeShade="BF"/>
              <w:bottom w:val="single" w:sz="4" w:space="0" w:color="419C90" w:themeColor="accent1" w:themeShade="BF"/>
            </w:tcBorders>
            <w:vAlign w:val="center"/>
          </w:tcPr>
          <w:p w14:paraId="409D3916" w14:textId="2963577C" w:rsidR="00871F43" w:rsidRPr="00F20840" w:rsidRDefault="00286D82" w:rsidP="00D85AE1">
            <w:pPr>
              <w:pStyle w:val="UrbisTableText"/>
              <w:jc w:val="center"/>
              <w:rPr>
                <w:color w:val="404040"/>
              </w:rPr>
            </w:pPr>
            <w:r w:rsidRPr="00F20840">
              <w:rPr>
                <w:color w:val="404040"/>
              </w:rPr>
              <w:t>14</w:t>
            </w:r>
          </w:p>
        </w:tc>
        <w:tc>
          <w:tcPr>
            <w:tcW w:w="516" w:type="pct"/>
            <w:tcBorders>
              <w:top w:val="single" w:sz="4" w:space="0" w:color="419C90" w:themeColor="accent1" w:themeShade="BF"/>
              <w:bottom w:val="single" w:sz="4" w:space="0" w:color="419C90" w:themeColor="accent1" w:themeShade="BF"/>
            </w:tcBorders>
            <w:vAlign w:val="center"/>
          </w:tcPr>
          <w:p w14:paraId="6AA3D43C" w14:textId="01333170" w:rsidR="00871F43" w:rsidRPr="00F20840" w:rsidRDefault="00286D82" w:rsidP="00D85AE1">
            <w:pPr>
              <w:pStyle w:val="UrbisTableText"/>
              <w:jc w:val="center"/>
              <w:rPr>
                <w:color w:val="404040"/>
              </w:rPr>
            </w:pPr>
            <w:r w:rsidRPr="00F20840">
              <w:rPr>
                <w:color w:val="404040"/>
              </w:rPr>
              <w:t>6</w:t>
            </w:r>
          </w:p>
        </w:tc>
        <w:tc>
          <w:tcPr>
            <w:tcW w:w="434" w:type="pct"/>
            <w:tcBorders>
              <w:top w:val="single" w:sz="4" w:space="0" w:color="419C90" w:themeColor="accent1" w:themeShade="BF"/>
              <w:bottom w:val="single" w:sz="4" w:space="0" w:color="419C90" w:themeColor="accent1" w:themeShade="BF"/>
            </w:tcBorders>
            <w:vAlign w:val="center"/>
          </w:tcPr>
          <w:p w14:paraId="2A11FA6F" w14:textId="77777777" w:rsidR="00871F43" w:rsidRPr="00F20840" w:rsidRDefault="00871F43" w:rsidP="00D85AE1">
            <w:pPr>
              <w:pStyle w:val="UrbisTableText"/>
              <w:jc w:val="center"/>
              <w:rPr>
                <w:color w:val="404040"/>
              </w:rPr>
            </w:pPr>
            <w:r w:rsidRPr="00F20840">
              <w:rPr>
                <w:color w:val="404040"/>
              </w:rPr>
              <w:t>0</w:t>
            </w:r>
          </w:p>
        </w:tc>
      </w:tr>
    </w:tbl>
    <w:p w14:paraId="3AC70629" w14:textId="77777777" w:rsidR="00327825" w:rsidRDefault="00327825">
      <w:r>
        <w:br w:type="page"/>
      </w:r>
    </w:p>
    <w:p w14:paraId="56B86220" w14:textId="204CE43E" w:rsidR="0008578D" w:rsidRPr="00C6100D" w:rsidRDefault="0008578D" w:rsidP="001C2409">
      <w:pPr>
        <w:pStyle w:val="TableCaption"/>
      </w:pPr>
      <w:r w:rsidRPr="00C6100D">
        <w:lastRenderedPageBreak/>
        <w:t>Other resources accessed</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08578D" w14:paraId="52047849" w14:textId="77777777" w:rsidTr="001671AD">
        <w:trPr>
          <w:cnfStyle w:val="100000000000" w:firstRow="1" w:lastRow="0" w:firstColumn="0" w:lastColumn="0" w:oddVBand="0" w:evenVBand="0" w:oddHBand="0" w:evenHBand="0" w:firstRowFirstColumn="0" w:firstRowLastColumn="0" w:lastRowFirstColumn="0" w:lastRowLastColumn="0"/>
          <w:trHeight w:hRule="exact" w:val="103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6B2FB0E" w14:textId="54E163AF" w:rsidR="0008578D" w:rsidRPr="00E232EB" w:rsidRDefault="0008578D" w:rsidP="00D85AE1">
            <w:pPr>
              <w:pStyle w:val="UrbisTableHeading"/>
              <w:rPr>
                <w:color w:val="FFFFFF" w:themeColor="background1"/>
              </w:rPr>
            </w:pPr>
            <w:r w:rsidRPr="0008578D">
              <w:rPr>
                <w:color w:val="FFFFFF" w:themeColor="background1"/>
              </w:rPr>
              <w:t>Besides the Healthy Male website and YouTube channel, have you used any other resources to learn about men’s health?</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B56120A" w14:textId="77777777" w:rsidR="0008578D" w:rsidRPr="00E232EB" w:rsidRDefault="0008578D"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FFEEE2F" w14:textId="77777777" w:rsidR="0008578D" w:rsidRPr="00961BD0" w:rsidRDefault="0008578D" w:rsidP="00D85AE1">
            <w:pPr>
              <w:pStyle w:val="UrbisTableHeading"/>
              <w:rPr>
                <w:color w:val="FFFFFF" w:themeColor="background1"/>
              </w:rPr>
            </w:pPr>
            <w:r w:rsidRPr="00961BD0">
              <w:rPr>
                <w:color w:val="FFFFFF" w:themeColor="background1"/>
              </w:rPr>
              <w:t>%</w:t>
            </w:r>
          </w:p>
        </w:tc>
      </w:tr>
      <w:tr w:rsidR="0008578D" w14:paraId="3F007662"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08761FD" w14:textId="32C84883" w:rsidR="0008578D" w:rsidRPr="00F20840" w:rsidRDefault="0008578D" w:rsidP="0008578D">
            <w:pPr>
              <w:pStyle w:val="UrbisTableText"/>
              <w:rPr>
                <w:color w:val="404040"/>
              </w:rPr>
            </w:pPr>
            <w:r w:rsidRPr="00F20840">
              <w:rPr>
                <w:rFonts w:cs="Arial"/>
                <w:color w:val="404040"/>
              </w:rPr>
              <w:t>Yes</w:t>
            </w:r>
          </w:p>
        </w:tc>
        <w:tc>
          <w:tcPr>
            <w:tcW w:w="1000" w:type="pct"/>
            <w:tcBorders>
              <w:top w:val="single" w:sz="4" w:space="0" w:color="419C90" w:themeColor="accent1" w:themeShade="BF"/>
              <w:bottom w:val="single" w:sz="4" w:space="0" w:color="419C90" w:themeColor="accent1" w:themeShade="BF"/>
            </w:tcBorders>
          </w:tcPr>
          <w:p w14:paraId="34C6D5BE" w14:textId="3986A7CF" w:rsidR="0008578D" w:rsidRPr="00F20840" w:rsidRDefault="0008578D" w:rsidP="0008578D">
            <w:pPr>
              <w:pStyle w:val="UrbisTableText"/>
              <w:rPr>
                <w:color w:val="404040"/>
              </w:rPr>
            </w:pPr>
            <w:r w:rsidRPr="00F20840">
              <w:rPr>
                <w:rFonts w:cs="Arial"/>
                <w:color w:val="404040"/>
              </w:rPr>
              <w:t>101</w:t>
            </w:r>
          </w:p>
        </w:tc>
        <w:tc>
          <w:tcPr>
            <w:tcW w:w="1000" w:type="pct"/>
            <w:tcBorders>
              <w:top w:val="single" w:sz="4" w:space="0" w:color="419C90" w:themeColor="accent1" w:themeShade="BF"/>
              <w:bottom w:val="single" w:sz="4" w:space="0" w:color="419C90" w:themeColor="accent1" w:themeShade="BF"/>
            </w:tcBorders>
          </w:tcPr>
          <w:p w14:paraId="4B02A1A8" w14:textId="2B4D2599" w:rsidR="0008578D" w:rsidRPr="00F20840" w:rsidRDefault="0008578D" w:rsidP="0008578D">
            <w:pPr>
              <w:pStyle w:val="UrbisTableText"/>
              <w:rPr>
                <w:color w:val="404040"/>
              </w:rPr>
            </w:pPr>
            <w:r w:rsidRPr="00F20840">
              <w:rPr>
                <w:rFonts w:cs="Arial"/>
                <w:color w:val="404040"/>
              </w:rPr>
              <w:t>73%</w:t>
            </w:r>
          </w:p>
        </w:tc>
      </w:tr>
      <w:tr w:rsidR="0008578D" w14:paraId="6F174256"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0FCA6AF7" w14:textId="533EF34A" w:rsidR="0008578D" w:rsidRPr="00F20840" w:rsidRDefault="0008578D" w:rsidP="0008578D">
            <w:pPr>
              <w:pStyle w:val="UrbisTableText"/>
              <w:rPr>
                <w:color w:val="404040"/>
              </w:rPr>
            </w:pPr>
            <w:r w:rsidRPr="00F20840">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637645A4" w14:textId="22BECC59" w:rsidR="0008578D" w:rsidRPr="00F20840" w:rsidRDefault="0008578D" w:rsidP="0008578D">
            <w:pPr>
              <w:pStyle w:val="UrbisTableText"/>
              <w:rPr>
                <w:color w:val="404040"/>
              </w:rPr>
            </w:pPr>
            <w:r w:rsidRPr="00F20840">
              <w:rPr>
                <w:rFonts w:cs="Arial"/>
                <w:color w:val="404040"/>
              </w:rPr>
              <w:t>30</w:t>
            </w:r>
          </w:p>
        </w:tc>
        <w:tc>
          <w:tcPr>
            <w:tcW w:w="1000" w:type="pct"/>
            <w:tcBorders>
              <w:top w:val="single" w:sz="4" w:space="0" w:color="419C90" w:themeColor="accent1" w:themeShade="BF"/>
              <w:bottom w:val="single" w:sz="4" w:space="0" w:color="419C90" w:themeColor="accent1" w:themeShade="BF"/>
            </w:tcBorders>
          </w:tcPr>
          <w:p w14:paraId="4B5AA275" w14:textId="2B723014" w:rsidR="0008578D" w:rsidRPr="00F20840" w:rsidRDefault="0008578D" w:rsidP="0008578D">
            <w:pPr>
              <w:pStyle w:val="UrbisTableText"/>
              <w:rPr>
                <w:color w:val="404040"/>
              </w:rPr>
            </w:pPr>
            <w:r w:rsidRPr="00F20840">
              <w:rPr>
                <w:rFonts w:cs="Arial"/>
                <w:color w:val="404040"/>
              </w:rPr>
              <w:t>22%</w:t>
            </w:r>
          </w:p>
        </w:tc>
      </w:tr>
      <w:tr w:rsidR="0008578D" w14:paraId="11641BD9"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A58C34B" w14:textId="7FA855F3" w:rsidR="0008578D" w:rsidRPr="00F20840" w:rsidRDefault="0008578D" w:rsidP="0008578D">
            <w:pPr>
              <w:pStyle w:val="UrbisTableText"/>
              <w:rPr>
                <w:color w:val="404040"/>
              </w:rPr>
            </w:pPr>
            <w:r w:rsidRPr="00F20840">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6A48FD5E" w14:textId="3D3F1080" w:rsidR="0008578D" w:rsidRPr="00F20840" w:rsidRDefault="0008578D" w:rsidP="0008578D">
            <w:pPr>
              <w:pStyle w:val="UrbisTableText"/>
              <w:rPr>
                <w:color w:val="404040"/>
              </w:rPr>
            </w:pPr>
            <w:r w:rsidRPr="00F20840">
              <w:rPr>
                <w:rFonts w:cs="Arial"/>
                <w:color w:val="404040"/>
              </w:rPr>
              <w:t>8</w:t>
            </w:r>
          </w:p>
        </w:tc>
        <w:tc>
          <w:tcPr>
            <w:tcW w:w="1000" w:type="pct"/>
            <w:tcBorders>
              <w:top w:val="single" w:sz="4" w:space="0" w:color="419C90" w:themeColor="accent1" w:themeShade="BF"/>
              <w:bottom w:val="single" w:sz="4" w:space="0" w:color="419C90" w:themeColor="accent1" w:themeShade="BF"/>
            </w:tcBorders>
          </w:tcPr>
          <w:p w14:paraId="0D2CF949" w14:textId="4E45BC00" w:rsidR="0008578D" w:rsidRPr="00F20840" w:rsidRDefault="0008578D" w:rsidP="0008578D">
            <w:pPr>
              <w:pStyle w:val="UrbisTableText"/>
              <w:rPr>
                <w:color w:val="404040"/>
              </w:rPr>
            </w:pPr>
            <w:r w:rsidRPr="00F20840">
              <w:rPr>
                <w:rFonts w:cs="Arial"/>
                <w:color w:val="404040"/>
              </w:rPr>
              <w:t>6%</w:t>
            </w:r>
          </w:p>
        </w:tc>
      </w:tr>
      <w:tr w:rsidR="0008578D" w:rsidRPr="0008578D" w14:paraId="1C5B47E8"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488CFB65" w14:textId="099AD1CD" w:rsidR="0008578D" w:rsidRPr="00F20840" w:rsidRDefault="0008578D" w:rsidP="0008578D">
            <w:pPr>
              <w:pStyle w:val="UrbisTableText"/>
              <w:rPr>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639527EF" w14:textId="32552CB5" w:rsidR="0008578D" w:rsidRPr="00F20840" w:rsidRDefault="0008578D" w:rsidP="0008578D">
            <w:pPr>
              <w:pStyle w:val="UrbisTableText"/>
              <w:rPr>
                <w:b/>
                <w:bCs/>
                <w:color w:val="404040"/>
              </w:rPr>
            </w:pPr>
            <w:r w:rsidRPr="00F20840">
              <w:rPr>
                <w:rFonts w:cs="Arial"/>
                <w:b/>
                <w:bCs/>
                <w:color w:val="404040"/>
              </w:rPr>
              <w:t>139</w:t>
            </w:r>
          </w:p>
        </w:tc>
        <w:tc>
          <w:tcPr>
            <w:tcW w:w="1000" w:type="pct"/>
            <w:tcBorders>
              <w:top w:val="single" w:sz="4" w:space="0" w:color="419C90" w:themeColor="accent1" w:themeShade="BF"/>
              <w:bottom w:val="single" w:sz="4" w:space="0" w:color="419C90" w:themeColor="accent1" w:themeShade="BF"/>
            </w:tcBorders>
          </w:tcPr>
          <w:p w14:paraId="6C29D849" w14:textId="21D25BB4" w:rsidR="0008578D" w:rsidRPr="00F20840" w:rsidRDefault="0008578D" w:rsidP="0008578D">
            <w:pPr>
              <w:pStyle w:val="UrbisTableText"/>
              <w:rPr>
                <w:b/>
                <w:bCs/>
                <w:color w:val="404040"/>
              </w:rPr>
            </w:pPr>
            <w:r w:rsidRPr="00F20840">
              <w:rPr>
                <w:rFonts w:cs="Arial"/>
                <w:b/>
                <w:bCs/>
                <w:color w:val="404040"/>
              </w:rPr>
              <w:t>100%</w:t>
            </w:r>
          </w:p>
        </w:tc>
      </w:tr>
    </w:tbl>
    <w:p w14:paraId="64BE1C48" w14:textId="37963EAC" w:rsidR="00146BB8" w:rsidRPr="00C6100D" w:rsidRDefault="00146BB8" w:rsidP="001C2409">
      <w:pPr>
        <w:pStyle w:val="TableCaption"/>
      </w:pPr>
      <w:r w:rsidRPr="00C6100D">
        <w:t>Usefulness of other resources</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146BB8" w14:paraId="5293E6C4" w14:textId="77777777" w:rsidTr="001671AD">
        <w:trPr>
          <w:cnfStyle w:val="100000000000" w:firstRow="1" w:lastRow="0" w:firstColumn="0" w:lastColumn="0" w:oddVBand="0" w:evenVBand="0" w:oddHBand="0" w:evenHBand="0" w:firstRowFirstColumn="0" w:firstRowLastColumn="0" w:lastRowFirstColumn="0" w:lastRowLastColumn="0"/>
          <w:trHeight w:hRule="exact" w:val="459"/>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E7C4648" w14:textId="5FE388FE" w:rsidR="00146BB8" w:rsidRPr="00E232EB" w:rsidRDefault="00146BB8" w:rsidP="00D85AE1">
            <w:pPr>
              <w:pStyle w:val="UrbisTableHeading"/>
              <w:rPr>
                <w:color w:val="FFFFFF" w:themeColor="background1"/>
              </w:rPr>
            </w:pPr>
            <w:r w:rsidRPr="00146BB8">
              <w:rPr>
                <w:color w:val="FFFFFF" w:themeColor="background1"/>
              </w:rPr>
              <w:t>And how useful have you found these resources?  </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0A0E39D" w14:textId="77777777" w:rsidR="00146BB8" w:rsidRPr="00E232EB" w:rsidRDefault="00146BB8"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748E55C" w14:textId="77777777" w:rsidR="00146BB8" w:rsidRPr="00961BD0" w:rsidRDefault="00146BB8" w:rsidP="00D85AE1">
            <w:pPr>
              <w:pStyle w:val="UrbisTableHeading"/>
              <w:rPr>
                <w:color w:val="FFFFFF" w:themeColor="background1"/>
              </w:rPr>
            </w:pPr>
            <w:r w:rsidRPr="00961BD0">
              <w:rPr>
                <w:color w:val="FFFFFF" w:themeColor="background1"/>
              </w:rPr>
              <w:t>%</w:t>
            </w:r>
          </w:p>
        </w:tc>
      </w:tr>
      <w:tr w:rsidR="00146BB8" w14:paraId="5C7B5A8A"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F08E012" w14:textId="139FDCF6" w:rsidR="00146BB8" w:rsidRPr="00F20840" w:rsidRDefault="00146BB8" w:rsidP="00146BB8">
            <w:pPr>
              <w:pStyle w:val="UrbisTableText"/>
              <w:rPr>
                <w:color w:val="404040"/>
              </w:rPr>
            </w:pPr>
            <w:r w:rsidRPr="00F20840">
              <w:rPr>
                <w:rFonts w:cs="Arial"/>
                <w:color w:val="404040"/>
              </w:rPr>
              <w:t>Not at all useful</w:t>
            </w:r>
          </w:p>
        </w:tc>
        <w:tc>
          <w:tcPr>
            <w:tcW w:w="1000" w:type="pct"/>
            <w:tcBorders>
              <w:top w:val="single" w:sz="4" w:space="0" w:color="419C90" w:themeColor="accent1" w:themeShade="BF"/>
              <w:bottom w:val="single" w:sz="4" w:space="0" w:color="419C90" w:themeColor="accent1" w:themeShade="BF"/>
            </w:tcBorders>
          </w:tcPr>
          <w:p w14:paraId="6288D779" w14:textId="6D696F01" w:rsidR="00146BB8" w:rsidRPr="00F20840" w:rsidRDefault="00146BB8" w:rsidP="00146BB8">
            <w:pPr>
              <w:pStyle w:val="UrbisTableText"/>
              <w:rPr>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36BF1AFE" w14:textId="6F68A287" w:rsidR="00146BB8" w:rsidRPr="00F20840" w:rsidRDefault="00146BB8" w:rsidP="00146BB8">
            <w:pPr>
              <w:pStyle w:val="UrbisTableText"/>
              <w:rPr>
                <w:color w:val="404040"/>
              </w:rPr>
            </w:pPr>
            <w:r w:rsidRPr="00F20840">
              <w:rPr>
                <w:rFonts w:cs="Arial"/>
                <w:color w:val="404040"/>
              </w:rPr>
              <w:t>1%</w:t>
            </w:r>
          </w:p>
        </w:tc>
      </w:tr>
      <w:tr w:rsidR="00146BB8" w14:paraId="020899A2"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034D38ED" w14:textId="79C624F3" w:rsidR="00146BB8" w:rsidRPr="00F20840" w:rsidRDefault="00146BB8" w:rsidP="00146BB8">
            <w:pPr>
              <w:pStyle w:val="UrbisTableText"/>
              <w:rPr>
                <w:color w:val="404040"/>
              </w:rPr>
            </w:pPr>
            <w:r w:rsidRPr="00F20840">
              <w:rPr>
                <w:rFonts w:cs="Arial"/>
                <w:color w:val="404040"/>
              </w:rPr>
              <w:t>Somewhat useful</w:t>
            </w:r>
          </w:p>
        </w:tc>
        <w:tc>
          <w:tcPr>
            <w:tcW w:w="1000" w:type="pct"/>
            <w:tcBorders>
              <w:top w:val="single" w:sz="4" w:space="0" w:color="419C90" w:themeColor="accent1" w:themeShade="BF"/>
              <w:bottom w:val="single" w:sz="4" w:space="0" w:color="419C90" w:themeColor="accent1" w:themeShade="BF"/>
            </w:tcBorders>
          </w:tcPr>
          <w:p w14:paraId="448D98F1" w14:textId="139E9EE1" w:rsidR="00146BB8" w:rsidRPr="00F20840" w:rsidRDefault="00146BB8" w:rsidP="00146BB8">
            <w:pPr>
              <w:pStyle w:val="UrbisTableText"/>
              <w:rPr>
                <w:color w:val="404040"/>
              </w:rPr>
            </w:pPr>
            <w:r w:rsidRPr="00F20840">
              <w:rPr>
                <w:rFonts w:cs="Arial"/>
                <w:color w:val="404040"/>
              </w:rPr>
              <w:t>54</w:t>
            </w:r>
          </w:p>
        </w:tc>
        <w:tc>
          <w:tcPr>
            <w:tcW w:w="1000" w:type="pct"/>
            <w:tcBorders>
              <w:top w:val="single" w:sz="4" w:space="0" w:color="419C90" w:themeColor="accent1" w:themeShade="BF"/>
              <w:bottom w:val="single" w:sz="4" w:space="0" w:color="419C90" w:themeColor="accent1" w:themeShade="BF"/>
            </w:tcBorders>
          </w:tcPr>
          <w:p w14:paraId="07311BEA" w14:textId="43181BBF" w:rsidR="00146BB8" w:rsidRPr="00F20840" w:rsidRDefault="00146BB8" w:rsidP="00146BB8">
            <w:pPr>
              <w:pStyle w:val="UrbisTableText"/>
              <w:rPr>
                <w:color w:val="404040"/>
              </w:rPr>
            </w:pPr>
            <w:r w:rsidRPr="00F20840">
              <w:rPr>
                <w:rFonts w:cs="Arial"/>
                <w:color w:val="404040"/>
              </w:rPr>
              <w:t>54%</w:t>
            </w:r>
          </w:p>
        </w:tc>
      </w:tr>
      <w:tr w:rsidR="00146BB8" w14:paraId="2D230F7D"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EFA831E" w14:textId="41547B18" w:rsidR="00146BB8" w:rsidRPr="00F20840" w:rsidRDefault="00146BB8" w:rsidP="00146BB8">
            <w:pPr>
              <w:pStyle w:val="UrbisTableText"/>
              <w:rPr>
                <w:color w:val="404040"/>
              </w:rPr>
            </w:pPr>
            <w:r w:rsidRPr="00F20840">
              <w:rPr>
                <w:rFonts w:cs="Arial"/>
                <w:color w:val="404040"/>
              </w:rPr>
              <w:t>Very useful</w:t>
            </w:r>
          </w:p>
        </w:tc>
        <w:tc>
          <w:tcPr>
            <w:tcW w:w="1000" w:type="pct"/>
            <w:tcBorders>
              <w:top w:val="single" w:sz="4" w:space="0" w:color="419C90" w:themeColor="accent1" w:themeShade="BF"/>
              <w:bottom w:val="single" w:sz="4" w:space="0" w:color="419C90" w:themeColor="accent1" w:themeShade="BF"/>
            </w:tcBorders>
          </w:tcPr>
          <w:p w14:paraId="0B84D046" w14:textId="501CDD44" w:rsidR="00146BB8" w:rsidRPr="00F20840" w:rsidRDefault="00146BB8" w:rsidP="00146BB8">
            <w:pPr>
              <w:pStyle w:val="UrbisTableText"/>
              <w:rPr>
                <w:color w:val="404040"/>
              </w:rPr>
            </w:pPr>
            <w:r w:rsidRPr="00F20840">
              <w:rPr>
                <w:rFonts w:cs="Arial"/>
                <w:color w:val="404040"/>
              </w:rPr>
              <w:t>45</w:t>
            </w:r>
          </w:p>
        </w:tc>
        <w:tc>
          <w:tcPr>
            <w:tcW w:w="1000" w:type="pct"/>
            <w:tcBorders>
              <w:top w:val="single" w:sz="4" w:space="0" w:color="419C90" w:themeColor="accent1" w:themeShade="BF"/>
              <w:bottom w:val="single" w:sz="4" w:space="0" w:color="419C90" w:themeColor="accent1" w:themeShade="BF"/>
            </w:tcBorders>
          </w:tcPr>
          <w:p w14:paraId="0136C4A8" w14:textId="79D40A60" w:rsidR="00146BB8" w:rsidRPr="00F20840" w:rsidRDefault="00146BB8" w:rsidP="00146BB8">
            <w:pPr>
              <w:pStyle w:val="UrbisTableText"/>
              <w:rPr>
                <w:color w:val="404040"/>
              </w:rPr>
            </w:pPr>
            <w:r w:rsidRPr="00F20840">
              <w:rPr>
                <w:rFonts w:cs="Arial"/>
                <w:color w:val="404040"/>
              </w:rPr>
              <w:t>45%</w:t>
            </w:r>
          </w:p>
        </w:tc>
      </w:tr>
      <w:tr w:rsidR="00146BB8" w:rsidRPr="0008578D" w14:paraId="7B987B52"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3515F991" w14:textId="2E1C9BCE" w:rsidR="00146BB8" w:rsidRPr="00F20840" w:rsidRDefault="00146BB8" w:rsidP="00146BB8">
            <w:pPr>
              <w:pStyle w:val="UrbisTableText"/>
              <w:rPr>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2713F5C6" w14:textId="6F51689D" w:rsidR="00146BB8" w:rsidRPr="00F20840" w:rsidRDefault="00146BB8" w:rsidP="00146BB8">
            <w:pPr>
              <w:pStyle w:val="UrbisTableText"/>
              <w:rPr>
                <w:b/>
                <w:bCs/>
                <w:color w:val="404040"/>
              </w:rPr>
            </w:pPr>
            <w:r w:rsidRPr="00F20840">
              <w:rPr>
                <w:rFonts w:cs="Arial"/>
                <w:b/>
                <w:bCs/>
                <w:color w:val="404040"/>
              </w:rPr>
              <w:t>100</w:t>
            </w:r>
          </w:p>
        </w:tc>
        <w:tc>
          <w:tcPr>
            <w:tcW w:w="1000" w:type="pct"/>
            <w:tcBorders>
              <w:top w:val="single" w:sz="4" w:space="0" w:color="419C90" w:themeColor="accent1" w:themeShade="BF"/>
              <w:bottom w:val="single" w:sz="4" w:space="0" w:color="419C90" w:themeColor="accent1" w:themeShade="BF"/>
            </w:tcBorders>
          </w:tcPr>
          <w:p w14:paraId="43C870B4" w14:textId="77B3BB65" w:rsidR="00146BB8" w:rsidRPr="00F20840" w:rsidRDefault="00146BB8" w:rsidP="00146BB8">
            <w:pPr>
              <w:pStyle w:val="UrbisTableText"/>
              <w:rPr>
                <w:b/>
                <w:bCs/>
                <w:color w:val="404040"/>
              </w:rPr>
            </w:pPr>
            <w:r w:rsidRPr="00F20840">
              <w:rPr>
                <w:rFonts w:cs="Arial"/>
                <w:b/>
                <w:bCs/>
                <w:color w:val="404040"/>
              </w:rPr>
              <w:t>100%</w:t>
            </w:r>
          </w:p>
        </w:tc>
      </w:tr>
    </w:tbl>
    <w:p w14:paraId="66F096A7" w14:textId="21521965" w:rsidR="000C1171" w:rsidRPr="00C6100D" w:rsidRDefault="00211937" w:rsidP="001C2409">
      <w:pPr>
        <w:pStyle w:val="TableCaption"/>
      </w:pPr>
      <w:r w:rsidRPr="00C6100D">
        <w:t>Participation in</w:t>
      </w:r>
      <w:r w:rsidR="000C1171" w:rsidRPr="00C6100D">
        <w:t xml:space="preserve"> Men's Health Week</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270F6B" w14:paraId="741390E0" w14:textId="77777777" w:rsidTr="001671AD">
        <w:trPr>
          <w:cnfStyle w:val="100000000000" w:firstRow="1" w:lastRow="0" w:firstColumn="0" w:lastColumn="0" w:oddVBand="0" w:evenVBand="0" w:oddHBand="0" w:evenHBand="0" w:firstRowFirstColumn="0" w:firstRowLastColumn="0" w:lastRowFirstColumn="0" w:lastRowLastColumn="0"/>
          <w:trHeight w:hRule="exact" w:val="468"/>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E13DF40" w14:textId="7D8B858B" w:rsidR="00270F6B" w:rsidRPr="00E232EB" w:rsidRDefault="009F2B54" w:rsidP="00D85AE1">
            <w:pPr>
              <w:pStyle w:val="UrbisTableHeading"/>
              <w:rPr>
                <w:color w:val="FFFFFF" w:themeColor="background1"/>
              </w:rPr>
            </w:pPr>
            <w:r w:rsidRPr="009F2B54">
              <w:rPr>
                <w:color w:val="FFFFFF" w:themeColor="background1"/>
              </w:rPr>
              <w:t>Did you attend any Men’s Health Week events this year?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B68687A" w14:textId="77777777" w:rsidR="00270F6B" w:rsidRPr="00E232EB" w:rsidRDefault="00270F6B"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F7CDC12" w14:textId="77777777" w:rsidR="00270F6B" w:rsidRPr="00961BD0" w:rsidRDefault="00270F6B" w:rsidP="00D85AE1">
            <w:pPr>
              <w:pStyle w:val="UrbisTableHeading"/>
              <w:rPr>
                <w:color w:val="FFFFFF" w:themeColor="background1"/>
              </w:rPr>
            </w:pPr>
            <w:r w:rsidRPr="00961BD0">
              <w:rPr>
                <w:color w:val="FFFFFF" w:themeColor="background1"/>
              </w:rPr>
              <w:t>%</w:t>
            </w:r>
          </w:p>
        </w:tc>
      </w:tr>
      <w:tr w:rsidR="009F2B54" w14:paraId="7A9AC0D8"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2DA9E8C6" w14:textId="6CA10312" w:rsidR="009F2B54" w:rsidRPr="00F20840" w:rsidRDefault="009F2B54" w:rsidP="009F2B54">
            <w:pPr>
              <w:pStyle w:val="UrbisTableText"/>
              <w:rPr>
                <w:color w:val="404040"/>
              </w:rPr>
            </w:pPr>
            <w:r w:rsidRPr="00F20840">
              <w:rPr>
                <w:rFonts w:cs="Arial"/>
                <w:color w:val="404040"/>
              </w:rPr>
              <w:t>Yes</w:t>
            </w:r>
          </w:p>
        </w:tc>
        <w:tc>
          <w:tcPr>
            <w:tcW w:w="1000" w:type="pct"/>
            <w:tcBorders>
              <w:top w:val="single" w:sz="4" w:space="0" w:color="419C90" w:themeColor="accent1" w:themeShade="BF"/>
              <w:bottom w:val="single" w:sz="4" w:space="0" w:color="419C90" w:themeColor="accent1" w:themeShade="BF"/>
            </w:tcBorders>
          </w:tcPr>
          <w:p w14:paraId="6A53B018" w14:textId="29E89B69" w:rsidR="009F2B54" w:rsidRPr="00F20840" w:rsidRDefault="009F2B54" w:rsidP="009F2B54">
            <w:pPr>
              <w:pStyle w:val="UrbisTableText"/>
              <w:rPr>
                <w:color w:val="404040"/>
              </w:rPr>
            </w:pPr>
            <w:r w:rsidRPr="00F20840">
              <w:rPr>
                <w:rFonts w:cs="Arial"/>
                <w:color w:val="404040"/>
              </w:rPr>
              <w:t>17</w:t>
            </w:r>
          </w:p>
        </w:tc>
        <w:tc>
          <w:tcPr>
            <w:tcW w:w="1000" w:type="pct"/>
            <w:tcBorders>
              <w:top w:val="single" w:sz="4" w:space="0" w:color="419C90" w:themeColor="accent1" w:themeShade="BF"/>
              <w:bottom w:val="single" w:sz="4" w:space="0" w:color="419C90" w:themeColor="accent1" w:themeShade="BF"/>
            </w:tcBorders>
          </w:tcPr>
          <w:p w14:paraId="27978374" w14:textId="78D7B3D2" w:rsidR="009F2B54" w:rsidRPr="00F20840" w:rsidRDefault="009F2B54" w:rsidP="009F2B54">
            <w:pPr>
              <w:pStyle w:val="UrbisTableText"/>
              <w:rPr>
                <w:color w:val="404040"/>
              </w:rPr>
            </w:pPr>
            <w:r w:rsidRPr="00F20840">
              <w:rPr>
                <w:rFonts w:cs="Arial"/>
                <w:color w:val="404040"/>
              </w:rPr>
              <w:t>9%</w:t>
            </w:r>
          </w:p>
        </w:tc>
      </w:tr>
      <w:tr w:rsidR="009F2B54" w14:paraId="2471F378"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1DE51828" w14:textId="406EE3F8" w:rsidR="009F2B54" w:rsidRPr="00F20840" w:rsidRDefault="009F2B54" w:rsidP="009F2B54">
            <w:pPr>
              <w:pStyle w:val="UrbisTableText"/>
              <w:rPr>
                <w:color w:val="404040"/>
              </w:rPr>
            </w:pPr>
            <w:r w:rsidRPr="00F20840">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78DC6968" w14:textId="3C6BFDDD" w:rsidR="009F2B54" w:rsidRPr="00F20840" w:rsidRDefault="009F2B54" w:rsidP="009F2B54">
            <w:pPr>
              <w:pStyle w:val="UrbisTableText"/>
              <w:rPr>
                <w:color w:val="404040"/>
              </w:rPr>
            </w:pPr>
            <w:r w:rsidRPr="00F20840">
              <w:rPr>
                <w:rFonts w:cs="Arial"/>
                <w:color w:val="404040"/>
              </w:rPr>
              <w:t>173</w:t>
            </w:r>
          </w:p>
        </w:tc>
        <w:tc>
          <w:tcPr>
            <w:tcW w:w="1000" w:type="pct"/>
            <w:tcBorders>
              <w:top w:val="single" w:sz="4" w:space="0" w:color="419C90" w:themeColor="accent1" w:themeShade="BF"/>
              <w:bottom w:val="single" w:sz="4" w:space="0" w:color="419C90" w:themeColor="accent1" w:themeShade="BF"/>
            </w:tcBorders>
          </w:tcPr>
          <w:p w14:paraId="3AC4A16F" w14:textId="3C410DA0" w:rsidR="009F2B54" w:rsidRPr="00F20840" w:rsidRDefault="009F2B54" w:rsidP="009F2B54">
            <w:pPr>
              <w:pStyle w:val="UrbisTableText"/>
              <w:rPr>
                <w:color w:val="404040"/>
              </w:rPr>
            </w:pPr>
            <w:r w:rsidRPr="00F20840">
              <w:rPr>
                <w:rFonts w:cs="Arial"/>
                <w:color w:val="404040"/>
              </w:rPr>
              <w:t>90%</w:t>
            </w:r>
          </w:p>
        </w:tc>
      </w:tr>
      <w:tr w:rsidR="009F2B54" w14:paraId="6F20AFF1"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2961BC2" w14:textId="74775518" w:rsidR="009F2B54" w:rsidRPr="00F20840" w:rsidRDefault="009F2B54" w:rsidP="009F2B54">
            <w:pPr>
              <w:pStyle w:val="UrbisTableText"/>
              <w:rPr>
                <w:color w:val="404040"/>
              </w:rPr>
            </w:pPr>
            <w:r w:rsidRPr="00F20840">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13B3C12A" w14:textId="5B237C89" w:rsidR="009F2B54" w:rsidRPr="00F20840" w:rsidRDefault="009F2B54" w:rsidP="009F2B54">
            <w:pPr>
              <w:pStyle w:val="UrbisTableText"/>
              <w:rPr>
                <w:color w:val="404040"/>
              </w:rPr>
            </w:pPr>
            <w:r w:rsidRPr="00F20840">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72061A02" w14:textId="30F02163" w:rsidR="009F2B54" w:rsidRPr="00F20840" w:rsidRDefault="009F2B54" w:rsidP="009F2B54">
            <w:pPr>
              <w:pStyle w:val="UrbisTableText"/>
              <w:rPr>
                <w:color w:val="404040"/>
              </w:rPr>
            </w:pPr>
            <w:r w:rsidRPr="00F20840">
              <w:rPr>
                <w:rFonts w:cs="Arial"/>
                <w:color w:val="404040"/>
              </w:rPr>
              <w:t>1%</w:t>
            </w:r>
          </w:p>
        </w:tc>
      </w:tr>
      <w:tr w:rsidR="009F2B54" w:rsidRPr="009F2B54" w14:paraId="6F8C694B"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540A9C12" w14:textId="627D3F21" w:rsidR="009F2B54" w:rsidRPr="00F20840" w:rsidRDefault="009F2B54" w:rsidP="009F2B54">
            <w:pPr>
              <w:pStyle w:val="UrbisTableText"/>
              <w:rPr>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3612518E" w14:textId="643F6E6C" w:rsidR="009F2B54" w:rsidRPr="00F20840" w:rsidRDefault="009F2B54" w:rsidP="009F2B54">
            <w:pPr>
              <w:pStyle w:val="UrbisTableText"/>
              <w:rPr>
                <w:b/>
                <w:bCs/>
                <w:color w:val="404040"/>
              </w:rPr>
            </w:pPr>
            <w:r w:rsidRPr="00F20840">
              <w:rPr>
                <w:rFonts w:cs="Arial"/>
                <w:b/>
                <w:bCs/>
                <w:color w:val="404040"/>
              </w:rPr>
              <w:t>192</w:t>
            </w:r>
          </w:p>
        </w:tc>
        <w:tc>
          <w:tcPr>
            <w:tcW w:w="1000" w:type="pct"/>
            <w:tcBorders>
              <w:top w:val="single" w:sz="4" w:space="0" w:color="419C90" w:themeColor="accent1" w:themeShade="BF"/>
              <w:bottom w:val="single" w:sz="4" w:space="0" w:color="419C90" w:themeColor="accent1" w:themeShade="BF"/>
            </w:tcBorders>
          </w:tcPr>
          <w:p w14:paraId="77CF8774" w14:textId="64DA9530" w:rsidR="009F2B54" w:rsidRPr="00F20840" w:rsidRDefault="009F2B54" w:rsidP="009F2B54">
            <w:pPr>
              <w:pStyle w:val="UrbisTableText"/>
              <w:rPr>
                <w:b/>
                <w:bCs/>
                <w:color w:val="404040"/>
              </w:rPr>
            </w:pPr>
            <w:r w:rsidRPr="00F20840">
              <w:rPr>
                <w:rFonts w:cs="Arial"/>
                <w:b/>
                <w:bCs/>
                <w:color w:val="404040"/>
              </w:rPr>
              <w:t>100%</w:t>
            </w:r>
          </w:p>
        </w:tc>
      </w:tr>
    </w:tbl>
    <w:p w14:paraId="0B6D889E" w14:textId="19DDF540" w:rsidR="00F55C75" w:rsidRPr="00C6100D" w:rsidRDefault="00F55C75" w:rsidP="001C2409">
      <w:pPr>
        <w:pStyle w:val="TableCaption"/>
      </w:pPr>
      <w:r w:rsidRPr="00C6100D">
        <w:t>Satisfaction with Men's Health Week event</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5340"/>
        <w:gridCol w:w="1641"/>
        <w:gridCol w:w="1438"/>
        <w:gridCol w:w="1209"/>
      </w:tblGrid>
      <w:tr w:rsidR="004D1FC9" w14:paraId="66D2170C" w14:textId="77777777" w:rsidTr="001671AD">
        <w:trPr>
          <w:cnfStyle w:val="100000000000" w:firstRow="1" w:lastRow="0" w:firstColumn="0" w:lastColumn="0" w:oddVBand="0" w:evenVBand="0" w:oddHBand="0" w:evenHBand="0" w:firstRowFirstColumn="0" w:firstRowLastColumn="0" w:lastRowFirstColumn="0" w:lastRowLastColumn="0"/>
          <w:trHeight w:val="420"/>
          <w:tblHeader/>
        </w:trPr>
        <w:tc>
          <w:tcPr>
            <w:tcW w:w="2773" w:type="pct"/>
            <w:tcBorders>
              <w:top w:val="single" w:sz="4" w:space="0" w:color="419C90" w:themeColor="accent1" w:themeShade="BF"/>
              <w:bottom w:val="single" w:sz="4" w:space="0" w:color="419C90" w:themeColor="accent1" w:themeShade="BF"/>
            </w:tcBorders>
            <w:shd w:val="clear" w:color="auto" w:fill="68C0B5" w:themeFill="accent1"/>
            <w:vAlign w:val="top"/>
          </w:tcPr>
          <w:p w14:paraId="580846D8" w14:textId="335B463C" w:rsidR="00F82E6A" w:rsidRPr="00E232EB" w:rsidRDefault="00F82E6A" w:rsidP="00D85AE1">
            <w:pPr>
              <w:pStyle w:val="UrbisTableHeading"/>
              <w:rPr>
                <w:color w:val="FFFFFF" w:themeColor="background1"/>
              </w:rPr>
            </w:pPr>
            <w:r w:rsidRPr="004517CE">
              <w:rPr>
                <w:color w:val="FFFFFF" w:themeColor="background1"/>
              </w:rPr>
              <w:t>Thinking about the event/s you attended…</w:t>
            </w:r>
          </w:p>
        </w:tc>
        <w:tc>
          <w:tcPr>
            <w:tcW w:w="852" w:type="pct"/>
            <w:tcBorders>
              <w:top w:val="single" w:sz="4" w:space="0" w:color="419C90" w:themeColor="accent1" w:themeShade="BF"/>
              <w:bottom w:val="single" w:sz="4" w:space="0" w:color="419C90" w:themeColor="accent1" w:themeShade="BF"/>
            </w:tcBorders>
            <w:shd w:val="clear" w:color="auto" w:fill="68C0B5" w:themeFill="accent1"/>
            <w:vAlign w:val="center"/>
          </w:tcPr>
          <w:p w14:paraId="5092A256" w14:textId="206A9AFF" w:rsidR="00F82E6A" w:rsidRDefault="00F82E6A" w:rsidP="00EB1120">
            <w:pPr>
              <w:pStyle w:val="UrbisTableHeading"/>
              <w:jc w:val="center"/>
              <w:rPr>
                <w:color w:val="FFFFFF" w:themeColor="background1"/>
              </w:rPr>
            </w:pPr>
            <w:r>
              <w:rPr>
                <w:color w:val="FFFFFF" w:themeColor="background1"/>
              </w:rPr>
              <w:t>Yes</w:t>
            </w:r>
          </w:p>
          <w:p w14:paraId="246A9D3A" w14:textId="77777777" w:rsidR="00F82E6A" w:rsidRPr="00E232EB" w:rsidRDefault="00F82E6A" w:rsidP="00EB1120">
            <w:pPr>
              <w:pStyle w:val="UrbisTableHeading"/>
              <w:jc w:val="center"/>
              <w:rPr>
                <w:color w:val="FFFFFF" w:themeColor="background1"/>
              </w:rPr>
            </w:pPr>
            <w:r>
              <w:rPr>
                <w:color w:val="FFFFFF" w:themeColor="background1"/>
              </w:rPr>
              <w:t>(n)</w:t>
            </w:r>
          </w:p>
        </w:tc>
        <w:tc>
          <w:tcPr>
            <w:tcW w:w="747" w:type="pct"/>
            <w:tcBorders>
              <w:top w:val="single" w:sz="4" w:space="0" w:color="419C90" w:themeColor="accent1" w:themeShade="BF"/>
              <w:bottom w:val="single" w:sz="4" w:space="0" w:color="419C90" w:themeColor="accent1" w:themeShade="BF"/>
            </w:tcBorders>
            <w:shd w:val="clear" w:color="auto" w:fill="68C0B5" w:themeFill="accent1"/>
            <w:vAlign w:val="center"/>
          </w:tcPr>
          <w:p w14:paraId="291E87B3" w14:textId="1B671F37" w:rsidR="00F82E6A" w:rsidRDefault="00F82E6A" w:rsidP="00EB1120">
            <w:pPr>
              <w:pStyle w:val="UrbisTableHeading"/>
              <w:jc w:val="center"/>
              <w:rPr>
                <w:color w:val="FFFFFF" w:themeColor="background1"/>
              </w:rPr>
            </w:pPr>
            <w:r>
              <w:rPr>
                <w:color w:val="FFFFFF" w:themeColor="background1"/>
              </w:rPr>
              <w:t>No</w:t>
            </w:r>
          </w:p>
          <w:p w14:paraId="13489866" w14:textId="77777777" w:rsidR="00F82E6A" w:rsidRPr="00961BD0" w:rsidRDefault="00F82E6A" w:rsidP="00EB1120">
            <w:pPr>
              <w:pStyle w:val="UrbisTableHeading"/>
              <w:jc w:val="center"/>
              <w:rPr>
                <w:color w:val="FFFFFF" w:themeColor="background1"/>
              </w:rPr>
            </w:pPr>
            <w:r>
              <w:rPr>
                <w:color w:val="FFFFFF" w:themeColor="background1"/>
              </w:rPr>
              <w:t>(n)</w:t>
            </w:r>
          </w:p>
        </w:tc>
        <w:tc>
          <w:tcPr>
            <w:tcW w:w="628" w:type="pct"/>
            <w:tcBorders>
              <w:top w:val="single" w:sz="4" w:space="0" w:color="419C90" w:themeColor="accent1" w:themeShade="BF"/>
              <w:bottom w:val="single" w:sz="4" w:space="0" w:color="419C90" w:themeColor="accent1" w:themeShade="BF"/>
            </w:tcBorders>
            <w:shd w:val="clear" w:color="auto" w:fill="68C0B5" w:themeFill="accent1"/>
            <w:vAlign w:val="center"/>
          </w:tcPr>
          <w:p w14:paraId="1C3B87BD" w14:textId="77777777" w:rsidR="00F82E6A" w:rsidRDefault="00F82E6A" w:rsidP="00EB1120">
            <w:pPr>
              <w:pStyle w:val="UrbisTableHeading"/>
              <w:jc w:val="center"/>
              <w:rPr>
                <w:color w:val="FFFFFF" w:themeColor="background1"/>
              </w:rPr>
            </w:pPr>
            <w:r>
              <w:rPr>
                <w:color w:val="FFFFFF" w:themeColor="background1"/>
              </w:rPr>
              <w:t>Don’t know</w:t>
            </w:r>
          </w:p>
          <w:p w14:paraId="32D314CF" w14:textId="77777777" w:rsidR="00F82E6A" w:rsidRPr="00961BD0" w:rsidRDefault="00F82E6A" w:rsidP="00EB1120">
            <w:pPr>
              <w:pStyle w:val="UrbisTableHeading"/>
              <w:jc w:val="center"/>
              <w:rPr>
                <w:color w:val="FFFFFF" w:themeColor="background1"/>
              </w:rPr>
            </w:pPr>
            <w:r>
              <w:rPr>
                <w:color w:val="FFFFFF" w:themeColor="background1"/>
              </w:rPr>
              <w:t>(n)</w:t>
            </w:r>
          </w:p>
        </w:tc>
      </w:tr>
      <w:tr w:rsidR="00F82E6A" w14:paraId="10307DEF" w14:textId="77777777" w:rsidTr="001671AD">
        <w:trPr>
          <w:cnfStyle w:val="000000100000" w:firstRow="0" w:lastRow="0" w:firstColumn="0" w:lastColumn="0" w:oddVBand="0" w:evenVBand="0" w:oddHBand="1" w:evenHBand="0" w:firstRowFirstColumn="0" w:firstRowLastColumn="0" w:lastRowFirstColumn="0" w:lastRowLastColumn="0"/>
          <w:trHeight w:hRule="exact" w:val="371"/>
        </w:trPr>
        <w:tc>
          <w:tcPr>
            <w:tcW w:w="2773" w:type="pct"/>
            <w:tcBorders>
              <w:top w:val="single" w:sz="4" w:space="0" w:color="419C90" w:themeColor="accent1" w:themeShade="BF"/>
              <w:bottom w:val="single" w:sz="4" w:space="0" w:color="419C90" w:themeColor="accent1" w:themeShade="BF"/>
            </w:tcBorders>
            <w:vAlign w:val="top"/>
          </w:tcPr>
          <w:p w14:paraId="24CB1D00" w14:textId="26285B5F" w:rsidR="00F82E6A" w:rsidRPr="00F20840" w:rsidRDefault="003339FD" w:rsidP="00D85AE1">
            <w:pPr>
              <w:pStyle w:val="UrbisTableText"/>
              <w:rPr>
                <w:color w:val="404040"/>
              </w:rPr>
            </w:pPr>
            <w:r w:rsidRPr="00F20840">
              <w:rPr>
                <w:color w:val="404040"/>
              </w:rPr>
              <w:t>were they well organised?</w:t>
            </w:r>
          </w:p>
        </w:tc>
        <w:tc>
          <w:tcPr>
            <w:tcW w:w="852" w:type="pct"/>
            <w:tcBorders>
              <w:top w:val="single" w:sz="4" w:space="0" w:color="419C90" w:themeColor="accent1" w:themeShade="BF"/>
              <w:bottom w:val="single" w:sz="4" w:space="0" w:color="419C90" w:themeColor="accent1" w:themeShade="BF"/>
            </w:tcBorders>
            <w:vAlign w:val="center"/>
          </w:tcPr>
          <w:p w14:paraId="1F244339" w14:textId="222124C9" w:rsidR="00F82E6A" w:rsidRPr="00F20840" w:rsidRDefault="003339FD" w:rsidP="00EB1120">
            <w:pPr>
              <w:pStyle w:val="UrbisTableText"/>
              <w:jc w:val="center"/>
              <w:rPr>
                <w:color w:val="404040"/>
              </w:rPr>
            </w:pPr>
            <w:r w:rsidRPr="00F20840">
              <w:rPr>
                <w:color w:val="404040"/>
              </w:rPr>
              <w:t>13</w:t>
            </w:r>
          </w:p>
        </w:tc>
        <w:tc>
          <w:tcPr>
            <w:tcW w:w="747" w:type="pct"/>
            <w:tcBorders>
              <w:top w:val="single" w:sz="4" w:space="0" w:color="419C90" w:themeColor="accent1" w:themeShade="BF"/>
              <w:bottom w:val="single" w:sz="4" w:space="0" w:color="419C90" w:themeColor="accent1" w:themeShade="BF"/>
            </w:tcBorders>
            <w:vAlign w:val="center"/>
          </w:tcPr>
          <w:p w14:paraId="4D339A5A" w14:textId="50C1D06F" w:rsidR="00F82E6A" w:rsidRPr="00F20840" w:rsidRDefault="003339FD" w:rsidP="00EB1120">
            <w:pPr>
              <w:pStyle w:val="UrbisTableText"/>
              <w:jc w:val="center"/>
              <w:rPr>
                <w:color w:val="404040"/>
              </w:rPr>
            </w:pPr>
            <w:r w:rsidRPr="00F20840">
              <w:rPr>
                <w:color w:val="404040"/>
              </w:rPr>
              <w:t>0</w:t>
            </w:r>
          </w:p>
        </w:tc>
        <w:tc>
          <w:tcPr>
            <w:tcW w:w="628" w:type="pct"/>
            <w:tcBorders>
              <w:top w:val="single" w:sz="4" w:space="0" w:color="419C90" w:themeColor="accent1" w:themeShade="BF"/>
              <w:bottom w:val="single" w:sz="4" w:space="0" w:color="419C90" w:themeColor="accent1" w:themeShade="BF"/>
            </w:tcBorders>
            <w:vAlign w:val="center"/>
          </w:tcPr>
          <w:p w14:paraId="57310F9A" w14:textId="352F3A7E" w:rsidR="00F82E6A" w:rsidRPr="00F20840" w:rsidRDefault="003339FD" w:rsidP="00EB1120">
            <w:pPr>
              <w:pStyle w:val="UrbisTableText"/>
              <w:jc w:val="center"/>
              <w:rPr>
                <w:color w:val="404040"/>
              </w:rPr>
            </w:pPr>
            <w:r w:rsidRPr="00F20840">
              <w:rPr>
                <w:color w:val="404040"/>
              </w:rPr>
              <w:t>4</w:t>
            </w:r>
          </w:p>
        </w:tc>
      </w:tr>
      <w:tr w:rsidR="00F82E6A" w14:paraId="76CC41B5" w14:textId="77777777" w:rsidTr="001671AD">
        <w:trPr>
          <w:trHeight w:hRule="exact" w:val="501"/>
        </w:trPr>
        <w:tc>
          <w:tcPr>
            <w:tcW w:w="2773" w:type="pct"/>
            <w:tcBorders>
              <w:top w:val="single" w:sz="4" w:space="0" w:color="419C90" w:themeColor="accent1" w:themeShade="BF"/>
              <w:bottom w:val="single" w:sz="4" w:space="0" w:color="419C90" w:themeColor="accent1" w:themeShade="BF"/>
            </w:tcBorders>
            <w:vAlign w:val="top"/>
          </w:tcPr>
          <w:p w14:paraId="2F5BFE63" w14:textId="44769C3D" w:rsidR="00F82E6A" w:rsidRPr="00F20840" w:rsidRDefault="003339FD" w:rsidP="00D85AE1">
            <w:pPr>
              <w:pStyle w:val="UrbisTableText"/>
              <w:rPr>
                <w:color w:val="404040"/>
              </w:rPr>
            </w:pPr>
            <w:r w:rsidRPr="00F20840">
              <w:rPr>
                <w:color w:val="404040"/>
              </w:rPr>
              <w:t>were they informative?</w:t>
            </w:r>
          </w:p>
        </w:tc>
        <w:tc>
          <w:tcPr>
            <w:tcW w:w="852" w:type="pct"/>
            <w:tcBorders>
              <w:top w:val="single" w:sz="4" w:space="0" w:color="419C90" w:themeColor="accent1" w:themeShade="BF"/>
              <w:bottom w:val="single" w:sz="4" w:space="0" w:color="419C90" w:themeColor="accent1" w:themeShade="BF"/>
            </w:tcBorders>
            <w:vAlign w:val="center"/>
          </w:tcPr>
          <w:p w14:paraId="773AD728" w14:textId="65B715F7" w:rsidR="00F82E6A" w:rsidRPr="00F20840" w:rsidRDefault="003339FD" w:rsidP="00EB1120">
            <w:pPr>
              <w:pStyle w:val="UrbisTableText"/>
              <w:jc w:val="center"/>
              <w:rPr>
                <w:color w:val="404040"/>
              </w:rPr>
            </w:pPr>
            <w:r w:rsidRPr="00F20840">
              <w:rPr>
                <w:color w:val="404040"/>
              </w:rPr>
              <w:t>15</w:t>
            </w:r>
          </w:p>
        </w:tc>
        <w:tc>
          <w:tcPr>
            <w:tcW w:w="747" w:type="pct"/>
            <w:tcBorders>
              <w:top w:val="single" w:sz="4" w:space="0" w:color="419C90" w:themeColor="accent1" w:themeShade="BF"/>
              <w:bottom w:val="single" w:sz="4" w:space="0" w:color="419C90" w:themeColor="accent1" w:themeShade="BF"/>
            </w:tcBorders>
            <w:vAlign w:val="center"/>
          </w:tcPr>
          <w:p w14:paraId="275D0667" w14:textId="7B873386" w:rsidR="00F82E6A" w:rsidRPr="00F20840" w:rsidRDefault="003339FD" w:rsidP="00EB1120">
            <w:pPr>
              <w:pStyle w:val="UrbisTableText"/>
              <w:jc w:val="center"/>
              <w:rPr>
                <w:color w:val="404040"/>
              </w:rPr>
            </w:pPr>
            <w:r w:rsidRPr="00F20840">
              <w:rPr>
                <w:color w:val="404040"/>
              </w:rPr>
              <w:t>0</w:t>
            </w:r>
          </w:p>
        </w:tc>
        <w:tc>
          <w:tcPr>
            <w:tcW w:w="628" w:type="pct"/>
            <w:tcBorders>
              <w:top w:val="single" w:sz="4" w:space="0" w:color="419C90" w:themeColor="accent1" w:themeShade="BF"/>
              <w:bottom w:val="single" w:sz="4" w:space="0" w:color="419C90" w:themeColor="accent1" w:themeShade="BF"/>
            </w:tcBorders>
            <w:vAlign w:val="center"/>
          </w:tcPr>
          <w:p w14:paraId="4364382F" w14:textId="4B24B445" w:rsidR="00F82E6A" w:rsidRPr="00F20840" w:rsidRDefault="003339FD" w:rsidP="00EB1120">
            <w:pPr>
              <w:pStyle w:val="UrbisTableText"/>
              <w:jc w:val="center"/>
              <w:rPr>
                <w:color w:val="404040"/>
              </w:rPr>
            </w:pPr>
            <w:r w:rsidRPr="00F20840">
              <w:rPr>
                <w:color w:val="404040"/>
              </w:rPr>
              <w:t>2</w:t>
            </w:r>
          </w:p>
        </w:tc>
      </w:tr>
      <w:tr w:rsidR="00F82E6A" w14:paraId="15E125B3" w14:textId="77777777" w:rsidTr="001671AD">
        <w:trPr>
          <w:cnfStyle w:val="000000100000" w:firstRow="0" w:lastRow="0" w:firstColumn="0" w:lastColumn="0" w:oddVBand="0" w:evenVBand="0" w:oddHBand="1" w:evenHBand="0" w:firstRowFirstColumn="0" w:firstRowLastColumn="0" w:lastRowFirstColumn="0" w:lastRowLastColumn="0"/>
          <w:trHeight w:hRule="exact" w:val="437"/>
        </w:trPr>
        <w:tc>
          <w:tcPr>
            <w:tcW w:w="2773" w:type="pct"/>
            <w:tcBorders>
              <w:top w:val="single" w:sz="4" w:space="0" w:color="419C90" w:themeColor="accent1" w:themeShade="BF"/>
              <w:bottom w:val="single" w:sz="4" w:space="0" w:color="419C90" w:themeColor="accent1" w:themeShade="BF"/>
            </w:tcBorders>
            <w:vAlign w:val="top"/>
          </w:tcPr>
          <w:p w14:paraId="1501A668" w14:textId="56C153EB" w:rsidR="00F82E6A" w:rsidRPr="00F20840" w:rsidRDefault="003339FD" w:rsidP="00D85AE1">
            <w:pPr>
              <w:pStyle w:val="UrbisTableText"/>
              <w:rPr>
                <w:color w:val="404040"/>
              </w:rPr>
            </w:pPr>
            <w:r w:rsidRPr="00F20840">
              <w:rPr>
                <w:color w:val="404040"/>
              </w:rPr>
              <w:t>were they interesting?</w:t>
            </w:r>
          </w:p>
        </w:tc>
        <w:tc>
          <w:tcPr>
            <w:tcW w:w="852" w:type="pct"/>
            <w:tcBorders>
              <w:top w:val="single" w:sz="4" w:space="0" w:color="419C90" w:themeColor="accent1" w:themeShade="BF"/>
              <w:bottom w:val="single" w:sz="4" w:space="0" w:color="419C90" w:themeColor="accent1" w:themeShade="BF"/>
            </w:tcBorders>
            <w:vAlign w:val="center"/>
          </w:tcPr>
          <w:p w14:paraId="7B599BC0" w14:textId="56154CF0" w:rsidR="00F82E6A" w:rsidRPr="00F20840" w:rsidRDefault="003339FD" w:rsidP="00EB1120">
            <w:pPr>
              <w:pStyle w:val="UrbisTableText"/>
              <w:jc w:val="center"/>
              <w:rPr>
                <w:color w:val="404040"/>
              </w:rPr>
            </w:pPr>
            <w:r w:rsidRPr="00F20840">
              <w:rPr>
                <w:color w:val="404040"/>
              </w:rPr>
              <w:t>15</w:t>
            </w:r>
          </w:p>
        </w:tc>
        <w:tc>
          <w:tcPr>
            <w:tcW w:w="747" w:type="pct"/>
            <w:tcBorders>
              <w:top w:val="single" w:sz="4" w:space="0" w:color="419C90" w:themeColor="accent1" w:themeShade="BF"/>
              <w:bottom w:val="single" w:sz="4" w:space="0" w:color="419C90" w:themeColor="accent1" w:themeShade="BF"/>
            </w:tcBorders>
            <w:vAlign w:val="center"/>
          </w:tcPr>
          <w:p w14:paraId="37B908E4" w14:textId="5A96065C" w:rsidR="00F82E6A" w:rsidRPr="00F20840" w:rsidRDefault="003339FD" w:rsidP="00EB1120">
            <w:pPr>
              <w:pStyle w:val="UrbisTableText"/>
              <w:jc w:val="center"/>
              <w:rPr>
                <w:color w:val="404040"/>
              </w:rPr>
            </w:pPr>
            <w:r w:rsidRPr="00F20840">
              <w:rPr>
                <w:color w:val="404040"/>
              </w:rPr>
              <w:t>0</w:t>
            </w:r>
          </w:p>
        </w:tc>
        <w:tc>
          <w:tcPr>
            <w:tcW w:w="628" w:type="pct"/>
            <w:tcBorders>
              <w:top w:val="single" w:sz="4" w:space="0" w:color="419C90" w:themeColor="accent1" w:themeShade="BF"/>
              <w:bottom w:val="single" w:sz="4" w:space="0" w:color="419C90" w:themeColor="accent1" w:themeShade="BF"/>
            </w:tcBorders>
            <w:vAlign w:val="center"/>
          </w:tcPr>
          <w:p w14:paraId="69CDC3E5" w14:textId="0132A95B" w:rsidR="00F82E6A" w:rsidRPr="00F20840" w:rsidRDefault="003339FD" w:rsidP="00EB1120">
            <w:pPr>
              <w:pStyle w:val="UrbisTableText"/>
              <w:jc w:val="center"/>
              <w:rPr>
                <w:color w:val="404040"/>
              </w:rPr>
            </w:pPr>
            <w:r w:rsidRPr="00F20840">
              <w:rPr>
                <w:color w:val="404040"/>
              </w:rPr>
              <w:t>2</w:t>
            </w:r>
          </w:p>
        </w:tc>
      </w:tr>
      <w:tr w:rsidR="001E1F5B" w14:paraId="1308DF38" w14:textId="77777777" w:rsidTr="001671AD">
        <w:trPr>
          <w:trHeight w:hRule="exact" w:val="437"/>
        </w:trPr>
        <w:tc>
          <w:tcPr>
            <w:tcW w:w="2773" w:type="pct"/>
            <w:tcBorders>
              <w:top w:val="single" w:sz="4" w:space="0" w:color="419C90" w:themeColor="accent1" w:themeShade="BF"/>
              <w:bottom w:val="single" w:sz="4" w:space="0" w:color="419C90" w:themeColor="accent1" w:themeShade="BF"/>
            </w:tcBorders>
            <w:vAlign w:val="top"/>
          </w:tcPr>
          <w:p w14:paraId="359BD3CF" w14:textId="5078DF0A" w:rsidR="001E1F5B" w:rsidRPr="00F20840" w:rsidRDefault="001E1F5B" w:rsidP="00D85AE1">
            <w:pPr>
              <w:pStyle w:val="UrbisTableText"/>
              <w:rPr>
                <w:color w:val="404040"/>
              </w:rPr>
            </w:pPr>
            <w:r w:rsidRPr="00F20840">
              <w:rPr>
                <w:color w:val="404040"/>
              </w:rPr>
              <w:t>were they held at a convenient time?</w:t>
            </w:r>
          </w:p>
        </w:tc>
        <w:tc>
          <w:tcPr>
            <w:tcW w:w="852" w:type="pct"/>
            <w:tcBorders>
              <w:top w:val="single" w:sz="4" w:space="0" w:color="419C90" w:themeColor="accent1" w:themeShade="BF"/>
              <w:bottom w:val="single" w:sz="4" w:space="0" w:color="419C90" w:themeColor="accent1" w:themeShade="BF"/>
            </w:tcBorders>
            <w:vAlign w:val="center"/>
          </w:tcPr>
          <w:p w14:paraId="3619764E" w14:textId="693756E3" w:rsidR="001E1F5B" w:rsidRPr="00F20840" w:rsidRDefault="001E1F5B" w:rsidP="00EB1120">
            <w:pPr>
              <w:pStyle w:val="UrbisTableText"/>
              <w:jc w:val="center"/>
              <w:rPr>
                <w:color w:val="404040"/>
              </w:rPr>
            </w:pPr>
            <w:r w:rsidRPr="00F20840">
              <w:rPr>
                <w:color w:val="404040"/>
              </w:rPr>
              <w:t>14</w:t>
            </w:r>
          </w:p>
        </w:tc>
        <w:tc>
          <w:tcPr>
            <w:tcW w:w="747" w:type="pct"/>
            <w:tcBorders>
              <w:top w:val="single" w:sz="4" w:space="0" w:color="419C90" w:themeColor="accent1" w:themeShade="BF"/>
              <w:bottom w:val="single" w:sz="4" w:space="0" w:color="419C90" w:themeColor="accent1" w:themeShade="BF"/>
            </w:tcBorders>
            <w:vAlign w:val="center"/>
          </w:tcPr>
          <w:p w14:paraId="09DC5A77" w14:textId="7C8C4371" w:rsidR="001E1F5B" w:rsidRPr="00F20840" w:rsidRDefault="001E1F5B" w:rsidP="00EB1120">
            <w:pPr>
              <w:pStyle w:val="UrbisTableText"/>
              <w:jc w:val="center"/>
              <w:rPr>
                <w:color w:val="404040"/>
              </w:rPr>
            </w:pPr>
            <w:r w:rsidRPr="00F20840">
              <w:rPr>
                <w:color w:val="404040"/>
              </w:rPr>
              <w:t>1</w:t>
            </w:r>
          </w:p>
        </w:tc>
        <w:tc>
          <w:tcPr>
            <w:tcW w:w="628" w:type="pct"/>
            <w:tcBorders>
              <w:top w:val="single" w:sz="4" w:space="0" w:color="419C90" w:themeColor="accent1" w:themeShade="BF"/>
              <w:bottom w:val="single" w:sz="4" w:space="0" w:color="419C90" w:themeColor="accent1" w:themeShade="BF"/>
            </w:tcBorders>
            <w:vAlign w:val="center"/>
          </w:tcPr>
          <w:p w14:paraId="65874FAF" w14:textId="08B2C474" w:rsidR="001E1F5B" w:rsidRPr="00F20840" w:rsidRDefault="001E1F5B" w:rsidP="00EB1120">
            <w:pPr>
              <w:pStyle w:val="UrbisTableText"/>
              <w:jc w:val="center"/>
              <w:rPr>
                <w:color w:val="404040"/>
              </w:rPr>
            </w:pPr>
            <w:r w:rsidRPr="00F20840">
              <w:rPr>
                <w:color w:val="404040"/>
              </w:rPr>
              <w:t>2</w:t>
            </w:r>
          </w:p>
        </w:tc>
      </w:tr>
      <w:tr w:rsidR="001E1F5B" w14:paraId="416113A9" w14:textId="77777777" w:rsidTr="001671AD">
        <w:trPr>
          <w:cnfStyle w:val="000000100000" w:firstRow="0" w:lastRow="0" w:firstColumn="0" w:lastColumn="0" w:oddVBand="0" w:evenVBand="0" w:oddHBand="1" w:evenHBand="0" w:firstRowFirstColumn="0" w:firstRowLastColumn="0" w:lastRowFirstColumn="0" w:lastRowLastColumn="0"/>
          <w:trHeight w:hRule="exact" w:val="437"/>
        </w:trPr>
        <w:tc>
          <w:tcPr>
            <w:tcW w:w="2773" w:type="pct"/>
            <w:tcBorders>
              <w:top w:val="single" w:sz="4" w:space="0" w:color="419C90" w:themeColor="accent1" w:themeShade="BF"/>
              <w:bottom w:val="single" w:sz="4" w:space="0" w:color="419C90" w:themeColor="accent1" w:themeShade="BF"/>
            </w:tcBorders>
            <w:vAlign w:val="top"/>
          </w:tcPr>
          <w:p w14:paraId="02AE204C" w14:textId="25FA5486" w:rsidR="001E1F5B" w:rsidRPr="00F20840" w:rsidRDefault="001E1F5B" w:rsidP="001E1F5B">
            <w:pPr>
              <w:pStyle w:val="UrbisTableText"/>
              <w:ind w:left="0"/>
              <w:rPr>
                <w:color w:val="404040"/>
              </w:rPr>
            </w:pPr>
            <w:r w:rsidRPr="00F20840">
              <w:rPr>
                <w:color w:val="404040"/>
              </w:rPr>
              <w:t xml:space="preserve"> were they well publicised?</w:t>
            </w:r>
          </w:p>
        </w:tc>
        <w:tc>
          <w:tcPr>
            <w:tcW w:w="852" w:type="pct"/>
            <w:tcBorders>
              <w:top w:val="single" w:sz="4" w:space="0" w:color="419C90" w:themeColor="accent1" w:themeShade="BF"/>
              <w:bottom w:val="single" w:sz="4" w:space="0" w:color="419C90" w:themeColor="accent1" w:themeShade="BF"/>
            </w:tcBorders>
            <w:vAlign w:val="center"/>
          </w:tcPr>
          <w:p w14:paraId="6D19AFD1" w14:textId="1DA50F13" w:rsidR="001E1F5B" w:rsidRPr="00F20840" w:rsidRDefault="001E1F5B" w:rsidP="00EB1120">
            <w:pPr>
              <w:pStyle w:val="UrbisTableText"/>
              <w:jc w:val="center"/>
              <w:rPr>
                <w:color w:val="404040"/>
              </w:rPr>
            </w:pPr>
            <w:r w:rsidRPr="00F20840">
              <w:rPr>
                <w:color w:val="404040"/>
              </w:rPr>
              <w:t>10</w:t>
            </w:r>
          </w:p>
        </w:tc>
        <w:tc>
          <w:tcPr>
            <w:tcW w:w="747" w:type="pct"/>
            <w:tcBorders>
              <w:top w:val="single" w:sz="4" w:space="0" w:color="419C90" w:themeColor="accent1" w:themeShade="BF"/>
              <w:bottom w:val="single" w:sz="4" w:space="0" w:color="419C90" w:themeColor="accent1" w:themeShade="BF"/>
            </w:tcBorders>
            <w:vAlign w:val="center"/>
          </w:tcPr>
          <w:p w14:paraId="0D7AC537" w14:textId="6B9816DC" w:rsidR="001E1F5B" w:rsidRPr="00F20840" w:rsidRDefault="001E1F5B" w:rsidP="00EB1120">
            <w:pPr>
              <w:pStyle w:val="UrbisTableText"/>
              <w:jc w:val="center"/>
              <w:rPr>
                <w:color w:val="404040"/>
              </w:rPr>
            </w:pPr>
            <w:r w:rsidRPr="00F20840">
              <w:rPr>
                <w:color w:val="404040"/>
              </w:rPr>
              <w:t>4</w:t>
            </w:r>
          </w:p>
        </w:tc>
        <w:tc>
          <w:tcPr>
            <w:tcW w:w="628" w:type="pct"/>
            <w:tcBorders>
              <w:top w:val="single" w:sz="4" w:space="0" w:color="419C90" w:themeColor="accent1" w:themeShade="BF"/>
              <w:bottom w:val="single" w:sz="4" w:space="0" w:color="419C90" w:themeColor="accent1" w:themeShade="BF"/>
            </w:tcBorders>
            <w:vAlign w:val="center"/>
          </w:tcPr>
          <w:p w14:paraId="39EC82C2" w14:textId="2794CF26" w:rsidR="001E1F5B" w:rsidRPr="00F20840" w:rsidRDefault="001E1F5B" w:rsidP="00EB1120">
            <w:pPr>
              <w:pStyle w:val="UrbisTableText"/>
              <w:jc w:val="center"/>
              <w:rPr>
                <w:color w:val="404040"/>
              </w:rPr>
            </w:pPr>
            <w:r w:rsidRPr="00F20840">
              <w:rPr>
                <w:color w:val="404040"/>
              </w:rPr>
              <w:t>3</w:t>
            </w:r>
          </w:p>
        </w:tc>
      </w:tr>
    </w:tbl>
    <w:p w14:paraId="75E993E6" w14:textId="77777777" w:rsidR="00CD4DA3" w:rsidRDefault="00CD4DA3">
      <w:pPr>
        <w:rPr>
          <w:b/>
        </w:rPr>
      </w:pPr>
      <w:r>
        <w:rPr>
          <w:b/>
        </w:rPr>
        <w:br w:type="page"/>
      </w:r>
    </w:p>
    <w:p w14:paraId="08ABFA83" w14:textId="40A60383" w:rsidR="00835B3D" w:rsidRPr="00C6100D" w:rsidRDefault="00835B3D" w:rsidP="001C2409">
      <w:pPr>
        <w:pStyle w:val="TableCaption"/>
      </w:pPr>
      <w:r w:rsidRPr="00C6100D">
        <w:lastRenderedPageBreak/>
        <w:t>Whether would attend Men's Health Week again</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1E1F5B" w14:paraId="525AAC47" w14:textId="77777777" w:rsidTr="001671AD">
        <w:trPr>
          <w:cnfStyle w:val="100000000000" w:firstRow="1" w:lastRow="0" w:firstColumn="0" w:lastColumn="0" w:oddVBand="0" w:evenVBand="0" w:oddHBand="0" w:evenHBand="0" w:firstRowFirstColumn="0" w:firstRowLastColumn="0" w:lastRowFirstColumn="0" w:lastRowLastColumn="0"/>
          <w:trHeight w:hRule="exact" w:val="75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56214599" w14:textId="7D102A09" w:rsidR="001E1F5B" w:rsidRPr="00E232EB" w:rsidRDefault="00835B3D" w:rsidP="00D85AE1">
            <w:pPr>
              <w:pStyle w:val="UrbisTableHeading"/>
              <w:rPr>
                <w:color w:val="FFFFFF" w:themeColor="background1"/>
              </w:rPr>
            </w:pPr>
            <w:r w:rsidRPr="00835B3D">
              <w:rPr>
                <w:color w:val="FFFFFF" w:themeColor="background1"/>
              </w:rPr>
              <w:t>Would you attend a Men’s Health Week event again next year?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577F20C" w14:textId="77777777" w:rsidR="001E1F5B" w:rsidRPr="00E232EB" w:rsidRDefault="001E1F5B"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58D8CAC" w14:textId="77777777" w:rsidR="001E1F5B" w:rsidRPr="00961BD0" w:rsidRDefault="001E1F5B" w:rsidP="00D85AE1">
            <w:pPr>
              <w:pStyle w:val="UrbisTableHeading"/>
              <w:rPr>
                <w:color w:val="FFFFFF" w:themeColor="background1"/>
              </w:rPr>
            </w:pPr>
            <w:r w:rsidRPr="00961BD0">
              <w:rPr>
                <w:color w:val="FFFFFF" w:themeColor="background1"/>
              </w:rPr>
              <w:t>%</w:t>
            </w:r>
          </w:p>
        </w:tc>
      </w:tr>
      <w:tr w:rsidR="00835B3D" w14:paraId="5585AF8F"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B8FFB21" w14:textId="766143A0" w:rsidR="00835B3D" w:rsidRPr="00F20840" w:rsidRDefault="00835B3D" w:rsidP="00835B3D">
            <w:pPr>
              <w:pStyle w:val="UrbisTableText"/>
              <w:rPr>
                <w:color w:val="404040"/>
              </w:rPr>
            </w:pPr>
            <w:r w:rsidRPr="00F20840">
              <w:rPr>
                <w:rFonts w:cs="Arial"/>
                <w:color w:val="404040"/>
              </w:rPr>
              <w:t>Yes</w:t>
            </w:r>
          </w:p>
        </w:tc>
        <w:tc>
          <w:tcPr>
            <w:tcW w:w="1000" w:type="pct"/>
            <w:tcBorders>
              <w:top w:val="single" w:sz="4" w:space="0" w:color="419C90" w:themeColor="accent1" w:themeShade="BF"/>
              <w:bottom w:val="single" w:sz="4" w:space="0" w:color="419C90" w:themeColor="accent1" w:themeShade="BF"/>
            </w:tcBorders>
          </w:tcPr>
          <w:p w14:paraId="5DA20AEF" w14:textId="32AB230A" w:rsidR="00835B3D" w:rsidRPr="00F20840" w:rsidRDefault="00835B3D" w:rsidP="00835B3D">
            <w:pPr>
              <w:pStyle w:val="UrbisTableText"/>
              <w:rPr>
                <w:color w:val="404040"/>
              </w:rPr>
            </w:pPr>
            <w:r w:rsidRPr="00F20840">
              <w:rPr>
                <w:rFonts w:cs="Arial"/>
                <w:color w:val="404040"/>
              </w:rPr>
              <w:t>14</w:t>
            </w:r>
          </w:p>
        </w:tc>
        <w:tc>
          <w:tcPr>
            <w:tcW w:w="1000" w:type="pct"/>
            <w:tcBorders>
              <w:top w:val="single" w:sz="4" w:space="0" w:color="419C90" w:themeColor="accent1" w:themeShade="BF"/>
              <w:bottom w:val="single" w:sz="4" w:space="0" w:color="419C90" w:themeColor="accent1" w:themeShade="BF"/>
            </w:tcBorders>
          </w:tcPr>
          <w:p w14:paraId="2C8A6D09" w14:textId="4B318CA0" w:rsidR="00835B3D" w:rsidRPr="00F20840" w:rsidRDefault="00835B3D" w:rsidP="00835B3D">
            <w:pPr>
              <w:pStyle w:val="UrbisTableText"/>
              <w:rPr>
                <w:color w:val="404040"/>
              </w:rPr>
            </w:pPr>
            <w:r w:rsidRPr="00F20840">
              <w:rPr>
                <w:rFonts w:cs="Arial"/>
                <w:color w:val="404040"/>
              </w:rPr>
              <w:t>82%</w:t>
            </w:r>
          </w:p>
        </w:tc>
      </w:tr>
      <w:tr w:rsidR="00835B3D" w14:paraId="1BCEAE0C"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04ACF11F" w14:textId="0163C5B1" w:rsidR="00835B3D" w:rsidRPr="00F20840" w:rsidRDefault="00835B3D" w:rsidP="00835B3D">
            <w:pPr>
              <w:pStyle w:val="UrbisTableText"/>
              <w:rPr>
                <w:color w:val="404040"/>
              </w:rPr>
            </w:pPr>
            <w:r w:rsidRPr="00F20840">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79AAE283" w14:textId="041D37B0" w:rsidR="00835B3D" w:rsidRPr="00F20840" w:rsidRDefault="00835B3D" w:rsidP="00835B3D">
            <w:pPr>
              <w:pStyle w:val="UrbisTableText"/>
              <w:rPr>
                <w:color w:val="404040"/>
              </w:rPr>
            </w:pPr>
            <w:r w:rsidRPr="00F20840">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2BC0BAE5" w14:textId="1AB749AA" w:rsidR="00835B3D" w:rsidRPr="00F20840" w:rsidRDefault="00835B3D" w:rsidP="00835B3D">
            <w:pPr>
              <w:pStyle w:val="UrbisTableText"/>
              <w:rPr>
                <w:color w:val="404040"/>
              </w:rPr>
            </w:pPr>
            <w:r w:rsidRPr="00F20840">
              <w:rPr>
                <w:rFonts w:cs="Arial"/>
                <w:color w:val="404040"/>
              </w:rPr>
              <w:t>6%</w:t>
            </w:r>
          </w:p>
        </w:tc>
      </w:tr>
      <w:tr w:rsidR="00835B3D" w14:paraId="3982986E" w14:textId="77777777" w:rsidTr="001671A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2F7C771" w14:textId="67AB5439" w:rsidR="00835B3D" w:rsidRPr="00F20840" w:rsidRDefault="00835B3D" w:rsidP="00835B3D">
            <w:pPr>
              <w:pStyle w:val="UrbisTableText"/>
              <w:rPr>
                <w:color w:val="404040"/>
              </w:rPr>
            </w:pPr>
            <w:r w:rsidRPr="00F20840">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56AB2605" w14:textId="2D92D12C" w:rsidR="00835B3D" w:rsidRPr="00F20840" w:rsidRDefault="00835B3D" w:rsidP="00835B3D">
            <w:pPr>
              <w:pStyle w:val="UrbisTableText"/>
              <w:rPr>
                <w:color w:val="404040"/>
              </w:rPr>
            </w:pPr>
            <w:r w:rsidRPr="00F20840">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7EDE8433" w14:textId="6AF54B9B" w:rsidR="00835B3D" w:rsidRPr="00F20840" w:rsidRDefault="00835B3D" w:rsidP="00835B3D">
            <w:pPr>
              <w:pStyle w:val="UrbisTableText"/>
              <w:rPr>
                <w:color w:val="404040"/>
              </w:rPr>
            </w:pPr>
            <w:r w:rsidRPr="00F20840">
              <w:rPr>
                <w:rFonts w:cs="Arial"/>
                <w:color w:val="404040"/>
              </w:rPr>
              <w:t>12%</w:t>
            </w:r>
          </w:p>
        </w:tc>
      </w:tr>
      <w:tr w:rsidR="001E1F5B" w:rsidRPr="0008578D" w14:paraId="050F2F19" w14:textId="77777777" w:rsidTr="001671AD">
        <w:trPr>
          <w:trHeight w:hRule="exact" w:val="397"/>
        </w:trPr>
        <w:tc>
          <w:tcPr>
            <w:tcW w:w="3000" w:type="pct"/>
            <w:tcBorders>
              <w:top w:val="single" w:sz="4" w:space="0" w:color="419C90" w:themeColor="accent1" w:themeShade="BF"/>
              <w:bottom w:val="single" w:sz="4" w:space="0" w:color="419C90" w:themeColor="accent1" w:themeShade="BF"/>
            </w:tcBorders>
          </w:tcPr>
          <w:p w14:paraId="621E9032" w14:textId="77777777" w:rsidR="001E1F5B" w:rsidRPr="00F20840" w:rsidRDefault="001E1F5B" w:rsidP="00D85AE1">
            <w:pPr>
              <w:pStyle w:val="UrbisTableText"/>
              <w:rPr>
                <w:b/>
                <w:bCs/>
                <w:color w:val="404040"/>
              </w:rPr>
            </w:pPr>
            <w:r w:rsidRPr="00F20840">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498EBF01" w14:textId="3DCA34E1" w:rsidR="001E1F5B" w:rsidRPr="00F20840" w:rsidRDefault="001E1F5B" w:rsidP="00D85AE1">
            <w:pPr>
              <w:pStyle w:val="UrbisTableText"/>
              <w:rPr>
                <w:b/>
                <w:bCs/>
                <w:color w:val="404040"/>
              </w:rPr>
            </w:pPr>
            <w:r w:rsidRPr="00F20840">
              <w:rPr>
                <w:rFonts w:cs="Arial"/>
                <w:b/>
                <w:bCs/>
                <w:color w:val="404040"/>
              </w:rPr>
              <w:t>1</w:t>
            </w:r>
            <w:r w:rsidR="00835B3D" w:rsidRPr="00F20840">
              <w:rPr>
                <w:rFonts w:cs="Arial"/>
                <w:b/>
                <w:bCs/>
                <w:color w:val="404040"/>
              </w:rPr>
              <w:t>7</w:t>
            </w:r>
          </w:p>
        </w:tc>
        <w:tc>
          <w:tcPr>
            <w:tcW w:w="1000" w:type="pct"/>
            <w:tcBorders>
              <w:top w:val="single" w:sz="4" w:space="0" w:color="419C90" w:themeColor="accent1" w:themeShade="BF"/>
              <w:bottom w:val="single" w:sz="4" w:space="0" w:color="419C90" w:themeColor="accent1" w:themeShade="BF"/>
            </w:tcBorders>
          </w:tcPr>
          <w:p w14:paraId="04427856" w14:textId="77777777" w:rsidR="001E1F5B" w:rsidRPr="00F20840" w:rsidRDefault="001E1F5B" w:rsidP="00D85AE1">
            <w:pPr>
              <w:pStyle w:val="UrbisTableText"/>
              <w:rPr>
                <w:b/>
                <w:bCs/>
                <w:color w:val="404040"/>
              </w:rPr>
            </w:pPr>
            <w:r w:rsidRPr="00F20840">
              <w:rPr>
                <w:rFonts w:cs="Arial"/>
                <w:b/>
                <w:bCs/>
                <w:color w:val="404040"/>
              </w:rPr>
              <w:t>100%</w:t>
            </w:r>
          </w:p>
        </w:tc>
      </w:tr>
    </w:tbl>
    <w:p w14:paraId="7013CA35" w14:textId="77777777" w:rsidR="00835B3D" w:rsidRDefault="00835B3D" w:rsidP="00835B3D"/>
    <w:p w14:paraId="3B1DA603" w14:textId="5C06AA38" w:rsidR="00AD02CA" w:rsidRDefault="00AD02CA" w:rsidP="00AD02CA">
      <w:pPr>
        <w:pStyle w:val="Appendix1"/>
        <w:framePr w:wrap="around"/>
      </w:pPr>
      <w:bookmarkStart w:id="120" w:name="_Toc59567855"/>
      <w:r w:rsidRPr="008C121A">
        <w:lastRenderedPageBreak/>
        <w:t xml:space="preserve">Healthy Male – </w:t>
      </w:r>
      <w:r w:rsidR="00195FAE">
        <w:t>Healthy Male h</w:t>
      </w:r>
      <w:r w:rsidRPr="008C121A">
        <w:t xml:space="preserve">ealth </w:t>
      </w:r>
      <w:r w:rsidR="00195FAE">
        <w:t>p</w:t>
      </w:r>
      <w:r w:rsidRPr="008C121A">
        <w:t>rofessionals</w:t>
      </w:r>
      <w:r w:rsidR="009D14B4">
        <w:t xml:space="preserve"> </w:t>
      </w:r>
      <w:r w:rsidR="00195FAE">
        <w:t>s</w:t>
      </w:r>
      <w:r w:rsidR="009D14B4">
        <w:t>urvey</w:t>
      </w:r>
      <w:r w:rsidR="00CE4918">
        <w:t xml:space="preserve"> data</w:t>
      </w:r>
      <w:bookmarkEnd w:id="120"/>
    </w:p>
    <w:p w14:paraId="3CA2B56E" w14:textId="2179A56C" w:rsidR="00DF672A" w:rsidRDefault="00DF672A">
      <w:r>
        <w:br w:type="page"/>
      </w:r>
    </w:p>
    <w:p w14:paraId="69737AF3" w14:textId="2179A56C" w:rsidR="00661F17" w:rsidRDefault="00DF672A" w:rsidP="00661F17">
      <w:pPr>
        <w:pStyle w:val="Head2"/>
      </w:pPr>
      <w:r>
        <w:lastRenderedPageBreak/>
        <w:t>Profile of respondents</w:t>
      </w:r>
    </w:p>
    <w:p w14:paraId="1ADF7241" w14:textId="0405AC91" w:rsidR="00DF672A" w:rsidRPr="0046054B" w:rsidRDefault="00661F17" w:rsidP="001C2409">
      <w:pPr>
        <w:pStyle w:val="TableCaption"/>
      </w:pPr>
      <w:r>
        <w:t>A</w:t>
      </w:r>
      <w:r w:rsidR="00DF672A" w:rsidRPr="0046054B">
        <w:t>ge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DF672A" w14:paraId="66C5F499" w14:textId="77777777" w:rsidTr="00543DA3">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92EE489" w14:textId="77777777" w:rsidR="00DF672A" w:rsidRPr="00E232EB" w:rsidRDefault="00DF672A" w:rsidP="00D85AE1">
            <w:pPr>
              <w:pStyle w:val="UrbisTableHeading"/>
              <w:rPr>
                <w:color w:val="FFFFFF" w:themeColor="background1"/>
              </w:rPr>
            </w:pPr>
            <w:r w:rsidRPr="00E232EB">
              <w:rPr>
                <w:color w:val="FFFFFF" w:themeColor="background1"/>
              </w:rPr>
              <w:t>Age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70202BB" w14:textId="77777777" w:rsidR="00DF672A" w:rsidRPr="00E232EB" w:rsidRDefault="00DF672A"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32FAB28" w14:textId="77777777" w:rsidR="00DF672A" w:rsidRPr="00961BD0" w:rsidRDefault="00DF672A" w:rsidP="00D85AE1">
            <w:pPr>
              <w:pStyle w:val="UrbisTableHeading"/>
              <w:rPr>
                <w:color w:val="FFFFFF" w:themeColor="background1"/>
              </w:rPr>
            </w:pPr>
            <w:r w:rsidRPr="00961BD0">
              <w:rPr>
                <w:color w:val="FFFFFF" w:themeColor="background1"/>
              </w:rPr>
              <w:t>%</w:t>
            </w:r>
          </w:p>
        </w:tc>
      </w:tr>
      <w:tr w:rsidR="004F4168" w14:paraId="3C9B5B9B"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3456DF8" w14:textId="08DEA3FE" w:rsidR="004F4168" w:rsidRPr="006D2C56" w:rsidRDefault="004F4168" w:rsidP="004F4168">
            <w:pPr>
              <w:pStyle w:val="UrbisTableText"/>
              <w:rPr>
                <w:color w:val="404040"/>
              </w:rPr>
            </w:pPr>
            <w:r w:rsidRPr="006D2C56">
              <w:rPr>
                <w:rFonts w:cs="Arial"/>
                <w:color w:val="404040"/>
              </w:rPr>
              <w:t>20-29 years</w:t>
            </w:r>
          </w:p>
        </w:tc>
        <w:tc>
          <w:tcPr>
            <w:tcW w:w="1000" w:type="pct"/>
            <w:tcBorders>
              <w:top w:val="single" w:sz="4" w:space="0" w:color="419C90" w:themeColor="accent1" w:themeShade="BF"/>
              <w:bottom w:val="single" w:sz="4" w:space="0" w:color="419C90" w:themeColor="accent1" w:themeShade="BF"/>
            </w:tcBorders>
          </w:tcPr>
          <w:p w14:paraId="29989B83" w14:textId="77864B5C" w:rsidR="004F4168" w:rsidRPr="006D2C56" w:rsidRDefault="004F4168" w:rsidP="004F4168">
            <w:pPr>
              <w:pStyle w:val="UrbisTableText"/>
              <w:rPr>
                <w:color w:val="404040"/>
              </w:rPr>
            </w:pPr>
            <w:r w:rsidRPr="006D2C56">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5E92B0F4" w14:textId="5E386E75" w:rsidR="004F4168" w:rsidRPr="006D2C56" w:rsidRDefault="004F4168" w:rsidP="004F4168">
            <w:pPr>
              <w:pStyle w:val="UrbisTableText"/>
              <w:rPr>
                <w:color w:val="404040"/>
              </w:rPr>
            </w:pPr>
            <w:r w:rsidRPr="006D2C56">
              <w:rPr>
                <w:rFonts w:cs="Arial"/>
                <w:color w:val="404040"/>
              </w:rPr>
              <w:t>2%</w:t>
            </w:r>
          </w:p>
        </w:tc>
      </w:tr>
      <w:tr w:rsidR="004F4168" w14:paraId="14DD48BB"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2F16106B" w14:textId="2F5BE0D0" w:rsidR="004F4168" w:rsidRPr="006D2C56" w:rsidRDefault="004F4168" w:rsidP="004F4168">
            <w:pPr>
              <w:pStyle w:val="UrbisTableText"/>
              <w:rPr>
                <w:color w:val="404040"/>
              </w:rPr>
            </w:pPr>
            <w:r w:rsidRPr="006D2C56">
              <w:rPr>
                <w:rFonts w:cs="Arial"/>
                <w:color w:val="404040"/>
              </w:rPr>
              <w:t>30-39 years</w:t>
            </w:r>
          </w:p>
        </w:tc>
        <w:tc>
          <w:tcPr>
            <w:tcW w:w="1000" w:type="pct"/>
            <w:tcBorders>
              <w:top w:val="single" w:sz="4" w:space="0" w:color="419C90" w:themeColor="accent1" w:themeShade="BF"/>
              <w:bottom w:val="single" w:sz="4" w:space="0" w:color="419C90" w:themeColor="accent1" w:themeShade="BF"/>
            </w:tcBorders>
          </w:tcPr>
          <w:p w14:paraId="7C809ACE" w14:textId="22B1DC41" w:rsidR="004F4168" w:rsidRPr="006D2C56" w:rsidRDefault="004F4168" w:rsidP="004F4168">
            <w:pPr>
              <w:pStyle w:val="UrbisTableText"/>
              <w:rPr>
                <w:color w:val="404040"/>
              </w:rPr>
            </w:pPr>
            <w:r w:rsidRPr="006D2C56">
              <w:rPr>
                <w:rFonts w:cs="Arial"/>
                <w:color w:val="404040"/>
              </w:rPr>
              <w:t>17</w:t>
            </w:r>
          </w:p>
        </w:tc>
        <w:tc>
          <w:tcPr>
            <w:tcW w:w="1000" w:type="pct"/>
            <w:tcBorders>
              <w:top w:val="single" w:sz="4" w:space="0" w:color="419C90" w:themeColor="accent1" w:themeShade="BF"/>
              <w:bottom w:val="single" w:sz="4" w:space="0" w:color="419C90" w:themeColor="accent1" w:themeShade="BF"/>
            </w:tcBorders>
          </w:tcPr>
          <w:p w14:paraId="6CBFCB0B" w14:textId="781A8C82" w:rsidR="004F4168" w:rsidRPr="006D2C56" w:rsidRDefault="004F4168" w:rsidP="004F4168">
            <w:pPr>
              <w:pStyle w:val="UrbisTableText"/>
              <w:rPr>
                <w:color w:val="404040"/>
              </w:rPr>
            </w:pPr>
            <w:r w:rsidRPr="006D2C56">
              <w:rPr>
                <w:rFonts w:cs="Arial"/>
                <w:color w:val="404040"/>
              </w:rPr>
              <w:t>14%</w:t>
            </w:r>
          </w:p>
        </w:tc>
      </w:tr>
      <w:tr w:rsidR="004F4168" w14:paraId="71381264"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83BD86C" w14:textId="1FD645F0" w:rsidR="004F4168" w:rsidRPr="006D2C56" w:rsidRDefault="004F4168" w:rsidP="004F4168">
            <w:pPr>
              <w:pStyle w:val="UrbisTableText"/>
              <w:rPr>
                <w:color w:val="404040"/>
              </w:rPr>
            </w:pPr>
            <w:r w:rsidRPr="006D2C56">
              <w:rPr>
                <w:rFonts w:cs="Arial"/>
                <w:color w:val="404040"/>
              </w:rPr>
              <w:t>40-49 years</w:t>
            </w:r>
          </w:p>
        </w:tc>
        <w:tc>
          <w:tcPr>
            <w:tcW w:w="1000" w:type="pct"/>
            <w:tcBorders>
              <w:top w:val="single" w:sz="4" w:space="0" w:color="419C90" w:themeColor="accent1" w:themeShade="BF"/>
              <w:bottom w:val="single" w:sz="4" w:space="0" w:color="419C90" w:themeColor="accent1" w:themeShade="BF"/>
            </w:tcBorders>
          </w:tcPr>
          <w:p w14:paraId="7AEA5A55" w14:textId="62CF7CD0" w:rsidR="004F4168" w:rsidRPr="006D2C56" w:rsidRDefault="004F4168" w:rsidP="004F4168">
            <w:pPr>
              <w:pStyle w:val="UrbisTableText"/>
              <w:rPr>
                <w:color w:val="404040"/>
              </w:rPr>
            </w:pPr>
            <w:r w:rsidRPr="006D2C56">
              <w:rPr>
                <w:rFonts w:cs="Arial"/>
                <w:color w:val="404040"/>
              </w:rPr>
              <w:t>28</w:t>
            </w:r>
          </w:p>
        </w:tc>
        <w:tc>
          <w:tcPr>
            <w:tcW w:w="1000" w:type="pct"/>
            <w:tcBorders>
              <w:top w:val="single" w:sz="4" w:space="0" w:color="419C90" w:themeColor="accent1" w:themeShade="BF"/>
              <w:bottom w:val="single" w:sz="4" w:space="0" w:color="419C90" w:themeColor="accent1" w:themeShade="BF"/>
            </w:tcBorders>
          </w:tcPr>
          <w:p w14:paraId="0B986A70" w14:textId="4C8B5439" w:rsidR="004F4168" w:rsidRPr="006D2C56" w:rsidRDefault="004F4168" w:rsidP="004F4168">
            <w:pPr>
              <w:pStyle w:val="UrbisTableText"/>
              <w:rPr>
                <w:color w:val="404040"/>
              </w:rPr>
            </w:pPr>
            <w:r w:rsidRPr="006D2C56">
              <w:rPr>
                <w:rFonts w:cs="Arial"/>
                <w:color w:val="404040"/>
              </w:rPr>
              <w:t>24%</w:t>
            </w:r>
          </w:p>
        </w:tc>
      </w:tr>
      <w:tr w:rsidR="004F4168" w14:paraId="5E30DA9D"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0F268004" w14:textId="440DB32A" w:rsidR="004F4168" w:rsidRPr="006D2C56" w:rsidRDefault="004F4168" w:rsidP="004F4168">
            <w:pPr>
              <w:pStyle w:val="UrbisTableText"/>
              <w:rPr>
                <w:color w:val="404040"/>
              </w:rPr>
            </w:pPr>
            <w:r w:rsidRPr="006D2C56">
              <w:rPr>
                <w:rFonts w:cs="Arial"/>
                <w:color w:val="404040"/>
              </w:rPr>
              <w:t>50-59 years</w:t>
            </w:r>
          </w:p>
        </w:tc>
        <w:tc>
          <w:tcPr>
            <w:tcW w:w="1000" w:type="pct"/>
            <w:tcBorders>
              <w:top w:val="single" w:sz="4" w:space="0" w:color="419C90" w:themeColor="accent1" w:themeShade="BF"/>
              <w:bottom w:val="single" w:sz="4" w:space="0" w:color="419C90" w:themeColor="accent1" w:themeShade="BF"/>
            </w:tcBorders>
          </w:tcPr>
          <w:p w14:paraId="5309CC54" w14:textId="62FDFAA5" w:rsidR="004F4168" w:rsidRPr="006D2C56" w:rsidRDefault="004F4168" w:rsidP="004F4168">
            <w:pPr>
              <w:pStyle w:val="UrbisTableText"/>
              <w:rPr>
                <w:color w:val="404040"/>
              </w:rPr>
            </w:pPr>
            <w:r w:rsidRPr="006D2C56">
              <w:rPr>
                <w:rFonts w:cs="Arial"/>
                <w:color w:val="404040"/>
              </w:rPr>
              <w:t>34</w:t>
            </w:r>
          </w:p>
        </w:tc>
        <w:tc>
          <w:tcPr>
            <w:tcW w:w="1000" w:type="pct"/>
            <w:tcBorders>
              <w:top w:val="single" w:sz="4" w:space="0" w:color="419C90" w:themeColor="accent1" w:themeShade="BF"/>
              <w:bottom w:val="single" w:sz="4" w:space="0" w:color="419C90" w:themeColor="accent1" w:themeShade="BF"/>
            </w:tcBorders>
          </w:tcPr>
          <w:p w14:paraId="39F0992B" w14:textId="52137C7A" w:rsidR="004F4168" w:rsidRPr="006D2C56" w:rsidRDefault="004F4168" w:rsidP="004F4168">
            <w:pPr>
              <w:pStyle w:val="UrbisTableText"/>
              <w:rPr>
                <w:color w:val="404040"/>
              </w:rPr>
            </w:pPr>
            <w:r w:rsidRPr="006D2C56">
              <w:rPr>
                <w:rFonts w:cs="Arial"/>
                <w:color w:val="404040"/>
              </w:rPr>
              <w:t>29%</w:t>
            </w:r>
          </w:p>
        </w:tc>
      </w:tr>
      <w:tr w:rsidR="004F4168" w14:paraId="05496A42"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33FAAA1" w14:textId="6B04BB0C" w:rsidR="004F4168" w:rsidRPr="006D2C56" w:rsidRDefault="004F4168" w:rsidP="004F4168">
            <w:pPr>
              <w:pStyle w:val="UrbisTableText"/>
              <w:rPr>
                <w:color w:val="404040"/>
              </w:rPr>
            </w:pPr>
            <w:r w:rsidRPr="006D2C56">
              <w:rPr>
                <w:rFonts w:cs="Arial"/>
                <w:color w:val="404040"/>
              </w:rPr>
              <w:t>60-69 years</w:t>
            </w:r>
          </w:p>
        </w:tc>
        <w:tc>
          <w:tcPr>
            <w:tcW w:w="1000" w:type="pct"/>
            <w:tcBorders>
              <w:top w:val="single" w:sz="4" w:space="0" w:color="419C90" w:themeColor="accent1" w:themeShade="BF"/>
              <w:bottom w:val="single" w:sz="4" w:space="0" w:color="419C90" w:themeColor="accent1" w:themeShade="BF"/>
            </w:tcBorders>
          </w:tcPr>
          <w:p w14:paraId="0C81A40E" w14:textId="2BAD13C4" w:rsidR="004F4168" w:rsidRPr="006D2C56" w:rsidRDefault="004F4168" w:rsidP="004F4168">
            <w:pPr>
              <w:pStyle w:val="UrbisTableText"/>
              <w:rPr>
                <w:color w:val="404040"/>
              </w:rPr>
            </w:pPr>
            <w:r w:rsidRPr="006D2C56">
              <w:rPr>
                <w:rFonts w:cs="Arial"/>
                <w:color w:val="404040"/>
              </w:rPr>
              <w:t>27</w:t>
            </w:r>
          </w:p>
        </w:tc>
        <w:tc>
          <w:tcPr>
            <w:tcW w:w="1000" w:type="pct"/>
            <w:tcBorders>
              <w:top w:val="single" w:sz="4" w:space="0" w:color="419C90" w:themeColor="accent1" w:themeShade="BF"/>
              <w:bottom w:val="single" w:sz="4" w:space="0" w:color="419C90" w:themeColor="accent1" w:themeShade="BF"/>
            </w:tcBorders>
          </w:tcPr>
          <w:p w14:paraId="647F5E16" w14:textId="7D52F154" w:rsidR="004F4168" w:rsidRPr="006D2C56" w:rsidRDefault="004F4168" w:rsidP="004F4168">
            <w:pPr>
              <w:pStyle w:val="UrbisTableText"/>
              <w:rPr>
                <w:color w:val="404040"/>
              </w:rPr>
            </w:pPr>
            <w:r w:rsidRPr="006D2C56">
              <w:rPr>
                <w:rFonts w:cs="Arial"/>
                <w:color w:val="404040"/>
              </w:rPr>
              <w:t>23%</w:t>
            </w:r>
          </w:p>
        </w:tc>
      </w:tr>
      <w:tr w:rsidR="004F4168" w14:paraId="4EE65A46"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6C7E078B" w14:textId="2F2ECDE7" w:rsidR="004F4168" w:rsidRPr="006D2C56" w:rsidRDefault="004F4168" w:rsidP="004F4168">
            <w:pPr>
              <w:pStyle w:val="UrbisTableText"/>
              <w:rPr>
                <w:color w:val="404040"/>
              </w:rPr>
            </w:pPr>
            <w:r w:rsidRPr="006D2C56">
              <w:rPr>
                <w:rFonts w:cs="Arial"/>
                <w:color w:val="404040"/>
              </w:rPr>
              <w:t>70-79 years</w:t>
            </w:r>
          </w:p>
        </w:tc>
        <w:tc>
          <w:tcPr>
            <w:tcW w:w="1000" w:type="pct"/>
            <w:tcBorders>
              <w:top w:val="single" w:sz="4" w:space="0" w:color="419C90" w:themeColor="accent1" w:themeShade="BF"/>
              <w:bottom w:val="single" w:sz="4" w:space="0" w:color="419C90" w:themeColor="accent1" w:themeShade="BF"/>
            </w:tcBorders>
          </w:tcPr>
          <w:p w14:paraId="39F447B9" w14:textId="104A3542" w:rsidR="004F4168" w:rsidRPr="006D2C56" w:rsidRDefault="004F4168" w:rsidP="004F4168">
            <w:pPr>
              <w:pStyle w:val="UrbisTableText"/>
              <w:rPr>
                <w:color w:val="404040"/>
              </w:rPr>
            </w:pPr>
            <w:r w:rsidRPr="006D2C56">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6B705128" w14:textId="6DF04B7B" w:rsidR="004F4168" w:rsidRPr="006D2C56" w:rsidRDefault="004F4168" w:rsidP="004F4168">
            <w:pPr>
              <w:pStyle w:val="UrbisTableText"/>
              <w:rPr>
                <w:color w:val="404040"/>
              </w:rPr>
            </w:pPr>
            <w:r w:rsidRPr="006D2C56">
              <w:rPr>
                <w:rFonts w:cs="Arial"/>
                <w:color w:val="404040"/>
              </w:rPr>
              <w:t>6%</w:t>
            </w:r>
          </w:p>
        </w:tc>
      </w:tr>
      <w:tr w:rsidR="004F4168" w14:paraId="3385425B"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6221B40" w14:textId="48FB68A2" w:rsidR="004F4168" w:rsidRPr="006D2C56" w:rsidRDefault="004F4168" w:rsidP="004F4168">
            <w:pPr>
              <w:pStyle w:val="UrbisTableText"/>
              <w:rPr>
                <w:color w:val="404040"/>
              </w:rPr>
            </w:pPr>
            <w:r w:rsidRPr="006D2C56">
              <w:rPr>
                <w:rFonts w:cs="Arial"/>
                <w:color w:val="404040"/>
              </w:rPr>
              <w:t>80 years and over</w:t>
            </w:r>
          </w:p>
        </w:tc>
        <w:tc>
          <w:tcPr>
            <w:tcW w:w="1000" w:type="pct"/>
            <w:tcBorders>
              <w:top w:val="single" w:sz="4" w:space="0" w:color="419C90" w:themeColor="accent1" w:themeShade="BF"/>
              <w:bottom w:val="single" w:sz="4" w:space="0" w:color="419C90" w:themeColor="accent1" w:themeShade="BF"/>
            </w:tcBorders>
          </w:tcPr>
          <w:p w14:paraId="157C4EB4" w14:textId="7ACA48E5" w:rsidR="004F4168" w:rsidRPr="006D2C56" w:rsidRDefault="004F4168" w:rsidP="004F4168">
            <w:pPr>
              <w:pStyle w:val="UrbisTableText"/>
              <w:rPr>
                <w:color w:val="404040"/>
              </w:rPr>
            </w:pPr>
            <w:r w:rsidRPr="006D2C56">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5CE40AF5" w14:textId="75DD5102" w:rsidR="004F4168" w:rsidRPr="006D2C56" w:rsidRDefault="004F4168" w:rsidP="004F4168">
            <w:pPr>
              <w:pStyle w:val="UrbisTableText"/>
              <w:rPr>
                <w:color w:val="404040"/>
              </w:rPr>
            </w:pPr>
            <w:r w:rsidRPr="006D2C56">
              <w:rPr>
                <w:rFonts w:cs="Arial"/>
                <w:color w:val="404040"/>
              </w:rPr>
              <w:t>3%</w:t>
            </w:r>
          </w:p>
        </w:tc>
      </w:tr>
      <w:tr w:rsidR="004F4168" w14:paraId="2A95DE80"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1A4F5F5F" w14:textId="471B0E6B" w:rsidR="004F4168" w:rsidRPr="006D2C56" w:rsidRDefault="004F4168" w:rsidP="004F4168">
            <w:pPr>
              <w:pStyle w:val="UrbisTableText"/>
              <w:rPr>
                <w:b/>
                <w:bCs/>
                <w:color w:val="404040"/>
              </w:rPr>
            </w:pPr>
            <w:r w:rsidRPr="006D2C56">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720A8FD5" w14:textId="7C3C6181" w:rsidR="004F4168" w:rsidRPr="006D2C56" w:rsidRDefault="004F4168" w:rsidP="004F4168">
            <w:pPr>
              <w:pStyle w:val="UrbisTableText"/>
              <w:rPr>
                <w:b/>
                <w:bCs/>
                <w:color w:val="404040"/>
              </w:rPr>
            </w:pPr>
            <w:r w:rsidRPr="006D2C56">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1A3CD3CB" w14:textId="3EC23B52" w:rsidR="004F4168" w:rsidRPr="006D2C56" w:rsidRDefault="004F4168" w:rsidP="004F4168">
            <w:pPr>
              <w:pStyle w:val="UrbisTableText"/>
              <w:rPr>
                <w:b/>
                <w:bCs/>
                <w:color w:val="404040"/>
              </w:rPr>
            </w:pPr>
            <w:r w:rsidRPr="006D2C56">
              <w:rPr>
                <w:rFonts w:cs="Arial"/>
                <w:b/>
                <w:bCs/>
                <w:color w:val="404040"/>
              </w:rPr>
              <w:t>100%</w:t>
            </w:r>
          </w:p>
        </w:tc>
      </w:tr>
    </w:tbl>
    <w:p w14:paraId="6C890A87" w14:textId="68D4C5CD" w:rsidR="0046054B" w:rsidRPr="0046054B" w:rsidRDefault="00661F17" w:rsidP="001C2409">
      <w:pPr>
        <w:pStyle w:val="TableCaption"/>
      </w:pPr>
      <w:r>
        <w:t>G</w:t>
      </w:r>
      <w:r w:rsidR="0046054B" w:rsidRPr="0046054B">
        <w:t>ender</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46054B" w14:paraId="30B5BB01" w14:textId="77777777" w:rsidTr="00543DA3">
        <w:trPr>
          <w:cnfStyle w:val="100000000000" w:firstRow="1" w:lastRow="0" w:firstColumn="0" w:lastColumn="0" w:oddVBand="0" w:evenVBand="0" w:oddHBand="0" w:evenHBand="0" w:firstRowFirstColumn="0" w:firstRowLastColumn="0" w:lastRowFirstColumn="0" w:lastRowLastColumn="0"/>
          <w:trHeight w:hRule="exact" w:val="47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6065C9C3" w14:textId="77777777" w:rsidR="0046054B" w:rsidRPr="002C7985" w:rsidRDefault="0046054B" w:rsidP="0027738D">
            <w:pPr>
              <w:pStyle w:val="UrbisTableHeading"/>
              <w:rPr>
                <w:color w:val="FFFFFF" w:themeColor="background1"/>
              </w:rPr>
            </w:pPr>
            <w:r>
              <w:rPr>
                <w:color w:val="FFFFFF" w:themeColor="background1"/>
              </w:rPr>
              <w:t>Gender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BFA2D42" w14:textId="77777777" w:rsidR="0046054B" w:rsidRPr="00E232EB" w:rsidRDefault="0046054B" w:rsidP="0027738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7A71AA4" w14:textId="77777777" w:rsidR="0046054B" w:rsidRPr="00961BD0" w:rsidRDefault="0046054B" w:rsidP="0027738D">
            <w:pPr>
              <w:pStyle w:val="UrbisTableHeading"/>
              <w:rPr>
                <w:color w:val="FFFFFF" w:themeColor="background1"/>
              </w:rPr>
            </w:pPr>
            <w:r w:rsidRPr="00961BD0">
              <w:rPr>
                <w:color w:val="FFFFFF" w:themeColor="background1"/>
              </w:rPr>
              <w:t>%</w:t>
            </w:r>
          </w:p>
        </w:tc>
      </w:tr>
      <w:tr w:rsidR="0046054B" w14:paraId="273AE4B9"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46D3DC65" w14:textId="77777777" w:rsidR="0046054B" w:rsidRPr="00543DA3" w:rsidRDefault="0046054B" w:rsidP="0027738D">
            <w:pPr>
              <w:pStyle w:val="UrbisTableText"/>
              <w:rPr>
                <w:rFonts w:cs="Arial"/>
                <w:color w:val="404040"/>
              </w:rPr>
            </w:pPr>
            <w:r w:rsidRPr="00543DA3">
              <w:rPr>
                <w:rFonts w:cs="Arial"/>
                <w:color w:val="404040"/>
              </w:rPr>
              <w:t>Male</w:t>
            </w:r>
          </w:p>
        </w:tc>
        <w:tc>
          <w:tcPr>
            <w:tcW w:w="1000" w:type="pct"/>
            <w:tcBorders>
              <w:top w:val="single" w:sz="4" w:space="0" w:color="419C90" w:themeColor="accent1" w:themeShade="BF"/>
              <w:bottom w:val="single" w:sz="4" w:space="0" w:color="419C90" w:themeColor="accent1" w:themeShade="BF"/>
            </w:tcBorders>
          </w:tcPr>
          <w:p w14:paraId="48BAF006" w14:textId="77777777" w:rsidR="0046054B" w:rsidRPr="00543DA3" w:rsidRDefault="0046054B" w:rsidP="0027738D">
            <w:pPr>
              <w:pStyle w:val="UrbisTableText"/>
              <w:rPr>
                <w:rFonts w:cs="Arial"/>
                <w:color w:val="404040"/>
              </w:rPr>
            </w:pPr>
            <w:r w:rsidRPr="00543DA3">
              <w:rPr>
                <w:rFonts w:cs="Arial"/>
                <w:color w:val="404040"/>
              </w:rPr>
              <w:t>60</w:t>
            </w:r>
          </w:p>
        </w:tc>
        <w:tc>
          <w:tcPr>
            <w:tcW w:w="1000" w:type="pct"/>
            <w:tcBorders>
              <w:top w:val="single" w:sz="4" w:space="0" w:color="419C90" w:themeColor="accent1" w:themeShade="BF"/>
              <w:bottom w:val="single" w:sz="4" w:space="0" w:color="419C90" w:themeColor="accent1" w:themeShade="BF"/>
            </w:tcBorders>
          </w:tcPr>
          <w:p w14:paraId="4696EE25" w14:textId="77777777" w:rsidR="0046054B" w:rsidRPr="00543DA3" w:rsidRDefault="0046054B" w:rsidP="0027738D">
            <w:pPr>
              <w:pStyle w:val="UrbisTableText"/>
              <w:rPr>
                <w:rFonts w:cs="Arial"/>
                <w:color w:val="404040"/>
              </w:rPr>
            </w:pPr>
            <w:r w:rsidRPr="00543DA3">
              <w:rPr>
                <w:rFonts w:cs="Arial"/>
                <w:color w:val="404040"/>
              </w:rPr>
              <w:t>50%</w:t>
            </w:r>
          </w:p>
        </w:tc>
      </w:tr>
      <w:tr w:rsidR="0046054B" w14:paraId="65C54CF8"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19655A89" w14:textId="77777777" w:rsidR="0046054B" w:rsidRPr="00543DA3" w:rsidRDefault="0046054B" w:rsidP="0027738D">
            <w:pPr>
              <w:pStyle w:val="UrbisTableText"/>
              <w:rPr>
                <w:color w:val="404040"/>
              </w:rPr>
            </w:pPr>
            <w:r w:rsidRPr="00543DA3">
              <w:rPr>
                <w:rFonts w:cs="Arial"/>
                <w:color w:val="404040"/>
              </w:rPr>
              <w:t>Female</w:t>
            </w:r>
          </w:p>
        </w:tc>
        <w:tc>
          <w:tcPr>
            <w:tcW w:w="1000" w:type="pct"/>
            <w:tcBorders>
              <w:top w:val="single" w:sz="4" w:space="0" w:color="419C90" w:themeColor="accent1" w:themeShade="BF"/>
              <w:bottom w:val="single" w:sz="4" w:space="0" w:color="419C90" w:themeColor="accent1" w:themeShade="BF"/>
            </w:tcBorders>
          </w:tcPr>
          <w:p w14:paraId="604EFEA1" w14:textId="77777777" w:rsidR="0046054B" w:rsidRPr="00543DA3" w:rsidRDefault="0046054B" w:rsidP="0027738D">
            <w:pPr>
              <w:pStyle w:val="UrbisTableText"/>
              <w:rPr>
                <w:color w:val="404040"/>
              </w:rPr>
            </w:pPr>
            <w:r w:rsidRPr="00543DA3">
              <w:rPr>
                <w:rFonts w:cs="Arial"/>
                <w:color w:val="404040"/>
              </w:rPr>
              <w:t>58</w:t>
            </w:r>
          </w:p>
        </w:tc>
        <w:tc>
          <w:tcPr>
            <w:tcW w:w="1000" w:type="pct"/>
            <w:tcBorders>
              <w:top w:val="single" w:sz="4" w:space="0" w:color="419C90" w:themeColor="accent1" w:themeShade="BF"/>
              <w:bottom w:val="single" w:sz="4" w:space="0" w:color="419C90" w:themeColor="accent1" w:themeShade="BF"/>
            </w:tcBorders>
          </w:tcPr>
          <w:p w14:paraId="518B3D8E" w14:textId="77777777" w:rsidR="0046054B" w:rsidRPr="00543DA3" w:rsidRDefault="0046054B" w:rsidP="0027738D">
            <w:pPr>
              <w:pStyle w:val="UrbisTableText"/>
              <w:rPr>
                <w:color w:val="404040"/>
              </w:rPr>
            </w:pPr>
            <w:r w:rsidRPr="00543DA3">
              <w:rPr>
                <w:rFonts w:cs="Arial"/>
                <w:color w:val="404040"/>
              </w:rPr>
              <w:t>49%</w:t>
            </w:r>
          </w:p>
        </w:tc>
      </w:tr>
      <w:tr w:rsidR="0046054B" w14:paraId="34D4873C"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5D26C4DF" w14:textId="77777777" w:rsidR="0046054B" w:rsidRPr="00543DA3" w:rsidRDefault="0046054B" w:rsidP="0027738D">
            <w:pPr>
              <w:pStyle w:val="UrbisTableText"/>
              <w:rPr>
                <w:color w:val="404040"/>
              </w:rPr>
            </w:pPr>
            <w:r w:rsidRPr="00543DA3">
              <w:rPr>
                <w:rFonts w:cs="Arial"/>
                <w:color w:val="404040"/>
              </w:rPr>
              <w:t>Non-binary</w:t>
            </w:r>
          </w:p>
        </w:tc>
        <w:tc>
          <w:tcPr>
            <w:tcW w:w="1000" w:type="pct"/>
            <w:tcBorders>
              <w:top w:val="single" w:sz="4" w:space="0" w:color="419C90" w:themeColor="accent1" w:themeShade="BF"/>
              <w:bottom w:val="single" w:sz="4" w:space="0" w:color="419C90" w:themeColor="accent1" w:themeShade="BF"/>
            </w:tcBorders>
          </w:tcPr>
          <w:p w14:paraId="335B85BD" w14:textId="77777777" w:rsidR="0046054B" w:rsidRPr="00543DA3" w:rsidRDefault="0046054B" w:rsidP="0027738D">
            <w:pPr>
              <w:pStyle w:val="UrbisTableText"/>
              <w:rPr>
                <w:color w:val="404040"/>
              </w:rPr>
            </w:pPr>
            <w:r w:rsidRPr="00543DA3">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59267E9F" w14:textId="77777777" w:rsidR="0046054B" w:rsidRPr="00543DA3" w:rsidRDefault="0046054B" w:rsidP="0027738D">
            <w:pPr>
              <w:pStyle w:val="UrbisTableText"/>
              <w:rPr>
                <w:color w:val="404040"/>
              </w:rPr>
            </w:pPr>
            <w:r w:rsidRPr="00543DA3">
              <w:rPr>
                <w:rFonts w:cs="Arial"/>
                <w:color w:val="404040"/>
              </w:rPr>
              <w:t>1%</w:t>
            </w:r>
          </w:p>
        </w:tc>
      </w:tr>
      <w:tr w:rsidR="0046054B" w14:paraId="3526101A"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5854CABC" w14:textId="77777777" w:rsidR="0046054B" w:rsidRPr="00543DA3" w:rsidRDefault="0046054B" w:rsidP="0027738D">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47F26224" w14:textId="77777777" w:rsidR="0046054B" w:rsidRPr="00543DA3" w:rsidRDefault="0046054B" w:rsidP="0027738D">
            <w:pPr>
              <w:pStyle w:val="UrbisTableText"/>
              <w:rPr>
                <w:rFonts w:cs="Arial"/>
                <w:b/>
                <w:bCs/>
                <w:color w:val="404040"/>
              </w:rPr>
            </w:pPr>
            <w:r w:rsidRPr="00543DA3">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38ABE2BC" w14:textId="77777777" w:rsidR="0046054B" w:rsidRPr="00543DA3" w:rsidRDefault="0046054B" w:rsidP="0027738D">
            <w:pPr>
              <w:pStyle w:val="UrbisTableText"/>
              <w:rPr>
                <w:rFonts w:cs="Arial"/>
                <w:b/>
                <w:bCs/>
                <w:color w:val="404040"/>
              </w:rPr>
            </w:pPr>
            <w:r w:rsidRPr="00543DA3">
              <w:rPr>
                <w:rFonts w:cs="Arial"/>
                <w:b/>
                <w:bCs/>
                <w:color w:val="404040"/>
              </w:rPr>
              <w:t>100%</w:t>
            </w:r>
          </w:p>
        </w:tc>
      </w:tr>
    </w:tbl>
    <w:p w14:paraId="30BE1AC1" w14:textId="77777777" w:rsidR="0046054B" w:rsidRPr="0046054B" w:rsidRDefault="0046054B" w:rsidP="001C2409">
      <w:pPr>
        <w:pStyle w:val="TableCaption"/>
      </w:pPr>
      <w:r w:rsidRPr="0046054B">
        <w:t>Employment situation</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46054B" w14:paraId="097EFA9D" w14:textId="77777777" w:rsidTr="00543DA3">
        <w:trPr>
          <w:cnfStyle w:val="100000000000" w:firstRow="1" w:lastRow="0" w:firstColumn="0" w:lastColumn="0" w:oddVBand="0" w:evenVBand="0" w:oddHBand="0" w:evenHBand="0" w:firstRowFirstColumn="0" w:firstRowLastColumn="0" w:lastRowFirstColumn="0" w:lastRowLastColumn="0"/>
          <w:trHeight w:hRule="exact" w:val="721"/>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81528E5" w14:textId="77777777" w:rsidR="0046054B" w:rsidRPr="002C7985" w:rsidRDefault="0046054B" w:rsidP="0027738D">
            <w:pPr>
              <w:pStyle w:val="UrbisTableHeading"/>
              <w:rPr>
                <w:color w:val="FFFFFF" w:themeColor="background1"/>
              </w:rPr>
            </w:pPr>
            <w:r w:rsidRPr="008640C8">
              <w:rPr>
                <w:color w:val="FFFFFF" w:themeColor="background1"/>
              </w:rPr>
              <w:t>Which of the following best describes your current employment situation?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ECE974F" w14:textId="77777777" w:rsidR="0046054B" w:rsidRPr="00E232EB" w:rsidRDefault="0046054B" w:rsidP="0027738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68F7B6E" w14:textId="77777777" w:rsidR="0046054B" w:rsidRPr="00961BD0" w:rsidRDefault="0046054B" w:rsidP="0027738D">
            <w:pPr>
              <w:pStyle w:val="UrbisTableHeading"/>
              <w:rPr>
                <w:color w:val="FFFFFF" w:themeColor="background1"/>
              </w:rPr>
            </w:pPr>
            <w:r w:rsidRPr="00961BD0">
              <w:rPr>
                <w:color w:val="FFFFFF" w:themeColor="background1"/>
              </w:rPr>
              <w:t>%</w:t>
            </w:r>
          </w:p>
        </w:tc>
      </w:tr>
      <w:tr w:rsidR="0046054B" w14:paraId="2EA34AE1"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67610FBB" w14:textId="77777777" w:rsidR="0046054B" w:rsidRPr="00543DA3" w:rsidRDefault="0046054B" w:rsidP="0027738D">
            <w:pPr>
              <w:pStyle w:val="UrbisTableText"/>
              <w:rPr>
                <w:rFonts w:cs="Arial"/>
                <w:color w:val="404040"/>
              </w:rPr>
            </w:pPr>
            <w:r w:rsidRPr="00543DA3">
              <w:rPr>
                <w:rFonts w:cs="Arial"/>
                <w:color w:val="404040"/>
              </w:rPr>
              <w:t>Working full time (more than 30 hours a week)</w:t>
            </w:r>
          </w:p>
        </w:tc>
        <w:tc>
          <w:tcPr>
            <w:tcW w:w="1000" w:type="pct"/>
            <w:tcBorders>
              <w:top w:val="single" w:sz="4" w:space="0" w:color="419C90" w:themeColor="accent1" w:themeShade="BF"/>
              <w:bottom w:val="single" w:sz="4" w:space="0" w:color="419C90" w:themeColor="accent1" w:themeShade="BF"/>
            </w:tcBorders>
          </w:tcPr>
          <w:p w14:paraId="11A569B4" w14:textId="77777777" w:rsidR="0046054B" w:rsidRPr="00543DA3" w:rsidRDefault="0046054B" w:rsidP="0027738D">
            <w:pPr>
              <w:pStyle w:val="UrbisTableText"/>
              <w:rPr>
                <w:rFonts w:cs="Arial"/>
                <w:color w:val="404040"/>
              </w:rPr>
            </w:pPr>
            <w:r w:rsidRPr="00543DA3">
              <w:rPr>
                <w:rFonts w:cs="Arial"/>
                <w:color w:val="404040"/>
              </w:rPr>
              <w:t>86</w:t>
            </w:r>
          </w:p>
        </w:tc>
        <w:tc>
          <w:tcPr>
            <w:tcW w:w="1000" w:type="pct"/>
            <w:tcBorders>
              <w:top w:val="single" w:sz="4" w:space="0" w:color="419C90" w:themeColor="accent1" w:themeShade="BF"/>
              <w:bottom w:val="single" w:sz="4" w:space="0" w:color="419C90" w:themeColor="accent1" w:themeShade="BF"/>
            </w:tcBorders>
          </w:tcPr>
          <w:p w14:paraId="11D4E008" w14:textId="77777777" w:rsidR="0046054B" w:rsidRPr="00543DA3" w:rsidRDefault="0046054B" w:rsidP="0027738D">
            <w:pPr>
              <w:pStyle w:val="UrbisTableText"/>
              <w:rPr>
                <w:rFonts w:cs="Arial"/>
                <w:color w:val="404040"/>
              </w:rPr>
            </w:pPr>
            <w:r w:rsidRPr="00543DA3">
              <w:rPr>
                <w:rFonts w:cs="Arial"/>
                <w:color w:val="404040"/>
              </w:rPr>
              <w:t>72%</w:t>
            </w:r>
          </w:p>
        </w:tc>
      </w:tr>
      <w:tr w:rsidR="0046054B" w14:paraId="1FE4ACD9"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497C6783" w14:textId="77777777" w:rsidR="0046054B" w:rsidRPr="00543DA3" w:rsidRDefault="0046054B" w:rsidP="0027738D">
            <w:pPr>
              <w:pStyle w:val="UrbisTableText"/>
              <w:rPr>
                <w:color w:val="404040"/>
              </w:rPr>
            </w:pPr>
            <w:r w:rsidRPr="00543DA3">
              <w:rPr>
                <w:rFonts w:cs="Arial"/>
                <w:color w:val="404040"/>
              </w:rPr>
              <w:t>Working part time (less than 30 hours a week)</w:t>
            </w:r>
          </w:p>
        </w:tc>
        <w:tc>
          <w:tcPr>
            <w:tcW w:w="1000" w:type="pct"/>
            <w:tcBorders>
              <w:top w:val="single" w:sz="4" w:space="0" w:color="419C90" w:themeColor="accent1" w:themeShade="BF"/>
              <w:bottom w:val="single" w:sz="4" w:space="0" w:color="419C90" w:themeColor="accent1" w:themeShade="BF"/>
            </w:tcBorders>
          </w:tcPr>
          <w:p w14:paraId="449BFB42" w14:textId="77777777" w:rsidR="0046054B" w:rsidRPr="00543DA3" w:rsidRDefault="0046054B" w:rsidP="0027738D">
            <w:pPr>
              <w:pStyle w:val="UrbisTableText"/>
              <w:rPr>
                <w:color w:val="404040"/>
              </w:rPr>
            </w:pPr>
            <w:r w:rsidRPr="00543DA3">
              <w:rPr>
                <w:rFonts w:cs="Arial"/>
                <w:color w:val="404040"/>
              </w:rPr>
              <w:t>21</w:t>
            </w:r>
          </w:p>
        </w:tc>
        <w:tc>
          <w:tcPr>
            <w:tcW w:w="1000" w:type="pct"/>
            <w:tcBorders>
              <w:top w:val="single" w:sz="4" w:space="0" w:color="419C90" w:themeColor="accent1" w:themeShade="BF"/>
              <w:bottom w:val="single" w:sz="4" w:space="0" w:color="419C90" w:themeColor="accent1" w:themeShade="BF"/>
            </w:tcBorders>
          </w:tcPr>
          <w:p w14:paraId="2F02F7AE" w14:textId="77777777" w:rsidR="0046054B" w:rsidRPr="00543DA3" w:rsidRDefault="0046054B" w:rsidP="0027738D">
            <w:pPr>
              <w:pStyle w:val="UrbisTableText"/>
              <w:rPr>
                <w:color w:val="404040"/>
              </w:rPr>
            </w:pPr>
            <w:r w:rsidRPr="00543DA3">
              <w:rPr>
                <w:rFonts w:cs="Arial"/>
                <w:color w:val="404040"/>
              </w:rPr>
              <w:t>18%</w:t>
            </w:r>
          </w:p>
        </w:tc>
      </w:tr>
      <w:tr w:rsidR="0046054B" w14:paraId="11F493EE"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22C7C41F" w14:textId="77777777" w:rsidR="0046054B" w:rsidRPr="00543DA3" w:rsidRDefault="0046054B" w:rsidP="0027738D">
            <w:pPr>
              <w:pStyle w:val="UrbisTableText"/>
              <w:rPr>
                <w:rFonts w:cs="Arial"/>
                <w:b/>
                <w:bCs/>
                <w:color w:val="404040"/>
              </w:rPr>
            </w:pPr>
            <w:r w:rsidRPr="00543DA3">
              <w:rPr>
                <w:rFonts w:cs="Arial"/>
                <w:b/>
                <w:bCs/>
                <w:color w:val="404040"/>
              </w:rPr>
              <w:t>NET Employed</w:t>
            </w:r>
          </w:p>
        </w:tc>
        <w:tc>
          <w:tcPr>
            <w:tcW w:w="1000" w:type="pct"/>
            <w:tcBorders>
              <w:top w:val="single" w:sz="4" w:space="0" w:color="419C90" w:themeColor="accent1" w:themeShade="BF"/>
              <w:bottom w:val="single" w:sz="4" w:space="0" w:color="419C90" w:themeColor="accent1" w:themeShade="BF"/>
            </w:tcBorders>
          </w:tcPr>
          <w:p w14:paraId="64BB9115" w14:textId="77777777" w:rsidR="0046054B" w:rsidRPr="00543DA3" w:rsidRDefault="0046054B" w:rsidP="0027738D">
            <w:pPr>
              <w:pStyle w:val="UrbisTableText"/>
              <w:rPr>
                <w:rFonts w:cs="Arial"/>
                <w:b/>
                <w:bCs/>
                <w:color w:val="404040"/>
              </w:rPr>
            </w:pPr>
            <w:r w:rsidRPr="00543DA3">
              <w:rPr>
                <w:rFonts w:cs="Arial"/>
                <w:b/>
                <w:bCs/>
                <w:color w:val="404040"/>
              </w:rPr>
              <w:t>107</w:t>
            </w:r>
          </w:p>
        </w:tc>
        <w:tc>
          <w:tcPr>
            <w:tcW w:w="1000" w:type="pct"/>
            <w:tcBorders>
              <w:top w:val="single" w:sz="4" w:space="0" w:color="419C90" w:themeColor="accent1" w:themeShade="BF"/>
              <w:bottom w:val="single" w:sz="4" w:space="0" w:color="419C90" w:themeColor="accent1" w:themeShade="BF"/>
            </w:tcBorders>
          </w:tcPr>
          <w:p w14:paraId="0AB9B8D6" w14:textId="77777777" w:rsidR="0046054B" w:rsidRPr="00543DA3" w:rsidRDefault="0046054B" w:rsidP="0027738D">
            <w:pPr>
              <w:pStyle w:val="UrbisTableText"/>
              <w:rPr>
                <w:rFonts w:cs="Arial"/>
                <w:b/>
                <w:bCs/>
                <w:color w:val="404040"/>
              </w:rPr>
            </w:pPr>
            <w:r w:rsidRPr="00543DA3">
              <w:rPr>
                <w:rFonts w:cs="Arial"/>
                <w:b/>
                <w:bCs/>
                <w:color w:val="404040"/>
              </w:rPr>
              <w:t>90%</w:t>
            </w:r>
          </w:p>
        </w:tc>
      </w:tr>
      <w:tr w:rsidR="0046054B" w14:paraId="0164BF89"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6EDBCF0D" w14:textId="77777777" w:rsidR="0046054B" w:rsidRPr="00543DA3" w:rsidRDefault="0046054B" w:rsidP="0027738D">
            <w:pPr>
              <w:pStyle w:val="UrbisTableText"/>
              <w:rPr>
                <w:color w:val="404040"/>
              </w:rPr>
            </w:pPr>
            <w:r w:rsidRPr="00543DA3">
              <w:rPr>
                <w:rFonts w:cs="Arial"/>
                <w:color w:val="404040"/>
              </w:rPr>
              <w:t>Volunteering</w:t>
            </w:r>
          </w:p>
        </w:tc>
        <w:tc>
          <w:tcPr>
            <w:tcW w:w="1000" w:type="pct"/>
            <w:tcBorders>
              <w:top w:val="single" w:sz="4" w:space="0" w:color="419C90" w:themeColor="accent1" w:themeShade="BF"/>
              <w:bottom w:val="single" w:sz="4" w:space="0" w:color="419C90" w:themeColor="accent1" w:themeShade="BF"/>
            </w:tcBorders>
          </w:tcPr>
          <w:p w14:paraId="01A30B68" w14:textId="77777777" w:rsidR="0046054B" w:rsidRPr="00543DA3" w:rsidRDefault="0046054B" w:rsidP="0027738D">
            <w:pPr>
              <w:pStyle w:val="UrbisTableText"/>
              <w:rPr>
                <w:color w:val="404040"/>
              </w:rPr>
            </w:pPr>
            <w:r w:rsidRPr="00543DA3">
              <w:rPr>
                <w:rFonts w:cs="Arial"/>
                <w:color w:val="404040"/>
              </w:rPr>
              <w:t>6</w:t>
            </w:r>
          </w:p>
        </w:tc>
        <w:tc>
          <w:tcPr>
            <w:tcW w:w="1000" w:type="pct"/>
            <w:tcBorders>
              <w:top w:val="single" w:sz="4" w:space="0" w:color="419C90" w:themeColor="accent1" w:themeShade="BF"/>
              <w:bottom w:val="single" w:sz="4" w:space="0" w:color="419C90" w:themeColor="accent1" w:themeShade="BF"/>
            </w:tcBorders>
          </w:tcPr>
          <w:p w14:paraId="66F934A0" w14:textId="77777777" w:rsidR="0046054B" w:rsidRPr="00543DA3" w:rsidRDefault="0046054B" w:rsidP="0027738D">
            <w:pPr>
              <w:pStyle w:val="UrbisTableText"/>
              <w:rPr>
                <w:color w:val="404040"/>
              </w:rPr>
            </w:pPr>
            <w:r w:rsidRPr="00543DA3">
              <w:rPr>
                <w:rFonts w:cs="Arial"/>
                <w:color w:val="404040"/>
              </w:rPr>
              <w:t>5%</w:t>
            </w:r>
          </w:p>
        </w:tc>
      </w:tr>
      <w:tr w:rsidR="0046054B" w14:paraId="03BD03C2"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1114AECF" w14:textId="77777777" w:rsidR="0046054B" w:rsidRPr="00543DA3" w:rsidRDefault="0046054B" w:rsidP="0027738D">
            <w:pPr>
              <w:pStyle w:val="UrbisTableText"/>
              <w:rPr>
                <w:rFonts w:cs="Arial"/>
                <w:b/>
                <w:bCs/>
                <w:color w:val="404040"/>
              </w:rPr>
            </w:pPr>
            <w:r w:rsidRPr="00543DA3">
              <w:rPr>
                <w:rFonts w:cs="Arial"/>
                <w:color w:val="404040"/>
              </w:rPr>
              <w:t>Studying</w:t>
            </w:r>
          </w:p>
        </w:tc>
        <w:tc>
          <w:tcPr>
            <w:tcW w:w="1000" w:type="pct"/>
            <w:tcBorders>
              <w:top w:val="single" w:sz="4" w:space="0" w:color="419C90" w:themeColor="accent1" w:themeShade="BF"/>
              <w:bottom w:val="single" w:sz="4" w:space="0" w:color="419C90" w:themeColor="accent1" w:themeShade="BF"/>
            </w:tcBorders>
          </w:tcPr>
          <w:p w14:paraId="6182EBFA" w14:textId="77777777" w:rsidR="0046054B" w:rsidRPr="00543DA3" w:rsidRDefault="0046054B" w:rsidP="0027738D">
            <w:pPr>
              <w:pStyle w:val="UrbisTableText"/>
              <w:rPr>
                <w:rFonts w:cs="Arial"/>
                <w:b/>
                <w:bCs/>
                <w:color w:val="404040"/>
              </w:rPr>
            </w:pPr>
            <w:r w:rsidRPr="00543DA3">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76A3C4AC" w14:textId="77777777" w:rsidR="0046054B" w:rsidRPr="00543DA3" w:rsidRDefault="0046054B" w:rsidP="0027738D">
            <w:pPr>
              <w:pStyle w:val="UrbisTableText"/>
              <w:rPr>
                <w:rFonts w:cs="Arial"/>
                <w:b/>
                <w:bCs/>
                <w:color w:val="404040"/>
              </w:rPr>
            </w:pPr>
            <w:r w:rsidRPr="00543DA3">
              <w:rPr>
                <w:rFonts w:cs="Arial"/>
                <w:color w:val="404040"/>
              </w:rPr>
              <w:t>3%</w:t>
            </w:r>
          </w:p>
        </w:tc>
      </w:tr>
      <w:tr w:rsidR="0046054B" w14:paraId="067F940A"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0545D3F7" w14:textId="77777777" w:rsidR="0046054B" w:rsidRPr="00543DA3" w:rsidRDefault="0046054B" w:rsidP="0027738D">
            <w:pPr>
              <w:pStyle w:val="UrbisTableText"/>
              <w:rPr>
                <w:rFonts w:cs="Arial"/>
                <w:b/>
                <w:bCs/>
                <w:color w:val="404040"/>
              </w:rPr>
            </w:pPr>
            <w:r w:rsidRPr="00543DA3">
              <w:rPr>
                <w:rFonts w:cs="Arial"/>
                <w:color w:val="404040"/>
              </w:rPr>
              <w:t>Prefer not to say</w:t>
            </w:r>
          </w:p>
        </w:tc>
        <w:tc>
          <w:tcPr>
            <w:tcW w:w="1000" w:type="pct"/>
            <w:tcBorders>
              <w:top w:val="single" w:sz="4" w:space="0" w:color="419C90" w:themeColor="accent1" w:themeShade="BF"/>
              <w:bottom w:val="single" w:sz="4" w:space="0" w:color="419C90" w:themeColor="accent1" w:themeShade="BF"/>
            </w:tcBorders>
          </w:tcPr>
          <w:p w14:paraId="62E15DD4" w14:textId="77777777" w:rsidR="0046054B" w:rsidRPr="00543DA3" w:rsidRDefault="0046054B" w:rsidP="0027738D">
            <w:pPr>
              <w:pStyle w:val="UrbisTableText"/>
              <w:rPr>
                <w:rFonts w:cs="Arial"/>
                <w:b/>
                <w:bCs/>
                <w:color w:val="404040"/>
              </w:rPr>
            </w:pPr>
            <w:r w:rsidRPr="00543DA3">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7AD98992" w14:textId="77777777" w:rsidR="0046054B" w:rsidRPr="00543DA3" w:rsidRDefault="0046054B" w:rsidP="0027738D">
            <w:pPr>
              <w:pStyle w:val="UrbisTableText"/>
              <w:rPr>
                <w:rFonts w:cs="Arial"/>
                <w:b/>
                <w:bCs/>
                <w:color w:val="404040"/>
              </w:rPr>
            </w:pPr>
            <w:r w:rsidRPr="00543DA3">
              <w:rPr>
                <w:rFonts w:cs="Arial"/>
                <w:color w:val="404040"/>
              </w:rPr>
              <w:t>3%</w:t>
            </w:r>
          </w:p>
        </w:tc>
      </w:tr>
      <w:tr w:rsidR="0046054B" w14:paraId="36818AA6"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675EE99F" w14:textId="77777777" w:rsidR="0046054B" w:rsidRPr="00543DA3" w:rsidRDefault="0046054B" w:rsidP="0027738D">
            <w:pPr>
              <w:pStyle w:val="UrbisTableText"/>
              <w:rPr>
                <w:rFonts w:cs="Arial"/>
                <w:b/>
                <w:bCs/>
                <w:color w:val="404040"/>
              </w:rPr>
            </w:pPr>
            <w:r w:rsidRPr="00543DA3">
              <w:rPr>
                <w:rFonts w:cs="Arial"/>
                <w:b/>
                <w:bCs/>
                <w:color w:val="404040"/>
              </w:rPr>
              <w:t>NET Not Employed</w:t>
            </w:r>
          </w:p>
        </w:tc>
        <w:tc>
          <w:tcPr>
            <w:tcW w:w="1000" w:type="pct"/>
            <w:tcBorders>
              <w:top w:val="single" w:sz="4" w:space="0" w:color="419C90" w:themeColor="accent1" w:themeShade="BF"/>
              <w:bottom w:val="single" w:sz="4" w:space="0" w:color="419C90" w:themeColor="accent1" w:themeShade="BF"/>
            </w:tcBorders>
          </w:tcPr>
          <w:p w14:paraId="3F35561F" w14:textId="77777777" w:rsidR="0046054B" w:rsidRPr="00543DA3" w:rsidRDefault="0046054B" w:rsidP="0027738D">
            <w:pPr>
              <w:pStyle w:val="UrbisTableText"/>
              <w:rPr>
                <w:rFonts w:cs="Arial"/>
                <w:b/>
                <w:bCs/>
                <w:color w:val="404040"/>
              </w:rPr>
            </w:pPr>
            <w:r w:rsidRPr="00543DA3">
              <w:rPr>
                <w:rFonts w:cs="Arial"/>
                <w:b/>
                <w:bCs/>
                <w:color w:val="404040"/>
              </w:rPr>
              <w:t>12</w:t>
            </w:r>
          </w:p>
        </w:tc>
        <w:tc>
          <w:tcPr>
            <w:tcW w:w="1000" w:type="pct"/>
            <w:tcBorders>
              <w:top w:val="single" w:sz="4" w:space="0" w:color="419C90" w:themeColor="accent1" w:themeShade="BF"/>
              <w:bottom w:val="single" w:sz="4" w:space="0" w:color="419C90" w:themeColor="accent1" w:themeShade="BF"/>
            </w:tcBorders>
          </w:tcPr>
          <w:p w14:paraId="7C35C989" w14:textId="77777777" w:rsidR="0046054B" w:rsidRPr="00543DA3" w:rsidRDefault="0046054B" w:rsidP="0027738D">
            <w:pPr>
              <w:pStyle w:val="UrbisTableText"/>
              <w:rPr>
                <w:rFonts w:cs="Arial"/>
                <w:b/>
                <w:bCs/>
                <w:color w:val="404040"/>
              </w:rPr>
            </w:pPr>
            <w:r w:rsidRPr="00543DA3">
              <w:rPr>
                <w:rFonts w:cs="Arial"/>
                <w:b/>
                <w:bCs/>
                <w:color w:val="404040"/>
              </w:rPr>
              <w:t>10%</w:t>
            </w:r>
          </w:p>
        </w:tc>
      </w:tr>
      <w:tr w:rsidR="0046054B" w14:paraId="65F6809E"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22B0E224" w14:textId="77777777" w:rsidR="0046054B" w:rsidRPr="00543DA3" w:rsidRDefault="0046054B" w:rsidP="0027738D">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76E03EC4" w14:textId="77777777" w:rsidR="0046054B" w:rsidRPr="00543DA3" w:rsidRDefault="0046054B" w:rsidP="0027738D">
            <w:pPr>
              <w:pStyle w:val="UrbisTableText"/>
              <w:rPr>
                <w:rFonts w:cs="Arial"/>
                <w:b/>
                <w:bCs/>
                <w:color w:val="404040"/>
              </w:rPr>
            </w:pPr>
            <w:r w:rsidRPr="00543DA3">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13D4CE2E" w14:textId="77777777" w:rsidR="0046054B" w:rsidRPr="00543DA3" w:rsidRDefault="0046054B" w:rsidP="0027738D">
            <w:pPr>
              <w:pStyle w:val="UrbisTableText"/>
              <w:rPr>
                <w:rFonts w:cs="Arial"/>
                <w:b/>
                <w:bCs/>
                <w:color w:val="404040"/>
              </w:rPr>
            </w:pPr>
            <w:r w:rsidRPr="00543DA3">
              <w:rPr>
                <w:rFonts w:cs="Arial"/>
                <w:b/>
                <w:bCs/>
                <w:color w:val="404040"/>
              </w:rPr>
              <w:t>100%</w:t>
            </w:r>
          </w:p>
        </w:tc>
      </w:tr>
    </w:tbl>
    <w:p w14:paraId="712441A9" w14:textId="77777777" w:rsidR="0046054B" w:rsidRDefault="0046054B" w:rsidP="0046054B">
      <w:r>
        <w:br w:type="page"/>
      </w:r>
    </w:p>
    <w:p w14:paraId="16F7F46C" w14:textId="77777777" w:rsidR="0046054B" w:rsidRPr="0046054B" w:rsidRDefault="0046054B" w:rsidP="001C2409">
      <w:pPr>
        <w:pStyle w:val="TableCaption"/>
      </w:pPr>
      <w:r w:rsidRPr="0046054B">
        <w:lastRenderedPageBreak/>
        <w:t>Tenure in health profession</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46054B" w14:paraId="32D0D2D5" w14:textId="77777777" w:rsidTr="00543DA3">
        <w:trPr>
          <w:cnfStyle w:val="100000000000" w:firstRow="1" w:lastRow="0" w:firstColumn="0" w:lastColumn="0" w:oddVBand="0" w:evenVBand="0" w:oddHBand="0" w:evenHBand="0" w:firstRowFirstColumn="0" w:firstRowLastColumn="0" w:lastRowFirstColumn="0" w:lastRowLastColumn="0"/>
          <w:trHeight w:hRule="exact" w:val="721"/>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416888CF" w14:textId="77777777" w:rsidR="0046054B" w:rsidRPr="002C7985" w:rsidRDefault="0046054B" w:rsidP="0027738D">
            <w:pPr>
              <w:pStyle w:val="UrbisTableHeading"/>
              <w:rPr>
                <w:color w:val="FFFFFF" w:themeColor="background1"/>
              </w:rPr>
            </w:pPr>
            <w:r w:rsidRPr="00765C56">
              <w:rPr>
                <w:color w:val="FFFFFF" w:themeColor="background1"/>
              </w:rPr>
              <w:t>How long have you been working in your health profession?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255422B" w14:textId="77777777" w:rsidR="0046054B" w:rsidRPr="00E232EB" w:rsidRDefault="0046054B" w:rsidP="0027738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BD844B5" w14:textId="77777777" w:rsidR="0046054B" w:rsidRPr="00961BD0" w:rsidRDefault="0046054B" w:rsidP="0027738D">
            <w:pPr>
              <w:pStyle w:val="UrbisTableHeading"/>
              <w:rPr>
                <w:color w:val="FFFFFF" w:themeColor="background1"/>
              </w:rPr>
            </w:pPr>
            <w:r w:rsidRPr="00961BD0">
              <w:rPr>
                <w:color w:val="FFFFFF" w:themeColor="background1"/>
              </w:rPr>
              <w:t>%</w:t>
            </w:r>
          </w:p>
        </w:tc>
      </w:tr>
      <w:tr w:rsidR="0046054B" w14:paraId="2FCC4E2F"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1035119E" w14:textId="77777777" w:rsidR="0046054B" w:rsidRPr="00543DA3" w:rsidRDefault="0046054B" w:rsidP="0027738D">
            <w:pPr>
              <w:pStyle w:val="UrbisTableText"/>
              <w:rPr>
                <w:rFonts w:cs="Arial"/>
                <w:color w:val="404040"/>
              </w:rPr>
            </w:pPr>
            <w:r w:rsidRPr="00543DA3">
              <w:rPr>
                <w:rFonts w:cs="Arial"/>
                <w:color w:val="404040"/>
              </w:rPr>
              <w:t>Less than a year</w:t>
            </w:r>
          </w:p>
        </w:tc>
        <w:tc>
          <w:tcPr>
            <w:tcW w:w="1000" w:type="pct"/>
            <w:tcBorders>
              <w:top w:val="single" w:sz="4" w:space="0" w:color="419C90" w:themeColor="accent1" w:themeShade="BF"/>
              <w:bottom w:val="single" w:sz="4" w:space="0" w:color="419C90" w:themeColor="accent1" w:themeShade="BF"/>
            </w:tcBorders>
          </w:tcPr>
          <w:p w14:paraId="5EF1A4E0" w14:textId="77777777" w:rsidR="0046054B" w:rsidRPr="00543DA3" w:rsidRDefault="0046054B" w:rsidP="0027738D">
            <w:pPr>
              <w:pStyle w:val="UrbisTableText"/>
              <w:rPr>
                <w:rFonts w:cs="Arial"/>
                <w:color w:val="404040"/>
              </w:rPr>
            </w:pPr>
            <w:r w:rsidRPr="00543DA3">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774F1457" w14:textId="77777777" w:rsidR="0046054B" w:rsidRPr="00543DA3" w:rsidRDefault="0046054B" w:rsidP="0027738D">
            <w:pPr>
              <w:pStyle w:val="UrbisTableText"/>
              <w:rPr>
                <w:rFonts w:cs="Arial"/>
                <w:color w:val="404040"/>
              </w:rPr>
            </w:pPr>
            <w:r w:rsidRPr="00543DA3">
              <w:rPr>
                <w:rFonts w:cs="Arial"/>
                <w:color w:val="404040"/>
              </w:rPr>
              <w:t>1%</w:t>
            </w:r>
          </w:p>
        </w:tc>
      </w:tr>
      <w:tr w:rsidR="0046054B" w14:paraId="03F2529E"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4BE02F39" w14:textId="77777777" w:rsidR="0046054B" w:rsidRPr="00543DA3" w:rsidRDefault="0046054B" w:rsidP="0027738D">
            <w:pPr>
              <w:pStyle w:val="UrbisTableText"/>
              <w:rPr>
                <w:color w:val="404040"/>
              </w:rPr>
            </w:pPr>
            <w:r w:rsidRPr="00543DA3">
              <w:rPr>
                <w:rFonts w:cs="Arial"/>
                <w:color w:val="404040"/>
              </w:rPr>
              <w:t>3 to 5 years</w:t>
            </w:r>
          </w:p>
        </w:tc>
        <w:tc>
          <w:tcPr>
            <w:tcW w:w="1000" w:type="pct"/>
            <w:tcBorders>
              <w:top w:val="single" w:sz="4" w:space="0" w:color="419C90" w:themeColor="accent1" w:themeShade="BF"/>
              <w:bottom w:val="single" w:sz="4" w:space="0" w:color="419C90" w:themeColor="accent1" w:themeShade="BF"/>
            </w:tcBorders>
          </w:tcPr>
          <w:p w14:paraId="728088DA" w14:textId="77777777" w:rsidR="0046054B" w:rsidRPr="00543DA3" w:rsidRDefault="0046054B" w:rsidP="0027738D">
            <w:pPr>
              <w:pStyle w:val="UrbisTableText"/>
              <w:rPr>
                <w:color w:val="404040"/>
              </w:rPr>
            </w:pPr>
            <w:r w:rsidRPr="00543DA3">
              <w:rPr>
                <w:rFonts w:cs="Arial"/>
                <w:color w:val="404040"/>
              </w:rPr>
              <w:t>8</w:t>
            </w:r>
          </w:p>
        </w:tc>
        <w:tc>
          <w:tcPr>
            <w:tcW w:w="1000" w:type="pct"/>
            <w:tcBorders>
              <w:top w:val="single" w:sz="4" w:space="0" w:color="419C90" w:themeColor="accent1" w:themeShade="BF"/>
              <w:bottom w:val="single" w:sz="4" w:space="0" w:color="419C90" w:themeColor="accent1" w:themeShade="BF"/>
            </w:tcBorders>
          </w:tcPr>
          <w:p w14:paraId="480F09A8" w14:textId="77777777" w:rsidR="0046054B" w:rsidRPr="00543DA3" w:rsidRDefault="0046054B" w:rsidP="0027738D">
            <w:pPr>
              <w:pStyle w:val="UrbisTableText"/>
              <w:rPr>
                <w:color w:val="404040"/>
              </w:rPr>
            </w:pPr>
            <w:r w:rsidRPr="00543DA3">
              <w:rPr>
                <w:rFonts w:cs="Arial"/>
                <w:color w:val="404040"/>
              </w:rPr>
              <w:t>7%</w:t>
            </w:r>
          </w:p>
        </w:tc>
      </w:tr>
      <w:tr w:rsidR="0046054B" w14:paraId="7D96C6F5"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0258300C" w14:textId="77777777" w:rsidR="0046054B" w:rsidRPr="00543DA3" w:rsidRDefault="0046054B" w:rsidP="0027738D">
            <w:pPr>
              <w:pStyle w:val="UrbisTableText"/>
              <w:rPr>
                <w:color w:val="404040"/>
              </w:rPr>
            </w:pPr>
            <w:r w:rsidRPr="00543DA3">
              <w:rPr>
                <w:rFonts w:cs="Arial"/>
                <w:color w:val="404040"/>
              </w:rPr>
              <w:t>6 to 10 years</w:t>
            </w:r>
          </w:p>
        </w:tc>
        <w:tc>
          <w:tcPr>
            <w:tcW w:w="1000" w:type="pct"/>
            <w:tcBorders>
              <w:top w:val="single" w:sz="4" w:space="0" w:color="419C90" w:themeColor="accent1" w:themeShade="BF"/>
              <w:bottom w:val="single" w:sz="4" w:space="0" w:color="419C90" w:themeColor="accent1" w:themeShade="BF"/>
            </w:tcBorders>
          </w:tcPr>
          <w:p w14:paraId="0C37FC20" w14:textId="77777777" w:rsidR="0046054B" w:rsidRPr="00543DA3" w:rsidRDefault="0046054B" w:rsidP="0027738D">
            <w:pPr>
              <w:pStyle w:val="UrbisTableText"/>
              <w:rPr>
                <w:color w:val="404040"/>
              </w:rPr>
            </w:pPr>
            <w:r w:rsidRPr="00543DA3">
              <w:rPr>
                <w:rFonts w:cs="Arial"/>
                <w:color w:val="404040"/>
              </w:rPr>
              <w:t>12</w:t>
            </w:r>
          </w:p>
        </w:tc>
        <w:tc>
          <w:tcPr>
            <w:tcW w:w="1000" w:type="pct"/>
            <w:tcBorders>
              <w:top w:val="single" w:sz="4" w:space="0" w:color="419C90" w:themeColor="accent1" w:themeShade="BF"/>
              <w:bottom w:val="single" w:sz="4" w:space="0" w:color="419C90" w:themeColor="accent1" w:themeShade="BF"/>
            </w:tcBorders>
          </w:tcPr>
          <w:p w14:paraId="5AD02135" w14:textId="77777777" w:rsidR="0046054B" w:rsidRPr="00543DA3" w:rsidRDefault="0046054B" w:rsidP="0027738D">
            <w:pPr>
              <w:pStyle w:val="UrbisTableText"/>
              <w:rPr>
                <w:color w:val="404040"/>
              </w:rPr>
            </w:pPr>
            <w:r w:rsidRPr="00543DA3">
              <w:rPr>
                <w:rFonts w:cs="Arial"/>
                <w:color w:val="404040"/>
              </w:rPr>
              <w:t>10%</w:t>
            </w:r>
          </w:p>
        </w:tc>
      </w:tr>
      <w:tr w:rsidR="0046054B" w14:paraId="5AB864A6"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1C5B9852" w14:textId="77777777" w:rsidR="0046054B" w:rsidRPr="00543DA3" w:rsidRDefault="0046054B" w:rsidP="0027738D">
            <w:pPr>
              <w:pStyle w:val="UrbisTableText"/>
              <w:rPr>
                <w:rFonts w:cs="Arial"/>
                <w:b/>
                <w:bCs/>
                <w:color w:val="404040"/>
              </w:rPr>
            </w:pPr>
            <w:r w:rsidRPr="00543DA3">
              <w:rPr>
                <w:rFonts w:cs="Arial"/>
                <w:color w:val="404040"/>
              </w:rPr>
              <w:t>11 to 20 years</w:t>
            </w:r>
          </w:p>
        </w:tc>
        <w:tc>
          <w:tcPr>
            <w:tcW w:w="1000" w:type="pct"/>
            <w:tcBorders>
              <w:top w:val="single" w:sz="4" w:space="0" w:color="419C90" w:themeColor="accent1" w:themeShade="BF"/>
              <w:bottom w:val="single" w:sz="4" w:space="0" w:color="419C90" w:themeColor="accent1" w:themeShade="BF"/>
            </w:tcBorders>
          </w:tcPr>
          <w:p w14:paraId="00EF4A40" w14:textId="77777777" w:rsidR="0046054B" w:rsidRPr="00543DA3" w:rsidRDefault="0046054B" w:rsidP="0027738D">
            <w:pPr>
              <w:pStyle w:val="UrbisTableText"/>
              <w:rPr>
                <w:rFonts w:cs="Arial"/>
                <w:b/>
                <w:bCs/>
                <w:color w:val="404040"/>
              </w:rPr>
            </w:pPr>
            <w:r w:rsidRPr="00543DA3">
              <w:rPr>
                <w:rFonts w:cs="Arial"/>
                <w:color w:val="404040"/>
              </w:rPr>
              <w:t>31</w:t>
            </w:r>
          </w:p>
        </w:tc>
        <w:tc>
          <w:tcPr>
            <w:tcW w:w="1000" w:type="pct"/>
            <w:tcBorders>
              <w:top w:val="single" w:sz="4" w:space="0" w:color="419C90" w:themeColor="accent1" w:themeShade="BF"/>
              <w:bottom w:val="single" w:sz="4" w:space="0" w:color="419C90" w:themeColor="accent1" w:themeShade="BF"/>
            </w:tcBorders>
          </w:tcPr>
          <w:p w14:paraId="77001F29" w14:textId="77777777" w:rsidR="0046054B" w:rsidRPr="00543DA3" w:rsidRDefault="0046054B" w:rsidP="0027738D">
            <w:pPr>
              <w:pStyle w:val="UrbisTableText"/>
              <w:rPr>
                <w:rFonts w:cs="Arial"/>
                <w:b/>
                <w:bCs/>
                <w:color w:val="404040"/>
              </w:rPr>
            </w:pPr>
            <w:r w:rsidRPr="00543DA3">
              <w:rPr>
                <w:rFonts w:cs="Arial"/>
                <w:color w:val="404040"/>
              </w:rPr>
              <w:t>26%</w:t>
            </w:r>
          </w:p>
        </w:tc>
      </w:tr>
      <w:tr w:rsidR="0046054B" w14:paraId="18B6F64F"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6EFA2A50" w14:textId="77777777" w:rsidR="0046054B" w:rsidRPr="00543DA3" w:rsidRDefault="0046054B" w:rsidP="0027738D">
            <w:pPr>
              <w:pStyle w:val="UrbisTableText"/>
              <w:rPr>
                <w:rFonts w:cs="Arial"/>
                <w:b/>
                <w:bCs/>
                <w:color w:val="404040"/>
              </w:rPr>
            </w:pPr>
            <w:r w:rsidRPr="00543DA3">
              <w:rPr>
                <w:rFonts w:cs="Arial"/>
                <w:color w:val="404040"/>
              </w:rPr>
              <w:t>More than 20 years</w:t>
            </w:r>
          </w:p>
        </w:tc>
        <w:tc>
          <w:tcPr>
            <w:tcW w:w="1000" w:type="pct"/>
            <w:tcBorders>
              <w:top w:val="single" w:sz="4" w:space="0" w:color="419C90" w:themeColor="accent1" w:themeShade="BF"/>
              <w:bottom w:val="single" w:sz="4" w:space="0" w:color="419C90" w:themeColor="accent1" w:themeShade="BF"/>
            </w:tcBorders>
          </w:tcPr>
          <w:p w14:paraId="0E36427D" w14:textId="77777777" w:rsidR="0046054B" w:rsidRPr="00543DA3" w:rsidRDefault="0046054B" w:rsidP="0027738D">
            <w:pPr>
              <w:pStyle w:val="UrbisTableText"/>
              <w:rPr>
                <w:rFonts w:cs="Arial"/>
                <w:b/>
                <w:bCs/>
                <w:color w:val="404040"/>
              </w:rPr>
            </w:pPr>
            <w:r w:rsidRPr="00543DA3">
              <w:rPr>
                <w:rFonts w:cs="Arial"/>
                <w:color w:val="404040"/>
              </w:rPr>
              <w:t>67</w:t>
            </w:r>
          </w:p>
        </w:tc>
        <w:tc>
          <w:tcPr>
            <w:tcW w:w="1000" w:type="pct"/>
            <w:tcBorders>
              <w:top w:val="single" w:sz="4" w:space="0" w:color="419C90" w:themeColor="accent1" w:themeShade="BF"/>
              <w:bottom w:val="single" w:sz="4" w:space="0" w:color="419C90" w:themeColor="accent1" w:themeShade="BF"/>
            </w:tcBorders>
          </w:tcPr>
          <w:p w14:paraId="52A17FF7" w14:textId="77777777" w:rsidR="0046054B" w:rsidRPr="00543DA3" w:rsidRDefault="0046054B" w:rsidP="0027738D">
            <w:pPr>
              <w:pStyle w:val="UrbisTableText"/>
              <w:rPr>
                <w:rFonts w:cs="Arial"/>
                <w:b/>
                <w:bCs/>
                <w:color w:val="404040"/>
              </w:rPr>
            </w:pPr>
            <w:r w:rsidRPr="00543DA3">
              <w:rPr>
                <w:rFonts w:cs="Arial"/>
                <w:color w:val="404040"/>
              </w:rPr>
              <w:t>56%</w:t>
            </w:r>
          </w:p>
        </w:tc>
      </w:tr>
      <w:tr w:rsidR="0046054B" w14:paraId="6E234257"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3E13E46E" w14:textId="77777777" w:rsidR="0046054B" w:rsidRPr="00543DA3" w:rsidRDefault="0046054B" w:rsidP="0027738D">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1C2F1E7D" w14:textId="77777777" w:rsidR="0046054B" w:rsidRPr="00543DA3" w:rsidRDefault="0046054B" w:rsidP="0027738D">
            <w:pPr>
              <w:pStyle w:val="UrbisTableText"/>
              <w:rPr>
                <w:rFonts w:cs="Arial"/>
                <w:b/>
                <w:bCs/>
                <w:color w:val="404040"/>
              </w:rPr>
            </w:pPr>
            <w:r w:rsidRPr="00543DA3">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56B162AC" w14:textId="77777777" w:rsidR="0046054B" w:rsidRPr="00543DA3" w:rsidRDefault="0046054B" w:rsidP="0027738D">
            <w:pPr>
              <w:pStyle w:val="UrbisTableText"/>
              <w:rPr>
                <w:rFonts w:cs="Arial"/>
                <w:b/>
                <w:bCs/>
                <w:color w:val="404040"/>
              </w:rPr>
            </w:pPr>
            <w:r w:rsidRPr="00543DA3">
              <w:rPr>
                <w:rFonts w:cs="Arial"/>
                <w:b/>
                <w:bCs/>
                <w:color w:val="404040"/>
              </w:rPr>
              <w:t>100%</w:t>
            </w:r>
          </w:p>
        </w:tc>
      </w:tr>
    </w:tbl>
    <w:p w14:paraId="0BE7E16C" w14:textId="77777777" w:rsidR="0046054B" w:rsidRPr="0046054B" w:rsidRDefault="0046054B" w:rsidP="001C2409">
      <w:pPr>
        <w:pStyle w:val="TableCaption"/>
      </w:pPr>
      <w:r w:rsidRPr="0046054B">
        <w:t>Employment type</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46054B" w14:paraId="7613523E" w14:textId="77777777" w:rsidTr="00543DA3">
        <w:trPr>
          <w:cnfStyle w:val="100000000000" w:firstRow="1" w:lastRow="0" w:firstColumn="0" w:lastColumn="0" w:oddVBand="0" w:evenVBand="0" w:oddHBand="0" w:evenHBand="0" w:firstRowFirstColumn="0" w:firstRowLastColumn="0" w:lastRowFirstColumn="0" w:lastRowLastColumn="0"/>
          <w:trHeight w:hRule="exact" w:val="49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59BF9CC9" w14:textId="77777777" w:rsidR="0046054B" w:rsidRPr="002C7985" w:rsidRDefault="0046054B" w:rsidP="0027738D">
            <w:pPr>
              <w:pStyle w:val="UrbisTableHeading"/>
              <w:rPr>
                <w:color w:val="FFFFFF" w:themeColor="background1"/>
              </w:rPr>
            </w:pPr>
            <w:r w:rsidRPr="009B25C7">
              <w:rPr>
                <w:color w:val="FFFFFF" w:themeColor="background1"/>
              </w:rPr>
              <w:t>I primarily work in…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6EEBFD6" w14:textId="77777777" w:rsidR="0046054B" w:rsidRPr="00E232EB" w:rsidRDefault="0046054B" w:rsidP="0027738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0422F0A" w14:textId="77777777" w:rsidR="0046054B" w:rsidRPr="00961BD0" w:rsidRDefault="0046054B" w:rsidP="0027738D">
            <w:pPr>
              <w:pStyle w:val="UrbisTableHeading"/>
              <w:rPr>
                <w:color w:val="FFFFFF" w:themeColor="background1"/>
              </w:rPr>
            </w:pPr>
            <w:r w:rsidRPr="00961BD0">
              <w:rPr>
                <w:color w:val="FFFFFF" w:themeColor="background1"/>
              </w:rPr>
              <w:t>%</w:t>
            </w:r>
          </w:p>
        </w:tc>
      </w:tr>
      <w:tr w:rsidR="0046054B" w14:paraId="6A8E1955"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5E471CE4" w14:textId="77777777" w:rsidR="0046054B" w:rsidRPr="00543DA3" w:rsidRDefault="0046054B" w:rsidP="0027738D">
            <w:pPr>
              <w:pStyle w:val="UrbisTableText"/>
              <w:rPr>
                <w:rFonts w:cs="Arial"/>
                <w:color w:val="404040"/>
              </w:rPr>
            </w:pPr>
            <w:r w:rsidRPr="00543DA3">
              <w:rPr>
                <w:rFonts w:cs="Arial"/>
                <w:color w:val="404040"/>
              </w:rPr>
              <w:t>Primary care</w:t>
            </w:r>
          </w:p>
        </w:tc>
        <w:tc>
          <w:tcPr>
            <w:tcW w:w="1000" w:type="pct"/>
            <w:tcBorders>
              <w:top w:val="single" w:sz="4" w:space="0" w:color="419C90" w:themeColor="accent1" w:themeShade="BF"/>
              <w:bottom w:val="single" w:sz="4" w:space="0" w:color="419C90" w:themeColor="accent1" w:themeShade="BF"/>
            </w:tcBorders>
          </w:tcPr>
          <w:p w14:paraId="692C4725" w14:textId="77777777" w:rsidR="0046054B" w:rsidRPr="00543DA3" w:rsidRDefault="0046054B" w:rsidP="0027738D">
            <w:pPr>
              <w:pStyle w:val="UrbisTableText"/>
              <w:rPr>
                <w:rFonts w:cs="Arial"/>
                <w:color w:val="404040"/>
              </w:rPr>
            </w:pPr>
            <w:r w:rsidRPr="00543DA3">
              <w:rPr>
                <w:rFonts w:cs="Arial"/>
                <w:color w:val="404040"/>
              </w:rPr>
              <w:t>72</w:t>
            </w:r>
          </w:p>
        </w:tc>
        <w:tc>
          <w:tcPr>
            <w:tcW w:w="1000" w:type="pct"/>
            <w:tcBorders>
              <w:top w:val="single" w:sz="4" w:space="0" w:color="419C90" w:themeColor="accent1" w:themeShade="BF"/>
              <w:bottom w:val="single" w:sz="4" w:space="0" w:color="419C90" w:themeColor="accent1" w:themeShade="BF"/>
            </w:tcBorders>
          </w:tcPr>
          <w:p w14:paraId="62B23AFE" w14:textId="77777777" w:rsidR="0046054B" w:rsidRPr="00543DA3" w:rsidRDefault="0046054B" w:rsidP="0027738D">
            <w:pPr>
              <w:pStyle w:val="UrbisTableText"/>
              <w:rPr>
                <w:rFonts w:cs="Arial"/>
                <w:color w:val="404040"/>
              </w:rPr>
            </w:pPr>
            <w:r w:rsidRPr="00543DA3">
              <w:rPr>
                <w:rFonts w:cs="Arial"/>
                <w:color w:val="404040"/>
              </w:rPr>
              <w:t>61%</w:t>
            </w:r>
          </w:p>
        </w:tc>
      </w:tr>
      <w:tr w:rsidR="0046054B" w14:paraId="21D6E76F"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686EC3C5" w14:textId="77777777" w:rsidR="0046054B" w:rsidRPr="00543DA3" w:rsidRDefault="0046054B" w:rsidP="0027738D">
            <w:pPr>
              <w:pStyle w:val="UrbisTableText"/>
              <w:rPr>
                <w:color w:val="404040"/>
              </w:rPr>
            </w:pPr>
            <w:r w:rsidRPr="00543DA3">
              <w:rPr>
                <w:rFonts w:cs="Arial"/>
                <w:color w:val="404040"/>
              </w:rPr>
              <w:t>Community care</w:t>
            </w:r>
          </w:p>
        </w:tc>
        <w:tc>
          <w:tcPr>
            <w:tcW w:w="1000" w:type="pct"/>
            <w:tcBorders>
              <w:top w:val="single" w:sz="4" w:space="0" w:color="419C90" w:themeColor="accent1" w:themeShade="BF"/>
              <w:bottom w:val="single" w:sz="4" w:space="0" w:color="419C90" w:themeColor="accent1" w:themeShade="BF"/>
            </w:tcBorders>
          </w:tcPr>
          <w:p w14:paraId="7C593A00" w14:textId="77777777" w:rsidR="0046054B" w:rsidRPr="00543DA3" w:rsidRDefault="0046054B" w:rsidP="0027738D">
            <w:pPr>
              <w:pStyle w:val="UrbisTableText"/>
              <w:rPr>
                <w:color w:val="404040"/>
              </w:rPr>
            </w:pPr>
            <w:r w:rsidRPr="00543DA3">
              <w:rPr>
                <w:rFonts w:cs="Arial"/>
                <w:color w:val="404040"/>
              </w:rPr>
              <w:t>22</w:t>
            </w:r>
          </w:p>
        </w:tc>
        <w:tc>
          <w:tcPr>
            <w:tcW w:w="1000" w:type="pct"/>
            <w:tcBorders>
              <w:top w:val="single" w:sz="4" w:space="0" w:color="419C90" w:themeColor="accent1" w:themeShade="BF"/>
              <w:bottom w:val="single" w:sz="4" w:space="0" w:color="419C90" w:themeColor="accent1" w:themeShade="BF"/>
            </w:tcBorders>
          </w:tcPr>
          <w:p w14:paraId="0612FF40" w14:textId="77777777" w:rsidR="0046054B" w:rsidRPr="00543DA3" w:rsidRDefault="0046054B" w:rsidP="0027738D">
            <w:pPr>
              <w:pStyle w:val="UrbisTableText"/>
              <w:rPr>
                <w:color w:val="404040"/>
              </w:rPr>
            </w:pPr>
            <w:r w:rsidRPr="00543DA3">
              <w:rPr>
                <w:rFonts w:cs="Arial"/>
                <w:color w:val="404040"/>
              </w:rPr>
              <w:t>18%</w:t>
            </w:r>
          </w:p>
        </w:tc>
      </w:tr>
      <w:tr w:rsidR="0046054B" w14:paraId="11EB8E8F"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4C79551B" w14:textId="77777777" w:rsidR="0046054B" w:rsidRPr="00543DA3" w:rsidRDefault="0046054B" w:rsidP="0027738D">
            <w:pPr>
              <w:pStyle w:val="UrbisTableText"/>
              <w:rPr>
                <w:color w:val="404040"/>
              </w:rPr>
            </w:pPr>
            <w:r w:rsidRPr="00543DA3">
              <w:rPr>
                <w:rFonts w:cs="Arial"/>
                <w:color w:val="404040"/>
              </w:rPr>
              <w:t>Acute care</w:t>
            </w:r>
          </w:p>
        </w:tc>
        <w:tc>
          <w:tcPr>
            <w:tcW w:w="1000" w:type="pct"/>
            <w:tcBorders>
              <w:top w:val="single" w:sz="4" w:space="0" w:color="419C90" w:themeColor="accent1" w:themeShade="BF"/>
              <w:bottom w:val="single" w:sz="4" w:space="0" w:color="419C90" w:themeColor="accent1" w:themeShade="BF"/>
            </w:tcBorders>
          </w:tcPr>
          <w:p w14:paraId="65C2C718" w14:textId="77777777" w:rsidR="0046054B" w:rsidRPr="00543DA3" w:rsidRDefault="0046054B" w:rsidP="0027738D">
            <w:pPr>
              <w:pStyle w:val="UrbisTableText"/>
              <w:rPr>
                <w:color w:val="404040"/>
              </w:rPr>
            </w:pPr>
            <w:r w:rsidRPr="00543DA3">
              <w:rPr>
                <w:rFonts w:cs="Arial"/>
                <w:color w:val="404040"/>
              </w:rPr>
              <w:t>11</w:t>
            </w:r>
          </w:p>
        </w:tc>
        <w:tc>
          <w:tcPr>
            <w:tcW w:w="1000" w:type="pct"/>
            <w:tcBorders>
              <w:top w:val="single" w:sz="4" w:space="0" w:color="419C90" w:themeColor="accent1" w:themeShade="BF"/>
              <w:bottom w:val="single" w:sz="4" w:space="0" w:color="419C90" w:themeColor="accent1" w:themeShade="BF"/>
            </w:tcBorders>
          </w:tcPr>
          <w:p w14:paraId="7C5CDF32" w14:textId="77777777" w:rsidR="0046054B" w:rsidRPr="00543DA3" w:rsidRDefault="0046054B" w:rsidP="0027738D">
            <w:pPr>
              <w:pStyle w:val="UrbisTableText"/>
              <w:rPr>
                <w:color w:val="404040"/>
              </w:rPr>
            </w:pPr>
            <w:r w:rsidRPr="00543DA3">
              <w:rPr>
                <w:rFonts w:cs="Arial"/>
                <w:color w:val="404040"/>
              </w:rPr>
              <w:t>9%</w:t>
            </w:r>
          </w:p>
        </w:tc>
      </w:tr>
      <w:tr w:rsidR="0046054B" w14:paraId="3F461FA9"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14C8AE23" w14:textId="77777777" w:rsidR="0046054B" w:rsidRPr="00543DA3" w:rsidRDefault="0046054B" w:rsidP="0027738D">
            <w:pPr>
              <w:pStyle w:val="UrbisTableText"/>
              <w:rPr>
                <w:rFonts w:cs="Arial"/>
                <w:b/>
                <w:bCs/>
                <w:color w:val="404040"/>
              </w:rPr>
            </w:pPr>
            <w:r w:rsidRPr="00543DA3">
              <w:rPr>
                <w:rFonts w:cs="Arial"/>
                <w:color w:val="404040"/>
              </w:rPr>
              <w:t>Aged or palliative care</w:t>
            </w:r>
          </w:p>
        </w:tc>
        <w:tc>
          <w:tcPr>
            <w:tcW w:w="1000" w:type="pct"/>
            <w:tcBorders>
              <w:top w:val="single" w:sz="4" w:space="0" w:color="419C90" w:themeColor="accent1" w:themeShade="BF"/>
              <w:bottom w:val="single" w:sz="4" w:space="0" w:color="419C90" w:themeColor="accent1" w:themeShade="BF"/>
            </w:tcBorders>
          </w:tcPr>
          <w:p w14:paraId="71CD324E" w14:textId="77777777" w:rsidR="0046054B" w:rsidRPr="00543DA3" w:rsidRDefault="0046054B" w:rsidP="0027738D">
            <w:pPr>
              <w:pStyle w:val="UrbisTableText"/>
              <w:rPr>
                <w:rFonts w:cs="Arial"/>
                <w:b/>
                <w:bCs/>
                <w:color w:val="404040"/>
              </w:rPr>
            </w:pPr>
            <w:r w:rsidRPr="00543DA3">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680FC003" w14:textId="77777777" w:rsidR="0046054B" w:rsidRPr="00543DA3" w:rsidRDefault="0046054B" w:rsidP="0027738D">
            <w:pPr>
              <w:pStyle w:val="UrbisTableText"/>
              <w:rPr>
                <w:rFonts w:cs="Arial"/>
                <w:b/>
                <w:bCs/>
                <w:color w:val="404040"/>
              </w:rPr>
            </w:pPr>
            <w:r w:rsidRPr="00543DA3">
              <w:rPr>
                <w:rFonts w:cs="Arial"/>
                <w:color w:val="404040"/>
              </w:rPr>
              <w:t>3%</w:t>
            </w:r>
          </w:p>
        </w:tc>
      </w:tr>
      <w:tr w:rsidR="0046054B" w14:paraId="558AFFA3"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003977CE" w14:textId="77777777" w:rsidR="0046054B" w:rsidRPr="00543DA3" w:rsidRDefault="0046054B" w:rsidP="0027738D">
            <w:pPr>
              <w:pStyle w:val="UrbisTableText"/>
              <w:rPr>
                <w:rFonts w:cs="Arial"/>
                <w:b/>
                <w:bCs/>
                <w:color w:val="404040"/>
              </w:rPr>
            </w:pPr>
            <w:r w:rsidRPr="00543DA3">
              <w:rPr>
                <w:rFonts w:cs="Arial"/>
                <w:color w:val="404040"/>
              </w:rPr>
              <w:t>Prefer not to say</w:t>
            </w:r>
          </w:p>
        </w:tc>
        <w:tc>
          <w:tcPr>
            <w:tcW w:w="1000" w:type="pct"/>
            <w:tcBorders>
              <w:top w:val="single" w:sz="4" w:space="0" w:color="419C90" w:themeColor="accent1" w:themeShade="BF"/>
              <w:bottom w:val="single" w:sz="4" w:space="0" w:color="419C90" w:themeColor="accent1" w:themeShade="BF"/>
            </w:tcBorders>
          </w:tcPr>
          <w:p w14:paraId="37B5D268" w14:textId="77777777" w:rsidR="0046054B" w:rsidRPr="00543DA3" w:rsidRDefault="0046054B" w:rsidP="0027738D">
            <w:pPr>
              <w:pStyle w:val="UrbisTableText"/>
              <w:rPr>
                <w:rFonts w:cs="Arial"/>
                <w:b/>
                <w:bCs/>
                <w:color w:val="404040"/>
              </w:rPr>
            </w:pPr>
            <w:r w:rsidRPr="00543DA3">
              <w:rPr>
                <w:rFonts w:cs="Arial"/>
                <w:color w:val="404040"/>
              </w:rPr>
              <w:t>10</w:t>
            </w:r>
          </w:p>
        </w:tc>
        <w:tc>
          <w:tcPr>
            <w:tcW w:w="1000" w:type="pct"/>
            <w:tcBorders>
              <w:top w:val="single" w:sz="4" w:space="0" w:color="419C90" w:themeColor="accent1" w:themeShade="BF"/>
              <w:bottom w:val="single" w:sz="4" w:space="0" w:color="419C90" w:themeColor="accent1" w:themeShade="BF"/>
            </w:tcBorders>
          </w:tcPr>
          <w:p w14:paraId="5555BEF1" w14:textId="77777777" w:rsidR="0046054B" w:rsidRPr="00543DA3" w:rsidRDefault="0046054B" w:rsidP="0027738D">
            <w:pPr>
              <w:pStyle w:val="UrbisTableText"/>
              <w:rPr>
                <w:rFonts w:cs="Arial"/>
                <w:b/>
                <w:bCs/>
                <w:color w:val="404040"/>
              </w:rPr>
            </w:pPr>
            <w:r w:rsidRPr="00543DA3">
              <w:rPr>
                <w:rFonts w:cs="Arial"/>
                <w:color w:val="404040"/>
              </w:rPr>
              <w:t>8%</w:t>
            </w:r>
          </w:p>
        </w:tc>
      </w:tr>
      <w:tr w:rsidR="0046054B" w14:paraId="6819A668"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507DF31F" w14:textId="77777777" w:rsidR="0046054B" w:rsidRPr="00543DA3" w:rsidRDefault="0046054B" w:rsidP="0027738D">
            <w:pPr>
              <w:pStyle w:val="UrbisTableText"/>
              <w:rPr>
                <w:rFonts w:cs="Arial"/>
                <w:b/>
                <w:bCs/>
                <w:color w:val="404040"/>
              </w:rPr>
            </w:pPr>
            <w:r w:rsidRPr="00B45190">
              <w:rPr>
                <w:rFonts w:cs="Arial"/>
                <w:b/>
                <w:color w:val="404040"/>
              </w:rPr>
              <w:t>Total</w:t>
            </w:r>
          </w:p>
        </w:tc>
        <w:tc>
          <w:tcPr>
            <w:tcW w:w="1000" w:type="pct"/>
            <w:tcBorders>
              <w:top w:val="single" w:sz="4" w:space="0" w:color="419C90" w:themeColor="accent1" w:themeShade="BF"/>
              <w:bottom w:val="single" w:sz="4" w:space="0" w:color="419C90" w:themeColor="accent1" w:themeShade="BF"/>
            </w:tcBorders>
          </w:tcPr>
          <w:p w14:paraId="0AE4BD1D" w14:textId="77777777" w:rsidR="0046054B" w:rsidRPr="00543DA3" w:rsidRDefault="0046054B" w:rsidP="0027738D">
            <w:pPr>
              <w:pStyle w:val="UrbisTableText"/>
              <w:rPr>
                <w:rFonts w:cs="Arial"/>
                <w:b/>
                <w:bCs/>
                <w:color w:val="404040"/>
              </w:rPr>
            </w:pPr>
            <w:r w:rsidRPr="00B45190">
              <w:rPr>
                <w:rFonts w:cs="Arial"/>
                <w:b/>
                <w:color w:val="404040"/>
              </w:rPr>
              <w:t>119</w:t>
            </w:r>
          </w:p>
        </w:tc>
        <w:tc>
          <w:tcPr>
            <w:tcW w:w="1000" w:type="pct"/>
            <w:tcBorders>
              <w:top w:val="single" w:sz="4" w:space="0" w:color="419C90" w:themeColor="accent1" w:themeShade="BF"/>
              <w:bottom w:val="single" w:sz="4" w:space="0" w:color="419C90" w:themeColor="accent1" w:themeShade="BF"/>
            </w:tcBorders>
          </w:tcPr>
          <w:p w14:paraId="0437B4A4" w14:textId="77777777" w:rsidR="0046054B" w:rsidRPr="00543DA3" w:rsidRDefault="0046054B" w:rsidP="0027738D">
            <w:pPr>
              <w:pStyle w:val="UrbisTableText"/>
              <w:rPr>
                <w:rFonts w:cs="Arial"/>
                <w:b/>
                <w:bCs/>
                <w:color w:val="404040"/>
              </w:rPr>
            </w:pPr>
            <w:r w:rsidRPr="00B45190">
              <w:rPr>
                <w:rFonts w:cs="Arial"/>
                <w:b/>
                <w:color w:val="404040"/>
              </w:rPr>
              <w:t>100%</w:t>
            </w:r>
          </w:p>
        </w:tc>
      </w:tr>
    </w:tbl>
    <w:p w14:paraId="35A98BA5" w14:textId="77777777" w:rsidR="0046054B" w:rsidRPr="0046054B" w:rsidRDefault="0046054B" w:rsidP="001C2409">
      <w:pPr>
        <w:pStyle w:val="TableCaption"/>
      </w:pPr>
      <w:r w:rsidRPr="0046054B">
        <w:t>Proportion of workload dealing directly with patients</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46054B" w14:paraId="688F9309" w14:textId="77777777" w:rsidTr="00543DA3">
        <w:trPr>
          <w:cnfStyle w:val="100000000000" w:firstRow="1" w:lastRow="0" w:firstColumn="0" w:lastColumn="0" w:oddVBand="0" w:evenVBand="0" w:oddHBand="0" w:evenHBand="0" w:firstRowFirstColumn="0" w:firstRowLastColumn="0" w:lastRowFirstColumn="0" w:lastRowLastColumn="0"/>
          <w:trHeight w:hRule="exact" w:val="611"/>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445F164D" w14:textId="77777777" w:rsidR="0046054B" w:rsidRPr="002C7985" w:rsidRDefault="0046054B" w:rsidP="0027738D">
            <w:pPr>
              <w:pStyle w:val="UrbisTableHeading"/>
              <w:rPr>
                <w:color w:val="FFFFFF" w:themeColor="background1"/>
              </w:rPr>
            </w:pPr>
            <w:r w:rsidRPr="006D63FA">
              <w:rPr>
                <w:color w:val="FFFFFF" w:themeColor="background1"/>
              </w:rPr>
              <w:t>Please estimate what percentage of your workload involves dealing directly with patients</w:t>
            </w:r>
            <w:r>
              <w:rPr>
                <w:color w:val="FFFFFF" w:themeColor="background1"/>
              </w:rPr>
              <w:t>.</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EE76E41" w14:textId="77777777" w:rsidR="0046054B" w:rsidRPr="00E232EB" w:rsidRDefault="0046054B" w:rsidP="0027738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F7D64C4" w14:textId="77777777" w:rsidR="0046054B" w:rsidRPr="00961BD0" w:rsidRDefault="0046054B" w:rsidP="0027738D">
            <w:pPr>
              <w:pStyle w:val="UrbisTableHeading"/>
              <w:rPr>
                <w:color w:val="FFFFFF" w:themeColor="background1"/>
              </w:rPr>
            </w:pPr>
            <w:r w:rsidRPr="00961BD0">
              <w:rPr>
                <w:color w:val="FFFFFF" w:themeColor="background1"/>
              </w:rPr>
              <w:t>%</w:t>
            </w:r>
          </w:p>
        </w:tc>
      </w:tr>
      <w:tr w:rsidR="0046054B" w14:paraId="00692F34"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6708A652" w14:textId="77777777" w:rsidR="0046054B" w:rsidRPr="00543DA3" w:rsidRDefault="0046054B" w:rsidP="0027738D">
            <w:pPr>
              <w:pStyle w:val="UrbisTableText"/>
              <w:rPr>
                <w:rFonts w:cs="Arial"/>
                <w:color w:val="404040"/>
              </w:rPr>
            </w:pPr>
            <w:r w:rsidRPr="00543DA3">
              <w:rPr>
                <w:rFonts w:eastAsia="Wingdings" w:cs="Wingdings"/>
                <w:color w:val="404040"/>
              </w:rPr>
              <w:t>0% to 25%</w:t>
            </w:r>
          </w:p>
        </w:tc>
        <w:tc>
          <w:tcPr>
            <w:tcW w:w="1000" w:type="pct"/>
            <w:tcBorders>
              <w:top w:val="single" w:sz="4" w:space="0" w:color="419C90" w:themeColor="accent1" w:themeShade="BF"/>
              <w:bottom w:val="single" w:sz="4" w:space="0" w:color="419C90" w:themeColor="accent1" w:themeShade="BF"/>
            </w:tcBorders>
          </w:tcPr>
          <w:p w14:paraId="51E180C3" w14:textId="77777777" w:rsidR="0046054B" w:rsidRPr="00543DA3" w:rsidRDefault="0046054B" w:rsidP="0027738D">
            <w:pPr>
              <w:pStyle w:val="UrbisTableText"/>
              <w:rPr>
                <w:rFonts w:cs="Arial"/>
                <w:color w:val="404040"/>
              </w:rPr>
            </w:pPr>
            <w:r w:rsidRPr="00543DA3">
              <w:rPr>
                <w:rFonts w:cs="Arial"/>
                <w:color w:val="404040"/>
              </w:rPr>
              <w:t xml:space="preserve">20 </w:t>
            </w:r>
          </w:p>
        </w:tc>
        <w:tc>
          <w:tcPr>
            <w:tcW w:w="1000" w:type="pct"/>
            <w:tcBorders>
              <w:top w:val="single" w:sz="4" w:space="0" w:color="419C90" w:themeColor="accent1" w:themeShade="BF"/>
              <w:bottom w:val="single" w:sz="4" w:space="0" w:color="419C90" w:themeColor="accent1" w:themeShade="BF"/>
            </w:tcBorders>
          </w:tcPr>
          <w:p w14:paraId="5315A509" w14:textId="77777777" w:rsidR="0046054B" w:rsidRPr="00543DA3" w:rsidRDefault="0046054B" w:rsidP="0027738D">
            <w:pPr>
              <w:pStyle w:val="UrbisTableText"/>
              <w:rPr>
                <w:rFonts w:cs="Arial"/>
                <w:color w:val="404040"/>
              </w:rPr>
            </w:pPr>
            <w:r w:rsidRPr="00543DA3">
              <w:rPr>
                <w:rFonts w:cs="Arial"/>
                <w:color w:val="404040"/>
              </w:rPr>
              <w:t>17%</w:t>
            </w:r>
          </w:p>
        </w:tc>
      </w:tr>
      <w:tr w:rsidR="0046054B" w14:paraId="4C567756"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5E4484B4" w14:textId="77777777" w:rsidR="0046054B" w:rsidRPr="00543DA3" w:rsidRDefault="0046054B" w:rsidP="0027738D">
            <w:pPr>
              <w:pStyle w:val="UrbisTableText"/>
              <w:rPr>
                <w:color w:val="404040"/>
              </w:rPr>
            </w:pPr>
            <w:r w:rsidRPr="00543DA3">
              <w:rPr>
                <w:rFonts w:eastAsia="Wingdings" w:cs="Wingdings"/>
                <w:color w:val="404040"/>
              </w:rPr>
              <w:t>26% to 50%</w:t>
            </w:r>
          </w:p>
        </w:tc>
        <w:tc>
          <w:tcPr>
            <w:tcW w:w="1000" w:type="pct"/>
            <w:tcBorders>
              <w:top w:val="single" w:sz="4" w:space="0" w:color="419C90" w:themeColor="accent1" w:themeShade="BF"/>
              <w:bottom w:val="single" w:sz="4" w:space="0" w:color="419C90" w:themeColor="accent1" w:themeShade="BF"/>
            </w:tcBorders>
          </w:tcPr>
          <w:p w14:paraId="05A3CAAF" w14:textId="77777777" w:rsidR="0046054B" w:rsidRPr="00543DA3" w:rsidRDefault="0046054B" w:rsidP="0027738D">
            <w:pPr>
              <w:pStyle w:val="UrbisTableText"/>
              <w:rPr>
                <w:color w:val="404040"/>
              </w:rPr>
            </w:pPr>
            <w:r w:rsidRPr="00543DA3">
              <w:rPr>
                <w:rFonts w:cs="Arial"/>
                <w:color w:val="404040"/>
              </w:rPr>
              <w:t xml:space="preserve">14 </w:t>
            </w:r>
          </w:p>
        </w:tc>
        <w:tc>
          <w:tcPr>
            <w:tcW w:w="1000" w:type="pct"/>
            <w:tcBorders>
              <w:top w:val="single" w:sz="4" w:space="0" w:color="419C90" w:themeColor="accent1" w:themeShade="BF"/>
              <w:bottom w:val="single" w:sz="4" w:space="0" w:color="419C90" w:themeColor="accent1" w:themeShade="BF"/>
            </w:tcBorders>
          </w:tcPr>
          <w:p w14:paraId="77A33C8A" w14:textId="77777777" w:rsidR="0046054B" w:rsidRPr="00543DA3" w:rsidRDefault="0046054B" w:rsidP="0027738D">
            <w:pPr>
              <w:pStyle w:val="UrbisTableText"/>
              <w:rPr>
                <w:color w:val="404040"/>
              </w:rPr>
            </w:pPr>
            <w:r w:rsidRPr="00543DA3">
              <w:rPr>
                <w:rFonts w:cs="Arial"/>
                <w:color w:val="404040"/>
              </w:rPr>
              <w:t>12%</w:t>
            </w:r>
          </w:p>
        </w:tc>
      </w:tr>
      <w:tr w:rsidR="0046054B" w14:paraId="3E11725A" w14:textId="77777777" w:rsidTr="00543DA3">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2C2D0C2A" w14:textId="77777777" w:rsidR="0046054B" w:rsidRPr="00543DA3" w:rsidRDefault="0046054B" w:rsidP="0027738D">
            <w:pPr>
              <w:pStyle w:val="UrbisTableText"/>
              <w:rPr>
                <w:color w:val="404040"/>
              </w:rPr>
            </w:pPr>
            <w:r w:rsidRPr="00543DA3">
              <w:rPr>
                <w:rFonts w:eastAsia="Wingdings" w:cs="Wingdings"/>
                <w:color w:val="404040"/>
              </w:rPr>
              <w:t>51% to 75%</w:t>
            </w:r>
          </w:p>
        </w:tc>
        <w:tc>
          <w:tcPr>
            <w:tcW w:w="1000" w:type="pct"/>
            <w:tcBorders>
              <w:top w:val="single" w:sz="4" w:space="0" w:color="419C90" w:themeColor="accent1" w:themeShade="BF"/>
              <w:bottom w:val="single" w:sz="4" w:space="0" w:color="419C90" w:themeColor="accent1" w:themeShade="BF"/>
            </w:tcBorders>
          </w:tcPr>
          <w:p w14:paraId="57386CA4" w14:textId="77777777" w:rsidR="0046054B" w:rsidRPr="00543DA3" w:rsidRDefault="0046054B" w:rsidP="0027738D">
            <w:pPr>
              <w:pStyle w:val="UrbisTableText"/>
              <w:rPr>
                <w:color w:val="404040"/>
              </w:rPr>
            </w:pPr>
            <w:r w:rsidRPr="00543DA3">
              <w:rPr>
                <w:rFonts w:cs="Arial"/>
                <w:color w:val="404040"/>
              </w:rPr>
              <w:t xml:space="preserve">12 </w:t>
            </w:r>
          </w:p>
        </w:tc>
        <w:tc>
          <w:tcPr>
            <w:tcW w:w="1000" w:type="pct"/>
            <w:tcBorders>
              <w:top w:val="single" w:sz="4" w:space="0" w:color="419C90" w:themeColor="accent1" w:themeShade="BF"/>
              <w:bottom w:val="single" w:sz="4" w:space="0" w:color="419C90" w:themeColor="accent1" w:themeShade="BF"/>
            </w:tcBorders>
          </w:tcPr>
          <w:p w14:paraId="2AACB110" w14:textId="77777777" w:rsidR="0046054B" w:rsidRPr="00543DA3" w:rsidRDefault="0046054B" w:rsidP="0027738D">
            <w:pPr>
              <w:pStyle w:val="UrbisTableText"/>
              <w:rPr>
                <w:color w:val="404040"/>
              </w:rPr>
            </w:pPr>
            <w:r w:rsidRPr="00543DA3">
              <w:rPr>
                <w:rFonts w:cs="Arial"/>
                <w:color w:val="404040"/>
              </w:rPr>
              <w:t>10%</w:t>
            </w:r>
          </w:p>
        </w:tc>
      </w:tr>
      <w:tr w:rsidR="0046054B" w14:paraId="56180985" w14:textId="77777777" w:rsidTr="00543DA3">
        <w:trPr>
          <w:trHeight w:val="365"/>
        </w:trPr>
        <w:tc>
          <w:tcPr>
            <w:tcW w:w="3000" w:type="pct"/>
            <w:tcBorders>
              <w:top w:val="single" w:sz="4" w:space="0" w:color="419C90" w:themeColor="accent1" w:themeShade="BF"/>
              <w:bottom w:val="single" w:sz="4" w:space="0" w:color="419C90" w:themeColor="accent1" w:themeShade="BF"/>
            </w:tcBorders>
          </w:tcPr>
          <w:p w14:paraId="3E5CC1BC" w14:textId="77777777" w:rsidR="0046054B" w:rsidRPr="00543DA3" w:rsidRDefault="0046054B" w:rsidP="0027738D">
            <w:pPr>
              <w:pStyle w:val="UrbisTableText"/>
              <w:rPr>
                <w:rFonts w:cs="Arial"/>
                <w:b/>
                <w:bCs/>
                <w:color w:val="404040"/>
              </w:rPr>
            </w:pPr>
            <w:r w:rsidRPr="00543DA3">
              <w:rPr>
                <w:rFonts w:cs="Arial"/>
                <w:color w:val="404040"/>
              </w:rPr>
              <w:t>76% to 100%</w:t>
            </w:r>
          </w:p>
        </w:tc>
        <w:tc>
          <w:tcPr>
            <w:tcW w:w="1000" w:type="pct"/>
            <w:tcBorders>
              <w:top w:val="single" w:sz="4" w:space="0" w:color="419C90" w:themeColor="accent1" w:themeShade="BF"/>
              <w:bottom w:val="single" w:sz="4" w:space="0" w:color="419C90" w:themeColor="accent1" w:themeShade="BF"/>
            </w:tcBorders>
          </w:tcPr>
          <w:p w14:paraId="07811760" w14:textId="77777777" w:rsidR="0046054B" w:rsidRPr="00543DA3" w:rsidRDefault="0046054B" w:rsidP="0027738D">
            <w:pPr>
              <w:pStyle w:val="UrbisTableText"/>
              <w:rPr>
                <w:rFonts w:cs="Arial"/>
                <w:b/>
                <w:bCs/>
                <w:color w:val="404040"/>
              </w:rPr>
            </w:pPr>
            <w:r w:rsidRPr="00543DA3">
              <w:rPr>
                <w:rFonts w:cs="Arial"/>
                <w:color w:val="404040"/>
              </w:rPr>
              <w:t xml:space="preserve">71 </w:t>
            </w:r>
          </w:p>
        </w:tc>
        <w:tc>
          <w:tcPr>
            <w:tcW w:w="1000" w:type="pct"/>
            <w:tcBorders>
              <w:top w:val="single" w:sz="4" w:space="0" w:color="419C90" w:themeColor="accent1" w:themeShade="BF"/>
              <w:bottom w:val="single" w:sz="4" w:space="0" w:color="419C90" w:themeColor="accent1" w:themeShade="BF"/>
            </w:tcBorders>
          </w:tcPr>
          <w:p w14:paraId="7E6A7BB0" w14:textId="77777777" w:rsidR="0046054B" w:rsidRPr="00543DA3" w:rsidRDefault="0046054B" w:rsidP="0027738D">
            <w:pPr>
              <w:pStyle w:val="UrbisTableText"/>
              <w:rPr>
                <w:rFonts w:cs="Arial"/>
                <w:b/>
                <w:bCs/>
                <w:color w:val="404040"/>
              </w:rPr>
            </w:pPr>
            <w:r w:rsidRPr="00543DA3">
              <w:rPr>
                <w:rFonts w:cs="Arial"/>
                <w:color w:val="404040"/>
              </w:rPr>
              <w:t>61%</w:t>
            </w:r>
          </w:p>
        </w:tc>
      </w:tr>
      <w:tr w:rsidR="0046054B" w14:paraId="7D76CE27" w14:textId="77777777" w:rsidTr="00327825">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73321372" w14:textId="77777777" w:rsidR="0046054B" w:rsidRPr="00543DA3" w:rsidRDefault="0046054B" w:rsidP="0027738D">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6320FE57" w14:textId="77777777" w:rsidR="0046054B" w:rsidRPr="00543DA3" w:rsidRDefault="0046054B" w:rsidP="0027738D">
            <w:pPr>
              <w:pStyle w:val="UrbisTableText"/>
              <w:rPr>
                <w:rFonts w:cs="Arial"/>
                <w:b/>
                <w:bCs/>
                <w:color w:val="404040"/>
              </w:rPr>
            </w:pPr>
            <w:r w:rsidRPr="00543DA3">
              <w:rPr>
                <w:rFonts w:cs="Arial"/>
                <w:b/>
                <w:bCs/>
                <w:color w:val="404040"/>
              </w:rPr>
              <w:t>117</w:t>
            </w:r>
          </w:p>
        </w:tc>
        <w:tc>
          <w:tcPr>
            <w:tcW w:w="1000" w:type="pct"/>
            <w:tcBorders>
              <w:top w:val="single" w:sz="4" w:space="0" w:color="419C90" w:themeColor="accent1" w:themeShade="BF"/>
              <w:bottom w:val="single" w:sz="4" w:space="0" w:color="419C90" w:themeColor="accent1" w:themeShade="BF"/>
            </w:tcBorders>
          </w:tcPr>
          <w:p w14:paraId="03CA2840" w14:textId="77777777" w:rsidR="0046054B" w:rsidRPr="00543DA3" w:rsidRDefault="0046054B" w:rsidP="0027738D">
            <w:pPr>
              <w:pStyle w:val="UrbisTableText"/>
              <w:rPr>
                <w:rFonts w:cs="Arial"/>
                <w:b/>
                <w:bCs/>
                <w:color w:val="404040"/>
              </w:rPr>
            </w:pPr>
            <w:r w:rsidRPr="00543DA3">
              <w:rPr>
                <w:rFonts w:cs="Arial"/>
                <w:b/>
                <w:bCs/>
                <w:color w:val="404040"/>
              </w:rPr>
              <w:t>100%</w:t>
            </w:r>
          </w:p>
        </w:tc>
      </w:tr>
    </w:tbl>
    <w:p w14:paraId="25B217A9" w14:textId="77777777" w:rsidR="0046054B" w:rsidRPr="0046054B" w:rsidRDefault="0046054B" w:rsidP="001C2409">
      <w:pPr>
        <w:pStyle w:val="TableCaption"/>
      </w:pPr>
      <w:r w:rsidRPr="0046054B">
        <w:t>Profile of respondents by regionality</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46054B" w14:paraId="5CF5CA5B" w14:textId="77777777" w:rsidTr="00543DA3">
        <w:trPr>
          <w:cnfStyle w:val="100000000000" w:firstRow="1" w:lastRow="0" w:firstColumn="0" w:lastColumn="0" w:oddVBand="0" w:evenVBand="0" w:oddHBand="0" w:evenHBand="0" w:firstRowFirstColumn="0" w:firstRowLastColumn="0" w:lastRowFirstColumn="0" w:lastRowLastColumn="0"/>
          <w:trHeight w:hRule="exact" w:val="4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3C426CBC" w14:textId="77777777" w:rsidR="0046054B" w:rsidRPr="00E232EB" w:rsidRDefault="0046054B" w:rsidP="0027738D">
            <w:pPr>
              <w:pStyle w:val="UrbisTableHeading"/>
              <w:rPr>
                <w:color w:val="FFFFFF" w:themeColor="background1"/>
              </w:rPr>
            </w:pPr>
            <w:r>
              <w:rPr>
                <w:color w:val="FFFFFF" w:themeColor="background1"/>
              </w:rPr>
              <w:t>Regionality</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B5246EE" w14:textId="77777777" w:rsidR="0046054B" w:rsidRPr="00E232EB" w:rsidRDefault="0046054B" w:rsidP="0027738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E78021B" w14:textId="77777777" w:rsidR="0046054B" w:rsidRPr="00961BD0" w:rsidRDefault="0046054B" w:rsidP="0027738D">
            <w:pPr>
              <w:pStyle w:val="UrbisTableHeading"/>
              <w:rPr>
                <w:color w:val="FFFFFF" w:themeColor="background1"/>
              </w:rPr>
            </w:pPr>
            <w:r w:rsidRPr="00961BD0">
              <w:rPr>
                <w:color w:val="FFFFFF" w:themeColor="background1"/>
              </w:rPr>
              <w:t>%</w:t>
            </w:r>
          </w:p>
        </w:tc>
      </w:tr>
      <w:tr w:rsidR="0046054B" w14:paraId="754347C0"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C60EB56" w14:textId="77777777" w:rsidR="0046054B" w:rsidRPr="00543DA3" w:rsidRDefault="0046054B" w:rsidP="0027738D">
            <w:pPr>
              <w:pStyle w:val="UrbisTableText"/>
              <w:rPr>
                <w:color w:val="404040"/>
              </w:rPr>
            </w:pPr>
            <w:r w:rsidRPr="00543DA3">
              <w:rPr>
                <w:rFonts w:cs="Arial"/>
                <w:color w:val="404040"/>
              </w:rPr>
              <w:t>Metropolitan</w:t>
            </w:r>
          </w:p>
        </w:tc>
        <w:tc>
          <w:tcPr>
            <w:tcW w:w="1000" w:type="pct"/>
            <w:tcBorders>
              <w:top w:val="single" w:sz="4" w:space="0" w:color="419C90" w:themeColor="accent1" w:themeShade="BF"/>
              <w:bottom w:val="single" w:sz="4" w:space="0" w:color="419C90" w:themeColor="accent1" w:themeShade="BF"/>
            </w:tcBorders>
            <w:vAlign w:val="top"/>
          </w:tcPr>
          <w:p w14:paraId="0D3119C3" w14:textId="77777777" w:rsidR="0046054B" w:rsidRPr="00543DA3" w:rsidRDefault="0046054B" w:rsidP="0027738D">
            <w:pPr>
              <w:pStyle w:val="UrbisTableText"/>
              <w:rPr>
                <w:color w:val="404040"/>
              </w:rPr>
            </w:pPr>
            <w:r w:rsidRPr="00543DA3">
              <w:rPr>
                <w:color w:val="404040"/>
              </w:rPr>
              <w:t>85</w:t>
            </w:r>
          </w:p>
        </w:tc>
        <w:tc>
          <w:tcPr>
            <w:tcW w:w="1000" w:type="pct"/>
            <w:tcBorders>
              <w:top w:val="single" w:sz="4" w:space="0" w:color="419C90" w:themeColor="accent1" w:themeShade="BF"/>
              <w:bottom w:val="single" w:sz="4" w:space="0" w:color="419C90" w:themeColor="accent1" w:themeShade="BF"/>
            </w:tcBorders>
          </w:tcPr>
          <w:p w14:paraId="2FB60750" w14:textId="77777777" w:rsidR="0046054B" w:rsidRPr="00543DA3" w:rsidRDefault="0046054B" w:rsidP="0027738D">
            <w:pPr>
              <w:pStyle w:val="UrbisTableText"/>
              <w:rPr>
                <w:color w:val="404040"/>
              </w:rPr>
            </w:pPr>
            <w:r w:rsidRPr="00543DA3">
              <w:rPr>
                <w:rFonts w:cs="Arial"/>
                <w:color w:val="404040"/>
              </w:rPr>
              <w:t>71%</w:t>
            </w:r>
          </w:p>
        </w:tc>
      </w:tr>
      <w:tr w:rsidR="0046054B" w14:paraId="361BFB66"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312479BA" w14:textId="77777777" w:rsidR="0046054B" w:rsidRPr="00543DA3" w:rsidRDefault="0046054B" w:rsidP="0027738D">
            <w:pPr>
              <w:pStyle w:val="UrbisTableText"/>
              <w:rPr>
                <w:rFonts w:cs="Arial"/>
                <w:color w:val="404040"/>
              </w:rPr>
            </w:pPr>
            <w:r w:rsidRPr="00543DA3">
              <w:rPr>
                <w:rFonts w:cs="Arial"/>
                <w:color w:val="404040"/>
              </w:rPr>
              <w:t>Regional/Rural</w:t>
            </w:r>
          </w:p>
        </w:tc>
        <w:tc>
          <w:tcPr>
            <w:tcW w:w="1000" w:type="pct"/>
            <w:tcBorders>
              <w:top w:val="single" w:sz="4" w:space="0" w:color="419C90" w:themeColor="accent1" w:themeShade="BF"/>
              <w:bottom w:val="single" w:sz="4" w:space="0" w:color="419C90" w:themeColor="accent1" w:themeShade="BF"/>
            </w:tcBorders>
            <w:vAlign w:val="top"/>
          </w:tcPr>
          <w:p w14:paraId="5F5E9A7A" w14:textId="77777777" w:rsidR="0046054B" w:rsidRPr="00543DA3" w:rsidRDefault="0046054B" w:rsidP="0027738D">
            <w:pPr>
              <w:pStyle w:val="UrbisTableText"/>
              <w:rPr>
                <w:rFonts w:cs="Arial"/>
                <w:color w:val="404040"/>
              </w:rPr>
            </w:pPr>
            <w:r w:rsidRPr="00543DA3">
              <w:rPr>
                <w:color w:val="404040"/>
              </w:rPr>
              <w:t>33</w:t>
            </w:r>
          </w:p>
        </w:tc>
        <w:tc>
          <w:tcPr>
            <w:tcW w:w="1000" w:type="pct"/>
            <w:tcBorders>
              <w:top w:val="single" w:sz="4" w:space="0" w:color="419C90" w:themeColor="accent1" w:themeShade="BF"/>
              <w:bottom w:val="single" w:sz="4" w:space="0" w:color="419C90" w:themeColor="accent1" w:themeShade="BF"/>
            </w:tcBorders>
          </w:tcPr>
          <w:p w14:paraId="4B592637" w14:textId="77777777" w:rsidR="0046054B" w:rsidRPr="00543DA3" w:rsidRDefault="0046054B" w:rsidP="0027738D">
            <w:pPr>
              <w:pStyle w:val="UrbisTableText"/>
              <w:rPr>
                <w:rFonts w:cs="Arial"/>
                <w:color w:val="404040"/>
              </w:rPr>
            </w:pPr>
            <w:r w:rsidRPr="00543DA3">
              <w:rPr>
                <w:rFonts w:cs="Arial"/>
                <w:color w:val="404040"/>
              </w:rPr>
              <w:t>28%</w:t>
            </w:r>
          </w:p>
        </w:tc>
      </w:tr>
      <w:tr w:rsidR="0046054B" w:rsidRPr="00D81209" w14:paraId="4EC4B76A"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A8855B6" w14:textId="77777777" w:rsidR="0046054B" w:rsidRPr="00543DA3" w:rsidRDefault="0046054B" w:rsidP="0027738D">
            <w:pPr>
              <w:pStyle w:val="UrbisTableText"/>
              <w:rPr>
                <w:rFonts w:cs="Arial"/>
                <w:b/>
                <w:bCs/>
                <w:color w:val="404040"/>
              </w:rPr>
            </w:pPr>
            <w:r w:rsidRPr="00543DA3">
              <w:rPr>
                <w:rFonts w:cs="Arial"/>
                <w:color w:val="404040"/>
              </w:rPr>
              <w:t>Not stated</w:t>
            </w:r>
          </w:p>
        </w:tc>
        <w:tc>
          <w:tcPr>
            <w:tcW w:w="1000" w:type="pct"/>
            <w:tcBorders>
              <w:top w:val="single" w:sz="4" w:space="0" w:color="419C90" w:themeColor="accent1" w:themeShade="BF"/>
              <w:bottom w:val="single" w:sz="4" w:space="0" w:color="419C90" w:themeColor="accent1" w:themeShade="BF"/>
            </w:tcBorders>
            <w:vAlign w:val="top"/>
          </w:tcPr>
          <w:p w14:paraId="0B4D2945" w14:textId="77777777" w:rsidR="0046054B" w:rsidRPr="00543DA3" w:rsidRDefault="0046054B" w:rsidP="0027738D">
            <w:pPr>
              <w:pStyle w:val="UrbisTableText"/>
              <w:rPr>
                <w:rFonts w:cs="Arial"/>
                <w:color w:val="404040"/>
              </w:rPr>
            </w:pPr>
            <w:r w:rsidRPr="00543DA3">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2A35031A" w14:textId="77777777" w:rsidR="0046054B" w:rsidRPr="00543DA3" w:rsidRDefault="0046054B" w:rsidP="0027738D">
            <w:pPr>
              <w:pStyle w:val="UrbisTableText"/>
              <w:ind w:left="0"/>
              <w:rPr>
                <w:rFonts w:cs="Arial"/>
                <w:color w:val="404040"/>
              </w:rPr>
            </w:pPr>
            <w:r w:rsidRPr="00543DA3">
              <w:rPr>
                <w:rFonts w:cs="Arial"/>
                <w:color w:val="404040"/>
              </w:rPr>
              <w:t xml:space="preserve"> 1%</w:t>
            </w:r>
          </w:p>
        </w:tc>
      </w:tr>
      <w:tr w:rsidR="0046054B" w:rsidRPr="00D81209" w14:paraId="3C06E324"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6BBD3579" w14:textId="77777777" w:rsidR="0046054B" w:rsidRPr="00543DA3" w:rsidRDefault="0046054B" w:rsidP="0027738D">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54B9463C" w14:textId="77777777" w:rsidR="0046054B" w:rsidRPr="00543DA3" w:rsidRDefault="0046054B" w:rsidP="0027738D">
            <w:pPr>
              <w:pStyle w:val="UrbisTableText"/>
              <w:rPr>
                <w:rFonts w:cs="Arial"/>
                <w:b/>
                <w:bCs/>
                <w:color w:val="404040"/>
              </w:rPr>
            </w:pPr>
            <w:r w:rsidRPr="00543DA3">
              <w:rPr>
                <w:b/>
                <w:bCs/>
                <w:color w:val="404040"/>
              </w:rPr>
              <w:t>119</w:t>
            </w:r>
          </w:p>
        </w:tc>
        <w:tc>
          <w:tcPr>
            <w:tcW w:w="1000" w:type="pct"/>
            <w:tcBorders>
              <w:top w:val="single" w:sz="4" w:space="0" w:color="419C90" w:themeColor="accent1" w:themeShade="BF"/>
              <w:bottom w:val="single" w:sz="4" w:space="0" w:color="419C90" w:themeColor="accent1" w:themeShade="BF"/>
            </w:tcBorders>
          </w:tcPr>
          <w:p w14:paraId="62C85F8F" w14:textId="77777777" w:rsidR="0046054B" w:rsidRPr="00543DA3" w:rsidRDefault="0046054B" w:rsidP="0027738D">
            <w:pPr>
              <w:pStyle w:val="UrbisTableText"/>
              <w:rPr>
                <w:rFonts w:cs="Arial"/>
                <w:b/>
                <w:bCs/>
                <w:color w:val="404040"/>
              </w:rPr>
            </w:pPr>
            <w:r w:rsidRPr="00543DA3">
              <w:rPr>
                <w:rFonts w:cs="Arial"/>
                <w:b/>
                <w:bCs/>
                <w:color w:val="404040"/>
              </w:rPr>
              <w:t>100%</w:t>
            </w:r>
          </w:p>
        </w:tc>
      </w:tr>
    </w:tbl>
    <w:p w14:paraId="38FB55F1" w14:textId="77777777" w:rsidR="0046054B" w:rsidRDefault="0046054B" w:rsidP="0046054B">
      <w:r>
        <w:br w:type="page"/>
      </w:r>
    </w:p>
    <w:p w14:paraId="1D1CD399" w14:textId="77777777" w:rsidR="0046054B" w:rsidRPr="0046054B" w:rsidRDefault="0046054B" w:rsidP="001C2409">
      <w:pPr>
        <w:pStyle w:val="TableCaption"/>
      </w:pPr>
      <w:r w:rsidRPr="0046054B">
        <w:lastRenderedPageBreak/>
        <w:t>Respondent profile by state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46054B" w14:paraId="763E3C97" w14:textId="77777777" w:rsidTr="00543DA3">
        <w:trPr>
          <w:cnfStyle w:val="100000000000" w:firstRow="1" w:lastRow="0" w:firstColumn="0" w:lastColumn="0" w:oddVBand="0" w:evenVBand="0" w:oddHBand="0" w:evenHBand="0" w:firstRowFirstColumn="0" w:firstRowLastColumn="0" w:lastRowFirstColumn="0" w:lastRowLastColumn="0"/>
          <w:trHeight w:hRule="exact" w:val="4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75EE4E46" w14:textId="77777777" w:rsidR="0046054B" w:rsidRPr="00E232EB" w:rsidRDefault="0046054B" w:rsidP="0027738D">
            <w:pPr>
              <w:pStyle w:val="UrbisTableHeading"/>
              <w:rPr>
                <w:color w:val="FFFFFF" w:themeColor="background1"/>
              </w:rPr>
            </w:pPr>
            <w:r>
              <w:rPr>
                <w:color w:val="FFFFFF" w:themeColor="background1"/>
              </w:rPr>
              <w:t>State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23DCE63" w14:textId="77777777" w:rsidR="0046054B" w:rsidRPr="00E232EB" w:rsidRDefault="0046054B" w:rsidP="0027738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82388A7" w14:textId="77777777" w:rsidR="0046054B" w:rsidRPr="00961BD0" w:rsidRDefault="0046054B" w:rsidP="0027738D">
            <w:pPr>
              <w:pStyle w:val="UrbisTableHeading"/>
              <w:rPr>
                <w:color w:val="FFFFFF" w:themeColor="background1"/>
              </w:rPr>
            </w:pPr>
            <w:r w:rsidRPr="00961BD0">
              <w:rPr>
                <w:color w:val="FFFFFF" w:themeColor="background1"/>
              </w:rPr>
              <w:t>%</w:t>
            </w:r>
          </w:p>
        </w:tc>
      </w:tr>
      <w:tr w:rsidR="0046054B" w14:paraId="09FA750E"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CA76976" w14:textId="77777777" w:rsidR="0046054B" w:rsidRPr="00543DA3" w:rsidRDefault="0046054B" w:rsidP="0027738D">
            <w:pPr>
              <w:pStyle w:val="UrbisTableText"/>
              <w:rPr>
                <w:color w:val="404040"/>
              </w:rPr>
            </w:pPr>
            <w:r w:rsidRPr="00543DA3">
              <w:rPr>
                <w:rFonts w:cs="Arial"/>
                <w:color w:val="404040"/>
              </w:rPr>
              <w:t>Victoria</w:t>
            </w:r>
          </w:p>
        </w:tc>
        <w:tc>
          <w:tcPr>
            <w:tcW w:w="1000" w:type="pct"/>
            <w:tcBorders>
              <w:top w:val="single" w:sz="4" w:space="0" w:color="419C90" w:themeColor="accent1" w:themeShade="BF"/>
              <w:bottom w:val="single" w:sz="4" w:space="0" w:color="419C90" w:themeColor="accent1" w:themeShade="BF"/>
            </w:tcBorders>
          </w:tcPr>
          <w:p w14:paraId="4D85B067" w14:textId="77777777" w:rsidR="0046054B" w:rsidRPr="00543DA3" w:rsidRDefault="0046054B" w:rsidP="0027738D">
            <w:pPr>
              <w:pStyle w:val="UrbisTableText"/>
              <w:rPr>
                <w:color w:val="404040"/>
              </w:rPr>
            </w:pPr>
            <w:r w:rsidRPr="00543DA3">
              <w:rPr>
                <w:rFonts w:cs="Arial"/>
                <w:color w:val="404040"/>
              </w:rPr>
              <w:t>37</w:t>
            </w:r>
          </w:p>
        </w:tc>
        <w:tc>
          <w:tcPr>
            <w:tcW w:w="1000" w:type="pct"/>
            <w:tcBorders>
              <w:top w:val="single" w:sz="4" w:space="0" w:color="419C90" w:themeColor="accent1" w:themeShade="BF"/>
              <w:bottom w:val="single" w:sz="4" w:space="0" w:color="419C90" w:themeColor="accent1" w:themeShade="BF"/>
            </w:tcBorders>
          </w:tcPr>
          <w:p w14:paraId="1CCD45C6" w14:textId="77777777" w:rsidR="0046054B" w:rsidRPr="00543DA3" w:rsidRDefault="0046054B" w:rsidP="0027738D">
            <w:pPr>
              <w:pStyle w:val="UrbisTableText"/>
              <w:rPr>
                <w:color w:val="404040"/>
              </w:rPr>
            </w:pPr>
            <w:r w:rsidRPr="00543DA3">
              <w:rPr>
                <w:rFonts w:cs="Arial"/>
                <w:color w:val="404040"/>
              </w:rPr>
              <w:t>31%</w:t>
            </w:r>
          </w:p>
        </w:tc>
      </w:tr>
      <w:tr w:rsidR="0046054B" w14:paraId="24F8147C"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68694F6F" w14:textId="77777777" w:rsidR="0046054B" w:rsidRPr="00543DA3" w:rsidRDefault="0046054B" w:rsidP="0027738D">
            <w:pPr>
              <w:pStyle w:val="UrbisTableText"/>
              <w:rPr>
                <w:rFonts w:cs="Arial"/>
                <w:color w:val="404040"/>
              </w:rPr>
            </w:pPr>
            <w:r w:rsidRPr="00543DA3">
              <w:rPr>
                <w:rFonts w:cs="Arial"/>
                <w:color w:val="404040"/>
              </w:rPr>
              <w:t>New South Wales</w:t>
            </w:r>
          </w:p>
        </w:tc>
        <w:tc>
          <w:tcPr>
            <w:tcW w:w="1000" w:type="pct"/>
            <w:tcBorders>
              <w:top w:val="single" w:sz="4" w:space="0" w:color="419C90" w:themeColor="accent1" w:themeShade="BF"/>
              <w:bottom w:val="single" w:sz="4" w:space="0" w:color="419C90" w:themeColor="accent1" w:themeShade="BF"/>
            </w:tcBorders>
          </w:tcPr>
          <w:p w14:paraId="2B193BC1" w14:textId="77777777" w:rsidR="0046054B" w:rsidRPr="00543DA3" w:rsidRDefault="0046054B" w:rsidP="0027738D">
            <w:pPr>
              <w:pStyle w:val="UrbisTableText"/>
              <w:rPr>
                <w:rFonts w:cs="Arial"/>
                <w:color w:val="404040"/>
              </w:rPr>
            </w:pPr>
            <w:r w:rsidRPr="00543DA3">
              <w:rPr>
                <w:rFonts w:cs="Arial"/>
                <w:color w:val="404040"/>
              </w:rPr>
              <w:t>29</w:t>
            </w:r>
          </w:p>
        </w:tc>
        <w:tc>
          <w:tcPr>
            <w:tcW w:w="1000" w:type="pct"/>
            <w:tcBorders>
              <w:top w:val="single" w:sz="4" w:space="0" w:color="419C90" w:themeColor="accent1" w:themeShade="BF"/>
              <w:bottom w:val="single" w:sz="4" w:space="0" w:color="419C90" w:themeColor="accent1" w:themeShade="BF"/>
            </w:tcBorders>
          </w:tcPr>
          <w:p w14:paraId="02161A35" w14:textId="77777777" w:rsidR="0046054B" w:rsidRPr="00543DA3" w:rsidRDefault="0046054B" w:rsidP="0027738D">
            <w:pPr>
              <w:pStyle w:val="UrbisTableText"/>
              <w:rPr>
                <w:rFonts w:cs="Arial"/>
                <w:color w:val="404040"/>
              </w:rPr>
            </w:pPr>
            <w:r w:rsidRPr="00543DA3">
              <w:rPr>
                <w:rFonts w:cs="Arial"/>
                <w:color w:val="404040"/>
              </w:rPr>
              <w:t>24%</w:t>
            </w:r>
          </w:p>
        </w:tc>
      </w:tr>
      <w:tr w:rsidR="0046054B" w14:paraId="547BD9BB"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C36997C" w14:textId="77777777" w:rsidR="0046054B" w:rsidRPr="00543DA3" w:rsidRDefault="0046054B" w:rsidP="0027738D">
            <w:pPr>
              <w:pStyle w:val="UrbisTableText"/>
              <w:rPr>
                <w:rFonts w:cs="Arial"/>
                <w:b/>
                <w:bCs/>
                <w:color w:val="404040"/>
              </w:rPr>
            </w:pPr>
            <w:r w:rsidRPr="00543DA3">
              <w:rPr>
                <w:rFonts w:cs="Arial"/>
                <w:color w:val="404040"/>
              </w:rPr>
              <w:t>Queensland</w:t>
            </w:r>
          </w:p>
        </w:tc>
        <w:tc>
          <w:tcPr>
            <w:tcW w:w="1000" w:type="pct"/>
            <w:tcBorders>
              <w:top w:val="single" w:sz="4" w:space="0" w:color="419C90" w:themeColor="accent1" w:themeShade="BF"/>
              <w:bottom w:val="single" w:sz="4" w:space="0" w:color="419C90" w:themeColor="accent1" w:themeShade="BF"/>
            </w:tcBorders>
          </w:tcPr>
          <w:p w14:paraId="35AB22FB" w14:textId="77777777" w:rsidR="0046054B" w:rsidRPr="00543DA3" w:rsidRDefault="0046054B" w:rsidP="0027738D">
            <w:pPr>
              <w:pStyle w:val="UrbisTableText"/>
              <w:rPr>
                <w:rFonts w:cs="Arial"/>
                <w:b/>
                <w:bCs/>
                <w:color w:val="404040"/>
              </w:rPr>
            </w:pPr>
            <w:r w:rsidRPr="00543DA3">
              <w:rPr>
                <w:rFonts w:cs="Arial"/>
                <w:color w:val="404040"/>
              </w:rPr>
              <w:t>20</w:t>
            </w:r>
          </w:p>
        </w:tc>
        <w:tc>
          <w:tcPr>
            <w:tcW w:w="1000" w:type="pct"/>
            <w:tcBorders>
              <w:top w:val="single" w:sz="4" w:space="0" w:color="419C90" w:themeColor="accent1" w:themeShade="BF"/>
              <w:bottom w:val="single" w:sz="4" w:space="0" w:color="419C90" w:themeColor="accent1" w:themeShade="BF"/>
            </w:tcBorders>
          </w:tcPr>
          <w:p w14:paraId="0169D778" w14:textId="77777777" w:rsidR="0046054B" w:rsidRPr="00543DA3" w:rsidRDefault="0046054B" w:rsidP="0027738D">
            <w:pPr>
              <w:pStyle w:val="UrbisTableText"/>
              <w:rPr>
                <w:rFonts w:cs="Arial"/>
                <w:b/>
                <w:bCs/>
                <w:color w:val="404040"/>
              </w:rPr>
            </w:pPr>
            <w:r w:rsidRPr="00543DA3">
              <w:rPr>
                <w:rFonts w:cs="Arial"/>
                <w:color w:val="404040"/>
              </w:rPr>
              <w:t>17%</w:t>
            </w:r>
          </w:p>
        </w:tc>
      </w:tr>
      <w:tr w:rsidR="0046054B" w14:paraId="3456A2C9"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2E5CAB2F" w14:textId="77777777" w:rsidR="0046054B" w:rsidRPr="00543DA3" w:rsidRDefault="0046054B" w:rsidP="0027738D">
            <w:pPr>
              <w:pStyle w:val="UrbisTableText"/>
              <w:rPr>
                <w:color w:val="404040"/>
              </w:rPr>
            </w:pPr>
            <w:r w:rsidRPr="00543DA3">
              <w:rPr>
                <w:rFonts w:cs="Arial"/>
                <w:color w:val="404040"/>
              </w:rPr>
              <w:t>Western Australia</w:t>
            </w:r>
          </w:p>
        </w:tc>
        <w:tc>
          <w:tcPr>
            <w:tcW w:w="1000" w:type="pct"/>
            <w:tcBorders>
              <w:top w:val="single" w:sz="4" w:space="0" w:color="419C90" w:themeColor="accent1" w:themeShade="BF"/>
              <w:bottom w:val="single" w:sz="4" w:space="0" w:color="419C90" w:themeColor="accent1" w:themeShade="BF"/>
            </w:tcBorders>
          </w:tcPr>
          <w:p w14:paraId="341FFD9F" w14:textId="77777777" w:rsidR="0046054B" w:rsidRPr="00543DA3" w:rsidRDefault="0046054B" w:rsidP="0027738D">
            <w:pPr>
              <w:pStyle w:val="UrbisTableText"/>
              <w:rPr>
                <w:color w:val="404040"/>
              </w:rPr>
            </w:pPr>
            <w:r w:rsidRPr="00543DA3">
              <w:rPr>
                <w:rFonts w:cs="Arial"/>
                <w:color w:val="404040"/>
              </w:rPr>
              <w:t>16</w:t>
            </w:r>
          </w:p>
        </w:tc>
        <w:tc>
          <w:tcPr>
            <w:tcW w:w="1000" w:type="pct"/>
            <w:tcBorders>
              <w:top w:val="single" w:sz="4" w:space="0" w:color="419C90" w:themeColor="accent1" w:themeShade="BF"/>
              <w:bottom w:val="single" w:sz="4" w:space="0" w:color="419C90" w:themeColor="accent1" w:themeShade="BF"/>
            </w:tcBorders>
          </w:tcPr>
          <w:p w14:paraId="4A51848B" w14:textId="77777777" w:rsidR="0046054B" w:rsidRPr="00543DA3" w:rsidRDefault="0046054B" w:rsidP="0027738D">
            <w:pPr>
              <w:pStyle w:val="UrbisTableText"/>
              <w:rPr>
                <w:color w:val="404040"/>
              </w:rPr>
            </w:pPr>
            <w:r w:rsidRPr="00543DA3">
              <w:rPr>
                <w:rFonts w:cs="Arial"/>
                <w:color w:val="404040"/>
              </w:rPr>
              <w:t>13%</w:t>
            </w:r>
          </w:p>
        </w:tc>
      </w:tr>
      <w:tr w:rsidR="0046054B" w:rsidRPr="00D81209" w14:paraId="63E75CFE"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AAFCE23" w14:textId="77777777" w:rsidR="0046054B" w:rsidRPr="00543DA3" w:rsidRDefault="0046054B" w:rsidP="0027738D">
            <w:pPr>
              <w:pStyle w:val="UrbisTableText"/>
              <w:rPr>
                <w:b/>
                <w:bCs/>
                <w:color w:val="404040"/>
              </w:rPr>
            </w:pPr>
            <w:r w:rsidRPr="00543DA3">
              <w:rPr>
                <w:rFonts w:cs="Arial"/>
                <w:color w:val="404040"/>
              </w:rPr>
              <w:t>South Australia</w:t>
            </w:r>
          </w:p>
        </w:tc>
        <w:tc>
          <w:tcPr>
            <w:tcW w:w="1000" w:type="pct"/>
            <w:tcBorders>
              <w:top w:val="single" w:sz="4" w:space="0" w:color="419C90" w:themeColor="accent1" w:themeShade="BF"/>
              <w:bottom w:val="single" w:sz="4" w:space="0" w:color="419C90" w:themeColor="accent1" w:themeShade="BF"/>
            </w:tcBorders>
          </w:tcPr>
          <w:p w14:paraId="4583FBBE" w14:textId="77777777" w:rsidR="0046054B" w:rsidRPr="00543DA3" w:rsidRDefault="0046054B" w:rsidP="0027738D">
            <w:pPr>
              <w:pStyle w:val="UrbisTableText"/>
              <w:rPr>
                <w:b/>
                <w:bCs/>
                <w:color w:val="404040"/>
              </w:rPr>
            </w:pPr>
            <w:r w:rsidRPr="00543DA3">
              <w:rPr>
                <w:rFonts w:cs="Arial"/>
                <w:color w:val="404040"/>
              </w:rPr>
              <w:t>6</w:t>
            </w:r>
          </w:p>
        </w:tc>
        <w:tc>
          <w:tcPr>
            <w:tcW w:w="1000" w:type="pct"/>
            <w:tcBorders>
              <w:top w:val="single" w:sz="4" w:space="0" w:color="419C90" w:themeColor="accent1" w:themeShade="BF"/>
              <w:bottom w:val="single" w:sz="4" w:space="0" w:color="419C90" w:themeColor="accent1" w:themeShade="BF"/>
            </w:tcBorders>
          </w:tcPr>
          <w:p w14:paraId="735D7892" w14:textId="77777777" w:rsidR="0046054B" w:rsidRPr="00543DA3" w:rsidRDefault="0046054B" w:rsidP="0027738D">
            <w:pPr>
              <w:pStyle w:val="UrbisTableText"/>
              <w:rPr>
                <w:b/>
                <w:bCs/>
                <w:color w:val="404040"/>
              </w:rPr>
            </w:pPr>
            <w:r w:rsidRPr="00543DA3">
              <w:rPr>
                <w:rFonts w:cs="Arial"/>
                <w:color w:val="404040"/>
              </w:rPr>
              <w:t>5%</w:t>
            </w:r>
          </w:p>
        </w:tc>
      </w:tr>
      <w:tr w:rsidR="0046054B" w:rsidRPr="00D81209" w14:paraId="2C91B2B0"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3DE7621A" w14:textId="77777777" w:rsidR="0046054B" w:rsidRPr="00543DA3" w:rsidRDefault="0046054B" w:rsidP="0027738D">
            <w:pPr>
              <w:pStyle w:val="UrbisTableText"/>
              <w:rPr>
                <w:rFonts w:cs="Arial"/>
                <w:b/>
                <w:bCs/>
                <w:color w:val="404040"/>
              </w:rPr>
            </w:pPr>
            <w:r w:rsidRPr="00543DA3">
              <w:rPr>
                <w:rFonts w:cs="Arial"/>
                <w:color w:val="404040"/>
              </w:rPr>
              <w:t>Tasmania</w:t>
            </w:r>
          </w:p>
        </w:tc>
        <w:tc>
          <w:tcPr>
            <w:tcW w:w="1000" w:type="pct"/>
            <w:tcBorders>
              <w:top w:val="single" w:sz="4" w:space="0" w:color="419C90" w:themeColor="accent1" w:themeShade="BF"/>
              <w:bottom w:val="single" w:sz="4" w:space="0" w:color="419C90" w:themeColor="accent1" w:themeShade="BF"/>
            </w:tcBorders>
          </w:tcPr>
          <w:p w14:paraId="70AB5383" w14:textId="77777777" w:rsidR="0046054B" w:rsidRPr="00543DA3" w:rsidRDefault="0046054B" w:rsidP="0027738D">
            <w:pPr>
              <w:pStyle w:val="UrbisTableText"/>
              <w:rPr>
                <w:rFonts w:cs="Arial"/>
                <w:color w:val="404040"/>
              </w:rPr>
            </w:pPr>
            <w:r w:rsidRPr="00543DA3">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77AFC125" w14:textId="77777777" w:rsidR="0046054B" w:rsidRPr="00543DA3" w:rsidRDefault="0046054B" w:rsidP="0027738D">
            <w:pPr>
              <w:pStyle w:val="UrbisTableText"/>
              <w:rPr>
                <w:rFonts w:cs="Arial"/>
                <w:b/>
                <w:bCs/>
                <w:color w:val="404040"/>
              </w:rPr>
            </w:pPr>
            <w:r w:rsidRPr="00543DA3">
              <w:rPr>
                <w:rFonts w:cs="Arial"/>
                <w:color w:val="404040"/>
              </w:rPr>
              <w:t>3%</w:t>
            </w:r>
          </w:p>
        </w:tc>
      </w:tr>
      <w:tr w:rsidR="0046054B" w:rsidRPr="00D81209" w14:paraId="78B66C0D"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C80C25B" w14:textId="77777777" w:rsidR="0046054B" w:rsidRPr="00543DA3" w:rsidRDefault="0046054B" w:rsidP="0027738D">
            <w:pPr>
              <w:pStyle w:val="UrbisTableText"/>
              <w:rPr>
                <w:rFonts w:cs="Arial"/>
                <w:color w:val="404040"/>
              </w:rPr>
            </w:pPr>
            <w:r w:rsidRPr="00543DA3">
              <w:rPr>
                <w:rFonts w:cs="Arial"/>
                <w:color w:val="404040"/>
              </w:rPr>
              <w:t>Australian Capital Territory</w:t>
            </w:r>
          </w:p>
        </w:tc>
        <w:tc>
          <w:tcPr>
            <w:tcW w:w="1000" w:type="pct"/>
            <w:tcBorders>
              <w:top w:val="single" w:sz="4" w:space="0" w:color="419C90" w:themeColor="accent1" w:themeShade="BF"/>
              <w:bottom w:val="single" w:sz="4" w:space="0" w:color="419C90" w:themeColor="accent1" w:themeShade="BF"/>
            </w:tcBorders>
          </w:tcPr>
          <w:p w14:paraId="22AD14A5" w14:textId="77777777" w:rsidR="0046054B" w:rsidRPr="00543DA3" w:rsidRDefault="0046054B" w:rsidP="0027738D">
            <w:pPr>
              <w:pStyle w:val="UrbisTableText"/>
              <w:rPr>
                <w:rFonts w:cs="Arial"/>
                <w:color w:val="404040"/>
              </w:rPr>
            </w:pPr>
            <w:r w:rsidRPr="00543DA3">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64FDD3E2" w14:textId="77777777" w:rsidR="0046054B" w:rsidRPr="00543DA3" w:rsidRDefault="0046054B" w:rsidP="0027738D">
            <w:pPr>
              <w:pStyle w:val="UrbisTableText"/>
              <w:rPr>
                <w:rFonts w:cs="Arial"/>
                <w:color w:val="404040"/>
              </w:rPr>
            </w:pPr>
            <w:r w:rsidRPr="00543DA3">
              <w:rPr>
                <w:rFonts w:cs="Arial"/>
                <w:color w:val="404040"/>
              </w:rPr>
              <w:t>3%</w:t>
            </w:r>
          </w:p>
        </w:tc>
      </w:tr>
      <w:tr w:rsidR="0046054B" w:rsidRPr="00D81209" w14:paraId="72446BEA"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095C1E98" w14:textId="77777777" w:rsidR="0046054B" w:rsidRPr="00543DA3" w:rsidRDefault="0046054B" w:rsidP="0027738D">
            <w:pPr>
              <w:pStyle w:val="UrbisTableText"/>
              <w:rPr>
                <w:rFonts w:cs="Arial"/>
                <w:color w:val="404040"/>
              </w:rPr>
            </w:pPr>
            <w:r w:rsidRPr="00543DA3">
              <w:rPr>
                <w:rFonts w:cs="Arial"/>
                <w:color w:val="404040"/>
              </w:rPr>
              <w:t>Northern Territory</w:t>
            </w:r>
          </w:p>
        </w:tc>
        <w:tc>
          <w:tcPr>
            <w:tcW w:w="1000" w:type="pct"/>
            <w:tcBorders>
              <w:top w:val="single" w:sz="4" w:space="0" w:color="419C90" w:themeColor="accent1" w:themeShade="BF"/>
              <w:bottom w:val="single" w:sz="4" w:space="0" w:color="419C90" w:themeColor="accent1" w:themeShade="BF"/>
            </w:tcBorders>
          </w:tcPr>
          <w:p w14:paraId="2E0E680A" w14:textId="77777777" w:rsidR="0046054B" w:rsidRPr="00543DA3" w:rsidRDefault="0046054B" w:rsidP="0027738D">
            <w:pPr>
              <w:pStyle w:val="UrbisTableText"/>
              <w:rPr>
                <w:rFonts w:cs="Arial"/>
                <w:color w:val="404040"/>
              </w:rPr>
            </w:pPr>
            <w:r w:rsidRPr="00543DA3">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79BA11A9" w14:textId="77777777" w:rsidR="0046054B" w:rsidRPr="00543DA3" w:rsidRDefault="0046054B" w:rsidP="0027738D">
            <w:pPr>
              <w:pStyle w:val="UrbisTableText"/>
              <w:rPr>
                <w:rFonts w:cs="Arial"/>
                <w:color w:val="404040"/>
              </w:rPr>
            </w:pPr>
            <w:r w:rsidRPr="00543DA3">
              <w:rPr>
                <w:rFonts w:cs="Arial"/>
                <w:color w:val="404040"/>
              </w:rPr>
              <w:t>2%</w:t>
            </w:r>
          </w:p>
        </w:tc>
      </w:tr>
      <w:tr w:rsidR="0046054B" w:rsidRPr="00D81209" w14:paraId="7DC962DB"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5ECE306" w14:textId="77777777" w:rsidR="0046054B" w:rsidRPr="00543DA3" w:rsidRDefault="0046054B" w:rsidP="0027738D">
            <w:pPr>
              <w:pStyle w:val="UrbisTableText"/>
              <w:rPr>
                <w:rFonts w:cs="Arial"/>
                <w:color w:val="404040"/>
              </w:rPr>
            </w:pPr>
            <w:r w:rsidRPr="00543DA3">
              <w:rPr>
                <w:rFonts w:cs="Arial"/>
                <w:color w:val="404040"/>
              </w:rPr>
              <w:t>Not stated</w:t>
            </w:r>
          </w:p>
        </w:tc>
        <w:tc>
          <w:tcPr>
            <w:tcW w:w="1000" w:type="pct"/>
            <w:tcBorders>
              <w:top w:val="single" w:sz="4" w:space="0" w:color="419C90" w:themeColor="accent1" w:themeShade="BF"/>
              <w:bottom w:val="single" w:sz="4" w:space="0" w:color="419C90" w:themeColor="accent1" w:themeShade="BF"/>
            </w:tcBorders>
          </w:tcPr>
          <w:p w14:paraId="2BCE3020" w14:textId="77777777" w:rsidR="0046054B" w:rsidRPr="00543DA3" w:rsidRDefault="0046054B" w:rsidP="0027738D">
            <w:pPr>
              <w:pStyle w:val="UrbisTableText"/>
              <w:rPr>
                <w:rFonts w:cs="Arial"/>
                <w:color w:val="404040"/>
              </w:rPr>
            </w:pPr>
            <w:r w:rsidRPr="00543DA3">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20191863" w14:textId="77777777" w:rsidR="0046054B" w:rsidRPr="00543DA3" w:rsidRDefault="0046054B" w:rsidP="0027738D">
            <w:pPr>
              <w:pStyle w:val="UrbisTableText"/>
              <w:rPr>
                <w:rFonts w:cs="Arial"/>
                <w:color w:val="404040"/>
              </w:rPr>
            </w:pPr>
            <w:r w:rsidRPr="00543DA3">
              <w:rPr>
                <w:rFonts w:cs="Arial"/>
                <w:color w:val="404040"/>
              </w:rPr>
              <w:t>1%</w:t>
            </w:r>
          </w:p>
        </w:tc>
      </w:tr>
      <w:tr w:rsidR="0046054B" w:rsidRPr="00D81209" w14:paraId="55CE6986"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31E2640B" w14:textId="77777777" w:rsidR="0046054B" w:rsidRPr="00543DA3" w:rsidRDefault="0046054B" w:rsidP="0027738D">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5524D6D5" w14:textId="77777777" w:rsidR="0046054B" w:rsidRPr="00543DA3" w:rsidRDefault="0046054B" w:rsidP="0027738D">
            <w:pPr>
              <w:pStyle w:val="UrbisTableText"/>
              <w:rPr>
                <w:rFonts w:cs="Arial"/>
                <w:b/>
                <w:bCs/>
                <w:color w:val="404040"/>
              </w:rPr>
            </w:pPr>
            <w:r w:rsidRPr="00543DA3">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0152853F" w14:textId="77777777" w:rsidR="0046054B" w:rsidRPr="00543DA3" w:rsidRDefault="0046054B" w:rsidP="0027738D">
            <w:pPr>
              <w:pStyle w:val="UrbisTableText"/>
              <w:rPr>
                <w:rFonts w:cs="Arial"/>
                <w:b/>
                <w:bCs/>
                <w:color w:val="404040"/>
              </w:rPr>
            </w:pPr>
            <w:r w:rsidRPr="00543DA3">
              <w:rPr>
                <w:rFonts w:cs="Arial"/>
                <w:b/>
                <w:bCs/>
                <w:color w:val="404040"/>
              </w:rPr>
              <w:t>100%</w:t>
            </w:r>
          </w:p>
        </w:tc>
      </w:tr>
    </w:tbl>
    <w:p w14:paraId="6B6A4933" w14:textId="02157538" w:rsidR="00DF672A" w:rsidRPr="0046054B" w:rsidRDefault="006137FB" w:rsidP="001C2409">
      <w:pPr>
        <w:pStyle w:val="TableCaption"/>
      </w:pPr>
      <w:r w:rsidRPr="0046054B">
        <w:t>Type of health professional</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DF672A" w14:paraId="3361E5DB" w14:textId="77777777" w:rsidTr="00543DA3">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67872468" w14:textId="637BD15F" w:rsidR="00DF672A" w:rsidRPr="00E232EB" w:rsidRDefault="00543D6C" w:rsidP="00D85AE1">
            <w:pPr>
              <w:pStyle w:val="UrbisTableHeading"/>
              <w:rPr>
                <w:color w:val="FFFFFF" w:themeColor="background1"/>
              </w:rPr>
            </w:pPr>
            <w:r w:rsidRPr="00543D6C">
              <w:rPr>
                <w:color w:val="FFFFFF" w:themeColor="background1"/>
              </w:rPr>
              <w:t>Which type of health professional are you?</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68CA5CA" w14:textId="77777777" w:rsidR="00DF672A" w:rsidRPr="00E232EB" w:rsidRDefault="00DF672A"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CC10177" w14:textId="77777777" w:rsidR="00DF672A" w:rsidRPr="00961BD0" w:rsidRDefault="00DF672A" w:rsidP="00D85AE1">
            <w:pPr>
              <w:pStyle w:val="UrbisTableHeading"/>
              <w:rPr>
                <w:color w:val="FFFFFF" w:themeColor="background1"/>
              </w:rPr>
            </w:pPr>
            <w:r w:rsidRPr="00961BD0">
              <w:rPr>
                <w:color w:val="FFFFFF" w:themeColor="background1"/>
              </w:rPr>
              <w:t>%</w:t>
            </w:r>
          </w:p>
        </w:tc>
      </w:tr>
      <w:tr w:rsidR="00A220DA" w14:paraId="0D0E5935"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DBBE22B" w14:textId="79D1A246" w:rsidR="00A220DA" w:rsidRPr="00543DA3" w:rsidRDefault="00A220DA" w:rsidP="00A220DA">
            <w:pPr>
              <w:pStyle w:val="UrbisTableText"/>
              <w:rPr>
                <w:color w:val="404040"/>
              </w:rPr>
            </w:pPr>
            <w:r w:rsidRPr="00543DA3">
              <w:rPr>
                <w:rFonts w:cs="Arial"/>
                <w:color w:val="404040"/>
              </w:rPr>
              <w:t>General Practitioner</w:t>
            </w:r>
          </w:p>
        </w:tc>
        <w:tc>
          <w:tcPr>
            <w:tcW w:w="1000" w:type="pct"/>
            <w:tcBorders>
              <w:top w:val="single" w:sz="4" w:space="0" w:color="419C90" w:themeColor="accent1" w:themeShade="BF"/>
              <w:bottom w:val="single" w:sz="4" w:space="0" w:color="419C90" w:themeColor="accent1" w:themeShade="BF"/>
            </w:tcBorders>
          </w:tcPr>
          <w:p w14:paraId="3BE05CC5" w14:textId="340F5A66" w:rsidR="00A220DA" w:rsidRPr="00543DA3" w:rsidRDefault="00A220DA" w:rsidP="00A220DA">
            <w:pPr>
              <w:pStyle w:val="UrbisTableText"/>
              <w:rPr>
                <w:color w:val="404040"/>
              </w:rPr>
            </w:pPr>
            <w:r w:rsidRPr="00543DA3">
              <w:rPr>
                <w:rFonts w:cs="Arial"/>
                <w:color w:val="404040"/>
              </w:rPr>
              <w:t>45</w:t>
            </w:r>
          </w:p>
        </w:tc>
        <w:tc>
          <w:tcPr>
            <w:tcW w:w="1000" w:type="pct"/>
            <w:tcBorders>
              <w:top w:val="single" w:sz="4" w:space="0" w:color="419C90" w:themeColor="accent1" w:themeShade="BF"/>
              <w:bottom w:val="single" w:sz="4" w:space="0" w:color="419C90" w:themeColor="accent1" w:themeShade="BF"/>
            </w:tcBorders>
          </w:tcPr>
          <w:p w14:paraId="2953C08B" w14:textId="797DCEB1" w:rsidR="00A220DA" w:rsidRPr="00543DA3" w:rsidRDefault="00A220DA" w:rsidP="00A220DA">
            <w:pPr>
              <w:pStyle w:val="UrbisTableText"/>
              <w:rPr>
                <w:color w:val="404040"/>
              </w:rPr>
            </w:pPr>
            <w:r w:rsidRPr="00543DA3">
              <w:rPr>
                <w:rFonts w:cs="Arial"/>
                <w:color w:val="404040"/>
              </w:rPr>
              <w:t>38%</w:t>
            </w:r>
          </w:p>
        </w:tc>
      </w:tr>
      <w:tr w:rsidR="00A220DA" w14:paraId="50169EB9"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7A810F61" w14:textId="1ABF73AF" w:rsidR="00A220DA" w:rsidRPr="00543DA3" w:rsidRDefault="00A220DA" w:rsidP="00A220DA">
            <w:pPr>
              <w:pStyle w:val="UrbisTableText"/>
              <w:rPr>
                <w:color w:val="404040"/>
              </w:rPr>
            </w:pPr>
            <w:r w:rsidRPr="00543DA3">
              <w:rPr>
                <w:rFonts w:cs="Arial"/>
                <w:color w:val="404040"/>
              </w:rPr>
              <w:t>Nurse</w:t>
            </w:r>
          </w:p>
        </w:tc>
        <w:tc>
          <w:tcPr>
            <w:tcW w:w="1000" w:type="pct"/>
            <w:tcBorders>
              <w:top w:val="single" w:sz="4" w:space="0" w:color="419C90" w:themeColor="accent1" w:themeShade="BF"/>
              <w:bottom w:val="single" w:sz="4" w:space="0" w:color="419C90" w:themeColor="accent1" w:themeShade="BF"/>
            </w:tcBorders>
          </w:tcPr>
          <w:p w14:paraId="4438073B" w14:textId="67174BAF" w:rsidR="00A220DA" w:rsidRPr="00543DA3" w:rsidRDefault="00A220DA" w:rsidP="00A220DA">
            <w:pPr>
              <w:pStyle w:val="UrbisTableText"/>
              <w:rPr>
                <w:color w:val="404040"/>
              </w:rPr>
            </w:pPr>
            <w:r w:rsidRPr="00543DA3">
              <w:rPr>
                <w:rFonts w:cs="Arial"/>
                <w:color w:val="404040"/>
              </w:rPr>
              <w:t>27</w:t>
            </w:r>
          </w:p>
        </w:tc>
        <w:tc>
          <w:tcPr>
            <w:tcW w:w="1000" w:type="pct"/>
            <w:tcBorders>
              <w:top w:val="single" w:sz="4" w:space="0" w:color="419C90" w:themeColor="accent1" w:themeShade="BF"/>
              <w:bottom w:val="single" w:sz="4" w:space="0" w:color="419C90" w:themeColor="accent1" w:themeShade="BF"/>
            </w:tcBorders>
          </w:tcPr>
          <w:p w14:paraId="347A3A2D" w14:textId="5E9874DE" w:rsidR="00A220DA" w:rsidRPr="00543DA3" w:rsidRDefault="00A220DA" w:rsidP="00A220DA">
            <w:pPr>
              <w:pStyle w:val="UrbisTableText"/>
              <w:rPr>
                <w:color w:val="404040"/>
              </w:rPr>
            </w:pPr>
            <w:r w:rsidRPr="00543DA3">
              <w:rPr>
                <w:rFonts w:cs="Arial"/>
                <w:color w:val="404040"/>
              </w:rPr>
              <w:t>23%</w:t>
            </w:r>
          </w:p>
        </w:tc>
      </w:tr>
      <w:tr w:rsidR="00A220DA" w14:paraId="092DD882"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ED3F8E6" w14:textId="70E60F61" w:rsidR="00A220DA" w:rsidRPr="00543DA3" w:rsidRDefault="00A220DA" w:rsidP="00A220DA">
            <w:pPr>
              <w:pStyle w:val="UrbisTableText"/>
              <w:rPr>
                <w:color w:val="404040"/>
              </w:rPr>
            </w:pPr>
            <w:r w:rsidRPr="00543DA3">
              <w:rPr>
                <w:rFonts w:cs="Arial"/>
                <w:color w:val="404040"/>
              </w:rPr>
              <w:t>Andrologist</w:t>
            </w:r>
          </w:p>
        </w:tc>
        <w:tc>
          <w:tcPr>
            <w:tcW w:w="1000" w:type="pct"/>
            <w:tcBorders>
              <w:top w:val="single" w:sz="4" w:space="0" w:color="419C90" w:themeColor="accent1" w:themeShade="BF"/>
              <w:bottom w:val="single" w:sz="4" w:space="0" w:color="419C90" w:themeColor="accent1" w:themeShade="BF"/>
            </w:tcBorders>
          </w:tcPr>
          <w:p w14:paraId="75005349" w14:textId="35A87526" w:rsidR="00A220DA" w:rsidRPr="00543DA3" w:rsidRDefault="00A220DA" w:rsidP="00A220DA">
            <w:pPr>
              <w:pStyle w:val="UrbisTableText"/>
              <w:rPr>
                <w:color w:val="404040"/>
              </w:rPr>
            </w:pPr>
            <w:r w:rsidRPr="00543DA3">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28881F84" w14:textId="7A5A1C6E" w:rsidR="00A220DA" w:rsidRPr="00543DA3" w:rsidRDefault="00A220DA" w:rsidP="00A220DA">
            <w:pPr>
              <w:pStyle w:val="UrbisTableText"/>
              <w:rPr>
                <w:color w:val="404040"/>
              </w:rPr>
            </w:pPr>
            <w:r w:rsidRPr="00543DA3">
              <w:rPr>
                <w:rFonts w:cs="Arial"/>
                <w:color w:val="404040"/>
              </w:rPr>
              <w:t>6%</w:t>
            </w:r>
          </w:p>
        </w:tc>
      </w:tr>
      <w:tr w:rsidR="00A220DA" w14:paraId="5DAFCCE9"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3ED7A6A1" w14:textId="523DF22D" w:rsidR="00A220DA" w:rsidRPr="00543DA3" w:rsidRDefault="00A220DA" w:rsidP="00A220DA">
            <w:pPr>
              <w:pStyle w:val="UrbisTableText"/>
              <w:rPr>
                <w:b/>
                <w:bCs/>
                <w:color w:val="404040"/>
              </w:rPr>
            </w:pPr>
            <w:r w:rsidRPr="00543DA3">
              <w:rPr>
                <w:rFonts w:cs="Arial"/>
                <w:color w:val="404040"/>
              </w:rPr>
              <w:t>Endocrinologist</w:t>
            </w:r>
          </w:p>
        </w:tc>
        <w:tc>
          <w:tcPr>
            <w:tcW w:w="1000" w:type="pct"/>
            <w:tcBorders>
              <w:top w:val="single" w:sz="4" w:space="0" w:color="419C90" w:themeColor="accent1" w:themeShade="BF"/>
              <w:bottom w:val="single" w:sz="4" w:space="0" w:color="419C90" w:themeColor="accent1" w:themeShade="BF"/>
            </w:tcBorders>
          </w:tcPr>
          <w:p w14:paraId="72203930" w14:textId="3870A1B1" w:rsidR="00A220DA" w:rsidRPr="00543DA3" w:rsidRDefault="00A220DA" w:rsidP="00A220DA">
            <w:pPr>
              <w:pStyle w:val="UrbisTableText"/>
              <w:rPr>
                <w:b/>
                <w:bCs/>
                <w:color w:val="404040"/>
              </w:rPr>
            </w:pPr>
            <w:r w:rsidRPr="00543DA3">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593EEA4F" w14:textId="6827B186" w:rsidR="00A220DA" w:rsidRPr="00543DA3" w:rsidRDefault="00A220DA" w:rsidP="00A220DA">
            <w:pPr>
              <w:pStyle w:val="UrbisTableText"/>
              <w:rPr>
                <w:b/>
                <w:bCs/>
                <w:color w:val="404040"/>
              </w:rPr>
            </w:pPr>
            <w:r w:rsidRPr="00543DA3">
              <w:rPr>
                <w:rFonts w:cs="Arial"/>
                <w:color w:val="404040"/>
              </w:rPr>
              <w:t>6%</w:t>
            </w:r>
          </w:p>
        </w:tc>
      </w:tr>
      <w:tr w:rsidR="00FD409B" w14:paraId="08D1E0DA"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1A5827E" w14:textId="7C40FA49" w:rsidR="00FD409B" w:rsidRPr="00543DA3" w:rsidRDefault="00AC4B0B" w:rsidP="00A220DA">
            <w:pPr>
              <w:pStyle w:val="UrbisTableText"/>
              <w:rPr>
                <w:rFonts w:cs="Arial"/>
                <w:color w:val="404040"/>
              </w:rPr>
            </w:pPr>
            <w:r w:rsidRPr="00543DA3">
              <w:rPr>
                <w:rFonts w:cs="Arial"/>
                <w:color w:val="404040"/>
              </w:rPr>
              <w:t>Sexual Health Physician</w:t>
            </w:r>
          </w:p>
        </w:tc>
        <w:tc>
          <w:tcPr>
            <w:tcW w:w="1000" w:type="pct"/>
            <w:tcBorders>
              <w:top w:val="single" w:sz="4" w:space="0" w:color="419C90" w:themeColor="accent1" w:themeShade="BF"/>
              <w:bottom w:val="single" w:sz="4" w:space="0" w:color="419C90" w:themeColor="accent1" w:themeShade="BF"/>
            </w:tcBorders>
          </w:tcPr>
          <w:p w14:paraId="358BDB17" w14:textId="2AFD9497" w:rsidR="00FD409B" w:rsidRPr="00543DA3" w:rsidRDefault="00F3782B" w:rsidP="00A220DA">
            <w:pPr>
              <w:pStyle w:val="UrbisTableText"/>
              <w:rPr>
                <w:rFonts w:cs="Arial"/>
                <w:color w:val="404040"/>
              </w:rPr>
            </w:pPr>
            <w:r w:rsidRPr="00543DA3">
              <w:rPr>
                <w:rFonts w:cs="Arial"/>
                <w:color w:val="404040"/>
              </w:rPr>
              <w:t>5</w:t>
            </w:r>
          </w:p>
        </w:tc>
        <w:tc>
          <w:tcPr>
            <w:tcW w:w="1000" w:type="pct"/>
            <w:tcBorders>
              <w:top w:val="single" w:sz="4" w:space="0" w:color="419C90" w:themeColor="accent1" w:themeShade="BF"/>
              <w:bottom w:val="single" w:sz="4" w:space="0" w:color="419C90" w:themeColor="accent1" w:themeShade="BF"/>
            </w:tcBorders>
          </w:tcPr>
          <w:p w14:paraId="5160C77D" w14:textId="5E147ACC" w:rsidR="00FD409B" w:rsidRPr="00543DA3" w:rsidRDefault="00F3782B" w:rsidP="00A220DA">
            <w:pPr>
              <w:pStyle w:val="UrbisTableText"/>
              <w:rPr>
                <w:rFonts w:cs="Arial"/>
                <w:color w:val="404040"/>
              </w:rPr>
            </w:pPr>
            <w:r w:rsidRPr="00543DA3">
              <w:rPr>
                <w:rFonts w:cs="Arial"/>
                <w:color w:val="404040"/>
              </w:rPr>
              <w:t>4%</w:t>
            </w:r>
          </w:p>
        </w:tc>
      </w:tr>
      <w:tr w:rsidR="00A220DA" w14:paraId="1612A2AE"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1E43BBD4" w14:textId="3EA56317" w:rsidR="00A220DA" w:rsidRPr="00543DA3" w:rsidRDefault="00A220DA" w:rsidP="00A220DA">
            <w:pPr>
              <w:pStyle w:val="UrbisTableText"/>
              <w:rPr>
                <w:b/>
                <w:bCs/>
                <w:color w:val="404040"/>
              </w:rPr>
            </w:pPr>
            <w:r w:rsidRPr="00543DA3">
              <w:rPr>
                <w:rFonts w:cs="Arial"/>
                <w:color w:val="404040"/>
              </w:rPr>
              <w:t>Psychologist</w:t>
            </w:r>
          </w:p>
        </w:tc>
        <w:tc>
          <w:tcPr>
            <w:tcW w:w="1000" w:type="pct"/>
            <w:tcBorders>
              <w:top w:val="single" w:sz="4" w:space="0" w:color="419C90" w:themeColor="accent1" w:themeShade="BF"/>
              <w:bottom w:val="single" w:sz="4" w:space="0" w:color="419C90" w:themeColor="accent1" w:themeShade="BF"/>
            </w:tcBorders>
          </w:tcPr>
          <w:p w14:paraId="278982FE" w14:textId="69D7304F" w:rsidR="00A220DA" w:rsidRPr="00543DA3" w:rsidRDefault="00A220DA" w:rsidP="00A220DA">
            <w:pPr>
              <w:pStyle w:val="UrbisTableText"/>
              <w:rPr>
                <w:b/>
                <w:bCs/>
                <w:color w:val="404040"/>
              </w:rPr>
            </w:pPr>
            <w:r w:rsidRPr="00543DA3">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61730EFB" w14:textId="7F65476C" w:rsidR="00A220DA" w:rsidRPr="00543DA3" w:rsidRDefault="00A220DA" w:rsidP="00A220DA">
            <w:pPr>
              <w:pStyle w:val="UrbisTableText"/>
              <w:rPr>
                <w:b/>
                <w:bCs/>
                <w:color w:val="404040"/>
              </w:rPr>
            </w:pPr>
            <w:r w:rsidRPr="00543DA3">
              <w:rPr>
                <w:rFonts w:cs="Arial"/>
                <w:color w:val="404040"/>
              </w:rPr>
              <w:t>3%</w:t>
            </w:r>
          </w:p>
        </w:tc>
      </w:tr>
      <w:tr w:rsidR="00A220DA" w14:paraId="301D53E9"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8A7F0C5" w14:textId="77BF656E" w:rsidR="00A220DA" w:rsidRPr="00543DA3" w:rsidRDefault="00A220DA" w:rsidP="00A220DA">
            <w:pPr>
              <w:pStyle w:val="UrbisTableText"/>
              <w:rPr>
                <w:b/>
                <w:bCs/>
                <w:color w:val="404040"/>
              </w:rPr>
            </w:pPr>
            <w:r w:rsidRPr="00543DA3">
              <w:rPr>
                <w:rFonts w:cs="Arial"/>
                <w:color w:val="404040"/>
              </w:rPr>
              <w:t>Pharmacist</w:t>
            </w:r>
          </w:p>
        </w:tc>
        <w:tc>
          <w:tcPr>
            <w:tcW w:w="1000" w:type="pct"/>
            <w:tcBorders>
              <w:top w:val="single" w:sz="4" w:space="0" w:color="419C90" w:themeColor="accent1" w:themeShade="BF"/>
              <w:bottom w:val="single" w:sz="4" w:space="0" w:color="419C90" w:themeColor="accent1" w:themeShade="BF"/>
            </w:tcBorders>
          </w:tcPr>
          <w:p w14:paraId="1DCC9600" w14:textId="04A32A18" w:rsidR="00A220DA" w:rsidRPr="00543DA3" w:rsidRDefault="00A220DA" w:rsidP="00A220DA">
            <w:pPr>
              <w:pStyle w:val="UrbisTableText"/>
              <w:rPr>
                <w:b/>
                <w:bCs/>
                <w:color w:val="404040"/>
              </w:rPr>
            </w:pPr>
            <w:r w:rsidRPr="00543DA3">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4CA34F12" w14:textId="02929B63" w:rsidR="00A220DA" w:rsidRPr="00543DA3" w:rsidRDefault="00A220DA" w:rsidP="00A220DA">
            <w:pPr>
              <w:pStyle w:val="UrbisTableText"/>
              <w:rPr>
                <w:b/>
                <w:bCs/>
                <w:color w:val="404040"/>
              </w:rPr>
            </w:pPr>
            <w:r w:rsidRPr="00543DA3">
              <w:rPr>
                <w:rFonts w:cs="Arial"/>
                <w:color w:val="404040"/>
              </w:rPr>
              <w:t>2%</w:t>
            </w:r>
          </w:p>
        </w:tc>
      </w:tr>
      <w:tr w:rsidR="00A220DA" w14:paraId="6F99189B"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23FD753F" w14:textId="4D5FCF13" w:rsidR="00A220DA" w:rsidRPr="00543DA3" w:rsidRDefault="00A220DA" w:rsidP="00A220DA">
            <w:pPr>
              <w:pStyle w:val="UrbisTableText"/>
              <w:rPr>
                <w:b/>
                <w:bCs/>
                <w:color w:val="404040"/>
              </w:rPr>
            </w:pPr>
            <w:r w:rsidRPr="00543DA3">
              <w:rPr>
                <w:rFonts w:cs="Arial"/>
                <w:color w:val="404040"/>
              </w:rPr>
              <w:t>Physiotherapist</w:t>
            </w:r>
          </w:p>
        </w:tc>
        <w:tc>
          <w:tcPr>
            <w:tcW w:w="1000" w:type="pct"/>
            <w:tcBorders>
              <w:top w:val="single" w:sz="4" w:space="0" w:color="419C90" w:themeColor="accent1" w:themeShade="BF"/>
              <w:bottom w:val="single" w:sz="4" w:space="0" w:color="419C90" w:themeColor="accent1" w:themeShade="BF"/>
            </w:tcBorders>
          </w:tcPr>
          <w:p w14:paraId="4D87BEEA" w14:textId="6F97E8E3" w:rsidR="00A220DA" w:rsidRPr="00543DA3" w:rsidRDefault="00A220DA" w:rsidP="00A220DA">
            <w:pPr>
              <w:pStyle w:val="UrbisTableText"/>
              <w:rPr>
                <w:b/>
                <w:bCs/>
                <w:color w:val="404040"/>
              </w:rPr>
            </w:pPr>
            <w:r w:rsidRPr="00543DA3">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6BB3E65B" w14:textId="31CE4D45" w:rsidR="00A220DA" w:rsidRPr="00543DA3" w:rsidRDefault="00A220DA" w:rsidP="00A220DA">
            <w:pPr>
              <w:pStyle w:val="UrbisTableText"/>
              <w:rPr>
                <w:b/>
                <w:bCs/>
                <w:color w:val="404040"/>
              </w:rPr>
            </w:pPr>
            <w:r w:rsidRPr="00543DA3">
              <w:rPr>
                <w:rFonts w:cs="Arial"/>
                <w:color w:val="404040"/>
              </w:rPr>
              <w:t>2%</w:t>
            </w:r>
          </w:p>
        </w:tc>
      </w:tr>
      <w:tr w:rsidR="0017484D" w14:paraId="66E2FBBC"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85BB2E4" w14:textId="758329B3" w:rsidR="0017484D" w:rsidRPr="00543DA3" w:rsidRDefault="0017484D" w:rsidP="0017484D">
            <w:pPr>
              <w:pStyle w:val="UrbisTableText"/>
              <w:rPr>
                <w:rFonts w:cs="Arial"/>
                <w:color w:val="404040"/>
              </w:rPr>
            </w:pPr>
            <w:r w:rsidRPr="00543DA3">
              <w:rPr>
                <w:rFonts w:cs="Arial"/>
                <w:color w:val="404040"/>
              </w:rPr>
              <w:t>Aboriginal Health Worker</w:t>
            </w:r>
          </w:p>
        </w:tc>
        <w:tc>
          <w:tcPr>
            <w:tcW w:w="1000" w:type="pct"/>
            <w:tcBorders>
              <w:top w:val="single" w:sz="4" w:space="0" w:color="419C90" w:themeColor="accent1" w:themeShade="BF"/>
              <w:bottom w:val="single" w:sz="4" w:space="0" w:color="419C90" w:themeColor="accent1" w:themeShade="BF"/>
            </w:tcBorders>
          </w:tcPr>
          <w:p w14:paraId="50EAB9E8" w14:textId="409FFD7A" w:rsidR="0017484D" w:rsidRPr="00543DA3" w:rsidRDefault="00FD409B" w:rsidP="00FD409B">
            <w:pPr>
              <w:pStyle w:val="UrbisTableText"/>
              <w:ind w:left="0"/>
              <w:rPr>
                <w:rFonts w:cs="Arial"/>
                <w:color w:val="404040"/>
              </w:rPr>
            </w:pPr>
            <w:r w:rsidRPr="00543DA3">
              <w:rPr>
                <w:rFonts w:cs="Arial"/>
                <w:color w:val="404040"/>
              </w:rPr>
              <w:t xml:space="preserve"> </w:t>
            </w:r>
            <w:r w:rsidR="0017484D" w:rsidRPr="00543DA3">
              <w:rPr>
                <w:rFonts w:cs="Arial"/>
                <w:color w:val="404040"/>
              </w:rPr>
              <w:t xml:space="preserve"> 2 </w:t>
            </w:r>
          </w:p>
        </w:tc>
        <w:tc>
          <w:tcPr>
            <w:tcW w:w="1000" w:type="pct"/>
            <w:tcBorders>
              <w:top w:val="single" w:sz="4" w:space="0" w:color="419C90" w:themeColor="accent1" w:themeShade="BF"/>
              <w:bottom w:val="single" w:sz="4" w:space="0" w:color="419C90" w:themeColor="accent1" w:themeShade="BF"/>
            </w:tcBorders>
          </w:tcPr>
          <w:p w14:paraId="57EAD465" w14:textId="107EB403" w:rsidR="0017484D" w:rsidRPr="00543DA3" w:rsidRDefault="0017484D" w:rsidP="0017484D">
            <w:pPr>
              <w:pStyle w:val="UrbisTableText"/>
              <w:rPr>
                <w:rFonts w:cs="Arial"/>
                <w:color w:val="404040"/>
              </w:rPr>
            </w:pPr>
            <w:r w:rsidRPr="00543DA3">
              <w:rPr>
                <w:rFonts w:cs="Arial"/>
                <w:color w:val="404040"/>
              </w:rPr>
              <w:t>2%</w:t>
            </w:r>
          </w:p>
        </w:tc>
      </w:tr>
      <w:tr w:rsidR="0017484D" w14:paraId="149345E1"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0A66737C" w14:textId="67CC87CB" w:rsidR="0017484D" w:rsidRPr="00543DA3" w:rsidRDefault="0017484D" w:rsidP="0017484D">
            <w:pPr>
              <w:pStyle w:val="UrbisTableText"/>
              <w:rPr>
                <w:rFonts w:cs="Arial"/>
                <w:color w:val="404040"/>
              </w:rPr>
            </w:pPr>
            <w:r w:rsidRPr="00543DA3">
              <w:rPr>
                <w:rFonts w:cs="Arial"/>
                <w:color w:val="404040"/>
              </w:rPr>
              <w:t>Health Promotion</w:t>
            </w:r>
          </w:p>
        </w:tc>
        <w:tc>
          <w:tcPr>
            <w:tcW w:w="1000" w:type="pct"/>
            <w:tcBorders>
              <w:top w:val="single" w:sz="4" w:space="0" w:color="419C90" w:themeColor="accent1" w:themeShade="BF"/>
              <w:bottom w:val="single" w:sz="4" w:space="0" w:color="419C90" w:themeColor="accent1" w:themeShade="BF"/>
            </w:tcBorders>
          </w:tcPr>
          <w:p w14:paraId="176906C2" w14:textId="02B529B8" w:rsidR="0017484D" w:rsidRPr="00543DA3" w:rsidRDefault="0017484D" w:rsidP="00FD409B">
            <w:pPr>
              <w:pStyle w:val="UrbisTableText"/>
              <w:rPr>
                <w:rFonts w:cs="Arial"/>
                <w:color w:val="404040"/>
              </w:rPr>
            </w:pPr>
            <w:r w:rsidRPr="00543DA3">
              <w:rPr>
                <w:rFonts w:cs="Arial"/>
                <w:color w:val="404040"/>
              </w:rPr>
              <w:t xml:space="preserve">2 </w:t>
            </w:r>
          </w:p>
        </w:tc>
        <w:tc>
          <w:tcPr>
            <w:tcW w:w="1000" w:type="pct"/>
            <w:tcBorders>
              <w:top w:val="single" w:sz="4" w:space="0" w:color="419C90" w:themeColor="accent1" w:themeShade="BF"/>
              <w:bottom w:val="single" w:sz="4" w:space="0" w:color="419C90" w:themeColor="accent1" w:themeShade="BF"/>
            </w:tcBorders>
          </w:tcPr>
          <w:p w14:paraId="3335087C" w14:textId="1EBC17C5" w:rsidR="0017484D" w:rsidRPr="00543DA3" w:rsidRDefault="0017484D" w:rsidP="0017484D">
            <w:pPr>
              <w:pStyle w:val="UrbisTableText"/>
              <w:rPr>
                <w:rFonts w:cs="Arial"/>
                <w:color w:val="404040"/>
              </w:rPr>
            </w:pPr>
            <w:r w:rsidRPr="00543DA3">
              <w:rPr>
                <w:rFonts w:cs="Arial"/>
                <w:color w:val="404040"/>
              </w:rPr>
              <w:t>2%</w:t>
            </w:r>
          </w:p>
        </w:tc>
      </w:tr>
      <w:tr w:rsidR="00FD409B" w14:paraId="336D84DD"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29DB395" w14:textId="60652AD3" w:rsidR="00FD409B" w:rsidRPr="00543DA3" w:rsidRDefault="00FD409B" w:rsidP="00FD409B">
            <w:pPr>
              <w:pStyle w:val="UrbisTableText"/>
              <w:rPr>
                <w:rFonts w:cs="Arial"/>
                <w:color w:val="404040"/>
              </w:rPr>
            </w:pPr>
            <w:r w:rsidRPr="00543DA3">
              <w:rPr>
                <w:rFonts w:cs="Arial"/>
                <w:color w:val="404040"/>
              </w:rPr>
              <w:t>Urologist</w:t>
            </w:r>
          </w:p>
        </w:tc>
        <w:tc>
          <w:tcPr>
            <w:tcW w:w="1000" w:type="pct"/>
            <w:tcBorders>
              <w:top w:val="single" w:sz="4" w:space="0" w:color="419C90" w:themeColor="accent1" w:themeShade="BF"/>
              <w:bottom w:val="single" w:sz="4" w:space="0" w:color="419C90" w:themeColor="accent1" w:themeShade="BF"/>
            </w:tcBorders>
          </w:tcPr>
          <w:p w14:paraId="36FF406F" w14:textId="2E4F9700" w:rsidR="00FD409B" w:rsidRPr="00543DA3" w:rsidRDefault="00FD409B" w:rsidP="00FD409B">
            <w:pPr>
              <w:pStyle w:val="UrbisTableText"/>
              <w:rPr>
                <w:rFonts w:cs="Arial"/>
                <w:color w:val="404040"/>
              </w:rPr>
            </w:pPr>
            <w:r w:rsidRPr="00543DA3">
              <w:rPr>
                <w:rFonts w:cs="Arial"/>
                <w:color w:val="404040"/>
              </w:rPr>
              <w:t xml:space="preserve">2 </w:t>
            </w:r>
          </w:p>
        </w:tc>
        <w:tc>
          <w:tcPr>
            <w:tcW w:w="1000" w:type="pct"/>
            <w:tcBorders>
              <w:top w:val="single" w:sz="4" w:space="0" w:color="419C90" w:themeColor="accent1" w:themeShade="BF"/>
              <w:bottom w:val="single" w:sz="4" w:space="0" w:color="419C90" w:themeColor="accent1" w:themeShade="BF"/>
            </w:tcBorders>
          </w:tcPr>
          <w:p w14:paraId="7957ABFA" w14:textId="4C5BA4DB" w:rsidR="00FD409B" w:rsidRPr="00543DA3" w:rsidRDefault="00FD409B" w:rsidP="00FD409B">
            <w:pPr>
              <w:pStyle w:val="UrbisTableText"/>
              <w:rPr>
                <w:rFonts w:cs="Arial"/>
                <w:color w:val="404040"/>
              </w:rPr>
            </w:pPr>
            <w:r w:rsidRPr="00543DA3">
              <w:rPr>
                <w:rFonts w:cs="Arial"/>
                <w:color w:val="404040"/>
              </w:rPr>
              <w:t>2%</w:t>
            </w:r>
          </w:p>
        </w:tc>
      </w:tr>
      <w:tr w:rsidR="00A220DA" w14:paraId="02A19A52"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6F60B227" w14:textId="18CE5736" w:rsidR="00A220DA" w:rsidRPr="00543DA3" w:rsidRDefault="00A220DA" w:rsidP="00A220DA">
            <w:pPr>
              <w:pStyle w:val="UrbisTableText"/>
              <w:rPr>
                <w:b/>
                <w:bCs/>
                <w:color w:val="404040"/>
              </w:rPr>
            </w:pPr>
            <w:r w:rsidRPr="00543DA3">
              <w:rPr>
                <w:rFonts w:cs="Arial"/>
                <w:color w:val="404040"/>
              </w:rPr>
              <w:t>Gastroenterologist</w:t>
            </w:r>
          </w:p>
        </w:tc>
        <w:tc>
          <w:tcPr>
            <w:tcW w:w="1000" w:type="pct"/>
            <w:tcBorders>
              <w:top w:val="single" w:sz="4" w:space="0" w:color="419C90" w:themeColor="accent1" w:themeShade="BF"/>
              <w:bottom w:val="single" w:sz="4" w:space="0" w:color="419C90" w:themeColor="accent1" w:themeShade="BF"/>
            </w:tcBorders>
          </w:tcPr>
          <w:p w14:paraId="6B9F6C6A" w14:textId="3EF47B86" w:rsidR="00A220DA" w:rsidRPr="00543DA3" w:rsidRDefault="00A220DA" w:rsidP="00A220DA">
            <w:pPr>
              <w:pStyle w:val="UrbisTableText"/>
              <w:rPr>
                <w:b/>
                <w:bCs/>
                <w:color w:val="404040"/>
              </w:rPr>
            </w:pPr>
            <w:r w:rsidRPr="00543DA3">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5E0F0E39" w14:textId="44339367" w:rsidR="00A220DA" w:rsidRPr="00543DA3" w:rsidRDefault="00A220DA" w:rsidP="00A220DA">
            <w:pPr>
              <w:pStyle w:val="UrbisTableText"/>
              <w:rPr>
                <w:b/>
                <w:bCs/>
                <w:color w:val="404040"/>
              </w:rPr>
            </w:pPr>
            <w:r w:rsidRPr="00543DA3">
              <w:rPr>
                <w:rFonts w:cs="Arial"/>
                <w:color w:val="404040"/>
              </w:rPr>
              <w:t>1%</w:t>
            </w:r>
          </w:p>
        </w:tc>
      </w:tr>
      <w:tr w:rsidR="00A220DA" w14:paraId="3321563B"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F4AA7F7" w14:textId="750C7EFE" w:rsidR="00A220DA" w:rsidRPr="00543DA3" w:rsidRDefault="00A220DA" w:rsidP="00A220DA">
            <w:pPr>
              <w:pStyle w:val="UrbisTableText"/>
              <w:rPr>
                <w:b/>
                <w:bCs/>
                <w:color w:val="404040"/>
              </w:rPr>
            </w:pPr>
            <w:r w:rsidRPr="00543DA3">
              <w:rPr>
                <w:rFonts w:cs="Arial"/>
                <w:color w:val="404040"/>
              </w:rPr>
              <w:t>Other</w:t>
            </w:r>
          </w:p>
        </w:tc>
        <w:tc>
          <w:tcPr>
            <w:tcW w:w="1000" w:type="pct"/>
            <w:tcBorders>
              <w:top w:val="single" w:sz="4" w:space="0" w:color="419C90" w:themeColor="accent1" w:themeShade="BF"/>
              <w:bottom w:val="single" w:sz="4" w:space="0" w:color="419C90" w:themeColor="accent1" w:themeShade="BF"/>
            </w:tcBorders>
          </w:tcPr>
          <w:p w14:paraId="0E1A7385" w14:textId="314C29D3" w:rsidR="00A220DA" w:rsidRPr="00543DA3" w:rsidRDefault="007E17CE" w:rsidP="00A220DA">
            <w:pPr>
              <w:pStyle w:val="UrbisTableText"/>
              <w:rPr>
                <w:color w:val="404040"/>
              </w:rPr>
            </w:pPr>
            <w:r w:rsidRPr="00543DA3">
              <w:rPr>
                <w:color w:val="404040"/>
              </w:rPr>
              <w:t>18</w:t>
            </w:r>
          </w:p>
        </w:tc>
        <w:tc>
          <w:tcPr>
            <w:tcW w:w="1000" w:type="pct"/>
            <w:tcBorders>
              <w:top w:val="single" w:sz="4" w:space="0" w:color="419C90" w:themeColor="accent1" w:themeShade="BF"/>
              <w:bottom w:val="single" w:sz="4" w:space="0" w:color="419C90" w:themeColor="accent1" w:themeShade="BF"/>
            </w:tcBorders>
          </w:tcPr>
          <w:p w14:paraId="27CE5F0E" w14:textId="57E51914" w:rsidR="00A220DA" w:rsidRPr="00543DA3" w:rsidRDefault="007E17CE" w:rsidP="00A220DA">
            <w:pPr>
              <w:pStyle w:val="UrbisTableText"/>
              <w:rPr>
                <w:b/>
                <w:bCs/>
                <w:color w:val="404040"/>
              </w:rPr>
            </w:pPr>
            <w:r w:rsidRPr="00543DA3">
              <w:rPr>
                <w:rFonts w:cs="Arial"/>
                <w:color w:val="404040"/>
              </w:rPr>
              <w:t>15</w:t>
            </w:r>
            <w:r w:rsidR="00A220DA" w:rsidRPr="00543DA3">
              <w:rPr>
                <w:rFonts w:cs="Arial"/>
                <w:color w:val="404040"/>
              </w:rPr>
              <w:t>%</w:t>
            </w:r>
          </w:p>
        </w:tc>
      </w:tr>
      <w:tr w:rsidR="000A1E6D" w14:paraId="67C69814"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1ABF9B0F" w14:textId="02244003" w:rsidR="000A1E6D" w:rsidRPr="00543DA3" w:rsidRDefault="007E17CE" w:rsidP="00D85AE1">
            <w:pPr>
              <w:pStyle w:val="UrbisTableText"/>
              <w:rPr>
                <w:b/>
                <w:bCs/>
                <w:color w:val="404040"/>
              </w:rPr>
            </w:pPr>
            <w:r w:rsidRPr="00543DA3">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43AC4286" w14:textId="0F297C6F" w:rsidR="000A1E6D" w:rsidRPr="00543DA3" w:rsidRDefault="007E17CE" w:rsidP="00D85AE1">
            <w:pPr>
              <w:pStyle w:val="UrbisTableText"/>
              <w:rPr>
                <w:b/>
                <w:bCs/>
                <w:color w:val="404040"/>
              </w:rPr>
            </w:pPr>
            <w:r w:rsidRPr="00543DA3">
              <w:rPr>
                <w:b/>
                <w:bCs/>
                <w:color w:val="404040"/>
              </w:rPr>
              <w:t>119</w:t>
            </w:r>
          </w:p>
        </w:tc>
        <w:tc>
          <w:tcPr>
            <w:tcW w:w="1000" w:type="pct"/>
            <w:tcBorders>
              <w:top w:val="single" w:sz="4" w:space="0" w:color="419C90" w:themeColor="accent1" w:themeShade="BF"/>
              <w:bottom w:val="single" w:sz="4" w:space="0" w:color="419C90" w:themeColor="accent1" w:themeShade="BF"/>
            </w:tcBorders>
            <w:vAlign w:val="top"/>
          </w:tcPr>
          <w:p w14:paraId="4280F1BC" w14:textId="33FD4B72" w:rsidR="000A1E6D" w:rsidRPr="00543DA3" w:rsidRDefault="007E17CE" w:rsidP="00D85AE1">
            <w:pPr>
              <w:pStyle w:val="UrbisTableText"/>
              <w:rPr>
                <w:b/>
                <w:bCs/>
                <w:color w:val="404040"/>
              </w:rPr>
            </w:pPr>
            <w:r w:rsidRPr="00543DA3">
              <w:rPr>
                <w:b/>
                <w:bCs/>
                <w:color w:val="404040"/>
              </w:rPr>
              <w:t>100%</w:t>
            </w:r>
          </w:p>
        </w:tc>
      </w:tr>
    </w:tbl>
    <w:p w14:paraId="235F36BE" w14:textId="421BFF6B" w:rsidR="00DF672A" w:rsidRPr="0046054B" w:rsidRDefault="00F423DD" w:rsidP="001C2409">
      <w:pPr>
        <w:pStyle w:val="TableCaption"/>
      </w:pPr>
      <w:r w:rsidRPr="0046054B">
        <w:t>Whether have visited the</w:t>
      </w:r>
      <w:r w:rsidR="00D64BF1" w:rsidRPr="0046054B">
        <w:t xml:space="preserve"> Healthy Male</w:t>
      </w:r>
      <w:r w:rsidRPr="0046054B">
        <w:t xml:space="preserve">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DF672A" w14:paraId="0945CE3F" w14:textId="77777777" w:rsidTr="00543DA3">
        <w:trPr>
          <w:cnfStyle w:val="100000000000" w:firstRow="1" w:lastRow="0" w:firstColumn="0" w:lastColumn="0" w:oddVBand="0" w:evenVBand="0" w:oddHBand="0" w:evenHBand="0" w:firstRowFirstColumn="0" w:firstRowLastColumn="0" w:lastRowFirstColumn="0" w:lastRowLastColumn="0"/>
          <w:trHeight w:hRule="exact" w:val="461"/>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6C3CFAC" w14:textId="6ED79583" w:rsidR="00DF672A" w:rsidRPr="00E232EB" w:rsidRDefault="00F423DD" w:rsidP="00D85AE1">
            <w:pPr>
              <w:pStyle w:val="UrbisTableHeading"/>
              <w:rPr>
                <w:color w:val="FFFFFF" w:themeColor="background1"/>
              </w:rPr>
            </w:pPr>
            <w:r w:rsidRPr="00F423DD">
              <w:rPr>
                <w:color w:val="FFFFFF" w:themeColor="background1"/>
              </w:rPr>
              <w:t>Have you ever visited the Healthy Male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102B93F" w14:textId="77777777" w:rsidR="00DF672A" w:rsidRPr="00E232EB" w:rsidRDefault="00DF672A"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08995D5" w14:textId="77777777" w:rsidR="00DF672A" w:rsidRPr="00961BD0" w:rsidRDefault="00DF672A" w:rsidP="00D85AE1">
            <w:pPr>
              <w:pStyle w:val="UrbisTableHeading"/>
              <w:rPr>
                <w:color w:val="FFFFFF" w:themeColor="background1"/>
              </w:rPr>
            </w:pPr>
            <w:r w:rsidRPr="00961BD0">
              <w:rPr>
                <w:color w:val="FFFFFF" w:themeColor="background1"/>
              </w:rPr>
              <w:t>%</w:t>
            </w:r>
          </w:p>
        </w:tc>
      </w:tr>
      <w:tr w:rsidR="00543DA3" w:rsidRPr="00543DA3" w14:paraId="2BF89457"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605ED66" w14:textId="6A65C2DA" w:rsidR="009F54A3" w:rsidRPr="00543DA3" w:rsidRDefault="009F54A3" w:rsidP="009F54A3">
            <w:pPr>
              <w:pStyle w:val="UrbisTableText"/>
              <w:rPr>
                <w:color w:val="404040"/>
              </w:rPr>
            </w:pPr>
            <w:r w:rsidRPr="00543DA3">
              <w:rPr>
                <w:rFonts w:cs="Arial"/>
                <w:color w:val="404040"/>
              </w:rPr>
              <w:t>Yes</w:t>
            </w:r>
          </w:p>
        </w:tc>
        <w:tc>
          <w:tcPr>
            <w:tcW w:w="1000" w:type="pct"/>
            <w:tcBorders>
              <w:top w:val="single" w:sz="4" w:space="0" w:color="419C90" w:themeColor="accent1" w:themeShade="BF"/>
              <w:bottom w:val="single" w:sz="4" w:space="0" w:color="419C90" w:themeColor="accent1" w:themeShade="BF"/>
            </w:tcBorders>
          </w:tcPr>
          <w:p w14:paraId="3C7149D5" w14:textId="26017C19" w:rsidR="009F54A3" w:rsidRPr="00543DA3" w:rsidRDefault="009F54A3" w:rsidP="009F54A3">
            <w:pPr>
              <w:pStyle w:val="UrbisTableText"/>
              <w:rPr>
                <w:color w:val="404040"/>
              </w:rPr>
            </w:pPr>
            <w:r w:rsidRPr="00543DA3">
              <w:rPr>
                <w:rFonts w:cs="Arial"/>
                <w:color w:val="404040"/>
              </w:rPr>
              <w:t>110</w:t>
            </w:r>
          </w:p>
        </w:tc>
        <w:tc>
          <w:tcPr>
            <w:tcW w:w="1000" w:type="pct"/>
            <w:tcBorders>
              <w:top w:val="single" w:sz="4" w:space="0" w:color="419C90" w:themeColor="accent1" w:themeShade="BF"/>
              <w:bottom w:val="single" w:sz="4" w:space="0" w:color="419C90" w:themeColor="accent1" w:themeShade="BF"/>
            </w:tcBorders>
          </w:tcPr>
          <w:p w14:paraId="612A39CF" w14:textId="55AF7AC2" w:rsidR="009F54A3" w:rsidRPr="00543DA3" w:rsidRDefault="009F54A3" w:rsidP="009F54A3">
            <w:pPr>
              <w:pStyle w:val="UrbisTableText"/>
              <w:rPr>
                <w:color w:val="404040"/>
              </w:rPr>
            </w:pPr>
            <w:r w:rsidRPr="00543DA3">
              <w:rPr>
                <w:rFonts w:cs="Arial"/>
                <w:color w:val="404040"/>
              </w:rPr>
              <w:t>92%</w:t>
            </w:r>
          </w:p>
        </w:tc>
      </w:tr>
      <w:tr w:rsidR="00543DA3" w:rsidRPr="00543DA3" w14:paraId="1A9B6E36" w14:textId="77777777" w:rsidTr="00543DA3">
        <w:trPr>
          <w:trHeight w:hRule="exact" w:val="397"/>
        </w:trPr>
        <w:tc>
          <w:tcPr>
            <w:tcW w:w="3000" w:type="pct"/>
            <w:tcBorders>
              <w:top w:val="single" w:sz="4" w:space="0" w:color="419C90" w:themeColor="accent1" w:themeShade="BF"/>
              <w:bottom w:val="single" w:sz="4" w:space="0" w:color="419C90" w:themeColor="accent1" w:themeShade="BF"/>
            </w:tcBorders>
          </w:tcPr>
          <w:p w14:paraId="7A5F94C9" w14:textId="0C00BD6E" w:rsidR="009F54A3" w:rsidRPr="00543DA3" w:rsidRDefault="009F54A3" w:rsidP="009F54A3">
            <w:pPr>
              <w:pStyle w:val="UrbisTableText"/>
              <w:rPr>
                <w:color w:val="404040"/>
              </w:rPr>
            </w:pPr>
            <w:r w:rsidRPr="00543DA3">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3FDBD24A" w14:textId="445C1788" w:rsidR="009F54A3" w:rsidRPr="00543DA3" w:rsidRDefault="009F54A3" w:rsidP="009F54A3">
            <w:pPr>
              <w:pStyle w:val="UrbisTableText"/>
              <w:rPr>
                <w:color w:val="404040"/>
              </w:rPr>
            </w:pPr>
            <w:r w:rsidRPr="00543DA3">
              <w:rPr>
                <w:rFonts w:cs="Arial"/>
                <w:color w:val="404040"/>
              </w:rPr>
              <w:t>9</w:t>
            </w:r>
          </w:p>
        </w:tc>
        <w:tc>
          <w:tcPr>
            <w:tcW w:w="1000" w:type="pct"/>
            <w:tcBorders>
              <w:top w:val="single" w:sz="4" w:space="0" w:color="419C90" w:themeColor="accent1" w:themeShade="BF"/>
              <w:bottom w:val="single" w:sz="4" w:space="0" w:color="419C90" w:themeColor="accent1" w:themeShade="BF"/>
            </w:tcBorders>
          </w:tcPr>
          <w:p w14:paraId="6F1F30AE" w14:textId="38D76DAE" w:rsidR="009F54A3" w:rsidRPr="00543DA3" w:rsidRDefault="009F54A3" w:rsidP="009F54A3">
            <w:pPr>
              <w:pStyle w:val="UrbisTableText"/>
              <w:rPr>
                <w:color w:val="404040"/>
              </w:rPr>
            </w:pPr>
            <w:r w:rsidRPr="00543DA3">
              <w:rPr>
                <w:rFonts w:cs="Arial"/>
                <w:color w:val="404040"/>
              </w:rPr>
              <w:t>8%</w:t>
            </w:r>
          </w:p>
        </w:tc>
      </w:tr>
      <w:tr w:rsidR="00543DA3" w:rsidRPr="00543DA3" w14:paraId="299C28D0" w14:textId="77777777" w:rsidTr="00543DA3">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7DFCFC7" w14:textId="3AFF206F" w:rsidR="009F54A3" w:rsidRPr="00543DA3" w:rsidRDefault="009F54A3" w:rsidP="009F54A3">
            <w:pPr>
              <w:pStyle w:val="UrbisTableText"/>
              <w:rPr>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4032EE0B" w14:textId="637479AB" w:rsidR="009F54A3" w:rsidRPr="00543DA3" w:rsidRDefault="009F54A3" w:rsidP="009F54A3">
            <w:pPr>
              <w:pStyle w:val="UrbisTableText"/>
              <w:rPr>
                <w:b/>
                <w:bCs/>
                <w:color w:val="404040"/>
              </w:rPr>
            </w:pPr>
            <w:r w:rsidRPr="00543DA3">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7CE2F349" w14:textId="0AB5905A" w:rsidR="009F54A3" w:rsidRPr="00543DA3" w:rsidRDefault="009F54A3" w:rsidP="009F54A3">
            <w:pPr>
              <w:pStyle w:val="UrbisTableText"/>
              <w:rPr>
                <w:b/>
                <w:bCs/>
                <w:color w:val="404040"/>
              </w:rPr>
            </w:pPr>
            <w:r w:rsidRPr="00543DA3">
              <w:rPr>
                <w:rFonts w:cs="Arial"/>
                <w:b/>
                <w:bCs/>
                <w:color w:val="404040"/>
              </w:rPr>
              <w:t>100%</w:t>
            </w:r>
          </w:p>
        </w:tc>
      </w:tr>
    </w:tbl>
    <w:p w14:paraId="1F282860" w14:textId="77777777" w:rsidR="001C2409" w:rsidRDefault="001C2409" w:rsidP="001C2409">
      <w:pPr>
        <w:pStyle w:val="TableCaption"/>
      </w:pPr>
    </w:p>
    <w:p w14:paraId="708C0E9A" w14:textId="77777777" w:rsidR="001C2409" w:rsidRDefault="001C2409">
      <w:pPr>
        <w:rPr>
          <w:rFonts w:asciiTheme="minorHAnsi" w:hAnsiTheme="minorHAnsi" w:cstheme="minorHAnsi"/>
          <w:b/>
        </w:rPr>
      </w:pPr>
      <w:r>
        <w:lastRenderedPageBreak/>
        <w:br w:type="page"/>
      </w:r>
    </w:p>
    <w:p w14:paraId="5EA56A36" w14:textId="62A1B43A" w:rsidR="004B4E4F" w:rsidRPr="0046054B" w:rsidRDefault="00D64BF1" w:rsidP="001C2409">
      <w:pPr>
        <w:pStyle w:val="TableCaption"/>
      </w:pPr>
      <w:r w:rsidRPr="0046054B">
        <w:lastRenderedPageBreak/>
        <w:t>Number of visits</w:t>
      </w:r>
      <w:r w:rsidR="004B4E4F" w:rsidRPr="0046054B">
        <w:t xml:space="preserve"> to </w:t>
      </w:r>
      <w:r w:rsidRPr="0046054B">
        <w:t xml:space="preserve">the Healthy Male </w:t>
      </w:r>
      <w:r w:rsidR="004B4E4F" w:rsidRPr="0046054B">
        <w:t>website in the last 6 months</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423DD" w14:paraId="156F6089" w14:textId="77777777" w:rsidTr="00477F29">
        <w:trPr>
          <w:cnfStyle w:val="100000000000" w:firstRow="1" w:lastRow="0" w:firstColumn="0" w:lastColumn="0" w:oddVBand="0" w:evenVBand="0" w:oddHBand="0" w:evenHBand="0" w:firstRowFirstColumn="0" w:firstRowLastColumn="0" w:lastRowFirstColumn="0" w:lastRowLastColumn="0"/>
          <w:trHeight w:hRule="exact" w:val="610"/>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D93B9D6" w14:textId="2CC38E50" w:rsidR="00F423DD" w:rsidRPr="002C7985" w:rsidRDefault="00302DA2" w:rsidP="00D85AE1">
            <w:pPr>
              <w:pStyle w:val="UrbisTableHeading"/>
              <w:rPr>
                <w:color w:val="FFFFFF" w:themeColor="background1"/>
              </w:rPr>
            </w:pPr>
            <w:r w:rsidRPr="00302DA2">
              <w:rPr>
                <w:color w:val="FFFFFF" w:themeColor="background1"/>
              </w:rPr>
              <w:t>How many times have you visited the Healthy Male website in the last 6 months? Please provide your best guess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74D20CF" w14:textId="77777777" w:rsidR="00F423DD" w:rsidRPr="00E232EB" w:rsidRDefault="00F423DD"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4F0656B" w14:textId="77777777" w:rsidR="00F423DD" w:rsidRPr="00961BD0" w:rsidRDefault="00F423DD" w:rsidP="00D85AE1">
            <w:pPr>
              <w:pStyle w:val="UrbisTableHeading"/>
              <w:rPr>
                <w:color w:val="FFFFFF" w:themeColor="background1"/>
              </w:rPr>
            </w:pPr>
            <w:r w:rsidRPr="00961BD0">
              <w:rPr>
                <w:color w:val="FFFFFF" w:themeColor="background1"/>
              </w:rPr>
              <w:t>%</w:t>
            </w:r>
          </w:p>
        </w:tc>
      </w:tr>
      <w:tr w:rsidR="006C4E5E" w14:paraId="37814700"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CD7371E" w14:textId="5B6C8EAB" w:rsidR="006C4E5E" w:rsidRPr="00543DA3" w:rsidRDefault="006C4E5E" w:rsidP="006C4E5E">
            <w:pPr>
              <w:pStyle w:val="UrbisTableText"/>
              <w:rPr>
                <w:color w:val="404040"/>
              </w:rPr>
            </w:pPr>
            <w:r w:rsidRPr="00543DA3">
              <w:rPr>
                <w:rFonts w:cs="Arial"/>
                <w:color w:val="404040"/>
              </w:rPr>
              <w:t>This is my first visit</w:t>
            </w:r>
          </w:p>
        </w:tc>
        <w:tc>
          <w:tcPr>
            <w:tcW w:w="1000" w:type="pct"/>
            <w:tcBorders>
              <w:top w:val="single" w:sz="4" w:space="0" w:color="419C90" w:themeColor="accent1" w:themeShade="BF"/>
              <w:bottom w:val="single" w:sz="4" w:space="0" w:color="419C90" w:themeColor="accent1" w:themeShade="BF"/>
            </w:tcBorders>
          </w:tcPr>
          <w:p w14:paraId="176A6174" w14:textId="115D9210" w:rsidR="006C4E5E" w:rsidRPr="00543DA3" w:rsidRDefault="006C4E5E" w:rsidP="006C4E5E">
            <w:pPr>
              <w:pStyle w:val="UrbisTableText"/>
              <w:rPr>
                <w:color w:val="404040"/>
              </w:rPr>
            </w:pPr>
            <w:r w:rsidRPr="00543DA3">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672953D0" w14:textId="5354D680" w:rsidR="006C4E5E" w:rsidRPr="00543DA3" w:rsidRDefault="006C4E5E" w:rsidP="006C4E5E">
            <w:pPr>
              <w:pStyle w:val="UrbisTableText"/>
              <w:rPr>
                <w:color w:val="404040"/>
              </w:rPr>
            </w:pPr>
            <w:r w:rsidRPr="00543DA3">
              <w:rPr>
                <w:rFonts w:cs="Arial"/>
                <w:color w:val="404040"/>
              </w:rPr>
              <w:t>3%</w:t>
            </w:r>
          </w:p>
        </w:tc>
      </w:tr>
      <w:tr w:rsidR="006C4E5E" w14:paraId="0311A7C9"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758DAF2D" w14:textId="7338AA3C" w:rsidR="006C4E5E" w:rsidRPr="00543DA3" w:rsidRDefault="006C4E5E" w:rsidP="006C4E5E">
            <w:pPr>
              <w:pStyle w:val="UrbisTableText"/>
              <w:rPr>
                <w:color w:val="404040"/>
              </w:rPr>
            </w:pPr>
            <w:r w:rsidRPr="00543DA3">
              <w:rPr>
                <w:rFonts w:cs="Arial"/>
                <w:color w:val="404040"/>
              </w:rPr>
              <w:t>2 or 3 times</w:t>
            </w:r>
          </w:p>
        </w:tc>
        <w:tc>
          <w:tcPr>
            <w:tcW w:w="1000" w:type="pct"/>
            <w:tcBorders>
              <w:top w:val="single" w:sz="4" w:space="0" w:color="419C90" w:themeColor="accent1" w:themeShade="BF"/>
              <w:bottom w:val="single" w:sz="4" w:space="0" w:color="419C90" w:themeColor="accent1" w:themeShade="BF"/>
            </w:tcBorders>
          </w:tcPr>
          <w:p w14:paraId="57864BEE" w14:textId="59F403C7" w:rsidR="006C4E5E" w:rsidRPr="00543DA3" w:rsidRDefault="006C4E5E" w:rsidP="006C4E5E">
            <w:pPr>
              <w:pStyle w:val="UrbisTableText"/>
              <w:rPr>
                <w:color w:val="404040"/>
              </w:rPr>
            </w:pPr>
            <w:r w:rsidRPr="00543DA3">
              <w:rPr>
                <w:rFonts w:cs="Arial"/>
                <w:color w:val="404040"/>
              </w:rPr>
              <w:t>44</w:t>
            </w:r>
          </w:p>
        </w:tc>
        <w:tc>
          <w:tcPr>
            <w:tcW w:w="1000" w:type="pct"/>
            <w:tcBorders>
              <w:top w:val="single" w:sz="4" w:space="0" w:color="419C90" w:themeColor="accent1" w:themeShade="BF"/>
              <w:bottom w:val="single" w:sz="4" w:space="0" w:color="419C90" w:themeColor="accent1" w:themeShade="BF"/>
            </w:tcBorders>
          </w:tcPr>
          <w:p w14:paraId="561BC998" w14:textId="562C3B63" w:rsidR="006C4E5E" w:rsidRPr="00543DA3" w:rsidRDefault="006C4E5E" w:rsidP="006C4E5E">
            <w:pPr>
              <w:pStyle w:val="UrbisTableText"/>
              <w:rPr>
                <w:color w:val="404040"/>
              </w:rPr>
            </w:pPr>
            <w:r w:rsidRPr="00543DA3">
              <w:rPr>
                <w:rFonts w:cs="Arial"/>
                <w:color w:val="404040"/>
              </w:rPr>
              <w:t>40%</w:t>
            </w:r>
          </w:p>
        </w:tc>
      </w:tr>
      <w:tr w:rsidR="006C4E5E" w14:paraId="08D2BBBB"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75E7C25" w14:textId="69ADD1BB" w:rsidR="006C4E5E" w:rsidRPr="00543DA3" w:rsidRDefault="006C4E5E" w:rsidP="006C4E5E">
            <w:pPr>
              <w:pStyle w:val="UrbisTableText"/>
              <w:rPr>
                <w:b/>
                <w:bCs/>
                <w:color w:val="404040"/>
              </w:rPr>
            </w:pPr>
            <w:r w:rsidRPr="00543DA3">
              <w:rPr>
                <w:rFonts w:cs="Arial"/>
                <w:color w:val="404040"/>
              </w:rPr>
              <w:t>4 or more times</w:t>
            </w:r>
          </w:p>
        </w:tc>
        <w:tc>
          <w:tcPr>
            <w:tcW w:w="1000" w:type="pct"/>
            <w:tcBorders>
              <w:top w:val="single" w:sz="4" w:space="0" w:color="419C90" w:themeColor="accent1" w:themeShade="BF"/>
              <w:bottom w:val="single" w:sz="4" w:space="0" w:color="419C90" w:themeColor="accent1" w:themeShade="BF"/>
            </w:tcBorders>
          </w:tcPr>
          <w:p w14:paraId="5ECD8523" w14:textId="49F9EA87" w:rsidR="006C4E5E" w:rsidRPr="00543DA3" w:rsidRDefault="006C4E5E" w:rsidP="006C4E5E">
            <w:pPr>
              <w:pStyle w:val="UrbisTableText"/>
              <w:rPr>
                <w:b/>
                <w:bCs/>
                <w:color w:val="404040"/>
              </w:rPr>
            </w:pPr>
            <w:r w:rsidRPr="00543DA3">
              <w:rPr>
                <w:rFonts w:cs="Arial"/>
                <w:color w:val="404040"/>
              </w:rPr>
              <w:t>49</w:t>
            </w:r>
          </w:p>
        </w:tc>
        <w:tc>
          <w:tcPr>
            <w:tcW w:w="1000" w:type="pct"/>
            <w:tcBorders>
              <w:top w:val="single" w:sz="4" w:space="0" w:color="419C90" w:themeColor="accent1" w:themeShade="BF"/>
              <w:bottom w:val="single" w:sz="4" w:space="0" w:color="419C90" w:themeColor="accent1" w:themeShade="BF"/>
            </w:tcBorders>
          </w:tcPr>
          <w:p w14:paraId="0D797D90" w14:textId="0B7EF547" w:rsidR="006C4E5E" w:rsidRPr="00543DA3" w:rsidRDefault="006C4E5E" w:rsidP="006C4E5E">
            <w:pPr>
              <w:pStyle w:val="UrbisTableText"/>
              <w:rPr>
                <w:b/>
                <w:bCs/>
                <w:color w:val="404040"/>
              </w:rPr>
            </w:pPr>
            <w:r w:rsidRPr="00543DA3">
              <w:rPr>
                <w:rFonts w:cs="Arial"/>
                <w:color w:val="404040"/>
              </w:rPr>
              <w:t>45%</w:t>
            </w:r>
          </w:p>
        </w:tc>
      </w:tr>
      <w:tr w:rsidR="006C4E5E" w14:paraId="60DE81F5"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6BC142B8" w14:textId="209460AA" w:rsidR="006C4E5E" w:rsidRPr="00543DA3" w:rsidRDefault="006C4E5E" w:rsidP="006C4E5E">
            <w:pPr>
              <w:pStyle w:val="UrbisTableText"/>
              <w:rPr>
                <w:rFonts w:cs="Arial"/>
                <w:b/>
                <w:bCs/>
                <w:color w:val="404040"/>
              </w:rPr>
            </w:pPr>
            <w:r w:rsidRPr="00543DA3">
              <w:rPr>
                <w:rFonts w:cs="Arial"/>
                <w:color w:val="404040"/>
              </w:rPr>
              <w:t>I haven’t visited the website in the last 6 months</w:t>
            </w:r>
          </w:p>
        </w:tc>
        <w:tc>
          <w:tcPr>
            <w:tcW w:w="1000" w:type="pct"/>
            <w:tcBorders>
              <w:top w:val="single" w:sz="4" w:space="0" w:color="419C90" w:themeColor="accent1" w:themeShade="BF"/>
              <w:bottom w:val="single" w:sz="4" w:space="0" w:color="419C90" w:themeColor="accent1" w:themeShade="BF"/>
            </w:tcBorders>
          </w:tcPr>
          <w:p w14:paraId="702973CB" w14:textId="774D1240" w:rsidR="006C4E5E" w:rsidRPr="00543DA3" w:rsidRDefault="006C4E5E" w:rsidP="006C4E5E">
            <w:pPr>
              <w:pStyle w:val="UrbisTableText"/>
              <w:rPr>
                <w:rFonts w:cs="Arial"/>
                <w:b/>
                <w:bCs/>
                <w:color w:val="404040"/>
              </w:rPr>
            </w:pPr>
            <w:r w:rsidRPr="00543DA3">
              <w:rPr>
                <w:rFonts w:cs="Arial"/>
                <w:color w:val="404040"/>
              </w:rPr>
              <w:t>13</w:t>
            </w:r>
          </w:p>
        </w:tc>
        <w:tc>
          <w:tcPr>
            <w:tcW w:w="1000" w:type="pct"/>
            <w:tcBorders>
              <w:top w:val="single" w:sz="4" w:space="0" w:color="419C90" w:themeColor="accent1" w:themeShade="BF"/>
              <w:bottom w:val="single" w:sz="4" w:space="0" w:color="419C90" w:themeColor="accent1" w:themeShade="BF"/>
            </w:tcBorders>
          </w:tcPr>
          <w:p w14:paraId="014C22C5" w14:textId="62C21FCD" w:rsidR="006C4E5E" w:rsidRPr="00543DA3" w:rsidRDefault="006C4E5E" w:rsidP="006C4E5E">
            <w:pPr>
              <w:pStyle w:val="UrbisTableText"/>
              <w:rPr>
                <w:rFonts w:cs="Arial"/>
                <w:b/>
                <w:bCs/>
                <w:color w:val="404040"/>
              </w:rPr>
            </w:pPr>
            <w:r w:rsidRPr="00543DA3">
              <w:rPr>
                <w:rFonts w:cs="Arial"/>
                <w:color w:val="404040"/>
              </w:rPr>
              <w:t>12%</w:t>
            </w:r>
          </w:p>
        </w:tc>
      </w:tr>
      <w:tr w:rsidR="006C4E5E" w14:paraId="68F499B4"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29E7DD2C" w14:textId="4C4AF3BB" w:rsidR="006C4E5E" w:rsidRPr="00543DA3" w:rsidRDefault="006C4E5E" w:rsidP="006C4E5E">
            <w:pPr>
              <w:pStyle w:val="UrbisTableText"/>
              <w:rPr>
                <w:rFonts w:cs="Arial"/>
                <w:b/>
                <w:bCs/>
                <w:color w:val="404040"/>
              </w:rPr>
            </w:pPr>
            <w:r w:rsidRPr="00543DA3">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3F1CAA44" w14:textId="72753B3A" w:rsidR="006C4E5E" w:rsidRPr="00543DA3" w:rsidRDefault="006C4E5E" w:rsidP="006C4E5E">
            <w:pPr>
              <w:pStyle w:val="UrbisTableText"/>
              <w:rPr>
                <w:rFonts w:cs="Arial"/>
                <w:b/>
                <w:bCs/>
                <w:color w:val="404040"/>
              </w:rPr>
            </w:pPr>
            <w:r w:rsidRPr="00543DA3">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49BCBEE8" w14:textId="166E084C" w:rsidR="006C4E5E" w:rsidRPr="00543DA3" w:rsidRDefault="006C4E5E" w:rsidP="006C4E5E">
            <w:pPr>
              <w:pStyle w:val="UrbisTableText"/>
              <w:rPr>
                <w:rFonts w:cs="Arial"/>
                <w:b/>
                <w:bCs/>
                <w:color w:val="404040"/>
              </w:rPr>
            </w:pPr>
            <w:r w:rsidRPr="00543DA3">
              <w:rPr>
                <w:rFonts w:cs="Arial"/>
                <w:color w:val="404040"/>
              </w:rPr>
              <w:t>1%</w:t>
            </w:r>
          </w:p>
        </w:tc>
      </w:tr>
      <w:tr w:rsidR="006C4E5E" w14:paraId="4241D9BB"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54E6E9CD" w14:textId="16411890" w:rsidR="006C4E5E" w:rsidRPr="00543DA3" w:rsidRDefault="006C4E5E" w:rsidP="006C4E5E">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39A450A3" w14:textId="5A5814B1" w:rsidR="006C4E5E" w:rsidRPr="00543DA3" w:rsidRDefault="006C4E5E" w:rsidP="006C4E5E">
            <w:pPr>
              <w:pStyle w:val="UrbisTableText"/>
              <w:rPr>
                <w:rFonts w:cs="Arial"/>
                <w:b/>
                <w:bCs/>
                <w:color w:val="404040"/>
              </w:rPr>
            </w:pPr>
            <w:r w:rsidRPr="00543DA3">
              <w:rPr>
                <w:rFonts w:cs="Arial"/>
                <w:b/>
                <w:bCs/>
                <w:color w:val="404040"/>
              </w:rPr>
              <w:t>110</w:t>
            </w:r>
          </w:p>
        </w:tc>
        <w:tc>
          <w:tcPr>
            <w:tcW w:w="1000" w:type="pct"/>
            <w:tcBorders>
              <w:top w:val="single" w:sz="4" w:space="0" w:color="419C90" w:themeColor="accent1" w:themeShade="BF"/>
              <w:bottom w:val="single" w:sz="4" w:space="0" w:color="419C90" w:themeColor="accent1" w:themeShade="BF"/>
            </w:tcBorders>
          </w:tcPr>
          <w:p w14:paraId="6FB65E05" w14:textId="001EB5FA" w:rsidR="006C4E5E" w:rsidRPr="00543DA3" w:rsidRDefault="006C4E5E" w:rsidP="006C4E5E">
            <w:pPr>
              <w:pStyle w:val="UrbisTableText"/>
              <w:rPr>
                <w:rFonts w:cs="Arial"/>
                <w:b/>
                <w:bCs/>
                <w:color w:val="404040"/>
              </w:rPr>
            </w:pPr>
            <w:r w:rsidRPr="00543DA3">
              <w:rPr>
                <w:rFonts w:cs="Arial"/>
                <w:b/>
                <w:bCs/>
                <w:color w:val="404040"/>
              </w:rPr>
              <w:t>100%</w:t>
            </w:r>
          </w:p>
        </w:tc>
      </w:tr>
    </w:tbl>
    <w:p w14:paraId="642B4A9E" w14:textId="3780D494" w:rsidR="004F2744" w:rsidRPr="0046054B" w:rsidRDefault="004F2744" w:rsidP="001C2409">
      <w:pPr>
        <w:pStyle w:val="TableCaption"/>
      </w:pPr>
      <w:r w:rsidRPr="0046054B">
        <w:t xml:space="preserve">Frequency of </w:t>
      </w:r>
      <w:r w:rsidR="0071644C" w:rsidRPr="0046054B">
        <w:t>visiting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302DA2" w14:paraId="58BDBCA7" w14:textId="77777777" w:rsidTr="00477F29">
        <w:trPr>
          <w:cnfStyle w:val="100000000000" w:firstRow="1" w:lastRow="0" w:firstColumn="0" w:lastColumn="0" w:oddVBand="0" w:evenVBand="0" w:oddHBand="0" w:evenHBand="0" w:firstRowFirstColumn="0" w:firstRowLastColumn="0" w:lastRowFirstColumn="0" w:lastRowLastColumn="0"/>
          <w:trHeight w:hRule="exact" w:val="36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3B128D93" w14:textId="627690BF" w:rsidR="00302DA2" w:rsidRPr="002C7985" w:rsidRDefault="004F2744" w:rsidP="00D85AE1">
            <w:pPr>
              <w:pStyle w:val="UrbisTableHeading"/>
              <w:rPr>
                <w:color w:val="FFFFFF" w:themeColor="background1"/>
              </w:rPr>
            </w:pPr>
            <w:r w:rsidRPr="004F2744">
              <w:rPr>
                <w:color w:val="FFFFFF" w:themeColor="background1"/>
              </w:rPr>
              <w:t>How often do you typically visit the Healthy Male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1CE2315" w14:textId="77777777" w:rsidR="00302DA2" w:rsidRPr="00E232EB" w:rsidRDefault="00302DA2"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C24BEEF" w14:textId="77777777" w:rsidR="00302DA2" w:rsidRPr="00961BD0" w:rsidRDefault="00302DA2" w:rsidP="00D85AE1">
            <w:pPr>
              <w:pStyle w:val="UrbisTableHeading"/>
              <w:rPr>
                <w:color w:val="FFFFFF" w:themeColor="background1"/>
              </w:rPr>
            </w:pPr>
            <w:r w:rsidRPr="00961BD0">
              <w:rPr>
                <w:color w:val="FFFFFF" w:themeColor="background1"/>
              </w:rPr>
              <w:t>%</w:t>
            </w:r>
          </w:p>
        </w:tc>
      </w:tr>
      <w:tr w:rsidR="007529F4" w14:paraId="528281B8"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CFE02EB" w14:textId="6F321E00" w:rsidR="007529F4" w:rsidRPr="00543DA3" w:rsidRDefault="007529F4" w:rsidP="00B20016">
            <w:pPr>
              <w:pStyle w:val="UrbisTableText"/>
              <w:rPr>
                <w:rFonts w:cs="Arial"/>
                <w:color w:val="404040"/>
              </w:rPr>
            </w:pPr>
            <w:r w:rsidRPr="00543DA3">
              <w:rPr>
                <w:rFonts w:cs="Arial"/>
                <w:color w:val="404040"/>
              </w:rPr>
              <w:t>Daily</w:t>
            </w:r>
          </w:p>
        </w:tc>
        <w:tc>
          <w:tcPr>
            <w:tcW w:w="1000" w:type="pct"/>
            <w:tcBorders>
              <w:top w:val="single" w:sz="4" w:space="0" w:color="419C90" w:themeColor="accent1" w:themeShade="BF"/>
              <w:bottom w:val="single" w:sz="4" w:space="0" w:color="419C90" w:themeColor="accent1" w:themeShade="BF"/>
            </w:tcBorders>
          </w:tcPr>
          <w:p w14:paraId="07C2A11B" w14:textId="02A4841B" w:rsidR="007529F4" w:rsidRPr="00543DA3" w:rsidRDefault="007529F4" w:rsidP="00B20016">
            <w:pPr>
              <w:pStyle w:val="UrbisTableText"/>
              <w:rPr>
                <w:rFonts w:cs="Arial"/>
                <w:color w:val="404040"/>
              </w:rPr>
            </w:pPr>
            <w:r w:rsidRPr="00543DA3">
              <w:rPr>
                <w:rFonts w:cs="Arial"/>
                <w:color w:val="404040"/>
              </w:rPr>
              <w:t>0</w:t>
            </w:r>
          </w:p>
        </w:tc>
        <w:tc>
          <w:tcPr>
            <w:tcW w:w="1000" w:type="pct"/>
            <w:tcBorders>
              <w:top w:val="single" w:sz="4" w:space="0" w:color="419C90" w:themeColor="accent1" w:themeShade="BF"/>
              <w:bottom w:val="single" w:sz="4" w:space="0" w:color="419C90" w:themeColor="accent1" w:themeShade="BF"/>
            </w:tcBorders>
          </w:tcPr>
          <w:p w14:paraId="50AB30F8" w14:textId="116B4F27" w:rsidR="007529F4" w:rsidRPr="00543DA3" w:rsidRDefault="007529F4" w:rsidP="00B20016">
            <w:pPr>
              <w:pStyle w:val="UrbisTableText"/>
              <w:rPr>
                <w:rFonts w:cs="Arial"/>
                <w:color w:val="404040"/>
              </w:rPr>
            </w:pPr>
            <w:r w:rsidRPr="00543DA3">
              <w:rPr>
                <w:rFonts w:cs="Arial"/>
                <w:color w:val="404040"/>
              </w:rPr>
              <w:t>0%</w:t>
            </w:r>
          </w:p>
        </w:tc>
      </w:tr>
      <w:tr w:rsidR="00B20016" w14:paraId="6758F1BB"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01FB26D1" w14:textId="37EF15EF" w:rsidR="00B20016" w:rsidRPr="00543DA3" w:rsidRDefault="00B20016" w:rsidP="00B20016">
            <w:pPr>
              <w:pStyle w:val="UrbisTableText"/>
              <w:rPr>
                <w:color w:val="404040"/>
              </w:rPr>
            </w:pPr>
            <w:r w:rsidRPr="00543DA3">
              <w:rPr>
                <w:rFonts w:cs="Arial"/>
                <w:color w:val="404040"/>
              </w:rPr>
              <w:t>Weekly</w:t>
            </w:r>
          </w:p>
        </w:tc>
        <w:tc>
          <w:tcPr>
            <w:tcW w:w="1000" w:type="pct"/>
            <w:tcBorders>
              <w:top w:val="single" w:sz="4" w:space="0" w:color="419C90" w:themeColor="accent1" w:themeShade="BF"/>
              <w:bottom w:val="single" w:sz="4" w:space="0" w:color="419C90" w:themeColor="accent1" w:themeShade="BF"/>
            </w:tcBorders>
          </w:tcPr>
          <w:p w14:paraId="1B0CD2BB" w14:textId="4BE9DA35" w:rsidR="00B20016" w:rsidRPr="00543DA3" w:rsidRDefault="00B20016" w:rsidP="00B20016">
            <w:pPr>
              <w:pStyle w:val="UrbisTableText"/>
              <w:rPr>
                <w:color w:val="404040"/>
              </w:rPr>
            </w:pPr>
            <w:r w:rsidRPr="00543DA3">
              <w:rPr>
                <w:rFonts w:cs="Arial"/>
                <w:color w:val="404040"/>
              </w:rPr>
              <w:t>16</w:t>
            </w:r>
          </w:p>
        </w:tc>
        <w:tc>
          <w:tcPr>
            <w:tcW w:w="1000" w:type="pct"/>
            <w:tcBorders>
              <w:top w:val="single" w:sz="4" w:space="0" w:color="419C90" w:themeColor="accent1" w:themeShade="BF"/>
              <w:bottom w:val="single" w:sz="4" w:space="0" w:color="419C90" w:themeColor="accent1" w:themeShade="BF"/>
            </w:tcBorders>
          </w:tcPr>
          <w:p w14:paraId="55FD0941" w14:textId="6ED84D2E" w:rsidR="00B20016" w:rsidRPr="00543DA3" w:rsidRDefault="00B20016" w:rsidP="00B20016">
            <w:pPr>
              <w:pStyle w:val="UrbisTableText"/>
              <w:rPr>
                <w:color w:val="404040"/>
              </w:rPr>
            </w:pPr>
            <w:r w:rsidRPr="00543DA3">
              <w:rPr>
                <w:rFonts w:cs="Arial"/>
                <w:color w:val="404040"/>
              </w:rPr>
              <w:t>17%</w:t>
            </w:r>
          </w:p>
        </w:tc>
      </w:tr>
      <w:tr w:rsidR="00B20016" w14:paraId="4381E232"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A3E7B15" w14:textId="0FF7F6E1" w:rsidR="00B20016" w:rsidRPr="00543DA3" w:rsidRDefault="00B20016" w:rsidP="00B20016">
            <w:pPr>
              <w:pStyle w:val="UrbisTableText"/>
              <w:rPr>
                <w:color w:val="404040"/>
              </w:rPr>
            </w:pPr>
            <w:r w:rsidRPr="00543DA3">
              <w:rPr>
                <w:rFonts w:cs="Arial"/>
                <w:color w:val="404040"/>
              </w:rPr>
              <w:t>Monthly</w:t>
            </w:r>
          </w:p>
        </w:tc>
        <w:tc>
          <w:tcPr>
            <w:tcW w:w="1000" w:type="pct"/>
            <w:tcBorders>
              <w:top w:val="single" w:sz="4" w:space="0" w:color="419C90" w:themeColor="accent1" w:themeShade="BF"/>
              <w:bottom w:val="single" w:sz="4" w:space="0" w:color="419C90" w:themeColor="accent1" w:themeShade="BF"/>
            </w:tcBorders>
          </w:tcPr>
          <w:p w14:paraId="2A04C0E7" w14:textId="057DB97F" w:rsidR="00B20016" w:rsidRPr="00543DA3" w:rsidRDefault="00B20016" w:rsidP="00B20016">
            <w:pPr>
              <w:pStyle w:val="UrbisTableText"/>
              <w:rPr>
                <w:color w:val="404040"/>
              </w:rPr>
            </w:pPr>
            <w:r w:rsidRPr="00543DA3">
              <w:rPr>
                <w:rFonts w:cs="Arial"/>
                <w:color w:val="404040"/>
              </w:rPr>
              <w:t>27</w:t>
            </w:r>
          </w:p>
        </w:tc>
        <w:tc>
          <w:tcPr>
            <w:tcW w:w="1000" w:type="pct"/>
            <w:tcBorders>
              <w:top w:val="single" w:sz="4" w:space="0" w:color="419C90" w:themeColor="accent1" w:themeShade="BF"/>
              <w:bottom w:val="single" w:sz="4" w:space="0" w:color="419C90" w:themeColor="accent1" w:themeShade="BF"/>
            </w:tcBorders>
          </w:tcPr>
          <w:p w14:paraId="13692374" w14:textId="5630EC41" w:rsidR="00B20016" w:rsidRPr="00543DA3" w:rsidRDefault="00B20016" w:rsidP="00B20016">
            <w:pPr>
              <w:pStyle w:val="UrbisTableText"/>
              <w:rPr>
                <w:color w:val="404040"/>
              </w:rPr>
            </w:pPr>
            <w:r w:rsidRPr="00543DA3">
              <w:rPr>
                <w:rFonts w:cs="Arial"/>
                <w:color w:val="404040"/>
              </w:rPr>
              <w:t>29%</w:t>
            </w:r>
          </w:p>
        </w:tc>
      </w:tr>
      <w:tr w:rsidR="00B20016" w14:paraId="1E5237F7"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68CF75D2" w14:textId="2D6D8347" w:rsidR="00B20016" w:rsidRPr="00543DA3" w:rsidRDefault="00B20016" w:rsidP="00B20016">
            <w:pPr>
              <w:pStyle w:val="UrbisTableText"/>
              <w:rPr>
                <w:b/>
                <w:bCs/>
                <w:color w:val="404040"/>
              </w:rPr>
            </w:pPr>
            <w:r w:rsidRPr="00543DA3">
              <w:rPr>
                <w:rFonts w:cs="Arial"/>
                <w:color w:val="404040"/>
              </w:rPr>
              <w:t>A few times per year</w:t>
            </w:r>
          </w:p>
        </w:tc>
        <w:tc>
          <w:tcPr>
            <w:tcW w:w="1000" w:type="pct"/>
            <w:tcBorders>
              <w:top w:val="single" w:sz="4" w:space="0" w:color="419C90" w:themeColor="accent1" w:themeShade="BF"/>
              <w:bottom w:val="single" w:sz="4" w:space="0" w:color="419C90" w:themeColor="accent1" w:themeShade="BF"/>
            </w:tcBorders>
          </w:tcPr>
          <w:p w14:paraId="79E7FB70" w14:textId="2DB281C5" w:rsidR="00B20016" w:rsidRPr="00543DA3" w:rsidRDefault="00B20016" w:rsidP="00B20016">
            <w:pPr>
              <w:pStyle w:val="UrbisTableText"/>
              <w:rPr>
                <w:b/>
                <w:bCs/>
                <w:color w:val="404040"/>
              </w:rPr>
            </w:pPr>
            <w:r w:rsidRPr="00543DA3">
              <w:rPr>
                <w:rFonts w:cs="Arial"/>
                <w:color w:val="404040"/>
              </w:rPr>
              <w:t>51</w:t>
            </w:r>
          </w:p>
        </w:tc>
        <w:tc>
          <w:tcPr>
            <w:tcW w:w="1000" w:type="pct"/>
            <w:tcBorders>
              <w:top w:val="single" w:sz="4" w:space="0" w:color="419C90" w:themeColor="accent1" w:themeShade="BF"/>
              <w:bottom w:val="single" w:sz="4" w:space="0" w:color="419C90" w:themeColor="accent1" w:themeShade="BF"/>
            </w:tcBorders>
          </w:tcPr>
          <w:p w14:paraId="53A5E515" w14:textId="2C91F85E" w:rsidR="00B20016" w:rsidRPr="00543DA3" w:rsidRDefault="00B20016" w:rsidP="00B20016">
            <w:pPr>
              <w:pStyle w:val="UrbisTableText"/>
              <w:rPr>
                <w:b/>
                <w:bCs/>
                <w:color w:val="404040"/>
              </w:rPr>
            </w:pPr>
            <w:r w:rsidRPr="00543DA3">
              <w:rPr>
                <w:rFonts w:cs="Arial"/>
                <w:color w:val="404040"/>
              </w:rPr>
              <w:t>54%</w:t>
            </w:r>
          </w:p>
        </w:tc>
      </w:tr>
      <w:tr w:rsidR="00B20016" w14:paraId="14C24992"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339B055" w14:textId="3E90C1ED" w:rsidR="00B20016" w:rsidRPr="00543DA3" w:rsidRDefault="00B20016" w:rsidP="00B20016">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672E9028" w14:textId="276D1296" w:rsidR="00B20016" w:rsidRPr="00543DA3" w:rsidRDefault="00B20016" w:rsidP="00B20016">
            <w:pPr>
              <w:pStyle w:val="UrbisTableText"/>
              <w:rPr>
                <w:rFonts w:cs="Arial"/>
                <w:b/>
                <w:bCs/>
                <w:color w:val="404040"/>
              </w:rPr>
            </w:pPr>
            <w:r w:rsidRPr="00543DA3">
              <w:rPr>
                <w:rFonts w:cs="Arial"/>
                <w:b/>
                <w:bCs/>
                <w:color w:val="404040"/>
              </w:rPr>
              <w:t>94</w:t>
            </w:r>
          </w:p>
        </w:tc>
        <w:tc>
          <w:tcPr>
            <w:tcW w:w="1000" w:type="pct"/>
            <w:tcBorders>
              <w:top w:val="single" w:sz="4" w:space="0" w:color="419C90" w:themeColor="accent1" w:themeShade="BF"/>
              <w:bottom w:val="single" w:sz="4" w:space="0" w:color="419C90" w:themeColor="accent1" w:themeShade="BF"/>
            </w:tcBorders>
          </w:tcPr>
          <w:p w14:paraId="005D423A" w14:textId="193B2F44" w:rsidR="00B20016" w:rsidRPr="00543DA3" w:rsidRDefault="00B20016" w:rsidP="00B20016">
            <w:pPr>
              <w:pStyle w:val="UrbisTableText"/>
              <w:rPr>
                <w:rFonts w:cs="Arial"/>
                <w:b/>
                <w:bCs/>
                <w:color w:val="404040"/>
              </w:rPr>
            </w:pPr>
            <w:r w:rsidRPr="00543DA3">
              <w:rPr>
                <w:rFonts w:cs="Arial"/>
                <w:b/>
                <w:bCs/>
                <w:color w:val="404040"/>
              </w:rPr>
              <w:t>100%</w:t>
            </w:r>
          </w:p>
        </w:tc>
      </w:tr>
    </w:tbl>
    <w:p w14:paraId="5DEA833C" w14:textId="74B2D663" w:rsidR="00356EAD" w:rsidRPr="0046054B" w:rsidRDefault="00356EAD" w:rsidP="001C2409">
      <w:pPr>
        <w:pStyle w:val="TableCaption"/>
      </w:pPr>
      <w:r w:rsidRPr="0046054B">
        <w:t xml:space="preserve">Made </w:t>
      </w:r>
      <w:r w:rsidR="00D64BF1" w:rsidRPr="0046054B">
        <w:t>aware of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ED7163" w14:paraId="3AAFC8F9" w14:textId="77777777" w:rsidTr="00477F29">
        <w:trPr>
          <w:cnfStyle w:val="100000000000" w:firstRow="1" w:lastRow="0" w:firstColumn="0" w:lastColumn="0" w:oddVBand="0" w:evenVBand="0" w:oddHBand="0" w:evenHBand="0" w:firstRowFirstColumn="0" w:firstRowLastColumn="0" w:lastRowFirstColumn="0" w:lastRowLastColumn="0"/>
          <w:trHeight w:hRule="exact" w:val="36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6BC3C076" w14:textId="3FFB32E8" w:rsidR="00ED7163" w:rsidRPr="002C7985" w:rsidRDefault="00356EAD" w:rsidP="00D85AE1">
            <w:pPr>
              <w:pStyle w:val="UrbisTableHeading"/>
              <w:rPr>
                <w:color w:val="FFFFFF" w:themeColor="background1"/>
              </w:rPr>
            </w:pPr>
            <w:r w:rsidRPr="00356EAD">
              <w:rPr>
                <w:color w:val="FFFFFF" w:themeColor="background1"/>
              </w:rPr>
              <w:t>How did you first come across the Healthy Male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FBB6E52" w14:textId="77777777" w:rsidR="00ED7163" w:rsidRPr="00E232EB" w:rsidRDefault="00ED7163"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4841894" w14:textId="77777777" w:rsidR="00ED7163" w:rsidRPr="00961BD0" w:rsidRDefault="00ED7163" w:rsidP="00D85AE1">
            <w:pPr>
              <w:pStyle w:val="UrbisTableHeading"/>
              <w:rPr>
                <w:color w:val="FFFFFF" w:themeColor="background1"/>
              </w:rPr>
            </w:pPr>
            <w:r w:rsidRPr="00961BD0">
              <w:rPr>
                <w:color w:val="FFFFFF" w:themeColor="background1"/>
              </w:rPr>
              <w:t>%</w:t>
            </w:r>
          </w:p>
        </w:tc>
      </w:tr>
      <w:tr w:rsidR="003D6865" w14:paraId="45504271"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4BDBED2" w14:textId="79DBBAAB" w:rsidR="003D6865" w:rsidRPr="00543DA3" w:rsidRDefault="003D6865" w:rsidP="003D6865">
            <w:pPr>
              <w:pStyle w:val="UrbisTableText"/>
              <w:rPr>
                <w:rFonts w:cs="Arial"/>
                <w:color w:val="404040"/>
              </w:rPr>
            </w:pPr>
            <w:r w:rsidRPr="00543DA3">
              <w:rPr>
                <w:rFonts w:cs="Arial"/>
                <w:color w:val="404040"/>
              </w:rPr>
              <w:t>At a seminar or networking event</w:t>
            </w:r>
          </w:p>
        </w:tc>
        <w:tc>
          <w:tcPr>
            <w:tcW w:w="1000" w:type="pct"/>
            <w:tcBorders>
              <w:top w:val="single" w:sz="4" w:space="0" w:color="419C90" w:themeColor="accent1" w:themeShade="BF"/>
              <w:bottom w:val="single" w:sz="4" w:space="0" w:color="419C90" w:themeColor="accent1" w:themeShade="BF"/>
            </w:tcBorders>
          </w:tcPr>
          <w:p w14:paraId="7E4E20E7" w14:textId="5CF26BC4" w:rsidR="003D6865" w:rsidRPr="00543DA3" w:rsidRDefault="003D6865" w:rsidP="003D6865">
            <w:pPr>
              <w:pStyle w:val="UrbisTableText"/>
              <w:rPr>
                <w:rFonts w:cs="Arial"/>
                <w:color w:val="404040"/>
              </w:rPr>
            </w:pPr>
            <w:r w:rsidRPr="00543DA3">
              <w:rPr>
                <w:rFonts w:cs="Arial"/>
                <w:color w:val="404040"/>
              </w:rPr>
              <w:t>20</w:t>
            </w:r>
          </w:p>
        </w:tc>
        <w:tc>
          <w:tcPr>
            <w:tcW w:w="1000" w:type="pct"/>
            <w:tcBorders>
              <w:top w:val="single" w:sz="4" w:space="0" w:color="419C90" w:themeColor="accent1" w:themeShade="BF"/>
              <w:bottom w:val="single" w:sz="4" w:space="0" w:color="419C90" w:themeColor="accent1" w:themeShade="BF"/>
            </w:tcBorders>
          </w:tcPr>
          <w:p w14:paraId="16513AFA" w14:textId="09328D03" w:rsidR="003D6865" w:rsidRPr="00543DA3" w:rsidRDefault="003D6865" w:rsidP="003D6865">
            <w:pPr>
              <w:pStyle w:val="UrbisTableText"/>
              <w:rPr>
                <w:rFonts w:cs="Arial"/>
                <w:color w:val="404040"/>
              </w:rPr>
            </w:pPr>
            <w:r w:rsidRPr="00543DA3">
              <w:rPr>
                <w:rFonts w:cs="Arial"/>
                <w:color w:val="404040"/>
              </w:rPr>
              <w:t>21%</w:t>
            </w:r>
          </w:p>
        </w:tc>
      </w:tr>
      <w:tr w:rsidR="003D6865" w14:paraId="6E1D1900"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3311B6AD" w14:textId="672B3FB1" w:rsidR="003D6865" w:rsidRPr="00543DA3" w:rsidRDefault="003D6865" w:rsidP="003D6865">
            <w:pPr>
              <w:pStyle w:val="UrbisTableText"/>
              <w:rPr>
                <w:color w:val="404040"/>
              </w:rPr>
            </w:pPr>
            <w:r w:rsidRPr="00543DA3">
              <w:rPr>
                <w:rFonts w:cs="Arial"/>
                <w:color w:val="404040"/>
              </w:rPr>
              <w:t>A colleague told me about it</w:t>
            </w:r>
          </w:p>
        </w:tc>
        <w:tc>
          <w:tcPr>
            <w:tcW w:w="1000" w:type="pct"/>
            <w:tcBorders>
              <w:top w:val="single" w:sz="4" w:space="0" w:color="419C90" w:themeColor="accent1" w:themeShade="BF"/>
              <w:bottom w:val="single" w:sz="4" w:space="0" w:color="419C90" w:themeColor="accent1" w:themeShade="BF"/>
            </w:tcBorders>
          </w:tcPr>
          <w:p w14:paraId="4999EB94" w14:textId="41E3790F" w:rsidR="003D6865" w:rsidRPr="00543DA3" w:rsidRDefault="003D6865" w:rsidP="003D6865">
            <w:pPr>
              <w:pStyle w:val="UrbisTableText"/>
              <w:rPr>
                <w:color w:val="404040"/>
              </w:rPr>
            </w:pPr>
            <w:r w:rsidRPr="00543DA3">
              <w:rPr>
                <w:rFonts w:cs="Arial"/>
                <w:color w:val="404040"/>
              </w:rPr>
              <w:t>13</w:t>
            </w:r>
          </w:p>
        </w:tc>
        <w:tc>
          <w:tcPr>
            <w:tcW w:w="1000" w:type="pct"/>
            <w:tcBorders>
              <w:top w:val="single" w:sz="4" w:space="0" w:color="419C90" w:themeColor="accent1" w:themeShade="BF"/>
              <w:bottom w:val="single" w:sz="4" w:space="0" w:color="419C90" w:themeColor="accent1" w:themeShade="BF"/>
            </w:tcBorders>
          </w:tcPr>
          <w:p w14:paraId="30EF79B6" w14:textId="1F13D736" w:rsidR="003D6865" w:rsidRPr="00543DA3" w:rsidRDefault="003D6865" w:rsidP="003D6865">
            <w:pPr>
              <w:pStyle w:val="UrbisTableText"/>
              <w:rPr>
                <w:color w:val="404040"/>
              </w:rPr>
            </w:pPr>
            <w:r w:rsidRPr="00543DA3">
              <w:rPr>
                <w:rFonts w:cs="Arial"/>
                <w:color w:val="404040"/>
              </w:rPr>
              <w:t>14%</w:t>
            </w:r>
          </w:p>
        </w:tc>
      </w:tr>
      <w:tr w:rsidR="00B2529D" w14:paraId="30914B97"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D5505B1" w14:textId="7F6E74B7" w:rsidR="00B2529D" w:rsidRPr="00543DA3" w:rsidRDefault="00B2529D" w:rsidP="00B2529D">
            <w:pPr>
              <w:pStyle w:val="UrbisTableText"/>
              <w:rPr>
                <w:color w:val="404040"/>
              </w:rPr>
            </w:pPr>
            <w:r w:rsidRPr="00543DA3">
              <w:rPr>
                <w:rFonts w:cs="Arial"/>
                <w:color w:val="404040"/>
              </w:rPr>
              <w:t>Through a medical college</w:t>
            </w:r>
          </w:p>
        </w:tc>
        <w:tc>
          <w:tcPr>
            <w:tcW w:w="1000" w:type="pct"/>
            <w:tcBorders>
              <w:top w:val="single" w:sz="4" w:space="0" w:color="419C90" w:themeColor="accent1" w:themeShade="BF"/>
              <w:bottom w:val="single" w:sz="4" w:space="0" w:color="419C90" w:themeColor="accent1" w:themeShade="BF"/>
            </w:tcBorders>
          </w:tcPr>
          <w:p w14:paraId="71C83855" w14:textId="1D864365" w:rsidR="00B2529D" w:rsidRPr="00543DA3" w:rsidRDefault="00B2529D" w:rsidP="00B2529D">
            <w:pPr>
              <w:pStyle w:val="UrbisTableText"/>
              <w:rPr>
                <w:color w:val="404040"/>
              </w:rPr>
            </w:pPr>
            <w:r w:rsidRPr="00543DA3">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2925F769" w14:textId="652E0A3E" w:rsidR="00B2529D" w:rsidRPr="00543DA3" w:rsidRDefault="00B2529D" w:rsidP="00B2529D">
            <w:pPr>
              <w:pStyle w:val="UrbisTableText"/>
              <w:rPr>
                <w:color w:val="404040"/>
              </w:rPr>
            </w:pPr>
            <w:r w:rsidRPr="00543DA3">
              <w:rPr>
                <w:rFonts w:cs="Arial"/>
                <w:color w:val="404040"/>
              </w:rPr>
              <w:t>7%</w:t>
            </w:r>
          </w:p>
        </w:tc>
      </w:tr>
      <w:tr w:rsidR="00B2529D" w14:paraId="1ED03DDE"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510DAE88" w14:textId="0BE70B93" w:rsidR="00B2529D" w:rsidRPr="00543DA3" w:rsidRDefault="00B2529D" w:rsidP="00B2529D">
            <w:pPr>
              <w:pStyle w:val="UrbisTableText"/>
              <w:rPr>
                <w:b/>
                <w:bCs/>
                <w:color w:val="404040"/>
              </w:rPr>
            </w:pPr>
            <w:r w:rsidRPr="00543DA3">
              <w:rPr>
                <w:rFonts w:cs="Arial"/>
                <w:color w:val="404040"/>
              </w:rPr>
              <w:t>I saw it advertised online</w:t>
            </w:r>
          </w:p>
        </w:tc>
        <w:tc>
          <w:tcPr>
            <w:tcW w:w="1000" w:type="pct"/>
            <w:tcBorders>
              <w:top w:val="single" w:sz="4" w:space="0" w:color="419C90" w:themeColor="accent1" w:themeShade="BF"/>
              <w:bottom w:val="single" w:sz="4" w:space="0" w:color="419C90" w:themeColor="accent1" w:themeShade="BF"/>
            </w:tcBorders>
          </w:tcPr>
          <w:p w14:paraId="14ED669C" w14:textId="41A65F1D" w:rsidR="00B2529D" w:rsidRPr="00543DA3" w:rsidRDefault="00B2529D" w:rsidP="00B2529D">
            <w:pPr>
              <w:pStyle w:val="UrbisTableText"/>
              <w:rPr>
                <w:b/>
                <w:bCs/>
                <w:color w:val="404040"/>
              </w:rPr>
            </w:pPr>
            <w:r w:rsidRPr="00543DA3">
              <w:rPr>
                <w:rFonts w:cs="Arial"/>
                <w:color w:val="404040"/>
              </w:rPr>
              <w:t>6</w:t>
            </w:r>
          </w:p>
        </w:tc>
        <w:tc>
          <w:tcPr>
            <w:tcW w:w="1000" w:type="pct"/>
            <w:tcBorders>
              <w:top w:val="single" w:sz="4" w:space="0" w:color="419C90" w:themeColor="accent1" w:themeShade="BF"/>
              <w:bottom w:val="single" w:sz="4" w:space="0" w:color="419C90" w:themeColor="accent1" w:themeShade="BF"/>
            </w:tcBorders>
          </w:tcPr>
          <w:p w14:paraId="728621EC" w14:textId="3E7E7611" w:rsidR="00B2529D" w:rsidRPr="00543DA3" w:rsidRDefault="00B2529D" w:rsidP="00B2529D">
            <w:pPr>
              <w:pStyle w:val="UrbisTableText"/>
              <w:rPr>
                <w:b/>
                <w:bCs/>
                <w:color w:val="404040"/>
              </w:rPr>
            </w:pPr>
            <w:r w:rsidRPr="00543DA3">
              <w:rPr>
                <w:rFonts w:cs="Arial"/>
                <w:color w:val="404040"/>
              </w:rPr>
              <w:t>6%</w:t>
            </w:r>
          </w:p>
        </w:tc>
      </w:tr>
      <w:tr w:rsidR="00642D66" w14:paraId="6A8B01AA"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5E22D1D" w14:textId="496357A7" w:rsidR="00642D66" w:rsidRPr="00543DA3" w:rsidRDefault="00642D66" w:rsidP="00642D66">
            <w:pPr>
              <w:pStyle w:val="UrbisTableText"/>
              <w:rPr>
                <w:rFonts w:cs="Arial"/>
                <w:b/>
                <w:bCs/>
                <w:color w:val="404040"/>
              </w:rPr>
            </w:pPr>
            <w:r w:rsidRPr="00543DA3">
              <w:rPr>
                <w:rFonts w:cs="Arial"/>
                <w:color w:val="404040"/>
              </w:rPr>
              <w:t>I was given a brochure about it</w:t>
            </w:r>
          </w:p>
        </w:tc>
        <w:tc>
          <w:tcPr>
            <w:tcW w:w="1000" w:type="pct"/>
            <w:tcBorders>
              <w:top w:val="single" w:sz="4" w:space="0" w:color="419C90" w:themeColor="accent1" w:themeShade="BF"/>
              <w:bottom w:val="single" w:sz="4" w:space="0" w:color="419C90" w:themeColor="accent1" w:themeShade="BF"/>
            </w:tcBorders>
          </w:tcPr>
          <w:p w14:paraId="40E9859B" w14:textId="79709876" w:rsidR="00642D66" w:rsidRPr="00543DA3" w:rsidRDefault="00642D66" w:rsidP="00642D66">
            <w:pPr>
              <w:pStyle w:val="UrbisTableText"/>
              <w:rPr>
                <w:rFonts w:cs="Arial"/>
                <w:b/>
                <w:bCs/>
                <w:color w:val="404040"/>
              </w:rPr>
            </w:pPr>
            <w:r w:rsidRPr="00543DA3">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59B75D81" w14:textId="623F23B3" w:rsidR="00642D66" w:rsidRPr="00543DA3" w:rsidRDefault="00642D66" w:rsidP="00642D66">
            <w:pPr>
              <w:pStyle w:val="UrbisTableText"/>
              <w:rPr>
                <w:rFonts w:cs="Arial"/>
                <w:b/>
                <w:bCs/>
                <w:color w:val="404040"/>
              </w:rPr>
            </w:pPr>
            <w:r w:rsidRPr="00543DA3">
              <w:rPr>
                <w:rFonts w:cs="Arial"/>
                <w:color w:val="404040"/>
              </w:rPr>
              <w:t>3%</w:t>
            </w:r>
          </w:p>
        </w:tc>
      </w:tr>
      <w:tr w:rsidR="00642D66" w14:paraId="4E22E31B"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158BEDC6" w14:textId="5C908E66" w:rsidR="00642D66" w:rsidRPr="00543DA3" w:rsidRDefault="00642D66" w:rsidP="00642D66">
            <w:pPr>
              <w:pStyle w:val="UrbisTableText"/>
              <w:rPr>
                <w:rFonts w:cs="Arial"/>
                <w:b/>
                <w:bCs/>
                <w:color w:val="404040"/>
              </w:rPr>
            </w:pPr>
            <w:r w:rsidRPr="00543DA3">
              <w:rPr>
                <w:rFonts w:cs="Arial"/>
                <w:color w:val="404040"/>
              </w:rPr>
              <w:t>Other</w:t>
            </w:r>
          </w:p>
        </w:tc>
        <w:tc>
          <w:tcPr>
            <w:tcW w:w="1000" w:type="pct"/>
            <w:tcBorders>
              <w:top w:val="single" w:sz="4" w:space="0" w:color="419C90" w:themeColor="accent1" w:themeShade="BF"/>
              <w:bottom w:val="single" w:sz="4" w:space="0" w:color="419C90" w:themeColor="accent1" w:themeShade="BF"/>
            </w:tcBorders>
          </w:tcPr>
          <w:p w14:paraId="342D90AF" w14:textId="4FFCF838" w:rsidR="00642D66" w:rsidRPr="00543DA3" w:rsidRDefault="00642D66" w:rsidP="00642D66">
            <w:pPr>
              <w:pStyle w:val="UrbisTableText"/>
              <w:rPr>
                <w:rFonts w:cs="Arial"/>
                <w:b/>
                <w:bCs/>
                <w:color w:val="404040"/>
              </w:rPr>
            </w:pPr>
            <w:r w:rsidRPr="00543DA3">
              <w:rPr>
                <w:rFonts w:cs="Arial"/>
                <w:color w:val="404040"/>
              </w:rPr>
              <w:t>26</w:t>
            </w:r>
          </w:p>
        </w:tc>
        <w:tc>
          <w:tcPr>
            <w:tcW w:w="1000" w:type="pct"/>
            <w:tcBorders>
              <w:top w:val="single" w:sz="4" w:space="0" w:color="419C90" w:themeColor="accent1" w:themeShade="BF"/>
              <w:bottom w:val="single" w:sz="4" w:space="0" w:color="419C90" w:themeColor="accent1" w:themeShade="BF"/>
            </w:tcBorders>
          </w:tcPr>
          <w:p w14:paraId="5314558D" w14:textId="36CB4C85" w:rsidR="00642D66" w:rsidRPr="00543DA3" w:rsidRDefault="00642D66" w:rsidP="00642D66">
            <w:pPr>
              <w:pStyle w:val="UrbisTableText"/>
              <w:rPr>
                <w:rFonts w:cs="Arial"/>
                <w:b/>
                <w:bCs/>
                <w:color w:val="404040"/>
              </w:rPr>
            </w:pPr>
            <w:r w:rsidRPr="00543DA3">
              <w:rPr>
                <w:rFonts w:cs="Arial"/>
                <w:color w:val="404040"/>
              </w:rPr>
              <w:t>27%</w:t>
            </w:r>
          </w:p>
        </w:tc>
      </w:tr>
      <w:tr w:rsidR="0069464D" w14:paraId="49D3348C" w14:textId="77777777" w:rsidTr="00477F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5F8F432" w14:textId="5D4C8189" w:rsidR="0069464D" w:rsidRPr="00543DA3" w:rsidRDefault="0069464D" w:rsidP="0069464D">
            <w:pPr>
              <w:pStyle w:val="UrbisTableText"/>
              <w:rPr>
                <w:rFonts w:cs="Arial"/>
                <w:b/>
                <w:bCs/>
                <w:color w:val="404040"/>
              </w:rPr>
            </w:pPr>
            <w:r w:rsidRPr="00543DA3">
              <w:rPr>
                <w:rFonts w:cs="Arial"/>
                <w:color w:val="404040"/>
              </w:rPr>
              <w:t>I can’t remember</w:t>
            </w:r>
          </w:p>
        </w:tc>
        <w:tc>
          <w:tcPr>
            <w:tcW w:w="1000" w:type="pct"/>
            <w:tcBorders>
              <w:top w:val="single" w:sz="4" w:space="0" w:color="419C90" w:themeColor="accent1" w:themeShade="BF"/>
              <w:bottom w:val="single" w:sz="4" w:space="0" w:color="419C90" w:themeColor="accent1" w:themeShade="BF"/>
            </w:tcBorders>
          </w:tcPr>
          <w:p w14:paraId="1ABD1362" w14:textId="5B124DAB" w:rsidR="0069464D" w:rsidRPr="00543DA3" w:rsidRDefault="0069464D" w:rsidP="0069464D">
            <w:pPr>
              <w:pStyle w:val="UrbisTableText"/>
              <w:rPr>
                <w:rFonts w:cs="Arial"/>
                <w:b/>
                <w:bCs/>
                <w:color w:val="404040"/>
              </w:rPr>
            </w:pPr>
            <w:r w:rsidRPr="00543DA3">
              <w:rPr>
                <w:rFonts w:cs="Arial"/>
                <w:color w:val="404040"/>
              </w:rPr>
              <w:t>21</w:t>
            </w:r>
          </w:p>
        </w:tc>
        <w:tc>
          <w:tcPr>
            <w:tcW w:w="1000" w:type="pct"/>
            <w:tcBorders>
              <w:top w:val="single" w:sz="4" w:space="0" w:color="419C90" w:themeColor="accent1" w:themeShade="BF"/>
              <w:bottom w:val="single" w:sz="4" w:space="0" w:color="419C90" w:themeColor="accent1" w:themeShade="BF"/>
            </w:tcBorders>
          </w:tcPr>
          <w:p w14:paraId="629D5BAF" w14:textId="683A7E59" w:rsidR="0069464D" w:rsidRPr="00543DA3" w:rsidRDefault="0069464D" w:rsidP="0069464D">
            <w:pPr>
              <w:pStyle w:val="UrbisTableText"/>
              <w:rPr>
                <w:rFonts w:cs="Arial"/>
                <w:b/>
                <w:bCs/>
                <w:color w:val="404040"/>
              </w:rPr>
            </w:pPr>
            <w:r w:rsidRPr="00543DA3">
              <w:rPr>
                <w:rFonts w:cs="Arial"/>
                <w:color w:val="404040"/>
              </w:rPr>
              <w:t>22%</w:t>
            </w:r>
          </w:p>
        </w:tc>
      </w:tr>
      <w:tr w:rsidR="0069464D" w14:paraId="63ECD5C7" w14:textId="77777777" w:rsidTr="00477F29">
        <w:trPr>
          <w:trHeight w:hRule="exact" w:val="397"/>
        </w:trPr>
        <w:tc>
          <w:tcPr>
            <w:tcW w:w="3000" w:type="pct"/>
            <w:tcBorders>
              <w:top w:val="single" w:sz="4" w:space="0" w:color="419C90" w:themeColor="accent1" w:themeShade="BF"/>
              <w:bottom w:val="single" w:sz="4" w:space="0" w:color="419C90" w:themeColor="accent1" w:themeShade="BF"/>
            </w:tcBorders>
          </w:tcPr>
          <w:p w14:paraId="201729FA" w14:textId="270E0562" w:rsidR="0069464D" w:rsidRPr="00543DA3" w:rsidRDefault="0069464D" w:rsidP="0069464D">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33B22D7F" w14:textId="5FF14D67" w:rsidR="0069464D" w:rsidRPr="00543DA3" w:rsidRDefault="0069464D" w:rsidP="0069464D">
            <w:pPr>
              <w:pStyle w:val="UrbisTableText"/>
              <w:rPr>
                <w:rFonts w:cs="Arial"/>
                <w:b/>
                <w:bCs/>
                <w:color w:val="404040"/>
              </w:rPr>
            </w:pPr>
            <w:r w:rsidRPr="00543DA3">
              <w:rPr>
                <w:rFonts w:cs="Arial"/>
                <w:b/>
                <w:bCs/>
                <w:color w:val="404040"/>
              </w:rPr>
              <w:t>96</w:t>
            </w:r>
          </w:p>
        </w:tc>
        <w:tc>
          <w:tcPr>
            <w:tcW w:w="1000" w:type="pct"/>
            <w:tcBorders>
              <w:top w:val="single" w:sz="4" w:space="0" w:color="419C90" w:themeColor="accent1" w:themeShade="BF"/>
              <w:bottom w:val="single" w:sz="4" w:space="0" w:color="419C90" w:themeColor="accent1" w:themeShade="BF"/>
            </w:tcBorders>
          </w:tcPr>
          <w:p w14:paraId="55882B2A" w14:textId="4733493A" w:rsidR="0069464D" w:rsidRPr="00543DA3" w:rsidRDefault="0069464D" w:rsidP="0069464D">
            <w:pPr>
              <w:pStyle w:val="UrbisTableText"/>
              <w:rPr>
                <w:rFonts w:cs="Arial"/>
                <w:b/>
                <w:bCs/>
                <w:color w:val="404040"/>
              </w:rPr>
            </w:pPr>
            <w:r w:rsidRPr="00543DA3">
              <w:rPr>
                <w:rFonts w:cs="Arial"/>
                <w:b/>
                <w:bCs/>
                <w:color w:val="404040"/>
              </w:rPr>
              <w:t>100%</w:t>
            </w:r>
          </w:p>
        </w:tc>
      </w:tr>
    </w:tbl>
    <w:p w14:paraId="38129343" w14:textId="0F8F8572" w:rsidR="0045763E" w:rsidRPr="0046054B" w:rsidRDefault="0045763E" w:rsidP="001C2409">
      <w:pPr>
        <w:pStyle w:val="TableCaption"/>
      </w:pPr>
      <w:r w:rsidRPr="0046054B">
        <w:t xml:space="preserve">Reasons </w:t>
      </w:r>
      <w:r w:rsidR="0071644C" w:rsidRPr="0046054B">
        <w:t>for visiting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3B3624" w14:paraId="135393C5" w14:textId="77777777" w:rsidTr="00855F8B">
        <w:trPr>
          <w:cnfStyle w:val="100000000000" w:firstRow="1" w:lastRow="0" w:firstColumn="0" w:lastColumn="0" w:oddVBand="0" w:evenVBand="0" w:oddHBand="0" w:evenHBand="0" w:firstRowFirstColumn="0" w:firstRowLastColumn="0" w:lastRowFirstColumn="0" w:lastRowLastColumn="0"/>
          <w:trHeight w:hRule="exact" w:val="699"/>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D7A5BFC" w14:textId="12F5113B" w:rsidR="003B3624" w:rsidRPr="002C7985" w:rsidRDefault="005213DB" w:rsidP="00D85AE1">
            <w:pPr>
              <w:pStyle w:val="UrbisTableHeading"/>
              <w:rPr>
                <w:color w:val="FFFFFF" w:themeColor="background1"/>
              </w:rPr>
            </w:pPr>
            <w:r w:rsidRPr="005213DB">
              <w:rPr>
                <w:color w:val="FFFFFF" w:themeColor="background1"/>
              </w:rPr>
              <w:t>For what reason/s have you visited the Healthy Male website in the last 6 months? (Please select all that apply)</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A279BD4" w14:textId="77777777" w:rsidR="003B3624" w:rsidRPr="00E232EB" w:rsidRDefault="003B3624"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C91E038" w14:textId="77777777" w:rsidR="003B3624" w:rsidRPr="00961BD0" w:rsidRDefault="003B3624" w:rsidP="00D85AE1">
            <w:pPr>
              <w:pStyle w:val="UrbisTableHeading"/>
              <w:rPr>
                <w:color w:val="FFFFFF" w:themeColor="background1"/>
              </w:rPr>
            </w:pPr>
            <w:r w:rsidRPr="00961BD0">
              <w:rPr>
                <w:color w:val="FFFFFF" w:themeColor="background1"/>
              </w:rPr>
              <w:t>%</w:t>
            </w:r>
          </w:p>
        </w:tc>
      </w:tr>
      <w:tr w:rsidR="00447BBC" w14:paraId="38486BC8"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0858B4BA" w14:textId="744C1652" w:rsidR="00447BBC" w:rsidRPr="00543DA3" w:rsidRDefault="00447BBC" w:rsidP="001B0269">
            <w:pPr>
              <w:pStyle w:val="UrbisTableText"/>
              <w:rPr>
                <w:rFonts w:cs="Arial"/>
                <w:color w:val="404040"/>
              </w:rPr>
            </w:pPr>
            <w:r w:rsidRPr="00543DA3">
              <w:rPr>
                <w:rFonts w:cs="Arial"/>
                <w:color w:val="404040"/>
              </w:rPr>
              <w:t>To access resources for a patient</w:t>
            </w:r>
          </w:p>
        </w:tc>
        <w:tc>
          <w:tcPr>
            <w:tcW w:w="1000" w:type="pct"/>
            <w:tcBorders>
              <w:top w:val="single" w:sz="4" w:space="0" w:color="419C90" w:themeColor="accent1" w:themeShade="BF"/>
              <w:bottom w:val="single" w:sz="4" w:space="0" w:color="419C90" w:themeColor="accent1" w:themeShade="BF"/>
            </w:tcBorders>
            <w:vAlign w:val="center"/>
          </w:tcPr>
          <w:p w14:paraId="4E19F3F9" w14:textId="15F23DF6" w:rsidR="00447BBC" w:rsidRPr="00543DA3" w:rsidRDefault="00447BBC" w:rsidP="001B0269">
            <w:pPr>
              <w:pStyle w:val="UrbisTableText"/>
              <w:rPr>
                <w:rFonts w:cs="Arial"/>
                <w:color w:val="404040"/>
              </w:rPr>
            </w:pPr>
            <w:r w:rsidRPr="00543DA3">
              <w:rPr>
                <w:rFonts w:cs="Arial"/>
                <w:color w:val="404040"/>
              </w:rPr>
              <w:t>72</w:t>
            </w:r>
          </w:p>
        </w:tc>
        <w:tc>
          <w:tcPr>
            <w:tcW w:w="1000" w:type="pct"/>
            <w:tcBorders>
              <w:top w:val="single" w:sz="4" w:space="0" w:color="419C90" w:themeColor="accent1" w:themeShade="BF"/>
              <w:bottom w:val="single" w:sz="4" w:space="0" w:color="419C90" w:themeColor="accent1" w:themeShade="BF"/>
            </w:tcBorders>
            <w:vAlign w:val="center"/>
          </w:tcPr>
          <w:p w14:paraId="54B17E55" w14:textId="70D156B6" w:rsidR="00447BBC" w:rsidRPr="00543DA3" w:rsidRDefault="00447BBC" w:rsidP="001B0269">
            <w:pPr>
              <w:pStyle w:val="UrbisTableText"/>
              <w:rPr>
                <w:rFonts w:cs="Arial"/>
                <w:color w:val="404040"/>
              </w:rPr>
            </w:pPr>
            <w:r w:rsidRPr="00543DA3">
              <w:rPr>
                <w:rFonts w:cs="Arial"/>
                <w:color w:val="404040"/>
              </w:rPr>
              <w:t>77%</w:t>
            </w:r>
          </w:p>
        </w:tc>
      </w:tr>
      <w:tr w:rsidR="007D3EA5" w14:paraId="17FF2216" w14:textId="77777777" w:rsidTr="00855F8B">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D5B9685" w14:textId="01F28A74" w:rsidR="007D3EA5" w:rsidRPr="00543DA3" w:rsidRDefault="007D3EA5" w:rsidP="001B0269">
            <w:pPr>
              <w:pStyle w:val="UrbisTableText"/>
              <w:rPr>
                <w:color w:val="404040"/>
              </w:rPr>
            </w:pPr>
            <w:r w:rsidRPr="00543DA3">
              <w:rPr>
                <w:rFonts w:cs="Arial"/>
                <w:color w:val="404040"/>
              </w:rPr>
              <w:t>For self-education reasons</w:t>
            </w:r>
          </w:p>
        </w:tc>
        <w:tc>
          <w:tcPr>
            <w:tcW w:w="1000" w:type="pct"/>
            <w:tcBorders>
              <w:top w:val="single" w:sz="4" w:space="0" w:color="419C90" w:themeColor="accent1" w:themeShade="BF"/>
              <w:bottom w:val="single" w:sz="4" w:space="0" w:color="419C90" w:themeColor="accent1" w:themeShade="BF"/>
            </w:tcBorders>
            <w:vAlign w:val="center"/>
          </w:tcPr>
          <w:p w14:paraId="4DAA555E" w14:textId="7B52251E" w:rsidR="007D3EA5" w:rsidRPr="00543DA3" w:rsidRDefault="007D3EA5" w:rsidP="001B0269">
            <w:pPr>
              <w:pStyle w:val="UrbisTableText"/>
              <w:rPr>
                <w:color w:val="404040"/>
              </w:rPr>
            </w:pPr>
            <w:r w:rsidRPr="00543DA3">
              <w:rPr>
                <w:rFonts w:cs="Arial"/>
                <w:color w:val="404040"/>
              </w:rPr>
              <w:t>66</w:t>
            </w:r>
          </w:p>
        </w:tc>
        <w:tc>
          <w:tcPr>
            <w:tcW w:w="1000" w:type="pct"/>
            <w:tcBorders>
              <w:top w:val="single" w:sz="4" w:space="0" w:color="419C90" w:themeColor="accent1" w:themeShade="BF"/>
              <w:bottom w:val="single" w:sz="4" w:space="0" w:color="419C90" w:themeColor="accent1" w:themeShade="BF"/>
            </w:tcBorders>
            <w:vAlign w:val="center"/>
          </w:tcPr>
          <w:p w14:paraId="1A99C3F4" w14:textId="1E26FAFC" w:rsidR="007D3EA5" w:rsidRPr="00543DA3" w:rsidRDefault="007D3EA5" w:rsidP="001B0269">
            <w:pPr>
              <w:pStyle w:val="UrbisTableText"/>
              <w:rPr>
                <w:color w:val="404040"/>
              </w:rPr>
            </w:pPr>
            <w:r w:rsidRPr="00543DA3">
              <w:rPr>
                <w:rFonts w:cs="Arial"/>
                <w:color w:val="404040"/>
              </w:rPr>
              <w:t>71%</w:t>
            </w:r>
          </w:p>
        </w:tc>
      </w:tr>
      <w:tr w:rsidR="00FD4698" w14:paraId="06B0C183"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31CB738B" w14:textId="0AB419EA" w:rsidR="00FD4698" w:rsidRPr="00543DA3" w:rsidRDefault="00FD4698" w:rsidP="001B0269">
            <w:pPr>
              <w:pStyle w:val="UrbisTableText"/>
              <w:rPr>
                <w:color w:val="404040"/>
              </w:rPr>
            </w:pPr>
            <w:r w:rsidRPr="00543DA3">
              <w:rPr>
                <w:rFonts w:cs="Arial"/>
                <w:color w:val="404040"/>
              </w:rPr>
              <w:t>To access patient management/treatment advice</w:t>
            </w:r>
          </w:p>
        </w:tc>
        <w:tc>
          <w:tcPr>
            <w:tcW w:w="1000" w:type="pct"/>
            <w:tcBorders>
              <w:top w:val="single" w:sz="4" w:space="0" w:color="419C90" w:themeColor="accent1" w:themeShade="BF"/>
              <w:bottom w:val="single" w:sz="4" w:space="0" w:color="419C90" w:themeColor="accent1" w:themeShade="BF"/>
            </w:tcBorders>
            <w:vAlign w:val="center"/>
          </w:tcPr>
          <w:p w14:paraId="651C7542" w14:textId="1623AA98" w:rsidR="00FD4698" w:rsidRPr="00543DA3" w:rsidRDefault="00FD4698" w:rsidP="001B0269">
            <w:pPr>
              <w:pStyle w:val="UrbisTableText"/>
              <w:rPr>
                <w:color w:val="404040"/>
              </w:rPr>
            </w:pPr>
            <w:r w:rsidRPr="00543DA3">
              <w:rPr>
                <w:rFonts w:cs="Arial"/>
                <w:color w:val="404040"/>
              </w:rPr>
              <w:t>60</w:t>
            </w:r>
          </w:p>
        </w:tc>
        <w:tc>
          <w:tcPr>
            <w:tcW w:w="1000" w:type="pct"/>
            <w:tcBorders>
              <w:top w:val="single" w:sz="4" w:space="0" w:color="419C90" w:themeColor="accent1" w:themeShade="BF"/>
              <w:bottom w:val="single" w:sz="4" w:space="0" w:color="419C90" w:themeColor="accent1" w:themeShade="BF"/>
            </w:tcBorders>
            <w:vAlign w:val="center"/>
          </w:tcPr>
          <w:p w14:paraId="0FCB560C" w14:textId="49A053B4" w:rsidR="00FD4698" w:rsidRPr="00543DA3" w:rsidRDefault="00FD4698" w:rsidP="001B0269">
            <w:pPr>
              <w:pStyle w:val="UrbisTableText"/>
              <w:rPr>
                <w:color w:val="404040"/>
              </w:rPr>
            </w:pPr>
            <w:r w:rsidRPr="00543DA3">
              <w:rPr>
                <w:rFonts w:cs="Arial"/>
                <w:color w:val="404040"/>
              </w:rPr>
              <w:t>65%</w:t>
            </w:r>
          </w:p>
        </w:tc>
      </w:tr>
      <w:tr w:rsidR="009A637B" w14:paraId="2D899D91" w14:textId="77777777" w:rsidTr="00855F8B">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5FC6614" w14:textId="52A4730B" w:rsidR="009A637B" w:rsidRPr="00543DA3" w:rsidRDefault="009A637B" w:rsidP="001B0269">
            <w:pPr>
              <w:pStyle w:val="UrbisTableText"/>
              <w:rPr>
                <w:b/>
                <w:bCs/>
                <w:color w:val="404040"/>
              </w:rPr>
            </w:pPr>
            <w:r w:rsidRPr="00543DA3">
              <w:rPr>
                <w:rFonts w:cs="Arial"/>
                <w:color w:val="404040"/>
              </w:rPr>
              <w:t>To learn about professional development seminars/opportunities</w:t>
            </w:r>
          </w:p>
        </w:tc>
        <w:tc>
          <w:tcPr>
            <w:tcW w:w="1000" w:type="pct"/>
            <w:tcBorders>
              <w:top w:val="single" w:sz="4" w:space="0" w:color="419C90" w:themeColor="accent1" w:themeShade="BF"/>
              <w:bottom w:val="single" w:sz="4" w:space="0" w:color="419C90" w:themeColor="accent1" w:themeShade="BF"/>
            </w:tcBorders>
            <w:vAlign w:val="center"/>
          </w:tcPr>
          <w:p w14:paraId="7EE4DC89" w14:textId="31CB94D6" w:rsidR="009A637B" w:rsidRPr="00543DA3" w:rsidRDefault="009A637B" w:rsidP="001B0269">
            <w:pPr>
              <w:pStyle w:val="UrbisTableText"/>
              <w:rPr>
                <w:b/>
                <w:bCs/>
                <w:color w:val="404040"/>
              </w:rPr>
            </w:pPr>
            <w:r w:rsidRPr="00543DA3">
              <w:rPr>
                <w:rFonts w:cs="Arial"/>
                <w:color w:val="404040"/>
              </w:rPr>
              <w:t>34</w:t>
            </w:r>
          </w:p>
        </w:tc>
        <w:tc>
          <w:tcPr>
            <w:tcW w:w="1000" w:type="pct"/>
            <w:tcBorders>
              <w:top w:val="single" w:sz="4" w:space="0" w:color="419C90" w:themeColor="accent1" w:themeShade="BF"/>
              <w:bottom w:val="single" w:sz="4" w:space="0" w:color="419C90" w:themeColor="accent1" w:themeShade="BF"/>
            </w:tcBorders>
            <w:vAlign w:val="center"/>
          </w:tcPr>
          <w:p w14:paraId="2CED7AB8" w14:textId="721F0A97" w:rsidR="009A637B" w:rsidRPr="00543DA3" w:rsidRDefault="009A637B" w:rsidP="001B0269">
            <w:pPr>
              <w:pStyle w:val="UrbisTableText"/>
              <w:rPr>
                <w:b/>
                <w:bCs/>
                <w:color w:val="404040"/>
              </w:rPr>
            </w:pPr>
            <w:r w:rsidRPr="00543DA3">
              <w:rPr>
                <w:rFonts w:cs="Arial"/>
                <w:color w:val="404040"/>
              </w:rPr>
              <w:t>37%</w:t>
            </w:r>
          </w:p>
        </w:tc>
      </w:tr>
      <w:tr w:rsidR="009A637B" w14:paraId="5D2D8B79"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136E8A69" w14:textId="4DD58797" w:rsidR="009A637B" w:rsidRPr="00543DA3" w:rsidRDefault="009A637B" w:rsidP="001B0269">
            <w:pPr>
              <w:pStyle w:val="UrbisTableText"/>
              <w:rPr>
                <w:rFonts w:cs="Arial"/>
                <w:b/>
                <w:bCs/>
                <w:color w:val="404040"/>
              </w:rPr>
            </w:pPr>
            <w:r w:rsidRPr="00543DA3">
              <w:rPr>
                <w:rFonts w:cs="Arial"/>
                <w:color w:val="404040"/>
              </w:rPr>
              <w:t>To find out more about Men’s Health Week activities</w:t>
            </w:r>
          </w:p>
        </w:tc>
        <w:tc>
          <w:tcPr>
            <w:tcW w:w="1000" w:type="pct"/>
            <w:tcBorders>
              <w:top w:val="single" w:sz="4" w:space="0" w:color="419C90" w:themeColor="accent1" w:themeShade="BF"/>
              <w:bottom w:val="single" w:sz="4" w:space="0" w:color="419C90" w:themeColor="accent1" w:themeShade="BF"/>
            </w:tcBorders>
            <w:vAlign w:val="center"/>
          </w:tcPr>
          <w:p w14:paraId="12C0A39B" w14:textId="378C9769" w:rsidR="009A637B" w:rsidRPr="00543DA3" w:rsidRDefault="009A637B" w:rsidP="001B0269">
            <w:pPr>
              <w:pStyle w:val="UrbisTableText"/>
              <w:rPr>
                <w:rFonts w:cs="Arial"/>
                <w:b/>
                <w:bCs/>
                <w:color w:val="404040"/>
              </w:rPr>
            </w:pPr>
            <w:r w:rsidRPr="00543DA3">
              <w:rPr>
                <w:rFonts w:cs="Arial"/>
                <w:color w:val="404040"/>
              </w:rPr>
              <w:t>31</w:t>
            </w:r>
          </w:p>
        </w:tc>
        <w:tc>
          <w:tcPr>
            <w:tcW w:w="1000" w:type="pct"/>
            <w:tcBorders>
              <w:top w:val="single" w:sz="4" w:space="0" w:color="419C90" w:themeColor="accent1" w:themeShade="BF"/>
              <w:bottom w:val="single" w:sz="4" w:space="0" w:color="419C90" w:themeColor="accent1" w:themeShade="BF"/>
            </w:tcBorders>
            <w:vAlign w:val="center"/>
          </w:tcPr>
          <w:p w14:paraId="03513366" w14:textId="4539DD97" w:rsidR="009A637B" w:rsidRPr="00543DA3" w:rsidRDefault="009A637B" w:rsidP="001B0269">
            <w:pPr>
              <w:pStyle w:val="UrbisTableText"/>
              <w:rPr>
                <w:rFonts w:cs="Arial"/>
                <w:b/>
                <w:bCs/>
                <w:color w:val="404040"/>
              </w:rPr>
            </w:pPr>
            <w:r w:rsidRPr="00543DA3">
              <w:rPr>
                <w:rFonts w:cs="Arial"/>
                <w:color w:val="404040"/>
              </w:rPr>
              <w:t>33%</w:t>
            </w:r>
          </w:p>
        </w:tc>
      </w:tr>
      <w:tr w:rsidR="009A637B" w14:paraId="74729246" w14:textId="77777777" w:rsidTr="00855F8B">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374C7C5F" w14:textId="26742D9A" w:rsidR="009A637B" w:rsidRPr="00543DA3" w:rsidRDefault="009A637B" w:rsidP="001B0269">
            <w:pPr>
              <w:pStyle w:val="UrbisTableText"/>
              <w:rPr>
                <w:rFonts w:cs="Arial"/>
                <w:b/>
                <w:bCs/>
                <w:color w:val="404040"/>
              </w:rPr>
            </w:pPr>
            <w:r w:rsidRPr="00543DA3">
              <w:rPr>
                <w:rFonts w:cs="Arial"/>
                <w:color w:val="404040"/>
              </w:rPr>
              <w:t>To access information to assist with a patient diagnosis</w:t>
            </w:r>
          </w:p>
        </w:tc>
        <w:tc>
          <w:tcPr>
            <w:tcW w:w="1000" w:type="pct"/>
            <w:tcBorders>
              <w:top w:val="single" w:sz="4" w:space="0" w:color="419C90" w:themeColor="accent1" w:themeShade="BF"/>
              <w:bottom w:val="single" w:sz="4" w:space="0" w:color="419C90" w:themeColor="accent1" w:themeShade="BF"/>
            </w:tcBorders>
            <w:vAlign w:val="center"/>
          </w:tcPr>
          <w:p w14:paraId="0C4C2A12" w14:textId="77777777" w:rsidR="009A637B" w:rsidRPr="00543DA3" w:rsidRDefault="009A637B" w:rsidP="001B0269">
            <w:pPr>
              <w:pStyle w:val="UrbisTableText"/>
              <w:rPr>
                <w:rFonts w:cs="Arial"/>
                <w:b/>
                <w:bCs/>
                <w:color w:val="404040"/>
              </w:rPr>
            </w:pPr>
            <w:r w:rsidRPr="00543DA3">
              <w:rPr>
                <w:rFonts w:cs="Arial"/>
                <w:color w:val="404040"/>
              </w:rPr>
              <w:t>26</w:t>
            </w:r>
          </w:p>
        </w:tc>
        <w:tc>
          <w:tcPr>
            <w:tcW w:w="1000" w:type="pct"/>
            <w:tcBorders>
              <w:top w:val="single" w:sz="4" w:space="0" w:color="419C90" w:themeColor="accent1" w:themeShade="BF"/>
              <w:bottom w:val="single" w:sz="4" w:space="0" w:color="419C90" w:themeColor="accent1" w:themeShade="BF"/>
            </w:tcBorders>
            <w:vAlign w:val="center"/>
          </w:tcPr>
          <w:p w14:paraId="60F6BB0B" w14:textId="479060A4" w:rsidR="009A637B" w:rsidRPr="00543DA3" w:rsidRDefault="009A637B" w:rsidP="001B0269">
            <w:pPr>
              <w:pStyle w:val="UrbisTableText"/>
              <w:rPr>
                <w:rFonts w:cs="Arial"/>
                <w:b/>
                <w:bCs/>
                <w:color w:val="404040"/>
              </w:rPr>
            </w:pPr>
            <w:r w:rsidRPr="00543DA3">
              <w:rPr>
                <w:rFonts w:cs="Arial"/>
                <w:color w:val="404040"/>
              </w:rPr>
              <w:t>28%</w:t>
            </w:r>
          </w:p>
        </w:tc>
      </w:tr>
      <w:tr w:rsidR="001B0269" w14:paraId="3F8D3CD6"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6A627C3E" w14:textId="2D7F4673" w:rsidR="001B0269" w:rsidRPr="00543DA3" w:rsidRDefault="001B0269" w:rsidP="001B0269">
            <w:pPr>
              <w:pStyle w:val="UrbisTableText"/>
              <w:rPr>
                <w:rFonts w:cs="Arial"/>
                <w:b/>
                <w:bCs/>
                <w:color w:val="404040"/>
              </w:rPr>
            </w:pPr>
            <w:r w:rsidRPr="00543DA3">
              <w:rPr>
                <w:rFonts w:cs="Arial"/>
                <w:color w:val="404040"/>
              </w:rPr>
              <w:lastRenderedPageBreak/>
              <w:t>Other</w:t>
            </w:r>
          </w:p>
        </w:tc>
        <w:tc>
          <w:tcPr>
            <w:tcW w:w="1000" w:type="pct"/>
            <w:tcBorders>
              <w:top w:val="single" w:sz="4" w:space="0" w:color="419C90" w:themeColor="accent1" w:themeShade="BF"/>
              <w:bottom w:val="single" w:sz="4" w:space="0" w:color="419C90" w:themeColor="accent1" w:themeShade="BF"/>
            </w:tcBorders>
            <w:vAlign w:val="center"/>
          </w:tcPr>
          <w:p w14:paraId="5F453741" w14:textId="5159C948" w:rsidR="001B0269" w:rsidRPr="00543DA3" w:rsidRDefault="001B0269" w:rsidP="001B0269">
            <w:pPr>
              <w:pStyle w:val="UrbisTableText"/>
              <w:rPr>
                <w:rFonts w:cs="Arial"/>
                <w:b/>
                <w:bCs/>
                <w:color w:val="404040"/>
              </w:rPr>
            </w:pPr>
            <w:r w:rsidRPr="00543DA3">
              <w:rPr>
                <w:rFonts w:cs="Arial"/>
                <w:color w:val="404040"/>
              </w:rPr>
              <w:t>7</w:t>
            </w:r>
          </w:p>
        </w:tc>
        <w:tc>
          <w:tcPr>
            <w:tcW w:w="1000" w:type="pct"/>
            <w:tcBorders>
              <w:top w:val="single" w:sz="4" w:space="0" w:color="419C90" w:themeColor="accent1" w:themeShade="BF"/>
              <w:bottom w:val="single" w:sz="4" w:space="0" w:color="419C90" w:themeColor="accent1" w:themeShade="BF"/>
            </w:tcBorders>
            <w:vAlign w:val="center"/>
          </w:tcPr>
          <w:p w14:paraId="7D65A58E" w14:textId="17E72D65" w:rsidR="001B0269" w:rsidRPr="00543DA3" w:rsidRDefault="001B0269" w:rsidP="001B0269">
            <w:pPr>
              <w:pStyle w:val="UrbisTableText"/>
              <w:rPr>
                <w:rFonts w:cs="Arial"/>
                <w:b/>
                <w:bCs/>
                <w:color w:val="404040"/>
              </w:rPr>
            </w:pPr>
            <w:r w:rsidRPr="00543DA3">
              <w:rPr>
                <w:rFonts w:cs="Arial"/>
                <w:color w:val="404040"/>
              </w:rPr>
              <w:t>8%</w:t>
            </w:r>
          </w:p>
        </w:tc>
      </w:tr>
      <w:tr w:rsidR="003B3624" w14:paraId="2BF2AFBE" w14:textId="77777777" w:rsidTr="00855F8B">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2863A826" w14:textId="77777777" w:rsidR="003B3624" w:rsidRPr="00543DA3" w:rsidRDefault="003B3624" w:rsidP="001B0269">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12367B72" w14:textId="67D02C9F" w:rsidR="003B3624" w:rsidRPr="00543DA3" w:rsidRDefault="003B3624" w:rsidP="001B0269">
            <w:pPr>
              <w:pStyle w:val="UrbisTableText"/>
              <w:rPr>
                <w:rFonts w:cs="Arial"/>
                <w:b/>
                <w:bCs/>
                <w:color w:val="404040"/>
              </w:rPr>
            </w:pPr>
            <w:r w:rsidRPr="00543DA3">
              <w:rPr>
                <w:rFonts w:cs="Arial"/>
                <w:b/>
                <w:bCs/>
                <w:color w:val="404040"/>
              </w:rPr>
              <w:t>9</w:t>
            </w:r>
            <w:r w:rsidR="001B0269" w:rsidRPr="00543DA3">
              <w:rPr>
                <w:rFonts w:cs="Arial"/>
                <w:b/>
                <w:bCs/>
                <w:color w:val="404040"/>
              </w:rPr>
              <w:t>3</w:t>
            </w:r>
          </w:p>
        </w:tc>
        <w:tc>
          <w:tcPr>
            <w:tcW w:w="1000" w:type="pct"/>
            <w:tcBorders>
              <w:top w:val="single" w:sz="4" w:space="0" w:color="419C90" w:themeColor="accent1" w:themeShade="BF"/>
              <w:bottom w:val="single" w:sz="4" w:space="0" w:color="419C90" w:themeColor="accent1" w:themeShade="BF"/>
            </w:tcBorders>
            <w:vAlign w:val="center"/>
          </w:tcPr>
          <w:p w14:paraId="4F2A7C63" w14:textId="1C43B21B" w:rsidR="003B3624" w:rsidRPr="00543DA3" w:rsidRDefault="003B3624" w:rsidP="001B0269">
            <w:pPr>
              <w:pStyle w:val="UrbisTableText"/>
              <w:rPr>
                <w:rFonts w:cs="Arial"/>
                <w:b/>
                <w:bCs/>
                <w:color w:val="404040"/>
              </w:rPr>
            </w:pPr>
          </w:p>
        </w:tc>
      </w:tr>
    </w:tbl>
    <w:p w14:paraId="31870A88" w14:textId="77777777" w:rsidR="00B45190" w:rsidRPr="00EB002E" w:rsidRDefault="00B45190" w:rsidP="00B45190">
      <w:pPr>
        <w:rPr>
          <w:sz w:val="16"/>
          <w:szCs w:val="16"/>
        </w:rPr>
      </w:pPr>
      <w:r w:rsidRPr="00EB002E">
        <w:rPr>
          <w:rFonts w:cs="Arial"/>
          <w:sz w:val="16"/>
          <w:szCs w:val="16"/>
        </w:rPr>
        <w:t>Percentages do not add to 100 due to multiple response question.</w:t>
      </w:r>
    </w:p>
    <w:p w14:paraId="604D3B17" w14:textId="72B6C501" w:rsidR="0008676A" w:rsidRPr="0046054B" w:rsidRDefault="0008676A" w:rsidP="001C2409">
      <w:pPr>
        <w:pStyle w:val="TableCaption"/>
      </w:pPr>
      <w:r w:rsidRPr="0046054B">
        <w:t>Areas visited</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45763E" w14:paraId="1817D25C" w14:textId="77777777" w:rsidTr="00855F8B">
        <w:trPr>
          <w:cnfStyle w:val="100000000000" w:firstRow="1" w:lastRow="0" w:firstColumn="0" w:lastColumn="0" w:oddVBand="0" w:evenVBand="0" w:oddHBand="0" w:evenHBand="0" w:firstRowFirstColumn="0" w:firstRowLastColumn="0" w:lastRowFirstColumn="0" w:lastRowLastColumn="0"/>
          <w:trHeight w:hRule="exact" w:val="90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EB4B3DA" w14:textId="115F46FA" w:rsidR="0045763E" w:rsidRPr="002C7985" w:rsidRDefault="0008676A" w:rsidP="00D85AE1">
            <w:pPr>
              <w:pStyle w:val="UrbisTableHeading"/>
              <w:rPr>
                <w:color w:val="FFFFFF" w:themeColor="background1"/>
              </w:rPr>
            </w:pPr>
            <w:r w:rsidRPr="0008676A">
              <w:rPr>
                <w:color w:val="FFFFFF" w:themeColor="background1"/>
              </w:rPr>
              <w:t>Which of the following areas of the Healthy Male website have you visited in the last 6 months? (Please select all that apply, and just give your best guess if you’re unsure)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5648178" w14:textId="77777777" w:rsidR="0045763E" w:rsidRPr="00E232EB" w:rsidRDefault="0045763E"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BC7B92D" w14:textId="77777777" w:rsidR="0045763E" w:rsidRPr="00961BD0" w:rsidRDefault="0045763E" w:rsidP="00D85AE1">
            <w:pPr>
              <w:pStyle w:val="UrbisTableHeading"/>
              <w:rPr>
                <w:color w:val="FFFFFF" w:themeColor="background1"/>
              </w:rPr>
            </w:pPr>
            <w:r w:rsidRPr="00961BD0">
              <w:rPr>
                <w:color w:val="FFFFFF" w:themeColor="background1"/>
              </w:rPr>
              <w:t>%</w:t>
            </w:r>
          </w:p>
        </w:tc>
      </w:tr>
      <w:tr w:rsidR="00292D82" w14:paraId="66AB2F58"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64EDD32F" w14:textId="2B82D8FB" w:rsidR="00292D82" w:rsidRPr="00543DA3" w:rsidRDefault="00292D82" w:rsidP="0008676A">
            <w:pPr>
              <w:pStyle w:val="UrbisTableText"/>
              <w:rPr>
                <w:rFonts w:cs="Arial"/>
                <w:color w:val="404040"/>
              </w:rPr>
            </w:pPr>
            <w:r w:rsidRPr="00543DA3">
              <w:rPr>
                <w:rFonts w:cs="Arial"/>
                <w:color w:val="404040"/>
              </w:rPr>
              <w:t>Clinical summary guides or practice guidelines</w:t>
            </w:r>
          </w:p>
        </w:tc>
        <w:tc>
          <w:tcPr>
            <w:tcW w:w="1000" w:type="pct"/>
            <w:tcBorders>
              <w:top w:val="single" w:sz="4" w:space="0" w:color="419C90" w:themeColor="accent1" w:themeShade="BF"/>
              <w:bottom w:val="single" w:sz="4" w:space="0" w:color="419C90" w:themeColor="accent1" w:themeShade="BF"/>
            </w:tcBorders>
            <w:vAlign w:val="center"/>
          </w:tcPr>
          <w:p w14:paraId="12CBA205" w14:textId="62C5476E" w:rsidR="00292D82" w:rsidRPr="00543DA3" w:rsidRDefault="00292D82" w:rsidP="0008676A">
            <w:pPr>
              <w:pStyle w:val="UrbisTableText"/>
              <w:rPr>
                <w:rFonts w:cs="Arial"/>
                <w:color w:val="404040"/>
              </w:rPr>
            </w:pPr>
            <w:r w:rsidRPr="00543DA3">
              <w:rPr>
                <w:rFonts w:cs="Arial"/>
                <w:color w:val="404040"/>
              </w:rPr>
              <w:t>67</w:t>
            </w:r>
          </w:p>
        </w:tc>
        <w:tc>
          <w:tcPr>
            <w:tcW w:w="1000" w:type="pct"/>
            <w:tcBorders>
              <w:top w:val="single" w:sz="4" w:space="0" w:color="419C90" w:themeColor="accent1" w:themeShade="BF"/>
              <w:bottom w:val="single" w:sz="4" w:space="0" w:color="419C90" w:themeColor="accent1" w:themeShade="BF"/>
            </w:tcBorders>
            <w:vAlign w:val="center"/>
          </w:tcPr>
          <w:p w14:paraId="29135B88" w14:textId="7EF159E7" w:rsidR="00292D82" w:rsidRPr="00543DA3" w:rsidRDefault="00292D82" w:rsidP="0008676A">
            <w:pPr>
              <w:pStyle w:val="UrbisTableText"/>
              <w:rPr>
                <w:rFonts w:cs="Arial"/>
                <w:color w:val="404040"/>
              </w:rPr>
            </w:pPr>
            <w:r w:rsidRPr="00543DA3">
              <w:rPr>
                <w:rFonts w:cs="Arial"/>
                <w:color w:val="404040"/>
              </w:rPr>
              <w:t>70%</w:t>
            </w:r>
          </w:p>
        </w:tc>
      </w:tr>
      <w:tr w:rsidR="00292D82" w14:paraId="60DD3FA9" w14:textId="77777777" w:rsidTr="00855F8B">
        <w:trPr>
          <w:trHeight w:hRule="exact" w:val="595"/>
        </w:trPr>
        <w:tc>
          <w:tcPr>
            <w:tcW w:w="3000" w:type="pct"/>
            <w:tcBorders>
              <w:top w:val="single" w:sz="4" w:space="0" w:color="419C90" w:themeColor="accent1" w:themeShade="BF"/>
              <w:bottom w:val="single" w:sz="4" w:space="0" w:color="419C90" w:themeColor="accent1" w:themeShade="BF"/>
            </w:tcBorders>
            <w:vAlign w:val="center"/>
          </w:tcPr>
          <w:p w14:paraId="504432FC" w14:textId="4D8FE363" w:rsidR="00292D82" w:rsidRPr="00543DA3" w:rsidRDefault="00292D82" w:rsidP="0008676A">
            <w:pPr>
              <w:pStyle w:val="UrbisTableText"/>
              <w:rPr>
                <w:color w:val="404040"/>
              </w:rPr>
            </w:pPr>
            <w:r w:rsidRPr="00543DA3">
              <w:rPr>
                <w:rFonts w:cs="Arial"/>
                <w:color w:val="404040"/>
              </w:rPr>
              <w:t>Patient assessment tools (</w:t>
            </w:r>
            <w:proofErr w:type="gramStart"/>
            <w:r w:rsidRPr="00543DA3">
              <w:rPr>
                <w:rFonts w:cs="Arial"/>
                <w:color w:val="404040"/>
              </w:rPr>
              <w:t>e.g.</w:t>
            </w:r>
            <w:proofErr w:type="gramEnd"/>
            <w:r w:rsidRPr="00543DA3">
              <w:rPr>
                <w:rFonts w:cs="Arial"/>
                <w:color w:val="404040"/>
              </w:rPr>
              <w:t xml:space="preserve"> male fertility assessment, prostate symptom score)</w:t>
            </w:r>
          </w:p>
        </w:tc>
        <w:tc>
          <w:tcPr>
            <w:tcW w:w="1000" w:type="pct"/>
            <w:tcBorders>
              <w:top w:val="single" w:sz="4" w:space="0" w:color="419C90" w:themeColor="accent1" w:themeShade="BF"/>
              <w:bottom w:val="single" w:sz="4" w:space="0" w:color="419C90" w:themeColor="accent1" w:themeShade="BF"/>
            </w:tcBorders>
            <w:vAlign w:val="center"/>
          </w:tcPr>
          <w:p w14:paraId="6364DC97" w14:textId="0C5D2EAD" w:rsidR="00292D82" w:rsidRPr="00543DA3" w:rsidRDefault="00292D82" w:rsidP="0008676A">
            <w:pPr>
              <w:pStyle w:val="UrbisTableText"/>
              <w:rPr>
                <w:color w:val="404040"/>
              </w:rPr>
            </w:pPr>
            <w:r w:rsidRPr="00543DA3">
              <w:rPr>
                <w:rFonts w:cs="Arial"/>
                <w:color w:val="404040"/>
              </w:rPr>
              <w:t>50</w:t>
            </w:r>
          </w:p>
        </w:tc>
        <w:tc>
          <w:tcPr>
            <w:tcW w:w="1000" w:type="pct"/>
            <w:tcBorders>
              <w:top w:val="single" w:sz="4" w:space="0" w:color="419C90" w:themeColor="accent1" w:themeShade="BF"/>
              <w:bottom w:val="single" w:sz="4" w:space="0" w:color="419C90" w:themeColor="accent1" w:themeShade="BF"/>
            </w:tcBorders>
            <w:vAlign w:val="center"/>
          </w:tcPr>
          <w:p w14:paraId="2F6F6E0A" w14:textId="0864C448" w:rsidR="00292D82" w:rsidRPr="00543DA3" w:rsidRDefault="00292D82" w:rsidP="0008676A">
            <w:pPr>
              <w:pStyle w:val="UrbisTableText"/>
              <w:rPr>
                <w:color w:val="404040"/>
              </w:rPr>
            </w:pPr>
            <w:r w:rsidRPr="00543DA3">
              <w:rPr>
                <w:rFonts w:cs="Arial"/>
                <w:color w:val="404040"/>
              </w:rPr>
              <w:t>52%</w:t>
            </w:r>
          </w:p>
        </w:tc>
      </w:tr>
      <w:tr w:rsidR="00292D82" w14:paraId="4D0A5CA0"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22E021EB" w14:textId="27AE5E48" w:rsidR="00292D82" w:rsidRPr="00543DA3" w:rsidRDefault="00292D82" w:rsidP="0008676A">
            <w:pPr>
              <w:pStyle w:val="UrbisTableText"/>
              <w:rPr>
                <w:color w:val="404040"/>
              </w:rPr>
            </w:pPr>
            <w:r w:rsidRPr="00543DA3">
              <w:rPr>
                <w:rFonts w:cs="Arial"/>
                <w:color w:val="404040"/>
              </w:rPr>
              <w:t>The Male magazine</w:t>
            </w:r>
          </w:p>
        </w:tc>
        <w:tc>
          <w:tcPr>
            <w:tcW w:w="1000" w:type="pct"/>
            <w:tcBorders>
              <w:top w:val="single" w:sz="4" w:space="0" w:color="419C90" w:themeColor="accent1" w:themeShade="BF"/>
              <w:bottom w:val="single" w:sz="4" w:space="0" w:color="419C90" w:themeColor="accent1" w:themeShade="BF"/>
            </w:tcBorders>
            <w:vAlign w:val="center"/>
          </w:tcPr>
          <w:p w14:paraId="0B8200F4" w14:textId="7A20CF1E" w:rsidR="00292D82" w:rsidRPr="00543DA3" w:rsidRDefault="00292D82" w:rsidP="0008676A">
            <w:pPr>
              <w:pStyle w:val="UrbisTableText"/>
              <w:rPr>
                <w:color w:val="404040"/>
              </w:rPr>
            </w:pPr>
            <w:r w:rsidRPr="00543DA3">
              <w:rPr>
                <w:rFonts w:cs="Arial"/>
                <w:color w:val="404040"/>
              </w:rPr>
              <w:t>50</w:t>
            </w:r>
          </w:p>
        </w:tc>
        <w:tc>
          <w:tcPr>
            <w:tcW w:w="1000" w:type="pct"/>
            <w:tcBorders>
              <w:top w:val="single" w:sz="4" w:space="0" w:color="419C90" w:themeColor="accent1" w:themeShade="BF"/>
              <w:bottom w:val="single" w:sz="4" w:space="0" w:color="419C90" w:themeColor="accent1" w:themeShade="BF"/>
            </w:tcBorders>
            <w:vAlign w:val="center"/>
          </w:tcPr>
          <w:p w14:paraId="156B362F" w14:textId="13F002D2" w:rsidR="00292D82" w:rsidRPr="00543DA3" w:rsidRDefault="00292D82" w:rsidP="0008676A">
            <w:pPr>
              <w:pStyle w:val="UrbisTableText"/>
              <w:rPr>
                <w:color w:val="404040"/>
              </w:rPr>
            </w:pPr>
            <w:r w:rsidRPr="00543DA3">
              <w:rPr>
                <w:rFonts w:cs="Arial"/>
                <w:color w:val="404040"/>
              </w:rPr>
              <w:t>52%</w:t>
            </w:r>
          </w:p>
        </w:tc>
      </w:tr>
      <w:tr w:rsidR="00292D82" w14:paraId="47C7702E" w14:textId="77777777" w:rsidTr="00855F8B">
        <w:trPr>
          <w:trHeight w:hRule="exact" w:val="595"/>
        </w:trPr>
        <w:tc>
          <w:tcPr>
            <w:tcW w:w="3000" w:type="pct"/>
            <w:tcBorders>
              <w:top w:val="single" w:sz="4" w:space="0" w:color="419C90" w:themeColor="accent1" w:themeShade="BF"/>
              <w:bottom w:val="single" w:sz="4" w:space="0" w:color="419C90" w:themeColor="accent1" w:themeShade="BF"/>
            </w:tcBorders>
            <w:vAlign w:val="center"/>
          </w:tcPr>
          <w:p w14:paraId="21903EC4" w14:textId="6015FB47" w:rsidR="00292D82" w:rsidRPr="00543DA3" w:rsidRDefault="00292D82" w:rsidP="0008676A">
            <w:pPr>
              <w:pStyle w:val="UrbisTableText"/>
              <w:rPr>
                <w:b/>
                <w:bCs/>
                <w:color w:val="404040"/>
              </w:rPr>
            </w:pPr>
            <w:r w:rsidRPr="00543DA3">
              <w:rPr>
                <w:rFonts w:cs="Arial"/>
                <w:color w:val="404040"/>
              </w:rPr>
              <w:t>Order resources (to order hard copy tools, booklets, brochures and postcards for your practice or patients</w:t>
            </w:r>
          </w:p>
        </w:tc>
        <w:tc>
          <w:tcPr>
            <w:tcW w:w="1000" w:type="pct"/>
            <w:tcBorders>
              <w:top w:val="single" w:sz="4" w:space="0" w:color="419C90" w:themeColor="accent1" w:themeShade="BF"/>
              <w:bottom w:val="single" w:sz="4" w:space="0" w:color="419C90" w:themeColor="accent1" w:themeShade="BF"/>
            </w:tcBorders>
            <w:vAlign w:val="center"/>
          </w:tcPr>
          <w:p w14:paraId="35C4BA79" w14:textId="62BDB2A3" w:rsidR="00292D82" w:rsidRPr="00543DA3" w:rsidRDefault="00292D82" w:rsidP="0008676A">
            <w:pPr>
              <w:pStyle w:val="UrbisTableText"/>
              <w:rPr>
                <w:b/>
                <w:bCs/>
                <w:color w:val="404040"/>
              </w:rPr>
            </w:pPr>
            <w:r w:rsidRPr="00543DA3">
              <w:rPr>
                <w:rFonts w:cs="Arial"/>
                <w:color w:val="404040"/>
              </w:rPr>
              <w:t>43</w:t>
            </w:r>
          </w:p>
        </w:tc>
        <w:tc>
          <w:tcPr>
            <w:tcW w:w="1000" w:type="pct"/>
            <w:tcBorders>
              <w:top w:val="single" w:sz="4" w:space="0" w:color="419C90" w:themeColor="accent1" w:themeShade="BF"/>
              <w:bottom w:val="single" w:sz="4" w:space="0" w:color="419C90" w:themeColor="accent1" w:themeShade="BF"/>
            </w:tcBorders>
            <w:vAlign w:val="center"/>
          </w:tcPr>
          <w:p w14:paraId="5732828E" w14:textId="66583FE3" w:rsidR="00292D82" w:rsidRPr="00543DA3" w:rsidRDefault="00292D82" w:rsidP="0008676A">
            <w:pPr>
              <w:pStyle w:val="UrbisTableText"/>
              <w:rPr>
                <w:b/>
                <w:bCs/>
                <w:color w:val="404040"/>
              </w:rPr>
            </w:pPr>
            <w:r w:rsidRPr="00543DA3">
              <w:rPr>
                <w:rFonts w:cs="Arial"/>
                <w:color w:val="404040"/>
              </w:rPr>
              <w:t>45%</w:t>
            </w:r>
          </w:p>
        </w:tc>
      </w:tr>
      <w:tr w:rsidR="00292D82" w14:paraId="7807D6E5" w14:textId="77777777" w:rsidTr="00855F8B">
        <w:trPr>
          <w:cnfStyle w:val="000000100000" w:firstRow="0" w:lastRow="0" w:firstColumn="0" w:lastColumn="0" w:oddVBand="0" w:evenVBand="0" w:oddHBand="1" w:evenHBand="0" w:firstRowFirstColumn="0" w:firstRowLastColumn="0" w:lastRowFirstColumn="0" w:lastRowLastColumn="0"/>
          <w:trHeight w:hRule="exact" w:val="561"/>
        </w:trPr>
        <w:tc>
          <w:tcPr>
            <w:tcW w:w="3000" w:type="pct"/>
            <w:tcBorders>
              <w:top w:val="single" w:sz="4" w:space="0" w:color="419C90" w:themeColor="accent1" w:themeShade="BF"/>
              <w:bottom w:val="single" w:sz="4" w:space="0" w:color="419C90" w:themeColor="accent1" w:themeShade="BF"/>
            </w:tcBorders>
            <w:vAlign w:val="center"/>
          </w:tcPr>
          <w:p w14:paraId="49277272" w14:textId="76383877" w:rsidR="00292D82" w:rsidRPr="00543DA3" w:rsidRDefault="00292D82" w:rsidP="0008676A">
            <w:pPr>
              <w:pStyle w:val="UrbisTableText"/>
              <w:rPr>
                <w:rFonts w:cs="Arial"/>
                <w:b/>
                <w:bCs/>
                <w:color w:val="404040"/>
              </w:rPr>
            </w:pPr>
            <w:r w:rsidRPr="00543DA3">
              <w:rPr>
                <w:rFonts w:cs="Arial"/>
                <w:color w:val="404040"/>
              </w:rPr>
              <w:t>Research reviews (summaries of articles published in academic and scientific journals)</w:t>
            </w:r>
          </w:p>
        </w:tc>
        <w:tc>
          <w:tcPr>
            <w:tcW w:w="1000" w:type="pct"/>
            <w:tcBorders>
              <w:top w:val="single" w:sz="4" w:space="0" w:color="419C90" w:themeColor="accent1" w:themeShade="BF"/>
              <w:bottom w:val="single" w:sz="4" w:space="0" w:color="419C90" w:themeColor="accent1" w:themeShade="BF"/>
            </w:tcBorders>
            <w:vAlign w:val="center"/>
          </w:tcPr>
          <w:p w14:paraId="095E622C" w14:textId="24484EA0" w:rsidR="00292D82" w:rsidRPr="00543DA3" w:rsidRDefault="00292D82" w:rsidP="0008676A">
            <w:pPr>
              <w:pStyle w:val="UrbisTableText"/>
              <w:rPr>
                <w:rFonts w:cs="Arial"/>
                <w:b/>
                <w:bCs/>
                <w:color w:val="404040"/>
              </w:rPr>
            </w:pPr>
            <w:r w:rsidRPr="00543DA3">
              <w:rPr>
                <w:rFonts w:cs="Arial"/>
                <w:color w:val="404040"/>
              </w:rPr>
              <w:t>31</w:t>
            </w:r>
          </w:p>
        </w:tc>
        <w:tc>
          <w:tcPr>
            <w:tcW w:w="1000" w:type="pct"/>
            <w:tcBorders>
              <w:top w:val="single" w:sz="4" w:space="0" w:color="419C90" w:themeColor="accent1" w:themeShade="BF"/>
              <w:bottom w:val="single" w:sz="4" w:space="0" w:color="419C90" w:themeColor="accent1" w:themeShade="BF"/>
            </w:tcBorders>
            <w:vAlign w:val="center"/>
          </w:tcPr>
          <w:p w14:paraId="04E8F4E6" w14:textId="7C237E39" w:rsidR="00292D82" w:rsidRPr="00543DA3" w:rsidRDefault="00292D82" w:rsidP="0008676A">
            <w:pPr>
              <w:pStyle w:val="UrbisTableText"/>
              <w:rPr>
                <w:rFonts w:cs="Arial"/>
                <w:b/>
                <w:bCs/>
                <w:color w:val="404040"/>
              </w:rPr>
            </w:pPr>
            <w:r w:rsidRPr="00543DA3">
              <w:rPr>
                <w:rFonts w:cs="Arial"/>
                <w:color w:val="404040"/>
              </w:rPr>
              <w:t>32%</w:t>
            </w:r>
          </w:p>
        </w:tc>
      </w:tr>
      <w:tr w:rsidR="00292D82" w14:paraId="0E3F4BDE" w14:textId="77777777" w:rsidTr="00855F8B">
        <w:trPr>
          <w:trHeight w:hRule="exact" w:val="595"/>
        </w:trPr>
        <w:tc>
          <w:tcPr>
            <w:tcW w:w="3000" w:type="pct"/>
            <w:tcBorders>
              <w:top w:val="single" w:sz="4" w:space="0" w:color="419C90" w:themeColor="accent1" w:themeShade="BF"/>
              <w:bottom w:val="single" w:sz="4" w:space="0" w:color="419C90" w:themeColor="accent1" w:themeShade="BF"/>
            </w:tcBorders>
            <w:vAlign w:val="center"/>
          </w:tcPr>
          <w:p w14:paraId="5FCC09FF" w14:textId="50EA3D42" w:rsidR="00292D82" w:rsidRPr="00543DA3" w:rsidRDefault="00292D82" w:rsidP="0008676A">
            <w:pPr>
              <w:pStyle w:val="UrbisTableText"/>
              <w:rPr>
                <w:rFonts w:cs="Arial"/>
                <w:b/>
                <w:bCs/>
                <w:color w:val="404040"/>
              </w:rPr>
            </w:pPr>
            <w:r w:rsidRPr="00543DA3">
              <w:rPr>
                <w:rFonts w:cs="Arial"/>
                <w:color w:val="404040"/>
              </w:rPr>
              <w:t>Conferences and events page (to sign up for conferences and events)</w:t>
            </w:r>
          </w:p>
        </w:tc>
        <w:tc>
          <w:tcPr>
            <w:tcW w:w="1000" w:type="pct"/>
            <w:tcBorders>
              <w:top w:val="single" w:sz="4" w:space="0" w:color="419C90" w:themeColor="accent1" w:themeShade="BF"/>
              <w:bottom w:val="single" w:sz="4" w:space="0" w:color="419C90" w:themeColor="accent1" w:themeShade="BF"/>
            </w:tcBorders>
            <w:vAlign w:val="center"/>
          </w:tcPr>
          <w:p w14:paraId="31A870C0" w14:textId="4CCBAD75" w:rsidR="00292D82" w:rsidRPr="00543DA3" w:rsidRDefault="00292D82" w:rsidP="0008676A">
            <w:pPr>
              <w:pStyle w:val="UrbisTableText"/>
              <w:rPr>
                <w:rFonts w:cs="Arial"/>
                <w:b/>
                <w:bCs/>
                <w:color w:val="404040"/>
              </w:rPr>
            </w:pPr>
            <w:r w:rsidRPr="00543DA3">
              <w:rPr>
                <w:rFonts w:cs="Arial"/>
                <w:color w:val="404040"/>
              </w:rPr>
              <w:t>24</w:t>
            </w:r>
          </w:p>
        </w:tc>
        <w:tc>
          <w:tcPr>
            <w:tcW w:w="1000" w:type="pct"/>
            <w:tcBorders>
              <w:top w:val="single" w:sz="4" w:space="0" w:color="419C90" w:themeColor="accent1" w:themeShade="BF"/>
              <w:bottom w:val="single" w:sz="4" w:space="0" w:color="419C90" w:themeColor="accent1" w:themeShade="BF"/>
            </w:tcBorders>
            <w:vAlign w:val="center"/>
          </w:tcPr>
          <w:p w14:paraId="25FA4BEB" w14:textId="387E0C2C" w:rsidR="00292D82" w:rsidRPr="00543DA3" w:rsidRDefault="00292D82" w:rsidP="0008676A">
            <w:pPr>
              <w:pStyle w:val="UrbisTableText"/>
              <w:rPr>
                <w:rFonts w:cs="Arial"/>
                <w:b/>
                <w:bCs/>
                <w:color w:val="404040"/>
              </w:rPr>
            </w:pPr>
            <w:r w:rsidRPr="00543DA3">
              <w:rPr>
                <w:rFonts w:cs="Arial"/>
                <w:color w:val="404040"/>
              </w:rPr>
              <w:t>25%</w:t>
            </w:r>
          </w:p>
        </w:tc>
      </w:tr>
      <w:tr w:rsidR="00292D82" w14:paraId="6C99B961"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2D4E40CB" w14:textId="30157D80" w:rsidR="00292D82" w:rsidRPr="00543DA3" w:rsidRDefault="00292D82" w:rsidP="0008676A">
            <w:pPr>
              <w:pStyle w:val="UrbisTableText"/>
              <w:rPr>
                <w:rFonts w:cs="Arial"/>
                <w:b/>
                <w:bCs/>
                <w:color w:val="404040"/>
              </w:rPr>
            </w:pPr>
            <w:r w:rsidRPr="00543DA3">
              <w:rPr>
                <w:rFonts w:cs="Arial"/>
                <w:color w:val="404040"/>
              </w:rPr>
              <w:t>eLearning Portal (to sign up for professional education)</w:t>
            </w:r>
          </w:p>
        </w:tc>
        <w:tc>
          <w:tcPr>
            <w:tcW w:w="1000" w:type="pct"/>
            <w:tcBorders>
              <w:top w:val="single" w:sz="4" w:space="0" w:color="419C90" w:themeColor="accent1" w:themeShade="BF"/>
              <w:bottom w:val="single" w:sz="4" w:space="0" w:color="419C90" w:themeColor="accent1" w:themeShade="BF"/>
            </w:tcBorders>
            <w:vAlign w:val="center"/>
          </w:tcPr>
          <w:p w14:paraId="2E18679D" w14:textId="169F3918" w:rsidR="00292D82" w:rsidRPr="00543DA3" w:rsidRDefault="00292D82" w:rsidP="0008676A">
            <w:pPr>
              <w:pStyle w:val="UrbisTableText"/>
              <w:rPr>
                <w:rFonts w:cs="Arial"/>
                <w:b/>
                <w:bCs/>
                <w:color w:val="404040"/>
              </w:rPr>
            </w:pPr>
            <w:r w:rsidRPr="00543DA3">
              <w:rPr>
                <w:rFonts w:cs="Arial"/>
                <w:color w:val="404040"/>
              </w:rPr>
              <w:t>14</w:t>
            </w:r>
          </w:p>
        </w:tc>
        <w:tc>
          <w:tcPr>
            <w:tcW w:w="1000" w:type="pct"/>
            <w:tcBorders>
              <w:top w:val="single" w:sz="4" w:space="0" w:color="419C90" w:themeColor="accent1" w:themeShade="BF"/>
              <w:bottom w:val="single" w:sz="4" w:space="0" w:color="419C90" w:themeColor="accent1" w:themeShade="BF"/>
            </w:tcBorders>
            <w:vAlign w:val="center"/>
          </w:tcPr>
          <w:p w14:paraId="794BD0E4" w14:textId="321BAFF1" w:rsidR="00292D82" w:rsidRPr="00543DA3" w:rsidRDefault="00292D82" w:rsidP="0008676A">
            <w:pPr>
              <w:pStyle w:val="UrbisTableText"/>
              <w:rPr>
                <w:rFonts w:cs="Arial"/>
                <w:b/>
                <w:bCs/>
                <w:color w:val="404040"/>
              </w:rPr>
            </w:pPr>
            <w:r w:rsidRPr="00543DA3">
              <w:rPr>
                <w:rFonts w:cs="Arial"/>
                <w:color w:val="404040"/>
              </w:rPr>
              <w:t>15%</w:t>
            </w:r>
          </w:p>
        </w:tc>
      </w:tr>
      <w:tr w:rsidR="00292D82" w14:paraId="28D67035" w14:textId="77777777" w:rsidTr="00855F8B">
        <w:trPr>
          <w:trHeight w:hRule="exact" w:val="711"/>
        </w:trPr>
        <w:tc>
          <w:tcPr>
            <w:tcW w:w="3000" w:type="pct"/>
            <w:tcBorders>
              <w:top w:val="single" w:sz="4" w:space="0" w:color="419C90" w:themeColor="accent1" w:themeShade="BF"/>
              <w:bottom w:val="single" w:sz="4" w:space="0" w:color="419C90" w:themeColor="accent1" w:themeShade="BF"/>
            </w:tcBorders>
            <w:vAlign w:val="center"/>
          </w:tcPr>
          <w:p w14:paraId="6069B67F" w14:textId="17068C74" w:rsidR="00292D82" w:rsidRPr="00543DA3" w:rsidRDefault="00292D82" w:rsidP="0008676A">
            <w:pPr>
              <w:pStyle w:val="UrbisTableText"/>
              <w:rPr>
                <w:rFonts w:cs="Arial"/>
                <w:b/>
                <w:bCs/>
                <w:color w:val="404040"/>
              </w:rPr>
            </w:pPr>
            <w:r w:rsidRPr="00543DA3">
              <w:rPr>
                <w:rFonts w:cs="Arial"/>
                <w:color w:val="404040"/>
              </w:rPr>
              <w:t>National data set specifications (</w:t>
            </w:r>
            <w:proofErr w:type="gramStart"/>
            <w:r w:rsidRPr="00543DA3">
              <w:rPr>
                <w:rFonts w:cs="Arial"/>
                <w:color w:val="404040"/>
              </w:rPr>
              <w:t>e.g.</w:t>
            </w:r>
            <w:proofErr w:type="gramEnd"/>
            <w:r w:rsidRPr="00543DA3">
              <w:rPr>
                <w:rFonts w:cs="Arial"/>
                <w:color w:val="404040"/>
              </w:rPr>
              <w:t xml:space="preserve"> for prostate and testicular cancer)</w:t>
            </w:r>
          </w:p>
        </w:tc>
        <w:tc>
          <w:tcPr>
            <w:tcW w:w="1000" w:type="pct"/>
            <w:tcBorders>
              <w:top w:val="single" w:sz="4" w:space="0" w:color="419C90" w:themeColor="accent1" w:themeShade="BF"/>
              <w:bottom w:val="single" w:sz="4" w:space="0" w:color="419C90" w:themeColor="accent1" w:themeShade="BF"/>
            </w:tcBorders>
            <w:vAlign w:val="center"/>
          </w:tcPr>
          <w:p w14:paraId="528B1481" w14:textId="4D47E2AF" w:rsidR="00292D82" w:rsidRPr="00543DA3" w:rsidRDefault="00292D82" w:rsidP="0008676A">
            <w:pPr>
              <w:pStyle w:val="UrbisTableText"/>
              <w:rPr>
                <w:rFonts w:cs="Arial"/>
                <w:b/>
                <w:bCs/>
                <w:color w:val="404040"/>
              </w:rPr>
            </w:pPr>
            <w:r w:rsidRPr="00543DA3">
              <w:rPr>
                <w:rFonts w:cs="Arial"/>
                <w:color w:val="404040"/>
              </w:rPr>
              <w:t>9</w:t>
            </w:r>
          </w:p>
        </w:tc>
        <w:tc>
          <w:tcPr>
            <w:tcW w:w="1000" w:type="pct"/>
            <w:tcBorders>
              <w:top w:val="single" w:sz="4" w:space="0" w:color="419C90" w:themeColor="accent1" w:themeShade="BF"/>
              <w:bottom w:val="single" w:sz="4" w:space="0" w:color="419C90" w:themeColor="accent1" w:themeShade="BF"/>
            </w:tcBorders>
            <w:vAlign w:val="center"/>
          </w:tcPr>
          <w:p w14:paraId="3C9E880F" w14:textId="25F76451" w:rsidR="00292D82" w:rsidRPr="00543DA3" w:rsidRDefault="00292D82" w:rsidP="0008676A">
            <w:pPr>
              <w:pStyle w:val="UrbisTableText"/>
              <w:rPr>
                <w:rFonts w:cs="Arial"/>
                <w:b/>
                <w:bCs/>
                <w:color w:val="404040"/>
              </w:rPr>
            </w:pPr>
            <w:r w:rsidRPr="00543DA3">
              <w:rPr>
                <w:rFonts w:cs="Arial"/>
                <w:color w:val="404040"/>
              </w:rPr>
              <w:t>9%</w:t>
            </w:r>
          </w:p>
        </w:tc>
      </w:tr>
      <w:tr w:rsidR="00292D82" w14:paraId="64DD75D7"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B6054A5" w14:textId="1ED02C8D" w:rsidR="00292D82" w:rsidRPr="00543DA3" w:rsidRDefault="00292D82" w:rsidP="0008676A">
            <w:pPr>
              <w:pStyle w:val="UrbisTableText"/>
              <w:rPr>
                <w:rFonts w:cs="Arial"/>
                <w:color w:val="404040"/>
              </w:rPr>
            </w:pPr>
            <w:r w:rsidRPr="00543DA3">
              <w:rPr>
                <w:rFonts w:cs="Arial"/>
                <w:color w:val="404040"/>
              </w:rPr>
              <w:t>Purchase an orchidometer</w:t>
            </w:r>
          </w:p>
        </w:tc>
        <w:tc>
          <w:tcPr>
            <w:tcW w:w="1000" w:type="pct"/>
            <w:tcBorders>
              <w:top w:val="single" w:sz="4" w:space="0" w:color="419C90" w:themeColor="accent1" w:themeShade="BF"/>
              <w:bottom w:val="single" w:sz="4" w:space="0" w:color="419C90" w:themeColor="accent1" w:themeShade="BF"/>
            </w:tcBorders>
            <w:vAlign w:val="center"/>
          </w:tcPr>
          <w:p w14:paraId="199C19E2" w14:textId="3349EEBF" w:rsidR="00292D82" w:rsidRPr="00543DA3" w:rsidRDefault="00292D82" w:rsidP="0008676A">
            <w:pPr>
              <w:pStyle w:val="UrbisTableText"/>
              <w:rPr>
                <w:rFonts w:cs="Arial"/>
                <w:color w:val="404040"/>
              </w:rPr>
            </w:pPr>
            <w:r w:rsidRPr="00543DA3">
              <w:rPr>
                <w:rFonts w:cs="Arial"/>
                <w:color w:val="404040"/>
              </w:rPr>
              <w:t>4</w:t>
            </w:r>
          </w:p>
        </w:tc>
        <w:tc>
          <w:tcPr>
            <w:tcW w:w="1000" w:type="pct"/>
            <w:tcBorders>
              <w:top w:val="single" w:sz="4" w:space="0" w:color="419C90" w:themeColor="accent1" w:themeShade="BF"/>
              <w:bottom w:val="single" w:sz="4" w:space="0" w:color="419C90" w:themeColor="accent1" w:themeShade="BF"/>
            </w:tcBorders>
            <w:vAlign w:val="center"/>
          </w:tcPr>
          <w:p w14:paraId="1499A1B6" w14:textId="3658E0D7" w:rsidR="00292D82" w:rsidRPr="00543DA3" w:rsidRDefault="00292D82" w:rsidP="0008676A">
            <w:pPr>
              <w:pStyle w:val="UrbisTableText"/>
              <w:rPr>
                <w:rFonts w:cs="Arial"/>
                <w:color w:val="404040"/>
              </w:rPr>
            </w:pPr>
            <w:r w:rsidRPr="00543DA3">
              <w:rPr>
                <w:rFonts w:cs="Arial"/>
                <w:color w:val="404040"/>
              </w:rPr>
              <w:t>4%</w:t>
            </w:r>
          </w:p>
        </w:tc>
      </w:tr>
      <w:tr w:rsidR="00292D82" w14:paraId="083B8824" w14:textId="77777777" w:rsidTr="00855F8B">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DF871F7" w14:textId="0AB66E94" w:rsidR="00292D82" w:rsidRPr="00543DA3" w:rsidRDefault="00292D82" w:rsidP="0008676A">
            <w:pPr>
              <w:pStyle w:val="UrbisTableText"/>
              <w:rPr>
                <w:rFonts w:cs="Arial"/>
                <w:color w:val="404040"/>
              </w:rPr>
            </w:pPr>
            <w:r w:rsidRPr="00543DA3">
              <w:rPr>
                <w:rFonts w:cs="Arial"/>
                <w:color w:val="404040"/>
              </w:rPr>
              <w:t>Other</w:t>
            </w:r>
          </w:p>
        </w:tc>
        <w:tc>
          <w:tcPr>
            <w:tcW w:w="1000" w:type="pct"/>
            <w:tcBorders>
              <w:top w:val="single" w:sz="4" w:space="0" w:color="419C90" w:themeColor="accent1" w:themeShade="BF"/>
              <w:bottom w:val="single" w:sz="4" w:space="0" w:color="419C90" w:themeColor="accent1" w:themeShade="BF"/>
            </w:tcBorders>
            <w:vAlign w:val="center"/>
          </w:tcPr>
          <w:p w14:paraId="1F38F25D" w14:textId="13BCC869" w:rsidR="00292D82" w:rsidRPr="00543DA3" w:rsidRDefault="00292D82" w:rsidP="0008676A">
            <w:pPr>
              <w:pStyle w:val="UrbisTableText"/>
              <w:rPr>
                <w:rFonts w:cs="Arial"/>
                <w:color w:val="404040"/>
              </w:rPr>
            </w:pPr>
            <w:r w:rsidRPr="00543DA3">
              <w:rPr>
                <w:rFonts w:cs="Arial"/>
                <w:color w:val="404040"/>
              </w:rPr>
              <w:t>2</w:t>
            </w:r>
          </w:p>
        </w:tc>
        <w:tc>
          <w:tcPr>
            <w:tcW w:w="1000" w:type="pct"/>
            <w:tcBorders>
              <w:top w:val="single" w:sz="4" w:space="0" w:color="419C90" w:themeColor="accent1" w:themeShade="BF"/>
              <w:bottom w:val="single" w:sz="4" w:space="0" w:color="419C90" w:themeColor="accent1" w:themeShade="BF"/>
            </w:tcBorders>
            <w:vAlign w:val="center"/>
          </w:tcPr>
          <w:p w14:paraId="66B6A742" w14:textId="4C6110CD" w:rsidR="00292D82" w:rsidRPr="00543DA3" w:rsidRDefault="00292D82" w:rsidP="0008676A">
            <w:pPr>
              <w:pStyle w:val="UrbisTableText"/>
              <w:rPr>
                <w:rFonts w:cs="Arial"/>
                <w:color w:val="404040"/>
              </w:rPr>
            </w:pPr>
            <w:r w:rsidRPr="00543DA3">
              <w:rPr>
                <w:rFonts w:cs="Arial"/>
                <w:color w:val="404040"/>
              </w:rPr>
              <w:t>2%</w:t>
            </w:r>
          </w:p>
        </w:tc>
      </w:tr>
      <w:tr w:rsidR="00292D82" w:rsidRPr="00292D82" w14:paraId="4E3D30C2" w14:textId="77777777" w:rsidTr="00855F8B">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077EC17F" w14:textId="42CE6C34" w:rsidR="00292D82" w:rsidRPr="00543DA3" w:rsidRDefault="00292D82" w:rsidP="0008676A">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24D1C86E" w14:textId="0419D7AB" w:rsidR="00292D82" w:rsidRPr="00543DA3" w:rsidRDefault="00292D82" w:rsidP="0008676A">
            <w:pPr>
              <w:pStyle w:val="UrbisTableText"/>
              <w:rPr>
                <w:rFonts w:cs="Arial"/>
                <w:b/>
                <w:bCs/>
                <w:color w:val="404040"/>
              </w:rPr>
            </w:pPr>
            <w:r w:rsidRPr="00543DA3">
              <w:rPr>
                <w:rFonts w:cs="Arial"/>
                <w:b/>
                <w:bCs/>
                <w:color w:val="404040"/>
              </w:rPr>
              <w:t>96</w:t>
            </w:r>
          </w:p>
        </w:tc>
        <w:tc>
          <w:tcPr>
            <w:tcW w:w="1000" w:type="pct"/>
            <w:tcBorders>
              <w:top w:val="single" w:sz="4" w:space="0" w:color="419C90" w:themeColor="accent1" w:themeShade="BF"/>
              <w:bottom w:val="single" w:sz="4" w:space="0" w:color="419C90" w:themeColor="accent1" w:themeShade="BF"/>
            </w:tcBorders>
            <w:vAlign w:val="center"/>
          </w:tcPr>
          <w:p w14:paraId="1F02ECA5" w14:textId="73143099" w:rsidR="00292D82" w:rsidRPr="00543DA3" w:rsidRDefault="00292D82" w:rsidP="0008676A">
            <w:pPr>
              <w:pStyle w:val="UrbisTableText"/>
              <w:rPr>
                <w:rFonts w:cs="Arial"/>
                <w:b/>
                <w:bCs/>
                <w:color w:val="404040"/>
              </w:rPr>
            </w:pPr>
          </w:p>
        </w:tc>
      </w:tr>
    </w:tbl>
    <w:p w14:paraId="17ABB0E3" w14:textId="77777777" w:rsidR="00B45190" w:rsidRPr="00EB002E" w:rsidRDefault="00B45190" w:rsidP="00B45190">
      <w:pPr>
        <w:rPr>
          <w:sz w:val="16"/>
          <w:szCs w:val="16"/>
        </w:rPr>
      </w:pPr>
      <w:r w:rsidRPr="00EB002E">
        <w:rPr>
          <w:rFonts w:cs="Arial"/>
          <w:sz w:val="16"/>
          <w:szCs w:val="16"/>
        </w:rPr>
        <w:t>Percentages do not add to 100 due to multiple response question.</w:t>
      </w:r>
    </w:p>
    <w:p w14:paraId="4563702B" w14:textId="1225CF20" w:rsidR="00A3310A" w:rsidRPr="0046054B" w:rsidRDefault="0071644C" w:rsidP="001C2409">
      <w:pPr>
        <w:pStyle w:val="TableCaption"/>
      </w:pPr>
      <w:r w:rsidRPr="0046054B">
        <w:t>Number</w:t>
      </w:r>
      <w:r w:rsidR="00A3310A" w:rsidRPr="0046054B">
        <w:t xml:space="preserve"> of </w:t>
      </w:r>
      <w:r w:rsidR="00A3310A" w:rsidRPr="00327825">
        <w:rPr>
          <w:bCs/>
        </w:rPr>
        <w:t>times</w:t>
      </w:r>
      <w:r w:rsidR="00A3310A" w:rsidRPr="0046054B">
        <w:t xml:space="preserve"> ordered printer resources</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B16126" w14:paraId="621C12E3" w14:textId="77777777" w:rsidTr="00855F8B">
        <w:trPr>
          <w:cnfStyle w:val="100000000000" w:firstRow="1" w:lastRow="0" w:firstColumn="0" w:lastColumn="0" w:oddVBand="0" w:evenVBand="0" w:oddHBand="0" w:evenHBand="0" w:firstRowFirstColumn="0" w:firstRowLastColumn="0" w:lastRowFirstColumn="0" w:lastRowLastColumn="0"/>
          <w:trHeight w:hRule="exact" w:val="64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45EA20B" w14:textId="6D3EF26A" w:rsidR="00B16126" w:rsidRPr="002C7985" w:rsidRDefault="00A3310A" w:rsidP="00D85AE1">
            <w:pPr>
              <w:pStyle w:val="UrbisTableHeading"/>
              <w:rPr>
                <w:color w:val="FFFFFF" w:themeColor="background1"/>
              </w:rPr>
            </w:pPr>
            <w:r w:rsidRPr="00A3310A">
              <w:rPr>
                <w:color w:val="FFFFFF" w:themeColor="background1"/>
              </w:rPr>
              <w:t>How many times have you ordered printed resources over the last 6 months?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D7B2A8F" w14:textId="77777777" w:rsidR="00B16126" w:rsidRPr="00E232EB" w:rsidRDefault="00B16126" w:rsidP="00D85AE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91C6A05" w14:textId="77777777" w:rsidR="00B16126" w:rsidRPr="00961BD0" w:rsidRDefault="00B16126" w:rsidP="00D85AE1">
            <w:pPr>
              <w:pStyle w:val="UrbisTableHeading"/>
              <w:rPr>
                <w:color w:val="FFFFFF" w:themeColor="background1"/>
              </w:rPr>
            </w:pPr>
            <w:r w:rsidRPr="00961BD0">
              <w:rPr>
                <w:color w:val="FFFFFF" w:themeColor="background1"/>
              </w:rPr>
              <w:t>%</w:t>
            </w:r>
          </w:p>
        </w:tc>
      </w:tr>
      <w:tr w:rsidR="00141466" w14:paraId="09E50CAF"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6A0D7CD5" w14:textId="112D886A" w:rsidR="00141466" w:rsidRPr="00543DA3" w:rsidRDefault="00141466" w:rsidP="00141466">
            <w:pPr>
              <w:pStyle w:val="UrbisTableText"/>
              <w:rPr>
                <w:rFonts w:cs="Arial"/>
                <w:color w:val="404040"/>
              </w:rPr>
            </w:pPr>
            <w:r w:rsidRPr="00543DA3">
              <w:rPr>
                <w:rFonts w:cs="Arial"/>
                <w:color w:val="404040"/>
              </w:rPr>
              <w:t>None</w:t>
            </w:r>
          </w:p>
        </w:tc>
        <w:tc>
          <w:tcPr>
            <w:tcW w:w="1000" w:type="pct"/>
            <w:tcBorders>
              <w:top w:val="single" w:sz="4" w:space="0" w:color="419C90" w:themeColor="accent1" w:themeShade="BF"/>
              <w:bottom w:val="single" w:sz="4" w:space="0" w:color="419C90" w:themeColor="accent1" w:themeShade="BF"/>
            </w:tcBorders>
          </w:tcPr>
          <w:p w14:paraId="227AE693" w14:textId="466A0C3E" w:rsidR="00141466" w:rsidRPr="00543DA3" w:rsidRDefault="00141466" w:rsidP="00141466">
            <w:pPr>
              <w:pStyle w:val="UrbisTableText"/>
              <w:rPr>
                <w:rFonts w:cs="Arial"/>
                <w:color w:val="404040"/>
              </w:rPr>
            </w:pPr>
            <w:r w:rsidRPr="00543DA3">
              <w:rPr>
                <w:rFonts w:cs="Arial"/>
                <w:color w:val="404040"/>
              </w:rPr>
              <w:t>14</w:t>
            </w:r>
          </w:p>
        </w:tc>
        <w:tc>
          <w:tcPr>
            <w:tcW w:w="1000" w:type="pct"/>
            <w:tcBorders>
              <w:top w:val="single" w:sz="4" w:space="0" w:color="419C90" w:themeColor="accent1" w:themeShade="BF"/>
              <w:bottom w:val="single" w:sz="4" w:space="0" w:color="419C90" w:themeColor="accent1" w:themeShade="BF"/>
            </w:tcBorders>
          </w:tcPr>
          <w:p w14:paraId="5FEC5E28" w14:textId="43F09DB5" w:rsidR="00141466" w:rsidRPr="00543DA3" w:rsidRDefault="00141466" w:rsidP="00141466">
            <w:pPr>
              <w:pStyle w:val="UrbisTableText"/>
              <w:rPr>
                <w:rFonts w:cs="Arial"/>
                <w:color w:val="404040"/>
              </w:rPr>
            </w:pPr>
            <w:r w:rsidRPr="00543DA3">
              <w:rPr>
                <w:rFonts w:cs="Arial"/>
                <w:color w:val="404040"/>
              </w:rPr>
              <w:t>33%</w:t>
            </w:r>
          </w:p>
        </w:tc>
      </w:tr>
      <w:tr w:rsidR="00141466" w14:paraId="2C00E2BC"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33245B7C" w14:textId="05BB5B2C" w:rsidR="00141466" w:rsidRPr="00543DA3" w:rsidRDefault="00141466" w:rsidP="00141466">
            <w:pPr>
              <w:pStyle w:val="UrbisTableText"/>
              <w:rPr>
                <w:color w:val="404040"/>
              </w:rPr>
            </w:pPr>
            <w:r w:rsidRPr="00543DA3">
              <w:rPr>
                <w:rFonts w:cs="Arial"/>
                <w:color w:val="404040"/>
              </w:rPr>
              <w:t>Once</w:t>
            </w:r>
          </w:p>
        </w:tc>
        <w:tc>
          <w:tcPr>
            <w:tcW w:w="1000" w:type="pct"/>
            <w:tcBorders>
              <w:top w:val="single" w:sz="4" w:space="0" w:color="419C90" w:themeColor="accent1" w:themeShade="BF"/>
              <w:bottom w:val="single" w:sz="4" w:space="0" w:color="419C90" w:themeColor="accent1" w:themeShade="BF"/>
            </w:tcBorders>
          </w:tcPr>
          <w:p w14:paraId="14D66995" w14:textId="04C30718" w:rsidR="00141466" w:rsidRPr="00543DA3" w:rsidRDefault="00141466" w:rsidP="00141466">
            <w:pPr>
              <w:pStyle w:val="UrbisTableText"/>
              <w:rPr>
                <w:color w:val="404040"/>
              </w:rPr>
            </w:pPr>
            <w:r w:rsidRPr="00543DA3">
              <w:rPr>
                <w:rFonts w:cs="Arial"/>
                <w:color w:val="404040"/>
              </w:rPr>
              <w:t>22</w:t>
            </w:r>
          </w:p>
        </w:tc>
        <w:tc>
          <w:tcPr>
            <w:tcW w:w="1000" w:type="pct"/>
            <w:tcBorders>
              <w:top w:val="single" w:sz="4" w:space="0" w:color="419C90" w:themeColor="accent1" w:themeShade="BF"/>
              <w:bottom w:val="single" w:sz="4" w:space="0" w:color="419C90" w:themeColor="accent1" w:themeShade="BF"/>
            </w:tcBorders>
          </w:tcPr>
          <w:p w14:paraId="009D4230" w14:textId="4BCD3F45" w:rsidR="00141466" w:rsidRPr="00543DA3" w:rsidRDefault="00141466" w:rsidP="00141466">
            <w:pPr>
              <w:pStyle w:val="UrbisTableText"/>
              <w:rPr>
                <w:color w:val="404040"/>
              </w:rPr>
            </w:pPr>
            <w:r w:rsidRPr="00543DA3">
              <w:rPr>
                <w:rFonts w:cs="Arial"/>
                <w:color w:val="404040"/>
              </w:rPr>
              <w:t>51%</w:t>
            </w:r>
          </w:p>
        </w:tc>
      </w:tr>
      <w:tr w:rsidR="00141466" w14:paraId="1A3C67D7"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39072216" w14:textId="702BFF89" w:rsidR="00141466" w:rsidRPr="00543DA3" w:rsidRDefault="00141466" w:rsidP="00141466">
            <w:pPr>
              <w:pStyle w:val="UrbisTableText"/>
              <w:rPr>
                <w:color w:val="404040"/>
              </w:rPr>
            </w:pPr>
            <w:r w:rsidRPr="00543DA3">
              <w:rPr>
                <w:rFonts w:cs="Arial"/>
                <w:color w:val="404040"/>
              </w:rPr>
              <w:t>Twice</w:t>
            </w:r>
          </w:p>
        </w:tc>
        <w:tc>
          <w:tcPr>
            <w:tcW w:w="1000" w:type="pct"/>
            <w:tcBorders>
              <w:top w:val="single" w:sz="4" w:space="0" w:color="419C90" w:themeColor="accent1" w:themeShade="BF"/>
              <w:bottom w:val="single" w:sz="4" w:space="0" w:color="419C90" w:themeColor="accent1" w:themeShade="BF"/>
            </w:tcBorders>
          </w:tcPr>
          <w:p w14:paraId="61B37886" w14:textId="40019B27" w:rsidR="00141466" w:rsidRPr="00543DA3" w:rsidRDefault="00141466" w:rsidP="00141466">
            <w:pPr>
              <w:pStyle w:val="UrbisTableText"/>
              <w:rPr>
                <w:color w:val="404040"/>
              </w:rPr>
            </w:pPr>
            <w:r w:rsidRPr="00543DA3">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3D239CA0" w14:textId="4AF2F28C" w:rsidR="00141466" w:rsidRPr="00543DA3" w:rsidRDefault="00141466" w:rsidP="00141466">
            <w:pPr>
              <w:pStyle w:val="UrbisTableText"/>
              <w:rPr>
                <w:color w:val="404040"/>
              </w:rPr>
            </w:pPr>
            <w:r w:rsidRPr="00543DA3">
              <w:rPr>
                <w:rFonts w:cs="Arial"/>
                <w:color w:val="404040"/>
              </w:rPr>
              <w:t>7%</w:t>
            </w:r>
          </w:p>
        </w:tc>
      </w:tr>
      <w:tr w:rsidR="00141466" w14:paraId="2F464389"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1A68620C" w14:textId="4092BC58" w:rsidR="00141466" w:rsidRPr="00543DA3" w:rsidRDefault="00141466" w:rsidP="00141466">
            <w:pPr>
              <w:pStyle w:val="UrbisTableText"/>
              <w:rPr>
                <w:b/>
                <w:bCs/>
                <w:color w:val="404040"/>
              </w:rPr>
            </w:pPr>
            <w:r w:rsidRPr="00543DA3">
              <w:rPr>
                <w:rFonts w:cs="Arial"/>
                <w:color w:val="404040"/>
              </w:rPr>
              <w:t>Three times</w:t>
            </w:r>
          </w:p>
        </w:tc>
        <w:tc>
          <w:tcPr>
            <w:tcW w:w="1000" w:type="pct"/>
            <w:tcBorders>
              <w:top w:val="single" w:sz="4" w:space="0" w:color="419C90" w:themeColor="accent1" w:themeShade="BF"/>
              <w:bottom w:val="single" w:sz="4" w:space="0" w:color="419C90" w:themeColor="accent1" w:themeShade="BF"/>
            </w:tcBorders>
          </w:tcPr>
          <w:p w14:paraId="31863004" w14:textId="1D57939B" w:rsidR="00141466" w:rsidRPr="00543DA3" w:rsidRDefault="00141466" w:rsidP="00141466">
            <w:pPr>
              <w:pStyle w:val="UrbisTableText"/>
              <w:rPr>
                <w:b/>
                <w:bCs/>
                <w:color w:val="404040"/>
              </w:rPr>
            </w:pPr>
            <w:r w:rsidRPr="00543DA3">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03ECD223" w14:textId="2D3BF756" w:rsidR="00141466" w:rsidRPr="00543DA3" w:rsidRDefault="00141466" w:rsidP="00141466">
            <w:pPr>
              <w:pStyle w:val="UrbisTableText"/>
              <w:rPr>
                <w:b/>
                <w:bCs/>
                <w:color w:val="404040"/>
              </w:rPr>
            </w:pPr>
            <w:r w:rsidRPr="00543DA3">
              <w:rPr>
                <w:rFonts w:cs="Arial"/>
                <w:color w:val="404040"/>
              </w:rPr>
              <w:t>5%</w:t>
            </w:r>
          </w:p>
        </w:tc>
      </w:tr>
      <w:tr w:rsidR="00141466" w14:paraId="3B159BDD"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3599A8CD" w14:textId="55A0098E" w:rsidR="00141466" w:rsidRPr="00543DA3" w:rsidRDefault="00141466" w:rsidP="00141466">
            <w:pPr>
              <w:pStyle w:val="UrbisTableText"/>
              <w:rPr>
                <w:rFonts w:cs="Arial"/>
                <w:b/>
                <w:bCs/>
                <w:color w:val="404040"/>
              </w:rPr>
            </w:pPr>
            <w:r w:rsidRPr="00543DA3">
              <w:rPr>
                <w:rFonts w:cs="Arial"/>
                <w:color w:val="404040"/>
              </w:rPr>
              <w:t>Four times or more</w:t>
            </w:r>
          </w:p>
        </w:tc>
        <w:tc>
          <w:tcPr>
            <w:tcW w:w="1000" w:type="pct"/>
            <w:tcBorders>
              <w:top w:val="single" w:sz="4" w:space="0" w:color="419C90" w:themeColor="accent1" w:themeShade="BF"/>
              <w:bottom w:val="single" w:sz="4" w:space="0" w:color="419C90" w:themeColor="accent1" w:themeShade="BF"/>
            </w:tcBorders>
          </w:tcPr>
          <w:p w14:paraId="62ED85A1" w14:textId="1E8A42B9" w:rsidR="00141466" w:rsidRPr="00543DA3" w:rsidRDefault="00141466" w:rsidP="00141466">
            <w:pPr>
              <w:pStyle w:val="UrbisTableText"/>
              <w:rPr>
                <w:rFonts w:cs="Arial"/>
                <w:b/>
                <w:bCs/>
                <w:color w:val="404040"/>
              </w:rPr>
            </w:pPr>
            <w:r w:rsidRPr="00543DA3">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4D2C646E" w14:textId="45178E62" w:rsidR="00141466" w:rsidRPr="00543DA3" w:rsidRDefault="00141466" w:rsidP="00141466">
            <w:pPr>
              <w:pStyle w:val="UrbisTableText"/>
              <w:rPr>
                <w:rFonts w:cs="Arial"/>
                <w:b/>
                <w:bCs/>
                <w:color w:val="404040"/>
              </w:rPr>
            </w:pPr>
            <w:r w:rsidRPr="00543DA3">
              <w:rPr>
                <w:rFonts w:cs="Arial"/>
                <w:color w:val="404040"/>
              </w:rPr>
              <w:t>5%</w:t>
            </w:r>
          </w:p>
        </w:tc>
      </w:tr>
      <w:tr w:rsidR="00141466" w14:paraId="1B98EF6E"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47094733" w14:textId="1F95460E" w:rsidR="00141466" w:rsidRPr="00543DA3" w:rsidRDefault="00141466" w:rsidP="00141466">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49FD482B" w14:textId="5C397D28" w:rsidR="00141466" w:rsidRPr="00543DA3" w:rsidRDefault="00141466" w:rsidP="00141466">
            <w:pPr>
              <w:pStyle w:val="UrbisTableText"/>
              <w:rPr>
                <w:rFonts w:cs="Arial"/>
                <w:b/>
                <w:bCs/>
                <w:color w:val="404040"/>
              </w:rPr>
            </w:pPr>
            <w:r w:rsidRPr="00543DA3">
              <w:rPr>
                <w:rFonts w:cs="Arial"/>
                <w:b/>
                <w:bCs/>
                <w:color w:val="404040"/>
              </w:rPr>
              <w:t>43</w:t>
            </w:r>
          </w:p>
        </w:tc>
        <w:tc>
          <w:tcPr>
            <w:tcW w:w="1000" w:type="pct"/>
            <w:tcBorders>
              <w:top w:val="single" w:sz="4" w:space="0" w:color="419C90" w:themeColor="accent1" w:themeShade="BF"/>
              <w:bottom w:val="single" w:sz="4" w:space="0" w:color="419C90" w:themeColor="accent1" w:themeShade="BF"/>
            </w:tcBorders>
          </w:tcPr>
          <w:p w14:paraId="14C66EE4" w14:textId="5C13584D" w:rsidR="00141466" w:rsidRPr="00543DA3" w:rsidRDefault="00141466" w:rsidP="00141466">
            <w:pPr>
              <w:pStyle w:val="UrbisTableText"/>
              <w:rPr>
                <w:rFonts w:cs="Arial"/>
                <w:b/>
                <w:bCs/>
                <w:color w:val="404040"/>
              </w:rPr>
            </w:pPr>
            <w:r w:rsidRPr="00543DA3">
              <w:rPr>
                <w:rFonts w:cs="Arial"/>
                <w:b/>
                <w:bCs/>
                <w:color w:val="404040"/>
              </w:rPr>
              <w:t>100%</w:t>
            </w:r>
          </w:p>
        </w:tc>
      </w:tr>
    </w:tbl>
    <w:p w14:paraId="103C4722" w14:textId="77777777" w:rsidR="001C2409" w:rsidRDefault="001C2409">
      <w:pPr>
        <w:rPr>
          <w:rFonts w:asciiTheme="minorHAnsi" w:hAnsiTheme="minorHAnsi" w:cstheme="minorHAnsi"/>
          <w:b/>
        </w:rPr>
      </w:pPr>
      <w:r>
        <w:br w:type="page"/>
      </w:r>
    </w:p>
    <w:p w14:paraId="3788339C" w14:textId="0A022B1A" w:rsidR="00B27A4C" w:rsidRPr="0046054B" w:rsidRDefault="00B27A4C" w:rsidP="001C2409">
      <w:pPr>
        <w:pStyle w:val="TableCaption"/>
      </w:pPr>
      <w:r w:rsidRPr="0046054B">
        <w:lastRenderedPageBreak/>
        <w:t>Whether resources are meeting professional needs</w:t>
      </w:r>
    </w:p>
    <w:tbl>
      <w:tblPr>
        <w:tblStyle w:val="Urbis-Default"/>
        <w:tblW w:w="5154"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401"/>
        <w:gridCol w:w="1044"/>
        <w:gridCol w:w="1044"/>
        <w:gridCol w:w="917"/>
        <w:gridCol w:w="917"/>
        <w:gridCol w:w="917"/>
        <w:gridCol w:w="917"/>
        <w:gridCol w:w="768"/>
      </w:tblGrid>
      <w:tr w:rsidR="00F44D24" w14:paraId="24E5E606" w14:textId="77777777" w:rsidTr="00855F8B">
        <w:trPr>
          <w:cnfStyle w:val="100000000000" w:firstRow="1" w:lastRow="0" w:firstColumn="0" w:lastColumn="0" w:oddVBand="0" w:evenVBand="0" w:oddHBand="0" w:evenHBand="0" w:firstRowFirstColumn="0" w:firstRowLastColumn="0" w:lastRowFirstColumn="0" w:lastRowLastColumn="0"/>
          <w:trHeight w:hRule="exact" w:val="1310"/>
          <w:tblHeader/>
        </w:trPr>
        <w:tc>
          <w:tcPr>
            <w:tcW w:w="1713" w:type="pct"/>
            <w:tcBorders>
              <w:top w:val="single" w:sz="4" w:space="0" w:color="419C90" w:themeColor="accent1" w:themeShade="BF"/>
              <w:bottom w:val="single" w:sz="4" w:space="0" w:color="419C90" w:themeColor="accent1" w:themeShade="BF"/>
            </w:tcBorders>
            <w:shd w:val="clear" w:color="auto" w:fill="68C0B5" w:themeFill="accent1"/>
            <w:vAlign w:val="top"/>
          </w:tcPr>
          <w:p w14:paraId="2698D9FD" w14:textId="18408FA3" w:rsidR="00F44D24" w:rsidRPr="00E232EB" w:rsidRDefault="00B27A4C" w:rsidP="00D85AE1">
            <w:pPr>
              <w:pStyle w:val="UrbisTableHeading"/>
              <w:rPr>
                <w:color w:val="FFFFFF" w:themeColor="background1"/>
              </w:rPr>
            </w:pPr>
            <w:r w:rsidRPr="00B27A4C">
              <w:rPr>
                <w:color w:val="FFFFFF" w:themeColor="background1"/>
              </w:rPr>
              <w:t>How strongly do you agree or disagree that the following resources are meeting your professional needs?</w:t>
            </w:r>
          </w:p>
        </w:tc>
        <w:tc>
          <w:tcPr>
            <w:tcW w:w="526" w:type="pct"/>
            <w:tcBorders>
              <w:top w:val="single" w:sz="4" w:space="0" w:color="419C90" w:themeColor="accent1" w:themeShade="BF"/>
              <w:bottom w:val="single" w:sz="4" w:space="0" w:color="419C90" w:themeColor="accent1" w:themeShade="BF"/>
            </w:tcBorders>
            <w:shd w:val="clear" w:color="auto" w:fill="68C0B5" w:themeFill="accent1"/>
            <w:vAlign w:val="center"/>
          </w:tcPr>
          <w:p w14:paraId="5F328597" w14:textId="77777777" w:rsidR="00F44D24" w:rsidRDefault="00F44D24" w:rsidP="00F44D24">
            <w:pPr>
              <w:pStyle w:val="UrbisTableHeading"/>
              <w:jc w:val="center"/>
              <w:rPr>
                <w:color w:val="FFFFFF" w:themeColor="background1"/>
              </w:rPr>
            </w:pPr>
            <w:r>
              <w:rPr>
                <w:color w:val="FFFFFF" w:themeColor="background1"/>
              </w:rPr>
              <w:t>Total</w:t>
            </w:r>
          </w:p>
          <w:p w14:paraId="0BF52C14" w14:textId="0A669CC9" w:rsidR="00F44D24" w:rsidRDefault="00F44D24" w:rsidP="00F44D24">
            <w:pPr>
              <w:pStyle w:val="UrbisTableHeading"/>
              <w:jc w:val="center"/>
              <w:rPr>
                <w:color w:val="FFFFFF" w:themeColor="background1"/>
              </w:rPr>
            </w:pPr>
            <w:r>
              <w:rPr>
                <w:color w:val="FFFFFF" w:themeColor="background1"/>
              </w:rPr>
              <w:t>(n)</w:t>
            </w:r>
          </w:p>
        </w:tc>
        <w:tc>
          <w:tcPr>
            <w:tcW w:w="526" w:type="pct"/>
            <w:tcBorders>
              <w:top w:val="single" w:sz="4" w:space="0" w:color="419C90" w:themeColor="accent1" w:themeShade="BF"/>
              <w:bottom w:val="single" w:sz="4" w:space="0" w:color="419C90" w:themeColor="accent1" w:themeShade="BF"/>
            </w:tcBorders>
            <w:shd w:val="clear" w:color="auto" w:fill="68C0B5" w:themeFill="accent1"/>
            <w:vAlign w:val="center"/>
          </w:tcPr>
          <w:p w14:paraId="50EF92AE" w14:textId="77777777" w:rsidR="00F44D24" w:rsidRDefault="00F44D24" w:rsidP="00D85AE1">
            <w:pPr>
              <w:pStyle w:val="UrbisTableHeading"/>
              <w:jc w:val="center"/>
              <w:rPr>
                <w:color w:val="FFFFFF" w:themeColor="background1"/>
              </w:rPr>
            </w:pPr>
            <w:r>
              <w:rPr>
                <w:color w:val="FFFFFF" w:themeColor="background1"/>
              </w:rPr>
              <w:t>Strongly disagree</w:t>
            </w:r>
          </w:p>
          <w:p w14:paraId="11DAF9E6" w14:textId="77777777" w:rsidR="00F44D24" w:rsidRPr="00E232EB" w:rsidRDefault="00F44D24" w:rsidP="00D85AE1">
            <w:pPr>
              <w:pStyle w:val="UrbisTableHeading"/>
              <w:jc w:val="center"/>
              <w:rPr>
                <w:color w:val="FFFFFF" w:themeColor="background1"/>
              </w:rPr>
            </w:pPr>
            <w:r>
              <w:rPr>
                <w:color w:val="FFFFFF" w:themeColor="background1"/>
              </w:rPr>
              <w:t>(n)</w:t>
            </w:r>
          </w:p>
        </w:tc>
        <w:tc>
          <w:tcPr>
            <w:tcW w:w="462" w:type="pct"/>
            <w:tcBorders>
              <w:top w:val="single" w:sz="4" w:space="0" w:color="419C90" w:themeColor="accent1" w:themeShade="BF"/>
              <w:bottom w:val="single" w:sz="4" w:space="0" w:color="419C90" w:themeColor="accent1" w:themeShade="BF"/>
            </w:tcBorders>
            <w:shd w:val="clear" w:color="auto" w:fill="68C0B5" w:themeFill="accent1"/>
            <w:vAlign w:val="center"/>
          </w:tcPr>
          <w:p w14:paraId="18B1BA7C" w14:textId="77777777" w:rsidR="00F44D24" w:rsidRDefault="00F44D24" w:rsidP="00D85AE1">
            <w:pPr>
              <w:pStyle w:val="UrbisTableHeading"/>
              <w:jc w:val="center"/>
              <w:rPr>
                <w:color w:val="FFFFFF" w:themeColor="background1"/>
              </w:rPr>
            </w:pPr>
            <w:r>
              <w:rPr>
                <w:color w:val="FFFFFF" w:themeColor="background1"/>
              </w:rPr>
              <w:t>Disagree</w:t>
            </w:r>
          </w:p>
          <w:p w14:paraId="754BD6EC" w14:textId="77777777" w:rsidR="00F44D24" w:rsidRPr="00961BD0" w:rsidRDefault="00F44D24" w:rsidP="00D85AE1">
            <w:pPr>
              <w:pStyle w:val="UrbisTableHeading"/>
              <w:jc w:val="center"/>
              <w:rPr>
                <w:color w:val="FFFFFF" w:themeColor="background1"/>
              </w:rPr>
            </w:pPr>
            <w:r>
              <w:rPr>
                <w:color w:val="FFFFFF" w:themeColor="background1"/>
              </w:rPr>
              <w:t>(n)</w:t>
            </w:r>
          </w:p>
        </w:tc>
        <w:tc>
          <w:tcPr>
            <w:tcW w:w="462" w:type="pct"/>
            <w:tcBorders>
              <w:top w:val="single" w:sz="4" w:space="0" w:color="419C90" w:themeColor="accent1" w:themeShade="BF"/>
              <w:bottom w:val="single" w:sz="4" w:space="0" w:color="419C90" w:themeColor="accent1" w:themeShade="BF"/>
            </w:tcBorders>
            <w:shd w:val="clear" w:color="auto" w:fill="68C0B5" w:themeFill="accent1"/>
            <w:vAlign w:val="center"/>
          </w:tcPr>
          <w:p w14:paraId="79811E8E" w14:textId="77777777" w:rsidR="00F44D24" w:rsidRDefault="00F44D24" w:rsidP="00D85AE1">
            <w:pPr>
              <w:jc w:val="center"/>
              <w:rPr>
                <w:b/>
                <w:color w:val="FFFFFF" w:themeColor="background1"/>
              </w:rPr>
            </w:pPr>
            <w:r>
              <w:rPr>
                <w:b/>
                <w:color w:val="FFFFFF" w:themeColor="background1"/>
              </w:rPr>
              <w:t>Neither agree nor disagree</w:t>
            </w:r>
          </w:p>
          <w:p w14:paraId="697E337B" w14:textId="77777777" w:rsidR="00F44D24" w:rsidRDefault="00F44D24" w:rsidP="00D85AE1">
            <w:pPr>
              <w:jc w:val="center"/>
              <w:rPr>
                <w:b/>
                <w:color w:val="FFFFFF" w:themeColor="background1"/>
              </w:rPr>
            </w:pPr>
            <w:r>
              <w:rPr>
                <w:b/>
                <w:color w:val="FFFFFF" w:themeColor="background1"/>
              </w:rPr>
              <w:t>(n)</w:t>
            </w:r>
          </w:p>
        </w:tc>
        <w:tc>
          <w:tcPr>
            <w:tcW w:w="462" w:type="pct"/>
            <w:tcBorders>
              <w:top w:val="single" w:sz="4" w:space="0" w:color="419C90" w:themeColor="accent1" w:themeShade="BF"/>
              <w:bottom w:val="single" w:sz="4" w:space="0" w:color="419C90" w:themeColor="accent1" w:themeShade="BF"/>
            </w:tcBorders>
            <w:shd w:val="clear" w:color="auto" w:fill="68C0B5" w:themeFill="accent1"/>
            <w:vAlign w:val="center"/>
          </w:tcPr>
          <w:p w14:paraId="2989E64D" w14:textId="77777777" w:rsidR="00F44D24" w:rsidRDefault="00F44D24" w:rsidP="00D85AE1">
            <w:pPr>
              <w:jc w:val="center"/>
              <w:rPr>
                <w:b/>
                <w:color w:val="FFFFFF" w:themeColor="background1"/>
              </w:rPr>
            </w:pPr>
            <w:r>
              <w:rPr>
                <w:b/>
                <w:color w:val="FFFFFF" w:themeColor="background1"/>
              </w:rPr>
              <w:t>Agree</w:t>
            </w:r>
          </w:p>
          <w:p w14:paraId="2A54F20A" w14:textId="77777777" w:rsidR="00F44D24" w:rsidRDefault="00F44D24" w:rsidP="00D85AE1">
            <w:pPr>
              <w:jc w:val="center"/>
              <w:rPr>
                <w:b/>
                <w:color w:val="FFFFFF" w:themeColor="background1"/>
              </w:rPr>
            </w:pPr>
            <w:r>
              <w:rPr>
                <w:b/>
                <w:color w:val="FFFFFF" w:themeColor="background1"/>
              </w:rPr>
              <w:t>(n)</w:t>
            </w:r>
          </w:p>
        </w:tc>
        <w:tc>
          <w:tcPr>
            <w:tcW w:w="462" w:type="pct"/>
            <w:tcBorders>
              <w:top w:val="single" w:sz="4" w:space="0" w:color="419C90" w:themeColor="accent1" w:themeShade="BF"/>
              <w:bottom w:val="single" w:sz="4" w:space="0" w:color="419C90" w:themeColor="accent1" w:themeShade="BF"/>
            </w:tcBorders>
            <w:shd w:val="clear" w:color="auto" w:fill="68C0B5" w:themeFill="accent1"/>
            <w:vAlign w:val="center"/>
          </w:tcPr>
          <w:p w14:paraId="17D629D9" w14:textId="77777777" w:rsidR="00F44D24" w:rsidRDefault="00F44D24" w:rsidP="00D85AE1">
            <w:pPr>
              <w:jc w:val="center"/>
              <w:rPr>
                <w:b/>
                <w:color w:val="FFFFFF" w:themeColor="background1"/>
              </w:rPr>
            </w:pPr>
            <w:r>
              <w:rPr>
                <w:b/>
                <w:color w:val="FFFFFF" w:themeColor="background1"/>
              </w:rPr>
              <w:t>Strongly agree</w:t>
            </w:r>
          </w:p>
          <w:p w14:paraId="0E1036DD" w14:textId="77777777" w:rsidR="00F44D24" w:rsidRPr="006E714F" w:rsidRDefault="00F44D24" w:rsidP="00D85AE1">
            <w:pPr>
              <w:jc w:val="center"/>
              <w:rPr>
                <w:b/>
                <w:color w:val="FFFFFF" w:themeColor="background1"/>
              </w:rPr>
            </w:pPr>
            <w:r>
              <w:rPr>
                <w:b/>
                <w:color w:val="FFFFFF" w:themeColor="background1"/>
              </w:rPr>
              <w:t>(n)</w:t>
            </w:r>
          </w:p>
          <w:p w14:paraId="1F156546" w14:textId="77777777" w:rsidR="00F44D24" w:rsidRPr="00961BD0" w:rsidRDefault="00F44D24" w:rsidP="00D85AE1">
            <w:pPr>
              <w:pStyle w:val="UrbisTableHeading"/>
              <w:jc w:val="center"/>
              <w:rPr>
                <w:color w:val="FFFFFF" w:themeColor="background1"/>
              </w:rPr>
            </w:pPr>
          </w:p>
        </w:tc>
        <w:tc>
          <w:tcPr>
            <w:tcW w:w="387" w:type="pct"/>
            <w:tcBorders>
              <w:top w:val="single" w:sz="4" w:space="0" w:color="419C90" w:themeColor="accent1" w:themeShade="BF"/>
              <w:bottom w:val="single" w:sz="4" w:space="0" w:color="419C90" w:themeColor="accent1" w:themeShade="BF"/>
            </w:tcBorders>
            <w:shd w:val="clear" w:color="auto" w:fill="68C0B5" w:themeFill="accent1"/>
            <w:vAlign w:val="center"/>
          </w:tcPr>
          <w:p w14:paraId="12DAEF9F" w14:textId="77777777" w:rsidR="00F44D24" w:rsidRDefault="00F44D24" w:rsidP="00D85AE1">
            <w:pPr>
              <w:pStyle w:val="UrbisTableHeading"/>
              <w:jc w:val="center"/>
              <w:rPr>
                <w:color w:val="FFFFFF" w:themeColor="background1"/>
              </w:rPr>
            </w:pPr>
            <w:r>
              <w:rPr>
                <w:color w:val="FFFFFF" w:themeColor="background1"/>
              </w:rPr>
              <w:t>Don’t know</w:t>
            </w:r>
          </w:p>
          <w:p w14:paraId="74275B49" w14:textId="77777777" w:rsidR="00F44D24" w:rsidRPr="00961BD0" w:rsidRDefault="00F44D24" w:rsidP="00D85AE1">
            <w:pPr>
              <w:pStyle w:val="UrbisTableHeading"/>
              <w:jc w:val="center"/>
              <w:rPr>
                <w:color w:val="FFFFFF" w:themeColor="background1"/>
              </w:rPr>
            </w:pPr>
            <w:r>
              <w:rPr>
                <w:color w:val="FFFFFF" w:themeColor="background1"/>
              </w:rPr>
              <w:t>(n)</w:t>
            </w:r>
          </w:p>
        </w:tc>
      </w:tr>
      <w:tr w:rsidR="00F44D24" w14:paraId="5C4DCB1E" w14:textId="77777777" w:rsidTr="00855F8B">
        <w:trPr>
          <w:cnfStyle w:val="000000100000" w:firstRow="0" w:lastRow="0" w:firstColumn="0" w:lastColumn="0" w:oddVBand="0" w:evenVBand="0" w:oddHBand="1" w:evenHBand="0" w:firstRowFirstColumn="0" w:firstRowLastColumn="0" w:lastRowFirstColumn="0" w:lastRowLastColumn="0"/>
          <w:trHeight w:hRule="exact" w:val="443"/>
        </w:trPr>
        <w:tc>
          <w:tcPr>
            <w:tcW w:w="1713" w:type="pct"/>
            <w:tcBorders>
              <w:top w:val="single" w:sz="4" w:space="0" w:color="419C90" w:themeColor="accent1" w:themeShade="BF"/>
              <w:bottom w:val="single" w:sz="4" w:space="0" w:color="419C90" w:themeColor="accent1" w:themeShade="BF"/>
            </w:tcBorders>
            <w:vAlign w:val="top"/>
          </w:tcPr>
          <w:p w14:paraId="22B63A3D" w14:textId="68EFF431" w:rsidR="00F44D24" w:rsidRPr="00543DA3" w:rsidRDefault="00F44D24" w:rsidP="00D85AE1">
            <w:pPr>
              <w:pStyle w:val="UrbisTableText"/>
              <w:rPr>
                <w:color w:val="404040"/>
              </w:rPr>
            </w:pPr>
            <w:r w:rsidRPr="00543DA3">
              <w:rPr>
                <w:color w:val="404040"/>
              </w:rPr>
              <w:t>Clinical summary guides</w:t>
            </w:r>
          </w:p>
        </w:tc>
        <w:tc>
          <w:tcPr>
            <w:tcW w:w="526" w:type="pct"/>
            <w:tcBorders>
              <w:top w:val="single" w:sz="4" w:space="0" w:color="419C90" w:themeColor="accent1" w:themeShade="BF"/>
              <w:bottom w:val="single" w:sz="4" w:space="0" w:color="419C90" w:themeColor="accent1" w:themeShade="BF"/>
            </w:tcBorders>
            <w:vAlign w:val="center"/>
          </w:tcPr>
          <w:p w14:paraId="58CC9F15" w14:textId="45F87993" w:rsidR="00F44D24" w:rsidRPr="00543DA3" w:rsidRDefault="00F44D24" w:rsidP="00903138">
            <w:pPr>
              <w:pStyle w:val="UrbisTableText"/>
              <w:jc w:val="center"/>
              <w:rPr>
                <w:color w:val="404040"/>
              </w:rPr>
            </w:pPr>
            <w:r w:rsidRPr="00543DA3">
              <w:rPr>
                <w:color w:val="404040"/>
              </w:rPr>
              <w:t>67</w:t>
            </w:r>
          </w:p>
        </w:tc>
        <w:tc>
          <w:tcPr>
            <w:tcW w:w="526" w:type="pct"/>
            <w:tcBorders>
              <w:top w:val="single" w:sz="4" w:space="0" w:color="419C90" w:themeColor="accent1" w:themeShade="BF"/>
              <w:bottom w:val="single" w:sz="4" w:space="0" w:color="419C90" w:themeColor="accent1" w:themeShade="BF"/>
            </w:tcBorders>
            <w:vAlign w:val="center"/>
          </w:tcPr>
          <w:p w14:paraId="43E509A1" w14:textId="64C2F9E7" w:rsidR="00F44D24" w:rsidRPr="00543DA3" w:rsidRDefault="00F44D24" w:rsidP="00D85AE1">
            <w:pPr>
              <w:pStyle w:val="UrbisTableText"/>
              <w:jc w:val="center"/>
              <w:rPr>
                <w:color w:val="404040"/>
              </w:rPr>
            </w:pPr>
            <w:r w:rsidRPr="00543DA3">
              <w:rPr>
                <w:color w:val="404040"/>
              </w:rPr>
              <w:t>4</w:t>
            </w:r>
          </w:p>
        </w:tc>
        <w:tc>
          <w:tcPr>
            <w:tcW w:w="462" w:type="pct"/>
            <w:tcBorders>
              <w:top w:val="single" w:sz="4" w:space="0" w:color="419C90" w:themeColor="accent1" w:themeShade="BF"/>
              <w:bottom w:val="single" w:sz="4" w:space="0" w:color="419C90" w:themeColor="accent1" w:themeShade="BF"/>
            </w:tcBorders>
            <w:vAlign w:val="center"/>
          </w:tcPr>
          <w:p w14:paraId="44AF4CAA" w14:textId="75FB0B6E" w:rsidR="00F44D24" w:rsidRPr="00543DA3" w:rsidRDefault="00F44D24"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141CF42C" w14:textId="230D72AA" w:rsidR="00F44D24" w:rsidRPr="00543DA3" w:rsidRDefault="00F44D24"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35CFEA5E" w14:textId="4CDAB052" w:rsidR="00F44D24" w:rsidRPr="00543DA3" w:rsidRDefault="00F44D24" w:rsidP="00D85AE1">
            <w:pPr>
              <w:pStyle w:val="UrbisTableText"/>
              <w:jc w:val="center"/>
              <w:rPr>
                <w:color w:val="404040"/>
              </w:rPr>
            </w:pPr>
            <w:r w:rsidRPr="00543DA3">
              <w:rPr>
                <w:color w:val="404040"/>
              </w:rPr>
              <w:t>13</w:t>
            </w:r>
          </w:p>
        </w:tc>
        <w:tc>
          <w:tcPr>
            <w:tcW w:w="462" w:type="pct"/>
            <w:tcBorders>
              <w:top w:val="single" w:sz="4" w:space="0" w:color="419C90" w:themeColor="accent1" w:themeShade="BF"/>
              <w:bottom w:val="single" w:sz="4" w:space="0" w:color="419C90" w:themeColor="accent1" w:themeShade="BF"/>
            </w:tcBorders>
            <w:vAlign w:val="center"/>
          </w:tcPr>
          <w:p w14:paraId="045EDC56" w14:textId="68197089" w:rsidR="00F44D24" w:rsidRPr="00543DA3" w:rsidRDefault="00F44D24" w:rsidP="00D85AE1">
            <w:pPr>
              <w:pStyle w:val="UrbisTableText"/>
              <w:jc w:val="center"/>
              <w:rPr>
                <w:color w:val="404040"/>
              </w:rPr>
            </w:pPr>
            <w:r w:rsidRPr="00543DA3">
              <w:rPr>
                <w:color w:val="404040"/>
              </w:rPr>
              <w:t>49</w:t>
            </w:r>
          </w:p>
        </w:tc>
        <w:tc>
          <w:tcPr>
            <w:tcW w:w="387" w:type="pct"/>
            <w:tcBorders>
              <w:top w:val="single" w:sz="4" w:space="0" w:color="419C90" w:themeColor="accent1" w:themeShade="BF"/>
              <w:bottom w:val="single" w:sz="4" w:space="0" w:color="419C90" w:themeColor="accent1" w:themeShade="BF"/>
            </w:tcBorders>
            <w:vAlign w:val="center"/>
          </w:tcPr>
          <w:p w14:paraId="46378DF5" w14:textId="77777777" w:rsidR="00F44D24" w:rsidRPr="00543DA3" w:rsidRDefault="00F44D24" w:rsidP="00D85AE1">
            <w:pPr>
              <w:pStyle w:val="UrbisTableText"/>
              <w:jc w:val="center"/>
              <w:rPr>
                <w:color w:val="404040"/>
              </w:rPr>
            </w:pPr>
            <w:r w:rsidRPr="00543DA3">
              <w:rPr>
                <w:color w:val="404040"/>
              </w:rPr>
              <w:t>0</w:t>
            </w:r>
          </w:p>
        </w:tc>
      </w:tr>
      <w:tr w:rsidR="00F44D24" w14:paraId="0F8837D6" w14:textId="77777777" w:rsidTr="00855F8B">
        <w:trPr>
          <w:trHeight w:hRule="exact" w:val="438"/>
        </w:trPr>
        <w:tc>
          <w:tcPr>
            <w:tcW w:w="1713" w:type="pct"/>
            <w:tcBorders>
              <w:top w:val="single" w:sz="4" w:space="0" w:color="419C90" w:themeColor="accent1" w:themeShade="BF"/>
              <w:bottom w:val="single" w:sz="4" w:space="0" w:color="419C90" w:themeColor="accent1" w:themeShade="BF"/>
            </w:tcBorders>
            <w:vAlign w:val="top"/>
          </w:tcPr>
          <w:p w14:paraId="2F7612F2" w14:textId="20DC9A2F" w:rsidR="00F44D24" w:rsidRPr="00543DA3" w:rsidRDefault="00F44D24" w:rsidP="00D85AE1">
            <w:pPr>
              <w:pStyle w:val="UrbisTableText"/>
              <w:rPr>
                <w:color w:val="404040"/>
                <w:highlight w:val="yellow"/>
              </w:rPr>
            </w:pPr>
            <w:r w:rsidRPr="00543DA3">
              <w:rPr>
                <w:color w:val="404040"/>
              </w:rPr>
              <w:t>National data set specifications</w:t>
            </w:r>
          </w:p>
        </w:tc>
        <w:tc>
          <w:tcPr>
            <w:tcW w:w="526" w:type="pct"/>
            <w:tcBorders>
              <w:top w:val="single" w:sz="4" w:space="0" w:color="419C90" w:themeColor="accent1" w:themeShade="BF"/>
              <w:bottom w:val="single" w:sz="4" w:space="0" w:color="419C90" w:themeColor="accent1" w:themeShade="BF"/>
            </w:tcBorders>
            <w:vAlign w:val="center"/>
          </w:tcPr>
          <w:p w14:paraId="2B97AED2" w14:textId="2BC13C94" w:rsidR="00F44D24" w:rsidRPr="00543DA3" w:rsidRDefault="003017D0" w:rsidP="00903138">
            <w:pPr>
              <w:pStyle w:val="UrbisTableText"/>
              <w:jc w:val="center"/>
              <w:rPr>
                <w:color w:val="404040"/>
              </w:rPr>
            </w:pPr>
            <w:r w:rsidRPr="00543DA3">
              <w:rPr>
                <w:color w:val="404040"/>
              </w:rPr>
              <w:t>9</w:t>
            </w:r>
          </w:p>
        </w:tc>
        <w:tc>
          <w:tcPr>
            <w:tcW w:w="526" w:type="pct"/>
            <w:tcBorders>
              <w:top w:val="single" w:sz="4" w:space="0" w:color="419C90" w:themeColor="accent1" w:themeShade="BF"/>
              <w:bottom w:val="single" w:sz="4" w:space="0" w:color="419C90" w:themeColor="accent1" w:themeShade="BF"/>
            </w:tcBorders>
            <w:vAlign w:val="center"/>
          </w:tcPr>
          <w:p w14:paraId="5FC1879B" w14:textId="08E41C0E" w:rsidR="00F44D24" w:rsidRPr="00543DA3" w:rsidRDefault="00B44E21"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1E7C4045" w14:textId="2F387E74" w:rsidR="00F44D24" w:rsidRPr="00543DA3" w:rsidRDefault="00903138"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1FBA4D51" w14:textId="2FC6A722" w:rsidR="00F44D24" w:rsidRPr="00543DA3" w:rsidRDefault="00B44E21"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4934E362" w14:textId="3798A75D" w:rsidR="00F44D24" w:rsidRPr="00543DA3" w:rsidRDefault="00B44E21" w:rsidP="00D85AE1">
            <w:pPr>
              <w:pStyle w:val="UrbisTableText"/>
              <w:jc w:val="center"/>
              <w:rPr>
                <w:color w:val="404040"/>
              </w:rPr>
            </w:pPr>
            <w:r w:rsidRPr="00543DA3">
              <w:rPr>
                <w:color w:val="404040"/>
              </w:rPr>
              <w:t>4</w:t>
            </w:r>
          </w:p>
        </w:tc>
        <w:tc>
          <w:tcPr>
            <w:tcW w:w="462" w:type="pct"/>
            <w:tcBorders>
              <w:top w:val="single" w:sz="4" w:space="0" w:color="419C90" w:themeColor="accent1" w:themeShade="BF"/>
              <w:bottom w:val="single" w:sz="4" w:space="0" w:color="419C90" w:themeColor="accent1" w:themeShade="BF"/>
            </w:tcBorders>
            <w:vAlign w:val="center"/>
          </w:tcPr>
          <w:p w14:paraId="0D0400F8" w14:textId="084DF02D" w:rsidR="00F44D24" w:rsidRPr="00543DA3" w:rsidRDefault="00B44E21" w:rsidP="00D85AE1">
            <w:pPr>
              <w:pStyle w:val="UrbisTableText"/>
              <w:jc w:val="center"/>
              <w:rPr>
                <w:color w:val="404040"/>
              </w:rPr>
            </w:pPr>
            <w:r w:rsidRPr="00543DA3">
              <w:rPr>
                <w:color w:val="404040"/>
              </w:rPr>
              <w:t>5</w:t>
            </w:r>
          </w:p>
        </w:tc>
        <w:tc>
          <w:tcPr>
            <w:tcW w:w="387" w:type="pct"/>
            <w:tcBorders>
              <w:top w:val="single" w:sz="4" w:space="0" w:color="419C90" w:themeColor="accent1" w:themeShade="BF"/>
              <w:bottom w:val="single" w:sz="4" w:space="0" w:color="419C90" w:themeColor="accent1" w:themeShade="BF"/>
            </w:tcBorders>
            <w:vAlign w:val="center"/>
          </w:tcPr>
          <w:p w14:paraId="6DA5DFD1" w14:textId="77777777" w:rsidR="00F44D24" w:rsidRPr="00543DA3" w:rsidRDefault="00F44D24" w:rsidP="00D85AE1">
            <w:pPr>
              <w:pStyle w:val="UrbisTableText"/>
              <w:jc w:val="center"/>
              <w:rPr>
                <w:color w:val="404040"/>
              </w:rPr>
            </w:pPr>
            <w:r w:rsidRPr="00543DA3">
              <w:rPr>
                <w:color w:val="404040"/>
              </w:rPr>
              <w:t>0</w:t>
            </w:r>
          </w:p>
        </w:tc>
      </w:tr>
      <w:tr w:rsidR="00F44D24" w14:paraId="2CFEB10B" w14:textId="77777777" w:rsidTr="00855F8B">
        <w:trPr>
          <w:cnfStyle w:val="000000100000" w:firstRow="0" w:lastRow="0" w:firstColumn="0" w:lastColumn="0" w:oddVBand="0" w:evenVBand="0" w:oddHBand="1" w:evenHBand="0" w:firstRowFirstColumn="0" w:firstRowLastColumn="0" w:lastRowFirstColumn="0" w:lastRowLastColumn="0"/>
          <w:trHeight w:hRule="exact" w:val="430"/>
        </w:trPr>
        <w:tc>
          <w:tcPr>
            <w:tcW w:w="1713" w:type="pct"/>
            <w:tcBorders>
              <w:top w:val="single" w:sz="4" w:space="0" w:color="419C90" w:themeColor="accent1" w:themeShade="BF"/>
              <w:bottom w:val="single" w:sz="4" w:space="0" w:color="419C90" w:themeColor="accent1" w:themeShade="BF"/>
            </w:tcBorders>
            <w:vAlign w:val="top"/>
          </w:tcPr>
          <w:p w14:paraId="77D2B739" w14:textId="6A8D257F" w:rsidR="00F44D24" w:rsidRPr="00543DA3" w:rsidRDefault="00903138" w:rsidP="00D85AE1">
            <w:pPr>
              <w:pStyle w:val="UrbisTableText"/>
              <w:rPr>
                <w:color w:val="404040"/>
              </w:rPr>
            </w:pPr>
            <w:r w:rsidRPr="00543DA3">
              <w:rPr>
                <w:color w:val="404040"/>
              </w:rPr>
              <w:t>Patient assessment tools</w:t>
            </w:r>
          </w:p>
        </w:tc>
        <w:tc>
          <w:tcPr>
            <w:tcW w:w="526" w:type="pct"/>
            <w:tcBorders>
              <w:top w:val="single" w:sz="4" w:space="0" w:color="419C90" w:themeColor="accent1" w:themeShade="BF"/>
              <w:bottom w:val="single" w:sz="4" w:space="0" w:color="419C90" w:themeColor="accent1" w:themeShade="BF"/>
            </w:tcBorders>
            <w:vAlign w:val="center"/>
          </w:tcPr>
          <w:p w14:paraId="0A2FA396" w14:textId="2DF6273D" w:rsidR="00F44D24" w:rsidRPr="00543DA3" w:rsidRDefault="00903138" w:rsidP="00903138">
            <w:pPr>
              <w:pStyle w:val="UrbisTableText"/>
              <w:jc w:val="center"/>
              <w:rPr>
                <w:color w:val="404040"/>
              </w:rPr>
            </w:pPr>
            <w:r w:rsidRPr="00543DA3">
              <w:rPr>
                <w:color w:val="404040"/>
              </w:rPr>
              <w:t>50</w:t>
            </w:r>
          </w:p>
        </w:tc>
        <w:tc>
          <w:tcPr>
            <w:tcW w:w="526" w:type="pct"/>
            <w:tcBorders>
              <w:top w:val="single" w:sz="4" w:space="0" w:color="419C90" w:themeColor="accent1" w:themeShade="BF"/>
              <w:bottom w:val="single" w:sz="4" w:space="0" w:color="419C90" w:themeColor="accent1" w:themeShade="BF"/>
            </w:tcBorders>
            <w:vAlign w:val="center"/>
          </w:tcPr>
          <w:p w14:paraId="69CC0588" w14:textId="643CCC11" w:rsidR="00F44D24" w:rsidRPr="00543DA3" w:rsidRDefault="00B44E21" w:rsidP="00D85AE1">
            <w:pPr>
              <w:pStyle w:val="UrbisTableText"/>
              <w:jc w:val="center"/>
              <w:rPr>
                <w:color w:val="404040"/>
              </w:rPr>
            </w:pPr>
            <w:r w:rsidRPr="00543DA3">
              <w:rPr>
                <w:color w:val="404040"/>
              </w:rPr>
              <w:t>4</w:t>
            </w:r>
          </w:p>
        </w:tc>
        <w:tc>
          <w:tcPr>
            <w:tcW w:w="462" w:type="pct"/>
            <w:tcBorders>
              <w:top w:val="single" w:sz="4" w:space="0" w:color="419C90" w:themeColor="accent1" w:themeShade="BF"/>
              <w:bottom w:val="single" w:sz="4" w:space="0" w:color="419C90" w:themeColor="accent1" w:themeShade="BF"/>
            </w:tcBorders>
            <w:vAlign w:val="center"/>
          </w:tcPr>
          <w:p w14:paraId="52FD2E1D" w14:textId="7BB6CE62" w:rsidR="00F44D24" w:rsidRPr="00543DA3" w:rsidRDefault="00B44E21"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55DEE41A" w14:textId="29A1B7E7" w:rsidR="00F44D24" w:rsidRPr="00543DA3" w:rsidRDefault="00B44E21"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62E1A3EB" w14:textId="4CAC4B98" w:rsidR="00F44D24" w:rsidRPr="00543DA3" w:rsidRDefault="00F44D24" w:rsidP="00D85AE1">
            <w:pPr>
              <w:pStyle w:val="UrbisTableText"/>
              <w:jc w:val="center"/>
              <w:rPr>
                <w:color w:val="404040"/>
              </w:rPr>
            </w:pPr>
            <w:r w:rsidRPr="00543DA3">
              <w:rPr>
                <w:color w:val="404040"/>
              </w:rPr>
              <w:t>1</w:t>
            </w:r>
            <w:r w:rsidR="00B44E21" w:rsidRPr="00543DA3">
              <w:rPr>
                <w:color w:val="404040"/>
              </w:rPr>
              <w:t>3</w:t>
            </w:r>
          </w:p>
        </w:tc>
        <w:tc>
          <w:tcPr>
            <w:tcW w:w="462" w:type="pct"/>
            <w:tcBorders>
              <w:top w:val="single" w:sz="4" w:space="0" w:color="419C90" w:themeColor="accent1" w:themeShade="BF"/>
              <w:bottom w:val="single" w:sz="4" w:space="0" w:color="419C90" w:themeColor="accent1" w:themeShade="BF"/>
            </w:tcBorders>
            <w:vAlign w:val="center"/>
          </w:tcPr>
          <w:p w14:paraId="055A4C7C" w14:textId="77A959A4" w:rsidR="00F44D24" w:rsidRPr="00543DA3" w:rsidRDefault="00B44E21" w:rsidP="00D85AE1">
            <w:pPr>
              <w:pStyle w:val="UrbisTableText"/>
              <w:jc w:val="center"/>
              <w:rPr>
                <w:color w:val="404040"/>
              </w:rPr>
            </w:pPr>
            <w:r w:rsidRPr="00543DA3">
              <w:rPr>
                <w:color w:val="404040"/>
              </w:rPr>
              <w:t>32</w:t>
            </w:r>
          </w:p>
        </w:tc>
        <w:tc>
          <w:tcPr>
            <w:tcW w:w="387" w:type="pct"/>
            <w:tcBorders>
              <w:top w:val="single" w:sz="4" w:space="0" w:color="419C90" w:themeColor="accent1" w:themeShade="BF"/>
              <w:bottom w:val="single" w:sz="4" w:space="0" w:color="419C90" w:themeColor="accent1" w:themeShade="BF"/>
            </w:tcBorders>
            <w:vAlign w:val="center"/>
          </w:tcPr>
          <w:p w14:paraId="7434E9EA" w14:textId="77777777" w:rsidR="00F44D24" w:rsidRPr="00543DA3" w:rsidRDefault="00F44D24" w:rsidP="00D85AE1">
            <w:pPr>
              <w:pStyle w:val="UrbisTableText"/>
              <w:jc w:val="center"/>
              <w:rPr>
                <w:color w:val="404040"/>
              </w:rPr>
            </w:pPr>
            <w:r w:rsidRPr="00543DA3">
              <w:rPr>
                <w:color w:val="404040"/>
              </w:rPr>
              <w:t>0</w:t>
            </w:r>
          </w:p>
        </w:tc>
      </w:tr>
      <w:tr w:rsidR="00903138" w14:paraId="4A76708A" w14:textId="77777777" w:rsidTr="00855F8B">
        <w:trPr>
          <w:trHeight w:hRule="exact" w:val="409"/>
        </w:trPr>
        <w:tc>
          <w:tcPr>
            <w:tcW w:w="1713" w:type="pct"/>
            <w:tcBorders>
              <w:top w:val="single" w:sz="4" w:space="0" w:color="419C90" w:themeColor="accent1" w:themeShade="BF"/>
              <w:bottom w:val="single" w:sz="4" w:space="0" w:color="419C90" w:themeColor="accent1" w:themeShade="BF"/>
            </w:tcBorders>
            <w:vAlign w:val="top"/>
          </w:tcPr>
          <w:p w14:paraId="1DB0BB43" w14:textId="14AB26B0" w:rsidR="00903138" w:rsidRPr="00543DA3" w:rsidRDefault="001244A1" w:rsidP="00D85AE1">
            <w:pPr>
              <w:pStyle w:val="UrbisTableText"/>
              <w:rPr>
                <w:color w:val="404040"/>
              </w:rPr>
            </w:pPr>
            <w:r w:rsidRPr="00543DA3">
              <w:rPr>
                <w:color w:val="404040"/>
              </w:rPr>
              <w:t>The Male magazine</w:t>
            </w:r>
          </w:p>
        </w:tc>
        <w:tc>
          <w:tcPr>
            <w:tcW w:w="526" w:type="pct"/>
            <w:tcBorders>
              <w:top w:val="single" w:sz="4" w:space="0" w:color="419C90" w:themeColor="accent1" w:themeShade="BF"/>
              <w:bottom w:val="single" w:sz="4" w:space="0" w:color="419C90" w:themeColor="accent1" w:themeShade="BF"/>
            </w:tcBorders>
            <w:vAlign w:val="center"/>
          </w:tcPr>
          <w:p w14:paraId="200CB9DB" w14:textId="4F019487" w:rsidR="00903138" w:rsidRPr="00543DA3" w:rsidRDefault="001244A1" w:rsidP="00903138">
            <w:pPr>
              <w:pStyle w:val="UrbisTableText"/>
              <w:jc w:val="center"/>
              <w:rPr>
                <w:color w:val="404040"/>
              </w:rPr>
            </w:pPr>
            <w:r w:rsidRPr="00543DA3">
              <w:rPr>
                <w:color w:val="404040"/>
              </w:rPr>
              <w:t>50</w:t>
            </w:r>
          </w:p>
        </w:tc>
        <w:tc>
          <w:tcPr>
            <w:tcW w:w="526" w:type="pct"/>
            <w:tcBorders>
              <w:top w:val="single" w:sz="4" w:space="0" w:color="419C90" w:themeColor="accent1" w:themeShade="BF"/>
              <w:bottom w:val="single" w:sz="4" w:space="0" w:color="419C90" w:themeColor="accent1" w:themeShade="BF"/>
            </w:tcBorders>
            <w:vAlign w:val="center"/>
          </w:tcPr>
          <w:p w14:paraId="2342C919" w14:textId="6CC52779" w:rsidR="00903138" w:rsidRPr="00543DA3" w:rsidRDefault="001244A1"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542982F2" w14:textId="57C1A47F" w:rsidR="00903138" w:rsidRPr="00543DA3" w:rsidRDefault="001244A1"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579166F6" w14:textId="5119328C" w:rsidR="00903138" w:rsidRPr="00543DA3" w:rsidRDefault="001244A1" w:rsidP="00D85AE1">
            <w:pPr>
              <w:pStyle w:val="UrbisTableText"/>
              <w:jc w:val="center"/>
              <w:rPr>
                <w:color w:val="404040"/>
              </w:rPr>
            </w:pPr>
            <w:r w:rsidRPr="00543DA3">
              <w:rPr>
                <w:color w:val="404040"/>
              </w:rPr>
              <w:t>2</w:t>
            </w:r>
          </w:p>
        </w:tc>
        <w:tc>
          <w:tcPr>
            <w:tcW w:w="462" w:type="pct"/>
            <w:tcBorders>
              <w:top w:val="single" w:sz="4" w:space="0" w:color="419C90" w:themeColor="accent1" w:themeShade="BF"/>
              <w:bottom w:val="single" w:sz="4" w:space="0" w:color="419C90" w:themeColor="accent1" w:themeShade="BF"/>
            </w:tcBorders>
            <w:vAlign w:val="center"/>
          </w:tcPr>
          <w:p w14:paraId="0027DE89" w14:textId="127E3F75" w:rsidR="00903138" w:rsidRPr="00543DA3" w:rsidRDefault="001244A1" w:rsidP="00D85AE1">
            <w:pPr>
              <w:pStyle w:val="UrbisTableText"/>
              <w:jc w:val="center"/>
              <w:rPr>
                <w:color w:val="404040"/>
              </w:rPr>
            </w:pPr>
            <w:r w:rsidRPr="00543DA3">
              <w:rPr>
                <w:color w:val="404040"/>
              </w:rPr>
              <w:t>22</w:t>
            </w:r>
          </w:p>
        </w:tc>
        <w:tc>
          <w:tcPr>
            <w:tcW w:w="462" w:type="pct"/>
            <w:tcBorders>
              <w:top w:val="single" w:sz="4" w:space="0" w:color="419C90" w:themeColor="accent1" w:themeShade="BF"/>
              <w:bottom w:val="single" w:sz="4" w:space="0" w:color="419C90" w:themeColor="accent1" w:themeShade="BF"/>
            </w:tcBorders>
            <w:vAlign w:val="center"/>
          </w:tcPr>
          <w:p w14:paraId="1490E837" w14:textId="5FDE57F3" w:rsidR="00903138" w:rsidRPr="00543DA3" w:rsidRDefault="001244A1" w:rsidP="00D85AE1">
            <w:pPr>
              <w:pStyle w:val="UrbisTableText"/>
              <w:jc w:val="center"/>
              <w:rPr>
                <w:color w:val="404040"/>
              </w:rPr>
            </w:pPr>
            <w:r w:rsidRPr="00543DA3">
              <w:rPr>
                <w:color w:val="404040"/>
              </w:rPr>
              <w:t>23</w:t>
            </w:r>
          </w:p>
        </w:tc>
        <w:tc>
          <w:tcPr>
            <w:tcW w:w="387" w:type="pct"/>
            <w:tcBorders>
              <w:top w:val="single" w:sz="4" w:space="0" w:color="419C90" w:themeColor="accent1" w:themeShade="BF"/>
              <w:bottom w:val="single" w:sz="4" w:space="0" w:color="419C90" w:themeColor="accent1" w:themeShade="BF"/>
            </w:tcBorders>
            <w:vAlign w:val="center"/>
          </w:tcPr>
          <w:p w14:paraId="16295389" w14:textId="5392E24D" w:rsidR="00903138" w:rsidRPr="00543DA3" w:rsidRDefault="001244A1" w:rsidP="00D85AE1">
            <w:pPr>
              <w:pStyle w:val="UrbisTableText"/>
              <w:jc w:val="center"/>
              <w:rPr>
                <w:color w:val="404040"/>
              </w:rPr>
            </w:pPr>
            <w:r w:rsidRPr="00543DA3">
              <w:rPr>
                <w:color w:val="404040"/>
              </w:rPr>
              <w:t>2</w:t>
            </w:r>
          </w:p>
        </w:tc>
      </w:tr>
      <w:tr w:rsidR="001244A1" w14:paraId="4ECEB225" w14:textId="77777777" w:rsidTr="00855F8B">
        <w:trPr>
          <w:cnfStyle w:val="000000100000" w:firstRow="0" w:lastRow="0" w:firstColumn="0" w:lastColumn="0" w:oddVBand="0" w:evenVBand="0" w:oddHBand="1" w:evenHBand="0" w:firstRowFirstColumn="0" w:firstRowLastColumn="0" w:lastRowFirstColumn="0" w:lastRowLastColumn="0"/>
          <w:trHeight w:hRule="exact" w:val="428"/>
        </w:trPr>
        <w:tc>
          <w:tcPr>
            <w:tcW w:w="1713" w:type="pct"/>
            <w:tcBorders>
              <w:top w:val="single" w:sz="4" w:space="0" w:color="419C90" w:themeColor="accent1" w:themeShade="BF"/>
              <w:bottom w:val="single" w:sz="4" w:space="0" w:color="419C90" w:themeColor="accent1" w:themeShade="BF"/>
            </w:tcBorders>
            <w:vAlign w:val="top"/>
          </w:tcPr>
          <w:p w14:paraId="1F3BEB73" w14:textId="73A6CFB4" w:rsidR="001244A1" w:rsidRPr="00543DA3" w:rsidRDefault="00220782" w:rsidP="00D85AE1">
            <w:pPr>
              <w:pStyle w:val="UrbisTableText"/>
              <w:rPr>
                <w:color w:val="404040"/>
              </w:rPr>
            </w:pPr>
            <w:r w:rsidRPr="00543DA3">
              <w:rPr>
                <w:color w:val="404040"/>
              </w:rPr>
              <w:t>Purchase an orchidometer</w:t>
            </w:r>
          </w:p>
        </w:tc>
        <w:tc>
          <w:tcPr>
            <w:tcW w:w="526" w:type="pct"/>
            <w:tcBorders>
              <w:top w:val="single" w:sz="4" w:space="0" w:color="419C90" w:themeColor="accent1" w:themeShade="BF"/>
              <w:bottom w:val="single" w:sz="4" w:space="0" w:color="419C90" w:themeColor="accent1" w:themeShade="BF"/>
            </w:tcBorders>
            <w:vAlign w:val="center"/>
          </w:tcPr>
          <w:p w14:paraId="58C45692" w14:textId="639D5509" w:rsidR="001244A1" w:rsidRPr="00543DA3" w:rsidRDefault="00220782" w:rsidP="00903138">
            <w:pPr>
              <w:pStyle w:val="UrbisTableText"/>
              <w:jc w:val="center"/>
              <w:rPr>
                <w:color w:val="404040"/>
              </w:rPr>
            </w:pPr>
            <w:r w:rsidRPr="00543DA3">
              <w:rPr>
                <w:color w:val="404040"/>
              </w:rPr>
              <w:t>4</w:t>
            </w:r>
          </w:p>
        </w:tc>
        <w:tc>
          <w:tcPr>
            <w:tcW w:w="526" w:type="pct"/>
            <w:tcBorders>
              <w:top w:val="single" w:sz="4" w:space="0" w:color="419C90" w:themeColor="accent1" w:themeShade="BF"/>
              <w:bottom w:val="single" w:sz="4" w:space="0" w:color="419C90" w:themeColor="accent1" w:themeShade="BF"/>
            </w:tcBorders>
            <w:vAlign w:val="center"/>
          </w:tcPr>
          <w:p w14:paraId="7F39F6ED" w14:textId="59844CE9" w:rsidR="001244A1" w:rsidRPr="00543DA3" w:rsidRDefault="00220782"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6DC2E4C5" w14:textId="0F7596E4" w:rsidR="001244A1" w:rsidRPr="00543DA3" w:rsidRDefault="00220782"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68CF5160" w14:textId="77B92DB2" w:rsidR="001244A1" w:rsidRPr="00543DA3" w:rsidRDefault="00220782"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7471BACB" w14:textId="27566F60" w:rsidR="001244A1" w:rsidRPr="00543DA3" w:rsidRDefault="00220782"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4A1805AA" w14:textId="77910106" w:rsidR="001244A1" w:rsidRPr="00543DA3" w:rsidRDefault="00220782" w:rsidP="00D85AE1">
            <w:pPr>
              <w:pStyle w:val="UrbisTableText"/>
              <w:jc w:val="center"/>
              <w:rPr>
                <w:color w:val="404040"/>
              </w:rPr>
            </w:pPr>
            <w:r w:rsidRPr="00543DA3">
              <w:rPr>
                <w:color w:val="404040"/>
              </w:rPr>
              <w:t>2</w:t>
            </w:r>
          </w:p>
        </w:tc>
        <w:tc>
          <w:tcPr>
            <w:tcW w:w="387" w:type="pct"/>
            <w:tcBorders>
              <w:top w:val="single" w:sz="4" w:space="0" w:color="419C90" w:themeColor="accent1" w:themeShade="BF"/>
              <w:bottom w:val="single" w:sz="4" w:space="0" w:color="419C90" w:themeColor="accent1" w:themeShade="BF"/>
            </w:tcBorders>
            <w:vAlign w:val="center"/>
          </w:tcPr>
          <w:p w14:paraId="169E37C8" w14:textId="71B45D49" w:rsidR="001244A1" w:rsidRPr="00543DA3" w:rsidRDefault="00220782" w:rsidP="00D85AE1">
            <w:pPr>
              <w:pStyle w:val="UrbisTableText"/>
              <w:jc w:val="center"/>
              <w:rPr>
                <w:color w:val="404040"/>
              </w:rPr>
            </w:pPr>
            <w:r w:rsidRPr="00543DA3">
              <w:rPr>
                <w:color w:val="404040"/>
              </w:rPr>
              <w:t>0</w:t>
            </w:r>
          </w:p>
        </w:tc>
      </w:tr>
      <w:tr w:rsidR="00220782" w14:paraId="42D33E72" w14:textId="77777777" w:rsidTr="00855F8B">
        <w:trPr>
          <w:trHeight w:hRule="exact" w:val="664"/>
        </w:trPr>
        <w:tc>
          <w:tcPr>
            <w:tcW w:w="1713" w:type="pct"/>
            <w:tcBorders>
              <w:top w:val="single" w:sz="4" w:space="0" w:color="419C90" w:themeColor="accent1" w:themeShade="BF"/>
              <w:bottom w:val="single" w:sz="4" w:space="0" w:color="419C90" w:themeColor="accent1" w:themeShade="BF"/>
            </w:tcBorders>
            <w:vAlign w:val="top"/>
          </w:tcPr>
          <w:p w14:paraId="0D534393" w14:textId="58489970" w:rsidR="00220782" w:rsidRPr="00543DA3" w:rsidRDefault="00BA06D6" w:rsidP="00D85AE1">
            <w:pPr>
              <w:pStyle w:val="UrbisTableText"/>
              <w:rPr>
                <w:color w:val="404040"/>
              </w:rPr>
            </w:pPr>
            <w:r w:rsidRPr="00543DA3">
              <w:rPr>
                <w:color w:val="404040"/>
              </w:rPr>
              <w:t>Order resources (hard copy tools, booklets)</w:t>
            </w:r>
          </w:p>
        </w:tc>
        <w:tc>
          <w:tcPr>
            <w:tcW w:w="526" w:type="pct"/>
            <w:tcBorders>
              <w:top w:val="single" w:sz="4" w:space="0" w:color="419C90" w:themeColor="accent1" w:themeShade="BF"/>
              <w:bottom w:val="single" w:sz="4" w:space="0" w:color="419C90" w:themeColor="accent1" w:themeShade="BF"/>
            </w:tcBorders>
            <w:vAlign w:val="center"/>
          </w:tcPr>
          <w:p w14:paraId="4E541CF8" w14:textId="4269A678" w:rsidR="00220782" w:rsidRPr="00543DA3" w:rsidRDefault="00BA06D6" w:rsidP="00903138">
            <w:pPr>
              <w:pStyle w:val="UrbisTableText"/>
              <w:jc w:val="center"/>
              <w:rPr>
                <w:color w:val="404040"/>
              </w:rPr>
            </w:pPr>
            <w:r w:rsidRPr="00543DA3">
              <w:rPr>
                <w:color w:val="404040"/>
              </w:rPr>
              <w:t>43</w:t>
            </w:r>
          </w:p>
        </w:tc>
        <w:tc>
          <w:tcPr>
            <w:tcW w:w="526" w:type="pct"/>
            <w:tcBorders>
              <w:top w:val="single" w:sz="4" w:space="0" w:color="419C90" w:themeColor="accent1" w:themeShade="BF"/>
              <w:bottom w:val="single" w:sz="4" w:space="0" w:color="419C90" w:themeColor="accent1" w:themeShade="BF"/>
            </w:tcBorders>
            <w:vAlign w:val="center"/>
          </w:tcPr>
          <w:p w14:paraId="0BE83A44" w14:textId="77F7D980" w:rsidR="00220782" w:rsidRPr="00543DA3" w:rsidRDefault="00BA06D6"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671007A3" w14:textId="3DD1EF80" w:rsidR="00220782" w:rsidRPr="00543DA3" w:rsidRDefault="00BA06D6"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6D01D63F" w14:textId="1DA4AE2B" w:rsidR="00220782" w:rsidRPr="00543DA3" w:rsidRDefault="00BA06D6" w:rsidP="00D85AE1">
            <w:pPr>
              <w:pStyle w:val="UrbisTableText"/>
              <w:jc w:val="center"/>
              <w:rPr>
                <w:color w:val="404040"/>
              </w:rPr>
            </w:pPr>
            <w:r w:rsidRPr="00543DA3">
              <w:rPr>
                <w:color w:val="404040"/>
              </w:rPr>
              <w:t>2</w:t>
            </w:r>
          </w:p>
        </w:tc>
        <w:tc>
          <w:tcPr>
            <w:tcW w:w="462" w:type="pct"/>
            <w:tcBorders>
              <w:top w:val="single" w:sz="4" w:space="0" w:color="419C90" w:themeColor="accent1" w:themeShade="BF"/>
              <w:bottom w:val="single" w:sz="4" w:space="0" w:color="419C90" w:themeColor="accent1" w:themeShade="BF"/>
            </w:tcBorders>
            <w:vAlign w:val="center"/>
          </w:tcPr>
          <w:p w14:paraId="7A852D83" w14:textId="6D3A3C02" w:rsidR="00220782" w:rsidRPr="00543DA3" w:rsidRDefault="00BA06D6" w:rsidP="00D85AE1">
            <w:pPr>
              <w:pStyle w:val="UrbisTableText"/>
              <w:jc w:val="center"/>
              <w:rPr>
                <w:color w:val="404040"/>
              </w:rPr>
            </w:pPr>
            <w:r w:rsidRPr="00543DA3">
              <w:rPr>
                <w:color w:val="404040"/>
              </w:rPr>
              <w:t>14</w:t>
            </w:r>
          </w:p>
        </w:tc>
        <w:tc>
          <w:tcPr>
            <w:tcW w:w="462" w:type="pct"/>
            <w:tcBorders>
              <w:top w:val="single" w:sz="4" w:space="0" w:color="419C90" w:themeColor="accent1" w:themeShade="BF"/>
              <w:bottom w:val="single" w:sz="4" w:space="0" w:color="419C90" w:themeColor="accent1" w:themeShade="BF"/>
            </w:tcBorders>
            <w:vAlign w:val="center"/>
          </w:tcPr>
          <w:p w14:paraId="622FF9E4" w14:textId="77B5E9E5" w:rsidR="00220782" w:rsidRPr="00543DA3" w:rsidRDefault="00BA06D6" w:rsidP="00D85AE1">
            <w:pPr>
              <w:pStyle w:val="UrbisTableText"/>
              <w:jc w:val="center"/>
              <w:rPr>
                <w:color w:val="404040"/>
              </w:rPr>
            </w:pPr>
            <w:r w:rsidRPr="00543DA3">
              <w:rPr>
                <w:color w:val="404040"/>
              </w:rPr>
              <w:t>26</w:t>
            </w:r>
          </w:p>
        </w:tc>
        <w:tc>
          <w:tcPr>
            <w:tcW w:w="387" w:type="pct"/>
            <w:tcBorders>
              <w:top w:val="single" w:sz="4" w:space="0" w:color="419C90" w:themeColor="accent1" w:themeShade="BF"/>
              <w:bottom w:val="single" w:sz="4" w:space="0" w:color="419C90" w:themeColor="accent1" w:themeShade="BF"/>
            </w:tcBorders>
            <w:vAlign w:val="center"/>
          </w:tcPr>
          <w:p w14:paraId="6592910B" w14:textId="4B3A97A5" w:rsidR="00220782" w:rsidRPr="00543DA3" w:rsidRDefault="00BA06D6" w:rsidP="00D85AE1">
            <w:pPr>
              <w:pStyle w:val="UrbisTableText"/>
              <w:jc w:val="center"/>
              <w:rPr>
                <w:color w:val="404040"/>
              </w:rPr>
            </w:pPr>
            <w:r w:rsidRPr="00543DA3">
              <w:rPr>
                <w:color w:val="404040"/>
              </w:rPr>
              <w:t>0</w:t>
            </w:r>
          </w:p>
        </w:tc>
      </w:tr>
      <w:tr w:rsidR="00BA06D6" w14:paraId="1004FCAB" w14:textId="77777777" w:rsidTr="00855F8B">
        <w:trPr>
          <w:cnfStyle w:val="000000100000" w:firstRow="0" w:lastRow="0" w:firstColumn="0" w:lastColumn="0" w:oddVBand="0" w:evenVBand="0" w:oddHBand="1" w:evenHBand="0" w:firstRowFirstColumn="0" w:firstRowLastColumn="0" w:lastRowFirstColumn="0" w:lastRowLastColumn="0"/>
          <w:trHeight w:hRule="exact" w:val="458"/>
        </w:trPr>
        <w:tc>
          <w:tcPr>
            <w:tcW w:w="1713" w:type="pct"/>
            <w:tcBorders>
              <w:top w:val="single" w:sz="4" w:space="0" w:color="419C90" w:themeColor="accent1" w:themeShade="BF"/>
              <w:bottom w:val="single" w:sz="4" w:space="0" w:color="419C90" w:themeColor="accent1" w:themeShade="BF"/>
            </w:tcBorders>
            <w:vAlign w:val="top"/>
          </w:tcPr>
          <w:p w14:paraId="084CD454" w14:textId="2AC07B41" w:rsidR="00BA06D6" w:rsidRPr="00543DA3" w:rsidRDefault="00D33C19" w:rsidP="00D85AE1">
            <w:pPr>
              <w:pStyle w:val="UrbisTableText"/>
              <w:rPr>
                <w:color w:val="404040"/>
              </w:rPr>
            </w:pPr>
            <w:r w:rsidRPr="00543DA3">
              <w:rPr>
                <w:color w:val="404040"/>
              </w:rPr>
              <w:t>Research reviews</w:t>
            </w:r>
          </w:p>
        </w:tc>
        <w:tc>
          <w:tcPr>
            <w:tcW w:w="526" w:type="pct"/>
            <w:tcBorders>
              <w:top w:val="single" w:sz="4" w:space="0" w:color="419C90" w:themeColor="accent1" w:themeShade="BF"/>
              <w:bottom w:val="single" w:sz="4" w:space="0" w:color="419C90" w:themeColor="accent1" w:themeShade="BF"/>
            </w:tcBorders>
            <w:vAlign w:val="center"/>
          </w:tcPr>
          <w:p w14:paraId="067A48FA" w14:textId="33DC1E9B" w:rsidR="00BA06D6" w:rsidRPr="00543DA3" w:rsidRDefault="00D33C19" w:rsidP="00903138">
            <w:pPr>
              <w:pStyle w:val="UrbisTableText"/>
              <w:jc w:val="center"/>
              <w:rPr>
                <w:color w:val="404040"/>
              </w:rPr>
            </w:pPr>
            <w:r w:rsidRPr="00543DA3">
              <w:rPr>
                <w:color w:val="404040"/>
              </w:rPr>
              <w:t>31</w:t>
            </w:r>
          </w:p>
        </w:tc>
        <w:tc>
          <w:tcPr>
            <w:tcW w:w="526" w:type="pct"/>
            <w:tcBorders>
              <w:top w:val="single" w:sz="4" w:space="0" w:color="419C90" w:themeColor="accent1" w:themeShade="BF"/>
              <w:bottom w:val="single" w:sz="4" w:space="0" w:color="419C90" w:themeColor="accent1" w:themeShade="BF"/>
            </w:tcBorders>
            <w:vAlign w:val="center"/>
          </w:tcPr>
          <w:p w14:paraId="1C4E439D" w14:textId="52B4EFAB" w:rsidR="00BA06D6" w:rsidRPr="00543DA3" w:rsidRDefault="00D33C19"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018498A2" w14:textId="5D74AA23" w:rsidR="00BA06D6" w:rsidRPr="00543DA3" w:rsidRDefault="00D33C19"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56E033FA" w14:textId="73516732" w:rsidR="00BA06D6" w:rsidRPr="00543DA3" w:rsidRDefault="00D33C19" w:rsidP="00D85AE1">
            <w:pPr>
              <w:pStyle w:val="UrbisTableText"/>
              <w:jc w:val="center"/>
              <w:rPr>
                <w:color w:val="404040"/>
              </w:rPr>
            </w:pPr>
            <w:r w:rsidRPr="00543DA3">
              <w:rPr>
                <w:color w:val="404040"/>
              </w:rPr>
              <w:t>3</w:t>
            </w:r>
          </w:p>
        </w:tc>
        <w:tc>
          <w:tcPr>
            <w:tcW w:w="462" w:type="pct"/>
            <w:tcBorders>
              <w:top w:val="single" w:sz="4" w:space="0" w:color="419C90" w:themeColor="accent1" w:themeShade="BF"/>
              <w:bottom w:val="single" w:sz="4" w:space="0" w:color="419C90" w:themeColor="accent1" w:themeShade="BF"/>
            </w:tcBorders>
            <w:vAlign w:val="center"/>
          </w:tcPr>
          <w:p w14:paraId="7236CF57" w14:textId="35B28772" w:rsidR="00BA06D6" w:rsidRPr="00543DA3" w:rsidRDefault="00D33C19" w:rsidP="00D85AE1">
            <w:pPr>
              <w:pStyle w:val="UrbisTableText"/>
              <w:jc w:val="center"/>
              <w:rPr>
                <w:color w:val="404040"/>
              </w:rPr>
            </w:pPr>
            <w:r w:rsidRPr="00543DA3">
              <w:rPr>
                <w:color w:val="404040"/>
              </w:rPr>
              <w:t>6</w:t>
            </w:r>
          </w:p>
        </w:tc>
        <w:tc>
          <w:tcPr>
            <w:tcW w:w="462" w:type="pct"/>
            <w:tcBorders>
              <w:top w:val="single" w:sz="4" w:space="0" w:color="419C90" w:themeColor="accent1" w:themeShade="BF"/>
              <w:bottom w:val="single" w:sz="4" w:space="0" w:color="419C90" w:themeColor="accent1" w:themeShade="BF"/>
            </w:tcBorders>
            <w:vAlign w:val="center"/>
          </w:tcPr>
          <w:p w14:paraId="3BBD39E3" w14:textId="55D7BA9B" w:rsidR="00BA06D6" w:rsidRPr="00543DA3" w:rsidRDefault="00D33C19" w:rsidP="00D85AE1">
            <w:pPr>
              <w:pStyle w:val="UrbisTableText"/>
              <w:jc w:val="center"/>
              <w:rPr>
                <w:color w:val="404040"/>
              </w:rPr>
            </w:pPr>
            <w:r w:rsidRPr="00543DA3">
              <w:rPr>
                <w:color w:val="404040"/>
              </w:rPr>
              <w:t>20</w:t>
            </w:r>
          </w:p>
        </w:tc>
        <w:tc>
          <w:tcPr>
            <w:tcW w:w="387" w:type="pct"/>
            <w:tcBorders>
              <w:top w:val="single" w:sz="4" w:space="0" w:color="419C90" w:themeColor="accent1" w:themeShade="BF"/>
              <w:bottom w:val="single" w:sz="4" w:space="0" w:color="419C90" w:themeColor="accent1" w:themeShade="BF"/>
            </w:tcBorders>
            <w:vAlign w:val="center"/>
          </w:tcPr>
          <w:p w14:paraId="656287EA" w14:textId="67F16411" w:rsidR="00BA06D6" w:rsidRPr="00543DA3" w:rsidRDefault="00D33C19" w:rsidP="00D85AE1">
            <w:pPr>
              <w:pStyle w:val="UrbisTableText"/>
              <w:jc w:val="center"/>
              <w:rPr>
                <w:color w:val="404040"/>
              </w:rPr>
            </w:pPr>
            <w:r w:rsidRPr="00543DA3">
              <w:rPr>
                <w:color w:val="404040"/>
              </w:rPr>
              <w:t>2</w:t>
            </w:r>
          </w:p>
        </w:tc>
      </w:tr>
      <w:tr w:rsidR="00D33C19" w14:paraId="536AB96C" w14:textId="77777777" w:rsidTr="00855F8B">
        <w:trPr>
          <w:trHeight w:hRule="exact" w:val="422"/>
        </w:trPr>
        <w:tc>
          <w:tcPr>
            <w:tcW w:w="1713" w:type="pct"/>
            <w:tcBorders>
              <w:top w:val="single" w:sz="4" w:space="0" w:color="419C90" w:themeColor="accent1" w:themeShade="BF"/>
              <w:bottom w:val="single" w:sz="4" w:space="0" w:color="419C90" w:themeColor="accent1" w:themeShade="BF"/>
            </w:tcBorders>
            <w:vAlign w:val="top"/>
          </w:tcPr>
          <w:p w14:paraId="51843416" w14:textId="593CEACD" w:rsidR="00D33C19" w:rsidRPr="00543DA3" w:rsidRDefault="003B701D" w:rsidP="00D85AE1">
            <w:pPr>
              <w:pStyle w:val="UrbisTableText"/>
              <w:rPr>
                <w:color w:val="404040"/>
              </w:rPr>
            </w:pPr>
            <w:r w:rsidRPr="00543DA3">
              <w:rPr>
                <w:color w:val="404040"/>
              </w:rPr>
              <w:t>eLearning Portal</w:t>
            </w:r>
          </w:p>
        </w:tc>
        <w:tc>
          <w:tcPr>
            <w:tcW w:w="526" w:type="pct"/>
            <w:tcBorders>
              <w:top w:val="single" w:sz="4" w:space="0" w:color="419C90" w:themeColor="accent1" w:themeShade="BF"/>
              <w:bottom w:val="single" w:sz="4" w:space="0" w:color="419C90" w:themeColor="accent1" w:themeShade="BF"/>
            </w:tcBorders>
            <w:vAlign w:val="center"/>
          </w:tcPr>
          <w:p w14:paraId="57CF1AEA" w14:textId="706CB5F9" w:rsidR="00D33C19" w:rsidRPr="00543DA3" w:rsidRDefault="003B701D" w:rsidP="00903138">
            <w:pPr>
              <w:pStyle w:val="UrbisTableText"/>
              <w:jc w:val="center"/>
              <w:rPr>
                <w:color w:val="404040"/>
              </w:rPr>
            </w:pPr>
            <w:r w:rsidRPr="00543DA3">
              <w:rPr>
                <w:color w:val="404040"/>
              </w:rPr>
              <w:t>14</w:t>
            </w:r>
          </w:p>
        </w:tc>
        <w:tc>
          <w:tcPr>
            <w:tcW w:w="526" w:type="pct"/>
            <w:tcBorders>
              <w:top w:val="single" w:sz="4" w:space="0" w:color="419C90" w:themeColor="accent1" w:themeShade="BF"/>
              <w:bottom w:val="single" w:sz="4" w:space="0" w:color="419C90" w:themeColor="accent1" w:themeShade="BF"/>
            </w:tcBorders>
            <w:vAlign w:val="center"/>
          </w:tcPr>
          <w:p w14:paraId="3F486491" w14:textId="01B9E646" w:rsidR="00D33C19" w:rsidRPr="00543DA3" w:rsidRDefault="003B701D"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5746D52F" w14:textId="58BFDD8B" w:rsidR="00D33C19" w:rsidRPr="00543DA3" w:rsidRDefault="003B701D"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536D42FD" w14:textId="112984E4" w:rsidR="00D33C19" w:rsidRPr="00543DA3" w:rsidRDefault="003B701D"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21AFD8BA" w14:textId="664718A2" w:rsidR="00D33C19" w:rsidRPr="00543DA3" w:rsidRDefault="003B701D" w:rsidP="00D85AE1">
            <w:pPr>
              <w:pStyle w:val="UrbisTableText"/>
              <w:jc w:val="center"/>
              <w:rPr>
                <w:color w:val="404040"/>
              </w:rPr>
            </w:pPr>
            <w:r w:rsidRPr="00543DA3">
              <w:rPr>
                <w:color w:val="404040"/>
              </w:rPr>
              <w:t>9</w:t>
            </w:r>
          </w:p>
        </w:tc>
        <w:tc>
          <w:tcPr>
            <w:tcW w:w="462" w:type="pct"/>
            <w:tcBorders>
              <w:top w:val="single" w:sz="4" w:space="0" w:color="419C90" w:themeColor="accent1" w:themeShade="BF"/>
              <w:bottom w:val="single" w:sz="4" w:space="0" w:color="419C90" w:themeColor="accent1" w:themeShade="BF"/>
            </w:tcBorders>
            <w:vAlign w:val="center"/>
          </w:tcPr>
          <w:p w14:paraId="721A11DD" w14:textId="233D5761" w:rsidR="00D33C19" w:rsidRPr="00543DA3" w:rsidRDefault="003B701D" w:rsidP="00D85AE1">
            <w:pPr>
              <w:pStyle w:val="UrbisTableText"/>
              <w:jc w:val="center"/>
              <w:rPr>
                <w:color w:val="404040"/>
              </w:rPr>
            </w:pPr>
            <w:r w:rsidRPr="00543DA3">
              <w:rPr>
                <w:color w:val="404040"/>
              </w:rPr>
              <w:t>3</w:t>
            </w:r>
          </w:p>
        </w:tc>
        <w:tc>
          <w:tcPr>
            <w:tcW w:w="387" w:type="pct"/>
            <w:tcBorders>
              <w:top w:val="single" w:sz="4" w:space="0" w:color="419C90" w:themeColor="accent1" w:themeShade="BF"/>
              <w:bottom w:val="single" w:sz="4" w:space="0" w:color="419C90" w:themeColor="accent1" w:themeShade="BF"/>
            </w:tcBorders>
            <w:vAlign w:val="center"/>
          </w:tcPr>
          <w:p w14:paraId="6D2C3143" w14:textId="781FB6B0" w:rsidR="00D33C19" w:rsidRPr="00543DA3" w:rsidRDefault="003B701D" w:rsidP="00D85AE1">
            <w:pPr>
              <w:pStyle w:val="UrbisTableText"/>
              <w:jc w:val="center"/>
              <w:rPr>
                <w:color w:val="404040"/>
              </w:rPr>
            </w:pPr>
            <w:r w:rsidRPr="00543DA3">
              <w:rPr>
                <w:color w:val="404040"/>
              </w:rPr>
              <w:t>0</w:t>
            </w:r>
          </w:p>
        </w:tc>
      </w:tr>
      <w:tr w:rsidR="006A3D7B" w14:paraId="0E4BCF88" w14:textId="77777777" w:rsidTr="00855F8B">
        <w:trPr>
          <w:cnfStyle w:val="000000100000" w:firstRow="0" w:lastRow="0" w:firstColumn="0" w:lastColumn="0" w:oddVBand="0" w:evenVBand="0" w:oddHBand="1" w:evenHBand="0" w:firstRowFirstColumn="0" w:firstRowLastColumn="0" w:lastRowFirstColumn="0" w:lastRowLastColumn="0"/>
          <w:trHeight w:hRule="exact" w:val="471"/>
        </w:trPr>
        <w:tc>
          <w:tcPr>
            <w:tcW w:w="1713" w:type="pct"/>
            <w:tcBorders>
              <w:top w:val="single" w:sz="4" w:space="0" w:color="419C90" w:themeColor="accent1" w:themeShade="BF"/>
              <w:bottom w:val="single" w:sz="4" w:space="0" w:color="419C90" w:themeColor="accent1" w:themeShade="BF"/>
            </w:tcBorders>
            <w:vAlign w:val="top"/>
          </w:tcPr>
          <w:p w14:paraId="6A2C7A46" w14:textId="78AF676D" w:rsidR="006A3D7B" w:rsidRPr="00543DA3" w:rsidRDefault="006A3D7B" w:rsidP="00D85AE1">
            <w:pPr>
              <w:pStyle w:val="UrbisTableText"/>
              <w:rPr>
                <w:color w:val="404040"/>
              </w:rPr>
            </w:pPr>
            <w:r w:rsidRPr="00543DA3">
              <w:rPr>
                <w:color w:val="404040"/>
              </w:rPr>
              <w:t>Conferences and events page</w:t>
            </w:r>
          </w:p>
        </w:tc>
        <w:tc>
          <w:tcPr>
            <w:tcW w:w="526" w:type="pct"/>
            <w:tcBorders>
              <w:top w:val="single" w:sz="4" w:space="0" w:color="419C90" w:themeColor="accent1" w:themeShade="BF"/>
              <w:bottom w:val="single" w:sz="4" w:space="0" w:color="419C90" w:themeColor="accent1" w:themeShade="BF"/>
            </w:tcBorders>
            <w:vAlign w:val="center"/>
          </w:tcPr>
          <w:p w14:paraId="475BB5A2" w14:textId="0ABAA4F9" w:rsidR="006A3D7B" w:rsidRPr="00543DA3" w:rsidRDefault="001F4BB3" w:rsidP="00903138">
            <w:pPr>
              <w:pStyle w:val="UrbisTableText"/>
              <w:jc w:val="center"/>
              <w:rPr>
                <w:color w:val="404040"/>
              </w:rPr>
            </w:pPr>
            <w:r w:rsidRPr="00543DA3">
              <w:rPr>
                <w:color w:val="404040"/>
              </w:rPr>
              <w:t>24</w:t>
            </w:r>
          </w:p>
        </w:tc>
        <w:tc>
          <w:tcPr>
            <w:tcW w:w="526" w:type="pct"/>
            <w:tcBorders>
              <w:top w:val="single" w:sz="4" w:space="0" w:color="419C90" w:themeColor="accent1" w:themeShade="BF"/>
              <w:bottom w:val="single" w:sz="4" w:space="0" w:color="419C90" w:themeColor="accent1" w:themeShade="BF"/>
            </w:tcBorders>
            <w:vAlign w:val="center"/>
          </w:tcPr>
          <w:p w14:paraId="2453D867" w14:textId="51716DDB" w:rsidR="006A3D7B" w:rsidRPr="00543DA3" w:rsidRDefault="001F4BB3"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3FA1A502" w14:textId="4CEBC801" w:rsidR="006A3D7B" w:rsidRPr="00543DA3" w:rsidRDefault="001F4BB3"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37442368" w14:textId="6DF007D1" w:rsidR="006A3D7B" w:rsidRPr="00543DA3" w:rsidRDefault="001F4BB3" w:rsidP="00D85AE1">
            <w:pPr>
              <w:pStyle w:val="UrbisTableText"/>
              <w:jc w:val="center"/>
              <w:rPr>
                <w:color w:val="404040"/>
              </w:rPr>
            </w:pPr>
            <w:r w:rsidRPr="00543DA3">
              <w:rPr>
                <w:color w:val="404040"/>
              </w:rPr>
              <w:t>3</w:t>
            </w:r>
          </w:p>
        </w:tc>
        <w:tc>
          <w:tcPr>
            <w:tcW w:w="462" w:type="pct"/>
            <w:tcBorders>
              <w:top w:val="single" w:sz="4" w:space="0" w:color="419C90" w:themeColor="accent1" w:themeShade="BF"/>
              <w:bottom w:val="single" w:sz="4" w:space="0" w:color="419C90" w:themeColor="accent1" w:themeShade="BF"/>
            </w:tcBorders>
            <w:vAlign w:val="center"/>
          </w:tcPr>
          <w:p w14:paraId="4C0F12EA" w14:textId="6317CCBF" w:rsidR="006A3D7B" w:rsidRPr="00543DA3" w:rsidRDefault="001F4BB3" w:rsidP="00D85AE1">
            <w:pPr>
              <w:pStyle w:val="UrbisTableText"/>
              <w:jc w:val="center"/>
              <w:rPr>
                <w:color w:val="404040"/>
              </w:rPr>
            </w:pPr>
            <w:r w:rsidRPr="00543DA3">
              <w:rPr>
                <w:color w:val="404040"/>
              </w:rPr>
              <w:t>13</w:t>
            </w:r>
          </w:p>
        </w:tc>
        <w:tc>
          <w:tcPr>
            <w:tcW w:w="462" w:type="pct"/>
            <w:tcBorders>
              <w:top w:val="single" w:sz="4" w:space="0" w:color="419C90" w:themeColor="accent1" w:themeShade="BF"/>
              <w:bottom w:val="single" w:sz="4" w:space="0" w:color="419C90" w:themeColor="accent1" w:themeShade="BF"/>
            </w:tcBorders>
            <w:vAlign w:val="center"/>
          </w:tcPr>
          <w:p w14:paraId="79557571" w14:textId="3D307F41" w:rsidR="006A3D7B" w:rsidRPr="00543DA3" w:rsidRDefault="001F4BB3" w:rsidP="00D85AE1">
            <w:pPr>
              <w:pStyle w:val="UrbisTableText"/>
              <w:jc w:val="center"/>
              <w:rPr>
                <w:color w:val="404040"/>
              </w:rPr>
            </w:pPr>
            <w:r w:rsidRPr="00543DA3">
              <w:rPr>
                <w:color w:val="404040"/>
              </w:rPr>
              <w:t>8</w:t>
            </w:r>
          </w:p>
        </w:tc>
        <w:tc>
          <w:tcPr>
            <w:tcW w:w="387" w:type="pct"/>
            <w:tcBorders>
              <w:top w:val="single" w:sz="4" w:space="0" w:color="419C90" w:themeColor="accent1" w:themeShade="BF"/>
              <w:bottom w:val="single" w:sz="4" w:space="0" w:color="419C90" w:themeColor="accent1" w:themeShade="BF"/>
            </w:tcBorders>
            <w:vAlign w:val="center"/>
          </w:tcPr>
          <w:p w14:paraId="5E877978" w14:textId="56004837" w:rsidR="006A3D7B" w:rsidRPr="00543DA3" w:rsidRDefault="001F4BB3" w:rsidP="00D85AE1">
            <w:pPr>
              <w:pStyle w:val="UrbisTableText"/>
              <w:jc w:val="center"/>
              <w:rPr>
                <w:color w:val="404040"/>
              </w:rPr>
            </w:pPr>
            <w:r w:rsidRPr="00543DA3">
              <w:rPr>
                <w:color w:val="404040"/>
              </w:rPr>
              <w:t>0</w:t>
            </w:r>
          </w:p>
        </w:tc>
      </w:tr>
      <w:tr w:rsidR="00346C69" w14:paraId="48C6FF56" w14:textId="77777777" w:rsidTr="00855F8B">
        <w:trPr>
          <w:trHeight w:hRule="exact" w:val="522"/>
        </w:trPr>
        <w:tc>
          <w:tcPr>
            <w:tcW w:w="1713" w:type="pct"/>
            <w:tcBorders>
              <w:top w:val="single" w:sz="4" w:space="0" w:color="419C90" w:themeColor="accent1" w:themeShade="BF"/>
              <w:bottom w:val="single" w:sz="4" w:space="0" w:color="419C90" w:themeColor="accent1" w:themeShade="BF"/>
            </w:tcBorders>
            <w:vAlign w:val="top"/>
          </w:tcPr>
          <w:p w14:paraId="7DD64ECB" w14:textId="240E90DB" w:rsidR="00346C69" w:rsidRPr="00543DA3" w:rsidRDefault="00C16E9D" w:rsidP="00D85AE1">
            <w:pPr>
              <w:pStyle w:val="UrbisTableText"/>
              <w:rPr>
                <w:color w:val="404040"/>
              </w:rPr>
            </w:pPr>
            <w:r w:rsidRPr="00543DA3">
              <w:rPr>
                <w:color w:val="404040"/>
              </w:rPr>
              <w:t>Other</w:t>
            </w:r>
          </w:p>
        </w:tc>
        <w:tc>
          <w:tcPr>
            <w:tcW w:w="526" w:type="pct"/>
            <w:tcBorders>
              <w:top w:val="single" w:sz="4" w:space="0" w:color="419C90" w:themeColor="accent1" w:themeShade="BF"/>
              <w:bottom w:val="single" w:sz="4" w:space="0" w:color="419C90" w:themeColor="accent1" w:themeShade="BF"/>
            </w:tcBorders>
            <w:vAlign w:val="center"/>
          </w:tcPr>
          <w:p w14:paraId="2199B1B1" w14:textId="76736115" w:rsidR="00346C69" w:rsidRPr="00543DA3" w:rsidRDefault="00C16E9D" w:rsidP="00903138">
            <w:pPr>
              <w:pStyle w:val="UrbisTableText"/>
              <w:jc w:val="center"/>
              <w:rPr>
                <w:color w:val="404040"/>
              </w:rPr>
            </w:pPr>
            <w:r w:rsidRPr="00543DA3">
              <w:rPr>
                <w:color w:val="404040"/>
              </w:rPr>
              <w:t>2</w:t>
            </w:r>
          </w:p>
        </w:tc>
        <w:tc>
          <w:tcPr>
            <w:tcW w:w="526" w:type="pct"/>
            <w:tcBorders>
              <w:top w:val="single" w:sz="4" w:space="0" w:color="419C90" w:themeColor="accent1" w:themeShade="BF"/>
              <w:bottom w:val="single" w:sz="4" w:space="0" w:color="419C90" w:themeColor="accent1" w:themeShade="BF"/>
            </w:tcBorders>
            <w:vAlign w:val="center"/>
          </w:tcPr>
          <w:p w14:paraId="2042952A" w14:textId="2A6BC5DA" w:rsidR="00346C69" w:rsidRPr="00543DA3" w:rsidRDefault="00C16E9D"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35613923" w14:textId="1C65BF55" w:rsidR="00346C69" w:rsidRPr="00543DA3" w:rsidRDefault="00C16E9D"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6DD9B520" w14:textId="3897679D" w:rsidR="00346C69" w:rsidRPr="00543DA3" w:rsidRDefault="00C16E9D" w:rsidP="00D85AE1">
            <w:pPr>
              <w:pStyle w:val="UrbisTableText"/>
              <w:jc w:val="center"/>
              <w:rPr>
                <w:color w:val="404040"/>
              </w:rPr>
            </w:pPr>
            <w:r w:rsidRPr="00543DA3">
              <w:rPr>
                <w:color w:val="404040"/>
              </w:rPr>
              <w:t>1</w:t>
            </w:r>
          </w:p>
        </w:tc>
        <w:tc>
          <w:tcPr>
            <w:tcW w:w="462" w:type="pct"/>
            <w:tcBorders>
              <w:top w:val="single" w:sz="4" w:space="0" w:color="419C90" w:themeColor="accent1" w:themeShade="BF"/>
              <w:bottom w:val="single" w:sz="4" w:space="0" w:color="419C90" w:themeColor="accent1" w:themeShade="BF"/>
            </w:tcBorders>
            <w:vAlign w:val="center"/>
          </w:tcPr>
          <w:p w14:paraId="54067C6B" w14:textId="491E023E" w:rsidR="00346C69" w:rsidRPr="00543DA3" w:rsidRDefault="00C16E9D" w:rsidP="00D85AE1">
            <w:pPr>
              <w:pStyle w:val="UrbisTableText"/>
              <w:jc w:val="center"/>
              <w:rPr>
                <w:color w:val="404040"/>
              </w:rPr>
            </w:pPr>
            <w:r w:rsidRPr="00543DA3">
              <w:rPr>
                <w:color w:val="404040"/>
              </w:rPr>
              <w:t>0</w:t>
            </w:r>
          </w:p>
        </w:tc>
        <w:tc>
          <w:tcPr>
            <w:tcW w:w="462" w:type="pct"/>
            <w:tcBorders>
              <w:top w:val="single" w:sz="4" w:space="0" w:color="419C90" w:themeColor="accent1" w:themeShade="BF"/>
              <w:bottom w:val="single" w:sz="4" w:space="0" w:color="419C90" w:themeColor="accent1" w:themeShade="BF"/>
            </w:tcBorders>
            <w:vAlign w:val="center"/>
          </w:tcPr>
          <w:p w14:paraId="17DFEF03" w14:textId="5E08B0D5" w:rsidR="00346C69" w:rsidRPr="00543DA3" w:rsidRDefault="00C16E9D" w:rsidP="00D85AE1">
            <w:pPr>
              <w:pStyle w:val="UrbisTableText"/>
              <w:jc w:val="center"/>
              <w:rPr>
                <w:color w:val="404040"/>
              </w:rPr>
            </w:pPr>
            <w:r w:rsidRPr="00543DA3">
              <w:rPr>
                <w:color w:val="404040"/>
              </w:rPr>
              <w:t>1</w:t>
            </w:r>
          </w:p>
        </w:tc>
        <w:tc>
          <w:tcPr>
            <w:tcW w:w="387" w:type="pct"/>
            <w:tcBorders>
              <w:top w:val="single" w:sz="4" w:space="0" w:color="419C90" w:themeColor="accent1" w:themeShade="BF"/>
              <w:bottom w:val="single" w:sz="4" w:space="0" w:color="419C90" w:themeColor="accent1" w:themeShade="BF"/>
            </w:tcBorders>
            <w:vAlign w:val="center"/>
          </w:tcPr>
          <w:p w14:paraId="04E10D47" w14:textId="0B6DB033" w:rsidR="00346C69" w:rsidRPr="00543DA3" w:rsidRDefault="00C16E9D" w:rsidP="00D85AE1">
            <w:pPr>
              <w:pStyle w:val="UrbisTableText"/>
              <w:jc w:val="center"/>
              <w:rPr>
                <w:color w:val="404040"/>
              </w:rPr>
            </w:pPr>
            <w:r w:rsidRPr="00543DA3">
              <w:rPr>
                <w:color w:val="404040"/>
              </w:rPr>
              <w:t>0</w:t>
            </w:r>
          </w:p>
        </w:tc>
      </w:tr>
    </w:tbl>
    <w:p w14:paraId="1FE9F111" w14:textId="6E1C9682" w:rsidR="00B75859" w:rsidRPr="0046054B" w:rsidRDefault="00B2696E" w:rsidP="001C2409">
      <w:pPr>
        <w:pStyle w:val="TableCaption"/>
      </w:pPr>
      <w:r w:rsidRPr="0046054B">
        <w:t xml:space="preserve">Topics </w:t>
      </w:r>
      <w:r w:rsidR="00AB710F" w:rsidRPr="0046054B">
        <w:t>used on website</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A215D0" w14:paraId="6247F43F" w14:textId="77777777" w:rsidTr="00855F8B">
        <w:trPr>
          <w:cnfStyle w:val="100000000000" w:firstRow="1" w:lastRow="0" w:firstColumn="0" w:lastColumn="0" w:oddVBand="0" w:evenVBand="0" w:oddHBand="0" w:evenHBand="0" w:firstRowFirstColumn="0" w:firstRowLastColumn="0" w:lastRowFirstColumn="0" w:lastRowLastColumn="0"/>
          <w:trHeight w:hRule="exact" w:val="647"/>
          <w:tblHeader/>
        </w:trPr>
        <w:tc>
          <w:tcPr>
            <w:tcW w:w="3000" w:type="pct"/>
            <w:tcBorders>
              <w:bottom w:val="single" w:sz="4" w:space="0" w:color="419C90" w:themeColor="accent1" w:themeShade="BF"/>
            </w:tcBorders>
            <w:shd w:val="clear" w:color="auto" w:fill="68C0B5" w:themeFill="accent1"/>
            <w:vAlign w:val="top"/>
          </w:tcPr>
          <w:p w14:paraId="69C9988E" w14:textId="625C02B1" w:rsidR="00A215D0" w:rsidRPr="002C7985" w:rsidRDefault="00B2696E" w:rsidP="00D85AE1">
            <w:pPr>
              <w:pStyle w:val="UrbisTableHeading"/>
              <w:rPr>
                <w:color w:val="FFFFFF" w:themeColor="background1"/>
              </w:rPr>
            </w:pPr>
            <w:r w:rsidRPr="00B2696E">
              <w:rPr>
                <w:color w:val="FFFFFF" w:themeColor="background1"/>
              </w:rPr>
              <w:t>Over the last six months, I have used the Healthy Male website to find resources on…</w:t>
            </w:r>
          </w:p>
        </w:tc>
        <w:tc>
          <w:tcPr>
            <w:tcW w:w="1000" w:type="pct"/>
            <w:tcBorders>
              <w:bottom w:val="single" w:sz="4" w:space="0" w:color="419C90" w:themeColor="accent1" w:themeShade="BF"/>
            </w:tcBorders>
            <w:shd w:val="clear" w:color="auto" w:fill="68C0B5" w:themeFill="accent1"/>
            <w:vAlign w:val="top"/>
          </w:tcPr>
          <w:p w14:paraId="75EE6CC1" w14:textId="77777777" w:rsidR="00A215D0" w:rsidRPr="00E232EB" w:rsidRDefault="00A215D0" w:rsidP="00D85AE1">
            <w:pPr>
              <w:pStyle w:val="UrbisTableHeading"/>
              <w:rPr>
                <w:color w:val="FFFFFF" w:themeColor="background1"/>
              </w:rPr>
            </w:pPr>
            <w:r w:rsidRPr="00E232EB">
              <w:rPr>
                <w:color w:val="FFFFFF" w:themeColor="background1"/>
              </w:rPr>
              <w:t>Respondents</w:t>
            </w:r>
          </w:p>
        </w:tc>
        <w:tc>
          <w:tcPr>
            <w:tcW w:w="1000" w:type="pct"/>
            <w:tcBorders>
              <w:bottom w:val="single" w:sz="4" w:space="0" w:color="419C90" w:themeColor="accent1" w:themeShade="BF"/>
            </w:tcBorders>
            <w:shd w:val="clear" w:color="auto" w:fill="68C0B5" w:themeFill="accent1"/>
            <w:vAlign w:val="top"/>
          </w:tcPr>
          <w:p w14:paraId="56CF1AE7" w14:textId="77777777" w:rsidR="00A215D0" w:rsidRPr="00961BD0" w:rsidRDefault="00A215D0" w:rsidP="00D85AE1">
            <w:pPr>
              <w:pStyle w:val="UrbisTableHeading"/>
              <w:rPr>
                <w:color w:val="FFFFFF" w:themeColor="background1"/>
              </w:rPr>
            </w:pPr>
            <w:r w:rsidRPr="00961BD0">
              <w:rPr>
                <w:color w:val="FFFFFF" w:themeColor="background1"/>
              </w:rPr>
              <w:t>%</w:t>
            </w:r>
          </w:p>
        </w:tc>
      </w:tr>
      <w:tr w:rsidR="00837E98" w14:paraId="354FDB9D"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tcBorders>
          </w:tcPr>
          <w:p w14:paraId="7D71F70A" w14:textId="0D956000" w:rsidR="00837E98" w:rsidRPr="00543DA3" w:rsidRDefault="00837E98" w:rsidP="00837E98">
            <w:pPr>
              <w:pStyle w:val="UrbisTableText"/>
              <w:rPr>
                <w:rFonts w:cs="Arial"/>
                <w:color w:val="404040"/>
              </w:rPr>
            </w:pPr>
            <w:r w:rsidRPr="00543DA3">
              <w:rPr>
                <w:rFonts w:cs="Arial"/>
                <w:color w:val="404040"/>
              </w:rPr>
              <w:t>Sexual health (including erectile dysfunction, delayed or painful ejaculation, prolonged erection, low sex drive)</w:t>
            </w:r>
          </w:p>
        </w:tc>
        <w:tc>
          <w:tcPr>
            <w:tcW w:w="1000" w:type="pct"/>
            <w:tcBorders>
              <w:top w:val="single" w:sz="4" w:space="0" w:color="419C90" w:themeColor="accent1" w:themeShade="BF"/>
            </w:tcBorders>
            <w:vAlign w:val="center"/>
          </w:tcPr>
          <w:p w14:paraId="181F38E4" w14:textId="62CCE89F" w:rsidR="00837E98" w:rsidRPr="00543DA3" w:rsidRDefault="00837E98" w:rsidP="00CB74AC">
            <w:pPr>
              <w:pStyle w:val="UrbisTableText"/>
              <w:rPr>
                <w:rFonts w:cs="Arial"/>
                <w:color w:val="404040"/>
              </w:rPr>
            </w:pPr>
            <w:r w:rsidRPr="00543DA3">
              <w:rPr>
                <w:rFonts w:cs="Arial"/>
                <w:color w:val="404040"/>
              </w:rPr>
              <w:t>58</w:t>
            </w:r>
          </w:p>
        </w:tc>
        <w:tc>
          <w:tcPr>
            <w:tcW w:w="1000" w:type="pct"/>
            <w:tcBorders>
              <w:top w:val="single" w:sz="4" w:space="0" w:color="419C90" w:themeColor="accent1" w:themeShade="BF"/>
            </w:tcBorders>
            <w:vAlign w:val="center"/>
          </w:tcPr>
          <w:p w14:paraId="00D638DB" w14:textId="5D2EF105" w:rsidR="00837E98" w:rsidRPr="00543DA3" w:rsidRDefault="00837E98" w:rsidP="00CB74AC">
            <w:pPr>
              <w:pStyle w:val="UrbisTableText"/>
              <w:rPr>
                <w:rFonts w:cs="Arial"/>
                <w:color w:val="404040"/>
              </w:rPr>
            </w:pPr>
            <w:r w:rsidRPr="00543DA3">
              <w:rPr>
                <w:rFonts w:cs="Arial"/>
                <w:color w:val="404040"/>
              </w:rPr>
              <w:t>60%</w:t>
            </w:r>
          </w:p>
        </w:tc>
      </w:tr>
      <w:tr w:rsidR="00837E98" w14:paraId="675D7450" w14:textId="77777777" w:rsidTr="00855F8B">
        <w:trPr>
          <w:trHeight w:val="365"/>
        </w:trPr>
        <w:tc>
          <w:tcPr>
            <w:tcW w:w="3000" w:type="pct"/>
            <w:tcBorders>
              <w:bottom w:val="single" w:sz="4" w:space="0" w:color="419C90" w:themeColor="accent1" w:themeShade="BF"/>
            </w:tcBorders>
          </w:tcPr>
          <w:p w14:paraId="53A8D666" w14:textId="7467BAB7" w:rsidR="00837E98" w:rsidRPr="00543DA3" w:rsidRDefault="00837E98" w:rsidP="00837E98">
            <w:pPr>
              <w:pStyle w:val="UrbisTableText"/>
              <w:rPr>
                <w:color w:val="404040"/>
              </w:rPr>
            </w:pPr>
            <w:r w:rsidRPr="00543DA3">
              <w:rPr>
                <w:rFonts w:cs="Arial"/>
                <w:color w:val="404040"/>
              </w:rPr>
              <w:t>Prostate health (</w:t>
            </w:r>
            <w:proofErr w:type="gramStart"/>
            <w:r w:rsidRPr="00543DA3">
              <w:rPr>
                <w:rFonts w:cs="Arial"/>
                <w:color w:val="404040"/>
              </w:rPr>
              <w:t>e</w:t>
            </w:r>
            <w:r w:rsidR="006A3979" w:rsidRPr="00543DA3">
              <w:rPr>
                <w:rFonts w:cs="Arial"/>
                <w:color w:val="404040"/>
              </w:rPr>
              <w:t>.</w:t>
            </w:r>
            <w:r w:rsidRPr="00543DA3">
              <w:rPr>
                <w:rFonts w:cs="Arial"/>
                <w:color w:val="404040"/>
              </w:rPr>
              <w:t>g</w:t>
            </w:r>
            <w:r w:rsidR="006A3979" w:rsidRPr="00543DA3">
              <w:rPr>
                <w:rFonts w:cs="Arial"/>
                <w:color w:val="404040"/>
              </w:rPr>
              <w:t>.</w:t>
            </w:r>
            <w:proofErr w:type="gramEnd"/>
            <w:r w:rsidRPr="00543DA3">
              <w:rPr>
                <w:rFonts w:cs="Arial"/>
                <w:color w:val="404040"/>
              </w:rPr>
              <w:t xml:space="preserve"> prostate enlargement and prostatitis)</w:t>
            </w:r>
          </w:p>
        </w:tc>
        <w:tc>
          <w:tcPr>
            <w:tcW w:w="1000" w:type="pct"/>
            <w:tcBorders>
              <w:bottom w:val="single" w:sz="4" w:space="0" w:color="419C90" w:themeColor="accent1" w:themeShade="BF"/>
            </w:tcBorders>
            <w:vAlign w:val="center"/>
          </w:tcPr>
          <w:p w14:paraId="0F35ED86" w14:textId="6BB4F1D2" w:rsidR="00837E98" w:rsidRPr="00543DA3" w:rsidRDefault="00837E98" w:rsidP="00CB74AC">
            <w:pPr>
              <w:pStyle w:val="UrbisTableText"/>
              <w:rPr>
                <w:color w:val="404040"/>
              </w:rPr>
            </w:pPr>
            <w:r w:rsidRPr="00543DA3">
              <w:rPr>
                <w:rFonts w:cs="Arial"/>
                <w:color w:val="404040"/>
              </w:rPr>
              <w:t>55</w:t>
            </w:r>
          </w:p>
        </w:tc>
        <w:tc>
          <w:tcPr>
            <w:tcW w:w="1000" w:type="pct"/>
            <w:tcBorders>
              <w:bottom w:val="single" w:sz="4" w:space="0" w:color="419C90" w:themeColor="accent1" w:themeShade="BF"/>
            </w:tcBorders>
            <w:vAlign w:val="center"/>
          </w:tcPr>
          <w:p w14:paraId="22E5DD09" w14:textId="05AEB738" w:rsidR="00837E98" w:rsidRPr="00543DA3" w:rsidRDefault="00837E98" w:rsidP="00CB74AC">
            <w:pPr>
              <w:pStyle w:val="UrbisTableText"/>
              <w:rPr>
                <w:color w:val="404040"/>
              </w:rPr>
            </w:pPr>
            <w:r w:rsidRPr="00543DA3">
              <w:rPr>
                <w:rFonts w:cs="Arial"/>
                <w:color w:val="404040"/>
              </w:rPr>
              <w:t>57%</w:t>
            </w:r>
          </w:p>
        </w:tc>
      </w:tr>
      <w:tr w:rsidR="00837E98" w14:paraId="20BE672F"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tcBorders>
          </w:tcPr>
          <w:p w14:paraId="07441D4C" w14:textId="0B943C16" w:rsidR="00837E98" w:rsidRPr="00543DA3" w:rsidRDefault="00837E98" w:rsidP="00837E98">
            <w:pPr>
              <w:pStyle w:val="UrbisTableText"/>
              <w:rPr>
                <w:color w:val="404040"/>
              </w:rPr>
            </w:pPr>
            <w:r w:rsidRPr="00543DA3">
              <w:rPr>
                <w:rFonts w:cs="Arial"/>
                <w:color w:val="404040"/>
              </w:rPr>
              <w:t>Male hormones (</w:t>
            </w:r>
            <w:proofErr w:type="gramStart"/>
            <w:r w:rsidRPr="00543DA3">
              <w:rPr>
                <w:rFonts w:cs="Arial"/>
                <w:color w:val="404040"/>
              </w:rPr>
              <w:t>e</w:t>
            </w:r>
            <w:r w:rsidR="006A3979" w:rsidRPr="00543DA3">
              <w:rPr>
                <w:rFonts w:cs="Arial"/>
                <w:color w:val="404040"/>
              </w:rPr>
              <w:t>.</w:t>
            </w:r>
            <w:r w:rsidRPr="00543DA3">
              <w:rPr>
                <w:rFonts w:cs="Arial"/>
                <w:color w:val="404040"/>
              </w:rPr>
              <w:t>g</w:t>
            </w:r>
            <w:r w:rsidR="006A3979" w:rsidRPr="00543DA3">
              <w:rPr>
                <w:rFonts w:cs="Arial"/>
                <w:color w:val="404040"/>
              </w:rPr>
              <w:t>.</w:t>
            </w:r>
            <w:proofErr w:type="gramEnd"/>
            <w:r w:rsidRPr="00543DA3">
              <w:rPr>
                <w:rFonts w:cs="Arial"/>
                <w:color w:val="404040"/>
              </w:rPr>
              <w:t xml:space="preserve"> testosterone)</w:t>
            </w:r>
          </w:p>
        </w:tc>
        <w:tc>
          <w:tcPr>
            <w:tcW w:w="1000" w:type="pct"/>
            <w:tcBorders>
              <w:top w:val="single" w:sz="4" w:space="0" w:color="419C90" w:themeColor="accent1" w:themeShade="BF"/>
            </w:tcBorders>
            <w:vAlign w:val="center"/>
          </w:tcPr>
          <w:p w14:paraId="5B24A63A" w14:textId="792DF6B2" w:rsidR="00837E98" w:rsidRPr="00543DA3" w:rsidRDefault="00837E98" w:rsidP="00CB74AC">
            <w:pPr>
              <w:pStyle w:val="UrbisTableText"/>
              <w:rPr>
                <w:color w:val="404040"/>
              </w:rPr>
            </w:pPr>
            <w:r w:rsidRPr="00543DA3">
              <w:rPr>
                <w:rFonts w:cs="Arial"/>
                <w:color w:val="404040"/>
              </w:rPr>
              <w:t>49</w:t>
            </w:r>
          </w:p>
        </w:tc>
        <w:tc>
          <w:tcPr>
            <w:tcW w:w="1000" w:type="pct"/>
            <w:tcBorders>
              <w:top w:val="single" w:sz="4" w:space="0" w:color="419C90" w:themeColor="accent1" w:themeShade="BF"/>
            </w:tcBorders>
            <w:vAlign w:val="center"/>
          </w:tcPr>
          <w:p w14:paraId="2809F310" w14:textId="76FC7930" w:rsidR="00837E98" w:rsidRPr="00543DA3" w:rsidRDefault="00837E98" w:rsidP="00CB74AC">
            <w:pPr>
              <w:pStyle w:val="UrbisTableText"/>
              <w:rPr>
                <w:color w:val="404040"/>
              </w:rPr>
            </w:pPr>
            <w:r w:rsidRPr="00543DA3">
              <w:rPr>
                <w:rFonts w:cs="Arial"/>
                <w:color w:val="404040"/>
              </w:rPr>
              <w:t>51%</w:t>
            </w:r>
          </w:p>
        </w:tc>
      </w:tr>
      <w:tr w:rsidR="00837E98" w14:paraId="748C170F" w14:textId="77777777" w:rsidTr="00855F8B">
        <w:trPr>
          <w:trHeight w:val="365"/>
        </w:trPr>
        <w:tc>
          <w:tcPr>
            <w:tcW w:w="3000" w:type="pct"/>
            <w:tcBorders>
              <w:bottom w:val="single" w:sz="4" w:space="0" w:color="419C90" w:themeColor="accent1" w:themeShade="BF"/>
            </w:tcBorders>
          </w:tcPr>
          <w:p w14:paraId="43893CA8" w14:textId="069F525E" w:rsidR="00837E98" w:rsidRPr="00543DA3" w:rsidRDefault="00837E98" w:rsidP="00837E98">
            <w:pPr>
              <w:pStyle w:val="UrbisTableText"/>
              <w:rPr>
                <w:b/>
                <w:bCs/>
                <w:color w:val="404040"/>
              </w:rPr>
            </w:pPr>
            <w:r w:rsidRPr="00543DA3">
              <w:rPr>
                <w:rFonts w:cs="Arial"/>
                <w:color w:val="404040"/>
              </w:rPr>
              <w:t>Male fertility and the reproductive system (including vasectomies, sperm health)</w:t>
            </w:r>
          </w:p>
        </w:tc>
        <w:tc>
          <w:tcPr>
            <w:tcW w:w="1000" w:type="pct"/>
            <w:tcBorders>
              <w:bottom w:val="single" w:sz="4" w:space="0" w:color="419C90" w:themeColor="accent1" w:themeShade="BF"/>
            </w:tcBorders>
            <w:vAlign w:val="center"/>
          </w:tcPr>
          <w:p w14:paraId="02E8D6EC" w14:textId="6E0F5607" w:rsidR="00837E98" w:rsidRPr="00543DA3" w:rsidRDefault="00837E98" w:rsidP="00CB74AC">
            <w:pPr>
              <w:pStyle w:val="UrbisTableText"/>
              <w:rPr>
                <w:b/>
                <w:bCs/>
                <w:color w:val="404040"/>
              </w:rPr>
            </w:pPr>
            <w:r w:rsidRPr="00543DA3">
              <w:rPr>
                <w:rFonts w:cs="Arial"/>
                <w:color w:val="404040"/>
              </w:rPr>
              <w:t>48</w:t>
            </w:r>
          </w:p>
        </w:tc>
        <w:tc>
          <w:tcPr>
            <w:tcW w:w="1000" w:type="pct"/>
            <w:tcBorders>
              <w:bottom w:val="single" w:sz="4" w:space="0" w:color="419C90" w:themeColor="accent1" w:themeShade="BF"/>
            </w:tcBorders>
            <w:vAlign w:val="center"/>
          </w:tcPr>
          <w:p w14:paraId="3989BFB3" w14:textId="69B448A7" w:rsidR="00837E98" w:rsidRPr="00543DA3" w:rsidRDefault="00837E98" w:rsidP="00CB74AC">
            <w:pPr>
              <w:pStyle w:val="UrbisTableText"/>
              <w:rPr>
                <w:b/>
                <w:bCs/>
                <w:color w:val="404040"/>
              </w:rPr>
            </w:pPr>
            <w:r w:rsidRPr="00543DA3">
              <w:rPr>
                <w:rFonts w:cs="Arial"/>
                <w:color w:val="404040"/>
              </w:rPr>
              <w:t>50%</w:t>
            </w:r>
          </w:p>
        </w:tc>
      </w:tr>
      <w:tr w:rsidR="00837E98" w14:paraId="3AEAF081"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tcBorders>
          </w:tcPr>
          <w:p w14:paraId="3D5D93E9" w14:textId="6C2C9777" w:rsidR="00837E98" w:rsidRPr="00543DA3" w:rsidRDefault="00837E98" w:rsidP="00837E98">
            <w:pPr>
              <w:pStyle w:val="UrbisTableText"/>
              <w:rPr>
                <w:rFonts w:cs="Arial"/>
                <w:b/>
                <w:bCs/>
                <w:color w:val="404040"/>
              </w:rPr>
            </w:pPr>
            <w:r w:rsidRPr="00543DA3">
              <w:rPr>
                <w:rFonts w:cs="Arial"/>
                <w:color w:val="404040"/>
              </w:rPr>
              <w:t>Cancers affecting men (including prostate, testicular and bowel cancer)</w:t>
            </w:r>
          </w:p>
        </w:tc>
        <w:tc>
          <w:tcPr>
            <w:tcW w:w="1000" w:type="pct"/>
            <w:tcBorders>
              <w:top w:val="single" w:sz="4" w:space="0" w:color="419C90" w:themeColor="accent1" w:themeShade="BF"/>
            </w:tcBorders>
            <w:vAlign w:val="center"/>
          </w:tcPr>
          <w:p w14:paraId="4A00160E" w14:textId="0C35C675" w:rsidR="00837E98" w:rsidRPr="00543DA3" w:rsidRDefault="00837E98" w:rsidP="00CB74AC">
            <w:pPr>
              <w:pStyle w:val="UrbisTableText"/>
              <w:rPr>
                <w:rFonts w:cs="Arial"/>
                <w:b/>
                <w:bCs/>
                <w:color w:val="404040"/>
              </w:rPr>
            </w:pPr>
            <w:r w:rsidRPr="00543DA3">
              <w:rPr>
                <w:rFonts w:cs="Arial"/>
                <w:color w:val="404040"/>
              </w:rPr>
              <w:t>40</w:t>
            </w:r>
          </w:p>
        </w:tc>
        <w:tc>
          <w:tcPr>
            <w:tcW w:w="1000" w:type="pct"/>
            <w:tcBorders>
              <w:top w:val="single" w:sz="4" w:space="0" w:color="419C90" w:themeColor="accent1" w:themeShade="BF"/>
            </w:tcBorders>
            <w:vAlign w:val="center"/>
          </w:tcPr>
          <w:p w14:paraId="005AEAB6" w14:textId="758171EA" w:rsidR="00837E98" w:rsidRPr="00543DA3" w:rsidRDefault="00837E98" w:rsidP="00CB74AC">
            <w:pPr>
              <w:pStyle w:val="UrbisTableText"/>
              <w:rPr>
                <w:rFonts w:cs="Arial"/>
                <w:b/>
                <w:bCs/>
                <w:color w:val="404040"/>
              </w:rPr>
            </w:pPr>
            <w:r w:rsidRPr="00543DA3">
              <w:rPr>
                <w:rFonts w:cs="Arial"/>
                <w:color w:val="404040"/>
              </w:rPr>
              <w:t>42%</w:t>
            </w:r>
          </w:p>
        </w:tc>
      </w:tr>
      <w:tr w:rsidR="00837E98" w14:paraId="2438C631" w14:textId="77777777" w:rsidTr="00855F8B">
        <w:trPr>
          <w:trHeight w:val="365"/>
        </w:trPr>
        <w:tc>
          <w:tcPr>
            <w:tcW w:w="3000" w:type="pct"/>
            <w:tcBorders>
              <w:bottom w:val="single" w:sz="4" w:space="0" w:color="419C90" w:themeColor="accent1" w:themeShade="BF"/>
            </w:tcBorders>
          </w:tcPr>
          <w:p w14:paraId="62195B08" w14:textId="44153328" w:rsidR="00837E98" w:rsidRPr="00543DA3" w:rsidRDefault="00837E98" w:rsidP="00837E98">
            <w:pPr>
              <w:pStyle w:val="UrbisTableText"/>
              <w:rPr>
                <w:rFonts w:cs="Arial"/>
                <w:b/>
                <w:bCs/>
                <w:color w:val="404040"/>
              </w:rPr>
            </w:pPr>
            <w:r w:rsidRPr="00543DA3">
              <w:rPr>
                <w:rFonts w:cs="Arial"/>
                <w:color w:val="404040"/>
              </w:rPr>
              <w:t>Urinary health (</w:t>
            </w:r>
            <w:proofErr w:type="gramStart"/>
            <w:r w:rsidRPr="00543DA3">
              <w:rPr>
                <w:rFonts w:cs="Arial"/>
                <w:color w:val="404040"/>
              </w:rPr>
              <w:t>e</w:t>
            </w:r>
            <w:r w:rsidR="003A6B14" w:rsidRPr="00543DA3">
              <w:rPr>
                <w:rFonts w:cs="Arial"/>
                <w:color w:val="404040"/>
              </w:rPr>
              <w:t>.</w:t>
            </w:r>
            <w:r w:rsidRPr="00543DA3">
              <w:rPr>
                <w:rFonts w:cs="Arial"/>
                <w:color w:val="404040"/>
              </w:rPr>
              <w:t>g</w:t>
            </w:r>
            <w:r w:rsidR="003A6B14" w:rsidRPr="00543DA3">
              <w:rPr>
                <w:rFonts w:cs="Arial"/>
                <w:color w:val="404040"/>
              </w:rPr>
              <w:t>.</w:t>
            </w:r>
            <w:proofErr w:type="gramEnd"/>
            <w:r w:rsidRPr="00543DA3">
              <w:rPr>
                <w:rFonts w:cs="Arial"/>
                <w:color w:val="404040"/>
              </w:rPr>
              <w:t xml:space="preserve"> bladder and urethra problems)</w:t>
            </w:r>
          </w:p>
        </w:tc>
        <w:tc>
          <w:tcPr>
            <w:tcW w:w="1000" w:type="pct"/>
            <w:tcBorders>
              <w:bottom w:val="single" w:sz="4" w:space="0" w:color="419C90" w:themeColor="accent1" w:themeShade="BF"/>
            </w:tcBorders>
            <w:vAlign w:val="center"/>
          </w:tcPr>
          <w:p w14:paraId="01C625CA" w14:textId="2A1E28FA" w:rsidR="00837E98" w:rsidRPr="00543DA3" w:rsidRDefault="00837E98" w:rsidP="00CB74AC">
            <w:pPr>
              <w:pStyle w:val="UrbisTableText"/>
              <w:rPr>
                <w:rFonts w:cs="Arial"/>
                <w:b/>
                <w:bCs/>
                <w:color w:val="404040"/>
              </w:rPr>
            </w:pPr>
            <w:r w:rsidRPr="00543DA3">
              <w:rPr>
                <w:rFonts w:cs="Arial"/>
                <w:color w:val="404040"/>
              </w:rPr>
              <w:t>29</w:t>
            </w:r>
          </w:p>
        </w:tc>
        <w:tc>
          <w:tcPr>
            <w:tcW w:w="1000" w:type="pct"/>
            <w:tcBorders>
              <w:bottom w:val="single" w:sz="4" w:space="0" w:color="419C90" w:themeColor="accent1" w:themeShade="BF"/>
            </w:tcBorders>
            <w:vAlign w:val="center"/>
          </w:tcPr>
          <w:p w14:paraId="29A46EBB" w14:textId="1FAB3247" w:rsidR="00837E98" w:rsidRPr="00543DA3" w:rsidRDefault="00837E98" w:rsidP="00CB74AC">
            <w:pPr>
              <w:pStyle w:val="UrbisTableText"/>
              <w:rPr>
                <w:rFonts w:cs="Arial"/>
                <w:b/>
                <w:bCs/>
                <w:color w:val="404040"/>
              </w:rPr>
            </w:pPr>
            <w:r w:rsidRPr="00543DA3">
              <w:rPr>
                <w:rFonts w:cs="Arial"/>
                <w:color w:val="404040"/>
              </w:rPr>
              <w:t>30%</w:t>
            </w:r>
          </w:p>
        </w:tc>
      </w:tr>
      <w:tr w:rsidR="00837E98" w14:paraId="24CCF75E"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tcBorders>
          </w:tcPr>
          <w:p w14:paraId="7635FDC2" w14:textId="5F3200AA" w:rsidR="00837E98" w:rsidRPr="00543DA3" w:rsidRDefault="00837E98" w:rsidP="00837E98">
            <w:pPr>
              <w:pStyle w:val="UrbisTableText"/>
              <w:rPr>
                <w:rFonts w:cs="Arial"/>
                <w:b/>
                <w:bCs/>
                <w:color w:val="404040"/>
              </w:rPr>
            </w:pPr>
            <w:r w:rsidRPr="00543DA3">
              <w:rPr>
                <w:rFonts w:cs="Arial"/>
                <w:color w:val="404040"/>
              </w:rPr>
              <w:t>Healthy living (</w:t>
            </w:r>
            <w:proofErr w:type="gramStart"/>
            <w:r w:rsidRPr="00543DA3">
              <w:rPr>
                <w:rFonts w:cs="Arial"/>
                <w:color w:val="404040"/>
              </w:rPr>
              <w:t>e</w:t>
            </w:r>
            <w:r w:rsidR="003A6B14" w:rsidRPr="00543DA3">
              <w:rPr>
                <w:rFonts w:cs="Arial"/>
                <w:color w:val="404040"/>
              </w:rPr>
              <w:t>.</w:t>
            </w:r>
            <w:r w:rsidRPr="00543DA3">
              <w:rPr>
                <w:rFonts w:cs="Arial"/>
                <w:color w:val="404040"/>
              </w:rPr>
              <w:t>g</w:t>
            </w:r>
            <w:r w:rsidR="003A6B14" w:rsidRPr="00543DA3">
              <w:rPr>
                <w:rFonts w:cs="Arial"/>
                <w:color w:val="404040"/>
              </w:rPr>
              <w:t>.</w:t>
            </w:r>
            <w:proofErr w:type="gramEnd"/>
            <w:r w:rsidRPr="00543DA3">
              <w:rPr>
                <w:rFonts w:cs="Arial"/>
                <w:color w:val="404040"/>
              </w:rPr>
              <w:t xml:space="preserve"> diet and exercise)</w:t>
            </w:r>
          </w:p>
        </w:tc>
        <w:tc>
          <w:tcPr>
            <w:tcW w:w="1000" w:type="pct"/>
            <w:tcBorders>
              <w:top w:val="single" w:sz="4" w:space="0" w:color="419C90" w:themeColor="accent1" w:themeShade="BF"/>
            </w:tcBorders>
            <w:vAlign w:val="center"/>
          </w:tcPr>
          <w:p w14:paraId="1055007A" w14:textId="7C4B1DA5" w:rsidR="00837E98" w:rsidRPr="00543DA3" w:rsidRDefault="00837E98" w:rsidP="00CB74AC">
            <w:pPr>
              <w:pStyle w:val="UrbisTableText"/>
              <w:rPr>
                <w:rFonts w:cs="Arial"/>
                <w:b/>
                <w:bCs/>
                <w:color w:val="404040"/>
              </w:rPr>
            </w:pPr>
            <w:r w:rsidRPr="00543DA3">
              <w:rPr>
                <w:rFonts w:cs="Arial"/>
                <w:color w:val="404040"/>
              </w:rPr>
              <w:t>29</w:t>
            </w:r>
          </w:p>
        </w:tc>
        <w:tc>
          <w:tcPr>
            <w:tcW w:w="1000" w:type="pct"/>
            <w:tcBorders>
              <w:top w:val="single" w:sz="4" w:space="0" w:color="419C90" w:themeColor="accent1" w:themeShade="BF"/>
            </w:tcBorders>
            <w:vAlign w:val="center"/>
          </w:tcPr>
          <w:p w14:paraId="28000BAF" w14:textId="68BD3727" w:rsidR="00837E98" w:rsidRPr="00543DA3" w:rsidRDefault="00837E98" w:rsidP="00CB74AC">
            <w:pPr>
              <w:pStyle w:val="UrbisTableText"/>
              <w:rPr>
                <w:rFonts w:cs="Arial"/>
                <w:b/>
                <w:bCs/>
                <w:color w:val="404040"/>
              </w:rPr>
            </w:pPr>
            <w:r w:rsidRPr="00543DA3">
              <w:rPr>
                <w:rFonts w:cs="Arial"/>
                <w:color w:val="404040"/>
              </w:rPr>
              <w:t>30%</w:t>
            </w:r>
          </w:p>
        </w:tc>
      </w:tr>
      <w:tr w:rsidR="00837E98" w14:paraId="54B02DB8" w14:textId="77777777" w:rsidTr="00855F8B">
        <w:trPr>
          <w:trHeight w:val="365"/>
        </w:trPr>
        <w:tc>
          <w:tcPr>
            <w:tcW w:w="3000" w:type="pct"/>
            <w:tcBorders>
              <w:bottom w:val="single" w:sz="4" w:space="0" w:color="419C90" w:themeColor="accent1" w:themeShade="BF"/>
            </w:tcBorders>
          </w:tcPr>
          <w:p w14:paraId="49E566BA" w14:textId="3DF9C8E1" w:rsidR="00837E98" w:rsidRPr="00543DA3" w:rsidRDefault="00837E98" w:rsidP="00837E98">
            <w:pPr>
              <w:pStyle w:val="UrbisTableText"/>
              <w:rPr>
                <w:rFonts w:cs="Arial"/>
                <w:b/>
                <w:bCs/>
                <w:color w:val="404040"/>
              </w:rPr>
            </w:pPr>
            <w:r w:rsidRPr="00543DA3">
              <w:rPr>
                <w:rFonts w:cs="Arial"/>
                <w:color w:val="404040"/>
              </w:rPr>
              <w:t>Mental health</w:t>
            </w:r>
          </w:p>
        </w:tc>
        <w:tc>
          <w:tcPr>
            <w:tcW w:w="1000" w:type="pct"/>
            <w:tcBorders>
              <w:bottom w:val="single" w:sz="4" w:space="0" w:color="419C90" w:themeColor="accent1" w:themeShade="BF"/>
            </w:tcBorders>
            <w:vAlign w:val="center"/>
          </w:tcPr>
          <w:p w14:paraId="00A2DD11" w14:textId="329C474A" w:rsidR="00837E98" w:rsidRPr="00543DA3" w:rsidRDefault="00837E98" w:rsidP="00CB74AC">
            <w:pPr>
              <w:pStyle w:val="UrbisTableText"/>
              <w:rPr>
                <w:rFonts w:cs="Arial"/>
                <w:b/>
                <w:bCs/>
                <w:color w:val="404040"/>
              </w:rPr>
            </w:pPr>
            <w:r w:rsidRPr="00543DA3">
              <w:rPr>
                <w:rFonts w:cs="Arial"/>
                <w:color w:val="404040"/>
              </w:rPr>
              <w:t>28</w:t>
            </w:r>
          </w:p>
        </w:tc>
        <w:tc>
          <w:tcPr>
            <w:tcW w:w="1000" w:type="pct"/>
            <w:tcBorders>
              <w:bottom w:val="single" w:sz="4" w:space="0" w:color="419C90" w:themeColor="accent1" w:themeShade="BF"/>
            </w:tcBorders>
            <w:vAlign w:val="center"/>
          </w:tcPr>
          <w:p w14:paraId="03079372" w14:textId="3067BCC6" w:rsidR="00837E98" w:rsidRPr="00543DA3" w:rsidRDefault="00837E98" w:rsidP="00CB74AC">
            <w:pPr>
              <w:pStyle w:val="UrbisTableText"/>
              <w:rPr>
                <w:rFonts w:cs="Arial"/>
                <w:b/>
                <w:bCs/>
                <w:color w:val="404040"/>
              </w:rPr>
            </w:pPr>
            <w:r w:rsidRPr="00543DA3">
              <w:rPr>
                <w:rFonts w:cs="Arial"/>
                <w:color w:val="404040"/>
              </w:rPr>
              <w:t>29%</w:t>
            </w:r>
          </w:p>
        </w:tc>
      </w:tr>
      <w:tr w:rsidR="00837E98" w14:paraId="4FEA2E40"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tcBorders>
          </w:tcPr>
          <w:p w14:paraId="31CA7493" w14:textId="16C1B812" w:rsidR="00837E98" w:rsidRPr="00543DA3" w:rsidRDefault="00837E98" w:rsidP="00837E98">
            <w:pPr>
              <w:pStyle w:val="UrbisTableText"/>
              <w:rPr>
                <w:rFonts w:cs="Arial"/>
                <w:b/>
                <w:bCs/>
                <w:color w:val="404040"/>
              </w:rPr>
            </w:pPr>
            <w:r w:rsidRPr="00543DA3">
              <w:rPr>
                <w:rFonts w:cs="Arial"/>
                <w:color w:val="404040"/>
              </w:rPr>
              <w:t>Klinefelter syndrome</w:t>
            </w:r>
          </w:p>
        </w:tc>
        <w:tc>
          <w:tcPr>
            <w:tcW w:w="1000" w:type="pct"/>
            <w:tcBorders>
              <w:top w:val="single" w:sz="4" w:space="0" w:color="419C90" w:themeColor="accent1" w:themeShade="BF"/>
            </w:tcBorders>
            <w:vAlign w:val="center"/>
          </w:tcPr>
          <w:p w14:paraId="3EE6FD39" w14:textId="20BF5099" w:rsidR="00837E98" w:rsidRPr="00543DA3" w:rsidRDefault="00837E98" w:rsidP="00CB74AC">
            <w:pPr>
              <w:pStyle w:val="UrbisTableText"/>
              <w:rPr>
                <w:rFonts w:cs="Arial"/>
                <w:b/>
                <w:bCs/>
                <w:color w:val="404040"/>
              </w:rPr>
            </w:pPr>
            <w:r w:rsidRPr="00543DA3">
              <w:rPr>
                <w:rFonts w:cs="Arial"/>
                <w:color w:val="404040"/>
              </w:rPr>
              <w:t>19</w:t>
            </w:r>
          </w:p>
        </w:tc>
        <w:tc>
          <w:tcPr>
            <w:tcW w:w="1000" w:type="pct"/>
            <w:tcBorders>
              <w:top w:val="single" w:sz="4" w:space="0" w:color="419C90" w:themeColor="accent1" w:themeShade="BF"/>
            </w:tcBorders>
            <w:vAlign w:val="center"/>
          </w:tcPr>
          <w:p w14:paraId="3E8D5B09" w14:textId="6683D10D" w:rsidR="00837E98" w:rsidRPr="00543DA3" w:rsidRDefault="00837E98" w:rsidP="00CB74AC">
            <w:pPr>
              <w:pStyle w:val="UrbisTableText"/>
              <w:rPr>
                <w:rFonts w:cs="Arial"/>
                <w:b/>
                <w:bCs/>
                <w:color w:val="404040"/>
              </w:rPr>
            </w:pPr>
            <w:r w:rsidRPr="00543DA3">
              <w:rPr>
                <w:rFonts w:cs="Arial"/>
                <w:color w:val="404040"/>
              </w:rPr>
              <w:t>20%</w:t>
            </w:r>
          </w:p>
        </w:tc>
      </w:tr>
      <w:tr w:rsidR="00837E98" w14:paraId="546E925D" w14:textId="77777777" w:rsidTr="00855F8B">
        <w:trPr>
          <w:trHeight w:val="365"/>
        </w:trPr>
        <w:tc>
          <w:tcPr>
            <w:tcW w:w="3000" w:type="pct"/>
            <w:tcBorders>
              <w:bottom w:val="single" w:sz="4" w:space="0" w:color="419C90" w:themeColor="accent1" w:themeShade="BF"/>
            </w:tcBorders>
          </w:tcPr>
          <w:p w14:paraId="0F7B540D" w14:textId="177C4F14" w:rsidR="00837E98" w:rsidRPr="00543DA3" w:rsidRDefault="00837E98" w:rsidP="00837E98">
            <w:pPr>
              <w:pStyle w:val="UrbisTableText"/>
              <w:rPr>
                <w:rFonts w:cs="Arial"/>
                <w:b/>
                <w:bCs/>
                <w:color w:val="404040"/>
              </w:rPr>
            </w:pPr>
            <w:r w:rsidRPr="00543DA3">
              <w:rPr>
                <w:rFonts w:cs="Arial"/>
                <w:color w:val="404040"/>
              </w:rPr>
              <w:t>Penis health (</w:t>
            </w:r>
            <w:proofErr w:type="gramStart"/>
            <w:r w:rsidRPr="00543DA3">
              <w:rPr>
                <w:rFonts w:cs="Arial"/>
                <w:color w:val="404040"/>
              </w:rPr>
              <w:t>e</w:t>
            </w:r>
            <w:r w:rsidR="003A6B14" w:rsidRPr="00543DA3">
              <w:rPr>
                <w:rFonts w:cs="Arial"/>
                <w:color w:val="404040"/>
              </w:rPr>
              <w:t>.</w:t>
            </w:r>
            <w:r w:rsidRPr="00543DA3">
              <w:rPr>
                <w:rFonts w:cs="Arial"/>
                <w:color w:val="404040"/>
              </w:rPr>
              <w:t>g</w:t>
            </w:r>
            <w:r w:rsidR="003A6B14" w:rsidRPr="00543DA3">
              <w:rPr>
                <w:rFonts w:cs="Arial"/>
                <w:color w:val="404040"/>
              </w:rPr>
              <w:t>.</w:t>
            </w:r>
            <w:proofErr w:type="gramEnd"/>
            <w:r w:rsidRPr="00543DA3">
              <w:rPr>
                <w:rFonts w:cs="Arial"/>
                <w:color w:val="404040"/>
              </w:rPr>
              <w:t xml:space="preserve"> fractures and lumps)</w:t>
            </w:r>
          </w:p>
        </w:tc>
        <w:tc>
          <w:tcPr>
            <w:tcW w:w="1000" w:type="pct"/>
            <w:tcBorders>
              <w:bottom w:val="single" w:sz="4" w:space="0" w:color="419C90" w:themeColor="accent1" w:themeShade="BF"/>
            </w:tcBorders>
            <w:vAlign w:val="center"/>
          </w:tcPr>
          <w:p w14:paraId="09543D16" w14:textId="619643F6" w:rsidR="00837E98" w:rsidRPr="00543DA3" w:rsidRDefault="00837E98" w:rsidP="00CB74AC">
            <w:pPr>
              <w:pStyle w:val="UrbisTableText"/>
              <w:rPr>
                <w:rFonts w:cs="Arial"/>
                <w:b/>
                <w:bCs/>
                <w:color w:val="404040"/>
              </w:rPr>
            </w:pPr>
            <w:r w:rsidRPr="00543DA3">
              <w:rPr>
                <w:rFonts w:cs="Arial"/>
                <w:color w:val="404040"/>
              </w:rPr>
              <w:t>19</w:t>
            </w:r>
          </w:p>
        </w:tc>
        <w:tc>
          <w:tcPr>
            <w:tcW w:w="1000" w:type="pct"/>
            <w:tcBorders>
              <w:bottom w:val="single" w:sz="4" w:space="0" w:color="419C90" w:themeColor="accent1" w:themeShade="BF"/>
            </w:tcBorders>
            <w:vAlign w:val="center"/>
          </w:tcPr>
          <w:p w14:paraId="7FB8179B" w14:textId="5CBA2F79" w:rsidR="00837E98" w:rsidRPr="00543DA3" w:rsidRDefault="00837E98" w:rsidP="00CB74AC">
            <w:pPr>
              <w:pStyle w:val="UrbisTableText"/>
              <w:rPr>
                <w:rFonts w:cs="Arial"/>
                <w:b/>
                <w:bCs/>
                <w:color w:val="404040"/>
              </w:rPr>
            </w:pPr>
            <w:r w:rsidRPr="00543DA3">
              <w:rPr>
                <w:rFonts w:cs="Arial"/>
                <w:color w:val="404040"/>
              </w:rPr>
              <w:t>20%</w:t>
            </w:r>
          </w:p>
        </w:tc>
      </w:tr>
      <w:tr w:rsidR="00837E98" w14:paraId="01145759"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tcBorders>
          </w:tcPr>
          <w:p w14:paraId="6C27CE75" w14:textId="6DBC1F81" w:rsidR="00837E98" w:rsidRPr="00543DA3" w:rsidRDefault="00837E98" w:rsidP="00837E98">
            <w:pPr>
              <w:pStyle w:val="UrbisTableText"/>
              <w:rPr>
                <w:rFonts w:cs="Arial"/>
                <w:b/>
                <w:bCs/>
                <w:color w:val="404040"/>
              </w:rPr>
            </w:pPr>
            <w:r w:rsidRPr="00543DA3">
              <w:rPr>
                <w:rFonts w:cs="Arial"/>
                <w:color w:val="404040"/>
              </w:rPr>
              <w:t>Foreskin problems and circumcision</w:t>
            </w:r>
          </w:p>
        </w:tc>
        <w:tc>
          <w:tcPr>
            <w:tcW w:w="1000" w:type="pct"/>
            <w:tcBorders>
              <w:top w:val="single" w:sz="4" w:space="0" w:color="419C90" w:themeColor="accent1" w:themeShade="BF"/>
            </w:tcBorders>
            <w:vAlign w:val="center"/>
          </w:tcPr>
          <w:p w14:paraId="4E283F89" w14:textId="65117CF1" w:rsidR="00837E98" w:rsidRPr="00543DA3" w:rsidRDefault="00837E98" w:rsidP="00CB74AC">
            <w:pPr>
              <w:pStyle w:val="UrbisTableText"/>
              <w:rPr>
                <w:rFonts w:cs="Arial"/>
                <w:b/>
                <w:bCs/>
                <w:color w:val="404040"/>
              </w:rPr>
            </w:pPr>
            <w:r w:rsidRPr="00543DA3">
              <w:rPr>
                <w:rFonts w:cs="Arial"/>
                <w:color w:val="404040"/>
              </w:rPr>
              <w:t>18</w:t>
            </w:r>
          </w:p>
        </w:tc>
        <w:tc>
          <w:tcPr>
            <w:tcW w:w="1000" w:type="pct"/>
            <w:tcBorders>
              <w:top w:val="single" w:sz="4" w:space="0" w:color="419C90" w:themeColor="accent1" w:themeShade="BF"/>
            </w:tcBorders>
            <w:vAlign w:val="center"/>
          </w:tcPr>
          <w:p w14:paraId="791A4D4C" w14:textId="6AF304BC" w:rsidR="00837E98" w:rsidRPr="00543DA3" w:rsidRDefault="00837E98" w:rsidP="00CB74AC">
            <w:pPr>
              <w:pStyle w:val="UrbisTableText"/>
              <w:rPr>
                <w:rFonts w:cs="Arial"/>
                <w:b/>
                <w:bCs/>
                <w:color w:val="404040"/>
              </w:rPr>
            </w:pPr>
            <w:r w:rsidRPr="00543DA3">
              <w:rPr>
                <w:rFonts w:cs="Arial"/>
                <w:color w:val="404040"/>
              </w:rPr>
              <w:t>19%</w:t>
            </w:r>
          </w:p>
        </w:tc>
      </w:tr>
      <w:tr w:rsidR="00837E98" w14:paraId="6E71C5D6" w14:textId="77777777" w:rsidTr="00855F8B">
        <w:trPr>
          <w:trHeight w:val="365"/>
        </w:trPr>
        <w:tc>
          <w:tcPr>
            <w:tcW w:w="3000" w:type="pct"/>
            <w:tcBorders>
              <w:bottom w:val="single" w:sz="4" w:space="0" w:color="419C90" w:themeColor="accent1" w:themeShade="BF"/>
            </w:tcBorders>
          </w:tcPr>
          <w:p w14:paraId="7B016AC5" w14:textId="0809A2AD" w:rsidR="00837E98" w:rsidRPr="00543DA3" w:rsidRDefault="00837E98" w:rsidP="00837E98">
            <w:pPr>
              <w:pStyle w:val="UrbisTableText"/>
              <w:rPr>
                <w:rFonts w:cs="Arial"/>
                <w:b/>
                <w:bCs/>
                <w:color w:val="404040"/>
              </w:rPr>
            </w:pPr>
            <w:r w:rsidRPr="00543DA3">
              <w:rPr>
                <w:rFonts w:cs="Arial"/>
                <w:color w:val="404040"/>
              </w:rPr>
              <w:t>Cardiovascular health</w:t>
            </w:r>
          </w:p>
        </w:tc>
        <w:tc>
          <w:tcPr>
            <w:tcW w:w="1000" w:type="pct"/>
            <w:tcBorders>
              <w:bottom w:val="single" w:sz="4" w:space="0" w:color="419C90" w:themeColor="accent1" w:themeShade="BF"/>
            </w:tcBorders>
            <w:vAlign w:val="center"/>
          </w:tcPr>
          <w:p w14:paraId="006A0766" w14:textId="74B27C6B" w:rsidR="00837E98" w:rsidRPr="00543DA3" w:rsidRDefault="00837E98" w:rsidP="00CB74AC">
            <w:pPr>
              <w:pStyle w:val="UrbisTableText"/>
              <w:rPr>
                <w:rFonts w:cs="Arial"/>
                <w:b/>
                <w:bCs/>
                <w:color w:val="404040"/>
              </w:rPr>
            </w:pPr>
            <w:r w:rsidRPr="00543DA3">
              <w:rPr>
                <w:rFonts w:cs="Arial"/>
                <w:color w:val="404040"/>
              </w:rPr>
              <w:t>17</w:t>
            </w:r>
          </w:p>
        </w:tc>
        <w:tc>
          <w:tcPr>
            <w:tcW w:w="1000" w:type="pct"/>
            <w:tcBorders>
              <w:bottom w:val="single" w:sz="4" w:space="0" w:color="419C90" w:themeColor="accent1" w:themeShade="BF"/>
            </w:tcBorders>
            <w:vAlign w:val="center"/>
          </w:tcPr>
          <w:p w14:paraId="7EAA8308" w14:textId="7E5C1033" w:rsidR="00837E98" w:rsidRPr="00543DA3" w:rsidRDefault="00837E98" w:rsidP="00CB74AC">
            <w:pPr>
              <w:pStyle w:val="UrbisTableText"/>
              <w:rPr>
                <w:rFonts w:cs="Arial"/>
                <w:b/>
                <w:bCs/>
                <w:color w:val="404040"/>
              </w:rPr>
            </w:pPr>
            <w:r w:rsidRPr="00543DA3">
              <w:rPr>
                <w:rFonts w:cs="Arial"/>
                <w:color w:val="404040"/>
              </w:rPr>
              <w:t>18%</w:t>
            </w:r>
          </w:p>
        </w:tc>
      </w:tr>
      <w:tr w:rsidR="00837E98" w14:paraId="4746C3D6"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tcBorders>
          </w:tcPr>
          <w:p w14:paraId="2566C1BC" w14:textId="2CE67422" w:rsidR="00837E98" w:rsidRPr="00543DA3" w:rsidRDefault="00837E98" w:rsidP="00837E98">
            <w:pPr>
              <w:pStyle w:val="UrbisTableText"/>
              <w:rPr>
                <w:rFonts w:cs="Arial"/>
                <w:b/>
                <w:bCs/>
                <w:color w:val="404040"/>
              </w:rPr>
            </w:pPr>
            <w:r w:rsidRPr="00543DA3">
              <w:rPr>
                <w:rFonts w:cs="Arial"/>
                <w:color w:val="404040"/>
              </w:rPr>
              <w:t>Male breasts (gynecomastia)</w:t>
            </w:r>
          </w:p>
        </w:tc>
        <w:tc>
          <w:tcPr>
            <w:tcW w:w="1000" w:type="pct"/>
            <w:tcBorders>
              <w:top w:val="single" w:sz="4" w:space="0" w:color="419C90" w:themeColor="accent1" w:themeShade="BF"/>
            </w:tcBorders>
            <w:vAlign w:val="center"/>
          </w:tcPr>
          <w:p w14:paraId="72230563" w14:textId="2001FCB8" w:rsidR="00837E98" w:rsidRPr="00543DA3" w:rsidRDefault="00837E98" w:rsidP="00CB74AC">
            <w:pPr>
              <w:pStyle w:val="UrbisTableText"/>
              <w:rPr>
                <w:rFonts w:cs="Arial"/>
                <w:b/>
                <w:bCs/>
                <w:color w:val="404040"/>
              </w:rPr>
            </w:pPr>
            <w:r w:rsidRPr="00543DA3">
              <w:rPr>
                <w:rFonts w:cs="Arial"/>
                <w:color w:val="404040"/>
              </w:rPr>
              <w:t>16</w:t>
            </w:r>
          </w:p>
        </w:tc>
        <w:tc>
          <w:tcPr>
            <w:tcW w:w="1000" w:type="pct"/>
            <w:tcBorders>
              <w:top w:val="single" w:sz="4" w:space="0" w:color="419C90" w:themeColor="accent1" w:themeShade="BF"/>
            </w:tcBorders>
            <w:vAlign w:val="center"/>
          </w:tcPr>
          <w:p w14:paraId="44929ABB" w14:textId="0748D372" w:rsidR="00837E98" w:rsidRPr="00543DA3" w:rsidRDefault="00837E98" w:rsidP="00CB74AC">
            <w:pPr>
              <w:pStyle w:val="UrbisTableText"/>
              <w:rPr>
                <w:rFonts w:cs="Arial"/>
                <w:b/>
                <w:bCs/>
                <w:color w:val="404040"/>
              </w:rPr>
            </w:pPr>
            <w:r w:rsidRPr="00543DA3">
              <w:rPr>
                <w:rFonts w:cs="Arial"/>
                <w:color w:val="404040"/>
              </w:rPr>
              <w:t>17%</w:t>
            </w:r>
          </w:p>
        </w:tc>
      </w:tr>
      <w:tr w:rsidR="00837E98" w14:paraId="2DB09E7D" w14:textId="77777777" w:rsidTr="00855F8B">
        <w:trPr>
          <w:trHeight w:val="365"/>
        </w:trPr>
        <w:tc>
          <w:tcPr>
            <w:tcW w:w="3000" w:type="pct"/>
            <w:tcBorders>
              <w:bottom w:val="single" w:sz="4" w:space="0" w:color="419C90" w:themeColor="accent1" w:themeShade="BF"/>
            </w:tcBorders>
          </w:tcPr>
          <w:p w14:paraId="6B0E111F" w14:textId="3273A6D7" w:rsidR="00837E98" w:rsidRPr="00543DA3" w:rsidRDefault="00837E98" w:rsidP="00837E98">
            <w:pPr>
              <w:pStyle w:val="UrbisTableText"/>
              <w:rPr>
                <w:rFonts w:cs="Arial"/>
                <w:b/>
                <w:bCs/>
                <w:color w:val="404040"/>
              </w:rPr>
            </w:pPr>
            <w:r w:rsidRPr="00543DA3">
              <w:rPr>
                <w:rFonts w:cs="Arial"/>
                <w:color w:val="404040"/>
              </w:rPr>
              <w:t>Bone health (</w:t>
            </w:r>
            <w:proofErr w:type="gramStart"/>
            <w:r w:rsidRPr="00543DA3">
              <w:rPr>
                <w:rFonts w:cs="Arial"/>
                <w:color w:val="404040"/>
              </w:rPr>
              <w:t>e</w:t>
            </w:r>
            <w:r w:rsidR="00775191" w:rsidRPr="00543DA3">
              <w:rPr>
                <w:rFonts w:cs="Arial"/>
                <w:color w:val="404040"/>
              </w:rPr>
              <w:t>.</w:t>
            </w:r>
            <w:r w:rsidRPr="00543DA3">
              <w:rPr>
                <w:rFonts w:cs="Arial"/>
                <w:color w:val="404040"/>
              </w:rPr>
              <w:t>g</w:t>
            </w:r>
            <w:r w:rsidR="00775191" w:rsidRPr="00543DA3">
              <w:rPr>
                <w:rFonts w:cs="Arial"/>
                <w:color w:val="404040"/>
              </w:rPr>
              <w:t>.</w:t>
            </w:r>
            <w:proofErr w:type="gramEnd"/>
            <w:r w:rsidRPr="00543DA3">
              <w:rPr>
                <w:rFonts w:cs="Arial"/>
                <w:color w:val="404040"/>
              </w:rPr>
              <w:t xml:space="preserve"> osteoporosis)</w:t>
            </w:r>
          </w:p>
        </w:tc>
        <w:tc>
          <w:tcPr>
            <w:tcW w:w="1000" w:type="pct"/>
            <w:tcBorders>
              <w:bottom w:val="single" w:sz="4" w:space="0" w:color="419C90" w:themeColor="accent1" w:themeShade="BF"/>
            </w:tcBorders>
            <w:vAlign w:val="center"/>
          </w:tcPr>
          <w:p w14:paraId="15B3C7FA" w14:textId="4C966D9E" w:rsidR="00837E98" w:rsidRPr="00543DA3" w:rsidRDefault="00837E98" w:rsidP="00CB74AC">
            <w:pPr>
              <w:pStyle w:val="UrbisTableText"/>
              <w:rPr>
                <w:rFonts w:cs="Arial"/>
                <w:b/>
                <w:bCs/>
                <w:color w:val="404040"/>
              </w:rPr>
            </w:pPr>
            <w:r w:rsidRPr="00543DA3">
              <w:rPr>
                <w:rFonts w:cs="Arial"/>
                <w:color w:val="404040"/>
              </w:rPr>
              <w:t>14</w:t>
            </w:r>
          </w:p>
        </w:tc>
        <w:tc>
          <w:tcPr>
            <w:tcW w:w="1000" w:type="pct"/>
            <w:tcBorders>
              <w:bottom w:val="single" w:sz="4" w:space="0" w:color="419C90" w:themeColor="accent1" w:themeShade="BF"/>
            </w:tcBorders>
            <w:vAlign w:val="center"/>
          </w:tcPr>
          <w:p w14:paraId="2D0B8316" w14:textId="41F81A3E" w:rsidR="00837E98" w:rsidRPr="00543DA3" w:rsidRDefault="00837E98" w:rsidP="00CB74AC">
            <w:pPr>
              <w:pStyle w:val="UrbisTableText"/>
              <w:rPr>
                <w:rFonts w:cs="Arial"/>
                <w:b/>
                <w:bCs/>
                <w:color w:val="404040"/>
              </w:rPr>
            </w:pPr>
            <w:r w:rsidRPr="00543DA3">
              <w:rPr>
                <w:rFonts w:cs="Arial"/>
                <w:color w:val="404040"/>
              </w:rPr>
              <w:t>15%</w:t>
            </w:r>
          </w:p>
        </w:tc>
      </w:tr>
      <w:tr w:rsidR="00837E98" w14:paraId="5CB58449"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5A578A7D" w14:textId="6613A02D" w:rsidR="00837E98" w:rsidRPr="00543DA3" w:rsidRDefault="00837E98" w:rsidP="00837E98">
            <w:pPr>
              <w:pStyle w:val="UrbisTableText"/>
              <w:rPr>
                <w:rFonts w:cs="Arial"/>
                <w:b/>
                <w:bCs/>
                <w:color w:val="404040"/>
              </w:rPr>
            </w:pPr>
            <w:r w:rsidRPr="00543DA3">
              <w:rPr>
                <w:rFonts w:cs="Arial"/>
                <w:color w:val="404040"/>
              </w:rPr>
              <w:t>Diabetes</w:t>
            </w:r>
          </w:p>
        </w:tc>
        <w:tc>
          <w:tcPr>
            <w:tcW w:w="1000" w:type="pct"/>
            <w:tcBorders>
              <w:top w:val="single" w:sz="4" w:space="0" w:color="419C90" w:themeColor="accent1" w:themeShade="BF"/>
              <w:bottom w:val="single" w:sz="4" w:space="0" w:color="419C90" w:themeColor="accent1" w:themeShade="BF"/>
            </w:tcBorders>
            <w:vAlign w:val="center"/>
          </w:tcPr>
          <w:p w14:paraId="6B68D405" w14:textId="19F4CE85" w:rsidR="00837E98" w:rsidRPr="00543DA3" w:rsidRDefault="00837E98" w:rsidP="00CB74AC">
            <w:pPr>
              <w:pStyle w:val="UrbisTableText"/>
              <w:rPr>
                <w:rFonts w:cs="Arial"/>
                <w:b/>
                <w:bCs/>
                <w:color w:val="404040"/>
              </w:rPr>
            </w:pPr>
            <w:r w:rsidRPr="00543DA3">
              <w:rPr>
                <w:rFonts w:cs="Arial"/>
                <w:color w:val="404040"/>
              </w:rPr>
              <w:t>13</w:t>
            </w:r>
          </w:p>
        </w:tc>
        <w:tc>
          <w:tcPr>
            <w:tcW w:w="1000" w:type="pct"/>
            <w:tcBorders>
              <w:top w:val="single" w:sz="4" w:space="0" w:color="419C90" w:themeColor="accent1" w:themeShade="BF"/>
              <w:bottom w:val="single" w:sz="4" w:space="0" w:color="419C90" w:themeColor="accent1" w:themeShade="BF"/>
            </w:tcBorders>
            <w:vAlign w:val="center"/>
          </w:tcPr>
          <w:p w14:paraId="2F9AB243" w14:textId="5FA37492" w:rsidR="00837E98" w:rsidRPr="00543DA3" w:rsidRDefault="00837E98" w:rsidP="00CB74AC">
            <w:pPr>
              <w:pStyle w:val="UrbisTableText"/>
              <w:rPr>
                <w:rFonts w:cs="Arial"/>
                <w:b/>
                <w:bCs/>
                <w:color w:val="404040"/>
              </w:rPr>
            </w:pPr>
            <w:r w:rsidRPr="00543DA3">
              <w:rPr>
                <w:rFonts w:cs="Arial"/>
                <w:color w:val="404040"/>
              </w:rPr>
              <w:t>14%</w:t>
            </w:r>
          </w:p>
        </w:tc>
      </w:tr>
      <w:tr w:rsidR="00837E98" w14:paraId="6F8FE747"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4F5BAFD8" w14:textId="1CBBDDFB" w:rsidR="00837E98" w:rsidRPr="00543DA3" w:rsidRDefault="00837E98" w:rsidP="00837E98">
            <w:pPr>
              <w:pStyle w:val="UrbisTableText"/>
              <w:rPr>
                <w:rFonts w:cs="Arial"/>
                <w:b/>
                <w:bCs/>
                <w:color w:val="404040"/>
              </w:rPr>
            </w:pPr>
            <w:r w:rsidRPr="00543DA3">
              <w:rPr>
                <w:rFonts w:cs="Arial"/>
                <w:color w:val="404040"/>
              </w:rPr>
              <w:t>Hair loss and balding</w:t>
            </w:r>
          </w:p>
        </w:tc>
        <w:tc>
          <w:tcPr>
            <w:tcW w:w="1000" w:type="pct"/>
            <w:tcBorders>
              <w:top w:val="single" w:sz="4" w:space="0" w:color="419C90" w:themeColor="accent1" w:themeShade="BF"/>
              <w:bottom w:val="single" w:sz="4" w:space="0" w:color="419C90" w:themeColor="accent1" w:themeShade="BF"/>
            </w:tcBorders>
            <w:vAlign w:val="center"/>
          </w:tcPr>
          <w:p w14:paraId="0B75D1E8" w14:textId="6E3FB0F6" w:rsidR="00837E98" w:rsidRPr="00543DA3" w:rsidRDefault="00837E98" w:rsidP="00CB74AC">
            <w:pPr>
              <w:pStyle w:val="UrbisTableText"/>
              <w:rPr>
                <w:rFonts w:cs="Arial"/>
                <w:b/>
                <w:bCs/>
                <w:color w:val="404040"/>
              </w:rPr>
            </w:pPr>
            <w:r w:rsidRPr="00543DA3">
              <w:rPr>
                <w:rFonts w:cs="Arial"/>
                <w:color w:val="404040"/>
              </w:rPr>
              <w:t>6</w:t>
            </w:r>
          </w:p>
        </w:tc>
        <w:tc>
          <w:tcPr>
            <w:tcW w:w="1000" w:type="pct"/>
            <w:tcBorders>
              <w:top w:val="single" w:sz="4" w:space="0" w:color="419C90" w:themeColor="accent1" w:themeShade="BF"/>
              <w:bottom w:val="single" w:sz="4" w:space="0" w:color="419C90" w:themeColor="accent1" w:themeShade="BF"/>
            </w:tcBorders>
            <w:vAlign w:val="center"/>
          </w:tcPr>
          <w:p w14:paraId="42025BFE" w14:textId="1C74B1D9" w:rsidR="00837E98" w:rsidRPr="00543DA3" w:rsidRDefault="00837E98" w:rsidP="00CB74AC">
            <w:pPr>
              <w:pStyle w:val="UrbisTableText"/>
              <w:rPr>
                <w:rFonts w:cs="Arial"/>
                <w:b/>
                <w:bCs/>
                <w:color w:val="404040"/>
              </w:rPr>
            </w:pPr>
            <w:r w:rsidRPr="00543DA3">
              <w:rPr>
                <w:rFonts w:cs="Arial"/>
                <w:color w:val="404040"/>
              </w:rPr>
              <w:t>6%</w:t>
            </w:r>
          </w:p>
        </w:tc>
      </w:tr>
      <w:tr w:rsidR="00837E98" w14:paraId="35CA7224"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7B469B60" w14:textId="43D79BA3" w:rsidR="00837E98" w:rsidRPr="00543DA3" w:rsidRDefault="00837E98" w:rsidP="00837E98">
            <w:pPr>
              <w:pStyle w:val="UrbisTableText"/>
              <w:rPr>
                <w:rFonts w:cs="Arial"/>
                <w:b/>
                <w:bCs/>
                <w:color w:val="404040"/>
              </w:rPr>
            </w:pPr>
            <w:r w:rsidRPr="00543DA3">
              <w:rPr>
                <w:rFonts w:cs="Arial"/>
                <w:color w:val="404040"/>
              </w:rPr>
              <w:lastRenderedPageBreak/>
              <w:t>Other</w:t>
            </w:r>
          </w:p>
        </w:tc>
        <w:tc>
          <w:tcPr>
            <w:tcW w:w="1000" w:type="pct"/>
            <w:tcBorders>
              <w:top w:val="single" w:sz="4" w:space="0" w:color="419C90" w:themeColor="accent1" w:themeShade="BF"/>
              <w:bottom w:val="single" w:sz="4" w:space="0" w:color="419C90" w:themeColor="accent1" w:themeShade="BF"/>
            </w:tcBorders>
            <w:vAlign w:val="center"/>
          </w:tcPr>
          <w:p w14:paraId="5EC3B7C5" w14:textId="417A92D5" w:rsidR="00837E98" w:rsidRPr="00543DA3" w:rsidRDefault="00837E98" w:rsidP="00CB74AC">
            <w:pPr>
              <w:pStyle w:val="UrbisTableText"/>
              <w:rPr>
                <w:rFonts w:cs="Arial"/>
                <w:b/>
                <w:bCs/>
                <w:color w:val="404040"/>
              </w:rPr>
            </w:pPr>
            <w:r w:rsidRPr="00543DA3">
              <w:rPr>
                <w:rFonts w:cs="Arial"/>
                <w:color w:val="404040"/>
              </w:rPr>
              <w:t>4</w:t>
            </w:r>
          </w:p>
        </w:tc>
        <w:tc>
          <w:tcPr>
            <w:tcW w:w="1000" w:type="pct"/>
            <w:tcBorders>
              <w:top w:val="single" w:sz="4" w:space="0" w:color="419C90" w:themeColor="accent1" w:themeShade="BF"/>
              <w:bottom w:val="single" w:sz="4" w:space="0" w:color="419C90" w:themeColor="accent1" w:themeShade="BF"/>
            </w:tcBorders>
            <w:vAlign w:val="center"/>
          </w:tcPr>
          <w:p w14:paraId="156DF130" w14:textId="165FCE52" w:rsidR="00837E98" w:rsidRPr="00543DA3" w:rsidRDefault="00837E98" w:rsidP="00CB74AC">
            <w:pPr>
              <w:pStyle w:val="UrbisTableText"/>
              <w:rPr>
                <w:rFonts w:cs="Arial"/>
                <w:b/>
                <w:bCs/>
                <w:color w:val="404040"/>
              </w:rPr>
            </w:pPr>
            <w:r w:rsidRPr="00543DA3">
              <w:rPr>
                <w:rFonts w:cs="Arial"/>
                <w:color w:val="404040"/>
              </w:rPr>
              <w:t>4%</w:t>
            </w:r>
          </w:p>
        </w:tc>
      </w:tr>
      <w:tr w:rsidR="00837E98" w14:paraId="7F52EA0A"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7E7C24AD" w14:textId="747AEA91" w:rsidR="00837E98" w:rsidRPr="00543DA3" w:rsidRDefault="00837E98" w:rsidP="00837E98">
            <w:pPr>
              <w:pStyle w:val="UrbisTableText"/>
              <w:rPr>
                <w:rFonts w:cs="Arial"/>
                <w:b/>
                <w:bCs/>
                <w:color w:val="404040"/>
              </w:rPr>
            </w:pPr>
            <w:r w:rsidRPr="00543DA3">
              <w:rPr>
                <w:rFonts w:cs="Arial"/>
                <w:color w:val="404040"/>
              </w:rPr>
              <w:t>None</w:t>
            </w:r>
          </w:p>
        </w:tc>
        <w:tc>
          <w:tcPr>
            <w:tcW w:w="1000" w:type="pct"/>
            <w:tcBorders>
              <w:top w:val="single" w:sz="4" w:space="0" w:color="419C90" w:themeColor="accent1" w:themeShade="BF"/>
              <w:bottom w:val="single" w:sz="4" w:space="0" w:color="419C90" w:themeColor="accent1" w:themeShade="BF"/>
            </w:tcBorders>
            <w:vAlign w:val="center"/>
          </w:tcPr>
          <w:p w14:paraId="7B97FC53" w14:textId="2A85A128" w:rsidR="00837E98" w:rsidRPr="00543DA3" w:rsidRDefault="00837E98" w:rsidP="00CB74AC">
            <w:pPr>
              <w:pStyle w:val="UrbisTableText"/>
              <w:rPr>
                <w:rFonts w:cs="Arial"/>
                <w:b/>
                <w:bCs/>
                <w:color w:val="404040"/>
              </w:rPr>
            </w:pPr>
            <w:r w:rsidRPr="00543DA3">
              <w:rPr>
                <w:rFonts w:cs="Arial"/>
                <w:color w:val="404040"/>
              </w:rPr>
              <w:t>2</w:t>
            </w:r>
          </w:p>
        </w:tc>
        <w:tc>
          <w:tcPr>
            <w:tcW w:w="1000" w:type="pct"/>
            <w:tcBorders>
              <w:top w:val="single" w:sz="4" w:space="0" w:color="419C90" w:themeColor="accent1" w:themeShade="BF"/>
              <w:bottom w:val="single" w:sz="4" w:space="0" w:color="419C90" w:themeColor="accent1" w:themeShade="BF"/>
            </w:tcBorders>
            <w:vAlign w:val="center"/>
          </w:tcPr>
          <w:p w14:paraId="10B8098C" w14:textId="63844555" w:rsidR="00837E98" w:rsidRPr="00543DA3" w:rsidRDefault="00837E98" w:rsidP="00CB74AC">
            <w:pPr>
              <w:pStyle w:val="UrbisTableText"/>
              <w:rPr>
                <w:rFonts w:cs="Arial"/>
                <w:b/>
                <w:bCs/>
                <w:color w:val="404040"/>
              </w:rPr>
            </w:pPr>
            <w:r w:rsidRPr="00543DA3">
              <w:rPr>
                <w:rFonts w:cs="Arial"/>
                <w:color w:val="404040"/>
              </w:rPr>
              <w:t>2%</w:t>
            </w:r>
          </w:p>
        </w:tc>
      </w:tr>
      <w:tr w:rsidR="006A3979" w14:paraId="6755726B"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67570B70" w14:textId="350B64E0" w:rsidR="006A3979" w:rsidRPr="00543DA3" w:rsidRDefault="006A3979" w:rsidP="006A3979">
            <w:pPr>
              <w:pStyle w:val="UrbisTableText"/>
              <w:rPr>
                <w:rFonts w:cs="Arial"/>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115EA5F3" w14:textId="1129C2D0" w:rsidR="006A3979" w:rsidRPr="00543DA3" w:rsidRDefault="006A3979" w:rsidP="00CB74AC">
            <w:pPr>
              <w:pStyle w:val="UrbisTableText"/>
              <w:rPr>
                <w:rFonts w:cs="Arial"/>
                <w:b/>
                <w:bCs/>
                <w:color w:val="404040"/>
              </w:rPr>
            </w:pPr>
            <w:r w:rsidRPr="00543DA3">
              <w:rPr>
                <w:rFonts w:cs="Arial"/>
                <w:b/>
                <w:bCs/>
                <w:color w:val="404040"/>
              </w:rPr>
              <w:t>96</w:t>
            </w:r>
          </w:p>
        </w:tc>
        <w:tc>
          <w:tcPr>
            <w:tcW w:w="1000" w:type="pct"/>
            <w:tcBorders>
              <w:top w:val="single" w:sz="4" w:space="0" w:color="419C90" w:themeColor="accent1" w:themeShade="BF"/>
              <w:bottom w:val="single" w:sz="4" w:space="0" w:color="419C90" w:themeColor="accent1" w:themeShade="BF"/>
            </w:tcBorders>
            <w:vAlign w:val="center"/>
          </w:tcPr>
          <w:p w14:paraId="77112215" w14:textId="5F2B3BD4" w:rsidR="006A3979" w:rsidRPr="00543DA3" w:rsidRDefault="006A3979" w:rsidP="00CB74AC">
            <w:pPr>
              <w:pStyle w:val="UrbisTableText"/>
              <w:rPr>
                <w:rFonts w:cs="Arial"/>
                <w:b/>
                <w:bCs/>
                <w:color w:val="404040"/>
              </w:rPr>
            </w:pPr>
          </w:p>
        </w:tc>
      </w:tr>
    </w:tbl>
    <w:p w14:paraId="178B4782" w14:textId="77777777" w:rsidR="00B45190" w:rsidRPr="00EB002E" w:rsidRDefault="00B45190" w:rsidP="00B45190">
      <w:pPr>
        <w:rPr>
          <w:sz w:val="16"/>
          <w:szCs w:val="16"/>
        </w:rPr>
      </w:pPr>
      <w:r w:rsidRPr="00EB002E">
        <w:rPr>
          <w:rFonts w:cs="Arial"/>
          <w:sz w:val="16"/>
          <w:szCs w:val="16"/>
        </w:rPr>
        <w:t>Percentages do not add to 100 due to multiple response question.</w:t>
      </w:r>
    </w:p>
    <w:p w14:paraId="39A5CD93" w14:textId="4E043A57" w:rsidR="00F73708" w:rsidRPr="0046054B" w:rsidRDefault="00F73708" w:rsidP="001C2409">
      <w:pPr>
        <w:pStyle w:val="TableCaption"/>
      </w:pPr>
      <w:r w:rsidRPr="0046054B">
        <w:t xml:space="preserve">Outcomes of </w:t>
      </w:r>
      <w:r w:rsidR="00AB710F" w:rsidRPr="0046054B">
        <w:t>visiting website</w:t>
      </w:r>
    </w:p>
    <w:tbl>
      <w:tblPr>
        <w:tblStyle w:val="Urbis-Default"/>
        <w:tblW w:w="4966"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64"/>
        <w:gridCol w:w="1125"/>
        <w:gridCol w:w="987"/>
        <w:gridCol w:w="987"/>
        <w:gridCol w:w="987"/>
        <w:gridCol w:w="987"/>
        <w:gridCol w:w="826"/>
      </w:tblGrid>
      <w:tr w:rsidR="007664E1" w14:paraId="65094643" w14:textId="77777777" w:rsidTr="00855F8B">
        <w:trPr>
          <w:cnfStyle w:val="100000000000" w:firstRow="1" w:lastRow="0" w:firstColumn="0" w:lastColumn="0" w:oddVBand="0" w:evenVBand="0" w:oddHBand="0" w:evenHBand="0" w:firstRowFirstColumn="0" w:firstRowLastColumn="0" w:lastRowFirstColumn="0" w:lastRowLastColumn="0"/>
          <w:trHeight w:hRule="exact" w:val="1194"/>
          <w:tblHeader/>
        </w:trPr>
        <w:tc>
          <w:tcPr>
            <w:tcW w:w="1916" w:type="pct"/>
            <w:tcBorders>
              <w:top w:val="single" w:sz="4" w:space="0" w:color="419C90" w:themeColor="accent1" w:themeShade="BF"/>
              <w:bottom w:val="single" w:sz="4" w:space="0" w:color="419C90" w:themeColor="accent1" w:themeShade="BF"/>
            </w:tcBorders>
            <w:shd w:val="clear" w:color="auto" w:fill="68C0B5" w:themeFill="accent1"/>
            <w:vAlign w:val="top"/>
          </w:tcPr>
          <w:p w14:paraId="0D9C06BC" w14:textId="77777777" w:rsidR="007664E1" w:rsidRPr="00E232EB" w:rsidRDefault="007664E1" w:rsidP="00D85AE1">
            <w:pPr>
              <w:pStyle w:val="UrbisTableHeading"/>
              <w:rPr>
                <w:color w:val="FFFFFF" w:themeColor="background1"/>
              </w:rPr>
            </w:pPr>
            <w:r w:rsidRPr="00B27A4C">
              <w:rPr>
                <w:color w:val="FFFFFF" w:themeColor="background1"/>
              </w:rPr>
              <w:t>How strongly do you agree or disagree that the following resources are meeting your professional needs?</w:t>
            </w:r>
          </w:p>
        </w:tc>
        <w:tc>
          <w:tcPr>
            <w:tcW w:w="588" w:type="pct"/>
            <w:tcBorders>
              <w:top w:val="single" w:sz="4" w:space="0" w:color="419C90" w:themeColor="accent1" w:themeShade="BF"/>
              <w:bottom w:val="single" w:sz="4" w:space="0" w:color="419C90" w:themeColor="accent1" w:themeShade="BF"/>
            </w:tcBorders>
            <w:shd w:val="clear" w:color="auto" w:fill="68C0B5" w:themeFill="accent1"/>
            <w:vAlign w:val="center"/>
          </w:tcPr>
          <w:p w14:paraId="43D5C58C" w14:textId="77777777" w:rsidR="007664E1" w:rsidRDefault="007664E1" w:rsidP="00D85AE1">
            <w:pPr>
              <w:pStyle w:val="UrbisTableHeading"/>
              <w:jc w:val="center"/>
              <w:rPr>
                <w:color w:val="FFFFFF" w:themeColor="background1"/>
              </w:rPr>
            </w:pPr>
            <w:r>
              <w:rPr>
                <w:color w:val="FFFFFF" w:themeColor="background1"/>
              </w:rPr>
              <w:t>Strongly disagree</w:t>
            </w:r>
          </w:p>
          <w:p w14:paraId="7B08761B" w14:textId="77777777" w:rsidR="007664E1" w:rsidRPr="00E232EB" w:rsidRDefault="007664E1" w:rsidP="00D85AE1">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0EA7D961" w14:textId="77777777" w:rsidR="007664E1" w:rsidRDefault="007664E1" w:rsidP="00D85AE1">
            <w:pPr>
              <w:pStyle w:val="UrbisTableHeading"/>
              <w:jc w:val="center"/>
              <w:rPr>
                <w:color w:val="FFFFFF" w:themeColor="background1"/>
              </w:rPr>
            </w:pPr>
            <w:r>
              <w:rPr>
                <w:color w:val="FFFFFF" w:themeColor="background1"/>
              </w:rPr>
              <w:t>Disagree</w:t>
            </w:r>
          </w:p>
          <w:p w14:paraId="584B238C" w14:textId="77777777" w:rsidR="007664E1" w:rsidRPr="00961BD0" w:rsidRDefault="007664E1" w:rsidP="00D85AE1">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559F8C5F" w14:textId="77777777" w:rsidR="007664E1" w:rsidRDefault="007664E1" w:rsidP="00D85AE1">
            <w:pPr>
              <w:jc w:val="center"/>
              <w:rPr>
                <w:b/>
                <w:color w:val="FFFFFF" w:themeColor="background1"/>
              </w:rPr>
            </w:pPr>
            <w:r>
              <w:rPr>
                <w:b/>
                <w:color w:val="FFFFFF" w:themeColor="background1"/>
              </w:rPr>
              <w:t>Neither agree nor disagree</w:t>
            </w:r>
          </w:p>
          <w:p w14:paraId="64D90289" w14:textId="77777777" w:rsidR="007664E1" w:rsidRDefault="007664E1" w:rsidP="00D85AE1">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74431C6E" w14:textId="77777777" w:rsidR="007664E1" w:rsidRDefault="007664E1" w:rsidP="00D85AE1">
            <w:pPr>
              <w:jc w:val="center"/>
              <w:rPr>
                <w:b/>
                <w:color w:val="FFFFFF" w:themeColor="background1"/>
              </w:rPr>
            </w:pPr>
            <w:r>
              <w:rPr>
                <w:b/>
                <w:color w:val="FFFFFF" w:themeColor="background1"/>
              </w:rPr>
              <w:t>Agree</w:t>
            </w:r>
          </w:p>
          <w:p w14:paraId="4DA69FEC" w14:textId="77777777" w:rsidR="007664E1" w:rsidRDefault="007664E1" w:rsidP="00D85AE1">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0C51F33C" w14:textId="77777777" w:rsidR="007664E1" w:rsidRDefault="007664E1" w:rsidP="00D85AE1">
            <w:pPr>
              <w:jc w:val="center"/>
              <w:rPr>
                <w:b/>
                <w:color w:val="FFFFFF" w:themeColor="background1"/>
              </w:rPr>
            </w:pPr>
            <w:r>
              <w:rPr>
                <w:b/>
                <w:color w:val="FFFFFF" w:themeColor="background1"/>
              </w:rPr>
              <w:t>Strongly agree</w:t>
            </w:r>
          </w:p>
          <w:p w14:paraId="3EECF7C0" w14:textId="77777777" w:rsidR="007664E1" w:rsidRPr="006E714F" w:rsidRDefault="007664E1" w:rsidP="00D85AE1">
            <w:pPr>
              <w:jc w:val="center"/>
              <w:rPr>
                <w:b/>
                <w:color w:val="FFFFFF" w:themeColor="background1"/>
              </w:rPr>
            </w:pPr>
            <w:r>
              <w:rPr>
                <w:b/>
                <w:color w:val="FFFFFF" w:themeColor="background1"/>
              </w:rPr>
              <w:t>(n)</w:t>
            </w:r>
          </w:p>
          <w:p w14:paraId="23E94802" w14:textId="77777777" w:rsidR="007664E1" w:rsidRPr="00961BD0" w:rsidRDefault="007664E1" w:rsidP="00D85AE1">
            <w:pPr>
              <w:pStyle w:val="UrbisTableHeading"/>
              <w:jc w:val="center"/>
              <w:rPr>
                <w:color w:val="FFFFFF" w:themeColor="background1"/>
              </w:rPr>
            </w:pPr>
          </w:p>
        </w:tc>
        <w:tc>
          <w:tcPr>
            <w:tcW w:w="432" w:type="pct"/>
            <w:tcBorders>
              <w:top w:val="single" w:sz="4" w:space="0" w:color="419C90" w:themeColor="accent1" w:themeShade="BF"/>
              <w:bottom w:val="single" w:sz="4" w:space="0" w:color="419C90" w:themeColor="accent1" w:themeShade="BF"/>
            </w:tcBorders>
            <w:shd w:val="clear" w:color="auto" w:fill="68C0B5" w:themeFill="accent1"/>
            <w:vAlign w:val="center"/>
          </w:tcPr>
          <w:p w14:paraId="477C449A" w14:textId="77777777" w:rsidR="007664E1" w:rsidRDefault="007664E1" w:rsidP="00D85AE1">
            <w:pPr>
              <w:pStyle w:val="UrbisTableHeading"/>
              <w:jc w:val="center"/>
              <w:rPr>
                <w:color w:val="FFFFFF" w:themeColor="background1"/>
              </w:rPr>
            </w:pPr>
            <w:r>
              <w:rPr>
                <w:color w:val="FFFFFF" w:themeColor="background1"/>
              </w:rPr>
              <w:t>Don’t know</w:t>
            </w:r>
          </w:p>
          <w:p w14:paraId="0560938D" w14:textId="77777777" w:rsidR="007664E1" w:rsidRPr="00961BD0" w:rsidRDefault="007664E1" w:rsidP="00D85AE1">
            <w:pPr>
              <w:pStyle w:val="UrbisTableHeading"/>
              <w:jc w:val="center"/>
              <w:rPr>
                <w:color w:val="FFFFFF" w:themeColor="background1"/>
              </w:rPr>
            </w:pPr>
            <w:r>
              <w:rPr>
                <w:color w:val="FFFFFF" w:themeColor="background1"/>
              </w:rPr>
              <w:t>(n)</w:t>
            </w:r>
          </w:p>
        </w:tc>
      </w:tr>
      <w:tr w:rsidR="007664E1" w14:paraId="711641FB" w14:textId="77777777" w:rsidTr="00855F8B">
        <w:trPr>
          <w:cnfStyle w:val="000000100000" w:firstRow="0" w:lastRow="0" w:firstColumn="0" w:lastColumn="0" w:oddVBand="0" w:evenVBand="0" w:oddHBand="1" w:evenHBand="0" w:firstRowFirstColumn="0" w:firstRowLastColumn="0" w:lastRowFirstColumn="0" w:lastRowLastColumn="0"/>
          <w:trHeight w:hRule="exact" w:val="942"/>
        </w:trPr>
        <w:tc>
          <w:tcPr>
            <w:tcW w:w="1916" w:type="pct"/>
            <w:tcBorders>
              <w:top w:val="single" w:sz="4" w:space="0" w:color="419C90" w:themeColor="accent1" w:themeShade="BF"/>
              <w:bottom w:val="single" w:sz="4" w:space="0" w:color="419C90" w:themeColor="accent1" w:themeShade="BF"/>
            </w:tcBorders>
            <w:vAlign w:val="top"/>
          </w:tcPr>
          <w:p w14:paraId="2FD96177" w14:textId="64FB2E64" w:rsidR="007664E1" w:rsidRPr="00543DA3" w:rsidRDefault="00207009" w:rsidP="00D85AE1">
            <w:pPr>
              <w:pStyle w:val="UrbisTableText"/>
              <w:rPr>
                <w:color w:val="404040"/>
              </w:rPr>
            </w:pPr>
            <w:r w:rsidRPr="00543DA3">
              <w:rPr>
                <w:color w:val="404040"/>
              </w:rPr>
              <w:t>have an improved knowledge of specific health issues that are relevant to my patients</w:t>
            </w:r>
          </w:p>
        </w:tc>
        <w:tc>
          <w:tcPr>
            <w:tcW w:w="588" w:type="pct"/>
            <w:tcBorders>
              <w:top w:val="single" w:sz="4" w:space="0" w:color="419C90" w:themeColor="accent1" w:themeShade="BF"/>
              <w:bottom w:val="single" w:sz="4" w:space="0" w:color="419C90" w:themeColor="accent1" w:themeShade="BF"/>
            </w:tcBorders>
            <w:vAlign w:val="center"/>
          </w:tcPr>
          <w:p w14:paraId="6F906AAF" w14:textId="191E7D29" w:rsidR="007664E1" w:rsidRPr="00543DA3" w:rsidRDefault="00207009" w:rsidP="00D85AE1">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1259AFDE" w14:textId="400B70B9" w:rsidR="007664E1" w:rsidRPr="00543DA3" w:rsidRDefault="00207009" w:rsidP="00D85AE1">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15BC8788" w14:textId="02C5609E" w:rsidR="007664E1" w:rsidRPr="00543DA3" w:rsidRDefault="00207009" w:rsidP="00D85AE1">
            <w:pPr>
              <w:pStyle w:val="UrbisTableText"/>
              <w:jc w:val="center"/>
              <w:rPr>
                <w:color w:val="404040"/>
              </w:rPr>
            </w:pPr>
            <w:r w:rsidRPr="00543DA3">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7CA82280" w14:textId="6030EA28" w:rsidR="007664E1" w:rsidRPr="00543DA3" w:rsidRDefault="00207009" w:rsidP="00D85AE1">
            <w:pPr>
              <w:pStyle w:val="UrbisTableText"/>
              <w:jc w:val="center"/>
              <w:rPr>
                <w:color w:val="404040"/>
              </w:rPr>
            </w:pPr>
            <w:r w:rsidRPr="00543DA3">
              <w:rPr>
                <w:color w:val="404040"/>
              </w:rPr>
              <w:t>53</w:t>
            </w:r>
          </w:p>
        </w:tc>
        <w:tc>
          <w:tcPr>
            <w:tcW w:w="516" w:type="pct"/>
            <w:tcBorders>
              <w:top w:val="single" w:sz="4" w:space="0" w:color="419C90" w:themeColor="accent1" w:themeShade="BF"/>
              <w:bottom w:val="single" w:sz="4" w:space="0" w:color="419C90" w:themeColor="accent1" w:themeShade="BF"/>
            </w:tcBorders>
            <w:vAlign w:val="center"/>
          </w:tcPr>
          <w:p w14:paraId="59408E3F" w14:textId="4E820517" w:rsidR="007664E1" w:rsidRPr="00543DA3" w:rsidRDefault="00207009" w:rsidP="00D85AE1">
            <w:pPr>
              <w:pStyle w:val="UrbisTableText"/>
              <w:jc w:val="center"/>
              <w:rPr>
                <w:color w:val="404040"/>
              </w:rPr>
            </w:pPr>
            <w:r w:rsidRPr="00543DA3">
              <w:rPr>
                <w:color w:val="404040"/>
              </w:rPr>
              <w:t>33</w:t>
            </w:r>
          </w:p>
        </w:tc>
        <w:tc>
          <w:tcPr>
            <w:tcW w:w="432" w:type="pct"/>
            <w:tcBorders>
              <w:top w:val="single" w:sz="4" w:space="0" w:color="419C90" w:themeColor="accent1" w:themeShade="BF"/>
              <w:bottom w:val="single" w:sz="4" w:space="0" w:color="419C90" w:themeColor="accent1" w:themeShade="BF"/>
            </w:tcBorders>
            <w:vAlign w:val="center"/>
          </w:tcPr>
          <w:p w14:paraId="1C9DE992" w14:textId="167B118A" w:rsidR="007664E1" w:rsidRPr="00543DA3" w:rsidRDefault="00207009" w:rsidP="00D85AE1">
            <w:pPr>
              <w:pStyle w:val="UrbisTableText"/>
              <w:jc w:val="center"/>
              <w:rPr>
                <w:color w:val="404040"/>
              </w:rPr>
            </w:pPr>
            <w:r w:rsidRPr="00543DA3">
              <w:rPr>
                <w:color w:val="404040"/>
              </w:rPr>
              <w:t>1</w:t>
            </w:r>
          </w:p>
        </w:tc>
      </w:tr>
      <w:tr w:rsidR="007664E1" w14:paraId="3F3627AB" w14:textId="77777777" w:rsidTr="00855F8B">
        <w:trPr>
          <w:trHeight w:hRule="exact" w:val="715"/>
        </w:trPr>
        <w:tc>
          <w:tcPr>
            <w:tcW w:w="1916" w:type="pct"/>
            <w:tcBorders>
              <w:top w:val="single" w:sz="4" w:space="0" w:color="419C90" w:themeColor="accent1" w:themeShade="BF"/>
              <w:bottom w:val="single" w:sz="4" w:space="0" w:color="419C90" w:themeColor="accent1" w:themeShade="BF"/>
            </w:tcBorders>
            <w:vAlign w:val="top"/>
          </w:tcPr>
          <w:p w14:paraId="7DEE2002" w14:textId="19F71A46" w:rsidR="007664E1" w:rsidRPr="00543DA3" w:rsidRDefault="00F02B9B" w:rsidP="00D85AE1">
            <w:pPr>
              <w:pStyle w:val="UrbisTableText"/>
              <w:rPr>
                <w:color w:val="404040"/>
              </w:rPr>
            </w:pPr>
            <w:r w:rsidRPr="00543DA3">
              <w:rPr>
                <w:color w:val="404040"/>
              </w:rPr>
              <w:t>have improved confidence when making diagnoses</w:t>
            </w:r>
          </w:p>
        </w:tc>
        <w:tc>
          <w:tcPr>
            <w:tcW w:w="588" w:type="pct"/>
            <w:tcBorders>
              <w:top w:val="single" w:sz="4" w:space="0" w:color="419C90" w:themeColor="accent1" w:themeShade="BF"/>
              <w:bottom w:val="single" w:sz="4" w:space="0" w:color="419C90" w:themeColor="accent1" w:themeShade="BF"/>
            </w:tcBorders>
            <w:vAlign w:val="center"/>
          </w:tcPr>
          <w:p w14:paraId="7509C209" w14:textId="5158FE4D" w:rsidR="007664E1" w:rsidRPr="00543DA3" w:rsidRDefault="00F02B9B" w:rsidP="00D85AE1">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1265B9ED" w14:textId="0CA7253D" w:rsidR="007664E1" w:rsidRPr="00543DA3" w:rsidRDefault="00F02B9B" w:rsidP="00D85AE1">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639A66E1" w14:textId="7A590075" w:rsidR="007664E1" w:rsidRPr="00543DA3" w:rsidRDefault="00F02B9B" w:rsidP="00D85AE1">
            <w:pPr>
              <w:pStyle w:val="UrbisTableText"/>
              <w:jc w:val="center"/>
              <w:rPr>
                <w:color w:val="404040"/>
              </w:rPr>
            </w:pPr>
            <w:r w:rsidRPr="00543DA3">
              <w:rPr>
                <w:color w:val="404040"/>
              </w:rPr>
              <w:t>30</w:t>
            </w:r>
          </w:p>
        </w:tc>
        <w:tc>
          <w:tcPr>
            <w:tcW w:w="516" w:type="pct"/>
            <w:tcBorders>
              <w:top w:val="single" w:sz="4" w:space="0" w:color="419C90" w:themeColor="accent1" w:themeShade="BF"/>
              <w:bottom w:val="single" w:sz="4" w:space="0" w:color="419C90" w:themeColor="accent1" w:themeShade="BF"/>
            </w:tcBorders>
            <w:vAlign w:val="center"/>
          </w:tcPr>
          <w:p w14:paraId="35699EE7" w14:textId="1139FB15" w:rsidR="007664E1" w:rsidRPr="00543DA3" w:rsidRDefault="00F02B9B" w:rsidP="00D85AE1">
            <w:pPr>
              <w:pStyle w:val="UrbisTableText"/>
              <w:jc w:val="center"/>
              <w:rPr>
                <w:color w:val="404040"/>
              </w:rPr>
            </w:pPr>
            <w:r w:rsidRPr="00543DA3">
              <w:rPr>
                <w:color w:val="404040"/>
              </w:rPr>
              <w:t>39</w:t>
            </w:r>
          </w:p>
        </w:tc>
        <w:tc>
          <w:tcPr>
            <w:tcW w:w="516" w:type="pct"/>
            <w:tcBorders>
              <w:top w:val="single" w:sz="4" w:space="0" w:color="419C90" w:themeColor="accent1" w:themeShade="BF"/>
              <w:bottom w:val="single" w:sz="4" w:space="0" w:color="419C90" w:themeColor="accent1" w:themeShade="BF"/>
            </w:tcBorders>
            <w:vAlign w:val="center"/>
          </w:tcPr>
          <w:p w14:paraId="3001E39A" w14:textId="4DBADCA6" w:rsidR="007664E1" w:rsidRPr="00543DA3" w:rsidRDefault="00F02B9B" w:rsidP="00D85AE1">
            <w:pPr>
              <w:pStyle w:val="UrbisTableText"/>
              <w:jc w:val="center"/>
              <w:rPr>
                <w:color w:val="404040"/>
              </w:rPr>
            </w:pPr>
            <w:r w:rsidRPr="00543DA3">
              <w:rPr>
                <w:color w:val="404040"/>
              </w:rPr>
              <w:t>24</w:t>
            </w:r>
          </w:p>
        </w:tc>
        <w:tc>
          <w:tcPr>
            <w:tcW w:w="432" w:type="pct"/>
            <w:tcBorders>
              <w:top w:val="single" w:sz="4" w:space="0" w:color="419C90" w:themeColor="accent1" w:themeShade="BF"/>
              <w:bottom w:val="single" w:sz="4" w:space="0" w:color="419C90" w:themeColor="accent1" w:themeShade="BF"/>
            </w:tcBorders>
            <w:vAlign w:val="center"/>
          </w:tcPr>
          <w:p w14:paraId="5385630F" w14:textId="44BF7651" w:rsidR="007664E1" w:rsidRPr="00543DA3" w:rsidRDefault="00F02B9B" w:rsidP="00D85AE1">
            <w:pPr>
              <w:pStyle w:val="UrbisTableText"/>
              <w:jc w:val="center"/>
              <w:rPr>
                <w:color w:val="404040"/>
              </w:rPr>
            </w:pPr>
            <w:r w:rsidRPr="00543DA3">
              <w:rPr>
                <w:color w:val="404040"/>
              </w:rPr>
              <w:t>1</w:t>
            </w:r>
          </w:p>
        </w:tc>
      </w:tr>
      <w:tr w:rsidR="007664E1" w14:paraId="3DBF6D23" w14:textId="77777777" w:rsidTr="00855F8B">
        <w:trPr>
          <w:cnfStyle w:val="000000100000" w:firstRow="0" w:lastRow="0" w:firstColumn="0" w:lastColumn="0" w:oddVBand="0" w:evenVBand="0" w:oddHBand="1" w:evenHBand="0" w:firstRowFirstColumn="0" w:firstRowLastColumn="0" w:lastRowFirstColumn="0" w:lastRowLastColumn="0"/>
          <w:trHeight w:hRule="exact" w:val="994"/>
        </w:trPr>
        <w:tc>
          <w:tcPr>
            <w:tcW w:w="1916" w:type="pct"/>
            <w:tcBorders>
              <w:top w:val="single" w:sz="4" w:space="0" w:color="419C90" w:themeColor="accent1" w:themeShade="BF"/>
              <w:bottom w:val="single" w:sz="4" w:space="0" w:color="419C90" w:themeColor="accent1" w:themeShade="BF"/>
            </w:tcBorders>
            <w:vAlign w:val="top"/>
          </w:tcPr>
          <w:p w14:paraId="1B9C9035" w14:textId="0FCAA1CB" w:rsidR="007664E1" w:rsidRPr="00543DA3" w:rsidRDefault="009E699B" w:rsidP="00D85AE1">
            <w:pPr>
              <w:pStyle w:val="UrbisTableText"/>
              <w:rPr>
                <w:color w:val="404040"/>
              </w:rPr>
            </w:pPr>
            <w:r w:rsidRPr="00543DA3">
              <w:rPr>
                <w:color w:val="404040"/>
              </w:rPr>
              <w:t>have improved confidence in patient management/treatment for one or more health condition/s</w:t>
            </w:r>
          </w:p>
        </w:tc>
        <w:tc>
          <w:tcPr>
            <w:tcW w:w="588" w:type="pct"/>
            <w:tcBorders>
              <w:top w:val="single" w:sz="4" w:space="0" w:color="419C90" w:themeColor="accent1" w:themeShade="BF"/>
              <w:bottom w:val="single" w:sz="4" w:space="0" w:color="419C90" w:themeColor="accent1" w:themeShade="BF"/>
            </w:tcBorders>
            <w:vAlign w:val="center"/>
          </w:tcPr>
          <w:p w14:paraId="38F51C4F" w14:textId="6D376C69" w:rsidR="007664E1" w:rsidRPr="00543DA3" w:rsidRDefault="009E699B" w:rsidP="00D85AE1">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2E4BDC3D" w14:textId="085FEAB4" w:rsidR="007664E1" w:rsidRPr="00543DA3" w:rsidRDefault="00B90125" w:rsidP="00D85AE1">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F4CEC53" w14:textId="64EC8AE4" w:rsidR="007664E1" w:rsidRPr="00543DA3" w:rsidRDefault="00B90125" w:rsidP="00D85AE1">
            <w:pPr>
              <w:pStyle w:val="UrbisTableText"/>
              <w:jc w:val="center"/>
              <w:rPr>
                <w:color w:val="404040"/>
              </w:rPr>
            </w:pPr>
            <w:r w:rsidRPr="00543DA3">
              <w:rPr>
                <w:color w:val="404040"/>
              </w:rPr>
              <w:t>15</w:t>
            </w:r>
          </w:p>
        </w:tc>
        <w:tc>
          <w:tcPr>
            <w:tcW w:w="516" w:type="pct"/>
            <w:tcBorders>
              <w:top w:val="single" w:sz="4" w:space="0" w:color="419C90" w:themeColor="accent1" w:themeShade="BF"/>
              <w:bottom w:val="single" w:sz="4" w:space="0" w:color="419C90" w:themeColor="accent1" w:themeShade="BF"/>
            </w:tcBorders>
            <w:vAlign w:val="center"/>
          </w:tcPr>
          <w:p w14:paraId="3512EFAA" w14:textId="6C33D13E" w:rsidR="007664E1" w:rsidRPr="00543DA3" w:rsidRDefault="00B90125" w:rsidP="00D85AE1">
            <w:pPr>
              <w:pStyle w:val="UrbisTableText"/>
              <w:jc w:val="center"/>
              <w:rPr>
                <w:color w:val="404040"/>
              </w:rPr>
            </w:pPr>
            <w:r w:rsidRPr="00543DA3">
              <w:rPr>
                <w:color w:val="404040"/>
              </w:rPr>
              <w:t>42</w:t>
            </w:r>
          </w:p>
        </w:tc>
        <w:tc>
          <w:tcPr>
            <w:tcW w:w="516" w:type="pct"/>
            <w:tcBorders>
              <w:top w:val="single" w:sz="4" w:space="0" w:color="419C90" w:themeColor="accent1" w:themeShade="BF"/>
              <w:bottom w:val="single" w:sz="4" w:space="0" w:color="419C90" w:themeColor="accent1" w:themeShade="BF"/>
            </w:tcBorders>
            <w:vAlign w:val="center"/>
          </w:tcPr>
          <w:p w14:paraId="3281197C" w14:textId="6E493F0A" w:rsidR="007664E1" w:rsidRPr="00543DA3" w:rsidRDefault="00B90125" w:rsidP="00D85AE1">
            <w:pPr>
              <w:pStyle w:val="UrbisTableText"/>
              <w:jc w:val="center"/>
              <w:rPr>
                <w:color w:val="404040"/>
              </w:rPr>
            </w:pPr>
            <w:r w:rsidRPr="00543DA3">
              <w:rPr>
                <w:color w:val="404040"/>
              </w:rPr>
              <w:t>36</w:t>
            </w:r>
          </w:p>
        </w:tc>
        <w:tc>
          <w:tcPr>
            <w:tcW w:w="432" w:type="pct"/>
            <w:tcBorders>
              <w:top w:val="single" w:sz="4" w:space="0" w:color="419C90" w:themeColor="accent1" w:themeShade="BF"/>
              <w:bottom w:val="single" w:sz="4" w:space="0" w:color="419C90" w:themeColor="accent1" w:themeShade="BF"/>
            </w:tcBorders>
            <w:vAlign w:val="center"/>
          </w:tcPr>
          <w:p w14:paraId="1DBB83E3" w14:textId="0F6AADD8" w:rsidR="007664E1" w:rsidRPr="00543DA3" w:rsidRDefault="009E699B" w:rsidP="00D85AE1">
            <w:pPr>
              <w:pStyle w:val="UrbisTableText"/>
              <w:jc w:val="center"/>
              <w:rPr>
                <w:color w:val="404040"/>
              </w:rPr>
            </w:pPr>
            <w:r w:rsidRPr="00543DA3">
              <w:rPr>
                <w:color w:val="404040"/>
              </w:rPr>
              <w:t>2</w:t>
            </w:r>
          </w:p>
        </w:tc>
      </w:tr>
      <w:tr w:rsidR="007664E1" w14:paraId="2087BBD1" w14:textId="77777777" w:rsidTr="00855F8B">
        <w:trPr>
          <w:trHeight w:hRule="exact" w:val="981"/>
        </w:trPr>
        <w:tc>
          <w:tcPr>
            <w:tcW w:w="1916" w:type="pct"/>
            <w:tcBorders>
              <w:top w:val="single" w:sz="4" w:space="0" w:color="419C90" w:themeColor="accent1" w:themeShade="BF"/>
              <w:bottom w:val="single" w:sz="4" w:space="0" w:color="419C90" w:themeColor="accent1" w:themeShade="BF"/>
            </w:tcBorders>
            <w:vAlign w:val="top"/>
          </w:tcPr>
          <w:p w14:paraId="73CAB11A" w14:textId="50796287" w:rsidR="007664E1" w:rsidRPr="00543DA3" w:rsidRDefault="009A7A48" w:rsidP="00D85AE1">
            <w:pPr>
              <w:pStyle w:val="UrbisTableText"/>
              <w:rPr>
                <w:color w:val="404040"/>
              </w:rPr>
            </w:pPr>
            <w:r w:rsidRPr="00543DA3">
              <w:rPr>
                <w:color w:val="404040"/>
              </w:rPr>
              <w:t>have improved confidence when assisting my patients to manage their health</w:t>
            </w:r>
          </w:p>
        </w:tc>
        <w:tc>
          <w:tcPr>
            <w:tcW w:w="588" w:type="pct"/>
            <w:tcBorders>
              <w:top w:val="single" w:sz="4" w:space="0" w:color="419C90" w:themeColor="accent1" w:themeShade="BF"/>
              <w:bottom w:val="single" w:sz="4" w:space="0" w:color="419C90" w:themeColor="accent1" w:themeShade="BF"/>
            </w:tcBorders>
            <w:vAlign w:val="center"/>
          </w:tcPr>
          <w:p w14:paraId="0E5B5007" w14:textId="77777777" w:rsidR="007664E1" w:rsidRPr="00543DA3" w:rsidRDefault="007664E1" w:rsidP="00D85AE1">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6019C228" w14:textId="77777777" w:rsidR="007664E1" w:rsidRPr="00543DA3" w:rsidRDefault="007664E1" w:rsidP="00D85AE1">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573A596A" w14:textId="4CE057F0" w:rsidR="007664E1" w:rsidRPr="00543DA3" w:rsidRDefault="00A52E38" w:rsidP="00D85AE1">
            <w:pPr>
              <w:pStyle w:val="UrbisTableText"/>
              <w:jc w:val="center"/>
              <w:rPr>
                <w:color w:val="404040"/>
              </w:rPr>
            </w:pPr>
            <w:r w:rsidRPr="00543DA3">
              <w:rPr>
                <w:color w:val="404040"/>
              </w:rPr>
              <w:t>10</w:t>
            </w:r>
          </w:p>
        </w:tc>
        <w:tc>
          <w:tcPr>
            <w:tcW w:w="516" w:type="pct"/>
            <w:tcBorders>
              <w:top w:val="single" w:sz="4" w:space="0" w:color="419C90" w:themeColor="accent1" w:themeShade="BF"/>
              <w:bottom w:val="single" w:sz="4" w:space="0" w:color="419C90" w:themeColor="accent1" w:themeShade="BF"/>
            </w:tcBorders>
            <w:vAlign w:val="center"/>
          </w:tcPr>
          <w:p w14:paraId="74850C06" w14:textId="14E3E888" w:rsidR="007664E1" w:rsidRPr="00543DA3" w:rsidRDefault="00A52E38" w:rsidP="00D85AE1">
            <w:pPr>
              <w:pStyle w:val="UrbisTableText"/>
              <w:jc w:val="center"/>
              <w:rPr>
                <w:color w:val="404040"/>
              </w:rPr>
            </w:pPr>
            <w:r w:rsidRPr="00543DA3">
              <w:rPr>
                <w:color w:val="404040"/>
              </w:rPr>
              <w:t>47</w:t>
            </w:r>
          </w:p>
        </w:tc>
        <w:tc>
          <w:tcPr>
            <w:tcW w:w="516" w:type="pct"/>
            <w:tcBorders>
              <w:top w:val="single" w:sz="4" w:space="0" w:color="419C90" w:themeColor="accent1" w:themeShade="BF"/>
              <w:bottom w:val="single" w:sz="4" w:space="0" w:color="419C90" w:themeColor="accent1" w:themeShade="BF"/>
            </w:tcBorders>
            <w:vAlign w:val="center"/>
          </w:tcPr>
          <w:p w14:paraId="2F2B3E30" w14:textId="0AD76501" w:rsidR="007664E1" w:rsidRPr="00543DA3" w:rsidRDefault="00A52E38" w:rsidP="00D85AE1">
            <w:pPr>
              <w:pStyle w:val="UrbisTableText"/>
              <w:jc w:val="center"/>
              <w:rPr>
                <w:color w:val="404040"/>
              </w:rPr>
            </w:pPr>
            <w:r w:rsidRPr="00543DA3">
              <w:rPr>
                <w:color w:val="404040"/>
              </w:rPr>
              <w:t>37</w:t>
            </w:r>
          </w:p>
        </w:tc>
        <w:tc>
          <w:tcPr>
            <w:tcW w:w="432" w:type="pct"/>
            <w:tcBorders>
              <w:top w:val="single" w:sz="4" w:space="0" w:color="419C90" w:themeColor="accent1" w:themeShade="BF"/>
              <w:bottom w:val="single" w:sz="4" w:space="0" w:color="419C90" w:themeColor="accent1" w:themeShade="BF"/>
            </w:tcBorders>
            <w:vAlign w:val="center"/>
          </w:tcPr>
          <w:p w14:paraId="28FD8298" w14:textId="5685A8EC" w:rsidR="007664E1" w:rsidRPr="00543DA3" w:rsidRDefault="00A52E38" w:rsidP="00D85AE1">
            <w:pPr>
              <w:pStyle w:val="UrbisTableText"/>
              <w:jc w:val="center"/>
              <w:rPr>
                <w:color w:val="404040"/>
              </w:rPr>
            </w:pPr>
            <w:r w:rsidRPr="00543DA3">
              <w:rPr>
                <w:color w:val="404040"/>
              </w:rPr>
              <w:t>1</w:t>
            </w:r>
          </w:p>
        </w:tc>
      </w:tr>
      <w:tr w:rsidR="007664E1" w14:paraId="6AA3DB07" w14:textId="77777777" w:rsidTr="00855F8B">
        <w:trPr>
          <w:cnfStyle w:val="000000100000" w:firstRow="0" w:lastRow="0" w:firstColumn="0" w:lastColumn="0" w:oddVBand="0" w:evenVBand="0" w:oddHBand="1" w:evenHBand="0" w:firstRowFirstColumn="0" w:firstRowLastColumn="0" w:lastRowFirstColumn="0" w:lastRowLastColumn="0"/>
          <w:trHeight w:hRule="exact" w:val="711"/>
        </w:trPr>
        <w:tc>
          <w:tcPr>
            <w:tcW w:w="1916" w:type="pct"/>
            <w:tcBorders>
              <w:top w:val="single" w:sz="4" w:space="0" w:color="419C90" w:themeColor="accent1" w:themeShade="BF"/>
              <w:bottom w:val="single" w:sz="4" w:space="0" w:color="419C90" w:themeColor="accent1" w:themeShade="BF"/>
            </w:tcBorders>
            <w:vAlign w:val="top"/>
          </w:tcPr>
          <w:p w14:paraId="123CF60E" w14:textId="23B9D749" w:rsidR="007664E1" w:rsidRPr="00543DA3" w:rsidRDefault="00340993" w:rsidP="00D85AE1">
            <w:pPr>
              <w:pStyle w:val="UrbisTableText"/>
              <w:rPr>
                <w:color w:val="404040"/>
              </w:rPr>
            </w:pPr>
            <w:r w:rsidRPr="00543DA3">
              <w:rPr>
                <w:color w:val="404040"/>
              </w:rPr>
              <w:t>am better informed of referral pathways for men’s health issues</w:t>
            </w:r>
          </w:p>
        </w:tc>
        <w:tc>
          <w:tcPr>
            <w:tcW w:w="588" w:type="pct"/>
            <w:tcBorders>
              <w:top w:val="single" w:sz="4" w:space="0" w:color="419C90" w:themeColor="accent1" w:themeShade="BF"/>
              <w:bottom w:val="single" w:sz="4" w:space="0" w:color="419C90" w:themeColor="accent1" w:themeShade="BF"/>
            </w:tcBorders>
            <w:vAlign w:val="center"/>
          </w:tcPr>
          <w:p w14:paraId="7E069656" w14:textId="5A698BBC" w:rsidR="007664E1" w:rsidRPr="00543DA3" w:rsidRDefault="00340993" w:rsidP="00D85AE1">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5DC25E12" w14:textId="77777777" w:rsidR="007664E1" w:rsidRPr="00543DA3" w:rsidRDefault="007664E1" w:rsidP="00D85AE1">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49FCA0F" w14:textId="08756A4D" w:rsidR="007664E1" w:rsidRPr="00543DA3" w:rsidRDefault="00340993" w:rsidP="00D85AE1">
            <w:pPr>
              <w:pStyle w:val="UrbisTableText"/>
              <w:jc w:val="center"/>
              <w:rPr>
                <w:color w:val="404040"/>
              </w:rPr>
            </w:pPr>
            <w:r w:rsidRPr="00543DA3">
              <w:rPr>
                <w:color w:val="404040"/>
              </w:rPr>
              <w:t>22</w:t>
            </w:r>
          </w:p>
        </w:tc>
        <w:tc>
          <w:tcPr>
            <w:tcW w:w="516" w:type="pct"/>
            <w:tcBorders>
              <w:top w:val="single" w:sz="4" w:space="0" w:color="419C90" w:themeColor="accent1" w:themeShade="BF"/>
              <w:bottom w:val="single" w:sz="4" w:space="0" w:color="419C90" w:themeColor="accent1" w:themeShade="BF"/>
            </w:tcBorders>
            <w:vAlign w:val="center"/>
          </w:tcPr>
          <w:p w14:paraId="01175C0C" w14:textId="42085959" w:rsidR="007664E1" w:rsidRPr="00543DA3" w:rsidRDefault="00340993" w:rsidP="00D85AE1">
            <w:pPr>
              <w:pStyle w:val="UrbisTableText"/>
              <w:jc w:val="center"/>
              <w:rPr>
                <w:color w:val="404040"/>
              </w:rPr>
            </w:pPr>
            <w:r w:rsidRPr="00543DA3">
              <w:rPr>
                <w:color w:val="404040"/>
              </w:rPr>
              <w:t>50</w:t>
            </w:r>
          </w:p>
        </w:tc>
        <w:tc>
          <w:tcPr>
            <w:tcW w:w="516" w:type="pct"/>
            <w:tcBorders>
              <w:top w:val="single" w:sz="4" w:space="0" w:color="419C90" w:themeColor="accent1" w:themeShade="BF"/>
              <w:bottom w:val="single" w:sz="4" w:space="0" w:color="419C90" w:themeColor="accent1" w:themeShade="BF"/>
            </w:tcBorders>
            <w:vAlign w:val="center"/>
          </w:tcPr>
          <w:p w14:paraId="7832ED7B" w14:textId="26FC02AE" w:rsidR="007664E1" w:rsidRPr="00543DA3" w:rsidRDefault="00340993" w:rsidP="00D85AE1">
            <w:pPr>
              <w:pStyle w:val="UrbisTableText"/>
              <w:jc w:val="center"/>
              <w:rPr>
                <w:color w:val="404040"/>
              </w:rPr>
            </w:pPr>
            <w:r w:rsidRPr="00543DA3">
              <w:rPr>
                <w:color w:val="404040"/>
              </w:rPr>
              <w:t>2</w:t>
            </w:r>
            <w:r w:rsidR="007664E1" w:rsidRPr="00543DA3">
              <w:rPr>
                <w:color w:val="404040"/>
              </w:rPr>
              <w:t>2</w:t>
            </w:r>
          </w:p>
        </w:tc>
        <w:tc>
          <w:tcPr>
            <w:tcW w:w="432" w:type="pct"/>
            <w:tcBorders>
              <w:top w:val="single" w:sz="4" w:space="0" w:color="419C90" w:themeColor="accent1" w:themeShade="BF"/>
              <w:bottom w:val="single" w:sz="4" w:space="0" w:color="419C90" w:themeColor="accent1" w:themeShade="BF"/>
            </w:tcBorders>
            <w:vAlign w:val="center"/>
          </w:tcPr>
          <w:p w14:paraId="54CD7F92" w14:textId="310254EF" w:rsidR="007664E1" w:rsidRPr="00543DA3" w:rsidRDefault="00340993" w:rsidP="00D85AE1">
            <w:pPr>
              <w:pStyle w:val="UrbisTableText"/>
              <w:jc w:val="center"/>
              <w:rPr>
                <w:color w:val="404040"/>
              </w:rPr>
            </w:pPr>
            <w:r w:rsidRPr="00543DA3">
              <w:rPr>
                <w:color w:val="404040"/>
              </w:rPr>
              <w:t>1</w:t>
            </w:r>
          </w:p>
        </w:tc>
      </w:tr>
      <w:tr w:rsidR="007664E1" w14:paraId="43A9E97A" w14:textId="77777777" w:rsidTr="00855F8B">
        <w:trPr>
          <w:trHeight w:hRule="exact" w:val="605"/>
        </w:trPr>
        <w:tc>
          <w:tcPr>
            <w:tcW w:w="1916" w:type="pct"/>
            <w:tcBorders>
              <w:top w:val="single" w:sz="4" w:space="0" w:color="419C90" w:themeColor="accent1" w:themeShade="BF"/>
              <w:bottom w:val="single" w:sz="4" w:space="0" w:color="419C90" w:themeColor="accent1" w:themeShade="BF"/>
            </w:tcBorders>
            <w:vAlign w:val="top"/>
          </w:tcPr>
          <w:p w14:paraId="2B169753" w14:textId="7FB267D2" w:rsidR="007664E1" w:rsidRPr="00543DA3" w:rsidRDefault="00E73D52" w:rsidP="00D85AE1">
            <w:pPr>
              <w:pStyle w:val="UrbisTableText"/>
              <w:rPr>
                <w:color w:val="404040"/>
              </w:rPr>
            </w:pPr>
            <w:r w:rsidRPr="00543DA3">
              <w:rPr>
                <w:color w:val="404040"/>
              </w:rPr>
              <w:t>have referred my patients to the Healthy Male website</w:t>
            </w:r>
          </w:p>
        </w:tc>
        <w:tc>
          <w:tcPr>
            <w:tcW w:w="588" w:type="pct"/>
            <w:tcBorders>
              <w:top w:val="single" w:sz="4" w:space="0" w:color="419C90" w:themeColor="accent1" w:themeShade="BF"/>
              <w:bottom w:val="single" w:sz="4" w:space="0" w:color="419C90" w:themeColor="accent1" w:themeShade="BF"/>
            </w:tcBorders>
            <w:vAlign w:val="center"/>
          </w:tcPr>
          <w:p w14:paraId="5FD7714A" w14:textId="2CF575A7" w:rsidR="007664E1" w:rsidRPr="00543DA3" w:rsidRDefault="00873963" w:rsidP="00D85AE1">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6722025E" w14:textId="648FE840" w:rsidR="007664E1" w:rsidRPr="00543DA3" w:rsidRDefault="00873963" w:rsidP="00D85AE1">
            <w:pPr>
              <w:pStyle w:val="UrbisTableText"/>
              <w:jc w:val="center"/>
              <w:rPr>
                <w:color w:val="404040"/>
              </w:rPr>
            </w:pPr>
            <w:r w:rsidRPr="00543DA3">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1EC1ABDD" w14:textId="390E2823" w:rsidR="007664E1" w:rsidRPr="00543DA3" w:rsidRDefault="00873963" w:rsidP="00D85AE1">
            <w:pPr>
              <w:pStyle w:val="UrbisTableText"/>
              <w:jc w:val="center"/>
              <w:rPr>
                <w:color w:val="404040"/>
              </w:rPr>
            </w:pPr>
            <w:r w:rsidRPr="00543DA3">
              <w:rPr>
                <w:color w:val="404040"/>
              </w:rPr>
              <w:t>19</w:t>
            </w:r>
          </w:p>
        </w:tc>
        <w:tc>
          <w:tcPr>
            <w:tcW w:w="516" w:type="pct"/>
            <w:tcBorders>
              <w:top w:val="single" w:sz="4" w:space="0" w:color="419C90" w:themeColor="accent1" w:themeShade="BF"/>
              <w:bottom w:val="single" w:sz="4" w:space="0" w:color="419C90" w:themeColor="accent1" w:themeShade="BF"/>
            </w:tcBorders>
            <w:vAlign w:val="center"/>
          </w:tcPr>
          <w:p w14:paraId="06EAFD5A" w14:textId="527D7828" w:rsidR="007664E1" w:rsidRPr="00543DA3" w:rsidRDefault="00873963" w:rsidP="00D85AE1">
            <w:pPr>
              <w:pStyle w:val="UrbisTableText"/>
              <w:jc w:val="center"/>
              <w:rPr>
                <w:color w:val="404040"/>
              </w:rPr>
            </w:pPr>
            <w:r w:rsidRPr="00543DA3">
              <w:rPr>
                <w:color w:val="404040"/>
              </w:rPr>
              <w:t>43</w:t>
            </w:r>
          </w:p>
        </w:tc>
        <w:tc>
          <w:tcPr>
            <w:tcW w:w="516" w:type="pct"/>
            <w:tcBorders>
              <w:top w:val="single" w:sz="4" w:space="0" w:color="419C90" w:themeColor="accent1" w:themeShade="BF"/>
              <w:bottom w:val="single" w:sz="4" w:space="0" w:color="419C90" w:themeColor="accent1" w:themeShade="BF"/>
            </w:tcBorders>
            <w:vAlign w:val="center"/>
          </w:tcPr>
          <w:p w14:paraId="000624CA" w14:textId="2A7B8465" w:rsidR="007664E1" w:rsidRPr="00543DA3" w:rsidRDefault="00873963" w:rsidP="00D85AE1">
            <w:pPr>
              <w:pStyle w:val="UrbisTableText"/>
              <w:jc w:val="center"/>
              <w:rPr>
                <w:color w:val="404040"/>
              </w:rPr>
            </w:pPr>
            <w:r w:rsidRPr="00543DA3">
              <w:rPr>
                <w:color w:val="404040"/>
              </w:rPr>
              <w:t>28</w:t>
            </w:r>
          </w:p>
        </w:tc>
        <w:tc>
          <w:tcPr>
            <w:tcW w:w="432" w:type="pct"/>
            <w:tcBorders>
              <w:top w:val="single" w:sz="4" w:space="0" w:color="419C90" w:themeColor="accent1" w:themeShade="BF"/>
              <w:bottom w:val="single" w:sz="4" w:space="0" w:color="419C90" w:themeColor="accent1" w:themeShade="BF"/>
            </w:tcBorders>
            <w:vAlign w:val="center"/>
          </w:tcPr>
          <w:p w14:paraId="06BE0A9D" w14:textId="216D853A" w:rsidR="007664E1" w:rsidRPr="00543DA3" w:rsidRDefault="00873963" w:rsidP="00D85AE1">
            <w:pPr>
              <w:pStyle w:val="UrbisTableText"/>
              <w:jc w:val="center"/>
              <w:rPr>
                <w:color w:val="404040"/>
              </w:rPr>
            </w:pPr>
            <w:r w:rsidRPr="00543DA3">
              <w:rPr>
                <w:color w:val="404040"/>
              </w:rPr>
              <w:t>1</w:t>
            </w:r>
          </w:p>
        </w:tc>
      </w:tr>
      <w:tr w:rsidR="007664E1" w14:paraId="1233017F" w14:textId="77777777" w:rsidTr="00855F8B">
        <w:trPr>
          <w:cnfStyle w:val="000000100000" w:firstRow="0" w:lastRow="0" w:firstColumn="0" w:lastColumn="0" w:oddVBand="0" w:evenVBand="0" w:oddHBand="1" w:evenHBand="0" w:firstRowFirstColumn="0" w:firstRowLastColumn="0" w:lastRowFirstColumn="0" w:lastRowLastColumn="0"/>
          <w:trHeight w:hRule="exact" w:val="417"/>
        </w:trPr>
        <w:tc>
          <w:tcPr>
            <w:tcW w:w="1916" w:type="pct"/>
            <w:tcBorders>
              <w:top w:val="single" w:sz="4" w:space="0" w:color="419C90" w:themeColor="accent1" w:themeShade="BF"/>
              <w:bottom w:val="single" w:sz="4" w:space="0" w:color="419C90" w:themeColor="accent1" w:themeShade="BF"/>
            </w:tcBorders>
            <w:vAlign w:val="top"/>
          </w:tcPr>
          <w:p w14:paraId="686EB68B" w14:textId="2C81A68F" w:rsidR="007664E1" w:rsidRPr="00543DA3" w:rsidRDefault="00A9103A" w:rsidP="00D85AE1">
            <w:pPr>
              <w:pStyle w:val="UrbisTableText"/>
              <w:rPr>
                <w:color w:val="404040"/>
              </w:rPr>
            </w:pPr>
            <w:r w:rsidRPr="00543DA3">
              <w:rPr>
                <w:color w:val="404040"/>
              </w:rPr>
              <w:t>found the information that I needed</w:t>
            </w:r>
          </w:p>
        </w:tc>
        <w:tc>
          <w:tcPr>
            <w:tcW w:w="588" w:type="pct"/>
            <w:tcBorders>
              <w:top w:val="single" w:sz="4" w:space="0" w:color="419C90" w:themeColor="accent1" w:themeShade="BF"/>
              <w:bottom w:val="single" w:sz="4" w:space="0" w:color="419C90" w:themeColor="accent1" w:themeShade="BF"/>
            </w:tcBorders>
            <w:vAlign w:val="center"/>
          </w:tcPr>
          <w:p w14:paraId="7CF03FD7" w14:textId="72E1F8CF" w:rsidR="007664E1" w:rsidRPr="00543DA3" w:rsidRDefault="00A9103A" w:rsidP="00D85AE1">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27CE141E" w14:textId="77777777" w:rsidR="007664E1" w:rsidRPr="00543DA3" w:rsidRDefault="007664E1" w:rsidP="00D85AE1">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7E683DD" w14:textId="255B9480" w:rsidR="007664E1" w:rsidRPr="00543DA3" w:rsidRDefault="00F73708" w:rsidP="00D85AE1">
            <w:pPr>
              <w:pStyle w:val="UrbisTableText"/>
              <w:jc w:val="center"/>
              <w:rPr>
                <w:color w:val="404040"/>
              </w:rPr>
            </w:pPr>
            <w:r w:rsidRPr="00543DA3">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515D7B44" w14:textId="2C9A0B63" w:rsidR="007664E1" w:rsidRPr="00543DA3" w:rsidRDefault="00F73708" w:rsidP="00D85AE1">
            <w:pPr>
              <w:pStyle w:val="UrbisTableText"/>
              <w:jc w:val="center"/>
              <w:rPr>
                <w:color w:val="404040"/>
              </w:rPr>
            </w:pPr>
            <w:r w:rsidRPr="00543DA3">
              <w:rPr>
                <w:color w:val="404040"/>
              </w:rPr>
              <w:t>48</w:t>
            </w:r>
          </w:p>
        </w:tc>
        <w:tc>
          <w:tcPr>
            <w:tcW w:w="516" w:type="pct"/>
            <w:tcBorders>
              <w:top w:val="single" w:sz="4" w:space="0" w:color="419C90" w:themeColor="accent1" w:themeShade="BF"/>
              <w:bottom w:val="single" w:sz="4" w:space="0" w:color="419C90" w:themeColor="accent1" w:themeShade="BF"/>
            </w:tcBorders>
            <w:vAlign w:val="center"/>
          </w:tcPr>
          <w:p w14:paraId="0A4ED292" w14:textId="37692DEB" w:rsidR="007664E1" w:rsidRPr="00543DA3" w:rsidRDefault="00F73708" w:rsidP="00D85AE1">
            <w:pPr>
              <w:pStyle w:val="UrbisTableText"/>
              <w:jc w:val="center"/>
              <w:rPr>
                <w:color w:val="404040"/>
              </w:rPr>
            </w:pPr>
            <w:r w:rsidRPr="00543DA3">
              <w:rPr>
                <w:color w:val="404040"/>
              </w:rPr>
              <w:t>44</w:t>
            </w:r>
          </w:p>
        </w:tc>
        <w:tc>
          <w:tcPr>
            <w:tcW w:w="432" w:type="pct"/>
            <w:tcBorders>
              <w:top w:val="single" w:sz="4" w:space="0" w:color="419C90" w:themeColor="accent1" w:themeShade="BF"/>
              <w:bottom w:val="single" w:sz="4" w:space="0" w:color="419C90" w:themeColor="accent1" w:themeShade="BF"/>
            </w:tcBorders>
            <w:vAlign w:val="center"/>
          </w:tcPr>
          <w:p w14:paraId="0CF0EFFA" w14:textId="644D82E5" w:rsidR="007664E1" w:rsidRPr="00543DA3" w:rsidRDefault="00F73708" w:rsidP="00D85AE1">
            <w:pPr>
              <w:pStyle w:val="UrbisTableText"/>
              <w:jc w:val="center"/>
              <w:rPr>
                <w:color w:val="404040"/>
              </w:rPr>
            </w:pPr>
            <w:r w:rsidRPr="00543DA3">
              <w:rPr>
                <w:color w:val="404040"/>
              </w:rPr>
              <w:t>0</w:t>
            </w:r>
          </w:p>
        </w:tc>
      </w:tr>
    </w:tbl>
    <w:p w14:paraId="0607C2BD" w14:textId="482C6CCF" w:rsidR="00614277" w:rsidRPr="0046054B" w:rsidRDefault="00614277" w:rsidP="001C2409">
      <w:pPr>
        <w:pStyle w:val="TableCaption"/>
      </w:pPr>
      <w:r w:rsidRPr="0046054B">
        <w:t>Satisfaction with website</w:t>
      </w:r>
    </w:p>
    <w:tbl>
      <w:tblPr>
        <w:tblStyle w:val="Urbis-Default"/>
        <w:tblW w:w="4966"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64"/>
        <w:gridCol w:w="1125"/>
        <w:gridCol w:w="987"/>
        <w:gridCol w:w="987"/>
        <w:gridCol w:w="987"/>
        <w:gridCol w:w="987"/>
        <w:gridCol w:w="826"/>
      </w:tblGrid>
      <w:tr w:rsidR="00C75FD5" w14:paraId="5F30B9EF" w14:textId="77777777" w:rsidTr="00855F8B">
        <w:trPr>
          <w:cnfStyle w:val="100000000000" w:firstRow="1" w:lastRow="0" w:firstColumn="0" w:lastColumn="0" w:oddVBand="0" w:evenVBand="0" w:oddHBand="0" w:evenHBand="0" w:firstRowFirstColumn="0" w:firstRowLastColumn="0" w:lastRowFirstColumn="0" w:lastRowLastColumn="0"/>
          <w:trHeight w:hRule="exact" w:val="1194"/>
          <w:tblHeader/>
        </w:trPr>
        <w:tc>
          <w:tcPr>
            <w:tcW w:w="1916" w:type="pct"/>
            <w:tcBorders>
              <w:top w:val="single" w:sz="4" w:space="0" w:color="419C90" w:themeColor="accent1" w:themeShade="BF"/>
              <w:bottom w:val="single" w:sz="4" w:space="0" w:color="419C90" w:themeColor="accent1" w:themeShade="BF"/>
            </w:tcBorders>
            <w:shd w:val="clear" w:color="auto" w:fill="68C0B5" w:themeFill="accent1"/>
            <w:vAlign w:val="top"/>
          </w:tcPr>
          <w:p w14:paraId="44ECFC19" w14:textId="19326E2F" w:rsidR="00C75FD5" w:rsidRPr="00E232EB" w:rsidRDefault="00614277" w:rsidP="005B08DC">
            <w:pPr>
              <w:pStyle w:val="UrbisTableHeading"/>
              <w:rPr>
                <w:color w:val="FFFFFF" w:themeColor="background1"/>
              </w:rPr>
            </w:pPr>
            <w:r w:rsidRPr="00614277">
              <w:rPr>
                <w:color w:val="FFFFFF" w:themeColor="background1"/>
              </w:rPr>
              <w:t>How strongly do you agree or disagree that the Healthy Male website…</w:t>
            </w:r>
          </w:p>
        </w:tc>
        <w:tc>
          <w:tcPr>
            <w:tcW w:w="588" w:type="pct"/>
            <w:tcBorders>
              <w:top w:val="single" w:sz="4" w:space="0" w:color="419C90" w:themeColor="accent1" w:themeShade="BF"/>
              <w:bottom w:val="single" w:sz="4" w:space="0" w:color="419C90" w:themeColor="accent1" w:themeShade="BF"/>
            </w:tcBorders>
            <w:shd w:val="clear" w:color="auto" w:fill="68C0B5" w:themeFill="accent1"/>
            <w:vAlign w:val="center"/>
          </w:tcPr>
          <w:p w14:paraId="52901569" w14:textId="77777777" w:rsidR="00C75FD5" w:rsidRDefault="00C75FD5" w:rsidP="005B08DC">
            <w:pPr>
              <w:pStyle w:val="UrbisTableHeading"/>
              <w:jc w:val="center"/>
              <w:rPr>
                <w:color w:val="FFFFFF" w:themeColor="background1"/>
              </w:rPr>
            </w:pPr>
            <w:r>
              <w:rPr>
                <w:color w:val="FFFFFF" w:themeColor="background1"/>
              </w:rPr>
              <w:t>Strongly disagree</w:t>
            </w:r>
          </w:p>
          <w:p w14:paraId="7C923E2C" w14:textId="77777777" w:rsidR="00C75FD5" w:rsidRPr="00E232EB" w:rsidRDefault="00C75FD5"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116826CE" w14:textId="77777777" w:rsidR="00C75FD5" w:rsidRDefault="00C75FD5" w:rsidP="005B08DC">
            <w:pPr>
              <w:pStyle w:val="UrbisTableHeading"/>
              <w:jc w:val="center"/>
              <w:rPr>
                <w:color w:val="FFFFFF" w:themeColor="background1"/>
              </w:rPr>
            </w:pPr>
            <w:r>
              <w:rPr>
                <w:color w:val="FFFFFF" w:themeColor="background1"/>
              </w:rPr>
              <w:t>Disagree</w:t>
            </w:r>
          </w:p>
          <w:p w14:paraId="63A57A63" w14:textId="77777777" w:rsidR="00C75FD5" w:rsidRPr="00961BD0" w:rsidRDefault="00C75FD5"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5E5501BA" w14:textId="77777777" w:rsidR="00C75FD5" w:rsidRDefault="00C75FD5" w:rsidP="005B08DC">
            <w:pPr>
              <w:jc w:val="center"/>
              <w:rPr>
                <w:b/>
                <w:color w:val="FFFFFF" w:themeColor="background1"/>
              </w:rPr>
            </w:pPr>
            <w:r>
              <w:rPr>
                <w:b/>
                <w:color w:val="FFFFFF" w:themeColor="background1"/>
              </w:rPr>
              <w:t>Neither agree nor disagree</w:t>
            </w:r>
          </w:p>
          <w:p w14:paraId="7E302DA2" w14:textId="77777777" w:rsidR="00C75FD5" w:rsidRDefault="00C75FD5"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1953A3BA" w14:textId="77777777" w:rsidR="00C75FD5" w:rsidRDefault="00C75FD5" w:rsidP="005B08DC">
            <w:pPr>
              <w:jc w:val="center"/>
              <w:rPr>
                <w:b/>
                <w:color w:val="FFFFFF" w:themeColor="background1"/>
              </w:rPr>
            </w:pPr>
            <w:r>
              <w:rPr>
                <w:b/>
                <w:color w:val="FFFFFF" w:themeColor="background1"/>
              </w:rPr>
              <w:t>Agree</w:t>
            </w:r>
          </w:p>
          <w:p w14:paraId="38BCE46C" w14:textId="77777777" w:rsidR="00C75FD5" w:rsidRDefault="00C75FD5"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4193D282" w14:textId="77777777" w:rsidR="00C75FD5" w:rsidRDefault="00C75FD5" w:rsidP="005B08DC">
            <w:pPr>
              <w:jc w:val="center"/>
              <w:rPr>
                <w:b/>
                <w:color w:val="FFFFFF" w:themeColor="background1"/>
              </w:rPr>
            </w:pPr>
            <w:r>
              <w:rPr>
                <w:b/>
                <w:color w:val="FFFFFF" w:themeColor="background1"/>
              </w:rPr>
              <w:t>Strongly agree</w:t>
            </w:r>
          </w:p>
          <w:p w14:paraId="5EFFA5CF" w14:textId="77777777" w:rsidR="00C75FD5" w:rsidRPr="006E714F" w:rsidRDefault="00C75FD5" w:rsidP="005B08DC">
            <w:pPr>
              <w:jc w:val="center"/>
              <w:rPr>
                <w:b/>
                <w:color w:val="FFFFFF" w:themeColor="background1"/>
              </w:rPr>
            </w:pPr>
            <w:r>
              <w:rPr>
                <w:b/>
                <w:color w:val="FFFFFF" w:themeColor="background1"/>
              </w:rPr>
              <w:t>(n)</w:t>
            </w:r>
          </w:p>
          <w:p w14:paraId="1088D536" w14:textId="77777777" w:rsidR="00C75FD5" w:rsidRPr="00961BD0" w:rsidRDefault="00C75FD5" w:rsidP="005B08DC">
            <w:pPr>
              <w:pStyle w:val="UrbisTableHeading"/>
              <w:jc w:val="center"/>
              <w:rPr>
                <w:color w:val="FFFFFF" w:themeColor="background1"/>
              </w:rPr>
            </w:pPr>
          </w:p>
        </w:tc>
        <w:tc>
          <w:tcPr>
            <w:tcW w:w="432" w:type="pct"/>
            <w:tcBorders>
              <w:top w:val="single" w:sz="4" w:space="0" w:color="419C90" w:themeColor="accent1" w:themeShade="BF"/>
              <w:bottom w:val="single" w:sz="4" w:space="0" w:color="419C90" w:themeColor="accent1" w:themeShade="BF"/>
            </w:tcBorders>
            <w:shd w:val="clear" w:color="auto" w:fill="68C0B5" w:themeFill="accent1"/>
            <w:vAlign w:val="center"/>
          </w:tcPr>
          <w:p w14:paraId="6C683861" w14:textId="77777777" w:rsidR="00C75FD5" w:rsidRDefault="00C75FD5" w:rsidP="005B08DC">
            <w:pPr>
              <w:pStyle w:val="UrbisTableHeading"/>
              <w:jc w:val="center"/>
              <w:rPr>
                <w:color w:val="FFFFFF" w:themeColor="background1"/>
              </w:rPr>
            </w:pPr>
            <w:r>
              <w:rPr>
                <w:color w:val="FFFFFF" w:themeColor="background1"/>
              </w:rPr>
              <w:t>Don’t know</w:t>
            </w:r>
          </w:p>
          <w:p w14:paraId="7547D12E" w14:textId="77777777" w:rsidR="00C75FD5" w:rsidRPr="00961BD0" w:rsidRDefault="00C75FD5" w:rsidP="005B08DC">
            <w:pPr>
              <w:pStyle w:val="UrbisTableHeading"/>
              <w:jc w:val="center"/>
              <w:rPr>
                <w:color w:val="FFFFFF" w:themeColor="background1"/>
              </w:rPr>
            </w:pPr>
            <w:r>
              <w:rPr>
                <w:color w:val="FFFFFF" w:themeColor="background1"/>
              </w:rPr>
              <w:t>(n)</w:t>
            </w:r>
          </w:p>
        </w:tc>
      </w:tr>
      <w:tr w:rsidR="00C75FD5" w14:paraId="3B940364" w14:textId="77777777" w:rsidTr="00855F8B">
        <w:trPr>
          <w:cnfStyle w:val="000000100000" w:firstRow="0" w:lastRow="0" w:firstColumn="0" w:lastColumn="0" w:oddVBand="0" w:evenVBand="0" w:oddHBand="1" w:evenHBand="0" w:firstRowFirstColumn="0" w:firstRowLastColumn="0" w:lastRowFirstColumn="0" w:lastRowLastColumn="0"/>
          <w:trHeight w:hRule="exact" w:val="380"/>
        </w:trPr>
        <w:tc>
          <w:tcPr>
            <w:tcW w:w="1916" w:type="pct"/>
            <w:tcBorders>
              <w:top w:val="single" w:sz="4" w:space="0" w:color="419C90" w:themeColor="accent1" w:themeShade="BF"/>
              <w:bottom w:val="single" w:sz="4" w:space="0" w:color="419C90" w:themeColor="accent1" w:themeShade="BF"/>
            </w:tcBorders>
            <w:vAlign w:val="top"/>
          </w:tcPr>
          <w:p w14:paraId="6B59F923" w14:textId="51C5C597" w:rsidR="00C75FD5" w:rsidRPr="00543DA3" w:rsidRDefault="00F34600" w:rsidP="005B08DC">
            <w:pPr>
              <w:pStyle w:val="UrbisTableText"/>
              <w:rPr>
                <w:color w:val="404040"/>
              </w:rPr>
            </w:pPr>
            <w:r w:rsidRPr="00543DA3">
              <w:rPr>
                <w:color w:val="404040"/>
              </w:rPr>
              <w:t>is easy to navigate</w:t>
            </w:r>
          </w:p>
        </w:tc>
        <w:tc>
          <w:tcPr>
            <w:tcW w:w="588" w:type="pct"/>
            <w:tcBorders>
              <w:top w:val="single" w:sz="4" w:space="0" w:color="419C90" w:themeColor="accent1" w:themeShade="BF"/>
              <w:bottom w:val="single" w:sz="4" w:space="0" w:color="419C90" w:themeColor="accent1" w:themeShade="BF"/>
            </w:tcBorders>
            <w:vAlign w:val="center"/>
          </w:tcPr>
          <w:p w14:paraId="75B7A275" w14:textId="271C9E4C" w:rsidR="00C75FD5" w:rsidRPr="00543DA3" w:rsidRDefault="00F34600"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0E04E54" w14:textId="2DB6755E" w:rsidR="00C75FD5" w:rsidRPr="00543DA3" w:rsidRDefault="00F34600" w:rsidP="005B08DC">
            <w:pPr>
              <w:pStyle w:val="UrbisTableText"/>
              <w:jc w:val="center"/>
              <w:rPr>
                <w:color w:val="404040"/>
              </w:rPr>
            </w:pPr>
            <w:r w:rsidRPr="00543DA3">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5829AEAD" w14:textId="5AE998D2" w:rsidR="00C75FD5" w:rsidRPr="00543DA3" w:rsidRDefault="00F34600" w:rsidP="005B08DC">
            <w:pPr>
              <w:pStyle w:val="UrbisTableText"/>
              <w:jc w:val="center"/>
              <w:rPr>
                <w:color w:val="404040"/>
              </w:rPr>
            </w:pPr>
            <w:r w:rsidRPr="00543DA3">
              <w:rPr>
                <w:color w:val="404040"/>
              </w:rPr>
              <w:t>5</w:t>
            </w:r>
          </w:p>
        </w:tc>
        <w:tc>
          <w:tcPr>
            <w:tcW w:w="516" w:type="pct"/>
            <w:tcBorders>
              <w:top w:val="single" w:sz="4" w:space="0" w:color="419C90" w:themeColor="accent1" w:themeShade="BF"/>
              <w:bottom w:val="single" w:sz="4" w:space="0" w:color="419C90" w:themeColor="accent1" w:themeShade="BF"/>
            </w:tcBorders>
            <w:vAlign w:val="center"/>
          </w:tcPr>
          <w:p w14:paraId="521F0B99" w14:textId="21266717" w:rsidR="00C75FD5" w:rsidRPr="00543DA3" w:rsidRDefault="00F34600" w:rsidP="005B08DC">
            <w:pPr>
              <w:pStyle w:val="UrbisTableText"/>
              <w:jc w:val="center"/>
              <w:rPr>
                <w:color w:val="404040"/>
              </w:rPr>
            </w:pPr>
            <w:r w:rsidRPr="00543DA3">
              <w:rPr>
                <w:color w:val="404040"/>
              </w:rPr>
              <w:t>56</w:t>
            </w:r>
          </w:p>
        </w:tc>
        <w:tc>
          <w:tcPr>
            <w:tcW w:w="516" w:type="pct"/>
            <w:tcBorders>
              <w:top w:val="single" w:sz="4" w:space="0" w:color="419C90" w:themeColor="accent1" w:themeShade="BF"/>
              <w:bottom w:val="single" w:sz="4" w:space="0" w:color="419C90" w:themeColor="accent1" w:themeShade="BF"/>
            </w:tcBorders>
            <w:vAlign w:val="center"/>
          </w:tcPr>
          <w:p w14:paraId="0C0CC3E1" w14:textId="6CB98CC3" w:rsidR="00C75FD5" w:rsidRPr="00543DA3" w:rsidRDefault="00F34600" w:rsidP="005B08DC">
            <w:pPr>
              <w:pStyle w:val="UrbisTableText"/>
              <w:jc w:val="center"/>
              <w:rPr>
                <w:color w:val="404040"/>
              </w:rPr>
            </w:pPr>
            <w:r w:rsidRPr="00543DA3">
              <w:rPr>
                <w:color w:val="404040"/>
              </w:rPr>
              <w:t>32</w:t>
            </w:r>
          </w:p>
        </w:tc>
        <w:tc>
          <w:tcPr>
            <w:tcW w:w="432" w:type="pct"/>
            <w:tcBorders>
              <w:top w:val="single" w:sz="4" w:space="0" w:color="419C90" w:themeColor="accent1" w:themeShade="BF"/>
              <w:bottom w:val="single" w:sz="4" w:space="0" w:color="419C90" w:themeColor="accent1" w:themeShade="BF"/>
            </w:tcBorders>
            <w:vAlign w:val="center"/>
          </w:tcPr>
          <w:p w14:paraId="60C3334D" w14:textId="611AA714" w:rsidR="00C75FD5" w:rsidRPr="00543DA3" w:rsidRDefault="00F34600" w:rsidP="005B08DC">
            <w:pPr>
              <w:pStyle w:val="UrbisTableText"/>
              <w:jc w:val="center"/>
              <w:rPr>
                <w:color w:val="404040"/>
              </w:rPr>
            </w:pPr>
            <w:r w:rsidRPr="00543DA3">
              <w:rPr>
                <w:color w:val="404040"/>
              </w:rPr>
              <w:t>0</w:t>
            </w:r>
          </w:p>
        </w:tc>
      </w:tr>
      <w:tr w:rsidR="00C75FD5" w14:paraId="3D875EED" w14:textId="77777777" w:rsidTr="00855F8B">
        <w:trPr>
          <w:trHeight w:hRule="exact" w:val="715"/>
        </w:trPr>
        <w:tc>
          <w:tcPr>
            <w:tcW w:w="1916" w:type="pct"/>
            <w:tcBorders>
              <w:top w:val="single" w:sz="4" w:space="0" w:color="419C90" w:themeColor="accent1" w:themeShade="BF"/>
              <w:bottom w:val="single" w:sz="4" w:space="0" w:color="419C90" w:themeColor="accent1" w:themeShade="BF"/>
            </w:tcBorders>
            <w:vAlign w:val="top"/>
          </w:tcPr>
          <w:p w14:paraId="3852D4D1" w14:textId="2AEFD201" w:rsidR="00C75FD5" w:rsidRPr="00543DA3" w:rsidRDefault="0058219C" w:rsidP="005B08DC">
            <w:pPr>
              <w:pStyle w:val="UrbisTableText"/>
              <w:rPr>
                <w:color w:val="404040"/>
              </w:rPr>
            </w:pPr>
            <w:r w:rsidRPr="00543DA3">
              <w:rPr>
                <w:color w:val="404040"/>
              </w:rPr>
              <w:t>provides high quality, evidence-based information</w:t>
            </w:r>
          </w:p>
        </w:tc>
        <w:tc>
          <w:tcPr>
            <w:tcW w:w="588" w:type="pct"/>
            <w:tcBorders>
              <w:top w:val="single" w:sz="4" w:space="0" w:color="419C90" w:themeColor="accent1" w:themeShade="BF"/>
              <w:bottom w:val="single" w:sz="4" w:space="0" w:color="419C90" w:themeColor="accent1" w:themeShade="BF"/>
            </w:tcBorders>
            <w:vAlign w:val="center"/>
          </w:tcPr>
          <w:p w14:paraId="5CBB2653" w14:textId="5606FF13" w:rsidR="00C75FD5" w:rsidRPr="00543DA3" w:rsidRDefault="0058219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2BA142C" w14:textId="0F5E7838" w:rsidR="00C75FD5" w:rsidRPr="00543DA3" w:rsidRDefault="0058219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7A4A38B" w14:textId="52DE01BB" w:rsidR="00C75FD5" w:rsidRPr="00543DA3" w:rsidRDefault="0058219C" w:rsidP="005B08DC">
            <w:pPr>
              <w:pStyle w:val="UrbisTableText"/>
              <w:jc w:val="center"/>
              <w:rPr>
                <w:color w:val="404040"/>
              </w:rPr>
            </w:pPr>
            <w:r w:rsidRPr="00543DA3">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5222D0E1" w14:textId="19660127" w:rsidR="00C75FD5" w:rsidRPr="00543DA3" w:rsidRDefault="0058219C" w:rsidP="005B08DC">
            <w:pPr>
              <w:pStyle w:val="UrbisTableText"/>
              <w:jc w:val="center"/>
              <w:rPr>
                <w:color w:val="404040"/>
              </w:rPr>
            </w:pPr>
            <w:r w:rsidRPr="00543DA3">
              <w:rPr>
                <w:color w:val="404040"/>
              </w:rPr>
              <w:t>42</w:t>
            </w:r>
          </w:p>
        </w:tc>
        <w:tc>
          <w:tcPr>
            <w:tcW w:w="516" w:type="pct"/>
            <w:tcBorders>
              <w:top w:val="single" w:sz="4" w:space="0" w:color="419C90" w:themeColor="accent1" w:themeShade="BF"/>
              <w:bottom w:val="single" w:sz="4" w:space="0" w:color="419C90" w:themeColor="accent1" w:themeShade="BF"/>
            </w:tcBorders>
            <w:vAlign w:val="center"/>
          </w:tcPr>
          <w:p w14:paraId="1CB42939" w14:textId="120F4F9C" w:rsidR="00C75FD5" w:rsidRPr="00543DA3" w:rsidRDefault="0058219C" w:rsidP="005B08DC">
            <w:pPr>
              <w:pStyle w:val="UrbisTableText"/>
              <w:jc w:val="center"/>
              <w:rPr>
                <w:color w:val="404040"/>
              </w:rPr>
            </w:pPr>
            <w:r w:rsidRPr="00543DA3">
              <w:rPr>
                <w:color w:val="404040"/>
              </w:rPr>
              <w:t>51</w:t>
            </w:r>
          </w:p>
        </w:tc>
        <w:tc>
          <w:tcPr>
            <w:tcW w:w="432" w:type="pct"/>
            <w:tcBorders>
              <w:top w:val="single" w:sz="4" w:space="0" w:color="419C90" w:themeColor="accent1" w:themeShade="BF"/>
              <w:bottom w:val="single" w:sz="4" w:space="0" w:color="419C90" w:themeColor="accent1" w:themeShade="BF"/>
            </w:tcBorders>
            <w:vAlign w:val="center"/>
          </w:tcPr>
          <w:p w14:paraId="469E2F3F" w14:textId="24ECE11F" w:rsidR="00C75FD5" w:rsidRPr="00543DA3" w:rsidRDefault="0058219C" w:rsidP="005B08DC">
            <w:pPr>
              <w:pStyle w:val="UrbisTableText"/>
              <w:jc w:val="center"/>
              <w:rPr>
                <w:color w:val="404040"/>
              </w:rPr>
            </w:pPr>
            <w:r w:rsidRPr="00543DA3">
              <w:rPr>
                <w:color w:val="404040"/>
              </w:rPr>
              <w:t>0</w:t>
            </w:r>
          </w:p>
        </w:tc>
      </w:tr>
      <w:tr w:rsidR="00C75FD5" w14:paraId="7C06535E" w14:textId="77777777" w:rsidTr="00855F8B">
        <w:trPr>
          <w:cnfStyle w:val="000000100000" w:firstRow="0" w:lastRow="0" w:firstColumn="0" w:lastColumn="0" w:oddVBand="0" w:evenVBand="0" w:oddHBand="1" w:evenHBand="0" w:firstRowFirstColumn="0" w:firstRowLastColumn="0" w:lastRowFirstColumn="0" w:lastRowLastColumn="0"/>
          <w:trHeight w:hRule="exact" w:val="375"/>
        </w:trPr>
        <w:tc>
          <w:tcPr>
            <w:tcW w:w="1916" w:type="pct"/>
            <w:tcBorders>
              <w:top w:val="single" w:sz="4" w:space="0" w:color="419C90" w:themeColor="accent1" w:themeShade="BF"/>
              <w:bottom w:val="single" w:sz="4" w:space="0" w:color="419C90" w:themeColor="accent1" w:themeShade="BF"/>
            </w:tcBorders>
            <w:vAlign w:val="top"/>
          </w:tcPr>
          <w:p w14:paraId="0D51782D" w14:textId="4DD3CBC7" w:rsidR="00C75FD5" w:rsidRPr="00543DA3" w:rsidRDefault="00CF4D01" w:rsidP="005B08DC">
            <w:pPr>
              <w:pStyle w:val="UrbisTableText"/>
              <w:rPr>
                <w:color w:val="404040"/>
              </w:rPr>
            </w:pPr>
            <w:r w:rsidRPr="00543DA3">
              <w:rPr>
                <w:color w:val="404040"/>
              </w:rPr>
              <w:t>has content that is easy to understand</w:t>
            </w:r>
          </w:p>
        </w:tc>
        <w:tc>
          <w:tcPr>
            <w:tcW w:w="588" w:type="pct"/>
            <w:tcBorders>
              <w:top w:val="single" w:sz="4" w:space="0" w:color="419C90" w:themeColor="accent1" w:themeShade="BF"/>
              <w:bottom w:val="single" w:sz="4" w:space="0" w:color="419C90" w:themeColor="accent1" w:themeShade="BF"/>
            </w:tcBorders>
            <w:vAlign w:val="center"/>
          </w:tcPr>
          <w:p w14:paraId="097C142B" w14:textId="7EA7D238" w:rsidR="00C75FD5" w:rsidRPr="00543DA3" w:rsidRDefault="00CF4D01"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781E6379" w14:textId="7741CB77" w:rsidR="00C75FD5" w:rsidRPr="00543DA3" w:rsidRDefault="00CF4D01"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40DB1F74" w14:textId="2BE9C05A" w:rsidR="00C75FD5" w:rsidRPr="00543DA3" w:rsidRDefault="00C361B4" w:rsidP="005B08DC">
            <w:pPr>
              <w:pStyle w:val="UrbisTableText"/>
              <w:jc w:val="center"/>
              <w:rPr>
                <w:color w:val="404040"/>
              </w:rPr>
            </w:pPr>
            <w:r w:rsidRPr="00543DA3">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315280C7" w14:textId="33B3F379" w:rsidR="00C75FD5" w:rsidRPr="00543DA3" w:rsidRDefault="007E6947" w:rsidP="005B08DC">
            <w:pPr>
              <w:pStyle w:val="UrbisTableText"/>
              <w:jc w:val="center"/>
              <w:rPr>
                <w:color w:val="404040"/>
              </w:rPr>
            </w:pPr>
            <w:r w:rsidRPr="00543DA3">
              <w:rPr>
                <w:color w:val="404040"/>
              </w:rPr>
              <w:t>50</w:t>
            </w:r>
          </w:p>
        </w:tc>
        <w:tc>
          <w:tcPr>
            <w:tcW w:w="516" w:type="pct"/>
            <w:tcBorders>
              <w:top w:val="single" w:sz="4" w:space="0" w:color="419C90" w:themeColor="accent1" w:themeShade="BF"/>
              <w:bottom w:val="single" w:sz="4" w:space="0" w:color="419C90" w:themeColor="accent1" w:themeShade="BF"/>
            </w:tcBorders>
            <w:vAlign w:val="center"/>
          </w:tcPr>
          <w:p w14:paraId="452331C0" w14:textId="4435F154" w:rsidR="00C75FD5" w:rsidRPr="00543DA3" w:rsidRDefault="007E6947" w:rsidP="005B08DC">
            <w:pPr>
              <w:pStyle w:val="UrbisTableText"/>
              <w:jc w:val="center"/>
              <w:rPr>
                <w:color w:val="404040"/>
              </w:rPr>
            </w:pPr>
            <w:r w:rsidRPr="00543DA3">
              <w:rPr>
                <w:color w:val="404040"/>
              </w:rPr>
              <w:t>43</w:t>
            </w:r>
          </w:p>
        </w:tc>
        <w:tc>
          <w:tcPr>
            <w:tcW w:w="432" w:type="pct"/>
            <w:tcBorders>
              <w:top w:val="single" w:sz="4" w:space="0" w:color="419C90" w:themeColor="accent1" w:themeShade="BF"/>
              <w:bottom w:val="single" w:sz="4" w:space="0" w:color="419C90" w:themeColor="accent1" w:themeShade="BF"/>
            </w:tcBorders>
            <w:vAlign w:val="center"/>
          </w:tcPr>
          <w:p w14:paraId="72387C52" w14:textId="4C55BDD3" w:rsidR="00C75FD5" w:rsidRPr="00543DA3" w:rsidRDefault="007E6947" w:rsidP="005B08DC">
            <w:pPr>
              <w:pStyle w:val="UrbisTableText"/>
              <w:jc w:val="center"/>
              <w:rPr>
                <w:color w:val="404040"/>
              </w:rPr>
            </w:pPr>
            <w:r w:rsidRPr="00543DA3">
              <w:rPr>
                <w:color w:val="404040"/>
              </w:rPr>
              <w:t>0</w:t>
            </w:r>
          </w:p>
        </w:tc>
      </w:tr>
      <w:tr w:rsidR="00C75FD5" w14:paraId="24F8A56F" w14:textId="77777777" w:rsidTr="00855F8B">
        <w:trPr>
          <w:trHeight w:hRule="exact" w:val="424"/>
        </w:trPr>
        <w:tc>
          <w:tcPr>
            <w:tcW w:w="1916" w:type="pct"/>
            <w:tcBorders>
              <w:top w:val="single" w:sz="4" w:space="0" w:color="419C90" w:themeColor="accent1" w:themeShade="BF"/>
              <w:bottom w:val="single" w:sz="4" w:space="0" w:color="419C90" w:themeColor="accent1" w:themeShade="BF"/>
            </w:tcBorders>
            <w:vAlign w:val="top"/>
          </w:tcPr>
          <w:p w14:paraId="19B92779" w14:textId="527BA297" w:rsidR="00C75FD5" w:rsidRPr="00543DA3" w:rsidRDefault="00B6517B" w:rsidP="005B08DC">
            <w:pPr>
              <w:pStyle w:val="UrbisTableText"/>
              <w:rPr>
                <w:color w:val="404040"/>
              </w:rPr>
            </w:pPr>
            <w:r w:rsidRPr="00543DA3">
              <w:rPr>
                <w:color w:val="404040"/>
              </w:rPr>
              <w:t>is visually appealing</w:t>
            </w:r>
          </w:p>
        </w:tc>
        <w:tc>
          <w:tcPr>
            <w:tcW w:w="588" w:type="pct"/>
            <w:tcBorders>
              <w:top w:val="single" w:sz="4" w:space="0" w:color="419C90" w:themeColor="accent1" w:themeShade="BF"/>
              <w:bottom w:val="single" w:sz="4" w:space="0" w:color="419C90" w:themeColor="accent1" w:themeShade="BF"/>
            </w:tcBorders>
            <w:vAlign w:val="center"/>
          </w:tcPr>
          <w:p w14:paraId="6F2C1D34" w14:textId="69F3453E" w:rsidR="00C75FD5" w:rsidRPr="00543DA3" w:rsidRDefault="00B6517B"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A694257" w14:textId="49BAF56B" w:rsidR="00C75FD5" w:rsidRPr="00543DA3" w:rsidRDefault="00B6517B"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0322AD32" w14:textId="13198204" w:rsidR="00C75FD5" w:rsidRPr="00543DA3" w:rsidRDefault="00B6517B" w:rsidP="005B08DC">
            <w:pPr>
              <w:pStyle w:val="UrbisTableText"/>
              <w:jc w:val="center"/>
              <w:rPr>
                <w:color w:val="404040"/>
              </w:rPr>
            </w:pPr>
            <w:r w:rsidRPr="00543DA3">
              <w:rPr>
                <w:color w:val="404040"/>
              </w:rPr>
              <w:t>8</w:t>
            </w:r>
          </w:p>
        </w:tc>
        <w:tc>
          <w:tcPr>
            <w:tcW w:w="516" w:type="pct"/>
            <w:tcBorders>
              <w:top w:val="single" w:sz="4" w:space="0" w:color="419C90" w:themeColor="accent1" w:themeShade="BF"/>
              <w:bottom w:val="single" w:sz="4" w:space="0" w:color="419C90" w:themeColor="accent1" w:themeShade="BF"/>
            </w:tcBorders>
            <w:vAlign w:val="center"/>
          </w:tcPr>
          <w:p w14:paraId="645B035F" w14:textId="7BE1B3D5" w:rsidR="00C75FD5" w:rsidRPr="00543DA3" w:rsidRDefault="00B6517B" w:rsidP="005B08DC">
            <w:pPr>
              <w:pStyle w:val="UrbisTableText"/>
              <w:jc w:val="center"/>
              <w:rPr>
                <w:color w:val="404040"/>
              </w:rPr>
            </w:pPr>
            <w:r w:rsidRPr="00543DA3">
              <w:rPr>
                <w:color w:val="404040"/>
              </w:rPr>
              <w:t>59</w:t>
            </w:r>
          </w:p>
        </w:tc>
        <w:tc>
          <w:tcPr>
            <w:tcW w:w="516" w:type="pct"/>
            <w:tcBorders>
              <w:top w:val="single" w:sz="4" w:space="0" w:color="419C90" w:themeColor="accent1" w:themeShade="BF"/>
              <w:bottom w:val="single" w:sz="4" w:space="0" w:color="419C90" w:themeColor="accent1" w:themeShade="BF"/>
            </w:tcBorders>
            <w:vAlign w:val="center"/>
          </w:tcPr>
          <w:p w14:paraId="129D33CD" w14:textId="718B9B5A" w:rsidR="00C75FD5" w:rsidRPr="00543DA3" w:rsidRDefault="00B6517B" w:rsidP="005B08DC">
            <w:pPr>
              <w:pStyle w:val="UrbisTableText"/>
              <w:jc w:val="center"/>
              <w:rPr>
                <w:color w:val="404040"/>
              </w:rPr>
            </w:pPr>
            <w:r w:rsidRPr="00543DA3">
              <w:rPr>
                <w:color w:val="404040"/>
              </w:rPr>
              <w:t>8</w:t>
            </w:r>
          </w:p>
        </w:tc>
        <w:tc>
          <w:tcPr>
            <w:tcW w:w="432" w:type="pct"/>
            <w:tcBorders>
              <w:top w:val="single" w:sz="4" w:space="0" w:color="419C90" w:themeColor="accent1" w:themeShade="BF"/>
              <w:bottom w:val="single" w:sz="4" w:space="0" w:color="419C90" w:themeColor="accent1" w:themeShade="BF"/>
            </w:tcBorders>
            <w:vAlign w:val="center"/>
          </w:tcPr>
          <w:p w14:paraId="33D8F340" w14:textId="4EA1CE71" w:rsidR="00C75FD5" w:rsidRPr="00543DA3" w:rsidRDefault="00B6517B" w:rsidP="005B08DC">
            <w:pPr>
              <w:pStyle w:val="UrbisTableText"/>
              <w:jc w:val="center"/>
              <w:rPr>
                <w:color w:val="404040"/>
              </w:rPr>
            </w:pPr>
            <w:r w:rsidRPr="00543DA3">
              <w:rPr>
                <w:color w:val="404040"/>
              </w:rPr>
              <w:t>0</w:t>
            </w:r>
          </w:p>
        </w:tc>
      </w:tr>
      <w:tr w:rsidR="00C75FD5" w14:paraId="27060FA3" w14:textId="77777777" w:rsidTr="00855F8B">
        <w:trPr>
          <w:cnfStyle w:val="000000100000" w:firstRow="0" w:lastRow="0" w:firstColumn="0" w:lastColumn="0" w:oddVBand="0" w:evenVBand="0" w:oddHBand="1" w:evenHBand="0" w:firstRowFirstColumn="0" w:firstRowLastColumn="0" w:lastRowFirstColumn="0" w:lastRowLastColumn="0"/>
          <w:trHeight w:hRule="exact" w:val="415"/>
        </w:trPr>
        <w:tc>
          <w:tcPr>
            <w:tcW w:w="1916" w:type="pct"/>
            <w:tcBorders>
              <w:top w:val="single" w:sz="4" w:space="0" w:color="419C90" w:themeColor="accent1" w:themeShade="BF"/>
              <w:bottom w:val="single" w:sz="4" w:space="0" w:color="419C90" w:themeColor="accent1" w:themeShade="BF"/>
            </w:tcBorders>
            <w:vAlign w:val="top"/>
          </w:tcPr>
          <w:p w14:paraId="71EF5C3A" w14:textId="359C95B1" w:rsidR="00C75FD5" w:rsidRPr="00543DA3" w:rsidRDefault="00C46F10" w:rsidP="005B08DC">
            <w:pPr>
              <w:pStyle w:val="UrbisTableText"/>
              <w:rPr>
                <w:color w:val="404040"/>
              </w:rPr>
            </w:pPr>
            <w:r w:rsidRPr="00543DA3">
              <w:rPr>
                <w:color w:val="404040"/>
              </w:rPr>
              <w:t>uses appropriate images</w:t>
            </w:r>
          </w:p>
        </w:tc>
        <w:tc>
          <w:tcPr>
            <w:tcW w:w="588" w:type="pct"/>
            <w:tcBorders>
              <w:top w:val="single" w:sz="4" w:space="0" w:color="419C90" w:themeColor="accent1" w:themeShade="BF"/>
              <w:bottom w:val="single" w:sz="4" w:space="0" w:color="419C90" w:themeColor="accent1" w:themeShade="BF"/>
            </w:tcBorders>
            <w:vAlign w:val="center"/>
          </w:tcPr>
          <w:p w14:paraId="06B21329" w14:textId="2F96EFB0" w:rsidR="00C75FD5" w:rsidRPr="00543DA3" w:rsidRDefault="00C46F10"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7895C98F" w14:textId="30C49634" w:rsidR="00C75FD5" w:rsidRPr="00543DA3" w:rsidRDefault="00C46F10"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25625F99" w14:textId="3CBC25DE" w:rsidR="00C75FD5" w:rsidRPr="00543DA3" w:rsidRDefault="00C46F10" w:rsidP="005B08DC">
            <w:pPr>
              <w:pStyle w:val="UrbisTableText"/>
              <w:jc w:val="center"/>
              <w:rPr>
                <w:color w:val="404040"/>
              </w:rPr>
            </w:pPr>
            <w:r w:rsidRPr="00543DA3">
              <w:rPr>
                <w:color w:val="404040"/>
              </w:rPr>
              <w:t>12</w:t>
            </w:r>
          </w:p>
        </w:tc>
        <w:tc>
          <w:tcPr>
            <w:tcW w:w="516" w:type="pct"/>
            <w:tcBorders>
              <w:top w:val="single" w:sz="4" w:space="0" w:color="419C90" w:themeColor="accent1" w:themeShade="BF"/>
              <w:bottom w:val="single" w:sz="4" w:space="0" w:color="419C90" w:themeColor="accent1" w:themeShade="BF"/>
            </w:tcBorders>
            <w:vAlign w:val="center"/>
          </w:tcPr>
          <w:p w14:paraId="49FA32BE" w14:textId="4657733D" w:rsidR="00C75FD5" w:rsidRPr="00543DA3" w:rsidRDefault="00C46F10" w:rsidP="005B08DC">
            <w:pPr>
              <w:pStyle w:val="UrbisTableText"/>
              <w:jc w:val="center"/>
              <w:rPr>
                <w:color w:val="404040"/>
              </w:rPr>
            </w:pPr>
            <w:r w:rsidRPr="00543DA3">
              <w:rPr>
                <w:color w:val="404040"/>
              </w:rPr>
              <w:t>47</w:t>
            </w:r>
          </w:p>
        </w:tc>
        <w:tc>
          <w:tcPr>
            <w:tcW w:w="516" w:type="pct"/>
            <w:tcBorders>
              <w:top w:val="single" w:sz="4" w:space="0" w:color="419C90" w:themeColor="accent1" w:themeShade="BF"/>
              <w:bottom w:val="single" w:sz="4" w:space="0" w:color="419C90" w:themeColor="accent1" w:themeShade="BF"/>
            </w:tcBorders>
            <w:vAlign w:val="center"/>
          </w:tcPr>
          <w:p w14:paraId="1E798BC7" w14:textId="2E01460D" w:rsidR="00C75FD5" w:rsidRPr="00543DA3" w:rsidRDefault="00126085" w:rsidP="005B08DC">
            <w:pPr>
              <w:pStyle w:val="UrbisTableText"/>
              <w:jc w:val="center"/>
              <w:rPr>
                <w:color w:val="404040"/>
              </w:rPr>
            </w:pPr>
            <w:r w:rsidRPr="00543DA3">
              <w:rPr>
                <w:color w:val="404040"/>
              </w:rPr>
              <w:t>33</w:t>
            </w:r>
          </w:p>
        </w:tc>
        <w:tc>
          <w:tcPr>
            <w:tcW w:w="432" w:type="pct"/>
            <w:tcBorders>
              <w:top w:val="single" w:sz="4" w:space="0" w:color="419C90" w:themeColor="accent1" w:themeShade="BF"/>
              <w:bottom w:val="single" w:sz="4" w:space="0" w:color="419C90" w:themeColor="accent1" w:themeShade="BF"/>
            </w:tcBorders>
            <w:vAlign w:val="center"/>
          </w:tcPr>
          <w:p w14:paraId="37F40239" w14:textId="77777777" w:rsidR="00C75FD5" w:rsidRPr="00543DA3" w:rsidRDefault="00C75FD5" w:rsidP="005B08DC">
            <w:pPr>
              <w:pStyle w:val="UrbisTableText"/>
              <w:jc w:val="center"/>
              <w:rPr>
                <w:color w:val="404040"/>
              </w:rPr>
            </w:pPr>
            <w:r w:rsidRPr="00543DA3">
              <w:rPr>
                <w:color w:val="404040"/>
              </w:rPr>
              <w:t>1</w:t>
            </w:r>
          </w:p>
        </w:tc>
      </w:tr>
      <w:tr w:rsidR="00C75FD5" w14:paraId="489194FD" w14:textId="77777777" w:rsidTr="00855F8B">
        <w:trPr>
          <w:trHeight w:hRule="exact" w:val="605"/>
        </w:trPr>
        <w:tc>
          <w:tcPr>
            <w:tcW w:w="1916" w:type="pct"/>
            <w:tcBorders>
              <w:top w:val="single" w:sz="4" w:space="0" w:color="419C90" w:themeColor="accent1" w:themeShade="BF"/>
              <w:bottom w:val="single" w:sz="4" w:space="0" w:color="419C90" w:themeColor="accent1" w:themeShade="BF"/>
            </w:tcBorders>
            <w:vAlign w:val="top"/>
          </w:tcPr>
          <w:p w14:paraId="2E92AC45" w14:textId="2FEB93A4" w:rsidR="00C75FD5" w:rsidRPr="00855F8B" w:rsidRDefault="00F065A2" w:rsidP="005B08DC">
            <w:pPr>
              <w:pStyle w:val="UrbisTableText"/>
              <w:rPr>
                <w:color w:val="404040"/>
              </w:rPr>
            </w:pPr>
            <w:r w:rsidRPr="00855F8B">
              <w:rPr>
                <w:color w:val="404040"/>
              </w:rPr>
              <w:t>provides up to date and accurate information</w:t>
            </w:r>
          </w:p>
        </w:tc>
        <w:tc>
          <w:tcPr>
            <w:tcW w:w="588" w:type="pct"/>
            <w:tcBorders>
              <w:top w:val="single" w:sz="4" w:space="0" w:color="419C90" w:themeColor="accent1" w:themeShade="BF"/>
              <w:bottom w:val="single" w:sz="4" w:space="0" w:color="419C90" w:themeColor="accent1" w:themeShade="BF"/>
            </w:tcBorders>
            <w:vAlign w:val="center"/>
          </w:tcPr>
          <w:p w14:paraId="4BE7948E" w14:textId="0FAD6246" w:rsidR="00C75FD5" w:rsidRPr="00855F8B" w:rsidRDefault="005F48D5"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E3ADBFD" w14:textId="079B41DC" w:rsidR="00C75FD5" w:rsidRPr="00855F8B" w:rsidRDefault="005F48D5"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3162892" w14:textId="69D829FF" w:rsidR="00C75FD5" w:rsidRPr="00855F8B" w:rsidRDefault="005F48D5" w:rsidP="005B08DC">
            <w:pPr>
              <w:pStyle w:val="UrbisTableText"/>
              <w:jc w:val="center"/>
              <w:rPr>
                <w:color w:val="404040"/>
              </w:rPr>
            </w:pPr>
            <w:r w:rsidRPr="00855F8B">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041F0A3C" w14:textId="640CC7E9" w:rsidR="00C75FD5" w:rsidRPr="00855F8B" w:rsidRDefault="005F48D5" w:rsidP="005B08DC">
            <w:pPr>
              <w:pStyle w:val="UrbisTableText"/>
              <w:jc w:val="center"/>
              <w:rPr>
                <w:color w:val="404040"/>
              </w:rPr>
            </w:pPr>
            <w:r w:rsidRPr="00855F8B">
              <w:rPr>
                <w:color w:val="404040"/>
              </w:rPr>
              <w:t>49</w:t>
            </w:r>
          </w:p>
        </w:tc>
        <w:tc>
          <w:tcPr>
            <w:tcW w:w="516" w:type="pct"/>
            <w:tcBorders>
              <w:top w:val="single" w:sz="4" w:space="0" w:color="419C90" w:themeColor="accent1" w:themeShade="BF"/>
              <w:bottom w:val="single" w:sz="4" w:space="0" w:color="419C90" w:themeColor="accent1" w:themeShade="BF"/>
            </w:tcBorders>
            <w:vAlign w:val="center"/>
          </w:tcPr>
          <w:p w14:paraId="35D8652F" w14:textId="643875ED" w:rsidR="00C75FD5" w:rsidRPr="00855F8B" w:rsidRDefault="00A30071" w:rsidP="005B08DC">
            <w:pPr>
              <w:pStyle w:val="UrbisTableText"/>
              <w:jc w:val="center"/>
              <w:rPr>
                <w:color w:val="404040"/>
              </w:rPr>
            </w:pPr>
            <w:r w:rsidRPr="00855F8B">
              <w:rPr>
                <w:color w:val="404040"/>
              </w:rPr>
              <w:t>42</w:t>
            </w:r>
          </w:p>
        </w:tc>
        <w:tc>
          <w:tcPr>
            <w:tcW w:w="432" w:type="pct"/>
            <w:tcBorders>
              <w:top w:val="single" w:sz="4" w:space="0" w:color="419C90" w:themeColor="accent1" w:themeShade="BF"/>
              <w:bottom w:val="single" w:sz="4" w:space="0" w:color="419C90" w:themeColor="accent1" w:themeShade="BF"/>
            </w:tcBorders>
            <w:vAlign w:val="center"/>
          </w:tcPr>
          <w:p w14:paraId="49AE8E30" w14:textId="77777777" w:rsidR="00C75FD5" w:rsidRPr="00855F8B" w:rsidRDefault="00C75FD5" w:rsidP="005B08DC">
            <w:pPr>
              <w:pStyle w:val="UrbisTableText"/>
              <w:jc w:val="center"/>
              <w:rPr>
                <w:color w:val="404040"/>
              </w:rPr>
            </w:pPr>
            <w:r w:rsidRPr="00855F8B">
              <w:rPr>
                <w:color w:val="404040"/>
              </w:rPr>
              <w:t>1</w:t>
            </w:r>
          </w:p>
        </w:tc>
      </w:tr>
      <w:tr w:rsidR="00C75FD5" w14:paraId="00E0E33D" w14:textId="77777777" w:rsidTr="00855F8B">
        <w:trPr>
          <w:cnfStyle w:val="000000100000" w:firstRow="0" w:lastRow="0" w:firstColumn="0" w:lastColumn="0" w:oddVBand="0" w:evenVBand="0" w:oddHBand="1" w:evenHBand="0" w:firstRowFirstColumn="0" w:firstRowLastColumn="0" w:lastRowFirstColumn="0" w:lastRowLastColumn="0"/>
          <w:trHeight w:hRule="exact" w:val="671"/>
        </w:trPr>
        <w:tc>
          <w:tcPr>
            <w:tcW w:w="1916" w:type="pct"/>
            <w:tcBorders>
              <w:top w:val="single" w:sz="4" w:space="0" w:color="419C90" w:themeColor="accent1" w:themeShade="BF"/>
              <w:bottom w:val="single" w:sz="4" w:space="0" w:color="419C90" w:themeColor="accent1" w:themeShade="BF"/>
            </w:tcBorders>
            <w:vAlign w:val="top"/>
          </w:tcPr>
          <w:p w14:paraId="140D87AD" w14:textId="59B7DBF5" w:rsidR="00C75FD5" w:rsidRPr="00855F8B" w:rsidRDefault="001C1ECC" w:rsidP="005B08DC">
            <w:pPr>
              <w:pStyle w:val="UrbisTableText"/>
              <w:rPr>
                <w:color w:val="404040"/>
              </w:rPr>
            </w:pPr>
            <w:r w:rsidRPr="00855F8B">
              <w:rPr>
                <w:color w:val="404040"/>
              </w:rPr>
              <w:lastRenderedPageBreak/>
              <w:t>provides information that is easily applied to a health care setting</w:t>
            </w:r>
          </w:p>
        </w:tc>
        <w:tc>
          <w:tcPr>
            <w:tcW w:w="588" w:type="pct"/>
            <w:tcBorders>
              <w:top w:val="single" w:sz="4" w:space="0" w:color="419C90" w:themeColor="accent1" w:themeShade="BF"/>
              <w:bottom w:val="single" w:sz="4" w:space="0" w:color="419C90" w:themeColor="accent1" w:themeShade="BF"/>
            </w:tcBorders>
            <w:vAlign w:val="center"/>
          </w:tcPr>
          <w:p w14:paraId="661AC28D" w14:textId="4B74EBC0" w:rsidR="00C75FD5" w:rsidRPr="00855F8B" w:rsidRDefault="001E780E"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BA678BC" w14:textId="77777777" w:rsidR="00C75FD5" w:rsidRPr="00855F8B" w:rsidRDefault="00C75FD5"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C729226" w14:textId="47700424" w:rsidR="00C75FD5" w:rsidRPr="00855F8B" w:rsidRDefault="001E780E" w:rsidP="005B08DC">
            <w:pPr>
              <w:pStyle w:val="UrbisTableText"/>
              <w:jc w:val="center"/>
              <w:rPr>
                <w:color w:val="404040"/>
              </w:rPr>
            </w:pPr>
            <w:r w:rsidRPr="00855F8B">
              <w:rPr>
                <w:color w:val="404040"/>
              </w:rPr>
              <w:t>5</w:t>
            </w:r>
          </w:p>
        </w:tc>
        <w:tc>
          <w:tcPr>
            <w:tcW w:w="516" w:type="pct"/>
            <w:tcBorders>
              <w:top w:val="single" w:sz="4" w:space="0" w:color="419C90" w:themeColor="accent1" w:themeShade="BF"/>
              <w:bottom w:val="single" w:sz="4" w:space="0" w:color="419C90" w:themeColor="accent1" w:themeShade="BF"/>
            </w:tcBorders>
            <w:vAlign w:val="center"/>
          </w:tcPr>
          <w:p w14:paraId="425D8B14" w14:textId="451C9409" w:rsidR="00C75FD5" w:rsidRPr="00855F8B" w:rsidRDefault="00C26C70" w:rsidP="005B08DC">
            <w:pPr>
              <w:pStyle w:val="UrbisTableText"/>
              <w:jc w:val="center"/>
              <w:rPr>
                <w:color w:val="404040"/>
              </w:rPr>
            </w:pPr>
            <w:r w:rsidRPr="00855F8B">
              <w:rPr>
                <w:color w:val="404040"/>
              </w:rPr>
              <w:t>49</w:t>
            </w:r>
          </w:p>
        </w:tc>
        <w:tc>
          <w:tcPr>
            <w:tcW w:w="516" w:type="pct"/>
            <w:tcBorders>
              <w:top w:val="single" w:sz="4" w:space="0" w:color="419C90" w:themeColor="accent1" w:themeShade="BF"/>
              <w:bottom w:val="single" w:sz="4" w:space="0" w:color="419C90" w:themeColor="accent1" w:themeShade="BF"/>
            </w:tcBorders>
            <w:vAlign w:val="center"/>
          </w:tcPr>
          <w:p w14:paraId="19AD5EDA" w14:textId="23699502" w:rsidR="00C75FD5" w:rsidRPr="00855F8B" w:rsidRDefault="00C75FD5" w:rsidP="005B08DC">
            <w:pPr>
              <w:pStyle w:val="UrbisTableText"/>
              <w:jc w:val="center"/>
              <w:rPr>
                <w:color w:val="404040"/>
              </w:rPr>
            </w:pPr>
            <w:r w:rsidRPr="00855F8B">
              <w:rPr>
                <w:color w:val="404040"/>
              </w:rPr>
              <w:t>4</w:t>
            </w:r>
            <w:r w:rsidR="00C26C70" w:rsidRPr="00855F8B">
              <w:rPr>
                <w:color w:val="404040"/>
              </w:rPr>
              <w:t>1</w:t>
            </w:r>
          </w:p>
        </w:tc>
        <w:tc>
          <w:tcPr>
            <w:tcW w:w="432" w:type="pct"/>
            <w:tcBorders>
              <w:top w:val="single" w:sz="4" w:space="0" w:color="419C90" w:themeColor="accent1" w:themeShade="BF"/>
              <w:bottom w:val="single" w:sz="4" w:space="0" w:color="419C90" w:themeColor="accent1" w:themeShade="BF"/>
            </w:tcBorders>
            <w:vAlign w:val="center"/>
          </w:tcPr>
          <w:p w14:paraId="2B1C89D8" w14:textId="3A9C1F28" w:rsidR="00C75FD5" w:rsidRPr="00855F8B" w:rsidRDefault="00C26C70" w:rsidP="005B08DC">
            <w:pPr>
              <w:pStyle w:val="UrbisTableText"/>
              <w:jc w:val="center"/>
              <w:rPr>
                <w:color w:val="404040"/>
              </w:rPr>
            </w:pPr>
            <w:r w:rsidRPr="00855F8B">
              <w:rPr>
                <w:color w:val="404040"/>
              </w:rPr>
              <w:t>1</w:t>
            </w:r>
          </w:p>
        </w:tc>
      </w:tr>
      <w:tr w:rsidR="00E146E3" w14:paraId="4B88543C" w14:textId="77777777" w:rsidTr="00855F8B">
        <w:trPr>
          <w:trHeight w:hRule="exact" w:val="425"/>
        </w:trPr>
        <w:tc>
          <w:tcPr>
            <w:tcW w:w="1916" w:type="pct"/>
            <w:tcBorders>
              <w:top w:val="single" w:sz="4" w:space="0" w:color="419C90" w:themeColor="accent1" w:themeShade="BF"/>
              <w:bottom w:val="single" w:sz="4" w:space="0" w:color="419C90" w:themeColor="accent1" w:themeShade="BF"/>
            </w:tcBorders>
            <w:vAlign w:val="top"/>
          </w:tcPr>
          <w:p w14:paraId="27F96168" w14:textId="337D71E3" w:rsidR="00E146E3" w:rsidRPr="00855F8B" w:rsidRDefault="005B73AE" w:rsidP="005B08DC">
            <w:pPr>
              <w:pStyle w:val="UrbisTableText"/>
              <w:rPr>
                <w:color w:val="404040"/>
              </w:rPr>
            </w:pPr>
            <w:r w:rsidRPr="00855F8B">
              <w:rPr>
                <w:color w:val="404040"/>
              </w:rPr>
              <w:t>is a useful education resource</w:t>
            </w:r>
          </w:p>
        </w:tc>
        <w:tc>
          <w:tcPr>
            <w:tcW w:w="588" w:type="pct"/>
            <w:tcBorders>
              <w:top w:val="single" w:sz="4" w:space="0" w:color="419C90" w:themeColor="accent1" w:themeShade="BF"/>
              <w:bottom w:val="single" w:sz="4" w:space="0" w:color="419C90" w:themeColor="accent1" w:themeShade="BF"/>
            </w:tcBorders>
            <w:vAlign w:val="center"/>
          </w:tcPr>
          <w:p w14:paraId="251AACD9" w14:textId="0B5CAFC0" w:rsidR="00E146E3" w:rsidRPr="00855F8B" w:rsidRDefault="005B73AE"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B65C10D" w14:textId="22C6EB1F" w:rsidR="00E146E3" w:rsidRPr="00855F8B" w:rsidRDefault="005B73AE"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59ABB662" w14:textId="3CD839E4" w:rsidR="00E146E3" w:rsidRPr="00855F8B" w:rsidRDefault="005B73AE" w:rsidP="005B08DC">
            <w:pPr>
              <w:pStyle w:val="UrbisTableText"/>
              <w:jc w:val="center"/>
              <w:rPr>
                <w:color w:val="404040"/>
              </w:rPr>
            </w:pPr>
            <w:r w:rsidRPr="00855F8B">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2B80C351" w14:textId="07C46557" w:rsidR="00E146E3" w:rsidRPr="00855F8B" w:rsidRDefault="005B73AE" w:rsidP="005B08DC">
            <w:pPr>
              <w:pStyle w:val="UrbisTableText"/>
              <w:jc w:val="center"/>
              <w:rPr>
                <w:color w:val="404040"/>
              </w:rPr>
            </w:pPr>
            <w:r w:rsidRPr="00855F8B">
              <w:rPr>
                <w:color w:val="404040"/>
              </w:rPr>
              <w:t>37</w:t>
            </w:r>
          </w:p>
        </w:tc>
        <w:tc>
          <w:tcPr>
            <w:tcW w:w="516" w:type="pct"/>
            <w:tcBorders>
              <w:top w:val="single" w:sz="4" w:space="0" w:color="419C90" w:themeColor="accent1" w:themeShade="BF"/>
              <w:bottom w:val="single" w:sz="4" w:space="0" w:color="419C90" w:themeColor="accent1" w:themeShade="BF"/>
            </w:tcBorders>
            <w:vAlign w:val="center"/>
          </w:tcPr>
          <w:p w14:paraId="05D1BB9E" w14:textId="41833D20" w:rsidR="00E146E3" w:rsidRPr="00855F8B" w:rsidRDefault="007A07A6" w:rsidP="005B08DC">
            <w:pPr>
              <w:pStyle w:val="UrbisTableText"/>
              <w:jc w:val="center"/>
              <w:rPr>
                <w:color w:val="404040"/>
              </w:rPr>
            </w:pPr>
            <w:r w:rsidRPr="00855F8B">
              <w:rPr>
                <w:color w:val="404040"/>
              </w:rPr>
              <w:t>54</w:t>
            </w:r>
          </w:p>
        </w:tc>
        <w:tc>
          <w:tcPr>
            <w:tcW w:w="432" w:type="pct"/>
            <w:tcBorders>
              <w:top w:val="single" w:sz="4" w:space="0" w:color="419C90" w:themeColor="accent1" w:themeShade="BF"/>
              <w:bottom w:val="single" w:sz="4" w:space="0" w:color="419C90" w:themeColor="accent1" w:themeShade="BF"/>
            </w:tcBorders>
            <w:vAlign w:val="center"/>
          </w:tcPr>
          <w:p w14:paraId="5A1750EC" w14:textId="3BA192EE" w:rsidR="00E146E3" w:rsidRPr="00855F8B" w:rsidRDefault="007A07A6" w:rsidP="005B08DC">
            <w:pPr>
              <w:pStyle w:val="UrbisTableText"/>
              <w:jc w:val="center"/>
              <w:rPr>
                <w:color w:val="404040"/>
              </w:rPr>
            </w:pPr>
            <w:r w:rsidRPr="00855F8B">
              <w:rPr>
                <w:color w:val="404040"/>
              </w:rPr>
              <w:t>1</w:t>
            </w:r>
          </w:p>
        </w:tc>
      </w:tr>
      <w:tr w:rsidR="007A07A6" w14:paraId="7E2841F5" w14:textId="77777777" w:rsidTr="00855F8B">
        <w:trPr>
          <w:cnfStyle w:val="000000100000" w:firstRow="0" w:lastRow="0" w:firstColumn="0" w:lastColumn="0" w:oddVBand="0" w:evenVBand="0" w:oddHBand="1" w:evenHBand="0" w:firstRowFirstColumn="0" w:firstRowLastColumn="0" w:lastRowFirstColumn="0" w:lastRowLastColumn="0"/>
          <w:trHeight w:hRule="exact" w:val="715"/>
        </w:trPr>
        <w:tc>
          <w:tcPr>
            <w:tcW w:w="1916" w:type="pct"/>
            <w:tcBorders>
              <w:top w:val="single" w:sz="4" w:space="0" w:color="419C90" w:themeColor="accent1" w:themeShade="BF"/>
              <w:bottom w:val="single" w:sz="4" w:space="0" w:color="419C90" w:themeColor="accent1" w:themeShade="BF"/>
            </w:tcBorders>
            <w:vAlign w:val="top"/>
          </w:tcPr>
          <w:p w14:paraId="154EAA9C" w14:textId="3C084141" w:rsidR="007A07A6" w:rsidRPr="00855F8B" w:rsidRDefault="003231DA" w:rsidP="005B08DC">
            <w:pPr>
              <w:pStyle w:val="UrbisTableText"/>
              <w:rPr>
                <w:color w:val="404040"/>
              </w:rPr>
            </w:pPr>
            <w:r w:rsidRPr="00855F8B">
              <w:rPr>
                <w:color w:val="404040"/>
              </w:rPr>
              <w:t>has content that is relevant to patients from different cultural backgrounds</w:t>
            </w:r>
          </w:p>
        </w:tc>
        <w:tc>
          <w:tcPr>
            <w:tcW w:w="588" w:type="pct"/>
            <w:tcBorders>
              <w:top w:val="single" w:sz="4" w:space="0" w:color="419C90" w:themeColor="accent1" w:themeShade="BF"/>
              <w:bottom w:val="single" w:sz="4" w:space="0" w:color="419C90" w:themeColor="accent1" w:themeShade="BF"/>
            </w:tcBorders>
            <w:vAlign w:val="center"/>
          </w:tcPr>
          <w:p w14:paraId="05F3DDB8" w14:textId="13A01A9F" w:rsidR="007A07A6" w:rsidRPr="00855F8B" w:rsidRDefault="005B6550"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778D9469" w14:textId="798BF8E4" w:rsidR="007A07A6" w:rsidRPr="00855F8B" w:rsidRDefault="005B6550" w:rsidP="005B08DC">
            <w:pPr>
              <w:pStyle w:val="UrbisTableText"/>
              <w:jc w:val="center"/>
              <w:rPr>
                <w:color w:val="404040"/>
              </w:rPr>
            </w:pPr>
            <w:r w:rsidRPr="00855F8B">
              <w:rPr>
                <w:color w:val="404040"/>
              </w:rPr>
              <w:t>9</w:t>
            </w:r>
          </w:p>
        </w:tc>
        <w:tc>
          <w:tcPr>
            <w:tcW w:w="516" w:type="pct"/>
            <w:tcBorders>
              <w:top w:val="single" w:sz="4" w:space="0" w:color="419C90" w:themeColor="accent1" w:themeShade="BF"/>
              <w:bottom w:val="single" w:sz="4" w:space="0" w:color="419C90" w:themeColor="accent1" w:themeShade="BF"/>
            </w:tcBorders>
            <w:vAlign w:val="center"/>
          </w:tcPr>
          <w:p w14:paraId="0D8385AC" w14:textId="1D6811C9" w:rsidR="007A07A6" w:rsidRPr="00855F8B" w:rsidRDefault="005B6550" w:rsidP="005B08DC">
            <w:pPr>
              <w:pStyle w:val="UrbisTableText"/>
              <w:jc w:val="center"/>
              <w:rPr>
                <w:color w:val="404040"/>
              </w:rPr>
            </w:pPr>
            <w:r w:rsidRPr="00855F8B">
              <w:rPr>
                <w:color w:val="404040"/>
              </w:rPr>
              <w:t>32</w:t>
            </w:r>
          </w:p>
        </w:tc>
        <w:tc>
          <w:tcPr>
            <w:tcW w:w="516" w:type="pct"/>
            <w:tcBorders>
              <w:top w:val="single" w:sz="4" w:space="0" w:color="419C90" w:themeColor="accent1" w:themeShade="BF"/>
              <w:bottom w:val="single" w:sz="4" w:space="0" w:color="419C90" w:themeColor="accent1" w:themeShade="BF"/>
            </w:tcBorders>
            <w:vAlign w:val="center"/>
          </w:tcPr>
          <w:p w14:paraId="09ABBEFA" w14:textId="4F3E08E7" w:rsidR="007A07A6" w:rsidRPr="00855F8B" w:rsidRDefault="005B6550" w:rsidP="005B08DC">
            <w:pPr>
              <w:pStyle w:val="UrbisTableText"/>
              <w:jc w:val="center"/>
              <w:rPr>
                <w:color w:val="404040"/>
              </w:rPr>
            </w:pPr>
            <w:r w:rsidRPr="00855F8B">
              <w:rPr>
                <w:color w:val="404040"/>
              </w:rPr>
              <w:t>33</w:t>
            </w:r>
          </w:p>
        </w:tc>
        <w:tc>
          <w:tcPr>
            <w:tcW w:w="516" w:type="pct"/>
            <w:tcBorders>
              <w:top w:val="single" w:sz="4" w:space="0" w:color="419C90" w:themeColor="accent1" w:themeShade="BF"/>
              <w:bottom w:val="single" w:sz="4" w:space="0" w:color="419C90" w:themeColor="accent1" w:themeShade="BF"/>
            </w:tcBorders>
            <w:vAlign w:val="center"/>
          </w:tcPr>
          <w:p w14:paraId="1CCA25BC" w14:textId="3CEB7DA2" w:rsidR="007A07A6" w:rsidRPr="00855F8B" w:rsidRDefault="005B6550" w:rsidP="005B08DC">
            <w:pPr>
              <w:pStyle w:val="UrbisTableText"/>
              <w:jc w:val="center"/>
              <w:rPr>
                <w:color w:val="404040"/>
              </w:rPr>
            </w:pPr>
            <w:r w:rsidRPr="00855F8B">
              <w:rPr>
                <w:color w:val="404040"/>
              </w:rPr>
              <w:t>12</w:t>
            </w:r>
          </w:p>
        </w:tc>
        <w:tc>
          <w:tcPr>
            <w:tcW w:w="432" w:type="pct"/>
            <w:tcBorders>
              <w:top w:val="single" w:sz="4" w:space="0" w:color="419C90" w:themeColor="accent1" w:themeShade="BF"/>
              <w:bottom w:val="single" w:sz="4" w:space="0" w:color="419C90" w:themeColor="accent1" w:themeShade="BF"/>
            </w:tcBorders>
            <w:vAlign w:val="center"/>
          </w:tcPr>
          <w:p w14:paraId="12165785" w14:textId="36C87DE8" w:rsidR="007A07A6" w:rsidRPr="00855F8B" w:rsidRDefault="005B6550" w:rsidP="005B08DC">
            <w:pPr>
              <w:pStyle w:val="UrbisTableText"/>
              <w:jc w:val="center"/>
              <w:rPr>
                <w:color w:val="404040"/>
              </w:rPr>
            </w:pPr>
            <w:r w:rsidRPr="00855F8B">
              <w:rPr>
                <w:color w:val="404040"/>
              </w:rPr>
              <w:t>10</w:t>
            </w:r>
          </w:p>
        </w:tc>
      </w:tr>
      <w:tr w:rsidR="00A45CE8" w14:paraId="69EE9391" w14:textId="77777777" w:rsidTr="00855F8B">
        <w:trPr>
          <w:trHeight w:hRule="exact" w:val="715"/>
        </w:trPr>
        <w:tc>
          <w:tcPr>
            <w:tcW w:w="1916" w:type="pct"/>
            <w:tcBorders>
              <w:top w:val="single" w:sz="4" w:space="0" w:color="419C90" w:themeColor="accent1" w:themeShade="BF"/>
              <w:bottom w:val="single" w:sz="4" w:space="0" w:color="419C90" w:themeColor="accent1" w:themeShade="BF"/>
            </w:tcBorders>
            <w:vAlign w:val="top"/>
          </w:tcPr>
          <w:p w14:paraId="52032DDE" w14:textId="6261D5B1" w:rsidR="00A45CE8" w:rsidRPr="00855F8B" w:rsidRDefault="00A45CE8" w:rsidP="005B08DC">
            <w:pPr>
              <w:pStyle w:val="UrbisTableText"/>
              <w:rPr>
                <w:color w:val="404040"/>
              </w:rPr>
            </w:pPr>
            <w:r w:rsidRPr="00855F8B">
              <w:rPr>
                <w:color w:val="404040"/>
              </w:rPr>
              <w:t>has content that is relevant to patients of different ages</w:t>
            </w:r>
          </w:p>
        </w:tc>
        <w:tc>
          <w:tcPr>
            <w:tcW w:w="588" w:type="pct"/>
            <w:tcBorders>
              <w:top w:val="single" w:sz="4" w:space="0" w:color="419C90" w:themeColor="accent1" w:themeShade="BF"/>
              <w:bottom w:val="single" w:sz="4" w:space="0" w:color="419C90" w:themeColor="accent1" w:themeShade="BF"/>
            </w:tcBorders>
            <w:vAlign w:val="center"/>
          </w:tcPr>
          <w:p w14:paraId="5F036FD8" w14:textId="2BFA33F7" w:rsidR="00A45CE8" w:rsidRPr="00855F8B" w:rsidRDefault="008E6580"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1E69547" w14:textId="7BCD98D2" w:rsidR="00A45CE8" w:rsidRPr="00855F8B" w:rsidRDefault="008E6580" w:rsidP="005B08DC">
            <w:pPr>
              <w:pStyle w:val="UrbisTableText"/>
              <w:jc w:val="center"/>
              <w:rPr>
                <w:color w:val="404040"/>
              </w:rPr>
            </w:pPr>
            <w:r w:rsidRPr="00855F8B">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25F9762C" w14:textId="01C6246F" w:rsidR="00A45CE8" w:rsidRPr="00855F8B" w:rsidRDefault="008E6580" w:rsidP="005B08DC">
            <w:pPr>
              <w:pStyle w:val="UrbisTableText"/>
              <w:jc w:val="center"/>
              <w:rPr>
                <w:color w:val="404040"/>
              </w:rPr>
            </w:pPr>
            <w:r w:rsidRPr="00855F8B">
              <w:rPr>
                <w:color w:val="404040"/>
              </w:rPr>
              <w:t>10</w:t>
            </w:r>
          </w:p>
        </w:tc>
        <w:tc>
          <w:tcPr>
            <w:tcW w:w="516" w:type="pct"/>
            <w:tcBorders>
              <w:top w:val="single" w:sz="4" w:space="0" w:color="419C90" w:themeColor="accent1" w:themeShade="BF"/>
              <w:bottom w:val="single" w:sz="4" w:space="0" w:color="419C90" w:themeColor="accent1" w:themeShade="BF"/>
            </w:tcBorders>
            <w:vAlign w:val="center"/>
          </w:tcPr>
          <w:p w14:paraId="6E37445B" w14:textId="3386482F" w:rsidR="00A45CE8" w:rsidRPr="00855F8B" w:rsidRDefault="008E6580" w:rsidP="005B08DC">
            <w:pPr>
              <w:pStyle w:val="UrbisTableText"/>
              <w:jc w:val="center"/>
              <w:rPr>
                <w:color w:val="404040"/>
              </w:rPr>
            </w:pPr>
            <w:r w:rsidRPr="00855F8B">
              <w:rPr>
                <w:color w:val="404040"/>
              </w:rPr>
              <w:t>49</w:t>
            </w:r>
          </w:p>
        </w:tc>
        <w:tc>
          <w:tcPr>
            <w:tcW w:w="516" w:type="pct"/>
            <w:tcBorders>
              <w:top w:val="single" w:sz="4" w:space="0" w:color="419C90" w:themeColor="accent1" w:themeShade="BF"/>
              <w:bottom w:val="single" w:sz="4" w:space="0" w:color="419C90" w:themeColor="accent1" w:themeShade="BF"/>
            </w:tcBorders>
            <w:vAlign w:val="center"/>
          </w:tcPr>
          <w:p w14:paraId="5946571C" w14:textId="363D5E35" w:rsidR="00A45CE8" w:rsidRPr="00855F8B" w:rsidRDefault="008E6580" w:rsidP="005B08DC">
            <w:pPr>
              <w:pStyle w:val="UrbisTableText"/>
              <w:jc w:val="center"/>
              <w:rPr>
                <w:color w:val="404040"/>
              </w:rPr>
            </w:pPr>
            <w:r w:rsidRPr="00855F8B">
              <w:rPr>
                <w:color w:val="404040"/>
              </w:rPr>
              <w:t>32</w:t>
            </w:r>
          </w:p>
        </w:tc>
        <w:tc>
          <w:tcPr>
            <w:tcW w:w="432" w:type="pct"/>
            <w:tcBorders>
              <w:top w:val="single" w:sz="4" w:space="0" w:color="419C90" w:themeColor="accent1" w:themeShade="BF"/>
              <w:bottom w:val="single" w:sz="4" w:space="0" w:color="419C90" w:themeColor="accent1" w:themeShade="BF"/>
            </w:tcBorders>
            <w:vAlign w:val="center"/>
          </w:tcPr>
          <w:p w14:paraId="7A88B758" w14:textId="3D9B1164" w:rsidR="00A45CE8" w:rsidRPr="00855F8B" w:rsidRDefault="008E6580" w:rsidP="005B08DC">
            <w:pPr>
              <w:pStyle w:val="UrbisTableText"/>
              <w:jc w:val="center"/>
              <w:rPr>
                <w:color w:val="404040"/>
              </w:rPr>
            </w:pPr>
            <w:r w:rsidRPr="00855F8B">
              <w:rPr>
                <w:color w:val="404040"/>
              </w:rPr>
              <w:t>2</w:t>
            </w:r>
          </w:p>
        </w:tc>
      </w:tr>
      <w:tr w:rsidR="008E6580" w14:paraId="221AC315" w14:textId="77777777" w:rsidTr="00855F8B">
        <w:trPr>
          <w:cnfStyle w:val="000000100000" w:firstRow="0" w:lastRow="0" w:firstColumn="0" w:lastColumn="0" w:oddVBand="0" w:evenVBand="0" w:oddHBand="1" w:evenHBand="0" w:firstRowFirstColumn="0" w:firstRowLastColumn="0" w:lastRowFirstColumn="0" w:lastRowLastColumn="0"/>
          <w:trHeight w:hRule="exact" w:val="566"/>
        </w:trPr>
        <w:tc>
          <w:tcPr>
            <w:tcW w:w="1916" w:type="pct"/>
            <w:tcBorders>
              <w:top w:val="single" w:sz="4" w:space="0" w:color="419C90" w:themeColor="accent1" w:themeShade="BF"/>
              <w:bottom w:val="single" w:sz="4" w:space="0" w:color="419C90" w:themeColor="accent1" w:themeShade="BF"/>
            </w:tcBorders>
            <w:vAlign w:val="top"/>
          </w:tcPr>
          <w:p w14:paraId="75073528" w14:textId="2B4E6C36" w:rsidR="008E6580" w:rsidRPr="00855F8B" w:rsidRDefault="00756F00" w:rsidP="005B08DC">
            <w:pPr>
              <w:pStyle w:val="UrbisTableText"/>
              <w:rPr>
                <w:color w:val="404040"/>
              </w:rPr>
            </w:pPr>
            <w:r w:rsidRPr="00855F8B">
              <w:rPr>
                <w:color w:val="404040"/>
              </w:rPr>
              <w:t>is relevant to a range of health sectors</w:t>
            </w:r>
          </w:p>
        </w:tc>
        <w:tc>
          <w:tcPr>
            <w:tcW w:w="588" w:type="pct"/>
            <w:tcBorders>
              <w:top w:val="single" w:sz="4" w:space="0" w:color="419C90" w:themeColor="accent1" w:themeShade="BF"/>
              <w:bottom w:val="single" w:sz="4" w:space="0" w:color="419C90" w:themeColor="accent1" w:themeShade="BF"/>
            </w:tcBorders>
            <w:vAlign w:val="center"/>
          </w:tcPr>
          <w:p w14:paraId="308F3F5C" w14:textId="1370D32F" w:rsidR="008E6580" w:rsidRPr="00855F8B" w:rsidRDefault="00756F00" w:rsidP="005B08DC">
            <w:pPr>
              <w:pStyle w:val="UrbisTableText"/>
              <w:jc w:val="center"/>
              <w:rPr>
                <w:color w:val="404040"/>
              </w:rPr>
            </w:pPr>
            <w:r w:rsidRPr="00855F8B">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27E81C5" w14:textId="06AE5012" w:rsidR="008E6580" w:rsidRPr="00855F8B" w:rsidRDefault="00756F00" w:rsidP="005B08DC">
            <w:pPr>
              <w:pStyle w:val="UrbisTableText"/>
              <w:jc w:val="center"/>
              <w:rPr>
                <w:color w:val="404040"/>
              </w:rPr>
            </w:pPr>
            <w:r w:rsidRPr="00855F8B">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4A4511C5" w14:textId="752BDD3A" w:rsidR="008E6580" w:rsidRPr="00855F8B" w:rsidRDefault="00756F00" w:rsidP="005B08DC">
            <w:pPr>
              <w:pStyle w:val="UrbisTableText"/>
              <w:jc w:val="center"/>
              <w:rPr>
                <w:color w:val="404040"/>
              </w:rPr>
            </w:pPr>
            <w:r w:rsidRPr="00855F8B">
              <w:rPr>
                <w:color w:val="404040"/>
              </w:rPr>
              <w:t>7</w:t>
            </w:r>
          </w:p>
        </w:tc>
        <w:tc>
          <w:tcPr>
            <w:tcW w:w="516" w:type="pct"/>
            <w:tcBorders>
              <w:top w:val="single" w:sz="4" w:space="0" w:color="419C90" w:themeColor="accent1" w:themeShade="BF"/>
              <w:bottom w:val="single" w:sz="4" w:space="0" w:color="419C90" w:themeColor="accent1" w:themeShade="BF"/>
            </w:tcBorders>
            <w:vAlign w:val="center"/>
          </w:tcPr>
          <w:p w14:paraId="56C79D0A" w14:textId="6D9F07B7" w:rsidR="008E6580" w:rsidRPr="00855F8B" w:rsidRDefault="00756F00" w:rsidP="005B08DC">
            <w:pPr>
              <w:pStyle w:val="UrbisTableText"/>
              <w:jc w:val="center"/>
              <w:rPr>
                <w:color w:val="404040"/>
              </w:rPr>
            </w:pPr>
            <w:r w:rsidRPr="00855F8B">
              <w:rPr>
                <w:color w:val="404040"/>
              </w:rPr>
              <w:t>42</w:t>
            </w:r>
          </w:p>
        </w:tc>
        <w:tc>
          <w:tcPr>
            <w:tcW w:w="516" w:type="pct"/>
            <w:tcBorders>
              <w:top w:val="single" w:sz="4" w:space="0" w:color="419C90" w:themeColor="accent1" w:themeShade="BF"/>
              <w:bottom w:val="single" w:sz="4" w:space="0" w:color="419C90" w:themeColor="accent1" w:themeShade="BF"/>
            </w:tcBorders>
            <w:vAlign w:val="center"/>
          </w:tcPr>
          <w:p w14:paraId="42E07DBF" w14:textId="4BE52936" w:rsidR="008E6580" w:rsidRPr="00855F8B" w:rsidRDefault="00756F00" w:rsidP="005B08DC">
            <w:pPr>
              <w:pStyle w:val="UrbisTableText"/>
              <w:jc w:val="center"/>
              <w:rPr>
                <w:color w:val="404040"/>
              </w:rPr>
            </w:pPr>
            <w:r w:rsidRPr="00855F8B">
              <w:rPr>
                <w:color w:val="404040"/>
              </w:rPr>
              <w:t>43</w:t>
            </w:r>
          </w:p>
        </w:tc>
        <w:tc>
          <w:tcPr>
            <w:tcW w:w="432" w:type="pct"/>
            <w:tcBorders>
              <w:top w:val="single" w:sz="4" w:space="0" w:color="419C90" w:themeColor="accent1" w:themeShade="BF"/>
              <w:bottom w:val="single" w:sz="4" w:space="0" w:color="419C90" w:themeColor="accent1" w:themeShade="BF"/>
            </w:tcBorders>
            <w:vAlign w:val="center"/>
          </w:tcPr>
          <w:p w14:paraId="3944DE8E" w14:textId="7EDC649F" w:rsidR="008E6580" w:rsidRPr="00855F8B" w:rsidRDefault="00756F00" w:rsidP="005B08DC">
            <w:pPr>
              <w:pStyle w:val="UrbisTableText"/>
              <w:jc w:val="center"/>
              <w:rPr>
                <w:color w:val="404040"/>
              </w:rPr>
            </w:pPr>
            <w:r w:rsidRPr="00855F8B">
              <w:rPr>
                <w:color w:val="404040"/>
              </w:rPr>
              <w:t>3</w:t>
            </w:r>
          </w:p>
        </w:tc>
      </w:tr>
    </w:tbl>
    <w:p w14:paraId="2C93980E" w14:textId="55A38BFD" w:rsidR="00AB39A1" w:rsidRPr="0046054B" w:rsidRDefault="00AB39A1" w:rsidP="001C2409">
      <w:pPr>
        <w:pStyle w:val="TableCaption"/>
      </w:pPr>
      <w:r w:rsidRPr="0046054B">
        <w:t>Likelihood to recommend website</w:t>
      </w:r>
    </w:p>
    <w:tbl>
      <w:tblPr>
        <w:tblStyle w:val="Urbis-Default"/>
        <w:tblW w:w="4966"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64"/>
        <w:gridCol w:w="1125"/>
        <w:gridCol w:w="987"/>
        <w:gridCol w:w="987"/>
        <w:gridCol w:w="987"/>
        <w:gridCol w:w="987"/>
        <w:gridCol w:w="826"/>
      </w:tblGrid>
      <w:tr w:rsidR="00C93362" w14:paraId="0676334C" w14:textId="77777777" w:rsidTr="00855F8B">
        <w:trPr>
          <w:cnfStyle w:val="100000000000" w:firstRow="1" w:lastRow="0" w:firstColumn="0" w:lastColumn="0" w:oddVBand="0" w:evenVBand="0" w:oddHBand="0" w:evenHBand="0" w:firstRowFirstColumn="0" w:firstRowLastColumn="0" w:lastRowFirstColumn="0" w:lastRowLastColumn="0"/>
          <w:trHeight w:hRule="exact" w:val="1090"/>
          <w:tblHeader/>
        </w:trPr>
        <w:tc>
          <w:tcPr>
            <w:tcW w:w="1916" w:type="pct"/>
            <w:tcBorders>
              <w:top w:val="single" w:sz="4" w:space="0" w:color="419C90" w:themeColor="accent1" w:themeShade="BF"/>
              <w:bottom w:val="single" w:sz="4" w:space="0" w:color="419C90" w:themeColor="accent1" w:themeShade="BF"/>
            </w:tcBorders>
            <w:shd w:val="clear" w:color="auto" w:fill="68C0B5" w:themeFill="accent1"/>
            <w:vAlign w:val="top"/>
          </w:tcPr>
          <w:p w14:paraId="43666BF2" w14:textId="512E4133" w:rsidR="00C93362" w:rsidRPr="00E232EB" w:rsidRDefault="00AB39A1" w:rsidP="005B08DC">
            <w:pPr>
              <w:pStyle w:val="UrbisTableHeading"/>
              <w:rPr>
                <w:color w:val="FFFFFF" w:themeColor="background1"/>
              </w:rPr>
            </w:pPr>
            <w:r w:rsidRPr="00AB39A1">
              <w:rPr>
                <w:color w:val="FFFFFF" w:themeColor="background1"/>
              </w:rPr>
              <w:t>How likely are you to recommend the Healthy Male website to …</w:t>
            </w:r>
          </w:p>
        </w:tc>
        <w:tc>
          <w:tcPr>
            <w:tcW w:w="588" w:type="pct"/>
            <w:tcBorders>
              <w:top w:val="single" w:sz="4" w:space="0" w:color="419C90" w:themeColor="accent1" w:themeShade="BF"/>
              <w:bottom w:val="single" w:sz="4" w:space="0" w:color="419C90" w:themeColor="accent1" w:themeShade="BF"/>
            </w:tcBorders>
            <w:shd w:val="clear" w:color="auto" w:fill="68C0B5" w:themeFill="accent1"/>
            <w:vAlign w:val="center"/>
          </w:tcPr>
          <w:p w14:paraId="4B47FBEE" w14:textId="1B622567" w:rsidR="00C93362" w:rsidRDefault="00C93362" w:rsidP="005B08DC">
            <w:pPr>
              <w:pStyle w:val="UrbisTableHeading"/>
              <w:jc w:val="center"/>
              <w:rPr>
                <w:color w:val="FFFFFF" w:themeColor="background1"/>
              </w:rPr>
            </w:pPr>
            <w:r>
              <w:rPr>
                <w:color w:val="FFFFFF" w:themeColor="background1"/>
              </w:rPr>
              <w:t>Extremely unlikely</w:t>
            </w:r>
          </w:p>
          <w:p w14:paraId="2398AB36" w14:textId="77777777" w:rsidR="00C93362" w:rsidRPr="00E232EB" w:rsidRDefault="00C93362"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32ECF09D" w14:textId="4BE116E0" w:rsidR="00C93362" w:rsidRDefault="00C93362" w:rsidP="005B08DC">
            <w:pPr>
              <w:pStyle w:val="UrbisTableHeading"/>
              <w:jc w:val="center"/>
              <w:rPr>
                <w:color w:val="FFFFFF" w:themeColor="background1"/>
              </w:rPr>
            </w:pPr>
            <w:r>
              <w:rPr>
                <w:color w:val="FFFFFF" w:themeColor="background1"/>
              </w:rPr>
              <w:t>Unlikely</w:t>
            </w:r>
          </w:p>
          <w:p w14:paraId="46D78124" w14:textId="39EB4C4D" w:rsidR="00C93362" w:rsidRPr="00961BD0" w:rsidRDefault="00C93362"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54820E34" w14:textId="10077DFF" w:rsidR="00C93362" w:rsidRDefault="00C93362" w:rsidP="005B08DC">
            <w:pPr>
              <w:jc w:val="center"/>
              <w:rPr>
                <w:b/>
                <w:color w:val="FFFFFF" w:themeColor="background1"/>
              </w:rPr>
            </w:pPr>
            <w:r>
              <w:rPr>
                <w:b/>
                <w:color w:val="FFFFFF" w:themeColor="background1"/>
              </w:rPr>
              <w:t>Neither likely nor unlikely</w:t>
            </w:r>
          </w:p>
          <w:p w14:paraId="1C67CFB6" w14:textId="77777777" w:rsidR="00C93362" w:rsidRDefault="00C93362"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55984565" w14:textId="61A41F2F" w:rsidR="00C93362" w:rsidRDefault="00C93362" w:rsidP="005B08DC">
            <w:pPr>
              <w:jc w:val="center"/>
              <w:rPr>
                <w:b/>
                <w:color w:val="FFFFFF" w:themeColor="background1"/>
              </w:rPr>
            </w:pPr>
            <w:r>
              <w:rPr>
                <w:b/>
                <w:color w:val="FFFFFF" w:themeColor="background1"/>
              </w:rPr>
              <w:t>Likely</w:t>
            </w:r>
          </w:p>
          <w:p w14:paraId="4DAB0A15" w14:textId="77777777" w:rsidR="00C93362" w:rsidRDefault="00C93362"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35AEB207" w14:textId="6CBB1A18" w:rsidR="00C93362" w:rsidRDefault="00C93362" w:rsidP="00C93362">
            <w:pPr>
              <w:jc w:val="center"/>
              <w:rPr>
                <w:b/>
                <w:color w:val="FFFFFF" w:themeColor="background1"/>
              </w:rPr>
            </w:pPr>
            <w:r>
              <w:rPr>
                <w:b/>
                <w:color w:val="FFFFFF" w:themeColor="background1"/>
              </w:rPr>
              <w:t>Extremely likely</w:t>
            </w:r>
          </w:p>
          <w:p w14:paraId="6C7855ED" w14:textId="7AB8B80F" w:rsidR="00C93362" w:rsidRPr="00C93362" w:rsidRDefault="00C93362" w:rsidP="00C93362">
            <w:pPr>
              <w:jc w:val="center"/>
              <w:rPr>
                <w:b/>
                <w:color w:val="FFFFFF" w:themeColor="background1"/>
              </w:rPr>
            </w:pPr>
            <w:r>
              <w:rPr>
                <w:b/>
                <w:color w:val="FFFFFF" w:themeColor="background1"/>
              </w:rPr>
              <w:t>(n)</w:t>
            </w:r>
          </w:p>
        </w:tc>
        <w:tc>
          <w:tcPr>
            <w:tcW w:w="432" w:type="pct"/>
            <w:tcBorders>
              <w:top w:val="single" w:sz="4" w:space="0" w:color="419C90" w:themeColor="accent1" w:themeShade="BF"/>
              <w:bottom w:val="single" w:sz="4" w:space="0" w:color="419C90" w:themeColor="accent1" w:themeShade="BF"/>
            </w:tcBorders>
            <w:shd w:val="clear" w:color="auto" w:fill="68C0B5" w:themeFill="accent1"/>
            <w:vAlign w:val="center"/>
          </w:tcPr>
          <w:p w14:paraId="5F855FC1" w14:textId="77777777" w:rsidR="00C93362" w:rsidRDefault="00C93362" w:rsidP="005B08DC">
            <w:pPr>
              <w:pStyle w:val="UrbisTableHeading"/>
              <w:jc w:val="center"/>
              <w:rPr>
                <w:color w:val="FFFFFF" w:themeColor="background1"/>
              </w:rPr>
            </w:pPr>
            <w:r>
              <w:rPr>
                <w:color w:val="FFFFFF" w:themeColor="background1"/>
              </w:rPr>
              <w:t>Don’t know</w:t>
            </w:r>
          </w:p>
          <w:p w14:paraId="1AB7564B" w14:textId="77777777" w:rsidR="00C93362" w:rsidRPr="00961BD0" w:rsidRDefault="00C93362" w:rsidP="005B08DC">
            <w:pPr>
              <w:pStyle w:val="UrbisTableHeading"/>
              <w:jc w:val="center"/>
              <w:rPr>
                <w:color w:val="FFFFFF" w:themeColor="background1"/>
              </w:rPr>
            </w:pPr>
            <w:r>
              <w:rPr>
                <w:color w:val="FFFFFF" w:themeColor="background1"/>
              </w:rPr>
              <w:t>(n)</w:t>
            </w:r>
          </w:p>
        </w:tc>
      </w:tr>
      <w:tr w:rsidR="00C93362" w14:paraId="3A0A8641" w14:textId="77777777" w:rsidTr="00855F8B">
        <w:trPr>
          <w:cnfStyle w:val="000000100000" w:firstRow="0" w:lastRow="0" w:firstColumn="0" w:lastColumn="0" w:oddVBand="0" w:evenVBand="0" w:oddHBand="1" w:evenHBand="0" w:firstRowFirstColumn="0" w:firstRowLastColumn="0" w:lastRowFirstColumn="0" w:lastRowLastColumn="0"/>
          <w:trHeight w:hRule="exact" w:val="380"/>
        </w:trPr>
        <w:tc>
          <w:tcPr>
            <w:tcW w:w="1916" w:type="pct"/>
            <w:tcBorders>
              <w:top w:val="single" w:sz="4" w:space="0" w:color="419C90" w:themeColor="accent1" w:themeShade="BF"/>
              <w:bottom w:val="single" w:sz="4" w:space="0" w:color="419C90" w:themeColor="accent1" w:themeShade="BF"/>
            </w:tcBorders>
            <w:vAlign w:val="top"/>
          </w:tcPr>
          <w:p w14:paraId="7F9A98FD" w14:textId="08A53573" w:rsidR="00C93362" w:rsidRPr="00543DA3" w:rsidRDefault="004765DC" w:rsidP="005B08DC">
            <w:pPr>
              <w:pStyle w:val="UrbisTableText"/>
              <w:rPr>
                <w:color w:val="404040"/>
              </w:rPr>
            </w:pPr>
            <w:r w:rsidRPr="00543DA3">
              <w:rPr>
                <w:color w:val="404040"/>
              </w:rPr>
              <w:t>Other health professionals</w:t>
            </w:r>
          </w:p>
        </w:tc>
        <w:tc>
          <w:tcPr>
            <w:tcW w:w="588" w:type="pct"/>
            <w:tcBorders>
              <w:top w:val="single" w:sz="4" w:space="0" w:color="419C90" w:themeColor="accent1" w:themeShade="BF"/>
              <w:bottom w:val="single" w:sz="4" w:space="0" w:color="419C90" w:themeColor="accent1" w:themeShade="BF"/>
            </w:tcBorders>
            <w:vAlign w:val="center"/>
          </w:tcPr>
          <w:p w14:paraId="68EC0C75" w14:textId="6A375432" w:rsidR="00C93362" w:rsidRPr="00543DA3" w:rsidRDefault="004765DC"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42A6C9BB" w14:textId="41B36CC8" w:rsidR="00C93362" w:rsidRPr="00543DA3" w:rsidRDefault="004765D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395F3FC" w14:textId="3461E323" w:rsidR="00C93362" w:rsidRPr="00543DA3" w:rsidRDefault="004765DC" w:rsidP="005B08DC">
            <w:pPr>
              <w:pStyle w:val="UrbisTableText"/>
              <w:jc w:val="center"/>
              <w:rPr>
                <w:color w:val="404040"/>
              </w:rPr>
            </w:pPr>
            <w:r w:rsidRPr="00543DA3">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7ABDD758" w14:textId="7DABF531" w:rsidR="00C93362" w:rsidRPr="00543DA3" w:rsidRDefault="004765DC" w:rsidP="005B08DC">
            <w:pPr>
              <w:pStyle w:val="UrbisTableText"/>
              <w:jc w:val="center"/>
              <w:rPr>
                <w:color w:val="404040"/>
              </w:rPr>
            </w:pPr>
            <w:r w:rsidRPr="00543DA3">
              <w:rPr>
                <w:color w:val="404040"/>
              </w:rPr>
              <w:t>27</w:t>
            </w:r>
          </w:p>
        </w:tc>
        <w:tc>
          <w:tcPr>
            <w:tcW w:w="516" w:type="pct"/>
            <w:tcBorders>
              <w:top w:val="single" w:sz="4" w:space="0" w:color="419C90" w:themeColor="accent1" w:themeShade="BF"/>
              <w:bottom w:val="single" w:sz="4" w:space="0" w:color="419C90" w:themeColor="accent1" w:themeShade="BF"/>
            </w:tcBorders>
            <w:vAlign w:val="center"/>
          </w:tcPr>
          <w:p w14:paraId="5FFB5223" w14:textId="63314E3F" w:rsidR="00C93362" w:rsidRPr="00543DA3" w:rsidRDefault="004765DC" w:rsidP="005B08DC">
            <w:pPr>
              <w:pStyle w:val="UrbisTableText"/>
              <w:jc w:val="center"/>
              <w:rPr>
                <w:color w:val="404040"/>
              </w:rPr>
            </w:pPr>
            <w:r w:rsidRPr="00543DA3">
              <w:rPr>
                <w:color w:val="404040"/>
              </w:rPr>
              <w:t>64</w:t>
            </w:r>
          </w:p>
        </w:tc>
        <w:tc>
          <w:tcPr>
            <w:tcW w:w="432" w:type="pct"/>
            <w:tcBorders>
              <w:top w:val="single" w:sz="4" w:space="0" w:color="419C90" w:themeColor="accent1" w:themeShade="BF"/>
              <w:bottom w:val="single" w:sz="4" w:space="0" w:color="419C90" w:themeColor="accent1" w:themeShade="BF"/>
            </w:tcBorders>
            <w:vAlign w:val="center"/>
          </w:tcPr>
          <w:p w14:paraId="478AFCA1" w14:textId="77777777" w:rsidR="00C93362" w:rsidRPr="00543DA3" w:rsidRDefault="00C93362" w:rsidP="005B08DC">
            <w:pPr>
              <w:pStyle w:val="UrbisTableText"/>
              <w:jc w:val="center"/>
              <w:rPr>
                <w:color w:val="404040"/>
              </w:rPr>
            </w:pPr>
            <w:r w:rsidRPr="00543DA3">
              <w:rPr>
                <w:color w:val="404040"/>
              </w:rPr>
              <w:t>0</w:t>
            </w:r>
          </w:p>
        </w:tc>
      </w:tr>
      <w:tr w:rsidR="00C93362" w14:paraId="16D73975" w14:textId="77777777" w:rsidTr="00855F8B">
        <w:trPr>
          <w:trHeight w:hRule="exact" w:val="361"/>
        </w:trPr>
        <w:tc>
          <w:tcPr>
            <w:tcW w:w="1916" w:type="pct"/>
            <w:tcBorders>
              <w:top w:val="single" w:sz="4" w:space="0" w:color="419C90" w:themeColor="accent1" w:themeShade="BF"/>
              <w:bottom w:val="single" w:sz="4" w:space="0" w:color="419C90" w:themeColor="accent1" w:themeShade="BF"/>
            </w:tcBorders>
            <w:vAlign w:val="top"/>
          </w:tcPr>
          <w:p w14:paraId="40CD3651" w14:textId="508A2A4E" w:rsidR="00C93362" w:rsidRPr="00543DA3" w:rsidRDefault="004765DC" w:rsidP="005B08DC">
            <w:pPr>
              <w:pStyle w:val="UrbisTableText"/>
              <w:rPr>
                <w:color w:val="404040"/>
              </w:rPr>
            </w:pPr>
            <w:r w:rsidRPr="00543DA3">
              <w:rPr>
                <w:color w:val="404040"/>
              </w:rPr>
              <w:t>Patients</w:t>
            </w:r>
          </w:p>
        </w:tc>
        <w:tc>
          <w:tcPr>
            <w:tcW w:w="588" w:type="pct"/>
            <w:tcBorders>
              <w:top w:val="single" w:sz="4" w:space="0" w:color="419C90" w:themeColor="accent1" w:themeShade="BF"/>
              <w:bottom w:val="single" w:sz="4" w:space="0" w:color="419C90" w:themeColor="accent1" w:themeShade="BF"/>
            </w:tcBorders>
            <w:vAlign w:val="center"/>
          </w:tcPr>
          <w:p w14:paraId="1BA99EF0" w14:textId="25754451" w:rsidR="00C93362" w:rsidRPr="00543DA3" w:rsidRDefault="004765DC"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55432B09" w14:textId="29F4EB3E" w:rsidR="00C93362" w:rsidRPr="00543DA3" w:rsidRDefault="004765DC"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0CD6EDE9" w14:textId="7A1F4BBA" w:rsidR="00C93362" w:rsidRPr="00543DA3" w:rsidRDefault="004765DC" w:rsidP="005B08DC">
            <w:pPr>
              <w:pStyle w:val="UrbisTableText"/>
              <w:jc w:val="center"/>
              <w:rPr>
                <w:color w:val="404040"/>
              </w:rPr>
            </w:pPr>
            <w:r w:rsidRPr="00543DA3">
              <w:rPr>
                <w:color w:val="404040"/>
              </w:rPr>
              <w:t>5</w:t>
            </w:r>
          </w:p>
        </w:tc>
        <w:tc>
          <w:tcPr>
            <w:tcW w:w="516" w:type="pct"/>
            <w:tcBorders>
              <w:top w:val="single" w:sz="4" w:space="0" w:color="419C90" w:themeColor="accent1" w:themeShade="BF"/>
              <w:bottom w:val="single" w:sz="4" w:space="0" w:color="419C90" w:themeColor="accent1" w:themeShade="BF"/>
            </w:tcBorders>
            <w:vAlign w:val="center"/>
          </w:tcPr>
          <w:p w14:paraId="1F56FC49" w14:textId="09B6342F" w:rsidR="00C93362" w:rsidRPr="00543DA3" w:rsidRDefault="004765DC" w:rsidP="005B08DC">
            <w:pPr>
              <w:pStyle w:val="UrbisTableText"/>
              <w:jc w:val="center"/>
              <w:rPr>
                <w:color w:val="404040"/>
              </w:rPr>
            </w:pPr>
            <w:r w:rsidRPr="00543DA3">
              <w:rPr>
                <w:color w:val="404040"/>
              </w:rPr>
              <w:t>30</w:t>
            </w:r>
          </w:p>
          <w:p w14:paraId="2C71BDDE" w14:textId="1D14A7EC" w:rsidR="004765DC" w:rsidRPr="00543DA3" w:rsidRDefault="004765D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28DA64C" w14:textId="65607677" w:rsidR="00C93362" w:rsidRPr="00543DA3" w:rsidRDefault="00C93362" w:rsidP="005B08DC">
            <w:pPr>
              <w:pStyle w:val="UrbisTableText"/>
              <w:jc w:val="center"/>
              <w:rPr>
                <w:color w:val="404040"/>
              </w:rPr>
            </w:pPr>
            <w:r w:rsidRPr="00543DA3">
              <w:rPr>
                <w:color w:val="404040"/>
              </w:rPr>
              <w:t>5</w:t>
            </w:r>
            <w:r w:rsidR="00BE346E" w:rsidRPr="00543DA3">
              <w:rPr>
                <w:color w:val="404040"/>
              </w:rPr>
              <w:t>8</w:t>
            </w:r>
          </w:p>
        </w:tc>
        <w:tc>
          <w:tcPr>
            <w:tcW w:w="432" w:type="pct"/>
            <w:tcBorders>
              <w:top w:val="single" w:sz="4" w:space="0" w:color="419C90" w:themeColor="accent1" w:themeShade="BF"/>
              <w:bottom w:val="single" w:sz="4" w:space="0" w:color="419C90" w:themeColor="accent1" w:themeShade="BF"/>
            </w:tcBorders>
            <w:vAlign w:val="center"/>
          </w:tcPr>
          <w:p w14:paraId="2F317160" w14:textId="3AB8EE38" w:rsidR="00C93362" w:rsidRPr="00543DA3" w:rsidRDefault="00BE346E" w:rsidP="005B08DC">
            <w:pPr>
              <w:pStyle w:val="UrbisTableText"/>
              <w:jc w:val="center"/>
              <w:rPr>
                <w:color w:val="404040"/>
              </w:rPr>
            </w:pPr>
            <w:r w:rsidRPr="00543DA3">
              <w:rPr>
                <w:color w:val="404040"/>
              </w:rPr>
              <w:t>1</w:t>
            </w:r>
          </w:p>
        </w:tc>
      </w:tr>
    </w:tbl>
    <w:p w14:paraId="0CA8AA0D" w14:textId="6B927D11" w:rsidR="00B652A5" w:rsidRPr="0046054B" w:rsidRDefault="00B652A5" w:rsidP="001C2409">
      <w:pPr>
        <w:pStyle w:val="TableCaption"/>
      </w:pPr>
      <w:r w:rsidRPr="0046054B">
        <w:t xml:space="preserve">Whether watched videos on </w:t>
      </w:r>
      <w:r w:rsidR="00F01B0F" w:rsidRPr="0046054B">
        <w:t xml:space="preserve">Healthy Male </w:t>
      </w:r>
      <w:r w:rsidRPr="0046054B">
        <w:t>YouTube channel</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D4406C" w14:paraId="784F4A62" w14:textId="77777777" w:rsidTr="00855F8B">
        <w:trPr>
          <w:cnfStyle w:val="100000000000" w:firstRow="1" w:lastRow="0" w:firstColumn="0" w:lastColumn="0" w:oddVBand="0" w:evenVBand="0" w:oddHBand="0" w:evenHBand="0" w:firstRowFirstColumn="0" w:firstRowLastColumn="0" w:lastRowFirstColumn="0" w:lastRowLastColumn="0"/>
          <w:trHeight w:hRule="exact" w:val="64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F411907" w14:textId="229ABDF7" w:rsidR="00D4406C" w:rsidRPr="002C7985" w:rsidRDefault="00905CA2" w:rsidP="005B08DC">
            <w:pPr>
              <w:pStyle w:val="UrbisTableHeading"/>
              <w:rPr>
                <w:color w:val="FFFFFF" w:themeColor="background1"/>
              </w:rPr>
            </w:pPr>
            <w:r w:rsidRPr="00905CA2">
              <w:rPr>
                <w:color w:val="FFFFFF" w:themeColor="background1"/>
              </w:rPr>
              <w:t>Have you watched any videos on the Healthy Male YouTube channel over the last 6 months?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F69E462" w14:textId="77777777" w:rsidR="00D4406C" w:rsidRPr="00E232EB" w:rsidRDefault="00D4406C" w:rsidP="005B08D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C6B37FA" w14:textId="77777777" w:rsidR="00D4406C" w:rsidRPr="00961BD0" w:rsidRDefault="00D4406C" w:rsidP="005B08DC">
            <w:pPr>
              <w:pStyle w:val="UrbisTableHeading"/>
              <w:rPr>
                <w:color w:val="FFFFFF" w:themeColor="background1"/>
              </w:rPr>
            </w:pPr>
            <w:r w:rsidRPr="00961BD0">
              <w:rPr>
                <w:color w:val="FFFFFF" w:themeColor="background1"/>
              </w:rPr>
              <w:t>%</w:t>
            </w:r>
          </w:p>
        </w:tc>
      </w:tr>
      <w:tr w:rsidR="00B652A5" w14:paraId="5FBA2F49"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14E58645" w14:textId="5526EC20" w:rsidR="00B652A5" w:rsidRPr="00543DA3" w:rsidRDefault="00B652A5" w:rsidP="00B652A5">
            <w:pPr>
              <w:pStyle w:val="UrbisTableText"/>
              <w:rPr>
                <w:rFonts w:cs="Arial"/>
                <w:color w:val="404040"/>
              </w:rPr>
            </w:pPr>
            <w:r w:rsidRPr="00543DA3">
              <w:rPr>
                <w:rFonts w:cs="Arial"/>
                <w:color w:val="404040"/>
              </w:rPr>
              <w:t>Yes</w:t>
            </w:r>
          </w:p>
        </w:tc>
        <w:tc>
          <w:tcPr>
            <w:tcW w:w="1000" w:type="pct"/>
            <w:tcBorders>
              <w:top w:val="single" w:sz="4" w:space="0" w:color="419C90" w:themeColor="accent1" w:themeShade="BF"/>
              <w:bottom w:val="single" w:sz="4" w:space="0" w:color="419C90" w:themeColor="accent1" w:themeShade="BF"/>
            </w:tcBorders>
          </w:tcPr>
          <w:p w14:paraId="445CB180" w14:textId="3C12D56B" w:rsidR="00B652A5" w:rsidRPr="00543DA3" w:rsidRDefault="00B652A5" w:rsidP="00B652A5">
            <w:pPr>
              <w:pStyle w:val="UrbisTableText"/>
              <w:rPr>
                <w:rFonts w:cs="Arial"/>
                <w:color w:val="404040"/>
              </w:rPr>
            </w:pPr>
            <w:r w:rsidRPr="00543DA3">
              <w:rPr>
                <w:rFonts w:cs="Arial"/>
                <w:color w:val="404040"/>
              </w:rPr>
              <w:t>21</w:t>
            </w:r>
          </w:p>
        </w:tc>
        <w:tc>
          <w:tcPr>
            <w:tcW w:w="1000" w:type="pct"/>
            <w:tcBorders>
              <w:top w:val="single" w:sz="4" w:space="0" w:color="419C90" w:themeColor="accent1" w:themeShade="BF"/>
              <w:bottom w:val="single" w:sz="4" w:space="0" w:color="419C90" w:themeColor="accent1" w:themeShade="BF"/>
            </w:tcBorders>
          </w:tcPr>
          <w:p w14:paraId="33124A53" w14:textId="3AFD31A3" w:rsidR="00B652A5" w:rsidRPr="00543DA3" w:rsidRDefault="00B652A5" w:rsidP="00B652A5">
            <w:pPr>
              <w:pStyle w:val="UrbisTableText"/>
              <w:rPr>
                <w:rFonts w:cs="Arial"/>
                <w:color w:val="404040"/>
              </w:rPr>
            </w:pPr>
            <w:r w:rsidRPr="00543DA3">
              <w:rPr>
                <w:rFonts w:cs="Arial"/>
                <w:color w:val="404040"/>
              </w:rPr>
              <w:t>18%</w:t>
            </w:r>
          </w:p>
        </w:tc>
      </w:tr>
      <w:tr w:rsidR="00B652A5" w14:paraId="216A6F4E"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04B4FB42" w14:textId="4961D9B2" w:rsidR="00B652A5" w:rsidRPr="00543DA3" w:rsidRDefault="00B652A5" w:rsidP="00B652A5">
            <w:pPr>
              <w:pStyle w:val="UrbisTableText"/>
              <w:rPr>
                <w:color w:val="404040"/>
              </w:rPr>
            </w:pPr>
            <w:r w:rsidRPr="00543DA3">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2E17D07E" w14:textId="16688C8F" w:rsidR="00B652A5" w:rsidRPr="00543DA3" w:rsidRDefault="00B652A5" w:rsidP="00B652A5">
            <w:pPr>
              <w:pStyle w:val="UrbisTableText"/>
              <w:rPr>
                <w:color w:val="404040"/>
              </w:rPr>
            </w:pPr>
            <w:r w:rsidRPr="00543DA3">
              <w:rPr>
                <w:rFonts w:cs="Arial"/>
                <w:color w:val="404040"/>
              </w:rPr>
              <w:t>93</w:t>
            </w:r>
          </w:p>
        </w:tc>
        <w:tc>
          <w:tcPr>
            <w:tcW w:w="1000" w:type="pct"/>
            <w:tcBorders>
              <w:top w:val="single" w:sz="4" w:space="0" w:color="419C90" w:themeColor="accent1" w:themeShade="BF"/>
              <w:bottom w:val="single" w:sz="4" w:space="0" w:color="419C90" w:themeColor="accent1" w:themeShade="BF"/>
            </w:tcBorders>
          </w:tcPr>
          <w:p w14:paraId="62A6507B" w14:textId="437C0907" w:rsidR="00B652A5" w:rsidRPr="00543DA3" w:rsidRDefault="00B652A5" w:rsidP="00B652A5">
            <w:pPr>
              <w:pStyle w:val="UrbisTableText"/>
              <w:rPr>
                <w:color w:val="404040"/>
              </w:rPr>
            </w:pPr>
            <w:r w:rsidRPr="00543DA3">
              <w:rPr>
                <w:rFonts w:cs="Arial"/>
                <w:color w:val="404040"/>
              </w:rPr>
              <w:t>78%</w:t>
            </w:r>
          </w:p>
        </w:tc>
      </w:tr>
      <w:tr w:rsidR="00B652A5" w14:paraId="74843E45"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0B3CB70A" w14:textId="6255BD5B" w:rsidR="00B652A5" w:rsidRPr="00543DA3" w:rsidRDefault="00B652A5" w:rsidP="00B652A5">
            <w:pPr>
              <w:pStyle w:val="UrbisTableText"/>
              <w:rPr>
                <w:color w:val="404040"/>
              </w:rPr>
            </w:pPr>
            <w:r w:rsidRPr="00543DA3">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3346BAD9" w14:textId="25EB41AD" w:rsidR="00B652A5" w:rsidRPr="00543DA3" w:rsidRDefault="00B652A5" w:rsidP="00B652A5">
            <w:pPr>
              <w:pStyle w:val="UrbisTableText"/>
              <w:rPr>
                <w:color w:val="404040"/>
              </w:rPr>
            </w:pPr>
            <w:r w:rsidRPr="00543DA3">
              <w:rPr>
                <w:rFonts w:cs="Arial"/>
                <w:color w:val="404040"/>
              </w:rPr>
              <w:t>5</w:t>
            </w:r>
          </w:p>
        </w:tc>
        <w:tc>
          <w:tcPr>
            <w:tcW w:w="1000" w:type="pct"/>
            <w:tcBorders>
              <w:top w:val="single" w:sz="4" w:space="0" w:color="419C90" w:themeColor="accent1" w:themeShade="BF"/>
              <w:bottom w:val="single" w:sz="4" w:space="0" w:color="419C90" w:themeColor="accent1" w:themeShade="BF"/>
            </w:tcBorders>
          </w:tcPr>
          <w:p w14:paraId="3B7AE3DC" w14:textId="2CDB6E0B" w:rsidR="00B652A5" w:rsidRPr="00543DA3" w:rsidRDefault="00B652A5" w:rsidP="00B652A5">
            <w:pPr>
              <w:pStyle w:val="UrbisTableText"/>
              <w:rPr>
                <w:color w:val="404040"/>
              </w:rPr>
            </w:pPr>
            <w:r w:rsidRPr="00543DA3">
              <w:rPr>
                <w:rFonts w:cs="Arial"/>
                <w:color w:val="404040"/>
              </w:rPr>
              <w:t>4%</w:t>
            </w:r>
          </w:p>
        </w:tc>
      </w:tr>
      <w:tr w:rsidR="00B652A5" w14:paraId="78113704"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1055C49F" w14:textId="5DEA8585" w:rsidR="00B652A5" w:rsidRPr="00543DA3" w:rsidRDefault="00B652A5" w:rsidP="00B652A5">
            <w:pPr>
              <w:pStyle w:val="UrbisTableText"/>
              <w:rPr>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4564BC70" w14:textId="72D3449C" w:rsidR="00B652A5" w:rsidRPr="00543DA3" w:rsidRDefault="00B652A5" w:rsidP="00B652A5">
            <w:pPr>
              <w:pStyle w:val="UrbisTableText"/>
              <w:rPr>
                <w:b/>
                <w:bCs/>
                <w:color w:val="404040"/>
              </w:rPr>
            </w:pPr>
            <w:r w:rsidRPr="00543DA3">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449DE2C3" w14:textId="3A40EC8E" w:rsidR="00B652A5" w:rsidRPr="00543DA3" w:rsidRDefault="00B652A5" w:rsidP="00B652A5">
            <w:pPr>
              <w:pStyle w:val="UrbisTableText"/>
              <w:rPr>
                <w:b/>
                <w:bCs/>
                <w:color w:val="404040"/>
              </w:rPr>
            </w:pPr>
            <w:r w:rsidRPr="00543DA3">
              <w:rPr>
                <w:rFonts w:cs="Arial"/>
                <w:b/>
                <w:bCs/>
                <w:color w:val="404040"/>
              </w:rPr>
              <w:t>100%</w:t>
            </w:r>
          </w:p>
        </w:tc>
      </w:tr>
    </w:tbl>
    <w:p w14:paraId="289C2DDE" w14:textId="4682CB1D" w:rsidR="00BB26C1" w:rsidRPr="0046054B" w:rsidRDefault="00BB26C1" w:rsidP="001C2409">
      <w:pPr>
        <w:pStyle w:val="TableCaption"/>
      </w:pPr>
      <w:r w:rsidRPr="0046054B">
        <w:t>Satisfaction with</w:t>
      </w:r>
      <w:r w:rsidR="00227542" w:rsidRPr="0046054B">
        <w:t xml:space="preserve"> YouTube channel</w:t>
      </w:r>
    </w:p>
    <w:tbl>
      <w:tblPr>
        <w:tblStyle w:val="Urbis-Default"/>
        <w:tblW w:w="4966"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64"/>
        <w:gridCol w:w="1125"/>
        <w:gridCol w:w="987"/>
        <w:gridCol w:w="987"/>
        <w:gridCol w:w="987"/>
        <w:gridCol w:w="987"/>
        <w:gridCol w:w="826"/>
      </w:tblGrid>
      <w:tr w:rsidR="00011E44" w14:paraId="6EBF666B" w14:textId="77777777" w:rsidTr="00855F8B">
        <w:trPr>
          <w:cnfStyle w:val="100000000000" w:firstRow="1" w:lastRow="0" w:firstColumn="0" w:lastColumn="0" w:oddVBand="0" w:evenVBand="0" w:oddHBand="0" w:evenHBand="0" w:firstRowFirstColumn="0" w:firstRowLastColumn="0" w:lastRowFirstColumn="0" w:lastRowLastColumn="0"/>
          <w:trHeight w:hRule="exact" w:val="1589"/>
          <w:tblHeader/>
        </w:trPr>
        <w:tc>
          <w:tcPr>
            <w:tcW w:w="1916" w:type="pct"/>
            <w:tcBorders>
              <w:top w:val="single" w:sz="4" w:space="0" w:color="419C90" w:themeColor="accent1" w:themeShade="BF"/>
              <w:bottom w:val="single" w:sz="4" w:space="0" w:color="419C90" w:themeColor="accent1" w:themeShade="BF"/>
            </w:tcBorders>
            <w:shd w:val="clear" w:color="auto" w:fill="68C0B5" w:themeFill="accent1"/>
            <w:vAlign w:val="top"/>
          </w:tcPr>
          <w:p w14:paraId="2EA21967" w14:textId="5699F3D0" w:rsidR="00011E44" w:rsidRPr="00E232EB" w:rsidRDefault="00BB26C1" w:rsidP="005B08DC">
            <w:pPr>
              <w:pStyle w:val="UrbisTableHeading"/>
              <w:rPr>
                <w:color w:val="FFFFFF" w:themeColor="background1"/>
              </w:rPr>
            </w:pPr>
            <w:r w:rsidRPr="00BB26C1">
              <w:rPr>
                <w:color w:val="FFFFFF" w:themeColor="background1"/>
              </w:rPr>
              <w:t>Below are some statements about the videos on the Healthy Male YouTube channel</w:t>
            </w:r>
            <w:r>
              <w:rPr>
                <w:color w:val="FFFFFF" w:themeColor="background1"/>
              </w:rPr>
              <w:t>.</w:t>
            </w:r>
            <w:r w:rsidRPr="00BB26C1">
              <w:rPr>
                <w:color w:val="FFFFFF" w:themeColor="background1"/>
              </w:rPr>
              <w:t xml:space="preserve"> Please indicate the extent to which you agree or disagree with each statement</w:t>
            </w:r>
          </w:p>
        </w:tc>
        <w:tc>
          <w:tcPr>
            <w:tcW w:w="588" w:type="pct"/>
            <w:tcBorders>
              <w:top w:val="single" w:sz="4" w:space="0" w:color="419C90" w:themeColor="accent1" w:themeShade="BF"/>
              <w:bottom w:val="single" w:sz="4" w:space="0" w:color="419C90" w:themeColor="accent1" w:themeShade="BF"/>
            </w:tcBorders>
            <w:shd w:val="clear" w:color="auto" w:fill="68C0B5" w:themeFill="accent1"/>
            <w:vAlign w:val="center"/>
          </w:tcPr>
          <w:p w14:paraId="1BB543E3" w14:textId="77777777" w:rsidR="00011E44" w:rsidRDefault="00011E44" w:rsidP="005B08DC">
            <w:pPr>
              <w:pStyle w:val="UrbisTableHeading"/>
              <w:jc w:val="center"/>
              <w:rPr>
                <w:color w:val="FFFFFF" w:themeColor="background1"/>
              </w:rPr>
            </w:pPr>
            <w:r>
              <w:rPr>
                <w:color w:val="FFFFFF" w:themeColor="background1"/>
              </w:rPr>
              <w:t>Strongly disagree</w:t>
            </w:r>
          </w:p>
          <w:p w14:paraId="13FA092D" w14:textId="77777777" w:rsidR="00011E44" w:rsidRPr="00E232EB" w:rsidRDefault="00011E44"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7A3EAF2D" w14:textId="77777777" w:rsidR="00011E44" w:rsidRDefault="00011E44" w:rsidP="005B08DC">
            <w:pPr>
              <w:pStyle w:val="UrbisTableHeading"/>
              <w:jc w:val="center"/>
              <w:rPr>
                <w:color w:val="FFFFFF" w:themeColor="background1"/>
              </w:rPr>
            </w:pPr>
            <w:r>
              <w:rPr>
                <w:color w:val="FFFFFF" w:themeColor="background1"/>
              </w:rPr>
              <w:t>Disagree</w:t>
            </w:r>
          </w:p>
          <w:p w14:paraId="51D35B84" w14:textId="77777777" w:rsidR="00011E44" w:rsidRPr="00961BD0" w:rsidRDefault="00011E44"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346AAEB2" w14:textId="77777777" w:rsidR="00011E44" w:rsidRDefault="00011E44" w:rsidP="005B08DC">
            <w:pPr>
              <w:jc w:val="center"/>
              <w:rPr>
                <w:b/>
                <w:color w:val="FFFFFF" w:themeColor="background1"/>
              </w:rPr>
            </w:pPr>
            <w:r>
              <w:rPr>
                <w:b/>
                <w:color w:val="FFFFFF" w:themeColor="background1"/>
              </w:rPr>
              <w:t>Neither agree nor disagree</w:t>
            </w:r>
          </w:p>
          <w:p w14:paraId="7BBCB109" w14:textId="77777777" w:rsidR="00011E44" w:rsidRDefault="00011E44"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10E0A653" w14:textId="77777777" w:rsidR="00011E44" w:rsidRDefault="00011E44" w:rsidP="005B08DC">
            <w:pPr>
              <w:jc w:val="center"/>
              <w:rPr>
                <w:b/>
                <w:color w:val="FFFFFF" w:themeColor="background1"/>
              </w:rPr>
            </w:pPr>
            <w:r>
              <w:rPr>
                <w:b/>
                <w:color w:val="FFFFFF" w:themeColor="background1"/>
              </w:rPr>
              <w:t>Agree</w:t>
            </w:r>
          </w:p>
          <w:p w14:paraId="155981F7" w14:textId="77777777" w:rsidR="00011E44" w:rsidRDefault="00011E44"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25DBA2F8" w14:textId="77777777" w:rsidR="00011E44" w:rsidRDefault="00011E44" w:rsidP="005B08DC">
            <w:pPr>
              <w:jc w:val="center"/>
              <w:rPr>
                <w:b/>
                <w:color w:val="FFFFFF" w:themeColor="background1"/>
              </w:rPr>
            </w:pPr>
            <w:r>
              <w:rPr>
                <w:b/>
                <w:color w:val="FFFFFF" w:themeColor="background1"/>
              </w:rPr>
              <w:t>Strongly agree</w:t>
            </w:r>
          </w:p>
          <w:p w14:paraId="7607CD72" w14:textId="77777777" w:rsidR="00011E44" w:rsidRPr="006E714F" w:rsidRDefault="00011E44" w:rsidP="005B08DC">
            <w:pPr>
              <w:jc w:val="center"/>
              <w:rPr>
                <w:b/>
                <w:color w:val="FFFFFF" w:themeColor="background1"/>
              </w:rPr>
            </w:pPr>
            <w:r>
              <w:rPr>
                <w:b/>
                <w:color w:val="FFFFFF" w:themeColor="background1"/>
              </w:rPr>
              <w:t>(n)</w:t>
            </w:r>
          </w:p>
          <w:p w14:paraId="246187F3" w14:textId="77777777" w:rsidR="00011E44" w:rsidRPr="00961BD0" w:rsidRDefault="00011E44" w:rsidP="005B08DC">
            <w:pPr>
              <w:pStyle w:val="UrbisTableHeading"/>
              <w:jc w:val="center"/>
              <w:rPr>
                <w:color w:val="FFFFFF" w:themeColor="background1"/>
              </w:rPr>
            </w:pPr>
          </w:p>
        </w:tc>
        <w:tc>
          <w:tcPr>
            <w:tcW w:w="432" w:type="pct"/>
            <w:tcBorders>
              <w:top w:val="single" w:sz="4" w:space="0" w:color="419C90" w:themeColor="accent1" w:themeShade="BF"/>
              <w:bottom w:val="single" w:sz="4" w:space="0" w:color="419C90" w:themeColor="accent1" w:themeShade="BF"/>
            </w:tcBorders>
            <w:shd w:val="clear" w:color="auto" w:fill="68C0B5" w:themeFill="accent1"/>
            <w:vAlign w:val="center"/>
          </w:tcPr>
          <w:p w14:paraId="4CA940BB" w14:textId="77777777" w:rsidR="00011E44" w:rsidRDefault="00011E44" w:rsidP="005B08DC">
            <w:pPr>
              <w:pStyle w:val="UrbisTableHeading"/>
              <w:jc w:val="center"/>
              <w:rPr>
                <w:color w:val="FFFFFF" w:themeColor="background1"/>
              </w:rPr>
            </w:pPr>
            <w:r>
              <w:rPr>
                <w:color w:val="FFFFFF" w:themeColor="background1"/>
              </w:rPr>
              <w:t>Don’t know</w:t>
            </w:r>
          </w:p>
          <w:p w14:paraId="14251C67" w14:textId="77777777" w:rsidR="00011E44" w:rsidRPr="00961BD0" w:rsidRDefault="00011E44" w:rsidP="005B08DC">
            <w:pPr>
              <w:pStyle w:val="UrbisTableHeading"/>
              <w:jc w:val="center"/>
              <w:rPr>
                <w:color w:val="FFFFFF" w:themeColor="background1"/>
              </w:rPr>
            </w:pPr>
            <w:r>
              <w:rPr>
                <w:color w:val="FFFFFF" w:themeColor="background1"/>
              </w:rPr>
              <w:t>(n)</w:t>
            </w:r>
          </w:p>
        </w:tc>
      </w:tr>
      <w:tr w:rsidR="00011E44" w14:paraId="16073A48" w14:textId="77777777" w:rsidTr="00855F8B">
        <w:trPr>
          <w:cnfStyle w:val="000000100000" w:firstRow="0" w:lastRow="0" w:firstColumn="0" w:lastColumn="0" w:oddVBand="0" w:evenVBand="0" w:oddHBand="1" w:evenHBand="0" w:firstRowFirstColumn="0" w:firstRowLastColumn="0" w:lastRowFirstColumn="0" w:lastRowLastColumn="0"/>
          <w:trHeight w:hRule="exact" w:val="380"/>
        </w:trPr>
        <w:tc>
          <w:tcPr>
            <w:tcW w:w="1916" w:type="pct"/>
            <w:tcBorders>
              <w:top w:val="single" w:sz="4" w:space="0" w:color="419C90" w:themeColor="accent1" w:themeShade="BF"/>
              <w:bottom w:val="single" w:sz="4" w:space="0" w:color="419C90" w:themeColor="accent1" w:themeShade="BF"/>
            </w:tcBorders>
            <w:vAlign w:val="top"/>
          </w:tcPr>
          <w:p w14:paraId="4ED609A9" w14:textId="59E3FA4E" w:rsidR="00011E44" w:rsidRPr="00543DA3" w:rsidRDefault="00011E44" w:rsidP="005B08DC">
            <w:pPr>
              <w:pStyle w:val="UrbisTableText"/>
              <w:rPr>
                <w:color w:val="404040"/>
              </w:rPr>
            </w:pPr>
            <w:r w:rsidRPr="00543DA3">
              <w:rPr>
                <w:color w:val="404040"/>
              </w:rPr>
              <w:t>The video content is informative</w:t>
            </w:r>
          </w:p>
        </w:tc>
        <w:tc>
          <w:tcPr>
            <w:tcW w:w="588" w:type="pct"/>
            <w:tcBorders>
              <w:top w:val="single" w:sz="4" w:space="0" w:color="419C90" w:themeColor="accent1" w:themeShade="BF"/>
              <w:bottom w:val="single" w:sz="4" w:space="0" w:color="419C90" w:themeColor="accent1" w:themeShade="BF"/>
            </w:tcBorders>
            <w:vAlign w:val="center"/>
          </w:tcPr>
          <w:p w14:paraId="043D81E6" w14:textId="77777777" w:rsidR="00011E44" w:rsidRPr="00543DA3" w:rsidRDefault="00011E44"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46ACFE71" w14:textId="77777777" w:rsidR="00011E44" w:rsidRPr="00543DA3" w:rsidRDefault="00011E44"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75A9FD21" w14:textId="35EF65D3" w:rsidR="00011E44" w:rsidRPr="00543DA3" w:rsidRDefault="00011E44"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1560D127" w14:textId="7FBEA551" w:rsidR="00011E44" w:rsidRPr="00543DA3" w:rsidRDefault="00011E44" w:rsidP="005B08DC">
            <w:pPr>
              <w:pStyle w:val="UrbisTableText"/>
              <w:jc w:val="center"/>
              <w:rPr>
                <w:color w:val="404040"/>
              </w:rPr>
            </w:pPr>
            <w:r w:rsidRPr="00543DA3">
              <w:rPr>
                <w:color w:val="404040"/>
              </w:rPr>
              <w:t>12</w:t>
            </w:r>
          </w:p>
        </w:tc>
        <w:tc>
          <w:tcPr>
            <w:tcW w:w="516" w:type="pct"/>
            <w:tcBorders>
              <w:top w:val="single" w:sz="4" w:space="0" w:color="419C90" w:themeColor="accent1" w:themeShade="BF"/>
              <w:bottom w:val="single" w:sz="4" w:space="0" w:color="419C90" w:themeColor="accent1" w:themeShade="BF"/>
            </w:tcBorders>
            <w:vAlign w:val="center"/>
          </w:tcPr>
          <w:p w14:paraId="3E4489E1" w14:textId="5BB52969" w:rsidR="00011E44" w:rsidRPr="00543DA3" w:rsidRDefault="00011E44" w:rsidP="005B08DC">
            <w:pPr>
              <w:pStyle w:val="UrbisTableText"/>
              <w:jc w:val="center"/>
              <w:rPr>
                <w:color w:val="404040"/>
              </w:rPr>
            </w:pPr>
            <w:r w:rsidRPr="00543DA3">
              <w:rPr>
                <w:color w:val="404040"/>
              </w:rPr>
              <w:t>7</w:t>
            </w:r>
          </w:p>
        </w:tc>
        <w:tc>
          <w:tcPr>
            <w:tcW w:w="432" w:type="pct"/>
            <w:tcBorders>
              <w:top w:val="single" w:sz="4" w:space="0" w:color="419C90" w:themeColor="accent1" w:themeShade="BF"/>
              <w:bottom w:val="single" w:sz="4" w:space="0" w:color="419C90" w:themeColor="accent1" w:themeShade="BF"/>
            </w:tcBorders>
            <w:vAlign w:val="center"/>
          </w:tcPr>
          <w:p w14:paraId="666A45DE" w14:textId="77777777" w:rsidR="00011E44" w:rsidRPr="00543DA3" w:rsidRDefault="00011E44" w:rsidP="005B08DC">
            <w:pPr>
              <w:pStyle w:val="UrbisTableText"/>
              <w:jc w:val="center"/>
              <w:rPr>
                <w:color w:val="404040"/>
              </w:rPr>
            </w:pPr>
            <w:r w:rsidRPr="00543DA3">
              <w:rPr>
                <w:color w:val="404040"/>
              </w:rPr>
              <w:t>0</w:t>
            </w:r>
          </w:p>
        </w:tc>
      </w:tr>
      <w:tr w:rsidR="00011E44" w14:paraId="32575CED" w14:textId="77777777" w:rsidTr="00855F8B">
        <w:trPr>
          <w:trHeight w:hRule="exact" w:val="375"/>
        </w:trPr>
        <w:tc>
          <w:tcPr>
            <w:tcW w:w="1916" w:type="pct"/>
            <w:tcBorders>
              <w:top w:val="single" w:sz="4" w:space="0" w:color="419C90" w:themeColor="accent1" w:themeShade="BF"/>
              <w:bottom w:val="single" w:sz="4" w:space="0" w:color="419C90" w:themeColor="accent1" w:themeShade="BF"/>
            </w:tcBorders>
            <w:vAlign w:val="top"/>
          </w:tcPr>
          <w:p w14:paraId="2E538D76" w14:textId="2149199E" w:rsidR="00011E44" w:rsidRPr="00543DA3" w:rsidRDefault="0049403A" w:rsidP="005B08DC">
            <w:pPr>
              <w:pStyle w:val="UrbisTableText"/>
              <w:rPr>
                <w:color w:val="404040"/>
              </w:rPr>
            </w:pPr>
            <w:r w:rsidRPr="00543DA3">
              <w:rPr>
                <w:color w:val="404040"/>
              </w:rPr>
              <w:t>The video content is interesting</w:t>
            </w:r>
          </w:p>
        </w:tc>
        <w:tc>
          <w:tcPr>
            <w:tcW w:w="588" w:type="pct"/>
            <w:tcBorders>
              <w:top w:val="single" w:sz="4" w:space="0" w:color="419C90" w:themeColor="accent1" w:themeShade="BF"/>
              <w:bottom w:val="single" w:sz="4" w:space="0" w:color="419C90" w:themeColor="accent1" w:themeShade="BF"/>
            </w:tcBorders>
            <w:vAlign w:val="center"/>
          </w:tcPr>
          <w:p w14:paraId="5666AF46" w14:textId="77777777" w:rsidR="00011E44" w:rsidRPr="00543DA3" w:rsidRDefault="00011E44"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3C5EEE3E" w14:textId="77777777" w:rsidR="00011E44" w:rsidRPr="00543DA3" w:rsidRDefault="00011E44"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0E683E3" w14:textId="03653AD5" w:rsidR="00011E44" w:rsidRPr="00543DA3" w:rsidRDefault="0049403A"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465E5A41" w14:textId="02B534A7" w:rsidR="00011E44" w:rsidRPr="00543DA3" w:rsidRDefault="0049403A" w:rsidP="005B08DC">
            <w:pPr>
              <w:pStyle w:val="UrbisTableText"/>
              <w:jc w:val="center"/>
              <w:rPr>
                <w:color w:val="404040"/>
              </w:rPr>
            </w:pPr>
            <w:r w:rsidRPr="00543DA3">
              <w:rPr>
                <w:color w:val="404040"/>
              </w:rPr>
              <w:t>14</w:t>
            </w:r>
          </w:p>
        </w:tc>
        <w:tc>
          <w:tcPr>
            <w:tcW w:w="516" w:type="pct"/>
            <w:tcBorders>
              <w:top w:val="single" w:sz="4" w:space="0" w:color="419C90" w:themeColor="accent1" w:themeShade="BF"/>
              <w:bottom w:val="single" w:sz="4" w:space="0" w:color="419C90" w:themeColor="accent1" w:themeShade="BF"/>
            </w:tcBorders>
            <w:vAlign w:val="center"/>
          </w:tcPr>
          <w:p w14:paraId="2CB951B2" w14:textId="485BE571" w:rsidR="00011E44" w:rsidRPr="00543DA3" w:rsidRDefault="0049403A" w:rsidP="005B08DC">
            <w:pPr>
              <w:pStyle w:val="UrbisTableText"/>
              <w:jc w:val="center"/>
              <w:rPr>
                <w:color w:val="404040"/>
              </w:rPr>
            </w:pPr>
            <w:r w:rsidRPr="00543DA3">
              <w:rPr>
                <w:color w:val="404040"/>
              </w:rPr>
              <w:t>5</w:t>
            </w:r>
          </w:p>
        </w:tc>
        <w:tc>
          <w:tcPr>
            <w:tcW w:w="432" w:type="pct"/>
            <w:tcBorders>
              <w:top w:val="single" w:sz="4" w:space="0" w:color="419C90" w:themeColor="accent1" w:themeShade="BF"/>
              <w:bottom w:val="single" w:sz="4" w:space="0" w:color="419C90" w:themeColor="accent1" w:themeShade="BF"/>
            </w:tcBorders>
            <w:vAlign w:val="center"/>
          </w:tcPr>
          <w:p w14:paraId="5C7FEA96" w14:textId="77777777" w:rsidR="00011E44" w:rsidRPr="00543DA3" w:rsidRDefault="00011E44" w:rsidP="005B08DC">
            <w:pPr>
              <w:pStyle w:val="UrbisTableText"/>
              <w:jc w:val="center"/>
              <w:rPr>
                <w:color w:val="404040"/>
              </w:rPr>
            </w:pPr>
            <w:r w:rsidRPr="00543DA3">
              <w:rPr>
                <w:color w:val="404040"/>
              </w:rPr>
              <w:t>0</w:t>
            </w:r>
          </w:p>
        </w:tc>
      </w:tr>
      <w:tr w:rsidR="00011E44" w14:paraId="764BC616" w14:textId="77777777" w:rsidTr="00855F8B">
        <w:trPr>
          <w:cnfStyle w:val="000000100000" w:firstRow="0" w:lastRow="0" w:firstColumn="0" w:lastColumn="0" w:oddVBand="0" w:evenVBand="0" w:oddHBand="1" w:evenHBand="0" w:firstRowFirstColumn="0" w:firstRowLastColumn="0" w:lastRowFirstColumn="0" w:lastRowLastColumn="0"/>
          <w:trHeight w:hRule="exact" w:val="424"/>
        </w:trPr>
        <w:tc>
          <w:tcPr>
            <w:tcW w:w="1916" w:type="pct"/>
            <w:tcBorders>
              <w:top w:val="single" w:sz="4" w:space="0" w:color="419C90" w:themeColor="accent1" w:themeShade="BF"/>
              <w:bottom w:val="single" w:sz="4" w:space="0" w:color="419C90" w:themeColor="accent1" w:themeShade="BF"/>
            </w:tcBorders>
            <w:vAlign w:val="top"/>
          </w:tcPr>
          <w:p w14:paraId="5C94C12B" w14:textId="7E2B163E" w:rsidR="00011E44" w:rsidRPr="00543DA3" w:rsidRDefault="00FC6B79" w:rsidP="005B08DC">
            <w:pPr>
              <w:pStyle w:val="UrbisTableText"/>
              <w:rPr>
                <w:color w:val="404040"/>
              </w:rPr>
            </w:pPr>
            <w:r w:rsidRPr="00543DA3">
              <w:rPr>
                <w:color w:val="404040"/>
              </w:rPr>
              <w:t>The video content is relevant to me</w:t>
            </w:r>
          </w:p>
        </w:tc>
        <w:tc>
          <w:tcPr>
            <w:tcW w:w="588" w:type="pct"/>
            <w:tcBorders>
              <w:top w:val="single" w:sz="4" w:space="0" w:color="419C90" w:themeColor="accent1" w:themeShade="BF"/>
              <w:bottom w:val="single" w:sz="4" w:space="0" w:color="419C90" w:themeColor="accent1" w:themeShade="BF"/>
            </w:tcBorders>
            <w:vAlign w:val="center"/>
          </w:tcPr>
          <w:p w14:paraId="51C37CFD" w14:textId="77777777" w:rsidR="00011E44" w:rsidRPr="00543DA3" w:rsidRDefault="00011E44"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539EE51A" w14:textId="68B86816" w:rsidR="00011E44" w:rsidRPr="00543DA3" w:rsidRDefault="00FC6B79"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1C80591" w14:textId="324DEF55" w:rsidR="00011E44" w:rsidRPr="00543DA3" w:rsidRDefault="00FC6B79"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418A4D77" w14:textId="78323255" w:rsidR="00011E44" w:rsidRPr="00543DA3" w:rsidRDefault="00FC6B79" w:rsidP="005B08DC">
            <w:pPr>
              <w:pStyle w:val="UrbisTableText"/>
              <w:jc w:val="center"/>
              <w:rPr>
                <w:color w:val="404040"/>
              </w:rPr>
            </w:pPr>
            <w:r w:rsidRPr="00543DA3">
              <w:rPr>
                <w:color w:val="404040"/>
              </w:rPr>
              <w:t>13</w:t>
            </w:r>
          </w:p>
        </w:tc>
        <w:tc>
          <w:tcPr>
            <w:tcW w:w="516" w:type="pct"/>
            <w:tcBorders>
              <w:top w:val="single" w:sz="4" w:space="0" w:color="419C90" w:themeColor="accent1" w:themeShade="BF"/>
              <w:bottom w:val="single" w:sz="4" w:space="0" w:color="419C90" w:themeColor="accent1" w:themeShade="BF"/>
            </w:tcBorders>
            <w:vAlign w:val="center"/>
          </w:tcPr>
          <w:p w14:paraId="71CA9423" w14:textId="780FC164" w:rsidR="00011E44" w:rsidRPr="00543DA3" w:rsidRDefault="00FC6B79" w:rsidP="005B08DC">
            <w:pPr>
              <w:pStyle w:val="UrbisTableText"/>
              <w:jc w:val="center"/>
              <w:rPr>
                <w:color w:val="404040"/>
              </w:rPr>
            </w:pPr>
            <w:r w:rsidRPr="00543DA3">
              <w:rPr>
                <w:color w:val="404040"/>
              </w:rPr>
              <w:t>6</w:t>
            </w:r>
          </w:p>
        </w:tc>
        <w:tc>
          <w:tcPr>
            <w:tcW w:w="432" w:type="pct"/>
            <w:tcBorders>
              <w:top w:val="single" w:sz="4" w:space="0" w:color="419C90" w:themeColor="accent1" w:themeShade="BF"/>
              <w:bottom w:val="single" w:sz="4" w:space="0" w:color="419C90" w:themeColor="accent1" w:themeShade="BF"/>
            </w:tcBorders>
            <w:vAlign w:val="center"/>
          </w:tcPr>
          <w:p w14:paraId="03A1EE9E" w14:textId="77777777" w:rsidR="00011E44" w:rsidRPr="00543DA3" w:rsidRDefault="00011E44" w:rsidP="005B08DC">
            <w:pPr>
              <w:pStyle w:val="UrbisTableText"/>
              <w:jc w:val="center"/>
              <w:rPr>
                <w:color w:val="404040"/>
              </w:rPr>
            </w:pPr>
            <w:r w:rsidRPr="00543DA3">
              <w:rPr>
                <w:color w:val="404040"/>
              </w:rPr>
              <w:t>0</w:t>
            </w:r>
          </w:p>
        </w:tc>
      </w:tr>
      <w:tr w:rsidR="00011E44" w14:paraId="49CA54E5" w14:textId="77777777" w:rsidTr="00855F8B">
        <w:trPr>
          <w:trHeight w:hRule="exact" w:val="699"/>
        </w:trPr>
        <w:tc>
          <w:tcPr>
            <w:tcW w:w="1916" w:type="pct"/>
            <w:tcBorders>
              <w:top w:val="single" w:sz="4" w:space="0" w:color="419C90" w:themeColor="accent1" w:themeShade="BF"/>
              <w:bottom w:val="single" w:sz="4" w:space="0" w:color="419C90" w:themeColor="accent1" w:themeShade="BF"/>
            </w:tcBorders>
            <w:vAlign w:val="top"/>
          </w:tcPr>
          <w:p w14:paraId="53FB3E04" w14:textId="72803317" w:rsidR="00011E44" w:rsidRPr="00543DA3" w:rsidRDefault="00FC6B79" w:rsidP="005B08DC">
            <w:pPr>
              <w:pStyle w:val="UrbisTableText"/>
              <w:rPr>
                <w:color w:val="404040"/>
              </w:rPr>
            </w:pPr>
            <w:r w:rsidRPr="00543DA3">
              <w:rPr>
                <w:color w:val="404040"/>
              </w:rPr>
              <w:t>The video content is relevant for my patients</w:t>
            </w:r>
          </w:p>
        </w:tc>
        <w:tc>
          <w:tcPr>
            <w:tcW w:w="588" w:type="pct"/>
            <w:tcBorders>
              <w:top w:val="single" w:sz="4" w:space="0" w:color="419C90" w:themeColor="accent1" w:themeShade="BF"/>
              <w:bottom w:val="single" w:sz="4" w:space="0" w:color="419C90" w:themeColor="accent1" w:themeShade="BF"/>
            </w:tcBorders>
            <w:vAlign w:val="center"/>
          </w:tcPr>
          <w:p w14:paraId="6886FB63" w14:textId="4AEA1135" w:rsidR="00011E44" w:rsidRPr="00543DA3" w:rsidRDefault="00E173CB"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D67004D" w14:textId="19CE258D" w:rsidR="00011E44" w:rsidRPr="00543DA3" w:rsidRDefault="00E173CB"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13833CB4" w14:textId="429CD0F1" w:rsidR="00011E44" w:rsidRPr="00543DA3" w:rsidRDefault="00E173CB"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2CBC77BE" w14:textId="08688699" w:rsidR="00011E44" w:rsidRPr="00543DA3" w:rsidRDefault="00E173CB" w:rsidP="005B08DC">
            <w:pPr>
              <w:pStyle w:val="UrbisTableText"/>
              <w:jc w:val="center"/>
              <w:rPr>
                <w:color w:val="404040"/>
              </w:rPr>
            </w:pPr>
            <w:r w:rsidRPr="00543DA3">
              <w:rPr>
                <w:color w:val="404040"/>
              </w:rPr>
              <w:t>14</w:t>
            </w:r>
          </w:p>
        </w:tc>
        <w:tc>
          <w:tcPr>
            <w:tcW w:w="516" w:type="pct"/>
            <w:tcBorders>
              <w:top w:val="single" w:sz="4" w:space="0" w:color="419C90" w:themeColor="accent1" w:themeShade="BF"/>
              <w:bottom w:val="single" w:sz="4" w:space="0" w:color="419C90" w:themeColor="accent1" w:themeShade="BF"/>
            </w:tcBorders>
            <w:vAlign w:val="center"/>
          </w:tcPr>
          <w:p w14:paraId="554A9042" w14:textId="51537D2F" w:rsidR="00011E44" w:rsidRPr="00543DA3" w:rsidRDefault="00E173CB" w:rsidP="005B08DC">
            <w:pPr>
              <w:pStyle w:val="UrbisTableText"/>
              <w:jc w:val="center"/>
              <w:rPr>
                <w:color w:val="404040"/>
              </w:rPr>
            </w:pPr>
            <w:r w:rsidRPr="00543DA3">
              <w:rPr>
                <w:color w:val="404040"/>
              </w:rPr>
              <w:t>4</w:t>
            </w:r>
          </w:p>
        </w:tc>
        <w:tc>
          <w:tcPr>
            <w:tcW w:w="432" w:type="pct"/>
            <w:tcBorders>
              <w:top w:val="single" w:sz="4" w:space="0" w:color="419C90" w:themeColor="accent1" w:themeShade="BF"/>
              <w:bottom w:val="single" w:sz="4" w:space="0" w:color="419C90" w:themeColor="accent1" w:themeShade="BF"/>
            </w:tcBorders>
            <w:vAlign w:val="center"/>
          </w:tcPr>
          <w:p w14:paraId="288D24D2" w14:textId="36A6E846" w:rsidR="00011E44" w:rsidRPr="00543DA3" w:rsidRDefault="00E173CB" w:rsidP="005B08DC">
            <w:pPr>
              <w:pStyle w:val="UrbisTableText"/>
              <w:jc w:val="center"/>
              <w:rPr>
                <w:color w:val="404040"/>
              </w:rPr>
            </w:pPr>
            <w:r w:rsidRPr="00543DA3">
              <w:rPr>
                <w:color w:val="404040"/>
              </w:rPr>
              <w:t>0</w:t>
            </w:r>
          </w:p>
        </w:tc>
      </w:tr>
      <w:tr w:rsidR="00011E44" w14:paraId="088D5BD4" w14:textId="77777777" w:rsidTr="00855F8B">
        <w:trPr>
          <w:cnfStyle w:val="000000100000" w:firstRow="0" w:lastRow="0" w:firstColumn="0" w:lastColumn="0" w:oddVBand="0" w:evenVBand="0" w:oddHBand="1" w:evenHBand="0" w:firstRowFirstColumn="0" w:firstRowLastColumn="0" w:lastRowFirstColumn="0" w:lastRowLastColumn="0"/>
          <w:trHeight w:hRule="exact" w:val="479"/>
        </w:trPr>
        <w:tc>
          <w:tcPr>
            <w:tcW w:w="1916" w:type="pct"/>
            <w:tcBorders>
              <w:top w:val="single" w:sz="4" w:space="0" w:color="419C90" w:themeColor="accent1" w:themeShade="BF"/>
              <w:bottom w:val="single" w:sz="4" w:space="0" w:color="419C90" w:themeColor="accent1" w:themeShade="BF"/>
            </w:tcBorders>
            <w:vAlign w:val="top"/>
          </w:tcPr>
          <w:p w14:paraId="7227AF67" w14:textId="063E648E" w:rsidR="00011E44" w:rsidRPr="00543DA3" w:rsidRDefault="00E173CB" w:rsidP="005B08DC">
            <w:pPr>
              <w:pStyle w:val="UrbisTableText"/>
              <w:rPr>
                <w:color w:val="404040"/>
              </w:rPr>
            </w:pPr>
            <w:r w:rsidRPr="00543DA3">
              <w:rPr>
                <w:color w:val="404040"/>
              </w:rPr>
              <w:t xml:space="preserve">The video </w:t>
            </w:r>
            <w:proofErr w:type="gramStart"/>
            <w:r w:rsidRPr="00543DA3">
              <w:rPr>
                <w:color w:val="404040"/>
              </w:rPr>
              <w:t>are</w:t>
            </w:r>
            <w:proofErr w:type="gramEnd"/>
            <w:r w:rsidRPr="00543DA3">
              <w:rPr>
                <w:color w:val="404040"/>
              </w:rPr>
              <w:t xml:space="preserve"> engaging</w:t>
            </w:r>
          </w:p>
        </w:tc>
        <w:tc>
          <w:tcPr>
            <w:tcW w:w="588" w:type="pct"/>
            <w:tcBorders>
              <w:top w:val="single" w:sz="4" w:space="0" w:color="419C90" w:themeColor="accent1" w:themeShade="BF"/>
              <w:bottom w:val="single" w:sz="4" w:space="0" w:color="419C90" w:themeColor="accent1" w:themeShade="BF"/>
            </w:tcBorders>
            <w:vAlign w:val="center"/>
          </w:tcPr>
          <w:p w14:paraId="7780F6EE" w14:textId="504BC3D8" w:rsidR="00011E44" w:rsidRPr="00543DA3" w:rsidRDefault="001F4D32"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298DF3AF" w14:textId="77777777" w:rsidR="00011E44" w:rsidRPr="00543DA3" w:rsidRDefault="00011E44"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45CA57B7" w14:textId="3A31039D" w:rsidR="00011E44" w:rsidRPr="00543DA3" w:rsidRDefault="001F4D32"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7E93EAD5" w14:textId="004E90D8" w:rsidR="00011E44" w:rsidRPr="00543DA3" w:rsidRDefault="001F4D32" w:rsidP="005B08DC">
            <w:pPr>
              <w:pStyle w:val="UrbisTableText"/>
              <w:jc w:val="center"/>
              <w:rPr>
                <w:color w:val="404040"/>
              </w:rPr>
            </w:pPr>
            <w:r w:rsidRPr="00543DA3">
              <w:rPr>
                <w:color w:val="404040"/>
              </w:rPr>
              <w:t>16</w:t>
            </w:r>
          </w:p>
        </w:tc>
        <w:tc>
          <w:tcPr>
            <w:tcW w:w="516" w:type="pct"/>
            <w:tcBorders>
              <w:top w:val="single" w:sz="4" w:space="0" w:color="419C90" w:themeColor="accent1" w:themeShade="BF"/>
              <w:bottom w:val="single" w:sz="4" w:space="0" w:color="419C90" w:themeColor="accent1" w:themeShade="BF"/>
            </w:tcBorders>
            <w:vAlign w:val="center"/>
          </w:tcPr>
          <w:p w14:paraId="0BA4E80A" w14:textId="210E9503" w:rsidR="00011E44" w:rsidRPr="00543DA3" w:rsidRDefault="001F4D32" w:rsidP="005B08DC">
            <w:pPr>
              <w:pStyle w:val="UrbisTableText"/>
              <w:jc w:val="center"/>
              <w:rPr>
                <w:color w:val="404040"/>
              </w:rPr>
            </w:pPr>
            <w:r w:rsidRPr="00543DA3">
              <w:rPr>
                <w:color w:val="404040"/>
              </w:rPr>
              <w:t>3</w:t>
            </w:r>
          </w:p>
        </w:tc>
        <w:tc>
          <w:tcPr>
            <w:tcW w:w="432" w:type="pct"/>
            <w:tcBorders>
              <w:top w:val="single" w:sz="4" w:space="0" w:color="419C90" w:themeColor="accent1" w:themeShade="BF"/>
              <w:bottom w:val="single" w:sz="4" w:space="0" w:color="419C90" w:themeColor="accent1" w:themeShade="BF"/>
            </w:tcBorders>
            <w:vAlign w:val="center"/>
          </w:tcPr>
          <w:p w14:paraId="50668872" w14:textId="1197AD09" w:rsidR="00011E44" w:rsidRPr="00543DA3" w:rsidRDefault="001F4D32" w:rsidP="005B08DC">
            <w:pPr>
              <w:pStyle w:val="UrbisTableText"/>
              <w:jc w:val="center"/>
              <w:rPr>
                <w:color w:val="404040"/>
              </w:rPr>
            </w:pPr>
            <w:r w:rsidRPr="00543DA3">
              <w:rPr>
                <w:color w:val="404040"/>
              </w:rPr>
              <w:t>0</w:t>
            </w:r>
          </w:p>
        </w:tc>
      </w:tr>
    </w:tbl>
    <w:p w14:paraId="52CDC5EF" w14:textId="0EE1F0C5" w:rsidR="00227542" w:rsidRPr="0046054B" w:rsidRDefault="00227542" w:rsidP="001C2409">
      <w:pPr>
        <w:pStyle w:val="TableCaption"/>
      </w:pPr>
      <w:r w:rsidRPr="0046054B">
        <w:lastRenderedPageBreak/>
        <w:t>Likelihood to recommend YouTube channel</w:t>
      </w:r>
    </w:p>
    <w:tbl>
      <w:tblPr>
        <w:tblStyle w:val="Urbis-Default"/>
        <w:tblW w:w="4973"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5191"/>
        <w:gridCol w:w="1593"/>
        <w:gridCol w:w="1396"/>
        <w:gridCol w:w="1396"/>
      </w:tblGrid>
      <w:tr w:rsidR="00E93A07" w14:paraId="1874713E" w14:textId="77777777" w:rsidTr="00855F8B">
        <w:trPr>
          <w:cnfStyle w:val="100000000000" w:firstRow="1" w:lastRow="0" w:firstColumn="0" w:lastColumn="0" w:oddVBand="0" w:evenVBand="0" w:oddHBand="0" w:evenHBand="0" w:firstRowFirstColumn="0" w:firstRowLastColumn="0" w:lastRowFirstColumn="0" w:lastRowLastColumn="0"/>
          <w:trHeight w:hRule="exact" w:val="975"/>
          <w:tblHeader/>
        </w:trPr>
        <w:tc>
          <w:tcPr>
            <w:tcW w:w="2710" w:type="pct"/>
            <w:tcBorders>
              <w:top w:val="single" w:sz="4" w:space="0" w:color="419C90" w:themeColor="accent1" w:themeShade="BF"/>
              <w:bottom w:val="single" w:sz="4" w:space="0" w:color="419C90" w:themeColor="accent1" w:themeShade="BF"/>
            </w:tcBorders>
            <w:shd w:val="clear" w:color="auto" w:fill="68C0B5" w:themeFill="accent1"/>
            <w:vAlign w:val="top"/>
          </w:tcPr>
          <w:p w14:paraId="59282E14" w14:textId="2B1C4C9A" w:rsidR="00E93A07" w:rsidRPr="00E232EB" w:rsidRDefault="00B00000" w:rsidP="005B08DC">
            <w:pPr>
              <w:pStyle w:val="UrbisTableHeading"/>
              <w:rPr>
                <w:color w:val="FFFFFF" w:themeColor="background1"/>
              </w:rPr>
            </w:pPr>
            <w:r w:rsidRPr="00B00000">
              <w:rPr>
                <w:color w:val="FFFFFF" w:themeColor="background1"/>
              </w:rPr>
              <w:t>How likely are you to recommend the videos on the Healthy Male YouTube channel to…</w:t>
            </w:r>
          </w:p>
        </w:tc>
        <w:tc>
          <w:tcPr>
            <w:tcW w:w="832" w:type="pct"/>
            <w:tcBorders>
              <w:top w:val="single" w:sz="4" w:space="0" w:color="419C90" w:themeColor="accent1" w:themeShade="BF"/>
              <w:bottom w:val="single" w:sz="4" w:space="0" w:color="419C90" w:themeColor="accent1" w:themeShade="BF"/>
            </w:tcBorders>
            <w:shd w:val="clear" w:color="auto" w:fill="68C0B5" w:themeFill="accent1"/>
            <w:vAlign w:val="center"/>
          </w:tcPr>
          <w:p w14:paraId="757C8955" w14:textId="6EE14A34" w:rsidR="00E93A07" w:rsidRDefault="00E93A07" w:rsidP="005B08DC">
            <w:pPr>
              <w:pStyle w:val="UrbisTableHeading"/>
              <w:jc w:val="center"/>
              <w:rPr>
                <w:color w:val="FFFFFF" w:themeColor="background1"/>
              </w:rPr>
            </w:pPr>
            <w:r>
              <w:rPr>
                <w:color w:val="FFFFFF" w:themeColor="background1"/>
              </w:rPr>
              <w:t>Not at all likely</w:t>
            </w:r>
          </w:p>
          <w:p w14:paraId="45AD7A70" w14:textId="77777777" w:rsidR="00E93A07" w:rsidRPr="00E232EB" w:rsidRDefault="00E93A07" w:rsidP="005B08DC">
            <w:pPr>
              <w:pStyle w:val="UrbisTableHeading"/>
              <w:jc w:val="center"/>
              <w:rPr>
                <w:color w:val="FFFFFF" w:themeColor="background1"/>
              </w:rPr>
            </w:pPr>
            <w:r>
              <w:rPr>
                <w:color w:val="FFFFFF" w:themeColor="background1"/>
              </w:rPr>
              <w:t>(n)</w:t>
            </w:r>
          </w:p>
        </w:tc>
        <w:tc>
          <w:tcPr>
            <w:tcW w:w="729" w:type="pct"/>
            <w:tcBorders>
              <w:top w:val="single" w:sz="4" w:space="0" w:color="419C90" w:themeColor="accent1" w:themeShade="BF"/>
              <w:bottom w:val="single" w:sz="4" w:space="0" w:color="419C90" w:themeColor="accent1" w:themeShade="BF"/>
            </w:tcBorders>
            <w:shd w:val="clear" w:color="auto" w:fill="68C0B5" w:themeFill="accent1"/>
            <w:vAlign w:val="center"/>
          </w:tcPr>
          <w:p w14:paraId="2B3EFE92" w14:textId="3B3DC64E" w:rsidR="00E93A07" w:rsidRDefault="00E93A07" w:rsidP="005B08DC">
            <w:pPr>
              <w:pStyle w:val="UrbisTableHeading"/>
              <w:jc w:val="center"/>
              <w:rPr>
                <w:color w:val="FFFFFF" w:themeColor="background1"/>
              </w:rPr>
            </w:pPr>
            <w:r>
              <w:rPr>
                <w:color w:val="FFFFFF" w:themeColor="background1"/>
              </w:rPr>
              <w:t>Somewhat likely</w:t>
            </w:r>
          </w:p>
          <w:p w14:paraId="2AB8DF63" w14:textId="77777777" w:rsidR="00E93A07" w:rsidRPr="00961BD0" w:rsidRDefault="00E93A07" w:rsidP="005B08DC">
            <w:pPr>
              <w:pStyle w:val="UrbisTableHeading"/>
              <w:jc w:val="center"/>
              <w:rPr>
                <w:color w:val="FFFFFF" w:themeColor="background1"/>
              </w:rPr>
            </w:pPr>
            <w:r>
              <w:rPr>
                <w:color w:val="FFFFFF" w:themeColor="background1"/>
              </w:rPr>
              <w:t>(n)</w:t>
            </w:r>
          </w:p>
        </w:tc>
        <w:tc>
          <w:tcPr>
            <w:tcW w:w="729" w:type="pct"/>
            <w:tcBorders>
              <w:top w:val="single" w:sz="4" w:space="0" w:color="419C90" w:themeColor="accent1" w:themeShade="BF"/>
              <w:bottom w:val="single" w:sz="4" w:space="0" w:color="419C90" w:themeColor="accent1" w:themeShade="BF"/>
            </w:tcBorders>
            <w:shd w:val="clear" w:color="auto" w:fill="68C0B5" w:themeFill="accent1"/>
            <w:vAlign w:val="center"/>
          </w:tcPr>
          <w:p w14:paraId="115EA339" w14:textId="03FFC405" w:rsidR="00E93A07" w:rsidRDefault="00E93A07" w:rsidP="005B08DC">
            <w:pPr>
              <w:jc w:val="center"/>
              <w:rPr>
                <w:b/>
                <w:color w:val="FFFFFF" w:themeColor="background1"/>
              </w:rPr>
            </w:pPr>
            <w:r>
              <w:rPr>
                <w:b/>
                <w:color w:val="FFFFFF" w:themeColor="background1"/>
              </w:rPr>
              <w:t>Very likely</w:t>
            </w:r>
          </w:p>
          <w:p w14:paraId="76A87568" w14:textId="77777777" w:rsidR="00E93A07" w:rsidRDefault="00E93A07" w:rsidP="005B08DC">
            <w:pPr>
              <w:jc w:val="center"/>
              <w:rPr>
                <w:b/>
                <w:color w:val="FFFFFF" w:themeColor="background1"/>
              </w:rPr>
            </w:pPr>
            <w:r>
              <w:rPr>
                <w:b/>
                <w:color w:val="FFFFFF" w:themeColor="background1"/>
              </w:rPr>
              <w:t>(n)</w:t>
            </w:r>
          </w:p>
        </w:tc>
      </w:tr>
      <w:tr w:rsidR="00E93A07" w14:paraId="20638E64" w14:textId="77777777" w:rsidTr="00855F8B">
        <w:trPr>
          <w:cnfStyle w:val="000000100000" w:firstRow="0" w:lastRow="0" w:firstColumn="0" w:lastColumn="0" w:oddVBand="0" w:evenVBand="0" w:oddHBand="1" w:evenHBand="0" w:firstRowFirstColumn="0" w:firstRowLastColumn="0" w:lastRowFirstColumn="0" w:lastRowLastColumn="0"/>
          <w:trHeight w:hRule="exact" w:val="338"/>
        </w:trPr>
        <w:tc>
          <w:tcPr>
            <w:tcW w:w="2710" w:type="pct"/>
            <w:tcBorders>
              <w:top w:val="single" w:sz="4" w:space="0" w:color="419C90" w:themeColor="accent1" w:themeShade="BF"/>
              <w:bottom w:val="single" w:sz="4" w:space="0" w:color="419C90" w:themeColor="accent1" w:themeShade="BF"/>
            </w:tcBorders>
            <w:vAlign w:val="top"/>
          </w:tcPr>
          <w:p w14:paraId="462928AC" w14:textId="77777777" w:rsidR="00E93A07" w:rsidRPr="00543DA3" w:rsidRDefault="00E93A07" w:rsidP="005B08DC">
            <w:pPr>
              <w:pStyle w:val="UrbisTableText"/>
              <w:rPr>
                <w:color w:val="404040"/>
              </w:rPr>
            </w:pPr>
            <w:r w:rsidRPr="00543DA3">
              <w:rPr>
                <w:color w:val="404040"/>
              </w:rPr>
              <w:t>Other health professionals</w:t>
            </w:r>
          </w:p>
        </w:tc>
        <w:tc>
          <w:tcPr>
            <w:tcW w:w="832" w:type="pct"/>
            <w:tcBorders>
              <w:top w:val="single" w:sz="4" w:space="0" w:color="419C90" w:themeColor="accent1" w:themeShade="BF"/>
              <w:bottom w:val="single" w:sz="4" w:space="0" w:color="419C90" w:themeColor="accent1" w:themeShade="BF"/>
            </w:tcBorders>
            <w:vAlign w:val="center"/>
          </w:tcPr>
          <w:p w14:paraId="340A1D76" w14:textId="3C324179" w:rsidR="00E93A07" w:rsidRPr="00543DA3" w:rsidRDefault="00B00000" w:rsidP="005B08DC">
            <w:pPr>
              <w:pStyle w:val="UrbisTableText"/>
              <w:jc w:val="center"/>
              <w:rPr>
                <w:color w:val="404040"/>
              </w:rPr>
            </w:pPr>
            <w:r w:rsidRPr="00543DA3">
              <w:rPr>
                <w:color w:val="404040"/>
              </w:rPr>
              <w:t>2</w:t>
            </w:r>
          </w:p>
        </w:tc>
        <w:tc>
          <w:tcPr>
            <w:tcW w:w="729" w:type="pct"/>
            <w:tcBorders>
              <w:top w:val="single" w:sz="4" w:space="0" w:color="419C90" w:themeColor="accent1" w:themeShade="BF"/>
              <w:bottom w:val="single" w:sz="4" w:space="0" w:color="419C90" w:themeColor="accent1" w:themeShade="BF"/>
            </w:tcBorders>
            <w:vAlign w:val="center"/>
          </w:tcPr>
          <w:p w14:paraId="0318FC95" w14:textId="740CD810" w:rsidR="00E93A07" w:rsidRPr="00543DA3" w:rsidRDefault="00B00000" w:rsidP="005B08DC">
            <w:pPr>
              <w:pStyle w:val="UrbisTableText"/>
              <w:jc w:val="center"/>
              <w:rPr>
                <w:color w:val="404040"/>
              </w:rPr>
            </w:pPr>
            <w:r w:rsidRPr="00543DA3">
              <w:rPr>
                <w:color w:val="404040"/>
              </w:rPr>
              <w:t>4</w:t>
            </w:r>
          </w:p>
        </w:tc>
        <w:tc>
          <w:tcPr>
            <w:tcW w:w="729" w:type="pct"/>
            <w:tcBorders>
              <w:top w:val="single" w:sz="4" w:space="0" w:color="419C90" w:themeColor="accent1" w:themeShade="BF"/>
              <w:bottom w:val="single" w:sz="4" w:space="0" w:color="419C90" w:themeColor="accent1" w:themeShade="BF"/>
            </w:tcBorders>
            <w:vAlign w:val="center"/>
          </w:tcPr>
          <w:p w14:paraId="709E82E5" w14:textId="7EEFCB25" w:rsidR="00E93A07" w:rsidRPr="00543DA3" w:rsidRDefault="00B00000" w:rsidP="005B08DC">
            <w:pPr>
              <w:pStyle w:val="UrbisTableText"/>
              <w:jc w:val="center"/>
              <w:rPr>
                <w:color w:val="404040"/>
              </w:rPr>
            </w:pPr>
            <w:r w:rsidRPr="00543DA3">
              <w:rPr>
                <w:color w:val="404040"/>
              </w:rPr>
              <w:t>15</w:t>
            </w:r>
          </w:p>
        </w:tc>
      </w:tr>
      <w:tr w:rsidR="00E93A07" w14:paraId="63A90B06" w14:textId="77777777" w:rsidTr="00855F8B">
        <w:trPr>
          <w:trHeight w:hRule="exact" w:val="321"/>
        </w:trPr>
        <w:tc>
          <w:tcPr>
            <w:tcW w:w="2710" w:type="pct"/>
            <w:tcBorders>
              <w:top w:val="single" w:sz="4" w:space="0" w:color="419C90" w:themeColor="accent1" w:themeShade="BF"/>
              <w:bottom w:val="single" w:sz="4" w:space="0" w:color="419C90" w:themeColor="accent1" w:themeShade="BF"/>
            </w:tcBorders>
            <w:vAlign w:val="top"/>
          </w:tcPr>
          <w:p w14:paraId="265A55B1" w14:textId="77777777" w:rsidR="00E93A07" w:rsidRPr="00543DA3" w:rsidRDefault="00E93A07" w:rsidP="005B08DC">
            <w:pPr>
              <w:pStyle w:val="UrbisTableText"/>
              <w:rPr>
                <w:color w:val="404040"/>
              </w:rPr>
            </w:pPr>
            <w:r w:rsidRPr="00543DA3">
              <w:rPr>
                <w:color w:val="404040"/>
              </w:rPr>
              <w:t>Patients</w:t>
            </w:r>
          </w:p>
        </w:tc>
        <w:tc>
          <w:tcPr>
            <w:tcW w:w="832" w:type="pct"/>
            <w:tcBorders>
              <w:top w:val="single" w:sz="4" w:space="0" w:color="419C90" w:themeColor="accent1" w:themeShade="BF"/>
              <w:bottom w:val="single" w:sz="4" w:space="0" w:color="419C90" w:themeColor="accent1" w:themeShade="BF"/>
            </w:tcBorders>
            <w:vAlign w:val="center"/>
          </w:tcPr>
          <w:p w14:paraId="72962617" w14:textId="09D469FF" w:rsidR="00E93A07" w:rsidRPr="00543DA3" w:rsidRDefault="00B00000" w:rsidP="005B08DC">
            <w:pPr>
              <w:pStyle w:val="UrbisTableText"/>
              <w:jc w:val="center"/>
              <w:rPr>
                <w:color w:val="404040"/>
              </w:rPr>
            </w:pPr>
            <w:r w:rsidRPr="00543DA3">
              <w:rPr>
                <w:color w:val="404040"/>
              </w:rPr>
              <w:t>2</w:t>
            </w:r>
          </w:p>
        </w:tc>
        <w:tc>
          <w:tcPr>
            <w:tcW w:w="729" w:type="pct"/>
            <w:tcBorders>
              <w:top w:val="single" w:sz="4" w:space="0" w:color="419C90" w:themeColor="accent1" w:themeShade="BF"/>
              <w:bottom w:val="single" w:sz="4" w:space="0" w:color="419C90" w:themeColor="accent1" w:themeShade="BF"/>
            </w:tcBorders>
            <w:vAlign w:val="center"/>
          </w:tcPr>
          <w:p w14:paraId="05402271" w14:textId="7578A882" w:rsidR="00E93A07" w:rsidRPr="00543DA3" w:rsidRDefault="00B00000" w:rsidP="005B08DC">
            <w:pPr>
              <w:pStyle w:val="UrbisTableText"/>
              <w:jc w:val="center"/>
              <w:rPr>
                <w:color w:val="404040"/>
              </w:rPr>
            </w:pPr>
            <w:r w:rsidRPr="00543DA3">
              <w:rPr>
                <w:color w:val="404040"/>
              </w:rPr>
              <w:t>6</w:t>
            </w:r>
          </w:p>
        </w:tc>
        <w:tc>
          <w:tcPr>
            <w:tcW w:w="729" w:type="pct"/>
            <w:tcBorders>
              <w:top w:val="single" w:sz="4" w:space="0" w:color="419C90" w:themeColor="accent1" w:themeShade="BF"/>
              <w:bottom w:val="single" w:sz="4" w:space="0" w:color="419C90" w:themeColor="accent1" w:themeShade="BF"/>
            </w:tcBorders>
            <w:vAlign w:val="center"/>
          </w:tcPr>
          <w:p w14:paraId="0875F3B0" w14:textId="35F12378" w:rsidR="00E93A07" w:rsidRPr="00543DA3" w:rsidRDefault="00B00000" w:rsidP="005B08DC">
            <w:pPr>
              <w:pStyle w:val="UrbisTableText"/>
              <w:jc w:val="center"/>
              <w:rPr>
                <w:color w:val="404040"/>
              </w:rPr>
            </w:pPr>
            <w:r w:rsidRPr="00543DA3">
              <w:rPr>
                <w:color w:val="404040"/>
              </w:rPr>
              <w:t>13</w:t>
            </w:r>
          </w:p>
        </w:tc>
      </w:tr>
    </w:tbl>
    <w:p w14:paraId="4008152C" w14:textId="6E922062" w:rsidR="00FB5F34" w:rsidRPr="0046054B" w:rsidRDefault="00FB5F34" w:rsidP="001C2409">
      <w:pPr>
        <w:pStyle w:val="TableCaption"/>
      </w:pPr>
      <w:r w:rsidRPr="0046054B">
        <w:t>Participation in Men's Health Week</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227542" w14:paraId="4E743DDE" w14:textId="77777777" w:rsidTr="00855F8B">
        <w:trPr>
          <w:cnfStyle w:val="100000000000" w:firstRow="1" w:lastRow="0" w:firstColumn="0" w:lastColumn="0" w:oddVBand="0" w:evenVBand="0" w:oddHBand="0" w:evenHBand="0" w:firstRowFirstColumn="0" w:firstRowLastColumn="0" w:lastRowFirstColumn="0" w:lastRowLastColumn="0"/>
          <w:trHeight w:hRule="exact" w:val="64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6196CADE" w14:textId="44C3684D" w:rsidR="00227542" w:rsidRPr="002C7985" w:rsidRDefault="00FB5F34" w:rsidP="00FB5F34">
            <w:pPr>
              <w:pStyle w:val="UrbisTableHeading"/>
              <w:rPr>
                <w:color w:val="FFFFFF" w:themeColor="background1"/>
              </w:rPr>
            </w:pPr>
            <w:r w:rsidRPr="00FB5F34">
              <w:rPr>
                <w:color w:val="FFFFFF" w:themeColor="background1"/>
              </w:rPr>
              <w:t xml:space="preserve">Did you attend, help to </w:t>
            </w:r>
            <w:proofErr w:type="gramStart"/>
            <w:r w:rsidRPr="00FB5F34">
              <w:rPr>
                <w:color w:val="FFFFFF" w:themeColor="background1"/>
              </w:rPr>
              <w:t>organise</w:t>
            </w:r>
            <w:proofErr w:type="gramEnd"/>
            <w:r w:rsidRPr="00FB5F34">
              <w:rPr>
                <w:color w:val="FFFFFF" w:themeColor="background1"/>
              </w:rPr>
              <w:t xml:space="preserve"> or facilitate any Men’s Health Week events this year?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0F18E59" w14:textId="77777777" w:rsidR="00227542" w:rsidRPr="00E232EB" w:rsidRDefault="00227542" w:rsidP="005B08D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DEED527" w14:textId="77777777" w:rsidR="00227542" w:rsidRPr="00961BD0" w:rsidRDefault="00227542" w:rsidP="005B08DC">
            <w:pPr>
              <w:pStyle w:val="UrbisTableHeading"/>
              <w:rPr>
                <w:color w:val="FFFFFF" w:themeColor="background1"/>
              </w:rPr>
            </w:pPr>
            <w:r w:rsidRPr="00961BD0">
              <w:rPr>
                <w:color w:val="FFFFFF" w:themeColor="background1"/>
              </w:rPr>
              <w:t>%</w:t>
            </w:r>
          </w:p>
        </w:tc>
      </w:tr>
      <w:tr w:rsidR="00227542" w14:paraId="44AB2899"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5C763B7F" w14:textId="75BCCC0F" w:rsidR="00227542" w:rsidRPr="00543DA3" w:rsidRDefault="009F7F50" w:rsidP="005B08DC">
            <w:pPr>
              <w:pStyle w:val="UrbisTableText"/>
              <w:rPr>
                <w:rFonts w:cs="Arial"/>
                <w:color w:val="404040"/>
              </w:rPr>
            </w:pPr>
            <w:r w:rsidRPr="00543DA3">
              <w:rPr>
                <w:rFonts w:cs="Arial"/>
                <w:color w:val="404040"/>
              </w:rPr>
              <w:t>Yes, I attended</w:t>
            </w:r>
          </w:p>
        </w:tc>
        <w:tc>
          <w:tcPr>
            <w:tcW w:w="1000" w:type="pct"/>
            <w:tcBorders>
              <w:top w:val="single" w:sz="4" w:space="0" w:color="419C90" w:themeColor="accent1" w:themeShade="BF"/>
              <w:bottom w:val="single" w:sz="4" w:space="0" w:color="419C90" w:themeColor="accent1" w:themeShade="BF"/>
            </w:tcBorders>
          </w:tcPr>
          <w:p w14:paraId="3ED56CC6" w14:textId="5749BAF3" w:rsidR="00227542" w:rsidRPr="00543DA3" w:rsidRDefault="007A4322" w:rsidP="005B08DC">
            <w:pPr>
              <w:pStyle w:val="UrbisTableText"/>
              <w:rPr>
                <w:rFonts w:cs="Arial"/>
                <w:color w:val="404040"/>
              </w:rPr>
            </w:pPr>
            <w:r w:rsidRPr="00543DA3">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1CBAC884" w14:textId="342EB285" w:rsidR="00227542" w:rsidRPr="00543DA3" w:rsidRDefault="007A4322" w:rsidP="005B08DC">
            <w:pPr>
              <w:pStyle w:val="UrbisTableText"/>
              <w:rPr>
                <w:rFonts w:cs="Arial"/>
                <w:color w:val="404040"/>
              </w:rPr>
            </w:pPr>
            <w:r w:rsidRPr="00543DA3">
              <w:rPr>
                <w:rFonts w:cs="Arial"/>
                <w:color w:val="404040"/>
              </w:rPr>
              <w:t>6</w:t>
            </w:r>
            <w:r w:rsidR="00227542" w:rsidRPr="00543DA3">
              <w:rPr>
                <w:rFonts w:cs="Arial"/>
                <w:color w:val="404040"/>
              </w:rPr>
              <w:t>%</w:t>
            </w:r>
          </w:p>
        </w:tc>
      </w:tr>
      <w:tr w:rsidR="00227542" w14:paraId="496D49B4"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75415BB5" w14:textId="6254CF99" w:rsidR="00227542" w:rsidRPr="00543DA3" w:rsidRDefault="005D5D12" w:rsidP="005B08DC">
            <w:pPr>
              <w:pStyle w:val="UrbisTableText"/>
              <w:rPr>
                <w:color w:val="404040"/>
              </w:rPr>
            </w:pPr>
            <w:r w:rsidRPr="00543DA3">
              <w:rPr>
                <w:rFonts w:cs="Arial"/>
                <w:color w:val="404040"/>
              </w:rPr>
              <w:t xml:space="preserve">Yes, I helped to organise and/or </w:t>
            </w:r>
            <w:r w:rsidR="00FB5F34" w:rsidRPr="00543DA3">
              <w:rPr>
                <w:rFonts w:cs="Arial"/>
                <w:color w:val="404040"/>
              </w:rPr>
              <w:t>facilitate</w:t>
            </w:r>
            <w:r w:rsidRPr="00543DA3">
              <w:rPr>
                <w:rFonts w:cs="Arial"/>
                <w:color w:val="404040"/>
              </w:rPr>
              <w:t xml:space="preserve"> an event/s</w:t>
            </w:r>
          </w:p>
        </w:tc>
        <w:tc>
          <w:tcPr>
            <w:tcW w:w="1000" w:type="pct"/>
            <w:tcBorders>
              <w:top w:val="single" w:sz="4" w:space="0" w:color="419C90" w:themeColor="accent1" w:themeShade="BF"/>
              <w:bottom w:val="single" w:sz="4" w:space="0" w:color="419C90" w:themeColor="accent1" w:themeShade="BF"/>
            </w:tcBorders>
          </w:tcPr>
          <w:p w14:paraId="67681EB2" w14:textId="3BF2FC92" w:rsidR="00227542" w:rsidRPr="00543DA3" w:rsidRDefault="007A4322" w:rsidP="005B08DC">
            <w:pPr>
              <w:pStyle w:val="UrbisTableText"/>
              <w:rPr>
                <w:color w:val="404040"/>
              </w:rPr>
            </w:pPr>
            <w:r w:rsidRPr="00543DA3">
              <w:rPr>
                <w:color w:val="404040"/>
              </w:rPr>
              <w:t>11</w:t>
            </w:r>
          </w:p>
        </w:tc>
        <w:tc>
          <w:tcPr>
            <w:tcW w:w="1000" w:type="pct"/>
            <w:tcBorders>
              <w:top w:val="single" w:sz="4" w:space="0" w:color="419C90" w:themeColor="accent1" w:themeShade="BF"/>
              <w:bottom w:val="single" w:sz="4" w:space="0" w:color="419C90" w:themeColor="accent1" w:themeShade="BF"/>
            </w:tcBorders>
          </w:tcPr>
          <w:p w14:paraId="206E7AE4" w14:textId="2B7C6E90" w:rsidR="00227542" w:rsidRPr="00543DA3" w:rsidRDefault="007A4322" w:rsidP="005B08DC">
            <w:pPr>
              <w:pStyle w:val="UrbisTableText"/>
              <w:rPr>
                <w:color w:val="404040"/>
              </w:rPr>
            </w:pPr>
            <w:r w:rsidRPr="00543DA3">
              <w:rPr>
                <w:rFonts w:cs="Arial"/>
                <w:color w:val="404040"/>
              </w:rPr>
              <w:t>9</w:t>
            </w:r>
            <w:r w:rsidR="00227542" w:rsidRPr="00543DA3">
              <w:rPr>
                <w:rFonts w:cs="Arial"/>
                <w:color w:val="404040"/>
              </w:rPr>
              <w:t>%</w:t>
            </w:r>
          </w:p>
        </w:tc>
      </w:tr>
      <w:tr w:rsidR="00227542" w14:paraId="48A55DF8"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00B1662C" w14:textId="023972EC" w:rsidR="00227542" w:rsidRPr="00543DA3" w:rsidRDefault="000A61B4" w:rsidP="005B08DC">
            <w:pPr>
              <w:pStyle w:val="UrbisTableText"/>
              <w:rPr>
                <w:color w:val="404040"/>
              </w:rPr>
            </w:pPr>
            <w:r w:rsidRPr="00543DA3">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30A9490D" w14:textId="470BBCEB" w:rsidR="00227542" w:rsidRPr="00543DA3" w:rsidRDefault="007A4322" w:rsidP="005B08DC">
            <w:pPr>
              <w:pStyle w:val="UrbisTableText"/>
              <w:rPr>
                <w:color w:val="404040"/>
              </w:rPr>
            </w:pPr>
            <w:r w:rsidRPr="00543DA3">
              <w:rPr>
                <w:color w:val="404040"/>
              </w:rPr>
              <w:t>101</w:t>
            </w:r>
          </w:p>
        </w:tc>
        <w:tc>
          <w:tcPr>
            <w:tcW w:w="1000" w:type="pct"/>
            <w:tcBorders>
              <w:top w:val="single" w:sz="4" w:space="0" w:color="419C90" w:themeColor="accent1" w:themeShade="BF"/>
              <w:bottom w:val="single" w:sz="4" w:space="0" w:color="419C90" w:themeColor="accent1" w:themeShade="BF"/>
            </w:tcBorders>
          </w:tcPr>
          <w:p w14:paraId="696451DC" w14:textId="39A9FC19" w:rsidR="00227542" w:rsidRPr="00543DA3" w:rsidRDefault="007A4322" w:rsidP="005B08DC">
            <w:pPr>
              <w:pStyle w:val="UrbisTableText"/>
              <w:rPr>
                <w:color w:val="404040"/>
              </w:rPr>
            </w:pPr>
            <w:r w:rsidRPr="00543DA3">
              <w:rPr>
                <w:rFonts w:cs="Arial"/>
                <w:color w:val="404040"/>
              </w:rPr>
              <w:t>85</w:t>
            </w:r>
            <w:r w:rsidR="00227542" w:rsidRPr="00543DA3">
              <w:rPr>
                <w:rFonts w:cs="Arial"/>
                <w:color w:val="404040"/>
              </w:rPr>
              <w:t>%</w:t>
            </w:r>
          </w:p>
        </w:tc>
      </w:tr>
      <w:tr w:rsidR="007B5A74" w14:paraId="6FA2BB46"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054E5B7A" w14:textId="0E483720" w:rsidR="007B5A74" w:rsidRPr="00543DA3" w:rsidRDefault="007B5A74" w:rsidP="005B08DC">
            <w:pPr>
              <w:pStyle w:val="UrbisTableText"/>
              <w:rPr>
                <w:rFonts w:cs="Arial"/>
                <w:color w:val="404040"/>
              </w:rPr>
            </w:pPr>
            <w:r w:rsidRPr="00543DA3">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2A1815E3" w14:textId="35FAB4B6" w:rsidR="007B5A74" w:rsidRPr="00543DA3" w:rsidRDefault="007A4322" w:rsidP="005B08DC">
            <w:pPr>
              <w:pStyle w:val="UrbisTableText"/>
              <w:rPr>
                <w:rFonts w:cs="Arial"/>
                <w:color w:val="404040"/>
              </w:rPr>
            </w:pPr>
            <w:r w:rsidRPr="00543DA3">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790C804B" w14:textId="3B954FD0" w:rsidR="007B5A74" w:rsidRPr="00543DA3" w:rsidRDefault="007A4322" w:rsidP="005B08DC">
            <w:pPr>
              <w:pStyle w:val="UrbisTableText"/>
              <w:rPr>
                <w:rFonts w:cs="Arial"/>
                <w:color w:val="404040"/>
              </w:rPr>
            </w:pPr>
            <w:r w:rsidRPr="00543DA3">
              <w:rPr>
                <w:rFonts w:cs="Arial"/>
                <w:color w:val="404040"/>
              </w:rPr>
              <w:t>1%</w:t>
            </w:r>
          </w:p>
        </w:tc>
      </w:tr>
      <w:tr w:rsidR="00227542" w14:paraId="74653E21"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0B12CA9D" w14:textId="77777777" w:rsidR="00227542" w:rsidRPr="00543DA3" w:rsidRDefault="00227542" w:rsidP="005B08DC">
            <w:pPr>
              <w:pStyle w:val="UrbisTableText"/>
              <w:rPr>
                <w:b/>
                <w:bCs/>
                <w:color w:val="404040"/>
              </w:rPr>
            </w:pPr>
            <w:r w:rsidRPr="00543DA3">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6AF3A281" w14:textId="77777777" w:rsidR="00227542" w:rsidRPr="00543DA3" w:rsidRDefault="00227542" w:rsidP="005B08DC">
            <w:pPr>
              <w:pStyle w:val="UrbisTableText"/>
              <w:rPr>
                <w:b/>
                <w:bCs/>
                <w:color w:val="404040"/>
              </w:rPr>
            </w:pPr>
            <w:r w:rsidRPr="00543DA3">
              <w:rPr>
                <w:rFonts w:cs="Arial"/>
                <w:b/>
                <w:bCs/>
                <w:color w:val="404040"/>
              </w:rPr>
              <w:t>119</w:t>
            </w:r>
          </w:p>
        </w:tc>
        <w:tc>
          <w:tcPr>
            <w:tcW w:w="1000" w:type="pct"/>
            <w:tcBorders>
              <w:top w:val="single" w:sz="4" w:space="0" w:color="419C90" w:themeColor="accent1" w:themeShade="BF"/>
              <w:bottom w:val="single" w:sz="4" w:space="0" w:color="419C90" w:themeColor="accent1" w:themeShade="BF"/>
            </w:tcBorders>
          </w:tcPr>
          <w:p w14:paraId="1FAE14EB" w14:textId="77777777" w:rsidR="00227542" w:rsidRPr="00543DA3" w:rsidRDefault="00227542" w:rsidP="005B08DC">
            <w:pPr>
              <w:pStyle w:val="UrbisTableText"/>
              <w:rPr>
                <w:b/>
                <w:bCs/>
                <w:color w:val="404040"/>
              </w:rPr>
            </w:pPr>
            <w:r w:rsidRPr="00543DA3">
              <w:rPr>
                <w:rFonts w:cs="Arial"/>
                <w:b/>
                <w:bCs/>
                <w:color w:val="404040"/>
              </w:rPr>
              <w:t>100%</w:t>
            </w:r>
          </w:p>
        </w:tc>
      </w:tr>
    </w:tbl>
    <w:p w14:paraId="758C973F" w14:textId="3AE05A67" w:rsidR="00F01B0F" w:rsidRPr="0046054B" w:rsidRDefault="00F01B0F" w:rsidP="001C2409">
      <w:pPr>
        <w:pStyle w:val="TableCaption"/>
      </w:pPr>
      <w:r w:rsidRPr="0046054B">
        <w:t>Satisfaction with Men’s Health Week</w:t>
      </w:r>
    </w:p>
    <w:tbl>
      <w:tblPr>
        <w:tblStyle w:val="Urbis-Default"/>
        <w:tblW w:w="4966"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64"/>
        <w:gridCol w:w="1125"/>
        <w:gridCol w:w="987"/>
        <w:gridCol w:w="987"/>
        <w:gridCol w:w="987"/>
        <w:gridCol w:w="987"/>
        <w:gridCol w:w="826"/>
      </w:tblGrid>
      <w:tr w:rsidR="00BB7E7C" w14:paraId="1004D6DB" w14:textId="77777777" w:rsidTr="00855F8B">
        <w:trPr>
          <w:cnfStyle w:val="100000000000" w:firstRow="1" w:lastRow="0" w:firstColumn="0" w:lastColumn="0" w:oddVBand="0" w:evenVBand="0" w:oddHBand="0" w:evenHBand="0" w:firstRowFirstColumn="0" w:firstRowLastColumn="0" w:lastRowFirstColumn="0" w:lastRowLastColumn="0"/>
          <w:trHeight w:hRule="exact" w:val="1231"/>
          <w:tblHeader/>
        </w:trPr>
        <w:tc>
          <w:tcPr>
            <w:tcW w:w="1916" w:type="pct"/>
            <w:tcBorders>
              <w:top w:val="single" w:sz="4" w:space="0" w:color="419C90" w:themeColor="accent1" w:themeShade="BF"/>
              <w:bottom w:val="single" w:sz="4" w:space="0" w:color="419C90" w:themeColor="accent1" w:themeShade="BF"/>
            </w:tcBorders>
            <w:shd w:val="clear" w:color="auto" w:fill="68C0B5" w:themeFill="accent1"/>
            <w:vAlign w:val="top"/>
          </w:tcPr>
          <w:p w14:paraId="293E1CE6" w14:textId="6A701CE4" w:rsidR="00BB7E7C" w:rsidRPr="00E232EB" w:rsidRDefault="00F408EB" w:rsidP="005B08DC">
            <w:pPr>
              <w:pStyle w:val="UrbisTableHeading"/>
              <w:rPr>
                <w:color w:val="FFFFFF" w:themeColor="background1"/>
              </w:rPr>
            </w:pPr>
            <w:r w:rsidRPr="00F408EB">
              <w:rPr>
                <w:color w:val="FFFFFF" w:themeColor="background1"/>
              </w:rPr>
              <w:t>How much do you agree or disagree that the Men’s Health Week events this year were…</w:t>
            </w:r>
          </w:p>
        </w:tc>
        <w:tc>
          <w:tcPr>
            <w:tcW w:w="588" w:type="pct"/>
            <w:tcBorders>
              <w:top w:val="single" w:sz="4" w:space="0" w:color="419C90" w:themeColor="accent1" w:themeShade="BF"/>
              <w:bottom w:val="single" w:sz="4" w:space="0" w:color="419C90" w:themeColor="accent1" w:themeShade="BF"/>
            </w:tcBorders>
            <w:shd w:val="clear" w:color="auto" w:fill="68C0B5" w:themeFill="accent1"/>
            <w:vAlign w:val="center"/>
          </w:tcPr>
          <w:p w14:paraId="4EE76DF5" w14:textId="77777777" w:rsidR="00BB7E7C" w:rsidRDefault="00BB7E7C" w:rsidP="005B08DC">
            <w:pPr>
              <w:pStyle w:val="UrbisTableHeading"/>
              <w:jc w:val="center"/>
              <w:rPr>
                <w:color w:val="FFFFFF" w:themeColor="background1"/>
              </w:rPr>
            </w:pPr>
            <w:r>
              <w:rPr>
                <w:color w:val="FFFFFF" w:themeColor="background1"/>
              </w:rPr>
              <w:t>Strongly disagree</w:t>
            </w:r>
          </w:p>
          <w:p w14:paraId="1F723802" w14:textId="77777777" w:rsidR="00BB7E7C" w:rsidRPr="00E232EB" w:rsidRDefault="00BB7E7C"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7BDB5CB2" w14:textId="77777777" w:rsidR="00BB7E7C" w:rsidRDefault="00BB7E7C" w:rsidP="005B08DC">
            <w:pPr>
              <w:pStyle w:val="UrbisTableHeading"/>
              <w:jc w:val="center"/>
              <w:rPr>
                <w:color w:val="FFFFFF" w:themeColor="background1"/>
              </w:rPr>
            </w:pPr>
            <w:r>
              <w:rPr>
                <w:color w:val="FFFFFF" w:themeColor="background1"/>
              </w:rPr>
              <w:t>Disagree</w:t>
            </w:r>
          </w:p>
          <w:p w14:paraId="29800CCE" w14:textId="77777777" w:rsidR="00BB7E7C" w:rsidRPr="00961BD0" w:rsidRDefault="00BB7E7C" w:rsidP="005B08DC">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3078034B" w14:textId="77777777" w:rsidR="00BB7E7C" w:rsidRDefault="00BB7E7C" w:rsidP="005B08DC">
            <w:pPr>
              <w:jc w:val="center"/>
              <w:rPr>
                <w:b/>
                <w:color w:val="FFFFFF" w:themeColor="background1"/>
              </w:rPr>
            </w:pPr>
            <w:r>
              <w:rPr>
                <w:b/>
                <w:color w:val="FFFFFF" w:themeColor="background1"/>
              </w:rPr>
              <w:t>Neither agree nor disagree</w:t>
            </w:r>
          </w:p>
          <w:p w14:paraId="07232087" w14:textId="77777777" w:rsidR="00BB7E7C" w:rsidRDefault="00BB7E7C"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69A38B12" w14:textId="77777777" w:rsidR="00BB7E7C" w:rsidRDefault="00BB7E7C" w:rsidP="005B08DC">
            <w:pPr>
              <w:jc w:val="center"/>
              <w:rPr>
                <w:b/>
                <w:color w:val="FFFFFF" w:themeColor="background1"/>
              </w:rPr>
            </w:pPr>
            <w:r>
              <w:rPr>
                <w:b/>
                <w:color w:val="FFFFFF" w:themeColor="background1"/>
              </w:rPr>
              <w:t>Agree</w:t>
            </w:r>
          </w:p>
          <w:p w14:paraId="421B1BF0" w14:textId="77777777" w:rsidR="00BB7E7C" w:rsidRDefault="00BB7E7C" w:rsidP="005B08DC">
            <w:pPr>
              <w:jc w:val="center"/>
              <w:rPr>
                <w:b/>
                <w:color w:val="FFFFFF" w:themeColor="background1"/>
              </w:rPr>
            </w:pPr>
            <w:r>
              <w:rPr>
                <w:b/>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250B9D55" w14:textId="77777777" w:rsidR="00BB7E7C" w:rsidRDefault="00BB7E7C" w:rsidP="005B08DC">
            <w:pPr>
              <w:jc w:val="center"/>
              <w:rPr>
                <w:b/>
                <w:color w:val="FFFFFF" w:themeColor="background1"/>
              </w:rPr>
            </w:pPr>
            <w:r>
              <w:rPr>
                <w:b/>
                <w:color w:val="FFFFFF" w:themeColor="background1"/>
              </w:rPr>
              <w:t>Strongly agree</w:t>
            </w:r>
          </w:p>
          <w:p w14:paraId="499F82DF" w14:textId="77777777" w:rsidR="00BB7E7C" w:rsidRPr="006E714F" w:rsidRDefault="00BB7E7C" w:rsidP="005B08DC">
            <w:pPr>
              <w:jc w:val="center"/>
              <w:rPr>
                <w:b/>
                <w:color w:val="FFFFFF" w:themeColor="background1"/>
              </w:rPr>
            </w:pPr>
            <w:r>
              <w:rPr>
                <w:b/>
                <w:color w:val="FFFFFF" w:themeColor="background1"/>
              </w:rPr>
              <w:t>(n)</w:t>
            </w:r>
          </w:p>
          <w:p w14:paraId="076C794F" w14:textId="77777777" w:rsidR="00BB7E7C" w:rsidRPr="00961BD0" w:rsidRDefault="00BB7E7C" w:rsidP="005B08DC">
            <w:pPr>
              <w:pStyle w:val="UrbisTableHeading"/>
              <w:jc w:val="center"/>
              <w:rPr>
                <w:color w:val="FFFFFF" w:themeColor="background1"/>
              </w:rPr>
            </w:pPr>
          </w:p>
        </w:tc>
        <w:tc>
          <w:tcPr>
            <w:tcW w:w="432" w:type="pct"/>
            <w:tcBorders>
              <w:top w:val="single" w:sz="4" w:space="0" w:color="419C90" w:themeColor="accent1" w:themeShade="BF"/>
              <w:bottom w:val="single" w:sz="4" w:space="0" w:color="419C90" w:themeColor="accent1" w:themeShade="BF"/>
            </w:tcBorders>
            <w:shd w:val="clear" w:color="auto" w:fill="68C0B5" w:themeFill="accent1"/>
            <w:vAlign w:val="center"/>
          </w:tcPr>
          <w:p w14:paraId="67768C6F" w14:textId="77777777" w:rsidR="00BB7E7C" w:rsidRDefault="00BB7E7C" w:rsidP="005B08DC">
            <w:pPr>
              <w:pStyle w:val="UrbisTableHeading"/>
              <w:jc w:val="center"/>
              <w:rPr>
                <w:color w:val="FFFFFF" w:themeColor="background1"/>
              </w:rPr>
            </w:pPr>
            <w:r>
              <w:rPr>
                <w:color w:val="FFFFFF" w:themeColor="background1"/>
              </w:rPr>
              <w:t>Don’t know</w:t>
            </w:r>
          </w:p>
          <w:p w14:paraId="49F67C21" w14:textId="77777777" w:rsidR="00BB7E7C" w:rsidRPr="00961BD0" w:rsidRDefault="00BB7E7C" w:rsidP="005B08DC">
            <w:pPr>
              <w:pStyle w:val="UrbisTableHeading"/>
              <w:jc w:val="center"/>
              <w:rPr>
                <w:color w:val="FFFFFF" w:themeColor="background1"/>
              </w:rPr>
            </w:pPr>
            <w:r>
              <w:rPr>
                <w:color w:val="FFFFFF" w:themeColor="background1"/>
              </w:rPr>
              <w:t>(n)</w:t>
            </w:r>
          </w:p>
        </w:tc>
      </w:tr>
      <w:tr w:rsidR="00BB7E7C" w14:paraId="0F2DB575" w14:textId="77777777" w:rsidTr="00855F8B">
        <w:trPr>
          <w:cnfStyle w:val="000000100000" w:firstRow="0" w:lastRow="0" w:firstColumn="0" w:lastColumn="0" w:oddVBand="0" w:evenVBand="0" w:oddHBand="1" w:evenHBand="0" w:firstRowFirstColumn="0" w:firstRowLastColumn="0" w:lastRowFirstColumn="0" w:lastRowLastColumn="0"/>
          <w:trHeight w:hRule="exact" w:val="380"/>
        </w:trPr>
        <w:tc>
          <w:tcPr>
            <w:tcW w:w="1916" w:type="pct"/>
            <w:tcBorders>
              <w:top w:val="single" w:sz="4" w:space="0" w:color="419C90" w:themeColor="accent1" w:themeShade="BF"/>
              <w:bottom w:val="single" w:sz="4" w:space="0" w:color="419C90" w:themeColor="accent1" w:themeShade="BF"/>
            </w:tcBorders>
            <w:vAlign w:val="top"/>
          </w:tcPr>
          <w:p w14:paraId="24B3535F" w14:textId="3E5ABD0C" w:rsidR="00BB7E7C" w:rsidRPr="00543DA3" w:rsidRDefault="004E23D2" w:rsidP="005B08DC">
            <w:pPr>
              <w:pStyle w:val="UrbisTableText"/>
              <w:rPr>
                <w:color w:val="404040"/>
              </w:rPr>
            </w:pPr>
            <w:r w:rsidRPr="00543DA3">
              <w:rPr>
                <w:color w:val="404040"/>
              </w:rPr>
              <w:t>Well organised</w:t>
            </w:r>
          </w:p>
        </w:tc>
        <w:tc>
          <w:tcPr>
            <w:tcW w:w="588" w:type="pct"/>
            <w:tcBorders>
              <w:top w:val="single" w:sz="4" w:space="0" w:color="419C90" w:themeColor="accent1" w:themeShade="BF"/>
              <w:bottom w:val="single" w:sz="4" w:space="0" w:color="419C90" w:themeColor="accent1" w:themeShade="BF"/>
            </w:tcBorders>
            <w:vAlign w:val="center"/>
          </w:tcPr>
          <w:p w14:paraId="0E9225C0"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7BF001C"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573DEFB" w14:textId="77777777" w:rsidR="00BB7E7C" w:rsidRPr="00543DA3" w:rsidRDefault="00BB7E7C"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193E0E7D" w14:textId="5840F285" w:rsidR="00BB7E7C" w:rsidRPr="00543DA3" w:rsidRDefault="00BB7E7C"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7CBE99F0" w14:textId="6E0EA630" w:rsidR="00BB7E7C" w:rsidRPr="00543DA3" w:rsidRDefault="0064078B" w:rsidP="005B08DC">
            <w:pPr>
              <w:pStyle w:val="UrbisTableText"/>
              <w:jc w:val="center"/>
              <w:rPr>
                <w:color w:val="404040"/>
              </w:rPr>
            </w:pPr>
            <w:r w:rsidRPr="00543DA3">
              <w:rPr>
                <w:color w:val="404040"/>
              </w:rPr>
              <w:t>3</w:t>
            </w:r>
          </w:p>
        </w:tc>
        <w:tc>
          <w:tcPr>
            <w:tcW w:w="432" w:type="pct"/>
            <w:tcBorders>
              <w:top w:val="single" w:sz="4" w:space="0" w:color="419C90" w:themeColor="accent1" w:themeShade="BF"/>
              <w:bottom w:val="single" w:sz="4" w:space="0" w:color="419C90" w:themeColor="accent1" w:themeShade="BF"/>
            </w:tcBorders>
            <w:vAlign w:val="center"/>
          </w:tcPr>
          <w:p w14:paraId="372485CC" w14:textId="77777777" w:rsidR="00BB7E7C" w:rsidRPr="00543DA3" w:rsidRDefault="00BB7E7C" w:rsidP="005B08DC">
            <w:pPr>
              <w:pStyle w:val="UrbisTableText"/>
              <w:jc w:val="center"/>
              <w:rPr>
                <w:color w:val="404040"/>
              </w:rPr>
            </w:pPr>
            <w:r w:rsidRPr="00543DA3">
              <w:rPr>
                <w:color w:val="404040"/>
              </w:rPr>
              <w:t>0</w:t>
            </w:r>
          </w:p>
        </w:tc>
      </w:tr>
      <w:tr w:rsidR="00BB7E7C" w14:paraId="2A6CDD78" w14:textId="77777777" w:rsidTr="00855F8B">
        <w:trPr>
          <w:trHeight w:hRule="exact" w:val="375"/>
        </w:trPr>
        <w:tc>
          <w:tcPr>
            <w:tcW w:w="1916" w:type="pct"/>
            <w:tcBorders>
              <w:top w:val="single" w:sz="4" w:space="0" w:color="419C90" w:themeColor="accent1" w:themeShade="BF"/>
              <w:bottom w:val="single" w:sz="4" w:space="0" w:color="419C90" w:themeColor="accent1" w:themeShade="BF"/>
            </w:tcBorders>
            <w:vAlign w:val="top"/>
          </w:tcPr>
          <w:p w14:paraId="679714E1" w14:textId="58409E6F" w:rsidR="00BB7E7C" w:rsidRPr="00543DA3" w:rsidRDefault="004E23D2" w:rsidP="005B08DC">
            <w:pPr>
              <w:pStyle w:val="UrbisTableText"/>
              <w:rPr>
                <w:color w:val="404040"/>
              </w:rPr>
            </w:pPr>
            <w:r w:rsidRPr="00543DA3">
              <w:rPr>
                <w:color w:val="404040"/>
              </w:rPr>
              <w:t>Informative</w:t>
            </w:r>
          </w:p>
        </w:tc>
        <w:tc>
          <w:tcPr>
            <w:tcW w:w="588" w:type="pct"/>
            <w:tcBorders>
              <w:top w:val="single" w:sz="4" w:space="0" w:color="419C90" w:themeColor="accent1" w:themeShade="BF"/>
              <w:bottom w:val="single" w:sz="4" w:space="0" w:color="419C90" w:themeColor="accent1" w:themeShade="BF"/>
            </w:tcBorders>
            <w:vAlign w:val="center"/>
          </w:tcPr>
          <w:p w14:paraId="2A08F19A"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34297012"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34BD3530" w14:textId="1E0FE0CF" w:rsidR="00BB7E7C" w:rsidRPr="00543DA3" w:rsidRDefault="0064078B"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59AE3353" w14:textId="67DC433C" w:rsidR="00BB7E7C" w:rsidRPr="00543DA3" w:rsidRDefault="0064078B" w:rsidP="005B08DC">
            <w:pPr>
              <w:pStyle w:val="UrbisTableText"/>
              <w:jc w:val="center"/>
              <w:rPr>
                <w:color w:val="404040"/>
              </w:rPr>
            </w:pPr>
            <w:r w:rsidRPr="00543DA3">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0AF3DC89" w14:textId="56187B3D" w:rsidR="00BB7E7C" w:rsidRPr="00543DA3" w:rsidRDefault="0064078B" w:rsidP="005B08DC">
            <w:pPr>
              <w:pStyle w:val="UrbisTableText"/>
              <w:jc w:val="center"/>
              <w:rPr>
                <w:color w:val="404040"/>
              </w:rPr>
            </w:pPr>
            <w:r w:rsidRPr="00543DA3">
              <w:rPr>
                <w:color w:val="404040"/>
              </w:rPr>
              <w:t>2</w:t>
            </w:r>
          </w:p>
        </w:tc>
        <w:tc>
          <w:tcPr>
            <w:tcW w:w="432" w:type="pct"/>
            <w:tcBorders>
              <w:top w:val="single" w:sz="4" w:space="0" w:color="419C90" w:themeColor="accent1" w:themeShade="BF"/>
              <w:bottom w:val="single" w:sz="4" w:space="0" w:color="419C90" w:themeColor="accent1" w:themeShade="BF"/>
            </w:tcBorders>
            <w:vAlign w:val="center"/>
          </w:tcPr>
          <w:p w14:paraId="48601E07" w14:textId="77777777" w:rsidR="00BB7E7C" w:rsidRPr="00543DA3" w:rsidRDefault="00BB7E7C" w:rsidP="005B08DC">
            <w:pPr>
              <w:pStyle w:val="UrbisTableText"/>
              <w:jc w:val="center"/>
              <w:rPr>
                <w:color w:val="404040"/>
              </w:rPr>
            </w:pPr>
            <w:r w:rsidRPr="00543DA3">
              <w:rPr>
                <w:color w:val="404040"/>
              </w:rPr>
              <w:t>0</w:t>
            </w:r>
          </w:p>
        </w:tc>
      </w:tr>
      <w:tr w:rsidR="00BB7E7C" w14:paraId="07B8A7F7" w14:textId="77777777" w:rsidTr="00855F8B">
        <w:trPr>
          <w:cnfStyle w:val="000000100000" w:firstRow="0" w:lastRow="0" w:firstColumn="0" w:lastColumn="0" w:oddVBand="0" w:evenVBand="0" w:oddHBand="1" w:evenHBand="0" w:firstRowFirstColumn="0" w:firstRowLastColumn="0" w:lastRowFirstColumn="0" w:lastRowLastColumn="0"/>
          <w:trHeight w:hRule="exact" w:val="424"/>
        </w:trPr>
        <w:tc>
          <w:tcPr>
            <w:tcW w:w="1916" w:type="pct"/>
            <w:tcBorders>
              <w:top w:val="single" w:sz="4" w:space="0" w:color="419C90" w:themeColor="accent1" w:themeShade="BF"/>
              <w:bottom w:val="single" w:sz="4" w:space="0" w:color="419C90" w:themeColor="accent1" w:themeShade="BF"/>
            </w:tcBorders>
            <w:vAlign w:val="top"/>
          </w:tcPr>
          <w:p w14:paraId="2D78FFCA" w14:textId="284F223C" w:rsidR="00BB7E7C" w:rsidRPr="00543DA3" w:rsidRDefault="004E23D2" w:rsidP="005B08DC">
            <w:pPr>
              <w:pStyle w:val="UrbisTableText"/>
              <w:rPr>
                <w:color w:val="404040"/>
              </w:rPr>
            </w:pPr>
            <w:r w:rsidRPr="00543DA3">
              <w:rPr>
                <w:color w:val="404040"/>
              </w:rPr>
              <w:t>Interesting</w:t>
            </w:r>
          </w:p>
        </w:tc>
        <w:tc>
          <w:tcPr>
            <w:tcW w:w="588" w:type="pct"/>
            <w:tcBorders>
              <w:top w:val="single" w:sz="4" w:space="0" w:color="419C90" w:themeColor="accent1" w:themeShade="BF"/>
              <w:bottom w:val="single" w:sz="4" w:space="0" w:color="419C90" w:themeColor="accent1" w:themeShade="BF"/>
            </w:tcBorders>
            <w:vAlign w:val="center"/>
          </w:tcPr>
          <w:p w14:paraId="15F9AEE5"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26B737BF"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5DE268D6" w14:textId="3F6FCFE4" w:rsidR="00BB7E7C" w:rsidRPr="00543DA3" w:rsidRDefault="0064078B" w:rsidP="005B08DC">
            <w:pPr>
              <w:pStyle w:val="UrbisTableText"/>
              <w:jc w:val="center"/>
              <w:rPr>
                <w:color w:val="404040"/>
              </w:rPr>
            </w:pPr>
            <w:r w:rsidRPr="00543DA3">
              <w:rPr>
                <w:color w:val="404040"/>
              </w:rPr>
              <w:t>1</w:t>
            </w:r>
          </w:p>
        </w:tc>
        <w:tc>
          <w:tcPr>
            <w:tcW w:w="516" w:type="pct"/>
            <w:tcBorders>
              <w:top w:val="single" w:sz="4" w:space="0" w:color="419C90" w:themeColor="accent1" w:themeShade="BF"/>
              <w:bottom w:val="single" w:sz="4" w:space="0" w:color="419C90" w:themeColor="accent1" w:themeShade="BF"/>
            </w:tcBorders>
            <w:vAlign w:val="center"/>
          </w:tcPr>
          <w:p w14:paraId="51DCBA66" w14:textId="3F6130A7" w:rsidR="00BB7E7C" w:rsidRPr="00543DA3" w:rsidRDefault="00BB7E7C" w:rsidP="005B08DC">
            <w:pPr>
              <w:pStyle w:val="UrbisTableText"/>
              <w:jc w:val="center"/>
              <w:rPr>
                <w:color w:val="404040"/>
              </w:rPr>
            </w:pPr>
            <w:r w:rsidRPr="00543DA3">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1BE7C109" w14:textId="1A3C48A1" w:rsidR="00BB7E7C" w:rsidRPr="00543DA3" w:rsidRDefault="0064078B" w:rsidP="005B08DC">
            <w:pPr>
              <w:pStyle w:val="UrbisTableText"/>
              <w:jc w:val="center"/>
              <w:rPr>
                <w:color w:val="404040"/>
              </w:rPr>
            </w:pPr>
            <w:r w:rsidRPr="00543DA3">
              <w:rPr>
                <w:color w:val="404040"/>
              </w:rPr>
              <w:t>3</w:t>
            </w:r>
          </w:p>
        </w:tc>
        <w:tc>
          <w:tcPr>
            <w:tcW w:w="432" w:type="pct"/>
            <w:tcBorders>
              <w:top w:val="single" w:sz="4" w:space="0" w:color="419C90" w:themeColor="accent1" w:themeShade="BF"/>
              <w:bottom w:val="single" w:sz="4" w:space="0" w:color="419C90" w:themeColor="accent1" w:themeShade="BF"/>
            </w:tcBorders>
            <w:vAlign w:val="center"/>
          </w:tcPr>
          <w:p w14:paraId="24E531EA" w14:textId="77777777" w:rsidR="00BB7E7C" w:rsidRPr="00543DA3" w:rsidRDefault="00BB7E7C" w:rsidP="005B08DC">
            <w:pPr>
              <w:pStyle w:val="UrbisTableText"/>
              <w:jc w:val="center"/>
              <w:rPr>
                <w:color w:val="404040"/>
              </w:rPr>
            </w:pPr>
            <w:r w:rsidRPr="00543DA3">
              <w:rPr>
                <w:color w:val="404040"/>
              </w:rPr>
              <w:t>0</w:t>
            </w:r>
          </w:p>
        </w:tc>
      </w:tr>
      <w:tr w:rsidR="00BB7E7C" w14:paraId="2C4AA70E" w14:textId="77777777" w:rsidTr="00855F8B">
        <w:trPr>
          <w:trHeight w:hRule="exact" w:val="501"/>
        </w:trPr>
        <w:tc>
          <w:tcPr>
            <w:tcW w:w="1916" w:type="pct"/>
            <w:tcBorders>
              <w:top w:val="single" w:sz="4" w:space="0" w:color="419C90" w:themeColor="accent1" w:themeShade="BF"/>
              <w:bottom w:val="single" w:sz="4" w:space="0" w:color="419C90" w:themeColor="accent1" w:themeShade="BF"/>
            </w:tcBorders>
            <w:vAlign w:val="top"/>
          </w:tcPr>
          <w:p w14:paraId="52106CEC" w14:textId="1FBB7EF1" w:rsidR="00BB7E7C" w:rsidRPr="00543DA3" w:rsidRDefault="0064078B" w:rsidP="005B08DC">
            <w:pPr>
              <w:pStyle w:val="UrbisTableText"/>
              <w:rPr>
                <w:color w:val="404040"/>
              </w:rPr>
            </w:pPr>
            <w:r w:rsidRPr="00543DA3">
              <w:rPr>
                <w:color w:val="404040"/>
              </w:rPr>
              <w:t>At a convenient time</w:t>
            </w:r>
          </w:p>
        </w:tc>
        <w:tc>
          <w:tcPr>
            <w:tcW w:w="588" w:type="pct"/>
            <w:tcBorders>
              <w:top w:val="single" w:sz="4" w:space="0" w:color="419C90" w:themeColor="accent1" w:themeShade="BF"/>
              <w:bottom w:val="single" w:sz="4" w:space="0" w:color="419C90" w:themeColor="accent1" w:themeShade="BF"/>
            </w:tcBorders>
            <w:vAlign w:val="center"/>
          </w:tcPr>
          <w:p w14:paraId="5B2F6A6E"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4512EFDA" w14:textId="014846A2" w:rsidR="00BB7E7C" w:rsidRPr="00543DA3" w:rsidRDefault="0064078B"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02885BA3" w14:textId="10799D44" w:rsidR="00BB7E7C" w:rsidRPr="00543DA3" w:rsidRDefault="0064078B" w:rsidP="005B08DC">
            <w:pPr>
              <w:pStyle w:val="UrbisTableText"/>
              <w:jc w:val="center"/>
              <w:rPr>
                <w:color w:val="404040"/>
              </w:rPr>
            </w:pPr>
            <w:r w:rsidRPr="00543DA3">
              <w:rPr>
                <w:color w:val="404040"/>
              </w:rPr>
              <w:t>3</w:t>
            </w:r>
          </w:p>
        </w:tc>
        <w:tc>
          <w:tcPr>
            <w:tcW w:w="516" w:type="pct"/>
            <w:tcBorders>
              <w:top w:val="single" w:sz="4" w:space="0" w:color="419C90" w:themeColor="accent1" w:themeShade="BF"/>
              <w:bottom w:val="single" w:sz="4" w:space="0" w:color="419C90" w:themeColor="accent1" w:themeShade="BF"/>
            </w:tcBorders>
            <w:vAlign w:val="center"/>
          </w:tcPr>
          <w:p w14:paraId="44301CBC" w14:textId="5076E1D4" w:rsidR="00BB7E7C" w:rsidRPr="00543DA3" w:rsidRDefault="00BB7E7C" w:rsidP="005B08DC">
            <w:pPr>
              <w:pStyle w:val="UrbisTableText"/>
              <w:jc w:val="center"/>
              <w:rPr>
                <w:color w:val="404040"/>
              </w:rPr>
            </w:pPr>
            <w:r w:rsidRPr="00543DA3">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04CB2BB3" w14:textId="30BB078F" w:rsidR="00BB7E7C" w:rsidRPr="00543DA3" w:rsidRDefault="0064078B" w:rsidP="005B08DC">
            <w:pPr>
              <w:pStyle w:val="UrbisTableText"/>
              <w:jc w:val="center"/>
              <w:rPr>
                <w:color w:val="404040"/>
              </w:rPr>
            </w:pPr>
            <w:r w:rsidRPr="00543DA3">
              <w:rPr>
                <w:color w:val="404040"/>
              </w:rPr>
              <w:t>7</w:t>
            </w:r>
          </w:p>
        </w:tc>
        <w:tc>
          <w:tcPr>
            <w:tcW w:w="432" w:type="pct"/>
            <w:tcBorders>
              <w:top w:val="single" w:sz="4" w:space="0" w:color="419C90" w:themeColor="accent1" w:themeShade="BF"/>
              <w:bottom w:val="single" w:sz="4" w:space="0" w:color="419C90" w:themeColor="accent1" w:themeShade="BF"/>
            </w:tcBorders>
            <w:vAlign w:val="center"/>
          </w:tcPr>
          <w:p w14:paraId="01581C84" w14:textId="77777777" w:rsidR="00BB7E7C" w:rsidRPr="00543DA3" w:rsidRDefault="00BB7E7C" w:rsidP="005B08DC">
            <w:pPr>
              <w:pStyle w:val="UrbisTableText"/>
              <w:jc w:val="center"/>
              <w:rPr>
                <w:color w:val="404040"/>
              </w:rPr>
            </w:pPr>
            <w:r w:rsidRPr="00543DA3">
              <w:rPr>
                <w:color w:val="404040"/>
              </w:rPr>
              <w:t>0</w:t>
            </w:r>
          </w:p>
        </w:tc>
      </w:tr>
      <w:tr w:rsidR="00BB7E7C" w14:paraId="7C6E79DE" w14:textId="77777777" w:rsidTr="00855F8B">
        <w:trPr>
          <w:cnfStyle w:val="000000100000" w:firstRow="0" w:lastRow="0" w:firstColumn="0" w:lastColumn="0" w:oddVBand="0" w:evenVBand="0" w:oddHBand="1" w:evenHBand="0" w:firstRowFirstColumn="0" w:firstRowLastColumn="0" w:lastRowFirstColumn="0" w:lastRowLastColumn="0"/>
          <w:trHeight w:hRule="exact" w:val="479"/>
        </w:trPr>
        <w:tc>
          <w:tcPr>
            <w:tcW w:w="1916" w:type="pct"/>
            <w:tcBorders>
              <w:top w:val="single" w:sz="4" w:space="0" w:color="419C90" w:themeColor="accent1" w:themeShade="BF"/>
              <w:bottom w:val="single" w:sz="4" w:space="0" w:color="419C90" w:themeColor="accent1" w:themeShade="BF"/>
            </w:tcBorders>
            <w:vAlign w:val="top"/>
          </w:tcPr>
          <w:p w14:paraId="46F79948" w14:textId="77CC7F77" w:rsidR="00BB7E7C" w:rsidRPr="00543DA3" w:rsidRDefault="0064078B" w:rsidP="005B08DC">
            <w:pPr>
              <w:pStyle w:val="UrbisTableText"/>
              <w:rPr>
                <w:color w:val="404040"/>
              </w:rPr>
            </w:pPr>
            <w:r w:rsidRPr="00543DA3">
              <w:rPr>
                <w:color w:val="404040"/>
              </w:rPr>
              <w:t>Well publicised</w:t>
            </w:r>
          </w:p>
        </w:tc>
        <w:tc>
          <w:tcPr>
            <w:tcW w:w="588" w:type="pct"/>
            <w:tcBorders>
              <w:top w:val="single" w:sz="4" w:space="0" w:color="419C90" w:themeColor="accent1" w:themeShade="BF"/>
              <w:bottom w:val="single" w:sz="4" w:space="0" w:color="419C90" w:themeColor="accent1" w:themeShade="BF"/>
            </w:tcBorders>
            <w:vAlign w:val="center"/>
          </w:tcPr>
          <w:p w14:paraId="23C0324B" w14:textId="6A2603AB" w:rsidR="00BB7E7C" w:rsidRPr="00543DA3" w:rsidRDefault="00A35FA0"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1F561BD9" w14:textId="77777777" w:rsidR="00BB7E7C" w:rsidRPr="00543DA3" w:rsidRDefault="00BB7E7C" w:rsidP="005B08DC">
            <w:pPr>
              <w:pStyle w:val="UrbisTableText"/>
              <w:jc w:val="center"/>
              <w:rPr>
                <w:color w:val="404040"/>
              </w:rPr>
            </w:pPr>
            <w:r w:rsidRPr="00543DA3">
              <w:rPr>
                <w:color w:val="404040"/>
              </w:rPr>
              <w:t>0</w:t>
            </w:r>
          </w:p>
        </w:tc>
        <w:tc>
          <w:tcPr>
            <w:tcW w:w="516" w:type="pct"/>
            <w:tcBorders>
              <w:top w:val="single" w:sz="4" w:space="0" w:color="419C90" w:themeColor="accent1" w:themeShade="BF"/>
              <w:bottom w:val="single" w:sz="4" w:space="0" w:color="419C90" w:themeColor="accent1" w:themeShade="BF"/>
            </w:tcBorders>
            <w:vAlign w:val="center"/>
          </w:tcPr>
          <w:p w14:paraId="45771AF0" w14:textId="021A35B7" w:rsidR="00BB7E7C" w:rsidRPr="00543DA3" w:rsidRDefault="00A35FA0" w:rsidP="005B08DC">
            <w:pPr>
              <w:pStyle w:val="UrbisTableText"/>
              <w:jc w:val="center"/>
              <w:rPr>
                <w:color w:val="404040"/>
              </w:rPr>
            </w:pPr>
            <w:r w:rsidRPr="00543DA3">
              <w:rPr>
                <w:color w:val="404040"/>
              </w:rPr>
              <w:t>4</w:t>
            </w:r>
          </w:p>
        </w:tc>
        <w:tc>
          <w:tcPr>
            <w:tcW w:w="516" w:type="pct"/>
            <w:tcBorders>
              <w:top w:val="single" w:sz="4" w:space="0" w:color="419C90" w:themeColor="accent1" w:themeShade="BF"/>
              <w:bottom w:val="single" w:sz="4" w:space="0" w:color="419C90" w:themeColor="accent1" w:themeShade="BF"/>
            </w:tcBorders>
            <w:vAlign w:val="center"/>
          </w:tcPr>
          <w:p w14:paraId="0551517E" w14:textId="56F0B7FC" w:rsidR="00BB7E7C" w:rsidRPr="00543DA3" w:rsidRDefault="00A35FA0" w:rsidP="005B08DC">
            <w:pPr>
              <w:pStyle w:val="UrbisTableText"/>
              <w:jc w:val="center"/>
              <w:rPr>
                <w:color w:val="404040"/>
              </w:rPr>
            </w:pPr>
            <w:r w:rsidRPr="00543DA3">
              <w:rPr>
                <w:color w:val="404040"/>
              </w:rPr>
              <w:t>2</w:t>
            </w:r>
          </w:p>
        </w:tc>
        <w:tc>
          <w:tcPr>
            <w:tcW w:w="516" w:type="pct"/>
            <w:tcBorders>
              <w:top w:val="single" w:sz="4" w:space="0" w:color="419C90" w:themeColor="accent1" w:themeShade="BF"/>
              <w:bottom w:val="single" w:sz="4" w:space="0" w:color="419C90" w:themeColor="accent1" w:themeShade="BF"/>
            </w:tcBorders>
            <w:vAlign w:val="center"/>
          </w:tcPr>
          <w:p w14:paraId="1BAFFC42" w14:textId="0E9C97FC" w:rsidR="00BB7E7C" w:rsidRPr="00543DA3" w:rsidRDefault="00A35FA0" w:rsidP="005B08DC">
            <w:pPr>
              <w:pStyle w:val="UrbisTableText"/>
              <w:jc w:val="center"/>
              <w:rPr>
                <w:color w:val="404040"/>
              </w:rPr>
            </w:pPr>
            <w:r w:rsidRPr="00543DA3">
              <w:rPr>
                <w:color w:val="404040"/>
              </w:rPr>
              <w:t>1</w:t>
            </w:r>
          </w:p>
        </w:tc>
        <w:tc>
          <w:tcPr>
            <w:tcW w:w="432" w:type="pct"/>
            <w:tcBorders>
              <w:top w:val="single" w:sz="4" w:space="0" w:color="419C90" w:themeColor="accent1" w:themeShade="BF"/>
              <w:bottom w:val="single" w:sz="4" w:space="0" w:color="419C90" w:themeColor="accent1" w:themeShade="BF"/>
            </w:tcBorders>
            <w:vAlign w:val="center"/>
          </w:tcPr>
          <w:p w14:paraId="496D2D45" w14:textId="77777777" w:rsidR="00BB7E7C" w:rsidRPr="00543DA3" w:rsidRDefault="00BB7E7C" w:rsidP="005B08DC">
            <w:pPr>
              <w:pStyle w:val="UrbisTableText"/>
              <w:jc w:val="center"/>
              <w:rPr>
                <w:color w:val="404040"/>
              </w:rPr>
            </w:pPr>
            <w:r w:rsidRPr="00543DA3">
              <w:rPr>
                <w:color w:val="404040"/>
              </w:rPr>
              <w:t>0</w:t>
            </w:r>
          </w:p>
        </w:tc>
      </w:tr>
    </w:tbl>
    <w:p w14:paraId="434FCDD7" w14:textId="77777777" w:rsidR="00543DA3" w:rsidRDefault="00543DA3">
      <w:r>
        <w:br w:type="page"/>
      </w:r>
    </w:p>
    <w:p w14:paraId="2EB6C1BB" w14:textId="0AFCF97D" w:rsidR="00776392" w:rsidRPr="0046054B" w:rsidRDefault="00776392" w:rsidP="001C2409">
      <w:pPr>
        <w:pStyle w:val="TableCaption"/>
      </w:pPr>
      <w:r w:rsidRPr="0046054B">
        <w:lastRenderedPageBreak/>
        <w:t>Likelihood to attend Men's Health Week in the future</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806FAA" w14:paraId="7AE2893A" w14:textId="77777777" w:rsidTr="00855F8B">
        <w:trPr>
          <w:cnfStyle w:val="100000000000" w:firstRow="1" w:lastRow="0" w:firstColumn="0" w:lastColumn="0" w:oddVBand="0" w:evenVBand="0" w:oddHBand="0" w:evenHBand="0" w:firstRowFirstColumn="0" w:firstRowLastColumn="0" w:lastRowFirstColumn="0" w:lastRowLastColumn="0"/>
          <w:trHeight w:hRule="exact" w:val="64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65FE6895" w14:textId="508735DC" w:rsidR="00806FAA" w:rsidRPr="002C7985" w:rsidRDefault="00881FFA" w:rsidP="005B08DC">
            <w:pPr>
              <w:pStyle w:val="UrbisTableHeading"/>
              <w:rPr>
                <w:color w:val="FFFFFF" w:themeColor="background1"/>
              </w:rPr>
            </w:pPr>
            <w:r w:rsidRPr="00881FFA">
              <w:rPr>
                <w:color w:val="FFFFFF" w:themeColor="background1"/>
              </w:rPr>
              <w:t>How likely are you to attend another Men’s Health Week event in the future?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BFF125D" w14:textId="77777777" w:rsidR="00806FAA" w:rsidRPr="00E232EB" w:rsidRDefault="00806FAA" w:rsidP="005B08D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3706BC1" w14:textId="77777777" w:rsidR="00806FAA" w:rsidRPr="00961BD0" w:rsidRDefault="00806FAA" w:rsidP="005B08DC">
            <w:pPr>
              <w:pStyle w:val="UrbisTableHeading"/>
              <w:rPr>
                <w:color w:val="FFFFFF" w:themeColor="background1"/>
              </w:rPr>
            </w:pPr>
            <w:r w:rsidRPr="00961BD0">
              <w:rPr>
                <w:color w:val="FFFFFF" w:themeColor="background1"/>
              </w:rPr>
              <w:t>%</w:t>
            </w:r>
          </w:p>
        </w:tc>
      </w:tr>
      <w:tr w:rsidR="00776392" w14:paraId="07C3DF60"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5FB76629" w14:textId="42228CF4" w:rsidR="00776392" w:rsidRPr="00855F8B" w:rsidRDefault="00776392" w:rsidP="00776392">
            <w:pPr>
              <w:pStyle w:val="UrbisTableText"/>
              <w:rPr>
                <w:rFonts w:cs="Arial"/>
                <w:color w:val="404040"/>
              </w:rPr>
            </w:pPr>
            <w:r w:rsidRPr="00855F8B">
              <w:rPr>
                <w:rFonts w:cs="Arial"/>
                <w:color w:val="404040"/>
              </w:rPr>
              <w:t>Extremely unlikely</w:t>
            </w:r>
          </w:p>
        </w:tc>
        <w:tc>
          <w:tcPr>
            <w:tcW w:w="1000" w:type="pct"/>
            <w:tcBorders>
              <w:top w:val="single" w:sz="4" w:space="0" w:color="419C90" w:themeColor="accent1" w:themeShade="BF"/>
              <w:bottom w:val="single" w:sz="4" w:space="0" w:color="419C90" w:themeColor="accent1" w:themeShade="BF"/>
            </w:tcBorders>
          </w:tcPr>
          <w:p w14:paraId="19D728E9" w14:textId="36449798" w:rsidR="00776392" w:rsidRPr="00855F8B" w:rsidRDefault="00776392" w:rsidP="00776392">
            <w:pPr>
              <w:pStyle w:val="UrbisTableText"/>
              <w:rPr>
                <w:rFonts w:cs="Arial"/>
                <w:color w:val="404040"/>
              </w:rPr>
            </w:pPr>
            <w:r w:rsidRPr="00855F8B">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6E492957" w14:textId="29B4D7B1" w:rsidR="00776392" w:rsidRPr="00855F8B" w:rsidRDefault="00776392" w:rsidP="00776392">
            <w:pPr>
              <w:pStyle w:val="UrbisTableText"/>
              <w:rPr>
                <w:rFonts w:cs="Arial"/>
                <w:color w:val="404040"/>
              </w:rPr>
            </w:pPr>
            <w:r w:rsidRPr="00855F8B">
              <w:rPr>
                <w:rFonts w:cs="Arial"/>
                <w:color w:val="404040"/>
              </w:rPr>
              <w:t>14%</w:t>
            </w:r>
          </w:p>
        </w:tc>
      </w:tr>
      <w:tr w:rsidR="00776392" w14:paraId="239E9F41"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005D2797" w14:textId="785593E8" w:rsidR="00776392" w:rsidRPr="00855F8B" w:rsidRDefault="00776392" w:rsidP="00776392">
            <w:pPr>
              <w:pStyle w:val="UrbisTableText"/>
              <w:rPr>
                <w:color w:val="404040"/>
              </w:rPr>
            </w:pPr>
            <w:r w:rsidRPr="00855F8B">
              <w:rPr>
                <w:rFonts w:cs="Arial"/>
                <w:color w:val="404040"/>
              </w:rPr>
              <w:t>Likely</w:t>
            </w:r>
          </w:p>
        </w:tc>
        <w:tc>
          <w:tcPr>
            <w:tcW w:w="1000" w:type="pct"/>
            <w:tcBorders>
              <w:top w:val="single" w:sz="4" w:space="0" w:color="419C90" w:themeColor="accent1" w:themeShade="BF"/>
              <w:bottom w:val="single" w:sz="4" w:space="0" w:color="419C90" w:themeColor="accent1" w:themeShade="BF"/>
            </w:tcBorders>
          </w:tcPr>
          <w:p w14:paraId="10C48ACC" w14:textId="69334B4A" w:rsidR="00776392" w:rsidRPr="00855F8B" w:rsidRDefault="00776392" w:rsidP="00776392">
            <w:pPr>
              <w:pStyle w:val="UrbisTableText"/>
              <w:rPr>
                <w:color w:val="404040"/>
              </w:rPr>
            </w:pPr>
            <w:r w:rsidRPr="00855F8B">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5F0D7DC4" w14:textId="70081C62" w:rsidR="00776392" w:rsidRPr="00855F8B" w:rsidRDefault="00776392" w:rsidP="00776392">
            <w:pPr>
              <w:pStyle w:val="UrbisTableText"/>
              <w:rPr>
                <w:color w:val="404040"/>
              </w:rPr>
            </w:pPr>
            <w:r w:rsidRPr="00855F8B">
              <w:rPr>
                <w:rFonts w:cs="Arial"/>
                <w:color w:val="404040"/>
              </w:rPr>
              <w:t>43%</w:t>
            </w:r>
          </w:p>
        </w:tc>
      </w:tr>
      <w:tr w:rsidR="00776392" w14:paraId="40D4C43C"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17503E82" w14:textId="6275B6AC" w:rsidR="00776392" w:rsidRPr="00855F8B" w:rsidRDefault="00776392" w:rsidP="00776392">
            <w:pPr>
              <w:pStyle w:val="UrbisTableText"/>
              <w:rPr>
                <w:color w:val="404040"/>
              </w:rPr>
            </w:pPr>
            <w:r w:rsidRPr="00855F8B">
              <w:rPr>
                <w:rFonts w:cs="Arial"/>
                <w:color w:val="404040"/>
              </w:rPr>
              <w:t>Extremely likely</w:t>
            </w:r>
          </w:p>
        </w:tc>
        <w:tc>
          <w:tcPr>
            <w:tcW w:w="1000" w:type="pct"/>
            <w:tcBorders>
              <w:top w:val="single" w:sz="4" w:space="0" w:color="419C90" w:themeColor="accent1" w:themeShade="BF"/>
              <w:bottom w:val="single" w:sz="4" w:space="0" w:color="419C90" w:themeColor="accent1" w:themeShade="BF"/>
            </w:tcBorders>
          </w:tcPr>
          <w:p w14:paraId="7C7AB60C" w14:textId="39068124" w:rsidR="00776392" w:rsidRPr="00855F8B" w:rsidRDefault="00776392" w:rsidP="00776392">
            <w:pPr>
              <w:pStyle w:val="UrbisTableText"/>
              <w:rPr>
                <w:color w:val="404040"/>
              </w:rPr>
            </w:pPr>
            <w:r w:rsidRPr="00855F8B">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0AA6ECBD" w14:textId="758E385F" w:rsidR="00776392" w:rsidRPr="00855F8B" w:rsidRDefault="00776392" w:rsidP="00776392">
            <w:pPr>
              <w:pStyle w:val="UrbisTableText"/>
              <w:rPr>
                <w:color w:val="404040"/>
              </w:rPr>
            </w:pPr>
            <w:r w:rsidRPr="00855F8B">
              <w:rPr>
                <w:rFonts w:cs="Arial"/>
                <w:color w:val="404040"/>
              </w:rPr>
              <w:t>43%</w:t>
            </w:r>
          </w:p>
        </w:tc>
      </w:tr>
      <w:tr w:rsidR="00776392" w14:paraId="7F9A709A"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3D7906C4" w14:textId="12110C94" w:rsidR="00776392" w:rsidRPr="00855F8B" w:rsidRDefault="00776392" w:rsidP="00776392">
            <w:pPr>
              <w:pStyle w:val="UrbisTableText"/>
              <w:rPr>
                <w:rFonts w:cs="Arial"/>
                <w:b/>
                <w:bCs/>
                <w:color w:val="404040"/>
              </w:rPr>
            </w:pPr>
            <w:r w:rsidRPr="00855F8B">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6705664A" w14:textId="5C0D54B7" w:rsidR="00776392" w:rsidRPr="00855F8B" w:rsidRDefault="00776392" w:rsidP="00776392">
            <w:pPr>
              <w:pStyle w:val="UrbisTableText"/>
              <w:rPr>
                <w:rFonts w:cs="Arial"/>
                <w:b/>
                <w:bCs/>
                <w:color w:val="404040"/>
              </w:rPr>
            </w:pPr>
            <w:r w:rsidRPr="00855F8B">
              <w:rPr>
                <w:rFonts w:cs="Arial"/>
                <w:b/>
                <w:bCs/>
                <w:color w:val="404040"/>
              </w:rPr>
              <w:t>7</w:t>
            </w:r>
          </w:p>
        </w:tc>
        <w:tc>
          <w:tcPr>
            <w:tcW w:w="1000" w:type="pct"/>
            <w:tcBorders>
              <w:top w:val="single" w:sz="4" w:space="0" w:color="419C90" w:themeColor="accent1" w:themeShade="BF"/>
              <w:bottom w:val="single" w:sz="4" w:space="0" w:color="419C90" w:themeColor="accent1" w:themeShade="BF"/>
            </w:tcBorders>
          </w:tcPr>
          <w:p w14:paraId="553223F6" w14:textId="3BE7457B" w:rsidR="00776392" w:rsidRPr="00855F8B" w:rsidRDefault="00776392" w:rsidP="00776392">
            <w:pPr>
              <w:pStyle w:val="UrbisTableText"/>
              <w:rPr>
                <w:rFonts w:cs="Arial"/>
                <w:b/>
                <w:bCs/>
                <w:color w:val="404040"/>
              </w:rPr>
            </w:pPr>
            <w:r w:rsidRPr="00855F8B">
              <w:rPr>
                <w:rFonts w:cs="Arial"/>
                <w:b/>
                <w:bCs/>
                <w:color w:val="404040"/>
              </w:rPr>
              <w:t>100%</w:t>
            </w:r>
          </w:p>
        </w:tc>
      </w:tr>
    </w:tbl>
    <w:p w14:paraId="4D12A6E8" w14:textId="111A1268" w:rsidR="00422B57" w:rsidRPr="0046054B" w:rsidRDefault="00422B57" w:rsidP="001C2409">
      <w:pPr>
        <w:pStyle w:val="TableCaption"/>
      </w:pPr>
      <w:r w:rsidRPr="0046054B">
        <w:t>Likelihood to organise or facilitate Men's Health Week event in the future</w:t>
      </w:r>
    </w:p>
    <w:tbl>
      <w:tblPr>
        <w:tblStyle w:val="Urbis-Default"/>
        <w:tblW w:w="4983"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57"/>
        <w:gridCol w:w="1919"/>
        <w:gridCol w:w="1919"/>
      </w:tblGrid>
      <w:tr w:rsidR="005F2828" w14:paraId="08B72F63" w14:textId="77777777" w:rsidTr="00855F8B">
        <w:trPr>
          <w:cnfStyle w:val="100000000000" w:firstRow="1" w:lastRow="0" w:firstColumn="0" w:lastColumn="0" w:oddVBand="0" w:evenVBand="0" w:oddHBand="0" w:evenHBand="0" w:firstRowFirstColumn="0" w:firstRowLastColumn="0" w:lastRowFirstColumn="0" w:lastRowLastColumn="0"/>
          <w:trHeight w:hRule="exact" w:val="64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C674968" w14:textId="1D4927D3" w:rsidR="005F2828" w:rsidRPr="002C7985" w:rsidRDefault="00422B57" w:rsidP="005B08DC">
            <w:pPr>
              <w:pStyle w:val="UrbisTableHeading"/>
              <w:rPr>
                <w:color w:val="FFFFFF" w:themeColor="background1"/>
              </w:rPr>
            </w:pPr>
            <w:r w:rsidRPr="00422B57">
              <w:rPr>
                <w:color w:val="FFFFFF" w:themeColor="background1"/>
              </w:rPr>
              <w:t>How likely are you to help organise or facilitate another Men’s Health Week event in future?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177CF28" w14:textId="77777777" w:rsidR="005F2828" w:rsidRPr="00E232EB" w:rsidRDefault="005F2828" w:rsidP="005B08D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C530A19" w14:textId="77777777" w:rsidR="005F2828" w:rsidRPr="00961BD0" w:rsidRDefault="005F2828" w:rsidP="005B08DC">
            <w:pPr>
              <w:pStyle w:val="UrbisTableHeading"/>
              <w:rPr>
                <w:color w:val="FFFFFF" w:themeColor="background1"/>
              </w:rPr>
            </w:pPr>
            <w:r w:rsidRPr="00961BD0">
              <w:rPr>
                <w:color w:val="FFFFFF" w:themeColor="background1"/>
              </w:rPr>
              <w:t>%</w:t>
            </w:r>
          </w:p>
        </w:tc>
      </w:tr>
      <w:tr w:rsidR="00422B57" w14:paraId="6D61AE6A"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76A19552" w14:textId="535FEC57" w:rsidR="00422B57" w:rsidRPr="00855F8B" w:rsidRDefault="00422B57" w:rsidP="00422B57">
            <w:pPr>
              <w:pStyle w:val="UrbisTableText"/>
              <w:rPr>
                <w:rFonts w:cs="Arial"/>
                <w:color w:val="404040"/>
              </w:rPr>
            </w:pPr>
            <w:r w:rsidRPr="00855F8B">
              <w:rPr>
                <w:rFonts w:cs="Arial"/>
                <w:color w:val="404040"/>
              </w:rPr>
              <w:t>Extremely unlikely</w:t>
            </w:r>
          </w:p>
        </w:tc>
        <w:tc>
          <w:tcPr>
            <w:tcW w:w="1000" w:type="pct"/>
            <w:tcBorders>
              <w:top w:val="single" w:sz="4" w:space="0" w:color="419C90" w:themeColor="accent1" w:themeShade="BF"/>
              <w:bottom w:val="single" w:sz="4" w:space="0" w:color="419C90" w:themeColor="accent1" w:themeShade="BF"/>
            </w:tcBorders>
          </w:tcPr>
          <w:p w14:paraId="2FEA5903" w14:textId="2955EC79" w:rsidR="00422B57" w:rsidRPr="00855F8B" w:rsidRDefault="00422B57" w:rsidP="00422B57">
            <w:pPr>
              <w:pStyle w:val="UrbisTableText"/>
              <w:rPr>
                <w:rFonts w:cs="Arial"/>
                <w:color w:val="404040"/>
              </w:rPr>
            </w:pPr>
            <w:r w:rsidRPr="00855F8B">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4C65830F" w14:textId="02DD2744" w:rsidR="00422B57" w:rsidRPr="00855F8B" w:rsidRDefault="00422B57" w:rsidP="00422B57">
            <w:pPr>
              <w:pStyle w:val="UrbisTableText"/>
              <w:rPr>
                <w:rFonts w:cs="Arial"/>
                <w:color w:val="404040"/>
              </w:rPr>
            </w:pPr>
            <w:r w:rsidRPr="00855F8B">
              <w:rPr>
                <w:rFonts w:cs="Arial"/>
                <w:color w:val="404040"/>
              </w:rPr>
              <w:t>9%</w:t>
            </w:r>
          </w:p>
        </w:tc>
      </w:tr>
      <w:tr w:rsidR="00422B57" w14:paraId="21D462C8"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576CFBC9" w14:textId="746F231E" w:rsidR="00422B57" w:rsidRPr="00855F8B" w:rsidRDefault="00422B57" w:rsidP="00422B57">
            <w:pPr>
              <w:pStyle w:val="UrbisTableText"/>
              <w:rPr>
                <w:color w:val="404040"/>
              </w:rPr>
            </w:pPr>
            <w:r w:rsidRPr="00855F8B">
              <w:rPr>
                <w:rFonts w:cs="Arial"/>
                <w:color w:val="404040"/>
              </w:rPr>
              <w:t>Likely</w:t>
            </w:r>
          </w:p>
        </w:tc>
        <w:tc>
          <w:tcPr>
            <w:tcW w:w="1000" w:type="pct"/>
            <w:tcBorders>
              <w:top w:val="single" w:sz="4" w:space="0" w:color="419C90" w:themeColor="accent1" w:themeShade="BF"/>
              <w:bottom w:val="single" w:sz="4" w:space="0" w:color="419C90" w:themeColor="accent1" w:themeShade="BF"/>
            </w:tcBorders>
          </w:tcPr>
          <w:p w14:paraId="0B0441CA" w14:textId="1E2B9786" w:rsidR="00422B57" w:rsidRPr="00855F8B" w:rsidRDefault="00422B57" w:rsidP="00422B57">
            <w:pPr>
              <w:pStyle w:val="UrbisTableText"/>
              <w:rPr>
                <w:color w:val="404040"/>
              </w:rPr>
            </w:pPr>
            <w:r w:rsidRPr="00855F8B">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3D5C87D9" w14:textId="5BF86059" w:rsidR="00422B57" w:rsidRPr="00855F8B" w:rsidRDefault="00422B57" w:rsidP="00422B57">
            <w:pPr>
              <w:pStyle w:val="UrbisTableText"/>
              <w:rPr>
                <w:color w:val="404040"/>
              </w:rPr>
            </w:pPr>
            <w:r w:rsidRPr="00855F8B">
              <w:rPr>
                <w:rFonts w:cs="Arial"/>
                <w:color w:val="404040"/>
              </w:rPr>
              <w:t>27%</w:t>
            </w:r>
          </w:p>
        </w:tc>
      </w:tr>
      <w:tr w:rsidR="00422B57" w14:paraId="7EF8420A" w14:textId="77777777" w:rsidTr="00855F8B">
        <w:trPr>
          <w:cnfStyle w:val="000000100000" w:firstRow="0" w:lastRow="0" w:firstColumn="0" w:lastColumn="0" w:oddVBand="0" w:evenVBand="0" w:oddHBand="1" w:evenHBand="0" w:firstRowFirstColumn="0" w:firstRowLastColumn="0" w:lastRowFirstColumn="0" w:lastRowLastColumn="0"/>
          <w:trHeight w:val="365"/>
        </w:trPr>
        <w:tc>
          <w:tcPr>
            <w:tcW w:w="3000" w:type="pct"/>
            <w:tcBorders>
              <w:top w:val="single" w:sz="4" w:space="0" w:color="419C90" w:themeColor="accent1" w:themeShade="BF"/>
              <w:bottom w:val="single" w:sz="4" w:space="0" w:color="419C90" w:themeColor="accent1" w:themeShade="BF"/>
            </w:tcBorders>
          </w:tcPr>
          <w:p w14:paraId="6BDE490D" w14:textId="0D4C4622" w:rsidR="00422B57" w:rsidRPr="00855F8B" w:rsidRDefault="00422B57" w:rsidP="00422B57">
            <w:pPr>
              <w:pStyle w:val="UrbisTableText"/>
              <w:rPr>
                <w:color w:val="404040"/>
              </w:rPr>
            </w:pPr>
            <w:r w:rsidRPr="00855F8B">
              <w:rPr>
                <w:rFonts w:cs="Arial"/>
                <w:color w:val="404040"/>
              </w:rPr>
              <w:t>Extremely likely</w:t>
            </w:r>
          </w:p>
        </w:tc>
        <w:tc>
          <w:tcPr>
            <w:tcW w:w="1000" w:type="pct"/>
            <w:tcBorders>
              <w:top w:val="single" w:sz="4" w:space="0" w:color="419C90" w:themeColor="accent1" w:themeShade="BF"/>
              <w:bottom w:val="single" w:sz="4" w:space="0" w:color="419C90" w:themeColor="accent1" w:themeShade="BF"/>
            </w:tcBorders>
          </w:tcPr>
          <w:p w14:paraId="49A572FB" w14:textId="0E003B15" w:rsidR="00422B57" w:rsidRPr="00855F8B" w:rsidRDefault="00422B57" w:rsidP="00422B57">
            <w:pPr>
              <w:pStyle w:val="UrbisTableText"/>
              <w:rPr>
                <w:color w:val="404040"/>
              </w:rPr>
            </w:pPr>
            <w:r w:rsidRPr="00855F8B">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6B38D961" w14:textId="7775B49C" w:rsidR="00422B57" w:rsidRPr="00855F8B" w:rsidRDefault="00422B57" w:rsidP="00422B57">
            <w:pPr>
              <w:pStyle w:val="UrbisTableText"/>
              <w:rPr>
                <w:color w:val="404040"/>
              </w:rPr>
            </w:pPr>
            <w:r w:rsidRPr="00855F8B">
              <w:rPr>
                <w:rFonts w:cs="Arial"/>
                <w:color w:val="404040"/>
              </w:rPr>
              <w:t>64%</w:t>
            </w:r>
          </w:p>
        </w:tc>
      </w:tr>
      <w:tr w:rsidR="00422B57" w14:paraId="73E070FD" w14:textId="77777777" w:rsidTr="00855F8B">
        <w:trPr>
          <w:trHeight w:val="365"/>
        </w:trPr>
        <w:tc>
          <w:tcPr>
            <w:tcW w:w="3000" w:type="pct"/>
            <w:tcBorders>
              <w:top w:val="single" w:sz="4" w:space="0" w:color="419C90" w:themeColor="accent1" w:themeShade="BF"/>
              <w:bottom w:val="single" w:sz="4" w:space="0" w:color="419C90" w:themeColor="accent1" w:themeShade="BF"/>
            </w:tcBorders>
          </w:tcPr>
          <w:p w14:paraId="150A77BD" w14:textId="58671467" w:rsidR="00422B57" w:rsidRPr="00855F8B" w:rsidRDefault="00422B57" w:rsidP="00422B57">
            <w:pPr>
              <w:pStyle w:val="UrbisTableText"/>
              <w:rPr>
                <w:rFonts w:cs="Arial"/>
                <w:b/>
                <w:bCs/>
                <w:color w:val="404040"/>
              </w:rPr>
            </w:pPr>
            <w:r w:rsidRPr="00855F8B">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4DA05C1C" w14:textId="180DD5D2" w:rsidR="00422B57" w:rsidRPr="00855F8B" w:rsidRDefault="00422B57" w:rsidP="00422B57">
            <w:pPr>
              <w:pStyle w:val="UrbisTableText"/>
              <w:rPr>
                <w:rFonts w:cs="Arial"/>
                <w:b/>
                <w:bCs/>
                <w:color w:val="404040"/>
              </w:rPr>
            </w:pPr>
            <w:r w:rsidRPr="00855F8B">
              <w:rPr>
                <w:rFonts w:cs="Arial"/>
                <w:b/>
                <w:bCs/>
                <w:color w:val="404040"/>
              </w:rPr>
              <w:t>11</w:t>
            </w:r>
          </w:p>
        </w:tc>
        <w:tc>
          <w:tcPr>
            <w:tcW w:w="1000" w:type="pct"/>
            <w:tcBorders>
              <w:top w:val="single" w:sz="4" w:space="0" w:color="419C90" w:themeColor="accent1" w:themeShade="BF"/>
              <w:bottom w:val="single" w:sz="4" w:space="0" w:color="419C90" w:themeColor="accent1" w:themeShade="BF"/>
            </w:tcBorders>
          </w:tcPr>
          <w:p w14:paraId="1BFA7ED5" w14:textId="0ECBB4D3" w:rsidR="00422B57" w:rsidRPr="00855F8B" w:rsidRDefault="00422B57" w:rsidP="00422B57">
            <w:pPr>
              <w:pStyle w:val="UrbisTableText"/>
              <w:rPr>
                <w:rFonts w:cs="Arial"/>
                <w:b/>
                <w:bCs/>
                <w:color w:val="404040"/>
              </w:rPr>
            </w:pPr>
            <w:r w:rsidRPr="00855F8B">
              <w:rPr>
                <w:rFonts w:cs="Arial"/>
                <w:b/>
                <w:bCs/>
                <w:color w:val="404040"/>
              </w:rPr>
              <w:t>100%</w:t>
            </w:r>
          </w:p>
        </w:tc>
      </w:tr>
    </w:tbl>
    <w:p w14:paraId="5DE33D17" w14:textId="17CAC7C2" w:rsidR="00DB10A4" w:rsidRDefault="00FC71DF" w:rsidP="00FC71DF">
      <w:pPr>
        <w:pStyle w:val="Appendix1"/>
        <w:framePr w:wrap="around"/>
      </w:pPr>
      <w:bookmarkStart w:id="121" w:name="_Toc59567856"/>
      <w:r w:rsidRPr="00FC71DF">
        <w:lastRenderedPageBreak/>
        <w:t xml:space="preserve">AMHF – AMHF </w:t>
      </w:r>
      <w:r>
        <w:t>website data</w:t>
      </w:r>
      <w:bookmarkEnd w:id="121"/>
    </w:p>
    <w:p w14:paraId="574789F6" w14:textId="77777777" w:rsidR="00DB10A4" w:rsidRDefault="00DB10A4">
      <w:pPr>
        <w:rPr>
          <w:rStyle w:val="eop"/>
          <w:rFonts w:eastAsia="Times New Roman" w:cs="Arial"/>
          <w:sz w:val="18"/>
          <w:szCs w:val="18"/>
          <w:lang w:eastAsia="en-AU"/>
        </w:rPr>
      </w:pPr>
      <w:r>
        <w:rPr>
          <w:rStyle w:val="eop"/>
          <w:rFonts w:cs="Arial"/>
          <w:sz w:val="18"/>
          <w:szCs w:val="18"/>
        </w:rPr>
        <w:br w:type="page"/>
      </w:r>
    </w:p>
    <w:p w14:paraId="4C735EEC" w14:textId="58623813" w:rsidR="00DB10A4" w:rsidRPr="007A4EAD" w:rsidRDefault="001B5F6E" w:rsidP="000C4CA2">
      <w:pPr>
        <w:pStyle w:val="TableCaption"/>
        <w:rPr>
          <w:rStyle w:val="eop"/>
          <w:b w:val="0"/>
        </w:rPr>
      </w:pPr>
      <w:r w:rsidRPr="007A4EAD">
        <w:lastRenderedPageBreak/>
        <w:t>W</w:t>
      </w:r>
      <w:r w:rsidR="00DB10A4" w:rsidRPr="007A4EAD">
        <w:rPr>
          <w:rStyle w:val="eop"/>
        </w:rPr>
        <w:t>ebsite figures</w:t>
      </w:r>
      <w:r w:rsidRPr="007A4EAD">
        <w:rPr>
          <w:rStyle w:val="eop"/>
        </w:rPr>
        <w:t xml:space="preserve"> by year (January 20</w:t>
      </w:r>
      <w:r w:rsidR="00187720" w:rsidRPr="007A4EAD">
        <w:rPr>
          <w:rStyle w:val="eop"/>
        </w:rPr>
        <w:t>18</w:t>
      </w:r>
      <w:r w:rsidRPr="007A4EAD">
        <w:rPr>
          <w:rStyle w:val="eop"/>
        </w:rPr>
        <w:t xml:space="preserve"> to July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633"/>
        <w:gridCol w:w="1654"/>
        <w:gridCol w:w="1615"/>
        <w:gridCol w:w="1671"/>
        <w:gridCol w:w="1432"/>
      </w:tblGrid>
      <w:tr w:rsidR="00DB10A4" w:rsidRPr="00105CC7" w14:paraId="2B6309F7" w14:textId="77777777" w:rsidTr="007A4EAD">
        <w:trPr>
          <w:trHeight w:val="202"/>
        </w:trPr>
        <w:tc>
          <w:tcPr>
            <w:tcW w:w="847" w:type="pct"/>
            <w:tcBorders>
              <w:top w:val="single" w:sz="4" w:space="0" w:color="419C90" w:themeColor="accent1" w:themeShade="BF"/>
              <w:bottom w:val="single" w:sz="4" w:space="0" w:color="419C90" w:themeColor="accent1" w:themeShade="BF"/>
            </w:tcBorders>
            <w:shd w:val="clear" w:color="auto" w:fill="68C0B5" w:themeFill="accent1"/>
          </w:tcPr>
          <w:p w14:paraId="0559E627" w14:textId="77777777" w:rsidR="00DB10A4" w:rsidRPr="002F3686" w:rsidRDefault="00DB10A4"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p>
        </w:tc>
        <w:tc>
          <w:tcPr>
            <w:tcW w:w="847" w:type="pct"/>
            <w:tcBorders>
              <w:top w:val="single" w:sz="4" w:space="0" w:color="419C90" w:themeColor="accent1" w:themeShade="BF"/>
              <w:bottom w:val="single" w:sz="4" w:space="0" w:color="419C90" w:themeColor="accent1" w:themeShade="BF"/>
            </w:tcBorders>
            <w:shd w:val="clear" w:color="auto" w:fill="68C0B5" w:themeFill="accent1"/>
          </w:tcPr>
          <w:p w14:paraId="792A7DCE" w14:textId="770491CA" w:rsidR="00DB10A4" w:rsidRPr="002F3686" w:rsidRDefault="00DB10A4"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Users</w:t>
            </w:r>
          </w:p>
        </w:tc>
        <w:tc>
          <w:tcPr>
            <w:tcW w:w="858" w:type="pct"/>
            <w:tcBorders>
              <w:top w:val="single" w:sz="4" w:space="0" w:color="419C90" w:themeColor="accent1" w:themeShade="BF"/>
              <w:bottom w:val="single" w:sz="4" w:space="0" w:color="419C90" w:themeColor="accent1" w:themeShade="BF"/>
            </w:tcBorders>
            <w:shd w:val="clear" w:color="auto" w:fill="68C0B5" w:themeFill="accent1"/>
          </w:tcPr>
          <w:p w14:paraId="6E2932AF" w14:textId="77777777" w:rsidR="00DB10A4" w:rsidRPr="002F3686" w:rsidRDefault="00DB10A4"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Sessions</w:t>
            </w:r>
          </w:p>
        </w:tc>
        <w:tc>
          <w:tcPr>
            <w:tcW w:w="838" w:type="pct"/>
            <w:tcBorders>
              <w:top w:val="single" w:sz="4" w:space="0" w:color="419C90" w:themeColor="accent1" w:themeShade="BF"/>
              <w:bottom w:val="single" w:sz="4" w:space="0" w:color="419C90" w:themeColor="accent1" w:themeShade="BF"/>
            </w:tcBorders>
            <w:shd w:val="clear" w:color="auto" w:fill="68C0B5" w:themeFill="accent1"/>
          </w:tcPr>
          <w:p w14:paraId="3D8A49B4" w14:textId="77777777" w:rsidR="00DB10A4" w:rsidRPr="002F3686" w:rsidRDefault="00DB10A4"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 xml:space="preserve">Bounce rate </w:t>
            </w:r>
          </w:p>
        </w:tc>
        <w:tc>
          <w:tcPr>
            <w:tcW w:w="867" w:type="pct"/>
            <w:tcBorders>
              <w:top w:val="single" w:sz="4" w:space="0" w:color="419C90" w:themeColor="accent1" w:themeShade="BF"/>
              <w:bottom w:val="single" w:sz="4" w:space="0" w:color="419C90" w:themeColor="accent1" w:themeShade="BF"/>
            </w:tcBorders>
            <w:shd w:val="clear" w:color="auto" w:fill="68C0B5" w:themeFill="accent1"/>
          </w:tcPr>
          <w:p w14:paraId="7D3A480B" w14:textId="77777777" w:rsidR="00DB10A4" w:rsidRPr="002F3686" w:rsidRDefault="00DB10A4"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Page/sessions</w:t>
            </w:r>
          </w:p>
        </w:tc>
        <w:tc>
          <w:tcPr>
            <w:tcW w:w="743" w:type="pct"/>
            <w:tcBorders>
              <w:top w:val="single" w:sz="4" w:space="0" w:color="419C90" w:themeColor="accent1" w:themeShade="BF"/>
              <w:bottom w:val="single" w:sz="4" w:space="0" w:color="419C90" w:themeColor="accent1" w:themeShade="BF"/>
            </w:tcBorders>
            <w:shd w:val="clear" w:color="auto" w:fill="68C0B5" w:themeFill="accent1"/>
          </w:tcPr>
          <w:p w14:paraId="3FEABD0A" w14:textId="77777777" w:rsidR="00DB10A4" w:rsidRPr="002F3686" w:rsidRDefault="00DB10A4"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Avg. session duration</w:t>
            </w:r>
          </w:p>
        </w:tc>
      </w:tr>
      <w:tr w:rsidR="00DB10A4" w:rsidRPr="00105CC7" w14:paraId="2378A582" w14:textId="77777777" w:rsidTr="007A4EAD">
        <w:trPr>
          <w:trHeight w:val="259"/>
        </w:trPr>
        <w:tc>
          <w:tcPr>
            <w:tcW w:w="84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41E5E1C" w14:textId="4712F25C" w:rsidR="00DB10A4" w:rsidRPr="00105CC7" w:rsidRDefault="00DB10A4"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201</w:t>
            </w:r>
            <w:r w:rsidR="00A22F6D" w:rsidRPr="00105CC7">
              <w:rPr>
                <w:rStyle w:val="eop"/>
                <w:rFonts w:asciiTheme="minorHAnsi" w:hAnsiTheme="minorHAnsi" w:cstheme="minorHAnsi"/>
                <w:sz w:val="20"/>
                <w:szCs w:val="20"/>
              </w:rPr>
              <w:t>8</w:t>
            </w:r>
          </w:p>
        </w:tc>
        <w:tc>
          <w:tcPr>
            <w:tcW w:w="84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18220B3" w14:textId="5AD25043" w:rsidR="00DB10A4" w:rsidRPr="00105CC7" w:rsidRDefault="00CE4345"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9,157</w:t>
            </w:r>
          </w:p>
        </w:tc>
        <w:tc>
          <w:tcPr>
            <w:tcW w:w="858"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82D2FF2" w14:textId="3D0D7065" w:rsidR="00DB10A4" w:rsidRPr="00105CC7" w:rsidRDefault="00571F2A"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11,768</w:t>
            </w:r>
          </w:p>
        </w:tc>
        <w:tc>
          <w:tcPr>
            <w:tcW w:w="838"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895243E" w14:textId="1FF3462B" w:rsidR="00DB10A4" w:rsidRPr="00105CC7" w:rsidRDefault="00571F2A"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74.62%</w:t>
            </w:r>
          </w:p>
        </w:tc>
        <w:tc>
          <w:tcPr>
            <w:tcW w:w="86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C9C2362" w14:textId="7FBC5E34" w:rsidR="00DB10A4" w:rsidRPr="00105CC7" w:rsidRDefault="00571F2A"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1.82</w:t>
            </w:r>
          </w:p>
        </w:tc>
        <w:tc>
          <w:tcPr>
            <w:tcW w:w="743"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D063DAA" w14:textId="6A5F4B2A" w:rsidR="00DB10A4" w:rsidRPr="00105CC7" w:rsidRDefault="00571F2A"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00:01:42</w:t>
            </w:r>
          </w:p>
        </w:tc>
      </w:tr>
      <w:tr w:rsidR="00DB10A4" w:rsidRPr="00105CC7" w14:paraId="53578DBB" w14:textId="77777777" w:rsidTr="007A4EAD">
        <w:trPr>
          <w:trHeight w:val="259"/>
        </w:trPr>
        <w:tc>
          <w:tcPr>
            <w:tcW w:w="847" w:type="pct"/>
            <w:tcBorders>
              <w:top w:val="single" w:sz="4" w:space="0" w:color="419C90" w:themeColor="accent1" w:themeShade="BF"/>
              <w:bottom w:val="single" w:sz="4" w:space="0" w:color="419C90" w:themeColor="accent1" w:themeShade="BF"/>
            </w:tcBorders>
          </w:tcPr>
          <w:p w14:paraId="0EC179B0" w14:textId="071F4D50" w:rsidR="00DB10A4" w:rsidRPr="00105CC7" w:rsidRDefault="00A22F6D"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2019</w:t>
            </w:r>
          </w:p>
        </w:tc>
        <w:tc>
          <w:tcPr>
            <w:tcW w:w="847" w:type="pct"/>
            <w:tcBorders>
              <w:top w:val="single" w:sz="4" w:space="0" w:color="419C90" w:themeColor="accent1" w:themeShade="BF"/>
              <w:bottom w:val="single" w:sz="4" w:space="0" w:color="419C90" w:themeColor="accent1" w:themeShade="BF"/>
            </w:tcBorders>
          </w:tcPr>
          <w:p w14:paraId="2F6616BA" w14:textId="28A333A1" w:rsidR="00DB10A4" w:rsidRPr="00105CC7" w:rsidRDefault="0076150D"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79,207</w:t>
            </w:r>
          </w:p>
        </w:tc>
        <w:tc>
          <w:tcPr>
            <w:tcW w:w="858" w:type="pct"/>
            <w:tcBorders>
              <w:top w:val="single" w:sz="4" w:space="0" w:color="419C90" w:themeColor="accent1" w:themeShade="BF"/>
              <w:bottom w:val="single" w:sz="4" w:space="0" w:color="419C90" w:themeColor="accent1" w:themeShade="BF"/>
            </w:tcBorders>
          </w:tcPr>
          <w:p w14:paraId="7A82A37A" w14:textId="43EC347D" w:rsidR="00DB10A4" w:rsidRPr="00105CC7" w:rsidRDefault="0076150D"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97,598</w:t>
            </w:r>
          </w:p>
        </w:tc>
        <w:tc>
          <w:tcPr>
            <w:tcW w:w="838" w:type="pct"/>
            <w:tcBorders>
              <w:top w:val="single" w:sz="4" w:space="0" w:color="419C90" w:themeColor="accent1" w:themeShade="BF"/>
              <w:bottom w:val="single" w:sz="4" w:space="0" w:color="419C90" w:themeColor="accent1" w:themeShade="BF"/>
            </w:tcBorders>
          </w:tcPr>
          <w:p w14:paraId="00C66B39" w14:textId="1354EDC2" w:rsidR="00DB10A4" w:rsidRPr="00105CC7" w:rsidRDefault="00E30EB2"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78.24%</w:t>
            </w:r>
          </w:p>
        </w:tc>
        <w:tc>
          <w:tcPr>
            <w:tcW w:w="867" w:type="pct"/>
            <w:tcBorders>
              <w:top w:val="single" w:sz="4" w:space="0" w:color="419C90" w:themeColor="accent1" w:themeShade="BF"/>
              <w:bottom w:val="single" w:sz="4" w:space="0" w:color="419C90" w:themeColor="accent1" w:themeShade="BF"/>
            </w:tcBorders>
          </w:tcPr>
          <w:p w14:paraId="570C0C66" w14:textId="069518A1" w:rsidR="00DB10A4" w:rsidRPr="00105CC7" w:rsidRDefault="00E30EB2"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1.58</w:t>
            </w:r>
          </w:p>
        </w:tc>
        <w:tc>
          <w:tcPr>
            <w:tcW w:w="743" w:type="pct"/>
            <w:tcBorders>
              <w:top w:val="single" w:sz="4" w:space="0" w:color="419C90" w:themeColor="accent1" w:themeShade="BF"/>
              <w:bottom w:val="single" w:sz="4" w:space="0" w:color="419C90" w:themeColor="accent1" w:themeShade="BF"/>
            </w:tcBorders>
          </w:tcPr>
          <w:p w14:paraId="044482B8" w14:textId="6302DCBF" w:rsidR="00DB10A4" w:rsidRPr="00105CC7" w:rsidRDefault="00E30EB2" w:rsidP="002F3686">
            <w:pPr>
              <w:spacing w:before="40" w:after="40"/>
              <w:jc w:val="center"/>
              <w:rPr>
                <w:rFonts w:asciiTheme="minorHAnsi" w:hAnsiTheme="minorHAnsi" w:cstheme="minorHAnsi"/>
                <w:sz w:val="20"/>
                <w:szCs w:val="20"/>
              </w:rPr>
            </w:pPr>
            <w:r w:rsidRPr="00105CC7">
              <w:rPr>
                <w:rFonts w:asciiTheme="minorHAnsi" w:hAnsiTheme="minorHAnsi" w:cstheme="minorHAnsi"/>
                <w:sz w:val="20"/>
                <w:szCs w:val="20"/>
              </w:rPr>
              <w:t>00:01:15</w:t>
            </w:r>
          </w:p>
        </w:tc>
      </w:tr>
      <w:tr w:rsidR="00A22F6D" w:rsidRPr="00105CC7" w14:paraId="40233709" w14:textId="77777777" w:rsidTr="007A4EAD">
        <w:trPr>
          <w:trHeight w:val="60"/>
        </w:trPr>
        <w:tc>
          <w:tcPr>
            <w:tcW w:w="84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63715C4" w14:textId="6A638A9D" w:rsidR="00A22F6D" w:rsidRPr="00105CC7" w:rsidRDefault="00A22F6D"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2020</w:t>
            </w:r>
          </w:p>
        </w:tc>
        <w:tc>
          <w:tcPr>
            <w:tcW w:w="84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A4ACEF4" w14:textId="1B5EA7AA" w:rsidR="00A22F6D" w:rsidRPr="00105CC7" w:rsidRDefault="00917EE7"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57,844</w:t>
            </w:r>
          </w:p>
        </w:tc>
        <w:tc>
          <w:tcPr>
            <w:tcW w:w="858"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2F23CCF" w14:textId="09F1D13E" w:rsidR="00A22F6D" w:rsidRPr="00105CC7" w:rsidRDefault="00917EE7"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70,295</w:t>
            </w:r>
          </w:p>
        </w:tc>
        <w:tc>
          <w:tcPr>
            <w:tcW w:w="838"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213A6B2" w14:textId="35774F2F" w:rsidR="00A22F6D" w:rsidRPr="00105CC7" w:rsidRDefault="00917EE7"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74.30%</w:t>
            </w:r>
          </w:p>
        </w:tc>
        <w:tc>
          <w:tcPr>
            <w:tcW w:w="86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6EEB7CF" w14:textId="40955FE1" w:rsidR="00A22F6D" w:rsidRPr="00105CC7" w:rsidRDefault="00917EE7"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1.66</w:t>
            </w:r>
          </w:p>
        </w:tc>
        <w:tc>
          <w:tcPr>
            <w:tcW w:w="743"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F0E3C11" w14:textId="0E3E41D8" w:rsidR="00A22F6D" w:rsidRPr="00105CC7" w:rsidRDefault="00917EE7" w:rsidP="002F3686">
            <w:pPr>
              <w:spacing w:before="40" w:after="40"/>
              <w:jc w:val="center"/>
              <w:rPr>
                <w:rStyle w:val="eop"/>
                <w:rFonts w:asciiTheme="minorHAnsi" w:hAnsiTheme="minorHAnsi" w:cstheme="minorHAnsi"/>
                <w:sz w:val="20"/>
                <w:szCs w:val="20"/>
              </w:rPr>
            </w:pPr>
            <w:r w:rsidRPr="00105CC7">
              <w:rPr>
                <w:rStyle w:val="eop"/>
                <w:rFonts w:asciiTheme="minorHAnsi" w:hAnsiTheme="minorHAnsi" w:cstheme="minorHAnsi"/>
                <w:sz w:val="20"/>
                <w:szCs w:val="20"/>
              </w:rPr>
              <w:t>00</w:t>
            </w:r>
            <w:r w:rsidR="008A26CE" w:rsidRPr="00105CC7">
              <w:rPr>
                <w:rStyle w:val="eop"/>
                <w:rFonts w:asciiTheme="minorHAnsi" w:hAnsiTheme="minorHAnsi" w:cstheme="minorHAnsi"/>
                <w:sz w:val="20"/>
                <w:szCs w:val="20"/>
              </w:rPr>
              <w:t>:01:14</w:t>
            </w:r>
          </w:p>
        </w:tc>
      </w:tr>
    </w:tbl>
    <w:p w14:paraId="7F39830C" w14:textId="6F7817EA" w:rsidR="00002F9F" w:rsidRPr="007A4EAD" w:rsidRDefault="00002F9F" w:rsidP="000C4CA2">
      <w:pPr>
        <w:pStyle w:val="TableCaption"/>
        <w:rPr>
          <w:rStyle w:val="eop"/>
          <w:b w:val="0"/>
        </w:rPr>
      </w:pPr>
      <w:r w:rsidRPr="007A4EAD">
        <w:t>Age of users (January 20</w:t>
      </w:r>
      <w:r w:rsidRPr="007A4EAD">
        <w:rPr>
          <w:rStyle w:val="eop"/>
        </w:rPr>
        <w:t>18 to July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002F9F" w:rsidRPr="00105CC7" w14:paraId="4B3C0759" w14:textId="77777777" w:rsidTr="007A4EAD">
        <w:trPr>
          <w:trHeight w:val="202"/>
        </w:trPr>
        <w:tc>
          <w:tcPr>
            <w:tcW w:w="2499" w:type="pct"/>
            <w:tcBorders>
              <w:top w:val="single" w:sz="4" w:space="0" w:color="419C90" w:themeColor="accent1" w:themeShade="BF"/>
              <w:bottom w:val="single" w:sz="4" w:space="0" w:color="419C90" w:themeColor="accent1" w:themeShade="BF"/>
            </w:tcBorders>
            <w:shd w:val="clear" w:color="auto" w:fill="68C0B5" w:themeFill="accent1"/>
          </w:tcPr>
          <w:p w14:paraId="393636A6" w14:textId="77777777" w:rsidR="00002F9F" w:rsidRPr="002F3686" w:rsidRDefault="00002F9F"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Age</w:t>
            </w:r>
          </w:p>
        </w:tc>
        <w:tc>
          <w:tcPr>
            <w:tcW w:w="2501" w:type="pct"/>
            <w:tcBorders>
              <w:top w:val="single" w:sz="4" w:space="0" w:color="419C90" w:themeColor="accent1" w:themeShade="BF"/>
              <w:bottom w:val="single" w:sz="4" w:space="0" w:color="419C90" w:themeColor="accent1" w:themeShade="BF"/>
            </w:tcBorders>
            <w:shd w:val="clear" w:color="auto" w:fill="68C0B5" w:themeFill="accent1"/>
          </w:tcPr>
          <w:p w14:paraId="6FDB4D94" w14:textId="77777777" w:rsidR="00002F9F" w:rsidRPr="002F3686" w:rsidRDefault="00002F9F"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Users</w:t>
            </w:r>
          </w:p>
        </w:tc>
      </w:tr>
      <w:tr w:rsidR="00002F9F" w:rsidRPr="00105CC7" w14:paraId="09ADF2C5"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58F2C06A"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18-24</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73CC8F9A"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14%</w:t>
            </w:r>
          </w:p>
        </w:tc>
      </w:tr>
      <w:tr w:rsidR="00002F9F" w:rsidRPr="00105CC7" w14:paraId="15AC423C" w14:textId="77777777" w:rsidTr="007A4EAD">
        <w:trPr>
          <w:trHeight w:val="250"/>
        </w:trPr>
        <w:tc>
          <w:tcPr>
            <w:tcW w:w="2499" w:type="pct"/>
            <w:tcBorders>
              <w:top w:val="single" w:sz="4" w:space="0" w:color="419C90" w:themeColor="accent1" w:themeShade="BF"/>
              <w:bottom w:val="single" w:sz="4" w:space="0" w:color="419C90" w:themeColor="accent1" w:themeShade="BF"/>
            </w:tcBorders>
            <w:vAlign w:val="bottom"/>
          </w:tcPr>
          <w:p w14:paraId="714731BA"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25-34</w:t>
            </w:r>
          </w:p>
        </w:tc>
        <w:tc>
          <w:tcPr>
            <w:tcW w:w="2501" w:type="pct"/>
            <w:tcBorders>
              <w:top w:val="single" w:sz="4" w:space="0" w:color="419C90" w:themeColor="accent1" w:themeShade="BF"/>
              <w:bottom w:val="single" w:sz="4" w:space="0" w:color="419C90" w:themeColor="accent1" w:themeShade="BF"/>
            </w:tcBorders>
            <w:vAlign w:val="bottom"/>
          </w:tcPr>
          <w:p w14:paraId="534B9552"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29%</w:t>
            </w:r>
          </w:p>
        </w:tc>
      </w:tr>
      <w:tr w:rsidR="00002F9F" w:rsidRPr="00105CC7" w14:paraId="0B515442"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0C75AA4D"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35-44</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19130FC9"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21%</w:t>
            </w:r>
          </w:p>
        </w:tc>
      </w:tr>
      <w:tr w:rsidR="00002F9F" w:rsidRPr="00105CC7" w14:paraId="52758706" w14:textId="77777777" w:rsidTr="007A4EAD">
        <w:trPr>
          <w:trHeight w:val="259"/>
        </w:trPr>
        <w:tc>
          <w:tcPr>
            <w:tcW w:w="2499" w:type="pct"/>
            <w:tcBorders>
              <w:top w:val="single" w:sz="4" w:space="0" w:color="419C90" w:themeColor="accent1" w:themeShade="BF"/>
              <w:bottom w:val="single" w:sz="4" w:space="0" w:color="419C90" w:themeColor="accent1" w:themeShade="BF"/>
            </w:tcBorders>
            <w:vAlign w:val="bottom"/>
          </w:tcPr>
          <w:p w14:paraId="4A1A3155"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45-54</w:t>
            </w:r>
          </w:p>
        </w:tc>
        <w:tc>
          <w:tcPr>
            <w:tcW w:w="2501" w:type="pct"/>
            <w:tcBorders>
              <w:top w:val="single" w:sz="4" w:space="0" w:color="419C90" w:themeColor="accent1" w:themeShade="BF"/>
              <w:bottom w:val="single" w:sz="4" w:space="0" w:color="419C90" w:themeColor="accent1" w:themeShade="BF"/>
            </w:tcBorders>
            <w:vAlign w:val="bottom"/>
          </w:tcPr>
          <w:p w14:paraId="69E35D0C"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17%</w:t>
            </w:r>
          </w:p>
        </w:tc>
      </w:tr>
      <w:tr w:rsidR="00002F9F" w:rsidRPr="00105CC7" w14:paraId="552CE014"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01C9E014"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55-64</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38A60C26"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12%</w:t>
            </w:r>
          </w:p>
        </w:tc>
      </w:tr>
      <w:tr w:rsidR="00002F9F" w:rsidRPr="00105CC7" w14:paraId="2F5B01C7" w14:textId="77777777" w:rsidTr="007A4EAD">
        <w:trPr>
          <w:trHeight w:val="259"/>
        </w:trPr>
        <w:tc>
          <w:tcPr>
            <w:tcW w:w="2499" w:type="pct"/>
            <w:tcBorders>
              <w:top w:val="single" w:sz="4" w:space="0" w:color="419C90" w:themeColor="accent1" w:themeShade="BF"/>
              <w:bottom w:val="single" w:sz="4" w:space="0" w:color="419C90" w:themeColor="accent1" w:themeShade="BF"/>
            </w:tcBorders>
            <w:vAlign w:val="bottom"/>
          </w:tcPr>
          <w:p w14:paraId="359D3AAE" w14:textId="77777777" w:rsidR="00002F9F" w:rsidRPr="007A4EAD" w:rsidRDefault="00002F9F" w:rsidP="007562E4">
            <w:pPr>
              <w:pStyle w:val="paragraph"/>
              <w:spacing w:before="40" w:beforeAutospacing="0" w:after="40" w:afterAutospacing="0"/>
              <w:textAlignment w:val="baseline"/>
              <w:rPr>
                <w:rFonts w:asciiTheme="minorHAnsi" w:hAnsiTheme="minorHAnsi" w:cstheme="minorHAnsi"/>
                <w:color w:val="404040"/>
                <w:sz w:val="20"/>
                <w:szCs w:val="20"/>
              </w:rPr>
            </w:pPr>
            <w:r w:rsidRPr="007A4EAD">
              <w:rPr>
                <w:rFonts w:asciiTheme="minorHAnsi" w:hAnsiTheme="minorHAnsi" w:cstheme="minorHAnsi"/>
                <w:color w:val="404040"/>
                <w:sz w:val="20"/>
                <w:szCs w:val="20"/>
              </w:rPr>
              <w:t>65+</w:t>
            </w:r>
          </w:p>
        </w:tc>
        <w:tc>
          <w:tcPr>
            <w:tcW w:w="2501" w:type="pct"/>
            <w:tcBorders>
              <w:top w:val="single" w:sz="4" w:space="0" w:color="419C90" w:themeColor="accent1" w:themeShade="BF"/>
              <w:bottom w:val="single" w:sz="4" w:space="0" w:color="419C90" w:themeColor="accent1" w:themeShade="BF"/>
            </w:tcBorders>
            <w:vAlign w:val="bottom"/>
          </w:tcPr>
          <w:p w14:paraId="6BE0EFC3" w14:textId="77777777" w:rsidR="00002F9F" w:rsidRPr="007A4EAD" w:rsidRDefault="00002F9F" w:rsidP="007562E4">
            <w:pPr>
              <w:pStyle w:val="paragraph"/>
              <w:spacing w:before="40" w:beforeAutospacing="0" w:after="40" w:afterAutospacing="0"/>
              <w:textAlignment w:val="baseline"/>
              <w:rPr>
                <w:rFonts w:asciiTheme="minorHAnsi" w:hAnsiTheme="minorHAnsi" w:cstheme="minorHAnsi"/>
                <w:color w:val="404040"/>
                <w:sz w:val="20"/>
                <w:szCs w:val="20"/>
              </w:rPr>
            </w:pPr>
            <w:r w:rsidRPr="007A4EAD">
              <w:rPr>
                <w:rFonts w:asciiTheme="minorHAnsi" w:hAnsiTheme="minorHAnsi" w:cstheme="minorHAnsi"/>
                <w:color w:val="404040"/>
                <w:sz w:val="20"/>
                <w:szCs w:val="20"/>
              </w:rPr>
              <w:t>8%</w:t>
            </w:r>
          </w:p>
        </w:tc>
      </w:tr>
    </w:tbl>
    <w:p w14:paraId="6BC1353B" w14:textId="77777777" w:rsidR="00002F9F" w:rsidRPr="007A4EAD" w:rsidRDefault="00002F9F" w:rsidP="000C4CA2">
      <w:pPr>
        <w:pStyle w:val="TableCaption"/>
        <w:rPr>
          <w:rStyle w:val="eop"/>
          <w:b w:val="0"/>
        </w:rPr>
      </w:pPr>
      <w:r w:rsidRPr="007A4EAD">
        <w:t>Gender of</w:t>
      </w:r>
      <w:r w:rsidRPr="007A4EAD">
        <w:rPr>
          <w:rStyle w:val="eop"/>
        </w:rPr>
        <w:t xml:space="preserve"> users (January 2018 to July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002F9F" w:rsidRPr="00105CC7" w14:paraId="6C321FCE" w14:textId="77777777" w:rsidTr="007A4EAD">
        <w:trPr>
          <w:trHeight w:val="202"/>
        </w:trPr>
        <w:tc>
          <w:tcPr>
            <w:tcW w:w="2499" w:type="pct"/>
            <w:tcBorders>
              <w:top w:val="single" w:sz="4" w:space="0" w:color="419C90" w:themeColor="accent1" w:themeShade="BF"/>
              <w:bottom w:val="single" w:sz="4" w:space="0" w:color="419C90" w:themeColor="accent1" w:themeShade="BF"/>
            </w:tcBorders>
            <w:shd w:val="clear" w:color="auto" w:fill="68C0B5" w:themeFill="accent1"/>
          </w:tcPr>
          <w:p w14:paraId="74E6EF9A" w14:textId="77777777" w:rsidR="00002F9F" w:rsidRPr="002F3686" w:rsidRDefault="00002F9F"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Gender</w:t>
            </w:r>
          </w:p>
        </w:tc>
        <w:tc>
          <w:tcPr>
            <w:tcW w:w="2501" w:type="pct"/>
            <w:tcBorders>
              <w:top w:val="single" w:sz="4" w:space="0" w:color="419C90" w:themeColor="accent1" w:themeShade="BF"/>
              <w:bottom w:val="single" w:sz="4" w:space="0" w:color="419C90" w:themeColor="accent1" w:themeShade="BF"/>
            </w:tcBorders>
            <w:shd w:val="clear" w:color="auto" w:fill="68C0B5" w:themeFill="accent1"/>
          </w:tcPr>
          <w:p w14:paraId="5A82EFB0" w14:textId="77777777" w:rsidR="00002F9F" w:rsidRPr="002F3686" w:rsidRDefault="00002F9F"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Users</w:t>
            </w:r>
          </w:p>
        </w:tc>
      </w:tr>
      <w:tr w:rsidR="00002F9F" w:rsidRPr="00105CC7" w14:paraId="2EDF86FE"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59FB1F1D"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 xml:space="preserve">Female </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11E5905A"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54%</w:t>
            </w:r>
          </w:p>
        </w:tc>
      </w:tr>
      <w:tr w:rsidR="00002F9F" w:rsidRPr="00105CC7" w14:paraId="3D119EE9" w14:textId="77777777" w:rsidTr="007A4EAD">
        <w:trPr>
          <w:trHeight w:val="60"/>
        </w:trPr>
        <w:tc>
          <w:tcPr>
            <w:tcW w:w="2499" w:type="pct"/>
            <w:tcBorders>
              <w:top w:val="single" w:sz="4" w:space="0" w:color="419C90" w:themeColor="accent1" w:themeShade="BF"/>
              <w:bottom w:val="single" w:sz="4" w:space="0" w:color="419C90" w:themeColor="accent1" w:themeShade="BF"/>
            </w:tcBorders>
            <w:vAlign w:val="bottom"/>
          </w:tcPr>
          <w:p w14:paraId="504A7DE3"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Male</w:t>
            </w:r>
          </w:p>
        </w:tc>
        <w:tc>
          <w:tcPr>
            <w:tcW w:w="2501" w:type="pct"/>
            <w:tcBorders>
              <w:top w:val="single" w:sz="4" w:space="0" w:color="419C90" w:themeColor="accent1" w:themeShade="BF"/>
              <w:bottom w:val="single" w:sz="4" w:space="0" w:color="419C90" w:themeColor="accent1" w:themeShade="BF"/>
            </w:tcBorders>
            <w:vAlign w:val="bottom"/>
          </w:tcPr>
          <w:p w14:paraId="54CC4F78"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46%</w:t>
            </w:r>
          </w:p>
        </w:tc>
      </w:tr>
    </w:tbl>
    <w:p w14:paraId="6AA7B639" w14:textId="77777777" w:rsidR="00002F9F" w:rsidRPr="007A4EAD" w:rsidRDefault="00002F9F" w:rsidP="000C4CA2">
      <w:pPr>
        <w:pStyle w:val="TableCaption"/>
        <w:rPr>
          <w:rStyle w:val="eop"/>
          <w:b w:val="0"/>
        </w:rPr>
      </w:pPr>
      <w:r w:rsidRPr="007A4EAD">
        <w:t>Country of user (January 20</w:t>
      </w:r>
      <w:r w:rsidRPr="007A4EAD">
        <w:rPr>
          <w:rStyle w:val="eop"/>
        </w:rPr>
        <w:t>18 to July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002F9F" w:rsidRPr="00105CC7" w14:paraId="09112FB4" w14:textId="77777777" w:rsidTr="007A4EAD">
        <w:trPr>
          <w:trHeight w:val="202"/>
        </w:trPr>
        <w:tc>
          <w:tcPr>
            <w:tcW w:w="2499" w:type="pct"/>
            <w:tcBorders>
              <w:top w:val="single" w:sz="4" w:space="0" w:color="419C90" w:themeColor="accent1" w:themeShade="BF"/>
              <w:bottom w:val="single" w:sz="4" w:space="0" w:color="419C90" w:themeColor="accent1" w:themeShade="BF"/>
            </w:tcBorders>
            <w:shd w:val="clear" w:color="auto" w:fill="68C0B5" w:themeFill="accent1"/>
          </w:tcPr>
          <w:p w14:paraId="3F069A99" w14:textId="77777777" w:rsidR="00002F9F" w:rsidRPr="002F3686" w:rsidRDefault="00002F9F"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 xml:space="preserve">Country </w:t>
            </w:r>
          </w:p>
        </w:tc>
        <w:tc>
          <w:tcPr>
            <w:tcW w:w="2501" w:type="pct"/>
            <w:tcBorders>
              <w:top w:val="single" w:sz="4" w:space="0" w:color="419C90" w:themeColor="accent1" w:themeShade="BF"/>
              <w:bottom w:val="single" w:sz="4" w:space="0" w:color="419C90" w:themeColor="accent1" w:themeShade="BF"/>
            </w:tcBorders>
            <w:shd w:val="clear" w:color="auto" w:fill="68C0B5" w:themeFill="accent1"/>
          </w:tcPr>
          <w:p w14:paraId="7B65BD04" w14:textId="77777777" w:rsidR="00002F9F" w:rsidRPr="002F3686" w:rsidRDefault="00002F9F"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Users</w:t>
            </w:r>
          </w:p>
        </w:tc>
      </w:tr>
      <w:tr w:rsidR="00002F9F" w:rsidRPr="00105CC7" w14:paraId="6A305983"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735FB992"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Australia</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3A5F042F"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72%</w:t>
            </w:r>
          </w:p>
        </w:tc>
      </w:tr>
      <w:tr w:rsidR="00002F9F" w:rsidRPr="00105CC7" w14:paraId="09D649CC" w14:textId="77777777" w:rsidTr="007A4EAD">
        <w:trPr>
          <w:trHeight w:val="250"/>
        </w:trPr>
        <w:tc>
          <w:tcPr>
            <w:tcW w:w="2499" w:type="pct"/>
            <w:tcBorders>
              <w:top w:val="single" w:sz="4" w:space="0" w:color="419C90" w:themeColor="accent1" w:themeShade="BF"/>
              <w:bottom w:val="single" w:sz="4" w:space="0" w:color="419C90" w:themeColor="accent1" w:themeShade="BF"/>
            </w:tcBorders>
            <w:vAlign w:val="bottom"/>
          </w:tcPr>
          <w:p w14:paraId="5BE6D9A5"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 xml:space="preserve">United States </w:t>
            </w:r>
          </w:p>
        </w:tc>
        <w:tc>
          <w:tcPr>
            <w:tcW w:w="2501" w:type="pct"/>
            <w:tcBorders>
              <w:top w:val="single" w:sz="4" w:space="0" w:color="419C90" w:themeColor="accent1" w:themeShade="BF"/>
              <w:bottom w:val="single" w:sz="4" w:space="0" w:color="419C90" w:themeColor="accent1" w:themeShade="BF"/>
            </w:tcBorders>
            <w:vAlign w:val="bottom"/>
          </w:tcPr>
          <w:p w14:paraId="42386DBA"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10%</w:t>
            </w:r>
          </w:p>
        </w:tc>
      </w:tr>
      <w:tr w:rsidR="00002F9F" w:rsidRPr="00105CC7" w14:paraId="5501D87B"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7CD9C6AF"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United Kingdom</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49A834E4"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3%</w:t>
            </w:r>
          </w:p>
        </w:tc>
      </w:tr>
      <w:tr w:rsidR="00002F9F" w:rsidRPr="00105CC7" w14:paraId="7D89B324" w14:textId="77777777" w:rsidTr="007A4EAD">
        <w:trPr>
          <w:trHeight w:val="259"/>
        </w:trPr>
        <w:tc>
          <w:tcPr>
            <w:tcW w:w="2499" w:type="pct"/>
            <w:tcBorders>
              <w:top w:val="single" w:sz="4" w:space="0" w:color="419C90" w:themeColor="accent1" w:themeShade="BF"/>
              <w:bottom w:val="single" w:sz="4" w:space="0" w:color="419C90" w:themeColor="accent1" w:themeShade="BF"/>
            </w:tcBorders>
            <w:vAlign w:val="bottom"/>
          </w:tcPr>
          <w:p w14:paraId="42DAD5BA"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India</w:t>
            </w:r>
          </w:p>
        </w:tc>
        <w:tc>
          <w:tcPr>
            <w:tcW w:w="2501" w:type="pct"/>
            <w:tcBorders>
              <w:top w:val="single" w:sz="4" w:space="0" w:color="419C90" w:themeColor="accent1" w:themeShade="BF"/>
              <w:bottom w:val="single" w:sz="4" w:space="0" w:color="419C90" w:themeColor="accent1" w:themeShade="BF"/>
            </w:tcBorders>
            <w:vAlign w:val="bottom"/>
          </w:tcPr>
          <w:p w14:paraId="604621C0"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2%</w:t>
            </w:r>
          </w:p>
        </w:tc>
      </w:tr>
      <w:tr w:rsidR="00002F9F" w:rsidRPr="00105CC7" w14:paraId="51656F74"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26AA579A"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New Zealand</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6FEF7B98"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2%</w:t>
            </w:r>
          </w:p>
        </w:tc>
      </w:tr>
      <w:tr w:rsidR="00002F9F" w:rsidRPr="00105CC7" w14:paraId="06849CA3" w14:textId="77777777" w:rsidTr="007A4EAD">
        <w:trPr>
          <w:trHeight w:val="259"/>
        </w:trPr>
        <w:tc>
          <w:tcPr>
            <w:tcW w:w="2499" w:type="pct"/>
            <w:tcBorders>
              <w:top w:val="single" w:sz="4" w:space="0" w:color="419C90" w:themeColor="accent1" w:themeShade="BF"/>
              <w:bottom w:val="single" w:sz="4" w:space="0" w:color="419C90" w:themeColor="accent1" w:themeShade="BF"/>
            </w:tcBorders>
            <w:vAlign w:val="bottom"/>
          </w:tcPr>
          <w:p w14:paraId="3B718B15"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Canada</w:t>
            </w:r>
          </w:p>
        </w:tc>
        <w:tc>
          <w:tcPr>
            <w:tcW w:w="2501" w:type="pct"/>
            <w:tcBorders>
              <w:top w:val="single" w:sz="4" w:space="0" w:color="419C90" w:themeColor="accent1" w:themeShade="BF"/>
              <w:bottom w:val="single" w:sz="4" w:space="0" w:color="419C90" w:themeColor="accent1" w:themeShade="BF"/>
            </w:tcBorders>
            <w:vAlign w:val="bottom"/>
          </w:tcPr>
          <w:p w14:paraId="0DF18B95" w14:textId="77777777" w:rsidR="00002F9F" w:rsidRPr="007A4EAD" w:rsidRDefault="00002F9F" w:rsidP="007562E4">
            <w:pPr>
              <w:pStyle w:val="paragraph"/>
              <w:spacing w:before="40" w:beforeAutospacing="0" w:after="40" w:afterAutospacing="0"/>
              <w:textAlignment w:val="baseline"/>
              <w:rPr>
                <w:rFonts w:asciiTheme="minorHAnsi" w:hAnsiTheme="minorHAnsi" w:cstheme="minorHAnsi"/>
                <w:color w:val="404040"/>
                <w:sz w:val="20"/>
                <w:szCs w:val="20"/>
              </w:rPr>
            </w:pPr>
            <w:r w:rsidRPr="007A4EAD">
              <w:rPr>
                <w:rFonts w:asciiTheme="minorHAnsi" w:hAnsiTheme="minorHAnsi" w:cstheme="minorHAnsi"/>
                <w:color w:val="404040"/>
                <w:sz w:val="20"/>
                <w:szCs w:val="20"/>
              </w:rPr>
              <w:t>1%</w:t>
            </w:r>
          </w:p>
        </w:tc>
      </w:tr>
      <w:tr w:rsidR="00002F9F" w:rsidRPr="00105CC7" w14:paraId="7F52103D"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2879D3F6" w14:textId="77777777" w:rsidR="00002F9F"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 xml:space="preserve">Philippines </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64C5476D" w14:textId="77777777" w:rsidR="00002F9F" w:rsidRPr="007A4EAD" w:rsidRDefault="00002F9F" w:rsidP="007562E4">
            <w:pPr>
              <w:pStyle w:val="paragraph"/>
              <w:spacing w:before="40" w:beforeAutospacing="0" w:after="40" w:afterAutospacing="0"/>
              <w:textAlignment w:val="baseline"/>
              <w:rPr>
                <w:rFonts w:asciiTheme="minorHAnsi" w:hAnsiTheme="minorHAnsi" w:cstheme="minorHAnsi"/>
                <w:color w:val="404040"/>
                <w:sz w:val="20"/>
                <w:szCs w:val="20"/>
              </w:rPr>
            </w:pPr>
            <w:r w:rsidRPr="007A4EAD">
              <w:rPr>
                <w:rFonts w:asciiTheme="minorHAnsi" w:hAnsiTheme="minorHAnsi" w:cstheme="minorHAnsi"/>
                <w:color w:val="404040"/>
                <w:sz w:val="20"/>
                <w:szCs w:val="20"/>
              </w:rPr>
              <w:t>1%</w:t>
            </w:r>
          </w:p>
        </w:tc>
      </w:tr>
    </w:tbl>
    <w:p w14:paraId="392E0026" w14:textId="5B18835A" w:rsidR="00A92C86" w:rsidRPr="007A4EAD" w:rsidRDefault="00A92C86" w:rsidP="000C4CA2">
      <w:pPr>
        <w:pStyle w:val="TableCaption"/>
        <w:rPr>
          <w:rStyle w:val="eop"/>
          <w:b w:val="0"/>
        </w:rPr>
      </w:pPr>
      <w:r w:rsidRPr="007A4EAD">
        <w:t xml:space="preserve">New or </w:t>
      </w:r>
      <w:r w:rsidRPr="007A4EAD">
        <w:rPr>
          <w:rStyle w:val="eop"/>
        </w:rPr>
        <w:t>returning user (April 2017 to August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0F5998" w:rsidRPr="00105CC7" w14:paraId="3007FFCA" w14:textId="77777777" w:rsidTr="007A4EAD">
        <w:trPr>
          <w:trHeight w:val="202"/>
        </w:trPr>
        <w:tc>
          <w:tcPr>
            <w:tcW w:w="2499" w:type="pct"/>
            <w:tcBorders>
              <w:top w:val="single" w:sz="4" w:space="0" w:color="419C90" w:themeColor="accent1" w:themeShade="BF"/>
              <w:bottom w:val="single" w:sz="4" w:space="0" w:color="419C90" w:themeColor="accent1" w:themeShade="BF"/>
            </w:tcBorders>
            <w:shd w:val="clear" w:color="auto" w:fill="68C0B5" w:themeFill="accent1"/>
          </w:tcPr>
          <w:p w14:paraId="7D0531A8" w14:textId="77777777" w:rsidR="000F5998" w:rsidRPr="002F3686" w:rsidRDefault="000F5998"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New user</w:t>
            </w:r>
          </w:p>
        </w:tc>
        <w:tc>
          <w:tcPr>
            <w:tcW w:w="2501" w:type="pct"/>
            <w:tcBorders>
              <w:top w:val="single" w:sz="4" w:space="0" w:color="419C90" w:themeColor="accent1" w:themeShade="BF"/>
              <w:bottom w:val="single" w:sz="4" w:space="0" w:color="419C90" w:themeColor="accent1" w:themeShade="BF"/>
            </w:tcBorders>
            <w:shd w:val="clear" w:color="auto" w:fill="68C0B5" w:themeFill="accent1"/>
          </w:tcPr>
          <w:p w14:paraId="4B4EFB35" w14:textId="77777777" w:rsidR="000F5998" w:rsidRPr="002F3686" w:rsidRDefault="000F5998" w:rsidP="002F3686">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 xml:space="preserve">Returning user </w:t>
            </w:r>
          </w:p>
        </w:tc>
      </w:tr>
      <w:tr w:rsidR="000F5998" w:rsidRPr="00105CC7" w14:paraId="3E27AD7B" w14:textId="77777777" w:rsidTr="007A4EAD">
        <w:trPr>
          <w:trHeight w:val="259"/>
        </w:trPr>
        <w:tc>
          <w:tcPr>
            <w:tcW w:w="2499" w:type="pct"/>
            <w:tcBorders>
              <w:top w:val="single" w:sz="4" w:space="0" w:color="419C90" w:themeColor="accent1" w:themeShade="BF"/>
              <w:bottom w:val="single" w:sz="4" w:space="0" w:color="419C90" w:themeColor="accent1" w:themeShade="BF"/>
            </w:tcBorders>
            <w:vAlign w:val="bottom"/>
          </w:tcPr>
          <w:p w14:paraId="3DECB290" w14:textId="62209191" w:rsidR="000F5998" w:rsidRPr="007A4EAD" w:rsidRDefault="000F5998" w:rsidP="002F3686">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9</w:t>
            </w:r>
            <w:r w:rsidR="00E747CD" w:rsidRPr="007A4EAD">
              <w:rPr>
                <w:rStyle w:val="eop"/>
                <w:rFonts w:asciiTheme="minorHAnsi" w:hAnsiTheme="minorHAnsi" w:cstheme="minorHAnsi"/>
                <w:color w:val="404040"/>
                <w:sz w:val="20"/>
                <w:szCs w:val="20"/>
              </w:rPr>
              <w:t>0</w:t>
            </w:r>
            <w:r w:rsidRPr="007A4EAD">
              <w:rPr>
                <w:rStyle w:val="eop"/>
                <w:rFonts w:asciiTheme="minorHAnsi" w:hAnsiTheme="minorHAnsi" w:cstheme="minorHAnsi"/>
                <w:color w:val="404040"/>
                <w:sz w:val="20"/>
                <w:szCs w:val="20"/>
              </w:rPr>
              <w:t>%</w:t>
            </w:r>
          </w:p>
        </w:tc>
        <w:tc>
          <w:tcPr>
            <w:tcW w:w="2501" w:type="pct"/>
            <w:tcBorders>
              <w:top w:val="single" w:sz="4" w:space="0" w:color="419C90" w:themeColor="accent1" w:themeShade="BF"/>
              <w:bottom w:val="single" w:sz="4" w:space="0" w:color="419C90" w:themeColor="accent1" w:themeShade="BF"/>
            </w:tcBorders>
            <w:vAlign w:val="bottom"/>
          </w:tcPr>
          <w:p w14:paraId="3C8B1169" w14:textId="417D2E15" w:rsidR="000F5998" w:rsidRPr="007A4EAD" w:rsidRDefault="00E747CD" w:rsidP="002F3686">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10</w:t>
            </w:r>
            <w:r w:rsidR="000F5998" w:rsidRPr="007A4EAD">
              <w:rPr>
                <w:rStyle w:val="eop"/>
                <w:rFonts w:asciiTheme="minorHAnsi" w:hAnsiTheme="minorHAnsi" w:cstheme="minorHAnsi"/>
                <w:color w:val="404040"/>
                <w:sz w:val="20"/>
                <w:szCs w:val="20"/>
              </w:rPr>
              <w:t>%</w:t>
            </w:r>
          </w:p>
        </w:tc>
      </w:tr>
    </w:tbl>
    <w:p w14:paraId="33CF9231" w14:textId="77777777" w:rsidR="00162D1C" w:rsidRDefault="00162D1C">
      <w:pPr>
        <w:rPr>
          <w:rStyle w:val="eop"/>
          <w:rFonts w:asciiTheme="minorHAnsi" w:eastAsia="Times New Roman" w:hAnsiTheme="minorHAnsi" w:cstheme="minorHAnsi"/>
          <w:lang w:eastAsia="en-AU"/>
        </w:rPr>
      </w:pPr>
      <w:r>
        <w:rPr>
          <w:rStyle w:val="eop"/>
          <w:rFonts w:asciiTheme="minorHAnsi" w:hAnsiTheme="minorHAnsi" w:cstheme="minorHAnsi"/>
        </w:rPr>
        <w:br w:type="page"/>
      </w:r>
    </w:p>
    <w:p w14:paraId="01B23B0E" w14:textId="35F5FB66" w:rsidR="005B4041" w:rsidRPr="007A4EAD" w:rsidRDefault="004F385C" w:rsidP="000C4CA2">
      <w:pPr>
        <w:pStyle w:val="TableCaption"/>
        <w:rPr>
          <w:rStyle w:val="eop"/>
          <w:b w:val="0"/>
        </w:rPr>
      </w:pPr>
      <w:r w:rsidRPr="007A4EAD">
        <w:lastRenderedPageBreak/>
        <w:t>Device type</w:t>
      </w:r>
      <w:r w:rsidR="005B4041" w:rsidRPr="007A4EAD">
        <w:rPr>
          <w:rStyle w:val="eop"/>
        </w:rPr>
        <w:t xml:space="preserve"> (January 20</w:t>
      </w:r>
      <w:r w:rsidR="00002F9F" w:rsidRPr="007A4EAD">
        <w:rPr>
          <w:rStyle w:val="eop"/>
        </w:rPr>
        <w:t>18</w:t>
      </w:r>
      <w:r w:rsidR="005B4041" w:rsidRPr="007A4EAD">
        <w:rPr>
          <w:rStyle w:val="eop"/>
        </w:rPr>
        <w:t xml:space="preserve"> to July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5B4041" w:rsidRPr="00105CC7" w14:paraId="621E495D" w14:textId="77777777" w:rsidTr="007A4EAD">
        <w:trPr>
          <w:trHeight w:val="202"/>
        </w:trPr>
        <w:tc>
          <w:tcPr>
            <w:tcW w:w="2499" w:type="pct"/>
            <w:tcBorders>
              <w:top w:val="single" w:sz="4" w:space="0" w:color="419C90" w:themeColor="accent1" w:themeShade="BF"/>
              <w:bottom w:val="single" w:sz="4" w:space="0" w:color="419C90" w:themeColor="accent1" w:themeShade="BF"/>
            </w:tcBorders>
            <w:shd w:val="clear" w:color="auto" w:fill="68C0B5" w:themeFill="accent1"/>
          </w:tcPr>
          <w:p w14:paraId="2D90442E" w14:textId="77777777" w:rsidR="005B4041" w:rsidRPr="002F3686" w:rsidRDefault="005B4041"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 xml:space="preserve">Country </w:t>
            </w:r>
          </w:p>
        </w:tc>
        <w:tc>
          <w:tcPr>
            <w:tcW w:w="2501" w:type="pct"/>
            <w:tcBorders>
              <w:top w:val="single" w:sz="4" w:space="0" w:color="419C90" w:themeColor="accent1" w:themeShade="BF"/>
              <w:bottom w:val="single" w:sz="4" w:space="0" w:color="419C90" w:themeColor="accent1" w:themeShade="BF"/>
            </w:tcBorders>
            <w:shd w:val="clear" w:color="auto" w:fill="68C0B5" w:themeFill="accent1"/>
          </w:tcPr>
          <w:p w14:paraId="1294661E" w14:textId="77777777" w:rsidR="005B4041" w:rsidRPr="002F3686" w:rsidRDefault="005B4041" w:rsidP="007562E4">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2F3686">
              <w:rPr>
                <w:rStyle w:val="eop"/>
                <w:rFonts w:asciiTheme="minorHAnsi" w:hAnsiTheme="minorHAnsi" w:cstheme="minorHAnsi"/>
                <w:b/>
                <w:bCs/>
                <w:color w:val="FFFFFF" w:themeColor="background1"/>
                <w:sz w:val="20"/>
                <w:szCs w:val="20"/>
              </w:rPr>
              <w:t>Users</w:t>
            </w:r>
          </w:p>
        </w:tc>
      </w:tr>
      <w:tr w:rsidR="005B4041" w:rsidRPr="00105CC7" w14:paraId="7DF515CE"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3EF16507" w14:textId="0BB745FD" w:rsidR="005B4041" w:rsidRPr="007A4EAD" w:rsidRDefault="008023F6"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Desktop</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4DBD9B21" w14:textId="7341C38B" w:rsidR="005B4041" w:rsidRPr="007A4EAD" w:rsidRDefault="004F385C"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4</w:t>
            </w:r>
            <w:r w:rsidR="00002F9F" w:rsidRPr="007A4EAD">
              <w:rPr>
                <w:rStyle w:val="eop"/>
                <w:rFonts w:asciiTheme="minorHAnsi" w:hAnsiTheme="minorHAnsi" w:cstheme="minorHAnsi"/>
                <w:color w:val="404040"/>
                <w:sz w:val="20"/>
                <w:szCs w:val="20"/>
              </w:rPr>
              <w:t>8</w:t>
            </w:r>
            <w:r w:rsidRPr="007A4EAD">
              <w:rPr>
                <w:rStyle w:val="eop"/>
                <w:rFonts w:asciiTheme="minorHAnsi" w:hAnsiTheme="minorHAnsi" w:cstheme="minorHAnsi"/>
                <w:color w:val="404040"/>
                <w:sz w:val="20"/>
                <w:szCs w:val="20"/>
              </w:rPr>
              <w:t>%</w:t>
            </w:r>
          </w:p>
        </w:tc>
      </w:tr>
      <w:tr w:rsidR="005B4041" w:rsidRPr="00105CC7" w14:paraId="78B24406" w14:textId="77777777" w:rsidTr="007A4EAD">
        <w:trPr>
          <w:trHeight w:val="250"/>
        </w:trPr>
        <w:tc>
          <w:tcPr>
            <w:tcW w:w="2499" w:type="pct"/>
            <w:tcBorders>
              <w:top w:val="single" w:sz="4" w:space="0" w:color="419C90" w:themeColor="accent1" w:themeShade="BF"/>
              <w:bottom w:val="single" w:sz="4" w:space="0" w:color="419C90" w:themeColor="accent1" w:themeShade="BF"/>
            </w:tcBorders>
            <w:vAlign w:val="bottom"/>
          </w:tcPr>
          <w:p w14:paraId="3E52715A" w14:textId="5A83DC55" w:rsidR="005B4041" w:rsidRPr="007A4EAD" w:rsidRDefault="008023F6"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Mobile</w:t>
            </w:r>
            <w:r w:rsidR="005B4041" w:rsidRPr="007A4EAD">
              <w:rPr>
                <w:rStyle w:val="eop"/>
                <w:rFonts w:asciiTheme="minorHAnsi" w:hAnsiTheme="minorHAnsi" w:cstheme="minorHAnsi"/>
                <w:color w:val="404040"/>
                <w:sz w:val="20"/>
                <w:szCs w:val="20"/>
              </w:rPr>
              <w:t xml:space="preserve"> </w:t>
            </w:r>
          </w:p>
        </w:tc>
        <w:tc>
          <w:tcPr>
            <w:tcW w:w="2501" w:type="pct"/>
            <w:tcBorders>
              <w:top w:val="single" w:sz="4" w:space="0" w:color="419C90" w:themeColor="accent1" w:themeShade="BF"/>
              <w:bottom w:val="single" w:sz="4" w:space="0" w:color="419C90" w:themeColor="accent1" w:themeShade="BF"/>
            </w:tcBorders>
            <w:vAlign w:val="bottom"/>
          </w:tcPr>
          <w:p w14:paraId="7BD36AB9" w14:textId="5A8FC644" w:rsidR="005B4041" w:rsidRPr="007A4EAD" w:rsidRDefault="004F385C"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4</w:t>
            </w:r>
            <w:r w:rsidR="00002F9F" w:rsidRPr="007A4EAD">
              <w:rPr>
                <w:rFonts w:asciiTheme="minorHAnsi" w:hAnsiTheme="minorHAnsi" w:cstheme="minorHAnsi"/>
                <w:color w:val="404040"/>
                <w:sz w:val="20"/>
                <w:szCs w:val="20"/>
              </w:rPr>
              <w:t>7</w:t>
            </w:r>
            <w:r w:rsidR="005B4041" w:rsidRPr="007A4EAD">
              <w:rPr>
                <w:rFonts w:asciiTheme="minorHAnsi" w:hAnsiTheme="minorHAnsi" w:cstheme="minorHAnsi"/>
                <w:color w:val="404040"/>
                <w:sz w:val="20"/>
                <w:szCs w:val="20"/>
              </w:rPr>
              <w:t>%</w:t>
            </w:r>
          </w:p>
        </w:tc>
      </w:tr>
      <w:tr w:rsidR="005B4041" w:rsidRPr="00105CC7" w14:paraId="2B75279F" w14:textId="77777777" w:rsidTr="007A4EAD">
        <w:trPr>
          <w:trHeight w:val="259"/>
        </w:trPr>
        <w:tc>
          <w:tcPr>
            <w:tcW w:w="249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69E88E17" w14:textId="32E4DB61" w:rsidR="005B4041" w:rsidRPr="007A4EAD" w:rsidRDefault="008023F6"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Tablet</w:t>
            </w:r>
          </w:p>
        </w:tc>
        <w:tc>
          <w:tcPr>
            <w:tcW w:w="250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19A0088F" w14:textId="2081108C" w:rsidR="005B4041" w:rsidRPr="007A4EAD" w:rsidRDefault="00002F9F" w:rsidP="007562E4">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5%</w:t>
            </w:r>
          </w:p>
        </w:tc>
      </w:tr>
    </w:tbl>
    <w:p w14:paraId="40E04001" w14:textId="6CA71BBC" w:rsidR="00E532BF" w:rsidRPr="00E747CD" w:rsidRDefault="00E532BF" w:rsidP="000C4CA2">
      <w:pPr>
        <w:pStyle w:val="TableCaption"/>
      </w:pPr>
      <w:r>
        <w:t>AMHF website visits per month</w:t>
      </w:r>
    </w:p>
    <w:p w14:paraId="7420CADB" w14:textId="458C54E4" w:rsidR="002F390C" w:rsidRPr="00105CC7" w:rsidRDefault="000D1449" w:rsidP="00AD02CA">
      <w:pPr>
        <w:rPr>
          <w:rFonts w:asciiTheme="minorHAnsi" w:hAnsiTheme="minorHAnsi" w:cstheme="minorHAnsi"/>
        </w:rPr>
      </w:pPr>
      <w:r w:rsidRPr="3C927D1C">
        <w:rPr>
          <w:rFonts w:asciiTheme="minorHAnsi" w:hAnsiTheme="minorHAnsi" w:cstheme="minorBidi"/>
        </w:rPr>
        <w:t xml:space="preserve"> </w:t>
      </w:r>
      <w:r w:rsidRPr="000D1449">
        <w:rPr>
          <w:noProof/>
        </w:rPr>
        <w:drawing>
          <wp:inline distT="0" distB="0" distL="0" distR="0" wp14:anchorId="5C9C813C" wp14:editId="2ADAC15A">
            <wp:extent cx="6116320" cy="3562985"/>
            <wp:effectExtent l="0" t="0" r="0" b="0"/>
            <wp:docPr id="37" name="Picture 37" descr="This graph shows the number of AMHF website visits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graph shows the number of AMHF website visits per month"/>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6320" cy="3562985"/>
                    </a:xfrm>
                    <a:prstGeom prst="rect">
                      <a:avLst/>
                    </a:prstGeom>
                    <a:noFill/>
                    <a:ln>
                      <a:noFill/>
                    </a:ln>
                  </pic:spPr>
                </pic:pic>
              </a:graphicData>
            </a:graphic>
          </wp:inline>
        </w:drawing>
      </w:r>
    </w:p>
    <w:p w14:paraId="3A78BF30" w14:textId="1D5169D5" w:rsidR="00750CBA" w:rsidRPr="000D1449" w:rsidRDefault="00750CBA" w:rsidP="000C4CA2">
      <w:pPr>
        <w:pStyle w:val="TableCaption"/>
      </w:pPr>
      <w:r w:rsidRPr="000D1449">
        <w:t xml:space="preserve">Top 5 </w:t>
      </w:r>
      <w:r w:rsidR="000C25FA">
        <w:t xml:space="preserve">AMHF website </w:t>
      </w:r>
      <w:r w:rsidRPr="000D1449">
        <w:t xml:space="preserve">pages visited </w:t>
      </w:r>
      <w:r w:rsidR="006268DD" w:rsidRPr="000D1449">
        <w:t>(</w:t>
      </w:r>
      <w:r w:rsidR="006268DD" w:rsidRPr="000D1449">
        <w:rPr>
          <w:rStyle w:val="eop"/>
        </w:rPr>
        <w:t>January 20</w:t>
      </w:r>
      <w:r w:rsidR="00D92733" w:rsidRPr="000D1449">
        <w:rPr>
          <w:rStyle w:val="eop"/>
        </w:rPr>
        <w:t>18</w:t>
      </w:r>
      <w:r w:rsidR="006268DD" w:rsidRPr="000D1449">
        <w:rPr>
          <w:rStyle w:val="eop"/>
        </w:rPr>
        <w:t xml:space="preserve"> to July 2020)</w:t>
      </w:r>
    </w:p>
    <w:tbl>
      <w:tblPr>
        <w:tblStyle w:val="TableGrid"/>
        <w:tblW w:w="9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952"/>
      </w:tblGrid>
      <w:tr w:rsidR="00750CBA" w:rsidRPr="00105CC7" w14:paraId="48B86141" w14:textId="77777777" w:rsidTr="00336290">
        <w:trPr>
          <w:trHeight w:val="187"/>
        </w:trPr>
        <w:tc>
          <w:tcPr>
            <w:tcW w:w="4947" w:type="dxa"/>
            <w:tcBorders>
              <w:top w:val="single" w:sz="4" w:space="0" w:color="52968E"/>
              <w:bottom w:val="single" w:sz="4" w:space="0" w:color="52968E"/>
            </w:tcBorders>
            <w:shd w:val="clear" w:color="auto" w:fill="68C0B5"/>
          </w:tcPr>
          <w:p w14:paraId="76FE70CC" w14:textId="456165AA" w:rsidR="00750CBA" w:rsidRPr="00336290" w:rsidRDefault="004E3BA4" w:rsidP="00336290">
            <w:pPr>
              <w:pStyle w:val="paragraph"/>
              <w:spacing w:before="40" w:beforeAutospacing="0" w:after="40" w:afterAutospacing="0"/>
              <w:textAlignment w:val="baseline"/>
              <w:rPr>
                <w:rStyle w:val="eop"/>
                <w:rFonts w:asciiTheme="minorHAnsi" w:hAnsiTheme="minorHAnsi" w:cstheme="minorHAnsi"/>
                <w:b/>
                <w:color w:val="FFFFFF" w:themeColor="background1"/>
                <w:sz w:val="20"/>
                <w:szCs w:val="20"/>
              </w:rPr>
            </w:pPr>
            <w:r w:rsidRPr="00336290">
              <w:rPr>
                <w:rStyle w:val="eop"/>
                <w:rFonts w:asciiTheme="minorHAnsi" w:hAnsiTheme="minorHAnsi" w:cstheme="minorHAnsi"/>
                <w:b/>
                <w:color w:val="FFFFFF" w:themeColor="background1"/>
                <w:sz w:val="20"/>
                <w:szCs w:val="20"/>
              </w:rPr>
              <w:t xml:space="preserve">Page </w:t>
            </w:r>
          </w:p>
        </w:tc>
        <w:tc>
          <w:tcPr>
            <w:tcW w:w="4952" w:type="dxa"/>
            <w:tcBorders>
              <w:top w:val="single" w:sz="4" w:space="0" w:color="52968E"/>
              <w:bottom w:val="single" w:sz="4" w:space="0" w:color="52968E"/>
            </w:tcBorders>
            <w:shd w:val="clear" w:color="auto" w:fill="68C0B5"/>
          </w:tcPr>
          <w:p w14:paraId="1A3A46BC" w14:textId="1DFA4598" w:rsidR="00750CBA" w:rsidRPr="00336290" w:rsidRDefault="004E3BA4" w:rsidP="00336290">
            <w:pPr>
              <w:pStyle w:val="paragraph"/>
              <w:spacing w:before="40" w:beforeAutospacing="0" w:after="40" w:afterAutospacing="0"/>
              <w:jc w:val="center"/>
              <w:textAlignment w:val="baseline"/>
              <w:rPr>
                <w:rStyle w:val="eop"/>
                <w:rFonts w:asciiTheme="minorHAnsi" w:hAnsiTheme="minorHAnsi" w:cstheme="minorHAnsi"/>
                <w:b/>
                <w:color w:val="FFFFFF" w:themeColor="background1"/>
                <w:sz w:val="20"/>
                <w:szCs w:val="20"/>
              </w:rPr>
            </w:pPr>
            <w:r w:rsidRPr="00336290">
              <w:rPr>
                <w:rStyle w:val="eop"/>
                <w:rFonts w:asciiTheme="minorHAnsi" w:hAnsiTheme="minorHAnsi" w:cstheme="minorHAnsi"/>
                <w:b/>
                <w:color w:val="FFFFFF" w:themeColor="background1"/>
                <w:sz w:val="20"/>
                <w:szCs w:val="20"/>
              </w:rPr>
              <w:t>Page views</w:t>
            </w:r>
          </w:p>
        </w:tc>
      </w:tr>
      <w:tr w:rsidR="00D92733" w:rsidRPr="00105CC7" w14:paraId="7A3CE52F" w14:textId="77777777" w:rsidTr="00336290">
        <w:trPr>
          <w:trHeight w:val="241"/>
        </w:trPr>
        <w:tc>
          <w:tcPr>
            <w:tcW w:w="4947" w:type="dxa"/>
            <w:tcBorders>
              <w:top w:val="single" w:sz="4" w:space="0" w:color="52968E"/>
              <w:bottom w:val="single" w:sz="4" w:space="0" w:color="52968E"/>
            </w:tcBorders>
            <w:shd w:val="clear" w:color="auto" w:fill="F2F2F2" w:themeFill="background1" w:themeFillShade="F2"/>
            <w:vAlign w:val="bottom"/>
          </w:tcPr>
          <w:p w14:paraId="6477D4FA" w14:textId="695E9456" w:rsidR="00D92733" w:rsidRPr="007A4EAD" w:rsidRDefault="00D92733" w:rsidP="008E3F6C">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Homepage</w:t>
            </w:r>
          </w:p>
        </w:tc>
        <w:tc>
          <w:tcPr>
            <w:tcW w:w="4952" w:type="dxa"/>
            <w:tcBorders>
              <w:top w:val="single" w:sz="4" w:space="0" w:color="52968E"/>
              <w:bottom w:val="single" w:sz="4" w:space="0" w:color="52968E"/>
            </w:tcBorders>
            <w:shd w:val="clear" w:color="auto" w:fill="F2F2F2" w:themeFill="background1" w:themeFillShade="F2"/>
            <w:vAlign w:val="bottom"/>
          </w:tcPr>
          <w:p w14:paraId="643256E8" w14:textId="38F6FA25" w:rsidR="00D92733" w:rsidRPr="007A4EAD" w:rsidRDefault="00D92733" w:rsidP="0033629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7%</w:t>
            </w:r>
          </w:p>
        </w:tc>
      </w:tr>
      <w:tr w:rsidR="00D92733" w:rsidRPr="00105CC7" w14:paraId="35F7889D" w14:textId="77777777" w:rsidTr="00336290">
        <w:trPr>
          <w:trHeight w:val="232"/>
        </w:trPr>
        <w:tc>
          <w:tcPr>
            <w:tcW w:w="4947" w:type="dxa"/>
            <w:tcBorders>
              <w:top w:val="single" w:sz="4" w:space="0" w:color="52968E"/>
              <w:bottom w:val="single" w:sz="4" w:space="0" w:color="52968E"/>
            </w:tcBorders>
            <w:vAlign w:val="bottom"/>
          </w:tcPr>
          <w:p w14:paraId="0D31334A" w14:textId="2D0BF38F" w:rsidR="00D92733" w:rsidRPr="007A4EAD" w:rsidRDefault="00D92733" w:rsidP="008E3F6C">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 xml:space="preserve">10 surprising facts about men’s mental health </w:t>
            </w:r>
          </w:p>
        </w:tc>
        <w:tc>
          <w:tcPr>
            <w:tcW w:w="4952" w:type="dxa"/>
            <w:tcBorders>
              <w:top w:val="single" w:sz="4" w:space="0" w:color="52968E"/>
              <w:bottom w:val="single" w:sz="4" w:space="0" w:color="52968E"/>
            </w:tcBorders>
            <w:vAlign w:val="bottom"/>
          </w:tcPr>
          <w:p w14:paraId="3389510F" w14:textId="39A3A031" w:rsidR="00D92733" w:rsidRPr="007A4EAD" w:rsidRDefault="00D92733" w:rsidP="0033629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6%</w:t>
            </w:r>
          </w:p>
        </w:tc>
      </w:tr>
      <w:tr w:rsidR="00D92733" w:rsidRPr="00105CC7" w14:paraId="52286155" w14:textId="77777777" w:rsidTr="00336290">
        <w:trPr>
          <w:trHeight w:val="241"/>
        </w:trPr>
        <w:tc>
          <w:tcPr>
            <w:tcW w:w="4947" w:type="dxa"/>
            <w:tcBorders>
              <w:top w:val="single" w:sz="4" w:space="0" w:color="52968E"/>
              <w:bottom w:val="single" w:sz="4" w:space="0" w:color="52968E"/>
            </w:tcBorders>
            <w:shd w:val="clear" w:color="auto" w:fill="F2F2F2" w:themeFill="background1" w:themeFillShade="F2"/>
            <w:vAlign w:val="bottom"/>
          </w:tcPr>
          <w:p w14:paraId="7440B28B" w14:textId="5FCCCD13" w:rsidR="00D92733" w:rsidRPr="007A4EAD" w:rsidRDefault="00D92733" w:rsidP="008E3F6C">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 xml:space="preserve">5 uncomfortable </w:t>
            </w:r>
            <w:proofErr w:type="gramStart"/>
            <w:r w:rsidRPr="007A4EAD">
              <w:rPr>
                <w:rStyle w:val="eop"/>
                <w:rFonts w:asciiTheme="minorHAnsi" w:hAnsiTheme="minorHAnsi" w:cstheme="minorHAnsi"/>
                <w:color w:val="404040"/>
                <w:sz w:val="20"/>
                <w:szCs w:val="20"/>
              </w:rPr>
              <w:t>fact</w:t>
            </w:r>
            <w:proofErr w:type="gramEnd"/>
            <w:r w:rsidRPr="007A4EAD">
              <w:rPr>
                <w:rStyle w:val="eop"/>
                <w:rFonts w:asciiTheme="minorHAnsi" w:hAnsiTheme="minorHAnsi" w:cstheme="minorHAnsi"/>
                <w:color w:val="404040"/>
                <w:sz w:val="20"/>
                <w:szCs w:val="20"/>
              </w:rPr>
              <w:t xml:space="preserve"> about young men</w:t>
            </w:r>
          </w:p>
        </w:tc>
        <w:tc>
          <w:tcPr>
            <w:tcW w:w="4952" w:type="dxa"/>
            <w:tcBorders>
              <w:top w:val="single" w:sz="4" w:space="0" w:color="52968E"/>
              <w:bottom w:val="single" w:sz="4" w:space="0" w:color="52968E"/>
            </w:tcBorders>
            <w:shd w:val="clear" w:color="auto" w:fill="F2F2F2" w:themeFill="background1" w:themeFillShade="F2"/>
            <w:vAlign w:val="bottom"/>
          </w:tcPr>
          <w:p w14:paraId="710E7195" w14:textId="26687BEA" w:rsidR="00D92733" w:rsidRPr="007A4EAD" w:rsidRDefault="00D92733" w:rsidP="0033629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4%</w:t>
            </w:r>
          </w:p>
        </w:tc>
      </w:tr>
      <w:tr w:rsidR="00D92733" w:rsidRPr="00105CC7" w14:paraId="2056F44E" w14:textId="77777777" w:rsidTr="00336290">
        <w:trPr>
          <w:trHeight w:val="241"/>
        </w:trPr>
        <w:tc>
          <w:tcPr>
            <w:tcW w:w="4947" w:type="dxa"/>
            <w:tcBorders>
              <w:top w:val="single" w:sz="4" w:space="0" w:color="52968E"/>
              <w:bottom w:val="single" w:sz="4" w:space="0" w:color="52968E"/>
            </w:tcBorders>
            <w:vAlign w:val="bottom"/>
          </w:tcPr>
          <w:p w14:paraId="722ACB9F" w14:textId="1A87E266" w:rsidR="00D92733" w:rsidRPr="007A4EAD" w:rsidRDefault="00D92733" w:rsidP="008E3F6C">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Male suicides 2017</w:t>
            </w:r>
          </w:p>
        </w:tc>
        <w:tc>
          <w:tcPr>
            <w:tcW w:w="4952" w:type="dxa"/>
            <w:tcBorders>
              <w:top w:val="single" w:sz="4" w:space="0" w:color="52968E"/>
              <w:bottom w:val="single" w:sz="4" w:space="0" w:color="52968E"/>
            </w:tcBorders>
            <w:vAlign w:val="bottom"/>
          </w:tcPr>
          <w:p w14:paraId="6ED2997B" w14:textId="3A8C77A0" w:rsidR="00D92733" w:rsidRPr="007A4EAD" w:rsidRDefault="00D92733" w:rsidP="0033629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3%</w:t>
            </w:r>
          </w:p>
        </w:tc>
      </w:tr>
      <w:tr w:rsidR="00D92733" w:rsidRPr="00105CC7" w14:paraId="0B47E6C1" w14:textId="77777777" w:rsidTr="00336290">
        <w:trPr>
          <w:trHeight w:val="241"/>
        </w:trPr>
        <w:tc>
          <w:tcPr>
            <w:tcW w:w="4947" w:type="dxa"/>
            <w:tcBorders>
              <w:top w:val="single" w:sz="4" w:space="0" w:color="52968E"/>
              <w:bottom w:val="single" w:sz="4" w:space="0" w:color="52968E"/>
            </w:tcBorders>
            <w:shd w:val="clear" w:color="auto" w:fill="F2F2F2" w:themeFill="background1" w:themeFillShade="F2"/>
            <w:vAlign w:val="bottom"/>
          </w:tcPr>
          <w:p w14:paraId="42E7081D" w14:textId="0DB69BAC" w:rsidR="00D92733" w:rsidRPr="007A4EAD" w:rsidRDefault="00D92733" w:rsidP="008E3F6C">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7A4EAD">
              <w:rPr>
                <w:rStyle w:val="eop"/>
                <w:rFonts w:asciiTheme="minorHAnsi" w:hAnsiTheme="minorHAnsi" w:cstheme="minorHAnsi"/>
                <w:color w:val="404040"/>
                <w:sz w:val="20"/>
                <w:szCs w:val="20"/>
              </w:rPr>
              <w:t xml:space="preserve">How to celebrate </w:t>
            </w:r>
            <w:r w:rsidR="008F5E4F">
              <w:rPr>
                <w:rStyle w:val="eop"/>
                <w:rFonts w:asciiTheme="minorHAnsi" w:hAnsiTheme="minorHAnsi" w:cstheme="minorHAnsi"/>
                <w:color w:val="404040"/>
                <w:sz w:val="20"/>
                <w:szCs w:val="20"/>
              </w:rPr>
              <w:t>I</w:t>
            </w:r>
            <w:r w:rsidR="008F5E4F" w:rsidRPr="008F5E4F">
              <w:rPr>
                <w:rStyle w:val="eop"/>
                <w:rFonts w:asciiTheme="minorHAnsi" w:hAnsiTheme="minorHAnsi" w:cstheme="minorHAnsi"/>
                <w:color w:val="404040"/>
                <w:sz w:val="20"/>
                <w:szCs w:val="20"/>
              </w:rPr>
              <w:t>nternational Men’s Day</w:t>
            </w:r>
            <w:r w:rsidRPr="007A4EAD">
              <w:rPr>
                <w:rStyle w:val="eop"/>
                <w:rFonts w:asciiTheme="minorHAnsi" w:hAnsiTheme="minorHAnsi" w:cstheme="minorHAnsi"/>
                <w:color w:val="404040"/>
                <w:sz w:val="20"/>
                <w:szCs w:val="20"/>
              </w:rPr>
              <w:t xml:space="preserve"> </w:t>
            </w:r>
          </w:p>
        </w:tc>
        <w:tc>
          <w:tcPr>
            <w:tcW w:w="4952" w:type="dxa"/>
            <w:tcBorders>
              <w:top w:val="single" w:sz="4" w:space="0" w:color="52968E"/>
              <w:bottom w:val="single" w:sz="4" w:space="0" w:color="52968E"/>
            </w:tcBorders>
            <w:shd w:val="clear" w:color="auto" w:fill="F2F2F2" w:themeFill="background1" w:themeFillShade="F2"/>
            <w:vAlign w:val="bottom"/>
          </w:tcPr>
          <w:p w14:paraId="342F07B8" w14:textId="411B40BF" w:rsidR="00D92733" w:rsidRPr="007A4EAD" w:rsidRDefault="00D92733" w:rsidP="0033629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7A4EAD">
              <w:rPr>
                <w:rFonts w:asciiTheme="minorHAnsi" w:hAnsiTheme="minorHAnsi" w:cstheme="minorHAnsi"/>
                <w:color w:val="404040"/>
                <w:sz w:val="20"/>
                <w:szCs w:val="20"/>
              </w:rPr>
              <w:t>3%</w:t>
            </w:r>
          </w:p>
        </w:tc>
      </w:tr>
    </w:tbl>
    <w:p w14:paraId="7138F8D0" w14:textId="1085CFC7" w:rsidR="00967ACA" w:rsidRPr="00BD408B" w:rsidRDefault="00CD5552" w:rsidP="0027738D">
      <w:pPr>
        <w:pStyle w:val="Appendix1"/>
        <w:framePr w:wrap="around"/>
      </w:pPr>
      <w:bookmarkStart w:id="122" w:name="_Toc59567857"/>
      <w:r>
        <w:lastRenderedPageBreak/>
        <w:t>AMHF –</w:t>
      </w:r>
      <w:r w:rsidR="007D1762">
        <w:t xml:space="preserve"> </w:t>
      </w:r>
      <w:r w:rsidR="00EB1A3C">
        <w:t>M</w:t>
      </w:r>
      <w:r w:rsidR="00C1647B">
        <w:t>en’s</w:t>
      </w:r>
      <w:r w:rsidR="00EB1A3C">
        <w:t xml:space="preserve"> Health Gathering and</w:t>
      </w:r>
      <w:r w:rsidR="00F919E2">
        <w:t xml:space="preserve"> Men’s</w:t>
      </w:r>
      <w:r w:rsidR="00C1647B">
        <w:t xml:space="preserve"> </w:t>
      </w:r>
      <w:r w:rsidR="00F919E2">
        <w:t>H</w:t>
      </w:r>
      <w:r w:rsidR="00C1647B">
        <w:t xml:space="preserve">ealth </w:t>
      </w:r>
      <w:r w:rsidR="00F919E2">
        <w:t>C</w:t>
      </w:r>
      <w:r w:rsidR="00C1647B">
        <w:t>onnected</w:t>
      </w:r>
      <w:r w:rsidR="00122FBA">
        <w:t xml:space="preserve"> </w:t>
      </w:r>
      <w:r w:rsidR="00F919E2">
        <w:t>data</w:t>
      </w:r>
      <w:bookmarkEnd w:id="122"/>
    </w:p>
    <w:p w14:paraId="3C2C4257" w14:textId="77777777" w:rsidR="001F2917" w:rsidRDefault="001F2917">
      <w:pPr>
        <w:rPr>
          <w:rFonts w:asciiTheme="minorHAnsi" w:hAnsiTheme="minorHAnsi" w:cstheme="minorHAnsi"/>
        </w:rPr>
      </w:pPr>
      <w:r>
        <w:rPr>
          <w:rFonts w:asciiTheme="minorHAnsi" w:hAnsiTheme="minorHAnsi" w:cstheme="minorHAnsi"/>
        </w:rPr>
        <w:br w:type="page"/>
      </w:r>
    </w:p>
    <w:p w14:paraId="6E1180BC" w14:textId="42041C4D" w:rsidR="00322B85" w:rsidRPr="0023545A" w:rsidRDefault="006255F5" w:rsidP="00FA4E44">
      <w:pPr>
        <w:pStyle w:val="TableCaption"/>
        <w:rPr>
          <w:shd w:val="clear" w:color="auto" w:fill="FFFFFF"/>
        </w:rPr>
      </w:pPr>
      <w:r>
        <w:rPr>
          <w:shd w:val="clear" w:color="auto" w:fill="FFFFFF"/>
        </w:rPr>
        <w:lastRenderedPageBreak/>
        <w:t>Attendance at 2018 Men’s Health Gathering and Men’s Health Connected 2020</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101"/>
      </w:tblGrid>
      <w:tr w:rsidR="006255F5" w:rsidRPr="00105CC7" w14:paraId="49D42871" w14:textId="77777777" w:rsidTr="00810D58">
        <w:trPr>
          <w:trHeight w:val="269"/>
        </w:trPr>
        <w:tc>
          <w:tcPr>
            <w:tcW w:w="2353" w:type="pct"/>
            <w:tcBorders>
              <w:top w:val="single" w:sz="4" w:space="0" w:color="419C90" w:themeColor="accent1" w:themeShade="BF"/>
              <w:bottom w:val="single" w:sz="4" w:space="0" w:color="419C90" w:themeColor="accent1" w:themeShade="BF"/>
            </w:tcBorders>
            <w:shd w:val="clear" w:color="auto" w:fill="68C0B5" w:themeFill="accent1"/>
          </w:tcPr>
          <w:p w14:paraId="4445B194" w14:textId="1BD40953" w:rsidR="006255F5" w:rsidRPr="00810D58" w:rsidRDefault="006255F5" w:rsidP="00833896">
            <w:pPr>
              <w:spacing w:before="40" w:after="40"/>
              <w:rPr>
                <w:rFonts w:asciiTheme="minorHAnsi" w:hAnsiTheme="minorHAnsi" w:cstheme="minorHAnsi"/>
                <w:b/>
                <w:bCs/>
                <w:color w:val="FFFFFF" w:themeColor="background1"/>
                <w:sz w:val="20"/>
                <w:szCs w:val="20"/>
              </w:rPr>
            </w:pPr>
            <w:r w:rsidRPr="007A4EAD">
              <w:rPr>
                <w:rFonts w:asciiTheme="minorHAnsi" w:hAnsiTheme="minorHAnsi" w:cstheme="minorHAnsi"/>
                <w:color w:val="FFFFFF" w:themeColor="background1"/>
                <w:sz w:val="20"/>
                <w:szCs w:val="20"/>
              </w:rPr>
              <w:br w:type="page"/>
            </w:r>
            <w:r w:rsidRPr="00810D58">
              <w:rPr>
                <w:rFonts w:asciiTheme="minorHAnsi" w:hAnsiTheme="minorHAnsi" w:cstheme="minorHAnsi"/>
                <w:b/>
                <w:bCs/>
                <w:color w:val="FFFFFF" w:themeColor="background1"/>
                <w:sz w:val="20"/>
                <w:szCs w:val="20"/>
              </w:rPr>
              <w:t>Event</w:t>
            </w:r>
          </w:p>
        </w:tc>
        <w:tc>
          <w:tcPr>
            <w:tcW w:w="2647" w:type="pct"/>
            <w:tcBorders>
              <w:top w:val="single" w:sz="4" w:space="0" w:color="419C90" w:themeColor="accent1" w:themeShade="BF"/>
              <w:bottom w:val="single" w:sz="4" w:space="0" w:color="419C90" w:themeColor="accent1" w:themeShade="BF"/>
            </w:tcBorders>
            <w:shd w:val="clear" w:color="auto" w:fill="68C0B5" w:themeFill="accent1"/>
          </w:tcPr>
          <w:p w14:paraId="40BA4A6A" w14:textId="4DAE244C" w:rsidR="006255F5" w:rsidRPr="007A4EAD" w:rsidRDefault="006255F5" w:rsidP="00833896">
            <w:pPr>
              <w:spacing w:before="40" w:after="40"/>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Attendance</w:t>
            </w:r>
          </w:p>
        </w:tc>
      </w:tr>
      <w:tr w:rsidR="006255F5" w:rsidRPr="00105CC7" w14:paraId="7847063E" w14:textId="77777777" w:rsidTr="00810D58">
        <w:trPr>
          <w:trHeight w:val="269"/>
        </w:trPr>
        <w:tc>
          <w:tcPr>
            <w:tcW w:w="2353"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B205F0D" w14:textId="5EC8C88C" w:rsidR="006255F5" w:rsidRPr="00105CC7" w:rsidRDefault="006255F5" w:rsidP="00833896">
            <w:pPr>
              <w:spacing w:before="40" w:after="40"/>
              <w:rPr>
                <w:rFonts w:asciiTheme="minorHAnsi" w:hAnsiTheme="minorHAnsi" w:cstheme="minorHAnsi"/>
                <w:sz w:val="20"/>
                <w:szCs w:val="20"/>
              </w:rPr>
            </w:pPr>
            <w:r>
              <w:rPr>
                <w:rFonts w:asciiTheme="minorHAnsi" w:hAnsiTheme="minorHAnsi" w:cstheme="minorHAnsi"/>
                <w:sz w:val="20"/>
                <w:szCs w:val="20"/>
              </w:rPr>
              <w:t>2018 Men’s Health Gathering</w:t>
            </w:r>
          </w:p>
        </w:tc>
        <w:tc>
          <w:tcPr>
            <w:tcW w:w="264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3EB540E" w14:textId="0B915274" w:rsidR="006255F5" w:rsidRPr="00105CC7" w:rsidRDefault="006255F5" w:rsidP="00833896">
            <w:pPr>
              <w:spacing w:before="40" w:after="40"/>
              <w:rPr>
                <w:rFonts w:asciiTheme="minorHAnsi" w:hAnsiTheme="minorHAnsi" w:cstheme="minorHAnsi"/>
                <w:sz w:val="20"/>
                <w:szCs w:val="20"/>
              </w:rPr>
            </w:pPr>
            <w:r>
              <w:rPr>
                <w:rFonts w:asciiTheme="minorHAnsi" w:hAnsiTheme="minorHAnsi" w:cstheme="minorHAnsi"/>
                <w:sz w:val="20"/>
                <w:szCs w:val="20"/>
              </w:rPr>
              <w:t>144</w:t>
            </w:r>
          </w:p>
        </w:tc>
      </w:tr>
      <w:tr w:rsidR="006255F5" w:rsidRPr="00105CC7" w14:paraId="33CC8360" w14:textId="77777777" w:rsidTr="00810D58">
        <w:trPr>
          <w:trHeight w:val="269"/>
        </w:trPr>
        <w:tc>
          <w:tcPr>
            <w:tcW w:w="2353" w:type="pct"/>
            <w:tcBorders>
              <w:top w:val="single" w:sz="4" w:space="0" w:color="419C90" w:themeColor="accent1" w:themeShade="BF"/>
              <w:bottom w:val="single" w:sz="4" w:space="0" w:color="419C90" w:themeColor="accent1" w:themeShade="BF"/>
            </w:tcBorders>
          </w:tcPr>
          <w:p w14:paraId="57C77F78" w14:textId="38C882B9" w:rsidR="006255F5" w:rsidRPr="00105CC7" w:rsidRDefault="006255F5" w:rsidP="00833896">
            <w:pPr>
              <w:spacing w:before="40" w:after="40"/>
              <w:rPr>
                <w:rFonts w:asciiTheme="minorHAnsi" w:hAnsiTheme="minorHAnsi" w:cstheme="minorHAnsi"/>
                <w:sz w:val="20"/>
                <w:szCs w:val="20"/>
              </w:rPr>
            </w:pPr>
            <w:r>
              <w:rPr>
                <w:rFonts w:asciiTheme="minorHAnsi" w:hAnsiTheme="minorHAnsi" w:cstheme="minorHAnsi"/>
                <w:sz w:val="20"/>
                <w:szCs w:val="20"/>
              </w:rPr>
              <w:t xml:space="preserve">Men’s Health Connected </w:t>
            </w:r>
            <w:r w:rsidR="00810D58">
              <w:rPr>
                <w:rFonts w:asciiTheme="minorHAnsi" w:hAnsiTheme="minorHAnsi" w:cstheme="minorHAnsi"/>
                <w:sz w:val="20"/>
                <w:szCs w:val="20"/>
              </w:rPr>
              <w:t>2020</w:t>
            </w:r>
          </w:p>
        </w:tc>
        <w:tc>
          <w:tcPr>
            <w:tcW w:w="2647" w:type="pct"/>
            <w:tcBorders>
              <w:top w:val="single" w:sz="4" w:space="0" w:color="419C90" w:themeColor="accent1" w:themeShade="BF"/>
              <w:bottom w:val="single" w:sz="4" w:space="0" w:color="419C90" w:themeColor="accent1" w:themeShade="BF"/>
            </w:tcBorders>
          </w:tcPr>
          <w:p w14:paraId="1B71FDAE" w14:textId="6C9D4233" w:rsidR="006255F5" w:rsidRPr="00105CC7" w:rsidRDefault="00810D58" w:rsidP="00833896">
            <w:pPr>
              <w:spacing w:before="40" w:after="40"/>
              <w:rPr>
                <w:rFonts w:asciiTheme="minorHAnsi" w:hAnsiTheme="minorHAnsi" w:cstheme="minorHAnsi"/>
                <w:sz w:val="20"/>
                <w:szCs w:val="20"/>
              </w:rPr>
            </w:pPr>
            <w:r>
              <w:rPr>
                <w:rFonts w:asciiTheme="minorHAnsi" w:hAnsiTheme="minorHAnsi" w:cstheme="minorHAnsi"/>
                <w:sz w:val="20"/>
                <w:szCs w:val="20"/>
              </w:rPr>
              <w:t>1,230</w:t>
            </w:r>
          </w:p>
        </w:tc>
      </w:tr>
    </w:tbl>
    <w:p w14:paraId="5CAA87FF" w14:textId="77777777" w:rsidR="00750CBA" w:rsidRPr="00105CC7" w:rsidRDefault="00750CBA" w:rsidP="00AD02CA">
      <w:pPr>
        <w:rPr>
          <w:rFonts w:asciiTheme="minorHAnsi" w:hAnsiTheme="minorHAnsi" w:cstheme="minorHAnsi"/>
        </w:rPr>
        <w:sectPr w:rsidR="00750CBA" w:rsidRPr="00105CC7" w:rsidSect="00DB3FEB">
          <w:footerReference w:type="even" r:id="rId74"/>
          <w:footerReference w:type="default" r:id="rId75"/>
          <w:pgSz w:w="11906" w:h="16838" w:code="9"/>
          <w:pgMar w:top="1134" w:right="1134" w:bottom="1418" w:left="1134" w:header="709" w:footer="284" w:gutter="0"/>
          <w:pgNumType w:start="1"/>
          <w:cols w:space="708"/>
          <w:docGrid w:linePitch="360"/>
        </w:sectPr>
      </w:pPr>
    </w:p>
    <w:p w14:paraId="5A8EA6C9" w14:textId="40BAC1D1" w:rsidR="00AD02CA" w:rsidRDefault="00AD02CA" w:rsidP="00AD02CA">
      <w:pPr>
        <w:pStyle w:val="Appendix1"/>
        <w:framePr w:wrap="around"/>
        <w:rPr>
          <w:rFonts w:eastAsiaTheme="minorEastAsia" w:cs="Verdana"/>
          <w:sz w:val="20"/>
        </w:rPr>
      </w:pPr>
      <w:bookmarkStart w:id="123" w:name="_Toc59567858"/>
      <w:r>
        <w:lastRenderedPageBreak/>
        <w:t>AMHF</w:t>
      </w:r>
      <w:r w:rsidR="005E0144">
        <w:t xml:space="preserve"> – other engagement data</w:t>
      </w:r>
      <w:bookmarkEnd w:id="123"/>
    </w:p>
    <w:p w14:paraId="13D8CF3F" w14:textId="7E3E2462" w:rsidR="008B3E8B" w:rsidRPr="00984955" w:rsidRDefault="00AE7AEB" w:rsidP="00FA4E44">
      <w:pPr>
        <w:pStyle w:val="TableCaption"/>
      </w:pPr>
      <w:r w:rsidRPr="00105CC7">
        <w:br w:type="page"/>
      </w:r>
      <w:r w:rsidR="008B3E8B" w:rsidRPr="00984955">
        <w:lastRenderedPageBreak/>
        <w:t>Instagram (May 2019 to July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3"/>
        <w:gridCol w:w="3211"/>
      </w:tblGrid>
      <w:tr w:rsidR="000437A6" w:rsidRPr="00105CC7" w14:paraId="6F5E9297" w14:textId="77777777" w:rsidTr="003905F0">
        <w:trPr>
          <w:trHeight w:val="269"/>
        </w:trPr>
        <w:tc>
          <w:tcPr>
            <w:tcW w:w="1667" w:type="pct"/>
            <w:tcBorders>
              <w:top w:val="single" w:sz="4" w:space="0" w:color="419C90" w:themeColor="accent1" w:themeShade="BF"/>
              <w:bottom w:val="single" w:sz="4" w:space="0" w:color="419C90" w:themeColor="accent1" w:themeShade="BF"/>
            </w:tcBorders>
            <w:shd w:val="clear" w:color="auto" w:fill="68C0B5" w:themeFill="accent1"/>
          </w:tcPr>
          <w:p w14:paraId="76F929C5" w14:textId="77777777" w:rsidR="000437A6" w:rsidRPr="003905F0" w:rsidRDefault="000437A6" w:rsidP="003905F0">
            <w:pPr>
              <w:spacing w:before="40" w:after="40"/>
              <w:rPr>
                <w:rFonts w:asciiTheme="minorHAnsi" w:hAnsiTheme="minorHAnsi" w:cstheme="minorHAnsi"/>
                <w:color w:val="FFFFFF" w:themeColor="background1"/>
                <w:sz w:val="20"/>
                <w:szCs w:val="20"/>
              </w:rPr>
            </w:pPr>
            <w:r w:rsidRPr="003905F0">
              <w:rPr>
                <w:rFonts w:asciiTheme="minorHAnsi" w:hAnsiTheme="minorHAnsi" w:cstheme="minorHAnsi"/>
                <w:color w:val="FFFFFF" w:themeColor="background1"/>
                <w:sz w:val="20"/>
                <w:szCs w:val="20"/>
              </w:rPr>
              <w:br w:type="page"/>
            </w:r>
          </w:p>
        </w:tc>
        <w:tc>
          <w:tcPr>
            <w:tcW w:w="1667" w:type="pct"/>
            <w:tcBorders>
              <w:top w:val="single" w:sz="4" w:space="0" w:color="419C90" w:themeColor="accent1" w:themeShade="BF"/>
              <w:bottom w:val="single" w:sz="4" w:space="0" w:color="419C90" w:themeColor="accent1" w:themeShade="BF"/>
            </w:tcBorders>
            <w:shd w:val="clear" w:color="auto" w:fill="68C0B5" w:themeFill="accent1"/>
          </w:tcPr>
          <w:p w14:paraId="4FC46646" w14:textId="65EB8523" w:rsidR="000437A6" w:rsidRPr="003905F0" w:rsidRDefault="000437A6" w:rsidP="003905F0">
            <w:pPr>
              <w:spacing w:before="40" w:after="40"/>
              <w:rPr>
                <w:rFonts w:asciiTheme="minorHAnsi" w:hAnsiTheme="minorHAnsi" w:cstheme="minorHAnsi"/>
                <w:b/>
                <w:bCs/>
                <w:color w:val="FFFFFF" w:themeColor="background1"/>
                <w:sz w:val="20"/>
                <w:szCs w:val="20"/>
              </w:rPr>
            </w:pPr>
            <w:r w:rsidRPr="003905F0">
              <w:rPr>
                <w:rFonts w:asciiTheme="minorHAnsi" w:hAnsiTheme="minorHAnsi" w:cstheme="minorHAnsi"/>
                <w:b/>
                <w:bCs/>
                <w:color w:val="FFFFFF" w:themeColor="background1"/>
                <w:sz w:val="20"/>
                <w:szCs w:val="20"/>
              </w:rPr>
              <w:t xml:space="preserve">Impressions </w:t>
            </w:r>
          </w:p>
        </w:tc>
        <w:tc>
          <w:tcPr>
            <w:tcW w:w="1666" w:type="pct"/>
            <w:tcBorders>
              <w:top w:val="single" w:sz="4" w:space="0" w:color="419C90" w:themeColor="accent1" w:themeShade="BF"/>
              <w:bottom w:val="single" w:sz="4" w:space="0" w:color="419C90" w:themeColor="accent1" w:themeShade="BF"/>
            </w:tcBorders>
            <w:shd w:val="clear" w:color="auto" w:fill="68C0B5" w:themeFill="accent1"/>
          </w:tcPr>
          <w:p w14:paraId="3C946113" w14:textId="44D35A2A" w:rsidR="000437A6" w:rsidRPr="003905F0" w:rsidRDefault="000437A6" w:rsidP="003905F0">
            <w:pPr>
              <w:spacing w:before="40" w:after="40"/>
              <w:rPr>
                <w:rFonts w:asciiTheme="minorHAnsi" w:hAnsiTheme="minorHAnsi" w:cstheme="minorHAnsi"/>
                <w:b/>
                <w:bCs/>
                <w:color w:val="FFFFFF" w:themeColor="background1"/>
                <w:sz w:val="20"/>
                <w:szCs w:val="20"/>
              </w:rPr>
            </w:pPr>
            <w:r w:rsidRPr="003905F0">
              <w:rPr>
                <w:rFonts w:asciiTheme="minorHAnsi" w:hAnsiTheme="minorHAnsi" w:cstheme="minorHAnsi"/>
                <w:b/>
                <w:bCs/>
                <w:color w:val="FFFFFF" w:themeColor="background1"/>
                <w:sz w:val="20"/>
                <w:szCs w:val="20"/>
              </w:rPr>
              <w:t xml:space="preserve">Followers </w:t>
            </w:r>
          </w:p>
        </w:tc>
      </w:tr>
      <w:tr w:rsidR="000437A6" w:rsidRPr="00105CC7" w14:paraId="1484AFE6" w14:textId="77777777" w:rsidTr="003905F0">
        <w:trPr>
          <w:trHeight w:val="269"/>
        </w:trPr>
        <w:tc>
          <w:tcPr>
            <w:tcW w:w="166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A2AA25E" w14:textId="77777777" w:rsidR="000437A6" w:rsidRPr="003905F0" w:rsidRDefault="000437A6"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2019</w:t>
            </w:r>
          </w:p>
        </w:tc>
        <w:tc>
          <w:tcPr>
            <w:tcW w:w="166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0A3BF32" w14:textId="65C2FC00" w:rsidR="000437A6" w:rsidRPr="003905F0" w:rsidRDefault="000437A6"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NA</w:t>
            </w:r>
          </w:p>
        </w:tc>
        <w:tc>
          <w:tcPr>
            <w:tcW w:w="1666"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4EAD334" w14:textId="7D46989F" w:rsidR="000437A6" w:rsidRPr="003905F0" w:rsidRDefault="000437A6"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150</w:t>
            </w:r>
          </w:p>
        </w:tc>
      </w:tr>
      <w:tr w:rsidR="000437A6" w:rsidRPr="00105CC7" w14:paraId="3E0807F7" w14:textId="77777777" w:rsidTr="003905F0">
        <w:trPr>
          <w:trHeight w:val="269"/>
        </w:trPr>
        <w:tc>
          <w:tcPr>
            <w:tcW w:w="1667" w:type="pct"/>
            <w:tcBorders>
              <w:top w:val="single" w:sz="4" w:space="0" w:color="419C90" w:themeColor="accent1" w:themeShade="BF"/>
              <w:bottom w:val="single" w:sz="4" w:space="0" w:color="419C90" w:themeColor="accent1" w:themeShade="BF"/>
            </w:tcBorders>
          </w:tcPr>
          <w:p w14:paraId="415CBE2E" w14:textId="77777777" w:rsidR="000437A6" w:rsidRPr="003905F0" w:rsidRDefault="000437A6"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2020</w:t>
            </w:r>
          </w:p>
        </w:tc>
        <w:tc>
          <w:tcPr>
            <w:tcW w:w="1667" w:type="pct"/>
            <w:tcBorders>
              <w:top w:val="single" w:sz="4" w:space="0" w:color="419C90" w:themeColor="accent1" w:themeShade="BF"/>
              <w:bottom w:val="single" w:sz="4" w:space="0" w:color="419C90" w:themeColor="accent1" w:themeShade="BF"/>
            </w:tcBorders>
          </w:tcPr>
          <w:p w14:paraId="1DF8CA52" w14:textId="0F3E06F8" w:rsidR="000437A6" w:rsidRPr="003905F0" w:rsidRDefault="000437A6"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8,036</w:t>
            </w:r>
          </w:p>
        </w:tc>
        <w:tc>
          <w:tcPr>
            <w:tcW w:w="1666" w:type="pct"/>
            <w:tcBorders>
              <w:top w:val="single" w:sz="4" w:space="0" w:color="419C90" w:themeColor="accent1" w:themeShade="BF"/>
              <w:bottom w:val="single" w:sz="4" w:space="0" w:color="419C90" w:themeColor="accent1" w:themeShade="BF"/>
            </w:tcBorders>
          </w:tcPr>
          <w:p w14:paraId="6C767CEF" w14:textId="595E837D" w:rsidR="000437A6" w:rsidRPr="003905F0" w:rsidRDefault="000437A6"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386</w:t>
            </w:r>
          </w:p>
        </w:tc>
      </w:tr>
    </w:tbl>
    <w:p w14:paraId="7C47C1EF" w14:textId="786F4486" w:rsidR="00AB31D6" w:rsidRPr="00984955" w:rsidRDefault="00AB31D6" w:rsidP="00FA4E44">
      <w:pPr>
        <w:pStyle w:val="TableCaption"/>
      </w:pPr>
      <w:r w:rsidRPr="00984955">
        <w:t xml:space="preserve">Facebook </w:t>
      </w:r>
      <w:r w:rsidR="003344B8" w:rsidRPr="00984955">
        <w:t>(January 2019 to Ju</w:t>
      </w:r>
      <w:r w:rsidR="00076A6C" w:rsidRPr="00984955">
        <w:t>ly</w:t>
      </w:r>
      <w:r w:rsidR="003344B8" w:rsidRPr="00984955">
        <w:t xml:space="preserv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4"/>
        <w:gridCol w:w="3213"/>
        <w:gridCol w:w="3211"/>
      </w:tblGrid>
      <w:tr w:rsidR="003905F0" w:rsidRPr="003905F0" w14:paraId="7840C937" w14:textId="4F99F301" w:rsidTr="003905F0">
        <w:trPr>
          <w:trHeight w:val="269"/>
        </w:trPr>
        <w:tc>
          <w:tcPr>
            <w:tcW w:w="1667" w:type="pct"/>
            <w:tcBorders>
              <w:top w:val="single" w:sz="4" w:space="0" w:color="419C90" w:themeColor="accent1" w:themeShade="BF"/>
              <w:bottom w:val="single" w:sz="4" w:space="0" w:color="419C90" w:themeColor="accent1" w:themeShade="BF"/>
            </w:tcBorders>
            <w:shd w:val="clear" w:color="auto" w:fill="68C0B5" w:themeFill="accent1"/>
          </w:tcPr>
          <w:p w14:paraId="2E60D8A6" w14:textId="4549F4C1" w:rsidR="000F7903" w:rsidRPr="003905F0" w:rsidRDefault="000F7903" w:rsidP="003905F0">
            <w:pPr>
              <w:spacing w:before="40" w:after="40"/>
              <w:rPr>
                <w:rFonts w:asciiTheme="minorHAnsi" w:hAnsiTheme="minorHAnsi" w:cstheme="minorHAnsi"/>
                <w:color w:val="FFFFFF" w:themeColor="background1"/>
                <w:sz w:val="20"/>
                <w:szCs w:val="20"/>
              </w:rPr>
            </w:pPr>
            <w:r w:rsidRPr="003905F0">
              <w:rPr>
                <w:rFonts w:asciiTheme="minorHAnsi" w:hAnsiTheme="minorHAnsi" w:cstheme="minorHAnsi"/>
                <w:color w:val="FFFFFF" w:themeColor="background1"/>
                <w:sz w:val="20"/>
                <w:szCs w:val="20"/>
              </w:rPr>
              <w:br w:type="page"/>
            </w:r>
          </w:p>
        </w:tc>
        <w:tc>
          <w:tcPr>
            <w:tcW w:w="1667" w:type="pct"/>
            <w:tcBorders>
              <w:top w:val="single" w:sz="4" w:space="0" w:color="419C90" w:themeColor="accent1" w:themeShade="BF"/>
              <w:bottom w:val="single" w:sz="4" w:space="0" w:color="419C90" w:themeColor="accent1" w:themeShade="BF"/>
            </w:tcBorders>
            <w:shd w:val="clear" w:color="auto" w:fill="68C0B5" w:themeFill="accent1"/>
          </w:tcPr>
          <w:p w14:paraId="600C4687" w14:textId="65681972" w:rsidR="000F7903" w:rsidRPr="003905F0" w:rsidRDefault="00076A6C" w:rsidP="003905F0">
            <w:pPr>
              <w:spacing w:before="40" w:after="40"/>
              <w:rPr>
                <w:rFonts w:asciiTheme="minorHAnsi" w:hAnsiTheme="minorHAnsi" w:cstheme="minorHAnsi"/>
                <w:b/>
                <w:color w:val="FFFFFF" w:themeColor="background1"/>
              </w:rPr>
            </w:pPr>
            <w:r w:rsidRPr="003905F0">
              <w:rPr>
                <w:rFonts w:asciiTheme="minorHAnsi" w:hAnsiTheme="minorHAnsi" w:cstheme="minorHAnsi"/>
                <w:b/>
                <w:bCs/>
                <w:color w:val="FFFFFF" w:themeColor="background1"/>
                <w:sz w:val="20"/>
                <w:szCs w:val="20"/>
              </w:rPr>
              <w:t>Impressions</w:t>
            </w:r>
            <w:r w:rsidR="00883358" w:rsidRPr="003905F0">
              <w:rPr>
                <w:rFonts w:asciiTheme="minorHAnsi" w:hAnsiTheme="minorHAnsi" w:cstheme="minorHAnsi"/>
                <w:b/>
                <w:color w:val="FFFFFF" w:themeColor="background1"/>
                <w:sz w:val="20"/>
                <w:szCs w:val="20"/>
              </w:rPr>
              <w:t xml:space="preserve"> </w:t>
            </w:r>
          </w:p>
        </w:tc>
        <w:tc>
          <w:tcPr>
            <w:tcW w:w="1666" w:type="pct"/>
            <w:tcBorders>
              <w:top w:val="single" w:sz="4" w:space="0" w:color="419C90" w:themeColor="accent1" w:themeShade="BF"/>
              <w:bottom w:val="single" w:sz="4" w:space="0" w:color="419C90" w:themeColor="accent1" w:themeShade="BF"/>
            </w:tcBorders>
            <w:shd w:val="clear" w:color="auto" w:fill="68C0B5" w:themeFill="accent1"/>
          </w:tcPr>
          <w:p w14:paraId="2F481B47" w14:textId="08786E14" w:rsidR="00076A6C" w:rsidRPr="003905F0" w:rsidRDefault="00076A6C" w:rsidP="003905F0">
            <w:pPr>
              <w:spacing w:before="40" w:after="40"/>
              <w:rPr>
                <w:rFonts w:asciiTheme="minorHAnsi" w:hAnsiTheme="minorHAnsi" w:cstheme="minorHAnsi"/>
                <w:b/>
                <w:bCs/>
                <w:color w:val="FFFFFF" w:themeColor="background1"/>
              </w:rPr>
            </w:pPr>
            <w:r w:rsidRPr="003905F0">
              <w:rPr>
                <w:rFonts w:asciiTheme="minorHAnsi" w:hAnsiTheme="minorHAnsi" w:cstheme="minorHAnsi"/>
                <w:b/>
                <w:bCs/>
                <w:color w:val="FFFFFF" w:themeColor="background1"/>
                <w:sz w:val="20"/>
                <w:szCs w:val="20"/>
              </w:rPr>
              <w:t xml:space="preserve">Followers </w:t>
            </w:r>
          </w:p>
        </w:tc>
      </w:tr>
      <w:tr w:rsidR="003905F0" w:rsidRPr="003905F0" w14:paraId="31329C48" w14:textId="25E5C8CA" w:rsidTr="003905F0">
        <w:trPr>
          <w:trHeight w:val="269"/>
        </w:trPr>
        <w:tc>
          <w:tcPr>
            <w:tcW w:w="1667" w:type="pct"/>
            <w:tcBorders>
              <w:top w:val="single" w:sz="4" w:space="0" w:color="419C90" w:themeColor="accent1" w:themeShade="BF"/>
              <w:bottom w:val="single" w:sz="4" w:space="0" w:color="419C90" w:themeColor="accent1" w:themeShade="BF"/>
            </w:tcBorders>
          </w:tcPr>
          <w:p w14:paraId="68742D60" w14:textId="02CD3B06" w:rsidR="000F7903" w:rsidRPr="003905F0" w:rsidRDefault="000F7903" w:rsidP="003905F0">
            <w:pPr>
              <w:spacing w:before="40" w:after="40"/>
              <w:rPr>
                <w:rFonts w:asciiTheme="minorHAnsi" w:hAnsiTheme="minorHAnsi" w:cstheme="minorHAnsi"/>
              </w:rPr>
            </w:pPr>
            <w:r w:rsidRPr="003905F0">
              <w:rPr>
                <w:rFonts w:asciiTheme="minorHAnsi" w:hAnsiTheme="minorHAnsi" w:cstheme="minorHAnsi"/>
                <w:sz w:val="20"/>
                <w:szCs w:val="20"/>
              </w:rPr>
              <w:t>2019</w:t>
            </w:r>
          </w:p>
        </w:tc>
        <w:tc>
          <w:tcPr>
            <w:tcW w:w="1667" w:type="pct"/>
            <w:tcBorders>
              <w:top w:val="single" w:sz="4" w:space="0" w:color="419C90" w:themeColor="accent1" w:themeShade="BF"/>
              <w:bottom w:val="single" w:sz="4" w:space="0" w:color="419C90" w:themeColor="accent1" w:themeShade="BF"/>
            </w:tcBorders>
          </w:tcPr>
          <w:p w14:paraId="3F089DBE" w14:textId="1D5ABCD9" w:rsidR="000F7903" w:rsidRPr="003905F0" w:rsidRDefault="00C570F8" w:rsidP="003905F0">
            <w:pPr>
              <w:spacing w:before="40" w:after="40"/>
              <w:rPr>
                <w:rFonts w:asciiTheme="minorHAnsi" w:hAnsiTheme="minorHAnsi" w:cstheme="minorHAnsi"/>
                <w:sz w:val="20"/>
                <w:szCs w:val="20"/>
              </w:rPr>
            </w:pPr>
            <w:r>
              <w:rPr>
                <w:rFonts w:asciiTheme="minorHAnsi" w:hAnsiTheme="minorHAnsi" w:cstheme="minorHAnsi"/>
                <w:sz w:val="20"/>
                <w:szCs w:val="20"/>
              </w:rPr>
              <w:t>39,535</w:t>
            </w:r>
          </w:p>
        </w:tc>
        <w:tc>
          <w:tcPr>
            <w:tcW w:w="1666" w:type="pct"/>
            <w:tcBorders>
              <w:top w:val="single" w:sz="4" w:space="0" w:color="419C90" w:themeColor="accent1" w:themeShade="BF"/>
              <w:bottom w:val="single" w:sz="4" w:space="0" w:color="419C90" w:themeColor="accent1" w:themeShade="BF"/>
            </w:tcBorders>
          </w:tcPr>
          <w:p w14:paraId="7B54BA1B" w14:textId="089616FC" w:rsidR="000F7903" w:rsidRPr="003905F0" w:rsidRDefault="000F7903" w:rsidP="003905F0">
            <w:pPr>
              <w:spacing w:before="40" w:after="40"/>
              <w:rPr>
                <w:rFonts w:asciiTheme="minorHAnsi" w:hAnsiTheme="minorHAnsi" w:cstheme="minorHAnsi"/>
              </w:rPr>
            </w:pPr>
            <w:r w:rsidRPr="00105CC7">
              <w:rPr>
                <w:rFonts w:asciiTheme="minorHAnsi" w:hAnsiTheme="minorHAnsi" w:cstheme="minorHAnsi"/>
                <w:sz w:val="20"/>
                <w:szCs w:val="20"/>
              </w:rPr>
              <w:t>2</w:t>
            </w:r>
            <w:r w:rsidR="00DB46EC">
              <w:rPr>
                <w:rFonts w:asciiTheme="minorHAnsi" w:hAnsiTheme="minorHAnsi" w:cstheme="minorHAnsi"/>
                <w:sz w:val="20"/>
                <w:szCs w:val="20"/>
              </w:rPr>
              <w:t>,812</w:t>
            </w:r>
          </w:p>
        </w:tc>
      </w:tr>
    </w:tbl>
    <w:p w14:paraId="059368B2" w14:textId="2AD290DA" w:rsidR="003E275D" w:rsidRPr="00984955" w:rsidRDefault="003E275D" w:rsidP="00FA4E44">
      <w:pPr>
        <w:pStyle w:val="TableCaption"/>
      </w:pPr>
      <w:r w:rsidRPr="00984955">
        <w:t xml:space="preserve">Newsletter subscribers </w:t>
      </w:r>
      <w:r w:rsidR="00CE714D" w:rsidRPr="00984955">
        <w:t>(Sept</w:t>
      </w:r>
      <w:r w:rsidR="0038708C">
        <w:t>ember</w:t>
      </w:r>
      <w:r w:rsidR="00CE714D" w:rsidRPr="00984955">
        <w:t xml:space="preserve"> </w:t>
      </w:r>
      <w:r w:rsidRPr="00984955">
        <w:t>201</w:t>
      </w:r>
      <w:r w:rsidR="00CE714D" w:rsidRPr="00984955">
        <w:t>8</w:t>
      </w:r>
      <w:r w:rsidRPr="00984955">
        <w:t xml:space="preserve"> to Ju</w:t>
      </w:r>
      <w:r w:rsidR="00CE714D" w:rsidRPr="00984955">
        <w:t>ne</w:t>
      </w:r>
      <w:r w:rsidRPr="00984955">
        <w:t xml:space="preserv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3905F0" w:rsidRPr="003905F0" w14:paraId="1CD7ED98" w14:textId="77777777" w:rsidTr="003905F0">
        <w:trPr>
          <w:trHeight w:val="269"/>
        </w:trPr>
        <w:tc>
          <w:tcPr>
            <w:tcW w:w="2500" w:type="pct"/>
            <w:tcBorders>
              <w:top w:val="single" w:sz="4" w:space="0" w:color="419C90" w:themeColor="accent1" w:themeShade="BF"/>
              <w:bottom w:val="single" w:sz="4" w:space="0" w:color="419C90" w:themeColor="accent1" w:themeShade="BF"/>
            </w:tcBorders>
            <w:shd w:val="clear" w:color="auto" w:fill="68C0B5" w:themeFill="accent1"/>
          </w:tcPr>
          <w:p w14:paraId="03243ABA" w14:textId="77777777" w:rsidR="00A3749D" w:rsidRPr="003905F0" w:rsidRDefault="00A3749D" w:rsidP="003905F0">
            <w:pPr>
              <w:spacing w:before="40" w:after="40"/>
              <w:rPr>
                <w:rFonts w:asciiTheme="minorHAnsi" w:hAnsiTheme="minorHAnsi" w:cstheme="minorHAnsi"/>
                <w:color w:val="FFFFFF" w:themeColor="background1"/>
                <w:sz w:val="20"/>
                <w:szCs w:val="20"/>
              </w:rPr>
            </w:pPr>
            <w:r w:rsidRPr="003905F0">
              <w:rPr>
                <w:rFonts w:asciiTheme="minorHAnsi" w:hAnsiTheme="minorHAnsi" w:cstheme="minorHAnsi"/>
                <w:color w:val="FFFFFF" w:themeColor="background1"/>
                <w:sz w:val="20"/>
                <w:szCs w:val="20"/>
              </w:rPr>
              <w:br w:type="page"/>
            </w:r>
          </w:p>
        </w:tc>
        <w:tc>
          <w:tcPr>
            <w:tcW w:w="2500" w:type="pct"/>
            <w:tcBorders>
              <w:top w:val="single" w:sz="4" w:space="0" w:color="419C90" w:themeColor="accent1" w:themeShade="BF"/>
              <w:bottom w:val="single" w:sz="4" w:space="0" w:color="419C90" w:themeColor="accent1" w:themeShade="BF"/>
            </w:tcBorders>
            <w:shd w:val="clear" w:color="auto" w:fill="68C0B5" w:themeFill="accent1"/>
          </w:tcPr>
          <w:p w14:paraId="1FED9EAE" w14:textId="3E6905F7" w:rsidR="00A3749D" w:rsidRPr="003905F0" w:rsidRDefault="00A3749D" w:rsidP="003905F0">
            <w:pPr>
              <w:spacing w:before="40" w:after="40"/>
              <w:rPr>
                <w:rFonts w:asciiTheme="minorHAnsi" w:hAnsiTheme="minorHAnsi" w:cstheme="minorHAnsi"/>
                <w:b/>
                <w:bCs/>
                <w:color w:val="FFFFFF" w:themeColor="background1"/>
                <w:sz w:val="20"/>
                <w:szCs w:val="20"/>
              </w:rPr>
            </w:pPr>
            <w:r w:rsidRPr="003905F0">
              <w:rPr>
                <w:rFonts w:asciiTheme="minorHAnsi" w:hAnsiTheme="minorHAnsi" w:cstheme="minorHAnsi"/>
                <w:b/>
                <w:bCs/>
                <w:color w:val="FFFFFF" w:themeColor="background1"/>
                <w:sz w:val="20"/>
                <w:szCs w:val="20"/>
              </w:rPr>
              <w:t xml:space="preserve">Subscribers </w:t>
            </w:r>
          </w:p>
        </w:tc>
      </w:tr>
      <w:tr w:rsidR="003905F0" w:rsidRPr="003905F0" w14:paraId="17F72AA0" w14:textId="77777777" w:rsidTr="003905F0">
        <w:trPr>
          <w:trHeight w:val="269"/>
        </w:trPr>
        <w:tc>
          <w:tcPr>
            <w:tcW w:w="25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7D8E74B" w14:textId="675FBD65" w:rsidR="00A3749D" w:rsidRPr="003905F0" w:rsidRDefault="00A3749D"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2018</w:t>
            </w:r>
          </w:p>
        </w:tc>
        <w:tc>
          <w:tcPr>
            <w:tcW w:w="25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72E0CBB" w14:textId="7E0EDF78" w:rsidR="00A3749D" w:rsidRPr="003905F0" w:rsidRDefault="00A3749D"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441</w:t>
            </w:r>
          </w:p>
        </w:tc>
      </w:tr>
      <w:tr w:rsidR="003905F0" w:rsidRPr="003905F0" w14:paraId="47A8AFC6" w14:textId="77777777" w:rsidTr="003905F0">
        <w:trPr>
          <w:trHeight w:val="269"/>
        </w:trPr>
        <w:tc>
          <w:tcPr>
            <w:tcW w:w="2500" w:type="pct"/>
            <w:tcBorders>
              <w:top w:val="single" w:sz="4" w:space="0" w:color="419C90" w:themeColor="accent1" w:themeShade="BF"/>
              <w:bottom w:val="single" w:sz="4" w:space="0" w:color="419C90" w:themeColor="accent1" w:themeShade="BF"/>
            </w:tcBorders>
          </w:tcPr>
          <w:p w14:paraId="22C2ABF9" w14:textId="77777777" w:rsidR="00A3749D" w:rsidRPr="003905F0" w:rsidRDefault="00A3749D"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2019</w:t>
            </w:r>
          </w:p>
        </w:tc>
        <w:tc>
          <w:tcPr>
            <w:tcW w:w="2500" w:type="pct"/>
            <w:tcBorders>
              <w:top w:val="single" w:sz="4" w:space="0" w:color="419C90" w:themeColor="accent1" w:themeShade="BF"/>
              <w:bottom w:val="single" w:sz="4" w:space="0" w:color="419C90" w:themeColor="accent1" w:themeShade="BF"/>
            </w:tcBorders>
          </w:tcPr>
          <w:p w14:paraId="214C3B70" w14:textId="7B66876E" w:rsidR="00A3749D" w:rsidRPr="003905F0" w:rsidRDefault="00A3749D"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2510</w:t>
            </w:r>
          </w:p>
        </w:tc>
      </w:tr>
      <w:tr w:rsidR="003905F0" w:rsidRPr="003905F0" w14:paraId="1A511418" w14:textId="77777777" w:rsidTr="003905F0">
        <w:trPr>
          <w:trHeight w:val="269"/>
        </w:trPr>
        <w:tc>
          <w:tcPr>
            <w:tcW w:w="25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D6C1493" w14:textId="77777777" w:rsidR="00A3749D" w:rsidRPr="003905F0" w:rsidRDefault="00A3749D" w:rsidP="003905F0">
            <w:pPr>
              <w:spacing w:before="40" w:after="40"/>
              <w:rPr>
                <w:rFonts w:asciiTheme="minorHAnsi" w:hAnsiTheme="minorHAnsi" w:cstheme="minorHAnsi"/>
                <w:sz w:val="20"/>
                <w:szCs w:val="20"/>
              </w:rPr>
            </w:pPr>
            <w:r w:rsidRPr="003905F0">
              <w:rPr>
                <w:rFonts w:asciiTheme="minorHAnsi" w:hAnsiTheme="minorHAnsi" w:cstheme="minorHAnsi"/>
                <w:sz w:val="20"/>
                <w:szCs w:val="20"/>
              </w:rPr>
              <w:t>2020</w:t>
            </w:r>
          </w:p>
        </w:tc>
        <w:tc>
          <w:tcPr>
            <w:tcW w:w="25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65E167B" w14:textId="1CAC23A6" w:rsidR="00A3749D" w:rsidRPr="003905F0" w:rsidRDefault="00A3749D" w:rsidP="003905F0">
            <w:pPr>
              <w:spacing w:before="40" w:after="40"/>
              <w:rPr>
                <w:rFonts w:asciiTheme="minorHAnsi" w:hAnsiTheme="minorHAnsi" w:cstheme="minorHAnsi"/>
                <w:sz w:val="20"/>
                <w:szCs w:val="20"/>
              </w:rPr>
            </w:pPr>
            <w:r w:rsidRPr="00105CC7">
              <w:rPr>
                <w:rFonts w:asciiTheme="minorHAnsi" w:hAnsiTheme="minorHAnsi" w:cstheme="minorHAnsi"/>
                <w:sz w:val="20"/>
                <w:szCs w:val="20"/>
              </w:rPr>
              <w:t>50</w:t>
            </w:r>
            <w:r w:rsidR="00E21178">
              <w:rPr>
                <w:rFonts w:asciiTheme="minorHAnsi" w:hAnsiTheme="minorHAnsi" w:cstheme="minorHAnsi"/>
                <w:sz w:val="20"/>
                <w:szCs w:val="20"/>
              </w:rPr>
              <w:t>35</w:t>
            </w:r>
          </w:p>
        </w:tc>
      </w:tr>
    </w:tbl>
    <w:p w14:paraId="27AED965" w14:textId="0FBDC7E4" w:rsidR="00360869" w:rsidRPr="00984955" w:rsidRDefault="00360869" w:rsidP="00FA4E44">
      <w:pPr>
        <w:pStyle w:val="TableCaption"/>
      </w:pPr>
      <w:r w:rsidRPr="00984955">
        <w:t>Age of Facebook and Instagram followers</w:t>
      </w:r>
      <w:r w:rsidR="007A14AF">
        <w:rPr>
          <w:bCs/>
        </w:rPr>
        <w:t xml:space="preserve"> </w:t>
      </w:r>
      <w:r w:rsidR="007A14AF" w:rsidRPr="00984955">
        <w:rPr>
          <w:bCs/>
        </w:rPr>
        <w:t>(January 2019 to July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1482"/>
        <w:gridCol w:w="1480"/>
        <w:gridCol w:w="1392"/>
        <w:gridCol w:w="1504"/>
        <w:gridCol w:w="2410"/>
      </w:tblGrid>
      <w:tr w:rsidR="00360869" w:rsidRPr="00105CC7" w14:paraId="4905D215" w14:textId="77777777" w:rsidTr="003905F0">
        <w:trPr>
          <w:trHeight w:val="203"/>
        </w:trPr>
        <w:tc>
          <w:tcPr>
            <w:tcW w:w="711" w:type="pct"/>
            <w:tcBorders>
              <w:top w:val="single" w:sz="4" w:space="0" w:color="419C90" w:themeColor="accent1" w:themeShade="BF"/>
              <w:bottom w:val="single" w:sz="4" w:space="0" w:color="419C90" w:themeColor="accent1" w:themeShade="BF"/>
            </w:tcBorders>
            <w:shd w:val="clear" w:color="auto" w:fill="68C0B5" w:themeFill="accent1"/>
          </w:tcPr>
          <w:p w14:paraId="79D6D0A1" w14:textId="77777777"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3905F0">
              <w:rPr>
                <w:rStyle w:val="eop"/>
                <w:rFonts w:asciiTheme="minorHAnsi" w:hAnsiTheme="minorHAnsi" w:cstheme="minorHAnsi"/>
                <w:b/>
                <w:bCs/>
                <w:color w:val="FFFFFF" w:themeColor="background1"/>
                <w:sz w:val="20"/>
                <w:szCs w:val="20"/>
              </w:rPr>
              <w:t>Age</w:t>
            </w:r>
          </w:p>
        </w:tc>
        <w:tc>
          <w:tcPr>
            <w:tcW w:w="1537" w:type="pct"/>
            <w:gridSpan w:val="2"/>
            <w:tcBorders>
              <w:top w:val="single" w:sz="4" w:space="0" w:color="419C90" w:themeColor="accent1" w:themeShade="BF"/>
              <w:bottom w:val="single" w:sz="4" w:space="0" w:color="419C90" w:themeColor="accent1" w:themeShade="BF"/>
            </w:tcBorders>
            <w:shd w:val="clear" w:color="auto" w:fill="68C0B5" w:themeFill="accent1"/>
          </w:tcPr>
          <w:p w14:paraId="410EA1A1" w14:textId="1D4DA553" w:rsidR="00360869" w:rsidRPr="003905F0" w:rsidRDefault="007D6320" w:rsidP="003905F0">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3905F0">
              <w:rPr>
                <w:rStyle w:val="eop"/>
                <w:rFonts w:asciiTheme="minorHAnsi" w:hAnsiTheme="minorHAnsi" w:cstheme="minorHAnsi"/>
                <w:b/>
                <w:bCs/>
                <w:color w:val="FFFFFF" w:themeColor="background1"/>
                <w:sz w:val="20"/>
                <w:szCs w:val="20"/>
              </w:rPr>
              <w:t xml:space="preserve">AMHF </w:t>
            </w:r>
            <w:r w:rsidR="00360869" w:rsidRPr="003905F0">
              <w:rPr>
                <w:rStyle w:val="eop"/>
                <w:rFonts w:asciiTheme="minorHAnsi" w:hAnsiTheme="minorHAnsi" w:cstheme="minorHAnsi"/>
                <w:b/>
                <w:bCs/>
                <w:color w:val="FFFFFF" w:themeColor="background1"/>
                <w:sz w:val="20"/>
                <w:szCs w:val="20"/>
              </w:rPr>
              <w:t xml:space="preserve">Facebook </w:t>
            </w:r>
          </w:p>
        </w:tc>
        <w:tc>
          <w:tcPr>
            <w:tcW w:w="1502" w:type="pct"/>
            <w:gridSpan w:val="2"/>
            <w:tcBorders>
              <w:top w:val="single" w:sz="4" w:space="0" w:color="419C90" w:themeColor="accent1" w:themeShade="BF"/>
              <w:bottom w:val="single" w:sz="4" w:space="0" w:color="419C90" w:themeColor="accent1" w:themeShade="BF"/>
            </w:tcBorders>
            <w:shd w:val="clear" w:color="auto" w:fill="68C0B5" w:themeFill="accent1"/>
          </w:tcPr>
          <w:p w14:paraId="695B821D" w14:textId="6867E9F6" w:rsidR="00360869" w:rsidRPr="003905F0" w:rsidRDefault="007D6320" w:rsidP="003905F0">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3905F0">
              <w:rPr>
                <w:rStyle w:val="eop"/>
                <w:rFonts w:asciiTheme="minorHAnsi" w:hAnsiTheme="minorHAnsi" w:cstheme="minorHAnsi"/>
                <w:b/>
                <w:bCs/>
                <w:color w:val="FFFFFF" w:themeColor="background1"/>
                <w:sz w:val="20"/>
                <w:szCs w:val="20"/>
              </w:rPr>
              <w:t>Men’s Health T</w:t>
            </w:r>
            <w:r w:rsidR="00AD4C42" w:rsidRPr="003905F0">
              <w:rPr>
                <w:rStyle w:val="eop"/>
                <w:rFonts w:asciiTheme="minorHAnsi" w:hAnsiTheme="minorHAnsi" w:cstheme="minorHAnsi"/>
                <w:b/>
                <w:bCs/>
                <w:color w:val="FFFFFF" w:themeColor="background1"/>
                <w:sz w:val="20"/>
                <w:szCs w:val="20"/>
              </w:rPr>
              <w:t>V</w:t>
            </w:r>
            <w:r w:rsidRPr="003905F0">
              <w:rPr>
                <w:rStyle w:val="eop"/>
                <w:rFonts w:asciiTheme="minorHAnsi" w:hAnsiTheme="minorHAnsi" w:cstheme="minorHAnsi"/>
                <w:b/>
                <w:bCs/>
                <w:color w:val="FFFFFF" w:themeColor="background1"/>
                <w:sz w:val="20"/>
                <w:szCs w:val="20"/>
              </w:rPr>
              <w:t xml:space="preserve"> Facebook </w:t>
            </w:r>
          </w:p>
        </w:tc>
        <w:tc>
          <w:tcPr>
            <w:tcW w:w="1251" w:type="pct"/>
            <w:tcBorders>
              <w:top w:val="single" w:sz="4" w:space="0" w:color="419C90" w:themeColor="accent1" w:themeShade="BF"/>
              <w:bottom w:val="single" w:sz="4" w:space="0" w:color="419C90" w:themeColor="accent1" w:themeShade="BF"/>
            </w:tcBorders>
            <w:shd w:val="clear" w:color="auto" w:fill="68C0B5" w:themeFill="accent1"/>
          </w:tcPr>
          <w:p w14:paraId="769B9090" w14:textId="2C0B9D99" w:rsidR="00360869" w:rsidRPr="003905F0" w:rsidRDefault="007D6320" w:rsidP="003905F0">
            <w:pPr>
              <w:pStyle w:val="paragraph"/>
              <w:spacing w:before="40" w:beforeAutospacing="0" w:after="40" w:afterAutospacing="0"/>
              <w:jc w:val="center"/>
              <w:textAlignment w:val="baseline"/>
              <w:rPr>
                <w:rStyle w:val="eop"/>
                <w:rFonts w:asciiTheme="minorHAnsi" w:hAnsiTheme="minorHAnsi" w:cstheme="minorHAnsi"/>
                <w:b/>
                <w:bCs/>
                <w:color w:val="FFFFFF" w:themeColor="background1"/>
                <w:sz w:val="20"/>
                <w:szCs w:val="20"/>
              </w:rPr>
            </w:pPr>
            <w:r w:rsidRPr="003905F0">
              <w:rPr>
                <w:rStyle w:val="eop"/>
                <w:rFonts w:asciiTheme="minorHAnsi" w:hAnsiTheme="minorHAnsi" w:cstheme="minorHAnsi"/>
                <w:b/>
                <w:bCs/>
                <w:color w:val="FFFFFF" w:themeColor="background1"/>
                <w:sz w:val="20"/>
                <w:szCs w:val="20"/>
              </w:rPr>
              <w:t>Instagram</w:t>
            </w:r>
          </w:p>
        </w:tc>
      </w:tr>
      <w:tr w:rsidR="003905F0" w:rsidRPr="003905F0" w14:paraId="68F81D2C" w14:textId="77777777" w:rsidTr="003905F0">
        <w:trPr>
          <w:trHeight w:val="261"/>
        </w:trPr>
        <w:tc>
          <w:tcPr>
            <w:tcW w:w="711" w:type="pct"/>
            <w:tcBorders>
              <w:top w:val="single" w:sz="4" w:space="0" w:color="419C90" w:themeColor="accent1" w:themeShade="BF"/>
              <w:bottom w:val="single" w:sz="4" w:space="0" w:color="419C90" w:themeColor="accent1" w:themeShade="BF"/>
            </w:tcBorders>
            <w:vAlign w:val="bottom"/>
          </w:tcPr>
          <w:p w14:paraId="7F594D83" w14:textId="77777777"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p>
        </w:tc>
        <w:tc>
          <w:tcPr>
            <w:tcW w:w="769" w:type="pct"/>
            <w:tcBorders>
              <w:top w:val="single" w:sz="4" w:space="0" w:color="419C90" w:themeColor="accent1" w:themeShade="BF"/>
              <w:bottom w:val="single" w:sz="4" w:space="0" w:color="419C90" w:themeColor="accent1" w:themeShade="BF"/>
            </w:tcBorders>
            <w:vAlign w:val="center"/>
          </w:tcPr>
          <w:p w14:paraId="1FFF8B49" w14:textId="6883091B"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b/>
                <w:bCs/>
                <w:color w:val="404040"/>
                <w:sz w:val="20"/>
                <w:szCs w:val="20"/>
              </w:rPr>
            </w:pPr>
            <w:r w:rsidRPr="003905F0">
              <w:rPr>
                <w:rFonts w:asciiTheme="minorHAnsi" w:hAnsiTheme="minorHAnsi" w:cstheme="minorHAnsi"/>
                <w:b/>
                <w:bCs/>
                <w:color w:val="404040"/>
                <w:sz w:val="20"/>
                <w:szCs w:val="20"/>
              </w:rPr>
              <w:t xml:space="preserve">Men </w:t>
            </w:r>
            <w:r w:rsidR="000F7F89" w:rsidRPr="003905F0">
              <w:rPr>
                <w:rFonts w:asciiTheme="minorHAnsi" w:hAnsiTheme="minorHAnsi" w:cstheme="minorHAnsi"/>
                <w:b/>
                <w:bCs/>
                <w:color w:val="404040"/>
                <w:sz w:val="20"/>
                <w:szCs w:val="20"/>
              </w:rPr>
              <w:t>(69%)</w:t>
            </w:r>
          </w:p>
        </w:tc>
        <w:tc>
          <w:tcPr>
            <w:tcW w:w="768" w:type="pct"/>
            <w:tcBorders>
              <w:top w:val="single" w:sz="4" w:space="0" w:color="419C90" w:themeColor="accent1" w:themeShade="BF"/>
              <w:bottom w:val="single" w:sz="4" w:space="0" w:color="419C90" w:themeColor="accent1" w:themeShade="BF"/>
            </w:tcBorders>
            <w:vAlign w:val="center"/>
          </w:tcPr>
          <w:p w14:paraId="298F2A31" w14:textId="0CB09318"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b/>
                <w:bCs/>
                <w:color w:val="404040"/>
                <w:sz w:val="20"/>
                <w:szCs w:val="20"/>
              </w:rPr>
            </w:pPr>
            <w:r w:rsidRPr="003905F0">
              <w:rPr>
                <w:rFonts w:asciiTheme="minorHAnsi" w:hAnsiTheme="minorHAnsi" w:cstheme="minorHAnsi"/>
                <w:b/>
                <w:bCs/>
                <w:color w:val="404040"/>
                <w:sz w:val="20"/>
                <w:szCs w:val="20"/>
              </w:rPr>
              <w:t xml:space="preserve">Women </w:t>
            </w:r>
            <w:r w:rsidR="000F7F89" w:rsidRPr="003905F0">
              <w:rPr>
                <w:rFonts w:asciiTheme="minorHAnsi" w:hAnsiTheme="minorHAnsi" w:cstheme="minorHAnsi"/>
                <w:b/>
                <w:bCs/>
                <w:color w:val="404040"/>
                <w:sz w:val="20"/>
                <w:szCs w:val="20"/>
              </w:rPr>
              <w:t>(29%)</w:t>
            </w:r>
          </w:p>
        </w:tc>
        <w:tc>
          <w:tcPr>
            <w:tcW w:w="722" w:type="pct"/>
            <w:tcBorders>
              <w:top w:val="single" w:sz="4" w:space="0" w:color="419C90" w:themeColor="accent1" w:themeShade="BF"/>
              <w:bottom w:val="single" w:sz="4" w:space="0" w:color="419C90" w:themeColor="accent1" w:themeShade="BF"/>
            </w:tcBorders>
            <w:vAlign w:val="center"/>
          </w:tcPr>
          <w:p w14:paraId="745255E4" w14:textId="5DA6A905"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b/>
                <w:bCs/>
                <w:color w:val="404040"/>
                <w:sz w:val="20"/>
                <w:szCs w:val="20"/>
              </w:rPr>
            </w:pPr>
            <w:r w:rsidRPr="003905F0">
              <w:rPr>
                <w:rFonts w:asciiTheme="minorHAnsi" w:hAnsiTheme="minorHAnsi" w:cstheme="minorHAnsi"/>
                <w:b/>
                <w:bCs/>
                <w:color w:val="404040"/>
                <w:sz w:val="20"/>
                <w:szCs w:val="20"/>
              </w:rPr>
              <w:t xml:space="preserve">Men </w:t>
            </w:r>
            <w:r w:rsidR="00873AF2" w:rsidRPr="003905F0">
              <w:rPr>
                <w:rFonts w:asciiTheme="minorHAnsi" w:hAnsiTheme="minorHAnsi" w:cstheme="minorHAnsi"/>
                <w:b/>
                <w:bCs/>
                <w:color w:val="404040"/>
                <w:sz w:val="20"/>
                <w:szCs w:val="20"/>
              </w:rPr>
              <w:t>(</w:t>
            </w:r>
            <w:r w:rsidR="007D6320" w:rsidRPr="003905F0">
              <w:rPr>
                <w:rFonts w:asciiTheme="minorHAnsi" w:hAnsiTheme="minorHAnsi" w:cstheme="minorHAnsi"/>
                <w:b/>
                <w:bCs/>
                <w:color w:val="404040"/>
                <w:sz w:val="20"/>
                <w:szCs w:val="20"/>
              </w:rPr>
              <w:t>81</w:t>
            </w:r>
            <w:r w:rsidR="00873AF2" w:rsidRPr="003905F0">
              <w:rPr>
                <w:rFonts w:asciiTheme="minorHAnsi" w:hAnsiTheme="minorHAnsi" w:cstheme="minorHAnsi"/>
                <w:b/>
                <w:bCs/>
                <w:color w:val="404040"/>
                <w:sz w:val="20"/>
                <w:szCs w:val="20"/>
              </w:rPr>
              <w:t>%)</w:t>
            </w:r>
            <w:r w:rsidR="009777D6" w:rsidRPr="003905F0">
              <w:rPr>
                <w:rFonts w:asciiTheme="minorHAnsi" w:hAnsiTheme="minorHAnsi" w:cstheme="minorHAnsi"/>
                <w:b/>
                <w:bCs/>
                <w:color w:val="404040"/>
                <w:sz w:val="20"/>
                <w:szCs w:val="20"/>
              </w:rPr>
              <w:t xml:space="preserve"> </w:t>
            </w:r>
          </w:p>
        </w:tc>
        <w:tc>
          <w:tcPr>
            <w:tcW w:w="780" w:type="pct"/>
            <w:tcBorders>
              <w:top w:val="single" w:sz="4" w:space="0" w:color="419C90" w:themeColor="accent1" w:themeShade="BF"/>
              <w:bottom w:val="single" w:sz="4" w:space="0" w:color="419C90" w:themeColor="accent1" w:themeShade="BF"/>
            </w:tcBorders>
            <w:vAlign w:val="center"/>
          </w:tcPr>
          <w:p w14:paraId="15B5FF98" w14:textId="0A792225"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b/>
                <w:bCs/>
                <w:color w:val="404040"/>
                <w:sz w:val="20"/>
                <w:szCs w:val="20"/>
              </w:rPr>
            </w:pPr>
            <w:r w:rsidRPr="003905F0">
              <w:rPr>
                <w:rFonts w:asciiTheme="minorHAnsi" w:hAnsiTheme="minorHAnsi" w:cstheme="minorHAnsi"/>
                <w:b/>
                <w:bCs/>
                <w:color w:val="404040"/>
                <w:sz w:val="20"/>
                <w:szCs w:val="20"/>
              </w:rPr>
              <w:t>Women</w:t>
            </w:r>
            <w:r w:rsidR="00873AF2" w:rsidRPr="003905F0">
              <w:rPr>
                <w:rFonts w:asciiTheme="minorHAnsi" w:hAnsiTheme="minorHAnsi" w:cstheme="minorHAnsi"/>
                <w:b/>
                <w:bCs/>
                <w:color w:val="404040"/>
                <w:sz w:val="20"/>
                <w:szCs w:val="20"/>
              </w:rPr>
              <w:t xml:space="preserve"> (28%)</w:t>
            </w:r>
            <w:r w:rsidRPr="003905F0">
              <w:rPr>
                <w:rFonts w:asciiTheme="minorHAnsi" w:hAnsiTheme="minorHAnsi" w:cstheme="minorHAnsi"/>
                <w:b/>
                <w:bCs/>
                <w:color w:val="404040"/>
                <w:sz w:val="20"/>
                <w:szCs w:val="20"/>
              </w:rPr>
              <w:t xml:space="preserve"> </w:t>
            </w:r>
          </w:p>
        </w:tc>
        <w:tc>
          <w:tcPr>
            <w:tcW w:w="1251" w:type="pct"/>
            <w:tcBorders>
              <w:top w:val="single" w:sz="4" w:space="0" w:color="419C90" w:themeColor="accent1" w:themeShade="BF"/>
              <w:bottom w:val="single" w:sz="4" w:space="0" w:color="419C90" w:themeColor="accent1" w:themeShade="BF"/>
            </w:tcBorders>
            <w:vAlign w:val="center"/>
          </w:tcPr>
          <w:p w14:paraId="021B3620" w14:textId="433998A7"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b/>
                <w:bCs/>
                <w:color w:val="404040"/>
                <w:sz w:val="20"/>
                <w:szCs w:val="20"/>
              </w:rPr>
            </w:pPr>
            <w:r w:rsidRPr="003905F0">
              <w:rPr>
                <w:rFonts w:asciiTheme="minorHAnsi" w:hAnsiTheme="minorHAnsi" w:cstheme="minorHAnsi"/>
                <w:b/>
                <w:bCs/>
                <w:color w:val="404040"/>
                <w:sz w:val="20"/>
                <w:szCs w:val="20"/>
              </w:rPr>
              <w:t>Men</w:t>
            </w:r>
            <w:r w:rsidR="009777D6" w:rsidRPr="003905F0">
              <w:rPr>
                <w:rFonts w:asciiTheme="minorHAnsi" w:hAnsiTheme="minorHAnsi" w:cstheme="minorHAnsi"/>
                <w:b/>
                <w:bCs/>
                <w:color w:val="404040"/>
                <w:sz w:val="20"/>
                <w:szCs w:val="20"/>
              </w:rPr>
              <w:t xml:space="preserve"> (72%)</w:t>
            </w:r>
            <w:r w:rsidRPr="003905F0">
              <w:rPr>
                <w:rFonts w:asciiTheme="minorHAnsi" w:hAnsiTheme="minorHAnsi" w:cstheme="minorHAnsi"/>
                <w:b/>
                <w:bCs/>
                <w:color w:val="404040"/>
                <w:sz w:val="20"/>
                <w:szCs w:val="20"/>
              </w:rPr>
              <w:t xml:space="preserve"> and Women</w:t>
            </w:r>
            <w:r w:rsidR="009777D6" w:rsidRPr="003905F0">
              <w:rPr>
                <w:rFonts w:asciiTheme="minorHAnsi" w:hAnsiTheme="minorHAnsi" w:cstheme="minorHAnsi"/>
                <w:b/>
                <w:bCs/>
                <w:color w:val="404040"/>
                <w:sz w:val="20"/>
                <w:szCs w:val="20"/>
              </w:rPr>
              <w:t xml:space="preserve"> (28%)</w:t>
            </w:r>
          </w:p>
        </w:tc>
      </w:tr>
      <w:tr w:rsidR="003905F0" w:rsidRPr="003905F0" w14:paraId="4A3DE9A1" w14:textId="77777777" w:rsidTr="003905F0">
        <w:trPr>
          <w:trHeight w:val="261"/>
        </w:trPr>
        <w:tc>
          <w:tcPr>
            <w:tcW w:w="71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11841FFE" w14:textId="77777777"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Fonts w:asciiTheme="minorHAnsi" w:hAnsiTheme="minorHAnsi" w:cstheme="minorHAnsi"/>
                <w:color w:val="404040"/>
                <w:sz w:val="20"/>
                <w:szCs w:val="20"/>
              </w:rPr>
              <w:t>18-24</w:t>
            </w:r>
          </w:p>
        </w:tc>
        <w:tc>
          <w:tcPr>
            <w:tcW w:w="76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14CC192F" w14:textId="4B337CDA" w:rsidR="00360869" w:rsidRPr="003905F0" w:rsidRDefault="00DB1387"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6</w:t>
            </w:r>
            <w:r w:rsidR="00360869" w:rsidRPr="003905F0">
              <w:rPr>
                <w:rStyle w:val="eop"/>
                <w:rFonts w:asciiTheme="minorHAnsi" w:hAnsiTheme="minorHAnsi" w:cstheme="minorHAnsi"/>
                <w:color w:val="404040"/>
                <w:sz w:val="20"/>
                <w:szCs w:val="20"/>
              </w:rPr>
              <w:t>%</w:t>
            </w:r>
          </w:p>
        </w:tc>
        <w:tc>
          <w:tcPr>
            <w:tcW w:w="768"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4EEE59B" w14:textId="4F34BF07" w:rsidR="00360869" w:rsidRPr="003905F0" w:rsidRDefault="00D326BF"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2</w:t>
            </w:r>
            <w:r w:rsidR="00360869" w:rsidRPr="003905F0">
              <w:rPr>
                <w:rStyle w:val="eop"/>
                <w:rFonts w:asciiTheme="minorHAnsi" w:hAnsiTheme="minorHAnsi" w:cstheme="minorHAnsi"/>
                <w:color w:val="404040"/>
                <w:sz w:val="20"/>
                <w:szCs w:val="20"/>
              </w:rPr>
              <w:t>%</w:t>
            </w:r>
          </w:p>
        </w:tc>
        <w:tc>
          <w:tcPr>
            <w:tcW w:w="722"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BEB5ABB" w14:textId="45994CAB" w:rsidR="00360869" w:rsidRPr="003905F0" w:rsidRDefault="00B02E88"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2</w:t>
            </w:r>
            <w:r w:rsidR="00360869" w:rsidRPr="003905F0">
              <w:rPr>
                <w:rFonts w:asciiTheme="minorHAnsi" w:hAnsiTheme="minorHAnsi" w:cstheme="minorHAnsi"/>
                <w:color w:val="404040"/>
                <w:sz w:val="20"/>
                <w:szCs w:val="20"/>
              </w:rPr>
              <w:t>%</w:t>
            </w:r>
          </w:p>
        </w:tc>
        <w:tc>
          <w:tcPr>
            <w:tcW w:w="78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F046F4E" w14:textId="36E6D5F4" w:rsidR="00360869" w:rsidRPr="003905F0" w:rsidRDefault="00B02E88"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1</w:t>
            </w:r>
            <w:r w:rsidR="00360869" w:rsidRPr="003905F0">
              <w:rPr>
                <w:rFonts w:asciiTheme="minorHAnsi" w:hAnsiTheme="minorHAnsi" w:cstheme="minorHAnsi"/>
                <w:color w:val="404040"/>
                <w:sz w:val="20"/>
                <w:szCs w:val="20"/>
              </w:rPr>
              <w:t>%</w:t>
            </w:r>
          </w:p>
        </w:tc>
        <w:tc>
          <w:tcPr>
            <w:tcW w:w="1251"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82EE617" w14:textId="5BD86ED7" w:rsidR="00360869" w:rsidRPr="003905F0" w:rsidRDefault="007D6320"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5</w:t>
            </w:r>
            <w:r w:rsidR="00360869" w:rsidRPr="003905F0">
              <w:rPr>
                <w:rFonts w:asciiTheme="minorHAnsi" w:hAnsiTheme="minorHAnsi" w:cstheme="minorHAnsi"/>
                <w:color w:val="404040"/>
                <w:sz w:val="20"/>
                <w:szCs w:val="20"/>
              </w:rPr>
              <w:t>%</w:t>
            </w:r>
          </w:p>
        </w:tc>
      </w:tr>
      <w:tr w:rsidR="003905F0" w:rsidRPr="003905F0" w14:paraId="773C118E" w14:textId="77777777" w:rsidTr="003905F0">
        <w:trPr>
          <w:trHeight w:val="252"/>
        </w:trPr>
        <w:tc>
          <w:tcPr>
            <w:tcW w:w="711" w:type="pct"/>
            <w:tcBorders>
              <w:top w:val="single" w:sz="4" w:space="0" w:color="419C90" w:themeColor="accent1" w:themeShade="BF"/>
              <w:bottom w:val="single" w:sz="4" w:space="0" w:color="419C90" w:themeColor="accent1" w:themeShade="BF"/>
            </w:tcBorders>
            <w:vAlign w:val="bottom"/>
          </w:tcPr>
          <w:p w14:paraId="4438A732" w14:textId="77777777"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Fonts w:asciiTheme="minorHAnsi" w:hAnsiTheme="minorHAnsi" w:cstheme="minorHAnsi"/>
                <w:color w:val="404040"/>
                <w:sz w:val="20"/>
                <w:szCs w:val="20"/>
              </w:rPr>
              <w:t>25-34</w:t>
            </w:r>
          </w:p>
        </w:tc>
        <w:tc>
          <w:tcPr>
            <w:tcW w:w="769" w:type="pct"/>
            <w:tcBorders>
              <w:top w:val="single" w:sz="4" w:space="0" w:color="419C90" w:themeColor="accent1" w:themeShade="BF"/>
              <w:bottom w:val="single" w:sz="4" w:space="0" w:color="419C90" w:themeColor="accent1" w:themeShade="BF"/>
            </w:tcBorders>
            <w:vAlign w:val="bottom"/>
          </w:tcPr>
          <w:p w14:paraId="4C72FD9C" w14:textId="0D4F9135"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1</w:t>
            </w:r>
            <w:r w:rsidR="00DB1387" w:rsidRPr="003905F0">
              <w:rPr>
                <w:rStyle w:val="eop"/>
                <w:rFonts w:asciiTheme="minorHAnsi" w:hAnsiTheme="minorHAnsi" w:cstheme="minorHAnsi"/>
                <w:color w:val="404040"/>
                <w:sz w:val="20"/>
                <w:szCs w:val="20"/>
              </w:rPr>
              <w:t>6</w:t>
            </w:r>
            <w:r w:rsidRPr="003905F0">
              <w:rPr>
                <w:rStyle w:val="eop"/>
                <w:rFonts w:asciiTheme="minorHAnsi" w:hAnsiTheme="minorHAnsi" w:cstheme="minorHAnsi"/>
                <w:color w:val="404040"/>
                <w:sz w:val="20"/>
                <w:szCs w:val="20"/>
              </w:rPr>
              <w:t>%</w:t>
            </w:r>
          </w:p>
        </w:tc>
        <w:tc>
          <w:tcPr>
            <w:tcW w:w="768" w:type="pct"/>
            <w:tcBorders>
              <w:top w:val="single" w:sz="4" w:space="0" w:color="419C90" w:themeColor="accent1" w:themeShade="BF"/>
              <w:bottom w:val="single" w:sz="4" w:space="0" w:color="419C90" w:themeColor="accent1" w:themeShade="BF"/>
            </w:tcBorders>
          </w:tcPr>
          <w:p w14:paraId="72781858" w14:textId="6CC97B76" w:rsidR="00360869" w:rsidRPr="003905F0" w:rsidRDefault="00DB1387"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6</w:t>
            </w:r>
            <w:r w:rsidR="00360869" w:rsidRPr="003905F0">
              <w:rPr>
                <w:rStyle w:val="eop"/>
                <w:rFonts w:asciiTheme="minorHAnsi" w:hAnsiTheme="minorHAnsi" w:cstheme="minorHAnsi"/>
                <w:color w:val="404040"/>
                <w:sz w:val="20"/>
                <w:szCs w:val="20"/>
              </w:rPr>
              <w:t>%</w:t>
            </w:r>
          </w:p>
        </w:tc>
        <w:tc>
          <w:tcPr>
            <w:tcW w:w="722" w:type="pct"/>
            <w:tcBorders>
              <w:top w:val="single" w:sz="4" w:space="0" w:color="419C90" w:themeColor="accent1" w:themeShade="BF"/>
              <w:bottom w:val="single" w:sz="4" w:space="0" w:color="419C90" w:themeColor="accent1" w:themeShade="BF"/>
            </w:tcBorders>
          </w:tcPr>
          <w:p w14:paraId="044ADD89" w14:textId="75F00D6D" w:rsidR="00360869" w:rsidRPr="003905F0" w:rsidRDefault="00B02E88"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11</w:t>
            </w:r>
            <w:r w:rsidR="00360869" w:rsidRPr="003905F0">
              <w:rPr>
                <w:rFonts w:asciiTheme="minorHAnsi" w:hAnsiTheme="minorHAnsi" w:cstheme="minorHAnsi"/>
                <w:color w:val="404040"/>
                <w:sz w:val="20"/>
                <w:szCs w:val="20"/>
              </w:rPr>
              <w:t>%</w:t>
            </w:r>
          </w:p>
        </w:tc>
        <w:tc>
          <w:tcPr>
            <w:tcW w:w="780" w:type="pct"/>
            <w:tcBorders>
              <w:top w:val="single" w:sz="4" w:space="0" w:color="419C90" w:themeColor="accent1" w:themeShade="BF"/>
              <w:bottom w:val="single" w:sz="4" w:space="0" w:color="419C90" w:themeColor="accent1" w:themeShade="BF"/>
            </w:tcBorders>
          </w:tcPr>
          <w:p w14:paraId="47218418" w14:textId="0DC7EEF0" w:rsidR="00360869" w:rsidRPr="003905F0" w:rsidRDefault="00B02E88"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3</w:t>
            </w:r>
            <w:r w:rsidR="00360869" w:rsidRPr="003905F0">
              <w:rPr>
                <w:rFonts w:asciiTheme="minorHAnsi" w:hAnsiTheme="minorHAnsi" w:cstheme="minorHAnsi"/>
                <w:color w:val="404040"/>
                <w:sz w:val="20"/>
                <w:szCs w:val="20"/>
              </w:rPr>
              <w:t>%</w:t>
            </w:r>
          </w:p>
        </w:tc>
        <w:tc>
          <w:tcPr>
            <w:tcW w:w="1251" w:type="pct"/>
            <w:tcBorders>
              <w:top w:val="single" w:sz="4" w:space="0" w:color="419C90" w:themeColor="accent1" w:themeShade="BF"/>
              <w:bottom w:val="single" w:sz="4" w:space="0" w:color="419C90" w:themeColor="accent1" w:themeShade="BF"/>
            </w:tcBorders>
          </w:tcPr>
          <w:p w14:paraId="6BD576D1" w14:textId="571B11F6"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2</w:t>
            </w:r>
            <w:r w:rsidR="007D6320" w:rsidRPr="003905F0">
              <w:rPr>
                <w:rFonts w:asciiTheme="minorHAnsi" w:hAnsiTheme="minorHAnsi" w:cstheme="minorHAnsi"/>
                <w:color w:val="404040"/>
                <w:sz w:val="20"/>
                <w:szCs w:val="20"/>
              </w:rPr>
              <w:t>6</w:t>
            </w:r>
            <w:r w:rsidRPr="003905F0">
              <w:rPr>
                <w:rFonts w:asciiTheme="minorHAnsi" w:hAnsiTheme="minorHAnsi" w:cstheme="minorHAnsi"/>
                <w:color w:val="404040"/>
                <w:sz w:val="20"/>
                <w:szCs w:val="20"/>
              </w:rPr>
              <w:t>%</w:t>
            </w:r>
          </w:p>
        </w:tc>
      </w:tr>
      <w:tr w:rsidR="003905F0" w:rsidRPr="003905F0" w14:paraId="30B9B98D" w14:textId="77777777" w:rsidTr="003905F0">
        <w:trPr>
          <w:trHeight w:val="261"/>
        </w:trPr>
        <w:tc>
          <w:tcPr>
            <w:tcW w:w="71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567A6880" w14:textId="77777777"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Fonts w:asciiTheme="minorHAnsi" w:hAnsiTheme="minorHAnsi" w:cstheme="minorHAnsi"/>
                <w:color w:val="404040"/>
                <w:sz w:val="20"/>
                <w:szCs w:val="20"/>
              </w:rPr>
              <w:t>35-44</w:t>
            </w:r>
          </w:p>
        </w:tc>
        <w:tc>
          <w:tcPr>
            <w:tcW w:w="76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3107D057" w14:textId="57A77DD6"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1</w:t>
            </w:r>
            <w:r w:rsidR="00DB1387" w:rsidRPr="003905F0">
              <w:rPr>
                <w:rStyle w:val="eop"/>
                <w:rFonts w:asciiTheme="minorHAnsi" w:hAnsiTheme="minorHAnsi" w:cstheme="minorHAnsi"/>
                <w:color w:val="404040"/>
                <w:sz w:val="20"/>
                <w:szCs w:val="20"/>
              </w:rPr>
              <w:t>9</w:t>
            </w:r>
            <w:r w:rsidRPr="003905F0">
              <w:rPr>
                <w:rStyle w:val="eop"/>
                <w:rFonts w:asciiTheme="minorHAnsi" w:hAnsiTheme="minorHAnsi" w:cstheme="minorHAnsi"/>
                <w:color w:val="404040"/>
                <w:sz w:val="20"/>
                <w:szCs w:val="20"/>
              </w:rPr>
              <w:t>%</w:t>
            </w:r>
          </w:p>
        </w:tc>
        <w:tc>
          <w:tcPr>
            <w:tcW w:w="768"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3D06B48" w14:textId="66AA9AD0" w:rsidR="00360869" w:rsidRPr="003905F0" w:rsidRDefault="00DB1387"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9</w:t>
            </w:r>
            <w:r w:rsidR="00360869" w:rsidRPr="003905F0">
              <w:rPr>
                <w:rStyle w:val="eop"/>
                <w:rFonts w:asciiTheme="minorHAnsi" w:hAnsiTheme="minorHAnsi" w:cstheme="minorHAnsi"/>
                <w:color w:val="404040"/>
                <w:sz w:val="20"/>
                <w:szCs w:val="20"/>
              </w:rPr>
              <w:t>%</w:t>
            </w:r>
          </w:p>
        </w:tc>
        <w:tc>
          <w:tcPr>
            <w:tcW w:w="722"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DB05C2F" w14:textId="313885AA" w:rsidR="00360869" w:rsidRPr="003905F0" w:rsidRDefault="00360869"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1</w:t>
            </w:r>
            <w:r w:rsidR="00B02E88" w:rsidRPr="003905F0">
              <w:rPr>
                <w:rFonts w:asciiTheme="minorHAnsi" w:hAnsiTheme="minorHAnsi" w:cstheme="minorHAnsi"/>
                <w:color w:val="404040"/>
                <w:sz w:val="20"/>
                <w:szCs w:val="20"/>
              </w:rPr>
              <w:t>9</w:t>
            </w:r>
            <w:r w:rsidRPr="003905F0">
              <w:rPr>
                <w:rFonts w:asciiTheme="minorHAnsi" w:hAnsiTheme="minorHAnsi" w:cstheme="minorHAnsi"/>
                <w:color w:val="404040"/>
                <w:sz w:val="20"/>
                <w:szCs w:val="20"/>
              </w:rPr>
              <w:t>%</w:t>
            </w:r>
          </w:p>
        </w:tc>
        <w:tc>
          <w:tcPr>
            <w:tcW w:w="78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1CD454D" w14:textId="7F1791C2" w:rsidR="00360869" w:rsidRPr="003905F0" w:rsidRDefault="00B02E88"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4</w:t>
            </w:r>
            <w:r w:rsidR="00360869" w:rsidRPr="003905F0">
              <w:rPr>
                <w:rFonts w:asciiTheme="minorHAnsi" w:hAnsiTheme="minorHAnsi" w:cstheme="minorHAnsi"/>
                <w:color w:val="404040"/>
                <w:sz w:val="20"/>
                <w:szCs w:val="20"/>
              </w:rPr>
              <w:t>%</w:t>
            </w:r>
          </w:p>
        </w:tc>
        <w:tc>
          <w:tcPr>
            <w:tcW w:w="1251"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AE866BA" w14:textId="33B60967" w:rsidR="00360869" w:rsidRPr="003905F0" w:rsidRDefault="007D6320" w:rsidP="003905F0">
            <w:pPr>
              <w:pStyle w:val="paragraph"/>
              <w:spacing w:before="40" w:beforeAutospacing="0" w:after="40" w:afterAutospacing="0"/>
              <w:jc w:val="center"/>
              <w:textAlignment w:val="baseline"/>
              <w:rPr>
                <w:rFonts w:asciiTheme="minorHAnsi" w:hAnsiTheme="minorHAnsi" w:cstheme="minorHAnsi"/>
                <w:color w:val="404040"/>
                <w:sz w:val="20"/>
                <w:szCs w:val="20"/>
              </w:rPr>
            </w:pPr>
            <w:r w:rsidRPr="003905F0">
              <w:rPr>
                <w:rFonts w:asciiTheme="minorHAnsi" w:hAnsiTheme="minorHAnsi" w:cstheme="minorHAnsi"/>
                <w:color w:val="404040"/>
                <w:sz w:val="20"/>
                <w:szCs w:val="20"/>
              </w:rPr>
              <w:t>35</w:t>
            </w:r>
            <w:r w:rsidR="00360869" w:rsidRPr="003905F0">
              <w:rPr>
                <w:rFonts w:asciiTheme="minorHAnsi" w:hAnsiTheme="minorHAnsi" w:cstheme="minorHAnsi"/>
                <w:color w:val="404040"/>
                <w:sz w:val="20"/>
                <w:szCs w:val="20"/>
              </w:rPr>
              <w:t>%</w:t>
            </w:r>
          </w:p>
        </w:tc>
      </w:tr>
      <w:tr w:rsidR="003905F0" w:rsidRPr="003905F0" w14:paraId="74E2F93E" w14:textId="77777777" w:rsidTr="003905F0">
        <w:trPr>
          <w:trHeight w:val="261"/>
        </w:trPr>
        <w:tc>
          <w:tcPr>
            <w:tcW w:w="711" w:type="pct"/>
            <w:tcBorders>
              <w:top w:val="single" w:sz="4" w:space="0" w:color="419C90" w:themeColor="accent1" w:themeShade="BF"/>
              <w:bottom w:val="single" w:sz="4" w:space="0" w:color="419C90" w:themeColor="accent1" w:themeShade="BF"/>
            </w:tcBorders>
            <w:vAlign w:val="bottom"/>
          </w:tcPr>
          <w:p w14:paraId="601010BD" w14:textId="77777777"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45-54</w:t>
            </w:r>
          </w:p>
        </w:tc>
        <w:tc>
          <w:tcPr>
            <w:tcW w:w="769" w:type="pct"/>
            <w:tcBorders>
              <w:top w:val="single" w:sz="4" w:space="0" w:color="419C90" w:themeColor="accent1" w:themeShade="BF"/>
              <w:bottom w:val="single" w:sz="4" w:space="0" w:color="419C90" w:themeColor="accent1" w:themeShade="BF"/>
            </w:tcBorders>
            <w:vAlign w:val="bottom"/>
          </w:tcPr>
          <w:p w14:paraId="635F1D8A" w14:textId="03F9F70C"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1</w:t>
            </w:r>
            <w:r w:rsidR="00DB1387" w:rsidRPr="003905F0">
              <w:rPr>
                <w:rStyle w:val="eop"/>
                <w:rFonts w:asciiTheme="minorHAnsi" w:hAnsiTheme="minorHAnsi" w:cstheme="minorHAnsi"/>
                <w:color w:val="404040"/>
                <w:sz w:val="20"/>
                <w:szCs w:val="20"/>
              </w:rPr>
              <w:t>6</w:t>
            </w:r>
            <w:r w:rsidRPr="003905F0">
              <w:rPr>
                <w:rStyle w:val="eop"/>
                <w:rFonts w:asciiTheme="minorHAnsi" w:hAnsiTheme="minorHAnsi" w:cstheme="minorHAnsi"/>
                <w:color w:val="404040"/>
                <w:sz w:val="20"/>
                <w:szCs w:val="20"/>
              </w:rPr>
              <w:t>%</w:t>
            </w:r>
          </w:p>
        </w:tc>
        <w:tc>
          <w:tcPr>
            <w:tcW w:w="768" w:type="pct"/>
            <w:tcBorders>
              <w:top w:val="single" w:sz="4" w:space="0" w:color="419C90" w:themeColor="accent1" w:themeShade="BF"/>
              <w:bottom w:val="single" w:sz="4" w:space="0" w:color="419C90" w:themeColor="accent1" w:themeShade="BF"/>
            </w:tcBorders>
          </w:tcPr>
          <w:p w14:paraId="52FD3323" w14:textId="6A17814B" w:rsidR="00360869" w:rsidRPr="003905F0" w:rsidRDefault="00DB1387"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8</w:t>
            </w:r>
            <w:r w:rsidR="00360869" w:rsidRPr="003905F0">
              <w:rPr>
                <w:rStyle w:val="eop"/>
                <w:rFonts w:asciiTheme="minorHAnsi" w:hAnsiTheme="minorHAnsi" w:cstheme="minorHAnsi"/>
                <w:color w:val="404040"/>
                <w:sz w:val="20"/>
                <w:szCs w:val="20"/>
              </w:rPr>
              <w:t>%</w:t>
            </w:r>
          </w:p>
        </w:tc>
        <w:tc>
          <w:tcPr>
            <w:tcW w:w="722" w:type="pct"/>
            <w:tcBorders>
              <w:top w:val="single" w:sz="4" w:space="0" w:color="419C90" w:themeColor="accent1" w:themeShade="BF"/>
              <w:bottom w:val="single" w:sz="4" w:space="0" w:color="419C90" w:themeColor="accent1" w:themeShade="BF"/>
            </w:tcBorders>
          </w:tcPr>
          <w:p w14:paraId="569FB728" w14:textId="0225BCCC" w:rsidR="00360869" w:rsidRPr="003905F0" w:rsidRDefault="00B02E88"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23</w:t>
            </w:r>
            <w:r w:rsidR="00360869" w:rsidRPr="003905F0">
              <w:rPr>
                <w:rStyle w:val="eop"/>
                <w:rFonts w:asciiTheme="minorHAnsi" w:hAnsiTheme="minorHAnsi" w:cstheme="minorHAnsi"/>
                <w:color w:val="404040"/>
                <w:sz w:val="20"/>
                <w:szCs w:val="20"/>
              </w:rPr>
              <w:t>%</w:t>
            </w:r>
          </w:p>
        </w:tc>
        <w:tc>
          <w:tcPr>
            <w:tcW w:w="780" w:type="pct"/>
            <w:tcBorders>
              <w:top w:val="single" w:sz="4" w:space="0" w:color="419C90" w:themeColor="accent1" w:themeShade="BF"/>
              <w:bottom w:val="single" w:sz="4" w:space="0" w:color="419C90" w:themeColor="accent1" w:themeShade="BF"/>
            </w:tcBorders>
          </w:tcPr>
          <w:p w14:paraId="48425385" w14:textId="52A5904C" w:rsidR="00360869" w:rsidRPr="003905F0" w:rsidRDefault="00B02E88"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4</w:t>
            </w:r>
            <w:r w:rsidR="00360869" w:rsidRPr="003905F0">
              <w:rPr>
                <w:rStyle w:val="eop"/>
                <w:rFonts w:asciiTheme="minorHAnsi" w:hAnsiTheme="minorHAnsi" w:cstheme="minorHAnsi"/>
                <w:color w:val="404040"/>
                <w:sz w:val="20"/>
                <w:szCs w:val="20"/>
              </w:rPr>
              <w:t>%</w:t>
            </w:r>
          </w:p>
        </w:tc>
        <w:tc>
          <w:tcPr>
            <w:tcW w:w="1251" w:type="pct"/>
            <w:tcBorders>
              <w:top w:val="single" w:sz="4" w:space="0" w:color="419C90" w:themeColor="accent1" w:themeShade="BF"/>
              <w:bottom w:val="single" w:sz="4" w:space="0" w:color="419C90" w:themeColor="accent1" w:themeShade="BF"/>
            </w:tcBorders>
          </w:tcPr>
          <w:p w14:paraId="338AF4ED" w14:textId="0556EBCF" w:rsidR="00360869" w:rsidRPr="003905F0" w:rsidRDefault="007D632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20</w:t>
            </w:r>
            <w:r w:rsidR="00360869" w:rsidRPr="003905F0">
              <w:rPr>
                <w:rStyle w:val="eop"/>
                <w:rFonts w:asciiTheme="minorHAnsi" w:hAnsiTheme="minorHAnsi" w:cstheme="minorHAnsi"/>
                <w:color w:val="404040"/>
                <w:sz w:val="20"/>
                <w:szCs w:val="20"/>
              </w:rPr>
              <w:t>%</w:t>
            </w:r>
          </w:p>
        </w:tc>
      </w:tr>
      <w:tr w:rsidR="003905F0" w:rsidRPr="003905F0" w14:paraId="73DA90D3" w14:textId="77777777" w:rsidTr="003905F0">
        <w:trPr>
          <w:trHeight w:val="261"/>
        </w:trPr>
        <w:tc>
          <w:tcPr>
            <w:tcW w:w="711"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4280B4DC" w14:textId="77777777"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55-64</w:t>
            </w:r>
          </w:p>
        </w:tc>
        <w:tc>
          <w:tcPr>
            <w:tcW w:w="769"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5EA74725" w14:textId="4C4D244E" w:rsidR="00360869" w:rsidRPr="003905F0" w:rsidRDefault="00873AF2"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8</w:t>
            </w:r>
            <w:r w:rsidR="00360869" w:rsidRPr="003905F0">
              <w:rPr>
                <w:rStyle w:val="eop"/>
                <w:rFonts w:asciiTheme="minorHAnsi" w:hAnsiTheme="minorHAnsi" w:cstheme="minorHAnsi"/>
                <w:color w:val="404040"/>
                <w:sz w:val="20"/>
                <w:szCs w:val="20"/>
              </w:rPr>
              <w:t>%</w:t>
            </w:r>
          </w:p>
        </w:tc>
        <w:tc>
          <w:tcPr>
            <w:tcW w:w="768"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2612D82" w14:textId="4D5367D6" w:rsidR="00360869" w:rsidRPr="003905F0" w:rsidRDefault="00DB1387"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3</w:t>
            </w:r>
            <w:r w:rsidR="00360869" w:rsidRPr="003905F0">
              <w:rPr>
                <w:rStyle w:val="eop"/>
                <w:rFonts w:asciiTheme="minorHAnsi" w:hAnsiTheme="minorHAnsi" w:cstheme="minorHAnsi"/>
                <w:color w:val="404040"/>
                <w:sz w:val="20"/>
                <w:szCs w:val="20"/>
              </w:rPr>
              <w:t>%</w:t>
            </w:r>
          </w:p>
        </w:tc>
        <w:tc>
          <w:tcPr>
            <w:tcW w:w="722"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51BB09C" w14:textId="3BE53DB9" w:rsidR="00360869" w:rsidRPr="003905F0" w:rsidRDefault="00360869"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1</w:t>
            </w:r>
            <w:r w:rsidR="00B02E88" w:rsidRPr="003905F0">
              <w:rPr>
                <w:rStyle w:val="eop"/>
                <w:rFonts w:asciiTheme="minorHAnsi" w:hAnsiTheme="minorHAnsi" w:cstheme="minorHAnsi"/>
                <w:color w:val="404040"/>
                <w:sz w:val="20"/>
                <w:szCs w:val="20"/>
              </w:rPr>
              <w:t>4</w:t>
            </w:r>
            <w:r w:rsidRPr="003905F0">
              <w:rPr>
                <w:rStyle w:val="eop"/>
                <w:rFonts w:asciiTheme="minorHAnsi" w:hAnsiTheme="minorHAnsi" w:cstheme="minorHAnsi"/>
                <w:color w:val="404040"/>
                <w:sz w:val="20"/>
                <w:szCs w:val="20"/>
              </w:rPr>
              <w:t>%</w:t>
            </w:r>
          </w:p>
        </w:tc>
        <w:tc>
          <w:tcPr>
            <w:tcW w:w="78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2534F73" w14:textId="27C5E674" w:rsidR="00360869" w:rsidRPr="003905F0" w:rsidRDefault="00B02E88"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2</w:t>
            </w:r>
            <w:r w:rsidR="00360869" w:rsidRPr="003905F0">
              <w:rPr>
                <w:rStyle w:val="eop"/>
                <w:rFonts w:asciiTheme="minorHAnsi" w:hAnsiTheme="minorHAnsi" w:cstheme="minorHAnsi"/>
                <w:color w:val="404040"/>
                <w:sz w:val="20"/>
                <w:szCs w:val="20"/>
              </w:rPr>
              <w:t>%</w:t>
            </w:r>
          </w:p>
        </w:tc>
        <w:tc>
          <w:tcPr>
            <w:tcW w:w="1251"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11BD582" w14:textId="7760B263" w:rsidR="00360869" w:rsidRPr="003905F0" w:rsidRDefault="007D632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6</w:t>
            </w:r>
            <w:r w:rsidR="00360869" w:rsidRPr="003905F0">
              <w:rPr>
                <w:rStyle w:val="eop"/>
                <w:rFonts w:asciiTheme="minorHAnsi" w:hAnsiTheme="minorHAnsi" w:cstheme="minorHAnsi"/>
                <w:color w:val="404040"/>
                <w:sz w:val="20"/>
                <w:szCs w:val="20"/>
              </w:rPr>
              <w:t>%</w:t>
            </w:r>
          </w:p>
        </w:tc>
      </w:tr>
      <w:tr w:rsidR="003905F0" w:rsidRPr="003905F0" w14:paraId="47B05138" w14:textId="77777777" w:rsidTr="003905F0">
        <w:trPr>
          <w:trHeight w:val="261"/>
        </w:trPr>
        <w:tc>
          <w:tcPr>
            <w:tcW w:w="711" w:type="pct"/>
            <w:tcBorders>
              <w:top w:val="single" w:sz="4" w:space="0" w:color="419C90" w:themeColor="accent1" w:themeShade="BF"/>
              <w:bottom w:val="single" w:sz="4" w:space="0" w:color="419C90" w:themeColor="accent1" w:themeShade="BF"/>
            </w:tcBorders>
            <w:shd w:val="clear" w:color="auto" w:fill="auto"/>
          </w:tcPr>
          <w:p w14:paraId="7E0523BD" w14:textId="344F216D" w:rsidR="003905F0" w:rsidRPr="003905F0" w:rsidRDefault="003905F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65+</w:t>
            </w:r>
          </w:p>
        </w:tc>
        <w:tc>
          <w:tcPr>
            <w:tcW w:w="769" w:type="pct"/>
            <w:tcBorders>
              <w:top w:val="single" w:sz="4" w:space="0" w:color="419C90" w:themeColor="accent1" w:themeShade="BF"/>
              <w:bottom w:val="single" w:sz="4" w:space="0" w:color="419C90" w:themeColor="accent1" w:themeShade="BF"/>
            </w:tcBorders>
            <w:shd w:val="clear" w:color="auto" w:fill="auto"/>
          </w:tcPr>
          <w:p w14:paraId="26390119" w14:textId="665D944A" w:rsidR="003905F0" w:rsidRPr="003905F0" w:rsidRDefault="003905F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4%</w:t>
            </w:r>
          </w:p>
        </w:tc>
        <w:tc>
          <w:tcPr>
            <w:tcW w:w="768" w:type="pct"/>
            <w:tcBorders>
              <w:top w:val="single" w:sz="4" w:space="0" w:color="419C90" w:themeColor="accent1" w:themeShade="BF"/>
              <w:bottom w:val="single" w:sz="4" w:space="0" w:color="419C90" w:themeColor="accent1" w:themeShade="BF"/>
            </w:tcBorders>
            <w:shd w:val="clear" w:color="auto" w:fill="auto"/>
          </w:tcPr>
          <w:p w14:paraId="73EBE43C" w14:textId="2F0EBF10" w:rsidR="003905F0" w:rsidRPr="003905F0" w:rsidRDefault="003905F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1%</w:t>
            </w:r>
          </w:p>
        </w:tc>
        <w:tc>
          <w:tcPr>
            <w:tcW w:w="722" w:type="pct"/>
            <w:tcBorders>
              <w:top w:val="single" w:sz="4" w:space="0" w:color="419C90" w:themeColor="accent1" w:themeShade="BF"/>
              <w:bottom w:val="single" w:sz="4" w:space="0" w:color="419C90" w:themeColor="accent1" w:themeShade="BF"/>
            </w:tcBorders>
            <w:shd w:val="clear" w:color="auto" w:fill="auto"/>
          </w:tcPr>
          <w:p w14:paraId="3B9FCEED" w14:textId="63C49D08" w:rsidR="003905F0" w:rsidRPr="003905F0" w:rsidRDefault="003905F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 xml:space="preserve">11% </w:t>
            </w:r>
          </w:p>
        </w:tc>
        <w:tc>
          <w:tcPr>
            <w:tcW w:w="780" w:type="pct"/>
            <w:tcBorders>
              <w:top w:val="single" w:sz="4" w:space="0" w:color="419C90" w:themeColor="accent1" w:themeShade="BF"/>
              <w:bottom w:val="single" w:sz="4" w:space="0" w:color="419C90" w:themeColor="accent1" w:themeShade="BF"/>
            </w:tcBorders>
            <w:shd w:val="clear" w:color="auto" w:fill="auto"/>
          </w:tcPr>
          <w:p w14:paraId="7CD2411F" w14:textId="08C91C0B" w:rsidR="003905F0" w:rsidRPr="003905F0" w:rsidRDefault="003905F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1%</w:t>
            </w:r>
          </w:p>
        </w:tc>
        <w:tc>
          <w:tcPr>
            <w:tcW w:w="1251" w:type="pct"/>
            <w:tcBorders>
              <w:top w:val="single" w:sz="4" w:space="0" w:color="419C90" w:themeColor="accent1" w:themeShade="BF"/>
              <w:bottom w:val="single" w:sz="4" w:space="0" w:color="419C90" w:themeColor="accent1" w:themeShade="BF"/>
            </w:tcBorders>
            <w:shd w:val="clear" w:color="auto" w:fill="auto"/>
          </w:tcPr>
          <w:p w14:paraId="2919391A" w14:textId="26458732" w:rsidR="003905F0" w:rsidRPr="003905F0" w:rsidRDefault="003905F0" w:rsidP="003905F0">
            <w:pPr>
              <w:pStyle w:val="paragraph"/>
              <w:spacing w:before="40" w:beforeAutospacing="0" w:after="40" w:afterAutospacing="0"/>
              <w:jc w:val="center"/>
              <w:textAlignment w:val="baseline"/>
              <w:rPr>
                <w:rStyle w:val="eop"/>
                <w:rFonts w:asciiTheme="minorHAnsi" w:hAnsiTheme="minorHAnsi" w:cstheme="minorHAnsi"/>
                <w:color w:val="404040"/>
                <w:sz w:val="20"/>
                <w:szCs w:val="20"/>
              </w:rPr>
            </w:pPr>
            <w:r w:rsidRPr="003905F0">
              <w:rPr>
                <w:rStyle w:val="eop"/>
                <w:rFonts w:asciiTheme="minorHAnsi" w:hAnsiTheme="minorHAnsi" w:cstheme="minorHAnsi"/>
                <w:color w:val="404040"/>
                <w:sz w:val="20"/>
                <w:szCs w:val="20"/>
              </w:rPr>
              <w:t>3%</w:t>
            </w:r>
          </w:p>
        </w:tc>
      </w:tr>
    </w:tbl>
    <w:p w14:paraId="379C67CB" w14:textId="40FCA6F8" w:rsidR="00AD02CA" w:rsidRPr="008C121A" w:rsidRDefault="0092795C" w:rsidP="00AD02CA">
      <w:pPr>
        <w:pStyle w:val="Appendix1"/>
        <w:framePr w:wrap="around"/>
      </w:pPr>
      <w:bookmarkStart w:id="124" w:name="_Toc59567859"/>
      <w:r>
        <w:lastRenderedPageBreak/>
        <w:t xml:space="preserve">AMHF – </w:t>
      </w:r>
      <w:r w:rsidR="003201B8">
        <w:t xml:space="preserve">AMHF </w:t>
      </w:r>
      <w:r w:rsidR="00195FAE">
        <w:t>s</w:t>
      </w:r>
      <w:r>
        <w:t xml:space="preserve">urvey </w:t>
      </w:r>
      <w:r w:rsidR="00195FAE">
        <w:t>d</w:t>
      </w:r>
      <w:r>
        <w:t>ata</w:t>
      </w:r>
      <w:bookmarkEnd w:id="124"/>
    </w:p>
    <w:p w14:paraId="4DA063C4" w14:textId="77777777" w:rsidR="00AD02CA" w:rsidRDefault="00AD02CA" w:rsidP="00F43FD1"/>
    <w:p w14:paraId="0157E9E3" w14:textId="3974B715" w:rsidR="00AD02CA" w:rsidRDefault="00AD02CA" w:rsidP="00F43FD1">
      <w:pPr>
        <w:sectPr w:rsidR="00AD02CA" w:rsidSect="00DB3FEB">
          <w:footerReference w:type="default" r:id="rId76"/>
          <w:pgSz w:w="11906" w:h="16838" w:code="9"/>
          <w:pgMar w:top="1134" w:right="1134" w:bottom="1418" w:left="1134" w:header="709" w:footer="284" w:gutter="0"/>
          <w:pgNumType w:start="1"/>
          <w:cols w:space="708"/>
          <w:docGrid w:linePitch="360"/>
        </w:sectPr>
      </w:pPr>
    </w:p>
    <w:p w14:paraId="247A5502" w14:textId="77777777" w:rsidR="00862F1B" w:rsidRDefault="00506E62" w:rsidP="00862F1B">
      <w:pPr>
        <w:pStyle w:val="Head2"/>
      </w:pPr>
      <w:r>
        <w:lastRenderedPageBreak/>
        <w:t>Profile of respondents</w:t>
      </w:r>
    </w:p>
    <w:p w14:paraId="36310917" w14:textId="08F68F10" w:rsidR="00506E62" w:rsidRPr="007A14AF" w:rsidRDefault="00862F1B" w:rsidP="00FA4E44">
      <w:pPr>
        <w:pStyle w:val="TableCaption"/>
      </w:pPr>
      <w:r>
        <w:t>A</w:t>
      </w:r>
      <w:r w:rsidR="00506E62" w:rsidRPr="007A14AF">
        <w:t>ge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670212" w14:paraId="297D61FA" w14:textId="77777777" w:rsidTr="00432AF2">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51DA7744" w14:textId="19F9FDA0" w:rsidR="00670212" w:rsidRPr="00E232EB" w:rsidRDefault="00506E62" w:rsidP="004E35CC">
            <w:pPr>
              <w:pStyle w:val="UrbisTableHeading"/>
              <w:rPr>
                <w:color w:val="FFFFFF" w:themeColor="background1"/>
              </w:rPr>
            </w:pPr>
            <w:r>
              <w:rPr>
                <w:color w:val="FFFFFF" w:themeColor="background1"/>
              </w:rPr>
              <w:t>Age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51E3A9A" w14:textId="77777777" w:rsidR="00670212" w:rsidRPr="00E232EB" w:rsidRDefault="00670212" w:rsidP="004E35C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33BB0A0D" w14:textId="77777777" w:rsidR="00670212" w:rsidRPr="00961BD0" w:rsidRDefault="00670212" w:rsidP="004E35CC">
            <w:pPr>
              <w:pStyle w:val="UrbisTableHeading"/>
              <w:rPr>
                <w:color w:val="FFFFFF" w:themeColor="background1"/>
              </w:rPr>
            </w:pPr>
            <w:r w:rsidRPr="00961BD0">
              <w:rPr>
                <w:color w:val="FFFFFF" w:themeColor="background1"/>
              </w:rPr>
              <w:t>%</w:t>
            </w:r>
          </w:p>
        </w:tc>
      </w:tr>
      <w:tr w:rsidR="00506E62" w14:paraId="37AA2C45"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A2471B6" w14:textId="55C4C6E3" w:rsidR="00506E62" w:rsidRPr="003F23B6" w:rsidRDefault="00506E62" w:rsidP="004E35CC">
            <w:pPr>
              <w:pStyle w:val="UrbisTableText"/>
              <w:rPr>
                <w:color w:val="404040"/>
              </w:rPr>
            </w:pPr>
            <w:r w:rsidRPr="003F23B6">
              <w:rPr>
                <w:rFonts w:cs="Arial"/>
                <w:color w:val="404040"/>
              </w:rPr>
              <w:t>20-29 years</w:t>
            </w:r>
          </w:p>
        </w:tc>
        <w:tc>
          <w:tcPr>
            <w:tcW w:w="1000" w:type="pct"/>
            <w:tcBorders>
              <w:top w:val="single" w:sz="4" w:space="0" w:color="419C90" w:themeColor="accent1" w:themeShade="BF"/>
              <w:bottom w:val="single" w:sz="4" w:space="0" w:color="419C90" w:themeColor="accent1" w:themeShade="BF"/>
            </w:tcBorders>
            <w:vAlign w:val="center"/>
          </w:tcPr>
          <w:p w14:paraId="732B2E4D" w14:textId="4B725376" w:rsidR="00506E62" w:rsidRPr="003F23B6" w:rsidRDefault="00506E62" w:rsidP="004E35CC">
            <w:pPr>
              <w:pStyle w:val="UrbisTableText"/>
              <w:rPr>
                <w:color w:val="404040"/>
              </w:rPr>
            </w:pPr>
            <w:r w:rsidRPr="003F23B6">
              <w:rPr>
                <w:rFonts w:cs="Arial"/>
                <w:color w:val="404040"/>
              </w:rPr>
              <w:t>16</w:t>
            </w:r>
          </w:p>
        </w:tc>
        <w:tc>
          <w:tcPr>
            <w:tcW w:w="1000" w:type="pct"/>
            <w:tcBorders>
              <w:top w:val="single" w:sz="4" w:space="0" w:color="419C90" w:themeColor="accent1" w:themeShade="BF"/>
              <w:bottom w:val="single" w:sz="4" w:space="0" w:color="419C90" w:themeColor="accent1" w:themeShade="BF"/>
            </w:tcBorders>
            <w:vAlign w:val="center"/>
          </w:tcPr>
          <w:p w14:paraId="5A9C4259" w14:textId="0C741BB5" w:rsidR="00506E62" w:rsidRPr="003F23B6" w:rsidRDefault="00506E62" w:rsidP="004E35CC">
            <w:pPr>
              <w:pStyle w:val="UrbisTableText"/>
              <w:rPr>
                <w:color w:val="404040"/>
              </w:rPr>
            </w:pPr>
            <w:r w:rsidRPr="003F23B6">
              <w:rPr>
                <w:rFonts w:cs="Arial"/>
                <w:color w:val="404040"/>
              </w:rPr>
              <w:t>6%</w:t>
            </w:r>
          </w:p>
        </w:tc>
      </w:tr>
      <w:tr w:rsidR="00506E62" w14:paraId="3E4FFEF4"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1671280A" w14:textId="07DA6D62" w:rsidR="00506E62" w:rsidRPr="003F23B6" w:rsidRDefault="00506E62" w:rsidP="004E35CC">
            <w:pPr>
              <w:pStyle w:val="UrbisTableText"/>
              <w:rPr>
                <w:color w:val="404040"/>
              </w:rPr>
            </w:pPr>
            <w:r w:rsidRPr="003F23B6">
              <w:rPr>
                <w:rFonts w:cs="Arial"/>
                <w:color w:val="404040"/>
              </w:rPr>
              <w:t>30-39 years</w:t>
            </w:r>
          </w:p>
        </w:tc>
        <w:tc>
          <w:tcPr>
            <w:tcW w:w="1000" w:type="pct"/>
            <w:tcBorders>
              <w:top w:val="single" w:sz="4" w:space="0" w:color="419C90" w:themeColor="accent1" w:themeShade="BF"/>
              <w:bottom w:val="single" w:sz="4" w:space="0" w:color="419C90" w:themeColor="accent1" w:themeShade="BF"/>
            </w:tcBorders>
            <w:vAlign w:val="center"/>
          </w:tcPr>
          <w:p w14:paraId="0E19BA5D" w14:textId="445720D1" w:rsidR="00506E62" w:rsidRPr="003F23B6" w:rsidRDefault="00506E62" w:rsidP="004E35CC">
            <w:pPr>
              <w:pStyle w:val="UrbisTableText"/>
              <w:rPr>
                <w:color w:val="404040"/>
              </w:rPr>
            </w:pPr>
            <w:r w:rsidRPr="003F23B6">
              <w:rPr>
                <w:rFonts w:cs="Arial"/>
                <w:color w:val="404040"/>
              </w:rPr>
              <w:t>48</w:t>
            </w:r>
          </w:p>
        </w:tc>
        <w:tc>
          <w:tcPr>
            <w:tcW w:w="1000" w:type="pct"/>
            <w:tcBorders>
              <w:top w:val="single" w:sz="4" w:space="0" w:color="419C90" w:themeColor="accent1" w:themeShade="BF"/>
              <w:bottom w:val="single" w:sz="4" w:space="0" w:color="419C90" w:themeColor="accent1" w:themeShade="BF"/>
            </w:tcBorders>
            <w:vAlign w:val="center"/>
          </w:tcPr>
          <w:p w14:paraId="0C0F3424" w14:textId="64D661E8" w:rsidR="00506E62" w:rsidRPr="003F23B6" w:rsidRDefault="00506E62" w:rsidP="004E35CC">
            <w:pPr>
              <w:pStyle w:val="UrbisTableText"/>
              <w:rPr>
                <w:color w:val="404040"/>
              </w:rPr>
            </w:pPr>
            <w:r w:rsidRPr="003F23B6">
              <w:rPr>
                <w:rFonts w:cs="Arial"/>
                <w:color w:val="404040"/>
              </w:rPr>
              <w:t>17%</w:t>
            </w:r>
          </w:p>
        </w:tc>
      </w:tr>
      <w:tr w:rsidR="00506E62" w14:paraId="2B198C70"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1DF4A11F" w14:textId="5FFA2C53" w:rsidR="00506E62" w:rsidRPr="003F23B6" w:rsidRDefault="00506E62" w:rsidP="004E35CC">
            <w:pPr>
              <w:pStyle w:val="UrbisTableText"/>
              <w:rPr>
                <w:color w:val="404040"/>
              </w:rPr>
            </w:pPr>
            <w:r w:rsidRPr="003F23B6">
              <w:rPr>
                <w:rFonts w:cs="Arial"/>
                <w:color w:val="404040"/>
              </w:rPr>
              <w:t>40-49 years</w:t>
            </w:r>
          </w:p>
        </w:tc>
        <w:tc>
          <w:tcPr>
            <w:tcW w:w="1000" w:type="pct"/>
            <w:tcBorders>
              <w:top w:val="single" w:sz="4" w:space="0" w:color="419C90" w:themeColor="accent1" w:themeShade="BF"/>
              <w:bottom w:val="single" w:sz="4" w:space="0" w:color="419C90" w:themeColor="accent1" w:themeShade="BF"/>
            </w:tcBorders>
            <w:vAlign w:val="center"/>
          </w:tcPr>
          <w:p w14:paraId="4CD5EADE" w14:textId="1A42C35B" w:rsidR="00506E62" w:rsidRPr="003F23B6" w:rsidRDefault="00506E62" w:rsidP="004E35CC">
            <w:pPr>
              <w:pStyle w:val="UrbisTableText"/>
              <w:rPr>
                <w:color w:val="404040"/>
              </w:rPr>
            </w:pPr>
            <w:r w:rsidRPr="003F23B6">
              <w:rPr>
                <w:rFonts w:cs="Arial"/>
                <w:color w:val="404040"/>
              </w:rPr>
              <w:t>57</w:t>
            </w:r>
          </w:p>
        </w:tc>
        <w:tc>
          <w:tcPr>
            <w:tcW w:w="1000" w:type="pct"/>
            <w:tcBorders>
              <w:top w:val="single" w:sz="4" w:space="0" w:color="419C90" w:themeColor="accent1" w:themeShade="BF"/>
              <w:bottom w:val="single" w:sz="4" w:space="0" w:color="419C90" w:themeColor="accent1" w:themeShade="BF"/>
            </w:tcBorders>
            <w:vAlign w:val="center"/>
          </w:tcPr>
          <w:p w14:paraId="45A020DD" w14:textId="4479542E" w:rsidR="00506E62" w:rsidRPr="003F23B6" w:rsidRDefault="00506E62" w:rsidP="004E35CC">
            <w:pPr>
              <w:pStyle w:val="UrbisTableText"/>
              <w:rPr>
                <w:color w:val="404040"/>
              </w:rPr>
            </w:pPr>
            <w:r w:rsidRPr="003F23B6">
              <w:rPr>
                <w:rFonts w:cs="Arial"/>
                <w:color w:val="404040"/>
              </w:rPr>
              <w:t>20%</w:t>
            </w:r>
          </w:p>
        </w:tc>
      </w:tr>
      <w:tr w:rsidR="00506E62" w14:paraId="266B2343"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0E2D697A" w14:textId="60EE76B9" w:rsidR="00506E62" w:rsidRPr="003F23B6" w:rsidRDefault="00506E62" w:rsidP="004E35CC">
            <w:pPr>
              <w:pStyle w:val="UrbisTableText"/>
              <w:rPr>
                <w:color w:val="404040"/>
              </w:rPr>
            </w:pPr>
            <w:r w:rsidRPr="003F23B6">
              <w:rPr>
                <w:rFonts w:cs="Arial"/>
                <w:color w:val="404040"/>
              </w:rPr>
              <w:t>50-59 years</w:t>
            </w:r>
          </w:p>
        </w:tc>
        <w:tc>
          <w:tcPr>
            <w:tcW w:w="1000" w:type="pct"/>
            <w:tcBorders>
              <w:top w:val="single" w:sz="4" w:space="0" w:color="419C90" w:themeColor="accent1" w:themeShade="BF"/>
              <w:bottom w:val="single" w:sz="4" w:space="0" w:color="419C90" w:themeColor="accent1" w:themeShade="BF"/>
            </w:tcBorders>
            <w:vAlign w:val="center"/>
          </w:tcPr>
          <w:p w14:paraId="7F34170D" w14:textId="31DCA0B0" w:rsidR="00506E62" w:rsidRPr="003F23B6" w:rsidRDefault="00506E62" w:rsidP="004E35CC">
            <w:pPr>
              <w:pStyle w:val="UrbisTableText"/>
              <w:rPr>
                <w:color w:val="404040"/>
              </w:rPr>
            </w:pPr>
            <w:r w:rsidRPr="003F23B6">
              <w:rPr>
                <w:rFonts w:cs="Arial"/>
                <w:color w:val="404040"/>
              </w:rPr>
              <w:t>77</w:t>
            </w:r>
          </w:p>
        </w:tc>
        <w:tc>
          <w:tcPr>
            <w:tcW w:w="1000" w:type="pct"/>
            <w:tcBorders>
              <w:top w:val="single" w:sz="4" w:space="0" w:color="419C90" w:themeColor="accent1" w:themeShade="BF"/>
              <w:bottom w:val="single" w:sz="4" w:space="0" w:color="419C90" w:themeColor="accent1" w:themeShade="BF"/>
            </w:tcBorders>
            <w:vAlign w:val="center"/>
          </w:tcPr>
          <w:p w14:paraId="0C655499" w14:textId="2FBEE10F" w:rsidR="00506E62" w:rsidRPr="003F23B6" w:rsidRDefault="00506E62" w:rsidP="004E35CC">
            <w:pPr>
              <w:pStyle w:val="UrbisTableText"/>
              <w:rPr>
                <w:color w:val="404040"/>
              </w:rPr>
            </w:pPr>
            <w:r w:rsidRPr="003F23B6">
              <w:rPr>
                <w:rFonts w:cs="Arial"/>
                <w:color w:val="404040"/>
              </w:rPr>
              <w:t>27%</w:t>
            </w:r>
          </w:p>
        </w:tc>
      </w:tr>
      <w:tr w:rsidR="00506E62" w14:paraId="0C0547F6"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7348539" w14:textId="712F55A0" w:rsidR="00506E62" w:rsidRPr="003F23B6" w:rsidRDefault="00506E62" w:rsidP="004E35CC">
            <w:pPr>
              <w:pStyle w:val="UrbisTableText"/>
              <w:rPr>
                <w:color w:val="404040"/>
              </w:rPr>
            </w:pPr>
            <w:r w:rsidRPr="003F23B6">
              <w:rPr>
                <w:rFonts w:cs="Arial"/>
                <w:color w:val="404040"/>
              </w:rPr>
              <w:t>60-69 years</w:t>
            </w:r>
          </w:p>
        </w:tc>
        <w:tc>
          <w:tcPr>
            <w:tcW w:w="1000" w:type="pct"/>
            <w:tcBorders>
              <w:top w:val="single" w:sz="4" w:space="0" w:color="419C90" w:themeColor="accent1" w:themeShade="BF"/>
              <w:bottom w:val="single" w:sz="4" w:space="0" w:color="419C90" w:themeColor="accent1" w:themeShade="BF"/>
            </w:tcBorders>
            <w:vAlign w:val="center"/>
          </w:tcPr>
          <w:p w14:paraId="34E7CB47" w14:textId="30133151" w:rsidR="00506E62" w:rsidRPr="003F23B6" w:rsidRDefault="00506E62" w:rsidP="004E35CC">
            <w:pPr>
              <w:pStyle w:val="UrbisTableText"/>
              <w:rPr>
                <w:color w:val="404040"/>
              </w:rPr>
            </w:pPr>
            <w:r w:rsidRPr="003F23B6">
              <w:rPr>
                <w:rFonts w:cs="Arial"/>
                <w:color w:val="404040"/>
              </w:rPr>
              <w:t>55</w:t>
            </w:r>
          </w:p>
        </w:tc>
        <w:tc>
          <w:tcPr>
            <w:tcW w:w="1000" w:type="pct"/>
            <w:tcBorders>
              <w:top w:val="single" w:sz="4" w:space="0" w:color="419C90" w:themeColor="accent1" w:themeShade="BF"/>
              <w:bottom w:val="single" w:sz="4" w:space="0" w:color="419C90" w:themeColor="accent1" w:themeShade="BF"/>
            </w:tcBorders>
            <w:vAlign w:val="center"/>
          </w:tcPr>
          <w:p w14:paraId="3B6E281A" w14:textId="1D87F776" w:rsidR="00506E62" w:rsidRPr="003F23B6" w:rsidRDefault="00506E62" w:rsidP="004E35CC">
            <w:pPr>
              <w:pStyle w:val="UrbisTableText"/>
              <w:rPr>
                <w:color w:val="404040"/>
              </w:rPr>
            </w:pPr>
            <w:r w:rsidRPr="003F23B6">
              <w:rPr>
                <w:rFonts w:cs="Arial"/>
                <w:color w:val="404040"/>
              </w:rPr>
              <w:t>19%</w:t>
            </w:r>
          </w:p>
        </w:tc>
      </w:tr>
      <w:tr w:rsidR="00506E62" w14:paraId="3199729E"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1A66C07" w14:textId="54386EB5" w:rsidR="00506E62" w:rsidRPr="003F23B6" w:rsidRDefault="00506E62" w:rsidP="004E35CC">
            <w:pPr>
              <w:pStyle w:val="UrbisTableText"/>
              <w:rPr>
                <w:color w:val="404040"/>
              </w:rPr>
            </w:pPr>
            <w:r w:rsidRPr="003F23B6">
              <w:rPr>
                <w:rFonts w:cs="Arial"/>
                <w:color w:val="404040"/>
              </w:rPr>
              <w:t>70-79 years</w:t>
            </w:r>
          </w:p>
        </w:tc>
        <w:tc>
          <w:tcPr>
            <w:tcW w:w="1000" w:type="pct"/>
            <w:tcBorders>
              <w:top w:val="single" w:sz="4" w:space="0" w:color="419C90" w:themeColor="accent1" w:themeShade="BF"/>
              <w:bottom w:val="single" w:sz="4" w:space="0" w:color="419C90" w:themeColor="accent1" w:themeShade="BF"/>
            </w:tcBorders>
            <w:vAlign w:val="center"/>
          </w:tcPr>
          <w:p w14:paraId="288B2335" w14:textId="41E73A1E" w:rsidR="00506E62" w:rsidRPr="003F23B6" w:rsidRDefault="00506E62" w:rsidP="004E35CC">
            <w:pPr>
              <w:pStyle w:val="UrbisTableText"/>
              <w:rPr>
                <w:color w:val="404040"/>
              </w:rPr>
            </w:pPr>
            <w:r w:rsidRPr="003F23B6">
              <w:rPr>
                <w:rFonts w:cs="Arial"/>
                <w:color w:val="404040"/>
              </w:rPr>
              <w:t>32</w:t>
            </w:r>
          </w:p>
        </w:tc>
        <w:tc>
          <w:tcPr>
            <w:tcW w:w="1000" w:type="pct"/>
            <w:tcBorders>
              <w:top w:val="single" w:sz="4" w:space="0" w:color="419C90" w:themeColor="accent1" w:themeShade="BF"/>
              <w:bottom w:val="single" w:sz="4" w:space="0" w:color="419C90" w:themeColor="accent1" w:themeShade="BF"/>
            </w:tcBorders>
            <w:vAlign w:val="center"/>
          </w:tcPr>
          <w:p w14:paraId="7CD279D9" w14:textId="3CC53344" w:rsidR="00506E62" w:rsidRPr="003F23B6" w:rsidRDefault="00506E62" w:rsidP="004E35CC">
            <w:pPr>
              <w:pStyle w:val="UrbisTableText"/>
              <w:rPr>
                <w:color w:val="404040"/>
              </w:rPr>
            </w:pPr>
            <w:r w:rsidRPr="003F23B6">
              <w:rPr>
                <w:rFonts w:cs="Arial"/>
                <w:color w:val="404040"/>
              </w:rPr>
              <w:t>11%</w:t>
            </w:r>
          </w:p>
        </w:tc>
      </w:tr>
      <w:tr w:rsidR="00506E62" w14:paraId="6C274583"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66CEE9BE" w14:textId="36EBA504" w:rsidR="00506E62" w:rsidRPr="003F23B6" w:rsidRDefault="00506E62" w:rsidP="004E35CC">
            <w:pPr>
              <w:pStyle w:val="UrbisTableText"/>
              <w:rPr>
                <w:b/>
                <w:bCs/>
                <w:color w:val="404040"/>
              </w:rPr>
            </w:pPr>
            <w:r w:rsidRPr="003F23B6">
              <w:rPr>
                <w:rFonts w:cs="Arial"/>
                <w:color w:val="404040"/>
              </w:rPr>
              <w:t>80 years and over</w:t>
            </w:r>
          </w:p>
        </w:tc>
        <w:tc>
          <w:tcPr>
            <w:tcW w:w="1000" w:type="pct"/>
            <w:tcBorders>
              <w:top w:val="single" w:sz="4" w:space="0" w:color="419C90" w:themeColor="accent1" w:themeShade="BF"/>
              <w:bottom w:val="single" w:sz="4" w:space="0" w:color="419C90" w:themeColor="accent1" w:themeShade="BF"/>
            </w:tcBorders>
            <w:vAlign w:val="center"/>
          </w:tcPr>
          <w:p w14:paraId="2AEA0FC4" w14:textId="1FCE6F56" w:rsidR="00506E62" w:rsidRPr="003F23B6" w:rsidRDefault="00506E62" w:rsidP="004E35CC">
            <w:pPr>
              <w:pStyle w:val="UrbisTableText"/>
              <w:rPr>
                <w:b/>
                <w:bCs/>
                <w:color w:val="404040"/>
              </w:rPr>
            </w:pPr>
            <w:r w:rsidRPr="003F23B6">
              <w:rPr>
                <w:rFonts w:cs="Arial"/>
                <w:color w:val="404040"/>
              </w:rPr>
              <w:t>4</w:t>
            </w:r>
          </w:p>
        </w:tc>
        <w:tc>
          <w:tcPr>
            <w:tcW w:w="1000" w:type="pct"/>
            <w:tcBorders>
              <w:top w:val="single" w:sz="4" w:space="0" w:color="419C90" w:themeColor="accent1" w:themeShade="BF"/>
              <w:bottom w:val="single" w:sz="4" w:space="0" w:color="419C90" w:themeColor="accent1" w:themeShade="BF"/>
            </w:tcBorders>
            <w:vAlign w:val="center"/>
          </w:tcPr>
          <w:p w14:paraId="706BA1B3" w14:textId="737AB599" w:rsidR="00506E62" w:rsidRPr="003F23B6" w:rsidRDefault="00506E62" w:rsidP="004E35CC">
            <w:pPr>
              <w:pStyle w:val="UrbisTableText"/>
              <w:rPr>
                <w:b/>
                <w:bCs/>
                <w:color w:val="404040"/>
              </w:rPr>
            </w:pPr>
            <w:r w:rsidRPr="003F23B6">
              <w:rPr>
                <w:rFonts w:cs="Arial"/>
                <w:color w:val="404040"/>
              </w:rPr>
              <w:t>1%</w:t>
            </w:r>
          </w:p>
        </w:tc>
      </w:tr>
      <w:tr w:rsidR="00506E62" w14:paraId="13B81C84"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D3A9995" w14:textId="45959981" w:rsidR="00506E62" w:rsidRPr="003F23B6" w:rsidRDefault="00506E62" w:rsidP="004E35CC">
            <w:pPr>
              <w:pStyle w:val="UrbisTableText"/>
              <w:rPr>
                <w:b/>
                <w:bCs/>
                <w:color w:val="404040"/>
              </w:rPr>
            </w:pPr>
            <w:r w:rsidRPr="003F23B6">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2C22BF99" w14:textId="172ECB7F" w:rsidR="00506E62" w:rsidRPr="003F23B6" w:rsidRDefault="00506E62" w:rsidP="004E35CC">
            <w:pPr>
              <w:pStyle w:val="UrbisTableText"/>
              <w:rPr>
                <w:b/>
                <w:bCs/>
                <w:color w:val="404040"/>
              </w:rPr>
            </w:pPr>
            <w:r w:rsidRPr="003F23B6">
              <w:rPr>
                <w:rFonts w:cs="Arial"/>
                <w:b/>
                <w:bCs/>
                <w:color w:val="404040"/>
              </w:rPr>
              <w:t>289</w:t>
            </w:r>
          </w:p>
        </w:tc>
        <w:tc>
          <w:tcPr>
            <w:tcW w:w="1000" w:type="pct"/>
            <w:tcBorders>
              <w:top w:val="single" w:sz="4" w:space="0" w:color="419C90" w:themeColor="accent1" w:themeShade="BF"/>
              <w:bottom w:val="single" w:sz="4" w:space="0" w:color="419C90" w:themeColor="accent1" w:themeShade="BF"/>
            </w:tcBorders>
            <w:vAlign w:val="center"/>
          </w:tcPr>
          <w:p w14:paraId="4C1D1B96" w14:textId="7941949C" w:rsidR="00506E62" w:rsidRPr="003F23B6" w:rsidRDefault="00506E62" w:rsidP="004E35CC">
            <w:pPr>
              <w:pStyle w:val="UrbisTableText"/>
              <w:rPr>
                <w:b/>
                <w:bCs/>
                <w:color w:val="404040"/>
              </w:rPr>
            </w:pPr>
            <w:r w:rsidRPr="003F23B6">
              <w:rPr>
                <w:rFonts w:cs="Arial"/>
                <w:b/>
                <w:bCs/>
                <w:color w:val="404040"/>
              </w:rPr>
              <w:t>100%</w:t>
            </w:r>
          </w:p>
        </w:tc>
      </w:tr>
    </w:tbl>
    <w:p w14:paraId="0A1F0B62" w14:textId="1FA8A250" w:rsidR="007F35C0" w:rsidRPr="007A14AF" w:rsidRDefault="006E236C" w:rsidP="00FA4E44">
      <w:pPr>
        <w:pStyle w:val="TableCaption"/>
      </w:pPr>
      <w:r w:rsidRPr="007A14AF">
        <w:t>Respondent profession</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A43902" w14:paraId="2537657A" w14:textId="77777777" w:rsidTr="00432AF2">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432270E9" w14:textId="772F0AF6" w:rsidR="00A43902" w:rsidRPr="00E232EB" w:rsidRDefault="007F35C0" w:rsidP="00D83302">
            <w:pPr>
              <w:pStyle w:val="UrbisTableHeading"/>
              <w:rPr>
                <w:color w:val="FFFFFF" w:themeColor="background1"/>
              </w:rPr>
            </w:pPr>
            <w:r>
              <w:rPr>
                <w:color w:val="FFFFFF" w:themeColor="background1"/>
              </w:rPr>
              <w:t>Employment sector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B527E9A" w14:textId="77777777" w:rsidR="00A43902" w:rsidRPr="00E232EB" w:rsidRDefault="00A43902" w:rsidP="00D83302">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6CF9942" w14:textId="77777777" w:rsidR="00A43902" w:rsidRPr="00961BD0" w:rsidRDefault="00A43902" w:rsidP="00D83302">
            <w:pPr>
              <w:pStyle w:val="UrbisTableHeading"/>
              <w:rPr>
                <w:color w:val="FFFFFF" w:themeColor="background1"/>
              </w:rPr>
            </w:pPr>
            <w:r w:rsidRPr="00961BD0">
              <w:rPr>
                <w:color w:val="FFFFFF" w:themeColor="background1"/>
              </w:rPr>
              <w:t>%</w:t>
            </w:r>
          </w:p>
        </w:tc>
      </w:tr>
      <w:tr w:rsidR="007F35C0" w14:paraId="11E27D36"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93CAD65" w14:textId="480C3851" w:rsidR="007F35C0" w:rsidRPr="003F23B6" w:rsidRDefault="007F35C0" w:rsidP="007F35C0">
            <w:pPr>
              <w:pStyle w:val="UrbisTableText"/>
              <w:rPr>
                <w:color w:val="404040"/>
              </w:rPr>
            </w:pPr>
            <w:r w:rsidRPr="003F23B6">
              <w:rPr>
                <w:color w:val="404040"/>
              </w:rPr>
              <w:t>I’m a health professional</w:t>
            </w:r>
          </w:p>
        </w:tc>
        <w:tc>
          <w:tcPr>
            <w:tcW w:w="1000" w:type="pct"/>
            <w:tcBorders>
              <w:top w:val="single" w:sz="4" w:space="0" w:color="419C90" w:themeColor="accent1" w:themeShade="BF"/>
              <w:bottom w:val="single" w:sz="4" w:space="0" w:color="419C90" w:themeColor="accent1" w:themeShade="BF"/>
            </w:tcBorders>
            <w:vAlign w:val="top"/>
          </w:tcPr>
          <w:p w14:paraId="07D4DEC0" w14:textId="59F0382E" w:rsidR="007F35C0" w:rsidRPr="003F23B6" w:rsidRDefault="005A61B4" w:rsidP="007F35C0">
            <w:pPr>
              <w:pStyle w:val="UrbisTableText"/>
              <w:rPr>
                <w:color w:val="404040"/>
              </w:rPr>
            </w:pPr>
            <w:r w:rsidRPr="003F23B6">
              <w:rPr>
                <w:color w:val="404040"/>
              </w:rPr>
              <w:t>88</w:t>
            </w:r>
          </w:p>
        </w:tc>
        <w:tc>
          <w:tcPr>
            <w:tcW w:w="1000" w:type="pct"/>
            <w:tcBorders>
              <w:top w:val="single" w:sz="4" w:space="0" w:color="419C90" w:themeColor="accent1" w:themeShade="BF"/>
              <w:bottom w:val="single" w:sz="4" w:space="0" w:color="419C90" w:themeColor="accent1" w:themeShade="BF"/>
            </w:tcBorders>
            <w:vAlign w:val="top"/>
          </w:tcPr>
          <w:p w14:paraId="0C72242D" w14:textId="3B29855A" w:rsidR="007F35C0" w:rsidRPr="003F23B6" w:rsidRDefault="005A61B4" w:rsidP="007F35C0">
            <w:pPr>
              <w:pStyle w:val="UrbisTableText"/>
              <w:rPr>
                <w:color w:val="404040"/>
              </w:rPr>
            </w:pPr>
            <w:r w:rsidRPr="003F23B6">
              <w:rPr>
                <w:color w:val="404040"/>
              </w:rPr>
              <w:t>30</w:t>
            </w:r>
            <w:r w:rsidR="007F35C0" w:rsidRPr="003F23B6">
              <w:rPr>
                <w:color w:val="404040"/>
              </w:rPr>
              <w:t>%</w:t>
            </w:r>
          </w:p>
        </w:tc>
      </w:tr>
      <w:tr w:rsidR="007F35C0" w14:paraId="4FBAB586"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8EA3033" w14:textId="0849DC23" w:rsidR="007F35C0" w:rsidRPr="003F23B6" w:rsidRDefault="004E5424" w:rsidP="007F35C0">
            <w:pPr>
              <w:pStyle w:val="UrbisTableText"/>
              <w:rPr>
                <w:color w:val="404040"/>
              </w:rPr>
            </w:pPr>
            <w:r w:rsidRPr="003F23B6">
              <w:rPr>
                <w:color w:val="404040"/>
              </w:rPr>
              <w:t>Community services</w:t>
            </w:r>
          </w:p>
        </w:tc>
        <w:tc>
          <w:tcPr>
            <w:tcW w:w="1000" w:type="pct"/>
            <w:tcBorders>
              <w:top w:val="single" w:sz="4" w:space="0" w:color="419C90" w:themeColor="accent1" w:themeShade="BF"/>
              <w:bottom w:val="single" w:sz="4" w:space="0" w:color="419C90" w:themeColor="accent1" w:themeShade="BF"/>
            </w:tcBorders>
            <w:vAlign w:val="top"/>
          </w:tcPr>
          <w:p w14:paraId="0B47D51E" w14:textId="21E86932" w:rsidR="007F35C0" w:rsidRPr="003F23B6" w:rsidRDefault="005A61B4" w:rsidP="007F35C0">
            <w:pPr>
              <w:pStyle w:val="UrbisTableText"/>
              <w:rPr>
                <w:color w:val="404040"/>
              </w:rPr>
            </w:pPr>
            <w:r w:rsidRPr="003F23B6">
              <w:rPr>
                <w:color w:val="404040"/>
              </w:rPr>
              <w:t>60</w:t>
            </w:r>
          </w:p>
        </w:tc>
        <w:tc>
          <w:tcPr>
            <w:tcW w:w="1000" w:type="pct"/>
            <w:tcBorders>
              <w:top w:val="single" w:sz="4" w:space="0" w:color="419C90" w:themeColor="accent1" w:themeShade="BF"/>
              <w:bottom w:val="single" w:sz="4" w:space="0" w:color="419C90" w:themeColor="accent1" w:themeShade="BF"/>
            </w:tcBorders>
            <w:vAlign w:val="top"/>
          </w:tcPr>
          <w:p w14:paraId="5DC7A967" w14:textId="311611E4" w:rsidR="007F35C0" w:rsidRPr="003F23B6" w:rsidRDefault="005A61B4" w:rsidP="007F35C0">
            <w:pPr>
              <w:pStyle w:val="UrbisTableText"/>
              <w:rPr>
                <w:color w:val="404040"/>
              </w:rPr>
            </w:pPr>
            <w:r w:rsidRPr="003F23B6">
              <w:rPr>
                <w:color w:val="404040"/>
              </w:rPr>
              <w:t>21</w:t>
            </w:r>
            <w:r w:rsidR="007F35C0" w:rsidRPr="003F23B6">
              <w:rPr>
                <w:color w:val="404040"/>
              </w:rPr>
              <w:t>%</w:t>
            </w:r>
          </w:p>
        </w:tc>
      </w:tr>
      <w:tr w:rsidR="007F35C0" w14:paraId="700ABB5F"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48D2BF1B" w14:textId="47C69148" w:rsidR="007F35C0" w:rsidRPr="003F23B6" w:rsidRDefault="004E5424" w:rsidP="007F35C0">
            <w:pPr>
              <w:pStyle w:val="UrbisTableText"/>
              <w:rPr>
                <w:color w:val="404040"/>
              </w:rPr>
            </w:pPr>
            <w:r w:rsidRPr="003F23B6">
              <w:rPr>
                <w:color w:val="404040"/>
              </w:rPr>
              <w:t>I’m an academic or male health expert</w:t>
            </w:r>
          </w:p>
        </w:tc>
        <w:tc>
          <w:tcPr>
            <w:tcW w:w="1000" w:type="pct"/>
            <w:tcBorders>
              <w:top w:val="single" w:sz="4" w:space="0" w:color="419C90" w:themeColor="accent1" w:themeShade="BF"/>
              <w:bottom w:val="single" w:sz="4" w:space="0" w:color="419C90" w:themeColor="accent1" w:themeShade="BF"/>
            </w:tcBorders>
            <w:vAlign w:val="top"/>
          </w:tcPr>
          <w:p w14:paraId="57FA3816" w14:textId="7CD1E278" w:rsidR="007F35C0" w:rsidRPr="003F23B6" w:rsidRDefault="005A61B4" w:rsidP="007F35C0">
            <w:pPr>
              <w:pStyle w:val="UrbisTableText"/>
              <w:rPr>
                <w:color w:val="404040"/>
              </w:rPr>
            </w:pPr>
            <w:r w:rsidRPr="003F23B6">
              <w:rPr>
                <w:color w:val="404040"/>
              </w:rPr>
              <w:t>56</w:t>
            </w:r>
          </w:p>
        </w:tc>
        <w:tc>
          <w:tcPr>
            <w:tcW w:w="1000" w:type="pct"/>
            <w:tcBorders>
              <w:top w:val="single" w:sz="4" w:space="0" w:color="419C90" w:themeColor="accent1" w:themeShade="BF"/>
              <w:bottom w:val="single" w:sz="4" w:space="0" w:color="419C90" w:themeColor="accent1" w:themeShade="BF"/>
            </w:tcBorders>
            <w:vAlign w:val="top"/>
          </w:tcPr>
          <w:p w14:paraId="3546968F" w14:textId="405211A8" w:rsidR="007F35C0" w:rsidRPr="003F23B6" w:rsidRDefault="005A61B4" w:rsidP="007F35C0">
            <w:pPr>
              <w:pStyle w:val="UrbisTableText"/>
              <w:rPr>
                <w:color w:val="404040"/>
              </w:rPr>
            </w:pPr>
            <w:r w:rsidRPr="003F23B6">
              <w:rPr>
                <w:color w:val="404040"/>
              </w:rPr>
              <w:t>19</w:t>
            </w:r>
            <w:r w:rsidR="007F35C0" w:rsidRPr="003F23B6">
              <w:rPr>
                <w:color w:val="404040"/>
              </w:rPr>
              <w:t>%</w:t>
            </w:r>
          </w:p>
        </w:tc>
      </w:tr>
      <w:tr w:rsidR="007F35C0" w14:paraId="51E58836"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6C31A07" w14:textId="1AC477B9" w:rsidR="007F35C0" w:rsidRPr="003F23B6" w:rsidRDefault="004E5424" w:rsidP="007F35C0">
            <w:pPr>
              <w:pStyle w:val="UrbisTableText"/>
              <w:rPr>
                <w:color w:val="404040"/>
              </w:rPr>
            </w:pPr>
            <w:r w:rsidRPr="003F23B6">
              <w:rPr>
                <w:color w:val="404040"/>
              </w:rPr>
              <w:t>Advocate or interested in men's health</w:t>
            </w:r>
          </w:p>
        </w:tc>
        <w:tc>
          <w:tcPr>
            <w:tcW w:w="1000" w:type="pct"/>
            <w:tcBorders>
              <w:top w:val="single" w:sz="4" w:space="0" w:color="419C90" w:themeColor="accent1" w:themeShade="BF"/>
              <w:bottom w:val="single" w:sz="4" w:space="0" w:color="419C90" w:themeColor="accent1" w:themeShade="BF"/>
            </w:tcBorders>
            <w:vAlign w:val="top"/>
          </w:tcPr>
          <w:p w14:paraId="65CA7BBF" w14:textId="234CEE19" w:rsidR="007F35C0" w:rsidRPr="003F23B6" w:rsidRDefault="005A61B4" w:rsidP="007F35C0">
            <w:pPr>
              <w:pStyle w:val="UrbisTableText"/>
              <w:rPr>
                <w:color w:val="404040"/>
              </w:rPr>
            </w:pPr>
            <w:r w:rsidRPr="003F23B6">
              <w:rPr>
                <w:color w:val="404040"/>
              </w:rPr>
              <w:t>18</w:t>
            </w:r>
          </w:p>
        </w:tc>
        <w:tc>
          <w:tcPr>
            <w:tcW w:w="1000" w:type="pct"/>
            <w:tcBorders>
              <w:top w:val="single" w:sz="4" w:space="0" w:color="419C90" w:themeColor="accent1" w:themeShade="BF"/>
              <w:bottom w:val="single" w:sz="4" w:space="0" w:color="419C90" w:themeColor="accent1" w:themeShade="BF"/>
            </w:tcBorders>
            <w:vAlign w:val="top"/>
          </w:tcPr>
          <w:p w14:paraId="23FA3C3C" w14:textId="18FB7CA5" w:rsidR="007F35C0" w:rsidRPr="003F23B6" w:rsidRDefault="005A61B4" w:rsidP="007F35C0">
            <w:pPr>
              <w:pStyle w:val="UrbisTableText"/>
              <w:rPr>
                <w:color w:val="404040"/>
              </w:rPr>
            </w:pPr>
            <w:r w:rsidRPr="003F23B6">
              <w:rPr>
                <w:color w:val="404040"/>
              </w:rPr>
              <w:t>6</w:t>
            </w:r>
            <w:r w:rsidR="007F35C0" w:rsidRPr="003F23B6">
              <w:rPr>
                <w:color w:val="404040"/>
              </w:rPr>
              <w:t>%</w:t>
            </w:r>
          </w:p>
        </w:tc>
      </w:tr>
      <w:tr w:rsidR="00854ADE" w14:paraId="216EE0A5"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49C8BD9" w14:textId="7E31A488" w:rsidR="00854ADE" w:rsidRPr="003F23B6" w:rsidRDefault="004E5424" w:rsidP="007F35C0">
            <w:pPr>
              <w:pStyle w:val="UrbisTableText"/>
              <w:rPr>
                <w:rFonts w:cs="Arial"/>
                <w:color w:val="404040"/>
              </w:rPr>
            </w:pPr>
            <w:r w:rsidRPr="003F23B6">
              <w:rPr>
                <w:color w:val="404040"/>
              </w:rPr>
              <w:t>I work in health policy</w:t>
            </w:r>
          </w:p>
        </w:tc>
        <w:tc>
          <w:tcPr>
            <w:tcW w:w="1000" w:type="pct"/>
            <w:tcBorders>
              <w:top w:val="single" w:sz="4" w:space="0" w:color="419C90" w:themeColor="accent1" w:themeShade="BF"/>
              <w:bottom w:val="single" w:sz="4" w:space="0" w:color="419C90" w:themeColor="accent1" w:themeShade="BF"/>
            </w:tcBorders>
            <w:vAlign w:val="top"/>
          </w:tcPr>
          <w:p w14:paraId="24ADC3D3" w14:textId="5956F2AC" w:rsidR="00854ADE" w:rsidRPr="003F23B6" w:rsidRDefault="005A61B4" w:rsidP="007F35C0">
            <w:pPr>
              <w:pStyle w:val="UrbisTableText"/>
              <w:rPr>
                <w:rFonts w:cs="Arial"/>
                <w:color w:val="404040"/>
              </w:rPr>
            </w:pPr>
            <w:r w:rsidRPr="003F23B6">
              <w:rPr>
                <w:color w:val="404040"/>
              </w:rPr>
              <w:t>11</w:t>
            </w:r>
          </w:p>
        </w:tc>
        <w:tc>
          <w:tcPr>
            <w:tcW w:w="1000" w:type="pct"/>
            <w:tcBorders>
              <w:top w:val="single" w:sz="4" w:space="0" w:color="419C90" w:themeColor="accent1" w:themeShade="BF"/>
              <w:bottom w:val="single" w:sz="4" w:space="0" w:color="419C90" w:themeColor="accent1" w:themeShade="BF"/>
            </w:tcBorders>
            <w:vAlign w:val="top"/>
          </w:tcPr>
          <w:p w14:paraId="393E2DC6" w14:textId="02E98470" w:rsidR="00854ADE" w:rsidRPr="003F23B6" w:rsidRDefault="005A61B4" w:rsidP="007F35C0">
            <w:pPr>
              <w:pStyle w:val="UrbisTableText"/>
              <w:rPr>
                <w:rFonts w:cs="Arial"/>
                <w:color w:val="404040"/>
              </w:rPr>
            </w:pPr>
            <w:r w:rsidRPr="003F23B6">
              <w:rPr>
                <w:color w:val="404040"/>
              </w:rPr>
              <w:t>4%</w:t>
            </w:r>
          </w:p>
        </w:tc>
      </w:tr>
      <w:tr w:rsidR="00854ADE" w14:paraId="604E78C1"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5ACDA02" w14:textId="3F357F6F" w:rsidR="00854ADE" w:rsidRPr="003F23B6" w:rsidRDefault="005A61B4" w:rsidP="007F35C0">
            <w:pPr>
              <w:pStyle w:val="UrbisTableText"/>
              <w:rPr>
                <w:rFonts w:cs="Arial"/>
                <w:color w:val="404040"/>
              </w:rPr>
            </w:pPr>
            <w:r w:rsidRPr="003F23B6">
              <w:rPr>
                <w:color w:val="404040"/>
              </w:rPr>
              <w:t xml:space="preserve">Other </w:t>
            </w:r>
          </w:p>
        </w:tc>
        <w:tc>
          <w:tcPr>
            <w:tcW w:w="1000" w:type="pct"/>
            <w:tcBorders>
              <w:top w:val="single" w:sz="4" w:space="0" w:color="419C90" w:themeColor="accent1" w:themeShade="BF"/>
              <w:bottom w:val="single" w:sz="4" w:space="0" w:color="419C90" w:themeColor="accent1" w:themeShade="BF"/>
            </w:tcBorders>
            <w:vAlign w:val="top"/>
          </w:tcPr>
          <w:p w14:paraId="43343DD1" w14:textId="77A89629" w:rsidR="00854ADE" w:rsidRPr="003F23B6" w:rsidRDefault="005A61B4" w:rsidP="007F35C0">
            <w:pPr>
              <w:pStyle w:val="UrbisTableText"/>
              <w:rPr>
                <w:rFonts w:cs="Arial"/>
                <w:color w:val="404040"/>
              </w:rPr>
            </w:pPr>
            <w:r w:rsidRPr="003F23B6">
              <w:rPr>
                <w:color w:val="404040"/>
              </w:rPr>
              <w:t>56</w:t>
            </w:r>
          </w:p>
        </w:tc>
        <w:tc>
          <w:tcPr>
            <w:tcW w:w="1000" w:type="pct"/>
            <w:tcBorders>
              <w:top w:val="single" w:sz="4" w:space="0" w:color="419C90" w:themeColor="accent1" w:themeShade="BF"/>
              <w:bottom w:val="single" w:sz="4" w:space="0" w:color="419C90" w:themeColor="accent1" w:themeShade="BF"/>
            </w:tcBorders>
            <w:vAlign w:val="top"/>
          </w:tcPr>
          <w:p w14:paraId="46345284" w14:textId="538A5C88" w:rsidR="00854ADE" w:rsidRPr="003F23B6" w:rsidRDefault="005A61B4" w:rsidP="007F35C0">
            <w:pPr>
              <w:pStyle w:val="UrbisTableText"/>
              <w:rPr>
                <w:rFonts w:cs="Arial"/>
                <w:color w:val="404040"/>
              </w:rPr>
            </w:pPr>
            <w:r w:rsidRPr="003F23B6">
              <w:rPr>
                <w:color w:val="404040"/>
              </w:rPr>
              <w:t>19%</w:t>
            </w:r>
          </w:p>
        </w:tc>
      </w:tr>
      <w:tr w:rsidR="007F35C0" w14:paraId="75947296"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DA76538" w14:textId="37E73D0B" w:rsidR="007F35C0" w:rsidRPr="003F23B6" w:rsidRDefault="007F35C0" w:rsidP="007F35C0">
            <w:pPr>
              <w:pStyle w:val="UrbisTableText"/>
              <w:rPr>
                <w:b/>
                <w:bCs/>
                <w:color w:val="404040"/>
              </w:rPr>
            </w:pPr>
            <w:r w:rsidRPr="00432AF2">
              <w:rPr>
                <w:b/>
                <w:bCs/>
                <w:color w:val="404040"/>
              </w:rPr>
              <w:t>Total</w:t>
            </w:r>
          </w:p>
        </w:tc>
        <w:tc>
          <w:tcPr>
            <w:tcW w:w="1000" w:type="pct"/>
            <w:tcBorders>
              <w:top w:val="single" w:sz="4" w:space="0" w:color="419C90" w:themeColor="accent1" w:themeShade="BF"/>
              <w:bottom w:val="single" w:sz="4" w:space="0" w:color="419C90" w:themeColor="accent1" w:themeShade="BF"/>
            </w:tcBorders>
          </w:tcPr>
          <w:p w14:paraId="49E2FADF" w14:textId="366CE535" w:rsidR="007F35C0" w:rsidRPr="003F23B6" w:rsidRDefault="007F35C0" w:rsidP="007F35C0">
            <w:pPr>
              <w:pStyle w:val="UrbisTableText"/>
              <w:rPr>
                <w:b/>
                <w:bCs/>
                <w:color w:val="404040"/>
              </w:rPr>
            </w:pPr>
            <w:r w:rsidRPr="00432AF2">
              <w:rPr>
                <w:b/>
                <w:bCs/>
                <w:color w:val="404040"/>
              </w:rPr>
              <w:t>289</w:t>
            </w:r>
          </w:p>
        </w:tc>
        <w:tc>
          <w:tcPr>
            <w:tcW w:w="1000" w:type="pct"/>
            <w:tcBorders>
              <w:top w:val="single" w:sz="4" w:space="0" w:color="419C90" w:themeColor="accent1" w:themeShade="BF"/>
              <w:bottom w:val="single" w:sz="4" w:space="0" w:color="419C90" w:themeColor="accent1" w:themeShade="BF"/>
            </w:tcBorders>
          </w:tcPr>
          <w:p w14:paraId="23BF1BA6" w14:textId="0259C184" w:rsidR="007F35C0" w:rsidRPr="003F23B6" w:rsidRDefault="007F35C0" w:rsidP="007F35C0">
            <w:pPr>
              <w:pStyle w:val="UrbisTableText"/>
              <w:rPr>
                <w:b/>
                <w:bCs/>
                <w:color w:val="404040"/>
              </w:rPr>
            </w:pPr>
            <w:r w:rsidRPr="00432AF2">
              <w:rPr>
                <w:b/>
                <w:bCs/>
                <w:color w:val="404040"/>
              </w:rPr>
              <w:t>100%</w:t>
            </w:r>
          </w:p>
        </w:tc>
      </w:tr>
    </w:tbl>
    <w:p w14:paraId="08D71D5E" w14:textId="34C9EB60" w:rsidR="009A326C" w:rsidRPr="007A14AF" w:rsidRDefault="009A326C" w:rsidP="00FA4E44">
      <w:pPr>
        <w:pStyle w:val="TableCaption"/>
      </w:pPr>
      <w:r w:rsidRPr="007A14AF">
        <w:t>Health professional type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31"/>
        <w:gridCol w:w="1843"/>
        <w:gridCol w:w="52"/>
        <w:gridCol w:w="1926"/>
      </w:tblGrid>
      <w:tr w:rsidR="007F35C0" w14:paraId="6EC4DEF2" w14:textId="77777777" w:rsidTr="00432AF2">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32E9FD23" w14:textId="77777777" w:rsidR="007F35C0" w:rsidRPr="00E232EB" w:rsidRDefault="007F35C0" w:rsidP="00D83302">
            <w:pPr>
              <w:pStyle w:val="UrbisTableHeading"/>
              <w:rPr>
                <w:color w:val="FFFFFF" w:themeColor="background1"/>
              </w:rPr>
            </w:pPr>
            <w:r>
              <w:rPr>
                <w:color w:val="FFFFFF" w:themeColor="background1"/>
              </w:rPr>
              <w:t>Employment sector</w:t>
            </w:r>
          </w:p>
        </w:tc>
        <w:tc>
          <w:tcPr>
            <w:tcW w:w="1000" w:type="pct"/>
            <w:gridSpan w:val="3"/>
            <w:tcBorders>
              <w:top w:val="single" w:sz="4" w:space="0" w:color="419C90" w:themeColor="accent1" w:themeShade="BF"/>
              <w:bottom w:val="single" w:sz="4" w:space="0" w:color="419C90" w:themeColor="accent1" w:themeShade="BF"/>
            </w:tcBorders>
            <w:shd w:val="clear" w:color="auto" w:fill="68C0B5" w:themeFill="accent1"/>
            <w:vAlign w:val="top"/>
          </w:tcPr>
          <w:p w14:paraId="55A0E66E" w14:textId="77777777" w:rsidR="007F35C0" w:rsidRPr="00E232EB" w:rsidRDefault="007F35C0" w:rsidP="00D83302">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8B4E514" w14:textId="77777777" w:rsidR="007F35C0" w:rsidRPr="00961BD0" w:rsidRDefault="007F35C0" w:rsidP="00D83302">
            <w:pPr>
              <w:pStyle w:val="UrbisTableHeading"/>
              <w:rPr>
                <w:color w:val="FFFFFF" w:themeColor="background1"/>
              </w:rPr>
            </w:pPr>
            <w:r w:rsidRPr="00961BD0">
              <w:rPr>
                <w:color w:val="FFFFFF" w:themeColor="background1"/>
              </w:rPr>
              <w:t>%</w:t>
            </w:r>
          </w:p>
        </w:tc>
      </w:tr>
      <w:tr w:rsidR="0047637B" w14:paraId="21CAAAFC"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1A9C9FA" w14:textId="7A5FE7AE" w:rsidR="0047637B" w:rsidRPr="003F23B6" w:rsidRDefault="0047637B" w:rsidP="0047637B">
            <w:pPr>
              <w:pStyle w:val="UrbisTableText"/>
              <w:rPr>
                <w:color w:val="404040"/>
              </w:rPr>
            </w:pPr>
            <w:r w:rsidRPr="003F23B6">
              <w:rPr>
                <w:rFonts w:cs="Arial"/>
                <w:color w:val="404040"/>
              </w:rPr>
              <w:t>Social work</w:t>
            </w:r>
          </w:p>
        </w:tc>
        <w:tc>
          <w:tcPr>
            <w:tcW w:w="1000" w:type="pct"/>
            <w:gridSpan w:val="3"/>
            <w:tcBorders>
              <w:top w:val="single" w:sz="4" w:space="0" w:color="419C90" w:themeColor="accent1" w:themeShade="BF"/>
              <w:bottom w:val="single" w:sz="4" w:space="0" w:color="419C90" w:themeColor="accent1" w:themeShade="BF"/>
            </w:tcBorders>
          </w:tcPr>
          <w:p w14:paraId="39B62A34" w14:textId="01905354" w:rsidR="0047637B" w:rsidRPr="003F23B6" w:rsidRDefault="0047637B" w:rsidP="0047637B">
            <w:pPr>
              <w:pStyle w:val="UrbisTableText"/>
              <w:rPr>
                <w:color w:val="404040"/>
              </w:rPr>
            </w:pPr>
            <w:r w:rsidRPr="003F23B6">
              <w:rPr>
                <w:rFonts w:cs="Arial"/>
                <w:color w:val="404040"/>
              </w:rPr>
              <w:t>13</w:t>
            </w:r>
          </w:p>
        </w:tc>
        <w:tc>
          <w:tcPr>
            <w:tcW w:w="1000" w:type="pct"/>
            <w:tcBorders>
              <w:top w:val="single" w:sz="4" w:space="0" w:color="419C90" w:themeColor="accent1" w:themeShade="BF"/>
              <w:bottom w:val="single" w:sz="4" w:space="0" w:color="419C90" w:themeColor="accent1" w:themeShade="BF"/>
            </w:tcBorders>
          </w:tcPr>
          <w:p w14:paraId="1C7DD114" w14:textId="1C91B1FB" w:rsidR="0047637B" w:rsidRPr="003F23B6" w:rsidRDefault="0047637B" w:rsidP="0047637B">
            <w:pPr>
              <w:pStyle w:val="UrbisTableText"/>
              <w:rPr>
                <w:color w:val="404040"/>
              </w:rPr>
            </w:pPr>
            <w:r w:rsidRPr="003F23B6">
              <w:rPr>
                <w:rFonts w:cs="Arial"/>
                <w:color w:val="404040"/>
              </w:rPr>
              <w:t>1</w:t>
            </w:r>
            <w:r w:rsidR="000B6C2F">
              <w:rPr>
                <w:rFonts w:cs="Arial"/>
                <w:color w:val="404040"/>
              </w:rPr>
              <w:t>9</w:t>
            </w:r>
            <w:r w:rsidRPr="003F23B6">
              <w:rPr>
                <w:rFonts w:cs="Arial"/>
                <w:color w:val="404040"/>
              </w:rPr>
              <w:t>%</w:t>
            </w:r>
          </w:p>
        </w:tc>
      </w:tr>
      <w:tr w:rsidR="001D6872" w14:paraId="46073C1C"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tcPr>
          <w:p w14:paraId="770E3A4B" w14:textId="622D1E31" w:rsidR="001D6872" w:rsidRPr="003F23B6" w:rsidRDefault="001D6872" w:rsidP="001D6872">
            <w:pPr>
              <w:pStyle w:val="UrbisTableText"/>
              <w:rPr>
                <w:color w:val="404040"/>
              </w:rPr>
            </w:pPr>
            <w:r w:rsidRPr="003F23B6">
              <w:rPr>
                <w:rFonts w:cs="Arial"/>
                <w:color w:val="404040"/>
              </w:rPr>
              <w:t>Psychologist</w:t>
            </w:r>
          </w:p>
        </w:tc>
        <w:tc>
          <w:tcPr>
            <w:tcW w:w="1000" w:type="pct"/>
            <w:gridSpan w:val="3"/>
            <w:tcBorders>
              <w:top w:val="single" w:sz="4" w:space="0" w:color="419C90" w:themeColor="accent1" w:themeShade="BF"/>
              <w:bottom w:val="single" w:sz="4" w:space="0" w:color="419C90" w:themeColor="accent1" w:themeShade="BF"/>
            </w:tcBorders>
          </w:tcPr>
          <w:p w14:paraId="77DF4AA6" w14:textId="3992A663" w:rsidR="001D6872" w:rsidRPr="003F23B6" w:rsidRDefault="001D6872" w:rsidP="001D6872">
            <w:pPr>
              <w:pStyle w:val="UrbisTableText"/>
              <w:rPr>
                <w:color w:val="404040"/>
              </w:rPr>
            </w:pPr>
            <w:r w:rsidRPr="003F23B6">
              <w:rPr>
                <w:rFonts w:cs="Arial"/>
                <w:color w:val="404040"/>
              </w:rPr>
              <w:t>9</w:t>
            </w:r>
          </w:p>
        </w:tc>
        <w:tc>
          <w:tcPr>
            <w:tcW w:w="1000" w:type="pct"/>
            <w:tcBorders>
              <w:top w:val="single" w:sz="4" w:space="0" w:color="419C90" w:themeColor="accent1" w:themeShade="BF"/>
              <w:bottom w:val="single" w:sz="4" w:space="0" w:color="419C90" w:themeColor="accent1" w:themeShade="BF"/>
            </w:tcBorders>
          </w:tcPr>
          <w:p w14:paraId="4C3FC8CD" w14:textId="60123A19" w:rsidR="001D6872" w:rsidRPr="003F23B6" w:rsidRDefault="001D6872" w:rsidP="001D6872">
            <w:pPr>
              <w:pStyle w:val="UrbisTableText"/>
              <w:rPr>
                <w:color w:val="404040"/>
              </w:rPr>
            </w:pPr>
            <w:r w:rsidRPr="003F23B6">
              <w:rPr>
                <w:rFonts w:cs="Arial"/>
                <w:color w:val="404040"/>
              </w:rPr>
              <w:t>11%</w:t>
            </w:r>
          </w:p>
        </w:tc>
      </w:tr>
      <w:tr w:rsidR="002B349B" w14:paraId="45C54ADE"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E99DDA2" w14:textId="720E27BA" w:rsidR="002B349B" w:rsidRPr="003F23B6" w:rsidRDefault="002B349B" w:rsidP="002B349B">
            <w:pPr>
              <w:pStyle w:val="UrbisTableText"/>
              <w:rPr>
                <w:color w:val="404040"/>
              </w:rPr>
            </w:pPr>
            <w:r w:rsidRPr="003F23B6">
              <w:rPr>
                <w:rFonts w:cs="Arial"/>
                <w:color w:val="404040"/>
              </w:rPr>
              <w:t>Nurse</w:t>
            </w:r>
          </w:p>
        </w:tc>
        <w:tc>
          <w:tcPr>
            <w:tcW w:w="1000" w:type="pct"/>
            <w:gridSpan w:val="3"/>
            <w:tcBorders>
              <w:top w:val="single" w:sz="4" w:space="0" w:color="419C90" w:themeColor="accent1" w:themeShade="BF"/>
              <w:bottom w:val="single" w:sz="4" w:space="0" w:color="419C90" w:themeColor="accent1" w:themeShade="BF"/>
            </w:tcBorders>
          </w:tcPr>
          <w:p w14:paraId="0FD85311" w14:textId="2141D40F" w:rsidR="002B349B" w:rsidRPr="003F23B6" w:rsidRDefault="002B349B" w:rsidP="002B349B">
            <w:pPr>
              <w:pStyle w:val="UrbisTableText"/>
              <w:rPr>
                <w:color w:val="404040"/>
              </w:rPr>
            </w:pPr>
            <w:r w:rsidRPr="003F23B6">
              <w:rPr>
                <w:rFonts w:cs="Arial"/>
                <w:color w:val="404040"/>
              </w:rPr>
              <w:t>9</w:t>
            </w:r>
          </w:p>
        </w:tc>
        <w:tc>
          <w:tcPr>
            <w:tcW w:w="1000" w:type="pct"/>
            <w:tcBorders>
              <w:top w:val="single" w:sz="4" w:space="0" w:color="419C90" w:themeColor="accent1" w:themeShade="BF"/>
              <w:bottom w:val="single" w:sz="4" w:space="0" w:color="419C90" w:themeColor="accent1" w:themeShade="BF"/>
            </w:tcBorders>
          </w:tcPr>
          <w:p w14:paraId="78F76407" w14:textId="01A1E7C1" w:rsidR="002B349B" w:rsidRPr="003F23B6" w:rsidRDefault="002B349B" w:rsidP="002B349B">
            <w:pPr>
              <w:pStyle w:val="UrbisTableText"/>
              <w:rPr>
                <w:color w:val="404040"/>
              </w:rPr>
            </w:pPr>
            <w:r w:rsidRPr="003F23B6">
              <w:rPr>
                <w:rFonts w:cs="Arial"/>
                <w:color w:val="404040"/>
              </w:rPr>
              <w:t>1</w:t>
            </w:r>
            <w:r w:rsidR="000B6C2F">
              <w:rPr>
                <w:rFonts w:cs="Arial"/>
                <w:color w:val="404040"/>
              </w:rPr>
              <w:t>3</w:t>
            </w:r>
            <w:r w:rsidRPr="003F23B6">
              <w:rPr>
                <w:rFonts w:cs="Arial"/>
                <w:color w:val="404040"/>
              </w:rPr>
              <w:t>%</w:t>
            </w:r>
          </w:p>
        </w:tc>
      </w:tr>
      <w:tr w:rsidR="002B349B" w14:paraId="539BCC29" w14:textId="77777777" w:rsidTr="00432AF2">
        <w:trPr>
          <w:trHeight w:hRule="exact" w:val="397"/>
        </w:trPr>
        <w:tc>
          <w:tcPr>
            <w:tcW w:w="3000" w:type="pct"/>
            <w:tcBorders>
              <w:top w:val="single" w:sz="4" w:space="0" w:color="419C90" w:themeColor="accent1" w:themeShade="BF"/>
              <w:bottom w:val="single" w:sz="4" w:space="0" w:color="419C90" w:themeColor="accent1" w:themeShade="BF"/>
            </w:tcBorders>
          </w:tcPr>
          <w:p w14:paraId="3CD5F6E6" w14:textId="05F45769" w:rsidR="002B349B" w:rsidRPr="003F23B6" w:rsidRDefault="002B349B" w:rsidP="002B349B">
            <w:pPr>
              <w:pStyle w:val="UrbisTableText"/>
              <w:rPr>
                <w:color w:val="404040"/>
              </w:rPr>
            </w:pPr>
            <w:r w:rsidRPr="003F23B6">
              <w:rPr>
                <w:rFonts w:cs="Arial"/>
                <w:color w:val="404040"/>
              </w:rPr>
              <w:t>Counsellor</w:t>
            </w:r>
          </w:p>
        </w:tc>
        <w:tc>
          <w:tcPr>
            <w:tcW w:w="1000" w:type="pct"/>
            <w:gridSpan w:val="3"/>
            <w:tcBorders>
              <w:top w:val="single" w:sz="4" w:space="0" w:color="419C90" w:themeColor="accent1" w:themeShade="BF"/>
              <w:bottom w:val="single" w:sz="4" w:space="0" w:color="419C90" w:themeColor="accent1" w:themeShade="BF"/>
            </w:tcBorders>
          </w:tcPr>
          <w:p w14:paraId="776D9DA2" w14:textId="27D81DFF" w:rsidR="002B349B" w:rsidRPr="003F23B6" w:rsidRDefault="002B349B" w:rsidP="002B349B">
            <w:pPr>
              <w:pStyle w:val="UrbisTableText"/>
              <w:rPr>
                <w:color w:val="404040"/>
              </w:rPr>
            </w:pPr>
            <w:r w:rsidRPr="003F23B6">
              <w:rPr>
                <w:rFonts w:cs="Arial"/>
                <w:color w:val="404040"/>
              </w:rPr>
              <w:t>3</w:t>
            </w:r>
          </w:p>
        </w:tc>
        <w:tc>
          <w:tcPr>
            <w:tcW w:w="1000" w:type="pct"/>
            <w:tcBorders>
              <w:top w:val="single" w:sz="4" w:space="0" w:color="419C90" w:themeColor="accent1" w:themeShade="BF"/>
              <w:bottom w:val="single" w:sz="4" w:space="0" w:color="419C90" w:themeColor="accent1" w:themeShade="BF"/>
            </w:tcBorders>
          </w:tcPr>
          <w:p w14:paraId="43454603" w14:textId="053B8783" w:rsidR="002B349B" w:rsidRPr="003F23B6" w:rsidRDefault="002B349B" w:rsidP="002B349B">
            <w:pPr>
              <w:pStyle w:val="UrbisTableText"/>
              <w:rPr>
                <w:color w:val="404040"/>
              </w:rPr>
            </w:pPr>
            <w:r w:rsidRPr="003F23B6">
              <w:rPr>
                <w:rFonts w:cs="Arial"/>
                <w:color w:val="404040"/>
              </w:rPr>
              <w:t>4%</w:t>
            </w:r>
          </w:p>
        </w:tc>
      </w:tr>
      <w:tr w:rsidR="00AE5798" w14:paraId="23EF2BE0" w14:textId="77777777" w:rsidTr="00432AF2">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AF43064" w14:textId="5C6DA6B4" w:rsidR="00AE5798" w:rsidRPr="003F23B6" w:rsidRDefault="00AE5798" w:rsidP="00AE5798">
            <w:pPr>
              <w:pStyle w:val="UrbisTableText"/>
              <w:rPr>
                <w:b/>
                <w:bCs/>
                <w:color w:val="404040"/>
              </w:rPr>
            </w:pPr>
            <w:r w:rsidRPr="003F23B6">
              <w:rPr>
                <w:rFonts w:cs="Arial"/>
                <w:color w:val="404040"/>
              </w:rPr>
              <w:t>General Practitioner</w:t>
            </w:r>
          </w:p>
        </w:tc>
        <w:tc>
          <w:tcPr>
            <w:tcW w:w="1000" w:type="pct"/>
            <w:gridSpan w:val="3"/>
            <w:tcBorders>
              <w:top w:val="single" w:sz="4" w:space="0" w:color="419C90" w:themeColor="accent1" w:themeShade="BF"/>
              <w:bottom w:val="single" w:sz="4" w:space="0" w:color="419C90" w:themeColor="accent1" w:themeShade="BF"/>
            </w:tcBorders>
          </w:tcPr>
          <w:p w14:paraId="24F12A98" w14:textId="41C9A300" w:rsidR="00AE5798" w:rsidRPr="003F23B6" w:rsidRDefault="00AE5798" w:rsidP="00AE5798">
            <w:pPr>
              <w:pStyle w:val="UrbisTableText"/>
              <w:rPr>
                <w:b/>
                <w:bCs/>
                <w:color w:val="404040"/>
              </w:rPr>
            </w:pPr>
            <w:r w:rsidRPr="003F23B6">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52FBE0E2" w14:textId="7B173E5B" w:rsidR="00AE5798" w:rsidRPr="003F23B6" w:rsidRDefault="00AE5798" w:rsidP="00AE5798">
            <w:pPr>
              <w:pStyle w:val="UrbisTableText"/>
              <w:rPr>
                <w:b/>
                <w:bCs/>
                <w:color w:val="404040"/>
              </w:rPr>
            </w:pPr>
            <w:r w:rsidRPr="003F23B6">
              <w:rPr>
                <w:rFonts w:cs="Arial"/>
                <w:color w:val="404040"/>
              </w:rPr>
              <w:t>1%</w:t>
            </w:r>
          </w:p>
        </w:tc>
      </w:tr>
      <w:tr w:rsidR="005135D9" w:rsidRPr="001D6872" w14:paraId="76BB8474" w14:textId="77777777" w:rsidTr="00432AF2">
        <w:tblPrEx>
          <w:tblCellMar>
            <w:left w:w="108" w:type="dxa"/>
            <w:right w:w="108" w:type="dxa"/>
          </w:tblCellMar>
        </w:tblPrEx>
        <w:trPr>
          <w:trHeight w:val="342"/>
        </w:trPr>
        <w:tc>
          <w:tcPr>
            <w:tcW w:w="3000" w:type="pct"/>
            <w:tcBorders>
              <w:top w:val="single" w:sz="4" w:space="0" w:color="419C90" w:themeColor="accent1" w:themeShade="BF"/>
              <w:bottom w:val="single" w:sz="4" w:space="0" w:color="419C90" w:themeColor="accent1" w:themeShade="BF"/>
            </w:tcBorders>
            <w:noWrap/>
            <w:hideMark/>
          </w:tcPr>
          <w:p w14:paraId="1900E217" w14:textId="2DF319EF" w:rsidR="00AE5798" w:rsidRPr="003F23B6" w:rsidRDefault="00AE5798" w:rsidP="00AE5798">
            <w:pPr>
              <w:rPr>
                <w:rFonts w:cs="Arial"/>
                <w:color w:val="404040"/>
              </w:rPr>
            </w:pPr>
            <w:r w:rsidRPr="003F23B6">
              <w:rPr>
                <w:rFonts w:cs="Arial"/>
                <w:color w:val="404040"/>
              </w:rPr>
              <w:t>Psychiatrist</w:t>
            </w:r>
          </w:p>
        </w:tc>
        <w:tc>
          <w:tcPr>
            <w:tcW w:w="1000" w:type="pct"/>
            <w:gridSpan w:val="3"/>
            <w:tcBorders>
              <w:top w:val="single" w:sz="4" w:space="0" w:color="419C90" w:themeColor="accent1" w:themeShade="BF"/>
              <w:bottom w:val="single" w:sz="4" w:space="0" w:color="419C90" w:themeColor="accent1" w:themeShade="BF"/>
            </w:tcBorders>
            <w:noWrap/>
            <w:hideMark/>
          </w:tcPr>
          <w:p w14:paraId="51EE5C61" w14:textId="0FF9BF47" w:rsidR="00AE5798" w:rsidRPr="003F23B6" w:rsidRDefault="00AE5798" w:rsidP="00AE5798">
            <w:pPr>
              <w:rPr>
                <w:rFonts w:cs="Arial"/>
                <w:color w:val="404040"/>
              </w:rPr>
            </w:pPr>
            <w:r w:rsidRPr="003F23B6">
              <w:rPr>
                <w:rFonts w:cs="Arial"/>
                <w:color w:val="404040"/>
              </w:rPr>
              <w:t>1</w:t>
            </w:r>
          </w:p>
        </w:tc>
        <w:tc>
          <w:tcPr>
            <w:tcW w:w="1000" w:type="pct"/>
            <w:tcBorders>
              <w:top w:val="single" w:sz="4" w:space="0" w:color="419C90" w:themeColor="accent1" w:themeShade="BF"/>
              <w:bottom w:val="single" w:sz="4" w:space="0" w:color="419C90" w:themeColor="accent1" w:themeShade="BF"/>
            </w:tcBorders>
            <w:noWrap/>
            <w:hideMark/>
          </w:tcPr>
          <w:p w14:paraId="405ACEC7" w14:textId="55C6EF8F" w:rsidR="00AE5798" w:rsidRPr="003F23B6" w:rsidRDefault="00AE5798" w:rsidP="00AE5798">
            <w:pPr>
              <w:rPr>
                <w:rFonts w:cs="Arial"/>
                <w:color w:val="404040"/>
              </w:rPr>
            </w:pPr>
            <w:r w:rsidRPr="003F23B6">
              <w:rPr>
                <w:rFonts w:cs="Arial"/>
                <w:color w:val="404040"/>
              </w:rPr>
              <w:t>1%</w:t>
            </w:r>
          </w:p>
        </w:tc>
      </w:tr>
      <w:tr w:rsidR="00807070" w:rsidRPr="001D6872" w14:paraId="275FA4B1" w14:textId="77777777" w:rsidTr="00432AF2">
        <w:tblPrEx>
          <w:tblCellMar>
            <w:left w:w="108" w:type="dxa"/>
            <w:right w:w="108" w:type="dxa"/>
          </w:tblCellMar>
        </w:tblPrEx>
        <w:trPr>
          <w:cnfStyle w:val="000000100000" w:firstRow="0" w:lastRow="0" w:firstColumn="0" w:lastColumn="0" w:oddVBand="0" w:evenVBand="0" w:oddHBand="1" w:evenHBand="0" w:firstRowFirstColumn="0" w:firstRowLastColumn="0" w:lastRowFirstColumn="0" w:lastRowLastColumn="0"/>
          <w:trHeight w:val="342"/>
        </w:trPr>
        <w:tc>
          <w:tcPr>
            <w:tcW w:w="3000" w:type="pct"/>
            <w:tcBorders>
              <w:top w:val="single" w:sz="4" w:space="0" w:color="419C90" w:themeColor="accent1" w:themeShade="BF"/>
              <w:bottom w:val="single" w:sz="4" w:space="0" w:color="419C90" w:themeColor="accent1" w:themeShade="BF"/>
            </w:tcBorders>
            <w:noWrap/>
          </w:tcPr>
          <w:p w14:paraId="55A09892" w14:textId="4A9009DF" w:rsidR="008A54B9" w:rsidRPr="003F23B6" w:rsidRDefault="008A54B9" w:rsidP="00AE5798">
            <w:pPr>
              <w:rPr>
                <w:rFonts w:cs="Arial"/>
                <w:color w:val="404040"/>
              </w:rPr>
            </w:pPr>
            <w:r w:rsidRPr="003F23B6">
              <w:rPr>
                <w:rFonts w:cs="Arial"/>
                <w:color w:val="404040"/>
              </w:rPr>
              <w:t>Other</w:t>
            </w:r>
          </w:p>
        </w:tc>
        <w:tc>
          <w:tcPr>
            <w:tcW w:w="1000" w:type="pct"/>
            <w:gridSpan w:val="3"/>
            <w:tcBorders>
              <w:top w:val="single" w:sz="4" w:space="0" w:color="419C90" w:themeColor="accent1" w:themeShade="BF"/>
              <w:bottom w:val="single" w:sz="4" w:space="0" w:color="419C90" w:themeColor="accent1" w:themeShade="BF"/>
            </w:tcBorders>
            <w:noWrap/>
          </w:tcPr>
          <w:p w14:paraId="0D09F009" w14:textId="1FA32B71" w:rsidR="008A54B9" w:rsidRPr="003F23B6" w:rsidRDefault="00162763" w:rsidP="00AE5798">
            <w:pPr>
              <w:rPr>
                <w:rFonts w:cs="Arial"/>
                <w:color w:val="404040"/>
              </w:rPr>
            </w:pPr>
            <w:r w:rsidRPr="003F23B6">
              <w:rPr>
                <w:rFonts w:cs="Arial"/>
                <w:color w:val="404040"/>
              </w:rPr>
              <w:t>33</w:t>
            </w:r>
          </w:p>
        </w:tc>
        <w:tc>
          <w:tcPr>
            <w:tcW w:w="1000" w:type="pct"/>
            <w:tcBorders>
              <w:top w:val="single" w:sz="4" w:space="0" w:color="419C90" w:themeColor="accent1" w:themeShade="BF"/>
              <w:bottom w:val="single" w:sz="4" w:space="0" w:color="419C90" w:themeColor="accent1" w:themeShade="BF"/>
            </w:tcBorders>
            <w:noWrap/>
          </w:tcPr>
          <w:p w14:paraId="514A3853" w14:textId="50D889AD" w:rsidR="008A54B9" w:rsidRPr="003F23B6" w:rsidRDefault="00162763" w:rsidP="00AE5798">
            <w:pPr>
              <w:rPr>
                <w:rFonts w:cs="Arial"/>
                <w:color w:val="404040"/>
              </w:rPr>
            </w:pPr>
            <w:r w:rsidRPr="003F23B6">
              <w:rPr>
                <w:rFonts w:cs="Arial"/>
                <w:color w:val="404040"/>
              </w:rPr>
              <w:t>4</w:t>
            </w:r>
            <w:r w:rsidR="000B6C2F">
              <w:rPr>
                <w:rFonts w:cs="Arial"/>
                <w:color w:val="404040"/>
              </w:rPr>
              <w:t>8</w:t>
            </w:r>
            <w:r w:rsidRPr="003F23B6">
              <w:rPr>
                <w:rFonts w:cs="Arial"/>
                <w:color w:val="404040"/>
              </w:rPr>
              <w:t>%</w:t>
            </w:r>
          </w:p>
        </w:tc>
      </w:tr>
      <w:tr w:rsidR="00687021" w14:paraId="15FA4AF6" w14:textId="77777777" w:rsidTr="00C205E6">
        <w:tblPrEx>
          <w:tblCellMar>
            <w:left w:w="108" w:type="dxa"/>
            <w:right w:w="108" w:type="dxa"/>
          </w:tblCellMar>
        </w:tblPrEx>
        <w:trPr>
          <w:trHeight w:val="342"/>
        </w:trPr>
        <w:tc>
          <w:tcPr>
            <w:tcW w:w="3016" w:type="pct"/>
            <w:gridSpan w:val="2"/>
            <w:tcBorders>
              <w:top w:val="single" w:sz="4" w:space="0" w:color="419C90" w:themeColor="accent1" w:themeShade="BF"/>
              <w:bottom w:val="single" w:sz="4" w:space="0" w:color="419C90" w:themeColor="accent1" w:themeShade="BF"/>
            </w:tcBorders>
            <w:noWrap/>
            <w:hideMark/>
          </w:tcPr>
          <w:p w14:paraId="0282985B" w14:textId="7D91470C" w:rsidR="00C205E6" w:rsidRPr="00A35B12" w:rsidRDefault="00C205E6" w:rsidP="00AE5798">
            <w:pPr>
              <w:rPr>
                <w:rFonts w:cs="Arial"/>
                <w:b/>
                <w:bCs/>
                <w:color w:val="404040"/>
              </w:rPr>
            </w:pPr>
            <w:r w:rsidRPr="00A35B12">
              <w:rPr>
                <w:rFonts w:cs="Arial"/>
                <w:b/>
                <w:bCs/>
                <w:color w:val="404040"/>
              </w:rPr>
              <w:t>Total</w:t>
            </w:r>
          </w:p>
        </w:tc>
        <w:tc>
          <w:tcPr>
            <w:tcW w:w="957" w:type="pct"/>
            <w:tcBorders>
              <w:top w:val="single" w:sz="4" w:space="0" w:color="419C90" w:themeColor="accent1" w:themeShade="BF"/>
              <w:bottom w:val="single" w:sz="4" w:space="0" w:color="419C90" w:themeColor="accent1" w:themeShade="BF"/>
            </w:tcBorders>
          </w:tcPr>
          <w:p w14:paraId="671B80D2" w14:textId="6DF77C9D" w:rsidR="00C205E6" w:rsidRPr="00A35B12" w:rsidRDefault="00C205E6" w:rsidP="00AE5798">
            <w:pPr>
              <w:rPr>
                <w:rFonts w:cs="Arial"/>
                <w:b/>
                <w:bCs/>
                <w:color w:val="404040"/>
              </w:rPr>
            </w:pPr>
            <w:r w:rsidRPr="00A35B12">
              <w:rPr>
                <w:rFonts w:cs="Arial"/>
                <w:b/>
                <w:bCs/>
                <w:color w:val="404040"/>
              </w:rPr>
              <w:t>69</w:t>
            </w:r>
          </w:p>
        </w:tc>
        <w:tc>
          <w:tcPr>
            <w:tcW w:w="1027" w:type="pct"/>
            <w:gridSpan w:val="2"/>
            <w:tcBorders>
              <w:top w:val="single" w:sz="4" w:space="0" w:color="419C90" w:themeColor="accent1" w:themeShade="BF"/>
              <w:bottom w:val="single" w:sz="4" w:space="0" w:color="419C90" w:themeColor="accent1" w:themeShade="BF"/>
            </w:tcBorders>
          </w:tcPr>
          <w:p w14:paraId="55A53AC1" w14:textId="31EA3FBA" w:rsidR="00AE5798" w:rsidRPr="00A35B12" w:rsidRDefault="00C205E6" w:rsidP="00AE5798">
            <w:pPr>
              <w:rPr>
                <w:rFonts w:cs="Arial"/>
                <w:b/>
                <w:color w:val="404040"/>
              </w:rPr>
            </w:pPr>
            <w:r w:rsidRPr="00A35B12">
              <w:rPr>
                <w:rFonts w:cs="Arial"/>
                <w:b/>
                <w:bCs/>
                <w:color w:val="404040"/>
              </w:rPr>
              <w:t>100%</w:t>
            </w:r>
          </w:p>
        </w:tc>
      </w:tr>
    </w:tbl>
    <w:p w14:paraId="3E144EB5" w14:textId="77777777" w:rsidR="00B45190" w:rsidRPr="00EB002E" w:rsidRDefault="00B45190" w:rsidP="00B45190">
      <w:pPr>
        <w:rPr>
          <w:sz w:val="16"/>
          <w:szCs w:val="16"/>
        </w:rPr>
      </w:pPr>
      <w:r w:rsidRPr="00EB002E">
        <w:rPr>
          <w:rFonts w:cs="Arial"/>
          <w:sz w:val="16"/>
          <w:szCs w:val="16"/>
        </w:rPr>
        <w:t>Percentages do not add to 100 due to multiple response question.</w:t>
      </w:r>
    </w:p>
    <w:p w14:paraId="404C5EC4" w14:textId="77777777" w:rsidR="003F23B6" w:rsidRDefault="003F23B6">
      <w:pPr>
        <w:rPr>
          <w:b/>
          <w:bCs/>
        </w:rPr>
      </w:pPr>
      <w:r>
        <w:rPr>
          <w:b/>
          <w:bCs/>
        </w:rPr>
        <w:br w:type="page"/>
      </w:r>
    </w:p>
    <w:p w14:paraId="3ECBD987" w14:textId="35094943" w:rsidR="005F4958" w:rsidRPr="007A14AF" w:rsidRDefault="005F4958" w:rsidP="00FA4E44">
      <w:pPr>
        <w:pStyle w:val="TableCaption"/>
      </w:pPr>
      <w:r w:rsidRPr="007A14AF">
        <w:lastRenderedPageBreak/>
        <w:t>Profile of respondents by gender</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4C5473A6" w14:textId="77777777" w:rsidTr="00307C18">
        <w:trPr>
          <w:trHeight w:hRule="exact" w:val="43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D64DA99" w14:textId="77777777" w:rsidR="005F4958" w:rsidRPr="00E232EB" w:rsidRDefault="005F4958" w:rsidP="00307C18">
            <w:pPr>
              <w:pStyle w:val="UrbisTableHeading"/>
              <w:spacing w:after="0"/>
              <w:rPr>
                <w:color w:val="FFFFFF" w:themeColor="background1"/>
              </w:rPr>
            </w:pPr>
            <w:r>
              <w:rPr>
                <w:color w:val="FFFFFF" w:themeColor="background1"/>
              </w:rPr>
              <w:t>Gender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1122EF29" w14:textId="77777777" w:rsidR="005F4958" w:rsidRPr="00E232EB" w:rsidRDefault="005F4958" w:rsidP="00307C18">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043DA7A1" w14:textId="77777777" w:rsidR="005F4958" w:rsidRPr="00961BD0" w:rsidRDefault="005F4958" w:rsidP="00307C18">
            <w:pPr>
              <w:pStyle w:val="UrbisTableHeading"/>
              <w:spacing w:after="0"/>
              <w:rPr>
                <w:color w:val="FFFFFF" w:themeColor="background1"/>
              </w:rPr>
            </w:pPr>
            <w:r w:rsidRPr="00961BD0">
              <w:rPr>
                <w:color w:val="FFFFFF" w:themeColor="background1"/>
              </w:rPr>
              <w:t>%</w:t>
            </w:r>
          </w:p>
        </w:tc>
      </w:tr>
      <w:tr w:rsidR="005F4958" w14:paraId="09E64EA3"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EE58EEE" w14:textId="77777777" w:rsidR="005F4958" w:rsidRPr="00432AF2" w:rsidRDefault="005F4958" w:rsidP="00432AF2">
            <w:pPr>
              <w:pStyle w:val="UrbisTableText"/>
              <w:spacing w:after="0"/>
              <w:rPr>
                <w:rFonts w:cs="Arial"/>
              </w:rPr>
            </w:pPr>
            <w:r>
              <w:rPr>
                <w:rFonts w:cs="Arial"/>
              </w:rPr>
              <w:t>Male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7A92252" w14:textId="77777777" w:rsidR="005F4958" w:rsidRPr="00432AF2" w:rsidRDefault="005F4958" w:rsidP="00432AF2">
            <w:pPr>
              <w:pStyle w:val="UrbisTableText"/>
              <w:spacing w:after="0"/>
              <w:rPr>
                <w:rFonts w:cs="Arial"/>
              </w:rPr>
            </w:pPr>
            <w:r>
              <w:rPr>
                <w:rFonts w:cs="Arial"/>
              </w:rPr>
              <w:t>186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E965FCF" w14:textId="77777777" w:rsidR="005F4958" w:rsidRPr="00432AF2" w:rsidRDefault="005F4958" w:rsidP="00432AF2">
            <w:pPr>
              <w:pStyle w:val="UrbisTableText"/>
              <w:spacing w:after="0"/>
              <w:rPr>
                <w:rFonts w:cs="Arial"/>
              </w:rPr>
            </w:pPr>
            <w:r>
              <w:rPr>
                <w:rFonts w:cs="Arial"/>
              </w:rPr>
              <w:t>72%</w:t>
            </w:r>
          </w:p>
        </w:tc>
      </w:tr>
      <w:tr w:rsidR="005F4958" w14:paraId="68627A5D"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63636CCC" w14:textId="77777777" w:rsidR="005F4958" w:rsidRDefault="005F4958" w:rsidP="00432AF2">
            <w:pPr>
              <w:pStyle w:val="UrbisTableText"/>
              <w:spacing w:after="0"/>
              <w:rPr>
                <w:rFonts w:cs="Arial"/>
              </w:rPr>
            </w:pPr>
            <w:r>
              <w:rPr>
                <w:rFonts w:cs="Arial"/>
              </w:rPr>
              <w:t>Female</w:t>
            </w:r>
          </w:p>
        </w:tc>
        <w:tc>
          <w:tcPr>
            <w:tcW w:w="1000" w:type="pct"/>
            <w:tcBorders>
              <w:top w:val="single" w:sz="4" w:space="0" w:color="419C90" w:themeColor="accent1" w:themeShade="BF"/>
              <w:bottom w:val="single" w:sz="4" w:space="0" w:color="419C90" w:themeColor="accent1" w:themeShade="BF"/>
            </w:tcBorders>
          </w:tcPr>
          <w:p w14:paraId="7851C70A" w14:textId="77777777" w:rsidR="005F4958" w:rsidRDefault="005F4958" w:rsidP="00432AF2">
            <w:pPr>
              <w:pStyle w:val="UrbisTableText"/>
              <w:spacing w:after="0"/>
              <w:rPr>
                <w:rFonts w:cs="Arial"/>
              </w:rPr>
            </w:pPr>
            <w:r>
              <w:rPr>
                <w:rFonts w:cs="Arial"/>
              </w:rPr>
              <w:t>67</w:t>
            </w:r>
          </w:p>
        </w:tc>
        <w:tc>
          <w:tcPr>
            <w:tcW w:w="1000" w:type="pct"/>
            <w:tcBorders>
              <w:top w:val="single" w:sz="4" w:space="0" w:color="419C90" w:themeColor="accent1" w:themeShade="BF"/>
              <w:bottom w:val="single" w:sz="4" w:space="0" w:color="419C90" w:themeColor="accent1" w:themeShade="BF"/>
            </w:tcBorders>
          </w:tcPr>
          <w:p w14:paraId="744DD147" w14:textId="77777777" w:rsidR="005F4958" w:rsidRDefault="005F4958" w:rsidP="00432AF2">
            <w:pPr>
              <w:pStyle w:val="UrbisTableText"/>
              <w:spacing w:after="0"/>
              <w:rPr>
                <w:rFonts w:cs="Arial"/>
              </w:rPr>
            </w:pPr>
            <w:r>
              <w:rPr>
                <w:rFonts w:cs="Arial"/>
              </w:rPr>
              <w:t>26%</w:t>
            </w:r>
          </w:p>
        </w:tc>
      </w:tr>
      <w:tr w:rsidR="005F4958" w14:paraId="3A1186A6"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4FD3F71" w14:textId="77777777" w:rsidR="005F4958" w:rsidRDefault="005F4958" w:rsidP="00432AF2">
            <w:pPr>
              <w:pStyle w:val="UrbisTableText"/>
              <w:spacing w:after="0"/>
              <w:rPr>
                <w:rFonts w:cs="Arial"/>
              </w:rPr>
            </w:pPr>
            <w:r>
              <w:rPr>
                <w:rFonts w:cs="Arial"/>
              </w:rPr>
              <w:t>Non-binary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2779CFB" w14:textId="77777777" w:rsidR="005F4958" w:rsidRDefault="005F4958" w:rsidP="00432AF2">
            <w:pPr>
              <w:pStyle w:val="UrbisTableText"/>
              <w:spacing w:after="0"/>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1CE153C" w14:textId="77777777" w:rsidR="005F4958" w:rsidRDefault="005F4958" w:rsidP="00432AF2">
            <w:pPr>
              <w:pStyle w:val="UrbisTableText"/>
              <w:spacing w:after="0"/>
              <w:rPr>
                <w:rFonts w:cs="Arial"/>
              </w:rPr>
            </w:pPr>
            <w:r>
              <w:rPr>
                <w:rFonts w:cs="Arial"/>
              </w:rPr>
              <w:t>1%</w:t>
            </w:r>
          </w:p>
        </w:tc>
      </w:tr>
      <w:tr w:rsidR="005F4958" w14:paraId="157EB2C7"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4D675EB4" w14:textId="77777777" w:rsidR="005F4958" w:rsidRPr="00432AF2" w:rsidRDefault="005F4958" w:rsidP="00432AF2">
            <w:pPr>
              <w:pStyle w:val="UrbisTableText"/>
              <w:spacing w:after="0"/>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tcPr>
          <w:p w14:paraId="11A8F569" w14:textId="77777777" w:rsidR="005F4958" w:rsidRPr="00432AF2" w:rsidRDefault="005F4958" w:rsidP="00432AF2">
            <w:pPr>
              <w:pStyle w:val="UrbisTableText"/>
              <w:spacing w:after="0"/>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tcPr>
          <w:p w14:paraId="19DB84B4" w14:textId="77777777" w:rsidR="005F4958" w:rsidRPr="00432AF2" w:rsidRDefault="005F4958" w:rsidP="00432AF2">
            <w:pPr>
              <w:pStyle w:val="UrbisTableText"/>
              <w:spacing w:after="0"/>
              <w:rPr>
                <w:rFonts w:cs="Arial"/>
              </w:rPr>
            </w:pPr>
            <w:r>
              <w:rPr>
                <w:rFonts w:cs="Arial"/>
              </w:rPr>
              <w:t>1%</w:t>
            </w:r>
          </w:p>
        </w:tc>
      </w:tr>
      <w:tr w:rsidR="005F4958" w14:paraId="2A580722"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389D376A" w14:textId="77777777" w:rsidR="005F4958" w:rsidRPr="00C17F56"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02639D0D" w14:textId="77777777" w:rsidR="005F4958" w:rsidRPr="00C17F56" w:rsidRDefault="005F4958" w:rsidP="00307C18">
            <w:pPr>
              <w:pStyle w:val="UrbisTableText"/>
              <w:spacing w:after="0"/>
              <w:rPr>
                <w:b/>
                <w:bCs/>
              </w:rPr>
            </w:pPr>
            <w:r w:rsidRPr="00307C18">
              <w:rPr>
                <w:b/>
                <w:bCs/>
              </w:rPr>
              <w:t>257</w:t>
            </w:r>
          </w:p>
        </w:tc>
        <w:tc>
          <w:tcPr>
            <w:tcW w:w="1000" w:type="pct"/>
            <w:tcBorders>
              <w:top w:val="single" w:sz="4" w:space="0" w:color="419C90" w:themeColor="accent1" w:themeShade="BF"/>
              <w:bottom w:val="single" w:sz="4" w:space="0" w:color="419C90" w:themeColor="accent1" w:themeShade="BF"/>
            </w:tcBorders>
          </w:tcPr>
          <w:p w14:paraId="428CB066" w14:textId="77777777" w:rsidR="005F4958" w:rsidRPr="00C17F56" w:rsidRDefault="005F4958" w:rsidP="00307C18">
            <w:pPr>
              <w:pStyle w:val="UrbisTableText"/>
              <w:spacing w:after="0"/>
              <w:rPr>
                <w:b/>
                <w:bCs/>
              </w:rPr>
            </w:pPr>
            <w:r w:rsidRPr="00307C18">
              <w:rPr>
                <w:b/>
                <w:bCs/>
              </w:rPr>
              <w:t>100%</w:t>
            </w:r>
          </w:p>
        </w:tc>
      </w:tr>
    </w:tbl>
    <w:p w14:paraId="0F0CFB24" w14:textId="77777777" w:rsidR="005F4958" w:rsidRPr="007A14AF" w:rsidRDefault="005F4958" w:rsidP="00FA4E44">
      <w:pPr>
        <w:pStyle w:val="TableCaption"/>
      </w:pPr>
      <w:r w:rsidRPr="007A14AF">
        <w:t>Employment situation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01A86247" w14:textId="77777777" w:rsidTr="00307C18">
        <w:trPr>
          <w:trHeight w:hRule="exact" w:val="7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000B4EAD" w14:textId="77777777" w:rsidR="005F4958" w:rsidRPr="00E232EB" w:rsidRDefault="005F4958" w:rsidP="00307C18">
            <w:pPr>
              <w:pStyle w:val="UrbisTableHeading"/>
              <w:spacing w:after="0"/>
              <w:rPr>
                <w:color w:val="FFFFFF" w:themeColor="background1"/>
              </w:rPr>
            </w:pPr>
            <w:r w:rsidRPr="00895B71">
              <w:rPr>
                <w:color w:val="FFFFFF" w:themeColor="background1"/>
              </w:rPr>
              <w:t>Which of the following best describes your current employment situation?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CD5F7F9" w14:textId="77777777" w:rsidR="005F4958" w:rsidRPr="00E232EB" w:rsidRDefault="005F4958" w:rsidP="00307C18">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796DCFB" w14:textId="77777777" w:rsidR="005F4958" w:rsidRPr="00961BD0" w:rsidRDefault="005F4958" w:rsidP="00307C18">
            <w:pPr>
              <w:pStyle w:val="UrbisTableHeading"/>
              <w:spacing w:after="0"/>
              <w:rPr>
                <w:color w:val="FFFFFF" w:themeColor="background1"/>
              </w:rPr>
            </w:pPr>
            <w:r w:rsidRPr="00961BD0">
              <w:rPr>
                <w:color w:val="FFFFFF" w:themeColor="background1"/>
              </w:rPr>
              <w:t>%</w:t>
            </w:r>
          </w:p>
        </w:tc>
      </w:tr>
      <w:tr w:rsidR="005F4958" w14:paraId="6DD5630D"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3CEF025" w14:textId="77777777" w:rsidR="005F4958" w:rsidRPr="00432AF2" w:rsidRDefault="005F4958" w:rsidP="00432AF2">
            <w:pPr>
              <w:pStyle w:val="UrbisTableText"/>
              <w:spacing w:after="0"/>
              <w:rPr>
                <w:rFonts w:cs="Arial"/>
              </w:rPr>
            </w:pPr>
            <w:r>
              <w:rPr>
                <w:rFonts w:cs="Arial"/>
              </w:rPr>
              <w:t>Working full time (more than 30 hours a week)</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4DF97AE" w14:textId="77777777" w:rsidR="005F4958" w:rsidRPr="00432AF2" w:rsidRDefault="005F4958" w:rsidP="00432AF2">
            <w:pPr>
              <w:pStyle w:val="UrbisTableText"/>
              <w:spacing w:after="0"/>
              <w:rPr>
                <w:rFonts w:cs="Arial"/>
              </w:rPr>
            </w:pPr>
            <w:r>
              <w:rPr>
                <w:rFonts w:cs="Arial"/>
              </w:rPr>
              <w:t>157</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0CAC431" w14:textId="77777777" w:rsidR="005F4958" w:rsidRPr="00432AF2" w:rsidRDefault="005F4958" w:rsidP="00432AF2">
            <w:pPr>
              <w:pStyle w:val="UrbisTableText"/>
              <w:spacing w:after="0"/>
              <w:rPr>
                <w:rFonts w:cs="Arial"/>
              </w:rPr>
            </w:pPr>
            <w:r>
              <w:rPr>
                <w:rFonts w:cs="Arial"/>
              </w:rPr>
              <w:t>61%</w:t>
            </w:r>
          </w:p>
        </w:tc>
      </w:tr>
      <w:tr w:rsidR="005F4958" w14:paraId="6067744D"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2E45EAB7" w14:textId="77777777" w:rsidR="005F4958" w:rsidRDefault="005F4958" w:rsidP="00432AF2">
            <w:pPr>
              <w:pStyle w:val="UrbisTableText"/>
              <w:spacing w:after="0"/>
              <w:rPr>
                <w:rFonts w:cs="Arial"/>
              </w:rPr>
            </w:pPr>
            <w:r>
              <w:rPr>
                <w:rFonts w:cs="Arial"/>
              </w:rPr>
              <w:t>Working part time (less than 30 hours a week)</w:t>
            </w:r>
          </w:p>
        </w:tc>
        <w:tc>
          <w:tcPr>
            <w:tcW w:w="1000" w:type="pct"/>
            <w:tcBorders>
              <w:top w:val="single" w:sz="4" w:space="0" w:color="419C90" w:themeColor="accent1" w:themeShade="BF"/>
              <w:bottom w:val="single" w:sz="4" w:space="0" w:color="419C90" w:themeColor="accent1" w:themeShade="BF"/>
            </w:tcBorders>
          </w:tcPr>
          <w:p w14:paraId="4B4A2973" w14:textId="77777777" w:rsidR="005F4958" w:rsidRDefault="005F4958" w:rsidP="00432AF2">
            <w:pPr>
              <w:pStyle w:val="UrbisTableText"/>
              <w:spacing w:after="0"/>
              <w:rPr>
                <w:rFonts w:cs="Arial"/>
              </w:rPr>
            </w:pPr>
            <w:r>
              <w:rPr>
                <w:rFonts w:cs="Arial"/>
              </w:rPr>
              <w:t>39</w:t>
            </w:r>
          </w:p>
        </w:tc>
        <w:tc>
          <w:tcPr>
            <w:tcW w:w="1000" w:type="pct"/>
            <w:tcBorders>
              <w:top w:val="single" w:sz="4" w:space="0" w:color="419C90" w:themeColor="accent1" w:themeShade="BF"/>
              <w:bottom w:val="single" w:sz="4" w:space="0" w:color="419C90" w:themeColor="accent1" w:themeShade="BF"/>
            </w:tcBorders>
          </w:tcPr>
          <w:p w14:paraId="7724F8BD" w14:textId="77777777" w:rsidR="005F4958" w:rsidRDefault="005F4958" w:rsidP="00432AF2">
            <w:pPr>
              <w:pStyle w:val="UrbisTableText"/>
              <w:spacing w:after="0"/>
              <w:rPr>
                <w:rFonts w:cs="Arial"/>
              </w:rPr>
            </w:pPr>
            <w:r>
              <w:rPr>
                <w:rFonts w:cs="Arial"/>
              </w:rPr>
              <w:t>15%</w:t>
            </w:r>
          </w:p>
        </w:tc>
      </w:tr>
      <w:tr w:rsidR="005F4958" w14:paraId="3957C8D2"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BE5A1BC" w14:textId="77777777" w:rsidR="005F4958" w:rsidRPr="00307C18" w:rsidRDefault="005F4958" w:rsidP="00307C18">
            <w:pPr>
              <w:pStyle w:val="UrbisTableText"/>
              <w:spacing w:after="0"/>
              <w:rPr>
                <w:b/>
                <w:bCs/>
              </w:rPr>
            </w:pPr>
            <w:r w:rsidRPr="00307C18">
              <w:rPr>
                <w:b/>
                <w:bCs/>
              </w:rPr>
              <w:t>Net Employed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37A9B7D" w14:textId="77777777" w:rsidR="005F4958" w:rsidRPr="00307C18" w:rsidRDefault="005F4958" w:rsidP="00307C18">
            <w:pPr>
              <w:pStyle w:val="UrbisTableText"/>
              <w:spacing w:after="0"/>
              <w:rPr>
                <w:b/>
                <w:bCs/>
              </w:rPr>
            </w:pPr>
            <w:r w:rsidRPr="00307C18">
              <w:rPr>
                <w:b/>
                <w:bCs/>
              </w:rPr>
              <w:t>196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1ABDD5C" w14:textId="77777777" w:rsidR="005F4958" w:rsidRPr="00307C18" w:rsidRDefault="005F4958" w:rsidP="00307C18">
            <w:pPr>
              <w:pStyle w:val="UrbisTableText"/>
              <w:spacing w:after="0"/>
              <w:rPr>
                <w:b/>
                <w:bCs/>
              </w:rPr>
            </w:pPr>
            <w:r w:rsidRPr="00307C18">
              <w:rPr>
                <w:b/>
                <w:bCs/>
              </w:rPr>
              <w:t>76%</w:t>
            </w:r>
          </w:p>
        </w:tc>
      </w:tr>
      <w:tr w:rsidR="005F4958" w14:paraId="4251152B"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77BFF52F" w14:textId="77777777" w:rsidR="005F4958" w:rsidRDefault="005F4958" w:rsidP="00432AF2">
            <w:pPr>
              <w:pStyle w:val="UrbisTableText"/>
              <w:spacing w:after="0"/>
              <w:rPr>
                <w:rFonts w:cs="Arial"/>
              </w:rPr>
            </w:pPr>
            <w:r>
              <w:rPr>
                <w:rFonts w:cs="Arial"/>
              </w:rPr>
              <w:t>Retired</w:t>
            </w:r>
          </w:p>
        </w:tc>
        <w:tc>
          <w:tcPr>
            <w:tcW w:w="1000" w:type="pct"/>
            <w:tcBorders>
              <w:top w:val="single" w:sz="4" w:space="0" w:color="419C90" w:themeColor="accent1" w:themeShade="BF"/>
              <w:bottom w:val="single" w:sz="4" w:space="0" w:color="419C90" w:themeColor="accent1" w:themeShade="BF"/>
            </w:tcBorders>
          </w:tcPr>
          <w:p w14:paraId="1A2DF534" w14:textId="77777777" w:rsidR="005F4958" w:rsidRDefault="005F4958" w:rsidP="00432AF2">
            <w:pPr>
              <w:pStyle w:val="UrbisTableText"/>
              <w:spacing w:after="0"/>
              <w:rPr>
                <w:rFonts w:cs="Arial"/>
              </w:rPr>
            </w:pPr>
            <w:r>
              <w:rPr>
                <w:rFonts w:cs="Arial"/>
              </w:rPr>
              <w:t>25</w:t>
            </w:r>
          </w:p>
        </w:tc>
        <w:tc>
          <w:tcPr>
            <w:tcW w:w="1000" w:type="pct"/>
            <w:tcBorders>
              <w:top w:val="single" w:sz="4" w:space="0" w:color="419C90" w:themeColor="accent1" w:themeShade="BF"/>
              <w:bottom w:val="single" w:sz="4" w:space="0" w:color="419C90" w:themeColor="accent1" w:themeShade="BF"/>
            </w:tcBorders>
          </w:tcPr>
          <w:p w14:paraId="7024795F" w14:textId="77777777" w:rsidR="005F4958" w:rsidRDefault="005F4958" w:rsidP="00432AF2">
            <w:pPr>
              <w:pStyle w:val="UrbisTableText"/>
              <w:spacing w:after="0"/>
              <w:rPr>
                <w:rFonts w:cs="Arial"/>
              </w:rPr>
            </w:pPr>
            <w:r>
              <w:rPr>
                <w:rFonts w:cs="Arial"/>
              </w:rPr>
              <w:t>10%</w:t>
            </w:r>
          </w:p>
        </w:tc>
      </w:tr>
      <w:tr w:rsidR="005F4958" w14:paraId="53369EEB"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BA5DC93" w14:textId="77777777" w:rsidR="005F4958" w:rsidRPr="00432AF2" w:rsidRDefault="005F4958" w:rsidP="00432AF2">
            <w:pPr>
              <w:pStyle w:val="UrbisTableText"/>
              <w:spacing w:after="0"/>
              <w:rPr>
                <w:rFonts w:cs="Arial"/>
              </w:rPr>
            </w:pPr>
            <w:r>
              <w:rPr>
                <w:rFonts w:cs="Arial"/>
              </w:rPr>
              <w:t>Unemployed or not in workforce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50BD7F4"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268A2B4" w14:textId="77777777" w:rsidR="005F4958" w:rsidRPr="00432AF2" w:rsidRDefault="005F4958" w:rsidP="00432AF2">
            <w:pPr>
              <w:pStyle w:val="UrbisTableText"/>
              <w:spacing w:after="0"/>
              <w:rPr>
                <w:rFonts w:cs="Arial"/>
              </w:rPr>
            </w:pPr>
            <w:r>
              <w:rPr>
                <w:rFonts w:cs="Arial"/>
              </w:rPr>
              <w:t>1%</w:t>
            </w:r>
          </w:p>
        </w:tc>
      </w:tr>
      <w:tr w:rsidR="005F4958" w14:paraId="6A8F8920"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717B7ACE" w14:textId="77777777" w:rsidR="005F4958" w:rsidRPr="00432AF2" w:rsidRDefault="005F4958" w:rsidP="00432AF2">
            <w:pPr>
              <w:pStyle w:val="UrbisTableText"/>
              <w:spacing w:after="0"/>
              <w:rPr>
                <w:rFonts w:cs="Arial"/>
              </w:rPr>
            </w:pPr>
            <w:r>
              <w:rPr>
                <w:rFonts w:cs="Arial"/>
              </w:rPr>
              <w:t>Volunteering</w:t>
            </w:r>
          </w:p>
        </w:tc>
        <w:tc>
          <w:tcPr>
            <w:tcW w:w="1000" w:type="pct"/>
            <w:tcBorders>
              <w:top w:val="single" w:sz="4" w:space="0" w:color="419C90" w:themeColor="accent1" w:themeShade="BF"/>
              <w:bottom w:val="single" w:sz="4" w:space="0" w:color="419C90" w:themeColor="accent1" w:themeShade="BF"/>
            </w:tcBorders>
          </w:tcPr>
          <w:p w14:paraId="29231E15" w14:textId="77777777" w:rsidR="005F4958" w:rsidRPr="00432AF2" w:rsidRDefault="005F4958" w:rsidP="00432AF2">
            <w:pPr>
              <w:pStyle w:val="UrbisTableText"/>
              <w:spacing w:after="0"/>
              <w:rPr>
                <w:rFonts w:cs="Arial"/>
              </w:rPr>
            </w:pPr>
            <w:r>
              <w:rPr>
                <w:rFonts w:cs="Arial"/>
              </w:rPr>
              <w:t>21</w:t>
            </w:r>
          </w:p>
        </w:tc>
        <w:tc>
          <w:tcPr>
            <w:tcW w:w="1000" w:type="pct"/>
            <w:tcBorders>
              <w:top w:val="single" w:sz="4" w:space="0" w:color="419C90" w:themeColor="accent1" w:themeShade="BF"/>
              <w:bottom w:val="single" w:sz="4" w:space="0" w:color="419C90" w:themeColor="accent1" w:themeShade="BF"/>
            </w:tcBorders>
          </w:tcPr>
          <w:p w14:paraId="4345DF2D" w14:textId="77777777" w:rsidR="005F4958" w:rsidRPr="00432AF2" w:rsidRDefault="005F4958" w:rsidP="00432AF2">
            <w:pPr>
              <w:pStyle w:val="UrbisTableText"/>
              <w:spacing w:after="0"/>
              <w:rPr>
                <w:rFonts w:cs="Arial"/>
              </w:rPr>
            </w:pPr>
            <w:r>
              <w:rPr>
                <w:rFonts w:cs="Arial"/>
              </w:rPr>
              <w:t>8%</w:t>
            </w:r>
          </w:p>
        </w:tc>
      </w:tr>
      <w:tr w:rsidR="005F4958" w14:paraId="27979109"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F8C9147" w14:textId="77777777" w:rsidR="005F4958" w:rsidRPr="00432AF2" w:rsidRDefault="005F4958" w:rsidP="00432AF2">
            <w:pPr>
              <w:pStyle w:val="UrbisTableText"/>
              <w:spacing w:after="0"/>
              <w:rPr>
                <w:rFonts w:cs="Arial"/>
              </w:rPr>
            </w:pPr>
            <w:r>
              <w:rPr>
                <w:rFonts w:cs="Arial"/>
              </w:rPr>
              <w:t>Studying</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EAE25E9" w14:textId="77777777" w:rsidR="005F4958" w:rsidRPr="00432AF2" w:rsidRDefault="005F4958" w:rsidP="00432AF2">
            <w:pPr>
              <w:pStyle w:val="UrbisTableText"/>
              <w:spacing w:after="0"/>
              <w:rPr>
                <w:rFonts w:cs="Arial"/>
              </w:rPr>
            </w:pPr>
            <w:r>
              <w:rPr>
                <w:rFonts w:cs="Arial"/>
              </w:rPr>
              <w:t>10</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9F142AC" w14:textId="77777777" w:rsidR="005F4958" w:rsidRPr="00432AF2" w:rsidRDefault="005F4958" w:rsidP="00432AF2">
            <w:pPr>
              <w:pStyle w:val="UrbisTableText"/>
              <w:spacing w:after="0"/>
              <w:rPr>
                <w:rFonts w:cs="Arial"/>
              </w:rPr>
            </w:pPr>
            <w:r>
              <w:rPr>
                <w:rFonts w:cs="Arial"/>
              </w:rPr>
              <w:t>4%</w:t>
            </w:r>
          </w:p>
        </w:tc>
      </w:tr>
      <w:tr w:rsidR="005F4958" w14:paraId="782B3F92"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7CA3C3DB" w14:textId="77777777" w:rsidR="005F4958" w:rsidRPr="00307C18" w:rsidRDefault="005F4958" w:rsidP="00307C18">
            <w:pPr>
              <w:pStyle w:val="UrbisTableText"/>
              <w:spacing w:after="0"/>
              <w:rPr>
                <w:b/>
                <w:bCs/>
              </w:rPr>
            </w:pPr>
            <w:r w:rsidRPr="00307C18">
              <w:rPr>
                <w:b/>
                <w:bCs/>
              </w:rPr>
              <w:t>Net Not Employed</w:t>
            </w:r>
          </w:p>
        </w:tc>
        <w:tc>
          <w:tcPr>
            <w:tcW w:w="1000" w:type="pct"/>
            <w:tcBorders>
              <w:top w:val="single" w:sz="4" w:space="0" w:color="419C90" w:themeColor="accent1" w:themeShade="BF"/>
              <w:bottom w:val="single" w:sz="4" w:space="0" w:color="419C90" w:themeColor="accent1" w:themeShade="BF"/>
            </w:tcBorders>
          </w:tcPr>
          <w:p w14:paraId="319DB49A" w14:textId="77777777" w:rsidR="005F4958" w:rsidRPr="00307C18" w:rsidRDefault="005F4958" w:rsidP="00307C18">
            <w:pPr>
              <w:pStyle w:val="UrbisTableText"/>
              <w:spacing w:after="0"/>
              <w:rPr>
                <w:b/>
                <w:bCs/>
              </w:rPr>
            </w:pPr>
            <w:r w:rsidRPr="00307C18">
              <w:rPr>
                <w:b/>
                <w:bCs/>
              </w:rPr>
              <w:t>59</w:t>
            </w:r>
          </w:p>
        </w:tc>
        <w:tc>
          <w:tcPr>
            <w:tcW w:w="1000" w:type="pct"/>
            <w:tcBorders>
              <w:top w:val="single" w:sz="4" w:space="0" w:color="419C90" w:themeColor="accent1" w:themeShade="BF"/>
              <w:bottom w:val="single" w:sz="4" w:space="0" w:color="419C90" w:themeColor="accent1" w:themeShade="BF"/>
            </w:tcBorders>
          </w:tcPr>
          <w:p w14:paraId="0A263E28" w14:textId="77777777" w:rsidR="005F4958" w:rsidRPr="00307C18" w:rsidRDefault="005F4958" w:rsidP="00307C18">
            <w:pPr>
              <w:pStyle w:val="UrbisTableText"/>
              <w:spacing w:after="0"/>
              <w:rPr>
                <w:b/>
                <w:bCs/>
              </w:rPr>
            </w:pPr>
            <w:r w:rsidRPr="00307C18">
              <w:rPr>
                <w:b/>
                <w:bCs/>
              </w:rPr>
              <w:t>23%</w:t>
            </w:r>
          </w:p>
        </w:tc>
      </w:tr>
      <w:tr w:rsidR="005F4958" w14:paraId="5C2138A3"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E32C957" w14:textId="77777777" w:rsidR="005F4958" w:rsidRPr="00432AF2" w:rsidRDefault="005F4958" w:rsidP="00432AF2">
            <w:pPr>
              <w:pStyle w:val="UrbisTableText"/>
              <w:spacing w:after="0"/>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D62C779" w14:textId="77777777" w:rsidR="005F4958" w:rsidRPr="00432AF2" w:rsidRDefault="005F4958" w:rsidP="00432AF2">
            <w:pPr>
              <w:pStyle w:val="UrbisTableText"/>
              <w:spacing w:after="0"/>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18B67FE" w14:textId="77777777" w:rsidR="005F4958" w:rsidRPr="00432AF2" w:rsidRDefault="005F4958" w:rsidP="00432AF2">
            <w:pPr>
              <w:pStyle w:val="UrbisTableText"/>
              <w:spacing w:after="0"/>
              <w:rPr>
                <w:rFonts w:cs="Arial"/>
              </w:rPr>
            </w:pPr>
            <w:r>
              <w:rPr>
                <w:rFonts w:cs="Arial"/>
              </w:rPr>
              <w:t>0%</w:t>
            </w:r>
          </w:p>
        </w:tc>
      </w:tr>
      <w:tr w:rsidR="005F4958" w14:paraId="3C3F1AEE"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0186BC5B" w14:textId="77777777" w:rsidR="005F4958" w:rsidRPr="00307C18"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28F4A6A8" w14:textId="77777777" w:rsidR="005F4958" w:rsidRPr="00307C18" w:rsidRDefault="005F4958" w:rsidP="00307C18">
            <w:pPr>
              <w:pStyle w:val="UrbisTableText"/>
              <w:spacing w:after="0"/>
              <w:rPr>
                <w:b/>
                <w:bCs/>
              </w:rPr>
            </w:pPr>
            <w:r w:rsidRPr="00307C18">
              <w:rPr>
                <w:b/>
                <w:bCs/>
              </w:rPr>
              <w:t>256</w:t>
            </w:r>
          </w:p>
        </w:tc>
        <w:tc>
          <w:tcPr>
            <w:tcW w:w="1000" w:type="pct"/>
            <w:tcBorders>
              <w:top w:val="single" w:sz="4" w:space="0" w:color="419C90" w:themeColor="accent1" w:themeShade="BF"/>
              <w:bottom w:val="single" w:sz="4" w:space="0" w:color="419C90" w:themeColor="accent1" w:themeShade="BF"/>
            </w:tcBorders>
          </w:tcPr>
          <w:p w14:paraId="4CAA4C54" w14:textId="77777777" w:rsidR="005F4958" w:rsidRPr="00307C18" w:rsidRDefault="005F4958" w:rsidP="00307C18">
            <w:pPr>
              <w:pStyle w:val="UrbisTableText"/>
              <w:spacing w:after="0"/>
              <w:rPr>
                <w:b/>
                <w:bCs/>
              </w:rPr>
            </w:pPr>
            <w:r w:rsidRPr="00307C18">
              <w:rPr>
                <w:b/>
                <w:bCs/>
              </w:rPr>
              <w:t>100%</w:t>
            </w:r>
          </w:p>
        </w:tc>
      </w:tr>
    </w:tbl>
    <w:p w14:paraId="76D7731E" w14:textId="77777777" w:rsidR="005F4958" w:rsidRPr="007A14AF" w:rsidRDefault="005F4958" w:rsidP="00FA4E44">
      <w:pPr>
        <w:pStyle w:val="TableCaption"/>
      </w:pPr>
      <w:r w:rsidRPr="007A14AF">
        <w:t>Tenure in health profession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165D09B9" w14:textId="77777777" w:rsidTr="00307C18">
        <w:trPr>
          <w:trHeight w:hRule="exact" w:val="80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2684BDF" w14:textId="77777777" w:rsidR="005F4958" w:rsidRPr="00E232EB" w:rsidRDefault="005F4958" w:rsidP="00307C18">
            <w:pPr>
              <w:pStyle w:val="UrbisTableHeading"/>
              <w:spacing w:after="0"/>
              <w:rPr>
                <w:color w:val="FFFFFF" w:themeColor="background1"/>
              </w:rPr>
            </w:pPr>
            <w:r w:rsidRPr="00895B71">
              <w:rPr>
                <w:color w:val="FFFFFF" w:themeColor="background1"/>
              </w:rPr>
              <w:t>How long have you been working in your health profession?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36337B29" w14:textId="77777777" w:rsidR="005F4958" w:rsidRPr="00E232EB" w:rsidRDefault="005F4958" w:rsidP="00307C18">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7008A2DE" w14:textId="77777777" w:rsidR="005F4958" w:rsidRPr="00961BD0" w:rsidRDefault="005F4958" w:rsidP="00307C18">
            <w:pPr>
              <w:pStyle w:val="UrbisTableHeading"/>
              <w:spacing w:after="0"/>
              <w:rPr>
                <w:color w:val="FFFFFF" w:themeColor="background1"/>
              </w:rPr>
            </w:pPr>
            <w:r w:rsidRPr="00961BD0">
              <w:rPr>
                <w:color w:val="FFFFFF" w:themeColor="background1"/>
              </w:rPr>
              <w:t>%</w:t>
            </w:r>
          </w:p>
        </w:tc>
      </w:tr>
      <w:tr w:rsidR="005F4958" w14:paraId="482346E5"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A4AC76A" w14:textId="77777777" w:rsidR="005F4958" w:rsidRPr="00432AF2" w:rsidRDefault="005F4958" w:rsidP="00432AF2">
            <w:pPr>
              <w:pStyle w:val="UrbisTableText"/>
              <w:spacing w:after="0"/>
              <w:rPr>
                <w:rFonts w:cs="Arial"/>
              </w:rPr>
            </w:pPr>
            <w:r>
              <w:rPr>
                <w:rFonts w:cs="Arial"/>
              </w:rPr>
              <w:t>Less than a year</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1D0F2BD"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7FD3691" w14:textId="77777777" w:rsidR="005F4958" w:rsidRPr="00432AF2" w:rsidRDefault="005F4958" w:rsidP="00432AF2">
            <w:pPr>
              <w:pStyle w:val="UrbisTableText"/>
              <w:spacing w:after="0"/>
              <w:rPr>
                <w:rFonts w:cs="Arial"/>
              </w:rPr>
            </w:pPr>
            <w:r>
              <w:rPr>
                <w:rFonts w:cs="Arial"/>
              </w:rPr>
              <w:t>5%</w:t>
            </w:r>
          </w:p>
        </w:tc>
      </w:tr>
      <w:tr w:rsidR="005F4958" w14:paraId="2F14CD09"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0C63A087" w14:textId="77777777" w:rsidR="005F4958" w:rsidRDefault="005F4958" w:rsidP="00432AF2">
            <w:pPr>
              <w:pStyle w:val="UrbisTableText"/>
              <w:spacing w:after="0"/>
              <w:rPr>
                <w:rFonts w:cs="Arial"/>
              </w:rPr>
            </w:pPr>
            <w:r>
              <w:rPr>
                <w:rFonts w:cs="Arial"/>
              </w:rPr>
              <w:t>1 to 2 years</w:t>
            </w:r>
          </w:p>
        </w:tc>
        <w:tc>
          <w:tcPr>
            <w:tcW w:w="1000" w:type="pct"/>
            <w:tcBorders>
              <w:top w:val="single" w:sz="4" w:space="0" w:color="419C90" w:themeColor="accent1" w:themeShade="BF"/>
              <w:bottom w:val="single" w:sz="4" w:space="0" w:color="419C90" w:themeColor="accent1" w:themeShade="BF"/>
            </w:tcBorders>
          </w:tcPr>
          <w:p w14:paraId="65120CA5" w14:textId="77777777" w:rsidR="005F4958" w:rsidRDefault="005F4958" w:rsidP="00432AF2">
            <w:pPr>
              <w:pStyle w:val="UrbisTableText"/>
              <w:spacing w:after="0"/>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tcPr>
          <w:p w14:paraId="007BF93A" w14:textId="77777777" w:rsidR="005F4958" w:rsidRDefault="005F4958" w:rsidP="00432AF2">
            <w:pPr>
              <w:pStyle w:val="UrbisTableText"/>
              <w:spacing w:after="0"/>
              <w:rPr>
                <w:rFonts w:cs="Arial"/>
              </w:rPr>
            </w:pPr>
            <w:r>
              <w:rPr>
                <w:rFonts w:cs="Arial"/>
              </w:rPr>
              <w:t>2%</w:t>
            </w:r>
          </w:p>
        </w:tc>
      </w:tr>
      <w:tr w:rsidR="005F4958" w14:paraId="57ABCDA7"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C0A9721" w14:textId="77777777" w:rsidR="005F4958" w:rsidRDefault="005F4958" w:rsidP="00432AF2">
            <w:pPr>
              <w:pStyle w:val="UrbisTableText"/>
              <w:spacing w:after="0"/>
              <w:rPr>
                <w:rFonts w:cs="Arial"/>
              </w:rPr>
            </w:pPr>
            <w:r>
              <w:rPr>
                <w:rFonts w:cs="Arial"/>
              </w:rPr>
              <w:t>3 to 5 years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D54AF8E" w14:textId="77777777" w:rsidR="005F4958" w:rsidRDefault="005F4958" w:rsidP="00432AF2">
            <w:pPr>
              <w:pStyle w:val="UrbisTableText"/>
              <w:spacing w:after="0"/>
              <w:rPr>
                <w:rFonts w:cs="Arial"/>
              </w:rPr>
            </w:pPr>
            <w:r>
              <w:rPr>
                <w:rFonts w:cs="Arial"/>
              </w:rPr>
              <w:t>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4DFC595" w14:textId="77777777" w:rsidR="005F4958" w:rsidRDefault="005F4958" w:rsidP="00432AF2">
            <w:pPr>
              <w:pStyle w:val="UrbisTableText"/>
              <w:spacing w:after="0"/>
              <w:rPr>
                <w:rFonts w:cs="Arial"/>
              </w:rPr>
            </w:pPr>
            <w:r>
              <w:rPr>
                <w:rFonts w:cs="Arial"/>
              </w:rPr>
              <w:t>12%</w:t>
            </w:r>
          </w:p>
        </w:tc>
      </w:tr>
      <w:tr w:rsidR="005F4958" w14:paraId="7B88C35B"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74FD686A" w14:textId="77777777" w:rsidR="005F4958" w:rsidRPr="00432AF2" w:rsidRDefault="005F4958" w:rsidP="00432AF2">
            <w:pPr>
              <w:pStyle w:val="UrbisTableText"/>
              <w:spacing w:after="0"/>
              <w:rPr>
                <w:rFonts w:cs="Arial"/>
              </w:rPr>
            </w:pPr>
            <w:r>
              <w:rPr>
                <w:rFonts w:cs="Arial"/>
              </w:rPr>
              <w:t>6 to 10 years</w:t>
            </w:r>
          </w:p>
        </w:tc>
        <w:tc>
          <w:tcPr>
            <w:tcW w:w="1000" w:type="pct"/>
            <w:tcBorders>
              <w:top w:val="single" w:sz="4" w:space="0" w:color="419C90" w:themeColor="accent1" w:themeShade="BF"/>
              <w:bottom w:val="single" w:sz="4" w:space="0" w:color="419C90" w:themeColor="accent1" w:themeShade="BF"/>
            </w:tcBorders>
          </w:tcPr>
          <w:p w14:paraId="389BA82A" w14:textId="77777777" w:rsidR="005F4958" w:rsidRPr="00432AF2" w:rsidRDefault="005F4958" w:rsidP="00432AF2">
            <w:pPr>
              <w:pStyle w:val="UrbisTableText"/>
              <w:spacing w:after="0"/>
              <w:rPr>
                <w:rFonts w:cs="Arial"/>
              </w:rPr>
            </w:pPr>
            <w:r>
              <w:rPr>
                <w:rFonts w:cs="Arial"/>
              </w:rPr>
              <w:t>10</w:t>
            </w:r>
          </w:p>
        </w:tc>
        <w:tc>
          <w:tcPr>
            <w:tcW w:w="1000" w:type="pct"/>
            <w:tcBorders>
              <w:top w:val="single" w:sz="4" w:space="0" w:color="419C90" w:themeColor="accent1" w:themeShade="BF"/>
              <w:bottom w:val="single" w:sz="4" w:space="0" w:color="419C90" w:themeColor="accent1" w:themeShade="BF"/>
            </w:tcBorders>
          </w:tcPr>
          <w:p w14:paraId="468F1E43" w14:textId="77777777" w:rsidR="005F4958" w:rsidRPr="00432AF2" w:rsidRDefault="005F4958" w:rsidP="00432AF2">
            <w:pPr>
              <w:pStyle w:val="UrbisTableText"/>
              <w:spacing w:after="0"/>
              <w:rPr>
                <w:rFonts w:cs="Arial"/>
              </w:rPr>
            </w:pPr>
            <w:r>
              <w:rPr>
                <w:rFonts w:cs="Arial"/>
              </w:rPr>
              <w:t>15%</w:t>
            </w:r>
          </w:p>
        </w:tc>
      </w:tr>
      <w:tr w:rsidR="005F4958" w14:paraId="4433BB91"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8BB8427" w14:textId="77777777" w:rsidR="005F4958" w:rsidRPr="00432AF2" w:rsidRDefault="005F4958" w:rsidP="00432AF2">
            <w:pPr>
              <w:pStyle w:val="UrbisTableText"/>
              <w:spacing w:after="0"/>
              <w:rPr>
                <w:rFonts w:cs="Arial"/>
              </w:rPr>
            </w:pPr>
            <w:r>
              <w:rPr>
                <w:rFonts w:cs="Arial"/>
              </w:rPr>
              <w:t>11 to 20 years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CC99D04" w14:textId="77777777" w:rsidR="005F4958" w:rsidRPr="00432AF2" w:rsidRDefault="005F4958" w:rsidP="00432AF2">
            <w:pPr>
              <w:pStyle w:val="UrbisTableText"/>
              <w:spacing w:after="0"/>
              <w:rPr>
                <w:rFonts w:cs="Arial"/>
              </w:rPr>
            </w:pPr>
            <w:r>
              <w:rPr>
                <w:rFonts w:cs="Arial"/>
              </w:rPr>
              <w:t>22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D997BEB" w14:textId="77777777" w:rsidR="005F4958" w:rsidRPr="00432AF2" w:rsidRDefault="005F4958" w:rsidP="00432AF2">
            <w:pPr>
              <w:pStyle w:val="UrbisTableText"/>
              <w:spacing w:after="0"/>
              <w:rPr>
                <w:rFonts w:cs="Arial"/>
              </w:rPr>
            </w:pPr>
            <w:r>
              <w:rPr>
                <w:rFonts w:cs="Arial"/>
              </w:rPr>
              <w:t>34%</w:t>
            </w:r>
          </w:p>
        </w:tc>
      </w:tr>
      <w:tr w:rsidR="005F4958" w14:paraId="37B5CBE8"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0FAF714F" w14:textId="77777777" w:rsidR="005F4958" w:rsidRPr="00432AF2" w:rsidRDefault="005F4958" w:rsidP="00432AF2">
            <w:pPr>
              <w:pStyle w:val="UrbisTableText"/>
              <w:spacing w:after="0"/>
              <w:rPr>
                <w:rFonts w:cs="Arial"/>
              </w:rPr>
            </w:pPr>
            <w:r>
              <w:rPr>
                <w:rFonts w:cs="Arial"/>
              </w:rPr>
              <w:t>More than 20 years</w:t>
            </w:r>
          </w:p>
        </w:tc>
        <w:tc>
          <w:tcPr>
            <w:tcW w:w="1000" w:type="pct"/>
            <w:tcBorders>
              <w:top w:val="single" w:sz="4" w:space="0" w:color="419C90" w:themeColor="accent1" w:themeShade="BF"/>
              <w:bottom w:val="single" w:sz="4" w:space="0" w:color="419C90" w:themeColor="accent1" w:themeShade="BF"/>
            </w:tcBorders>
          </w:tcPr>
          <w:p w14:paraId="589AB00D" w14:textId="77777777" w:rsidR="005F4958" w:rsidRPr="00432AF2" w:rsidRDefault="005F4958" w:rsidP="00432AF2">
            <w:pPr>
              <w:pStyle w:val="UrbisTableText"/>
              <w:spacing w:after="0"/>
              <w:rPr>
                <w:rFonts w:cs="Arial"/>
              </w:rPr>
            </w:pPr>
            <w:r>
              <w:rPr>
                <w:rFonts w:cs="Arial"/>
              </w:rPr>
              <w:t>21</w:t>
            </w:r>
          </w:p>
        </w:tc>
        <w:tc>
          <w:tcPr>
            <w:tcW w:w="1000" w:type="pct"/>
            <w:tcBorders>
              <w:top w:val="single" w:sz="4" w:space="0" w:color="419C90" w:themeColor="accent1" w:themeShade="BF"/>
              <w:bottom w:val="single" w:sz="4" w:space="0" w:color="419C90" w:themeColor="accent1" w:themeShade="BF"/>
            </w:tcBorders>
          </w:tcPr>
          <w:p w14:paraId="4160C015" w14:textId="77777777" w:rsidR="005F4958" w:rsidRPr="00432AF2" w:rsidRDefault="005F4958" w:rsidP="00432AF2">
            <w:pPr>
              <w:pStyle w:val="UrbisTableText"/>
              <w:spacing w:after="0"/>
              <w:rPr>
                <w:rFonts w:cs="Arial"/>
              </w:rPr>
            </w:pPr>
            <w:r>
              <w:rPr>
                <w:rFonts w:cs="Arial"/>
              </w:rPr>
              <w:t>32%</w:t>
            </w:r>
          </w:p>
        </w:tc>
      </w:tr>
      <w:tr w:rsidR="005F4958" w14:paraId="730A8F11"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545C5ACC" w14:textId="77777777" w:rsidR="005F4958" w:rsidRPr="00307C18"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761423F1" w14:textId="77777777" w:rsidR="005F4958" w:rsidRPr="00307C18" w:rsidRDefault="005F4958" w:rsidP="00307C18">
            <w:pPr>
              <w:pStyle w:val="UrbisTableText"/>
              <w:spacing w:after="0"/>
              <w:rPr>
                <w:b/>
                <w:bCs/>
              </w:rPr>
            </w:pPr>
            <w:r w:rsidRPr="00307C18">
              <w:rPr>
                <w:b/>
                <w:bCs/>
              </w:rPr>
              <w:t>65</w:t>
            </w:r>
          </w:p>
        </w:tc>
        <w:tc>
          <w:tcPr>
            <w:tcW w:w="1000" w:type="pct"/>
            <w:tcBorders>
              <w:top w:val="single" w:sz="4" w:space="0" w:color="419C90" w:themeColor="accent1" w:themeShade="BF"/>
              <w:bottom w:val="single" w:sz="4" w:space="0" w:color="419C90" w:themeColor="accent1" w:themeShade="BF"/>
            </w:tcBorders>
          </w:tcPr>
          <w:p w14:paraId="7DB3BA9A" w14:textId="77777777" w:rsidR="005F4958" w:rsidRPr="00307C18" w:rsidRDefault="005F4958" w:rsidP="00307C18">
            <w:pPr>
              <w:pStyle w:val="UrbisTableText"/>
              <w:spacing w:after="0"/>
              <w:rPr>
                <w:b/>
                <w:bCs/>
              </w:rPr>
            </w:pPr>
            <w:r w:rsidRPr="00307C18">
              <w:rPr>
                <w:b/>
                <w:bCs/>
              </w:rPr>
              <w:t>100%</w:t>
            </w:r>
          </w:p>
        </w:tc>
      </w:tr>
    </w:tbl>
    <w:p w14:paraId="0D808856" w14:textId="77777777" w:rsidR="005F4958" w:rsidRDefault="005F4958" w:rsidP="005F4958">
      <w:r>
        <w:br w:type="page"/>
      </w:r>
    </w:p>
    <w:p w14:paraId="16FAF5BB" w14:textId="77777777" w:rsidR="005F4958" w:rsidRPr="007A14AF" w:rsidRDefault="005F4958" w:rsidP="00FA4E44">
      <w:pPr>
        <w:pStyle w:val="TableCaption"/>
      </w:pPr>
      <w:r w:rsidRPr="007A14AF">
        <w:lastRenderedPageBreak/>
        <w:t>Health professional type</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375556A3" w14:textId="77777777" w:rsidTr="00307C18">
        <w:trPr>
          <w:trHeight w:hRule="exact" w:val="43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34B1BA09" w14:textId="77777777" w:rsidR="005F4958" w:rsidRPr="00E232EB" w:rsidRDefault="005F4958" w:rsidP="00307C18">
            <w:pPr>
              <w:pStyle w:val="UrbisTableHeading"/>
              <w:spacing w:after="0"/>
              <w:rPr>
                <w:color w:val="FFFFFF" w:themeColor="background1"/>
              </w:rPr>
            </w:pPr>
            <w:r w:rsidRPr="00D35D85">
              <w:rPr>
                <w:color w:val="FFFFFF" w:themeColor="background1"/>
              </w:rPr>
              <w:t>I primarily work in…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13AC077" w14:textId="77777777" w:rsidR="005F4958" w:rsidRPr="00E232EB" w:rsidRDefault="005F4958" w:rsidP="00307C18">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65F65CDC" w14:textId="77777777" w:rsidR="005F4958" w:rsidRPr="00961BD0" w:rsidRDefault="005F4958" w:rsidP="00307C18">
            <w:pPr>
              <w:pStyle w:val="UrbisTableHeading"/>
              <w:spacing w:after="0"/>
              <w:rPr>
                <w:color w:val="FFFFFF" w:themeColor="background1"/>
              </w:rPr>
            </w:pPr>
            <w:r w:rsidRPr="00961BD0">
              <w:rPr>
                <w:color w:val="FFFFFF" w:themeColor="background1"/>
              </w:rPr>
              <w:t>%</w:t>
            </w:r>
          </w:p>
        </w:tc>
      </w:tr>
      <w:tr w:rsidR="005F4958" w14:paraId="133C7E68"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FE98893" w14:textId="77777777" w:rsidR="005F4958" w:rsidRPr="00432AF2" w:rsidRDefault="005F4958" w:rsidP="00432AF2">
            <w:pPr>
              <w:pStyle w:val="UrbisTableText"/>
              <w:spacing w:after="0"/>
              <w:rPr>
                <w:rFonts w:cs="Arial"/>
              </w:rPr>
            </w:pPr>
            <w:r>
              <w:rPr>
                <w:rFonts w:cs="Arial"/>
              </w:rPr>
              <w:t>Primary care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D2955AF" w14:textId="77777777" w:rsidR="005F4958" w:rsidRPr="00432AF2" w:rsidRDefault="005F4958" w:rsidP="00432AF2">
            <w:pPr>
              <w:pStyle w:val="UrbisTableText"/>
              <w:spacing w:after="0"/>
              <w:rPr>
                <w:rFonts w:cs="Arial"/>
              </w:rPr>
            </w:pPr>
            <w:r>
              <w:rPr>
                <w:rFonts w:cs="Arial"/>
              </w:rPr>
              <w:t>22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5C8CBBA" w14:textId="77777777" w:rsidR="005F4958" w:rsidRPr="00432AF2" w:rsidRDefault="005F4958" w:rsidP="00432AF2">
            <w:pPr>
              <w:pStyle w:val="UrbisTableText"/>
              <w:spacing w:after="0"/>
              <w:rPr>
                <w:rFonts w:cs="Arial"/>
              </w:rPr>
            </w:pPr>
            <w:r>
              <w:rPr>
                <w:rFonts w:cs="Arial"/>
              </w:rPr>
              <w:t>34%</w:t>
            </w:r>
          </w:p>
        </w:tc>
      </w:tr>
      <w:tr w:rsidR="005F4958" w14:paraId="550828F0"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12CA1B79" w14:textId="77777777" w:rsidR="005F4958" w:rsidRDefault="005F4958" w:rsidP="00432AF2">
            <w:pPr>
              <w:pStyle w:val="UrbisTableText"/>
              <w:spacing w:after="0"/>
              <w:rPr>
                <w:rFonts w:cs="Arial"/>
              </w:rPr>
            </w:pPr>
            <w:r>
              <w:rPr>
                <w:rFonts w:cs="Arial"/>
              </w:rPr>
              <w:t>Acute care</w:t>
            </w:r>
          </w:p>
        </w:tc>
        <w:tc>
          <w:tcPr>
            <w:tcW w:w="1000" w:type="pct"/>
            <w:tcBorders>
              <w:top w:val="single" w:sz="4" w:space="0" w:color="419C90" w:themeColor="accent1" w:themeShade="BF"/>
              <w:bottom w:val="single" w:sz="4" w:space="0" w:color="419C90" w:themeColor="accent1" w:themeShade="BF"/>
            </w:tcBorders>
          </w:tcPr>
          <w:p w14:paraId="6E8CB391" w14:textId="77777777" w:rsidR="005F4958" w:rsidRDefault="005F4958" w:rsidP="00432AF2">
            <w:pPr>
              <w:pStyle w:val="UrbisTableText"/>
              <w:spacing w:after="0"/>
              <w:rPr>
                <w:rFonts w:cs="Arial"/>
              </w:rPr>
            </w:pPr>
            <w:r>
              <w:rPr>
                <w:rFonts w:cs="Arial"/>
              </w:rPr>
              <w:t>8</w:t>
            </w:r>
          </w:p>
        </w:tc>
        <w:tc>
          <w:tcPr>
            <w:tcW w:w="1000" w:type="pct"/>
            <w:tcBorders>
              <w:top w:val="single" w:sz="4" w:space="0" w:color="419C90" w:themeColor="accent1" w:themeShade="BF"/>
              <w:bottom w:val="single" w:sz="4" w:space="0" w:color="419C90" w:themeColor="accent1" w:themeShade="BF"/>
            </w:tcBorders>
          </w:tcPr>
          <w:p w14:paraId="26D1ADE0" w14:textId="77777777" w:rsidR="005F4958" w:rsidRDefault="005F4958" w:rsidP="00432AF2">
            <w:pPr>
              <w:pStyle w:val="UrbisTableText"/>
              <w:spacing w:after="0"/>
              <w:rPr>
                <w:rFonts w:cs="Arial"/>
              </w:rPr>
            </w:pPr>
            <w:r>
              <w:rPr>
                <w:rFonts w:cs="Arial"/>
              </w:rPr>
              <w:t>12%</w:t>
            </w:r>
          </w:p>
        </w:tc>
      </w:tr>
      <w:tr w:rsidR="005F4958" w14:paraId="3D33E649"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51772BA" w14:textId="77777777" w:rsidR="005F4958" w:rsidRDefault="005F4958" w:rsidP="00432AF2">
            <w:pPr>
              <w:pStyle w:val="UrbisTableText"/>
              <w:spacing w:after="0"/>
              <w:rPr>
                <w:rFonts w:cs="Arial"/>
              </w:rPr>
            </w:pPr>
            <w:r>
              <w:rPr>
                <w:rFonts w:cs="Arial"/>
              </w:rPr>
              <w:t>Community care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F9926DB" w14:textId="77777777" w:rsidR="005F4958" w:rsidRDefault="005F4958" w:rsidP="00432AF2">
            <w:pPr>
              <w:pStyle w:val="UrbisTableText"/>
              <w:spacing w:after="0"/>
              <w:rPr>
                <w:rFonts w:cs="Arial"/>
              </w:rPr>
            </w:pPr>
            <w:r>
              <w:rPr>
                <w:rFonts w:cs="Arial"/>
              </w:rPr>
              <w:t>28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1747EDF" w14:textId="77777777" w:rsidR="005F4958" w:rsidRDefault="005F4958" w:rsidP="00432AF2">
            <w:pPr>
              <w:pStyle w:val="UrbisTableText"/>
              <w:spacing w:after="0"/>
              <w:rPr>
                <w:rFonts w:cs="Arial"/>
              </w:rPr>
            </w:pPr>
            <w:r>
              <w:rPr>
                <w:rFonts w:cs="Arial"/>
              </w:rPr>
              <w:t>43%</w:t>
            </w:r>
          </w:p>
        </w:tc>
      </w:tr>
      <w:tr w:rsidR="005F4958" w14:paraId="1DD4549B"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0B165DFB" w14:textId="77777777" w:rsidR="005F4958" w:rsidRPr="00432AF2" w:rsidRDefault="005F4958" w:rsidP="00432AF2">
            <w:pPr>
              <w:pStyle w:val="UrbisTableText"/>
              <w:spacing w:after="0"/>
              <w:rPr>
                <w:rFonts w:cs="Arial"/>
              </w:rPr>
            </w:pPr>
            <w:r>
              <w:rPr>
                <w:rFonts w:cs="Arial"/>
              </w:rPr>
              <w:t>Aged or palliative care</w:t>
            </w:r>
          </w:p>
        </w:tc>
        <w:tc>
          <w:tcPr>
            <w:tcW w:w="1000" w:type="pct"/>
            <w:tcBorders>
              <w:top w:val="single" w:sz="4" w:space="0" w:color="419C90" w:themeColor="accent1" w:themeShade="BF"/>
              <w:bottom w:val="single" w:sz="4" w:space="0" w:color="419C90" w:themeColor="accent1" w:themeShade="BF"/>
            </w:tcBorders>
          </w:tcPr>
          <w:p w14:paraId="74202964"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tcPr>
          <w:p w14:paraId="10E0DEE9" w14:textId="77777777" w:rsidR="005F4958" w:rsidRPr="00432AF2" w:rsidRDefault="005F4958" w:rsidP="00432AF2">
            <w:pPr>
              <w:pStyle w:val="UrbisTableText"/>
              <w:spacing w:after="0"/>
              <w:rPr>
                <w:rFonts w:cs="Arial"/>
              </w:rPr>
            </w:pPr>
            <w:r>
              <w:rPr>
                <w:rFonts w:cs="Arial"/>
              </w:rPr>
              <w:t>5%</w:t>
            </w:r>
          </w:p>
        </w:tc>
      </w:tr>
      <w:tr w:rsidR="005F4958" w14:paraId="0FA45A0F"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5BE8E7B" w14:textId="77777777" w:rsidR="005F4958" w:rsidRPr="00432AF2" w:rsidRDefault="005F4958" w:rsidP="00432AF2">
            <w:pPr>
              <w:pStyle w:val="UrbisTableText"/>
              <w:spacing w:after="0"/>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A6CEC29" w14:textId="77777777" w:rsidR="005F4958" w:rsidRPr="00432AF2" w:rsidRDefault="005F4958" w:rsidP="00432AF2">
            <w:pPr>
              <w:pStyle w:val="UrbisTableText"/>
              <w:spacing w:after="0"/>
              <w:rPr>
                <w:rFonts w:cs="Arial"/>
              </w:rPr>
            </w:pPr>
            <w:r>
              <w:rPr>
                <w:rFonts w:cs="Arial"/>
              </w:rPr>
              <w:t>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FACB4E4" w14:textId="77777777" w:rsidR="005F4958" w:rsidRPr="00432AF2" w:rsidRDefault="005F4958" w:rsidP="00432AF2">
            <w:pPr>
              <w:pStyle w:val="UrbisTableText"/>
              <w:spacing w:after="0"/>
              <w:rPr>
                <w:rFonts w:cs="Arial"/>
              </w:rPr>
            </w:pPr>
            <w:r>
              <w:rPr>
                <w:rFonts w:cs="Arial"/>
              </w:rPr>
              <w:t>6%</w:t>
            </w:r>
          </w:p>
        </w:tc>
      </w:tr>
      <w:tr w:rsidR="005F4958" w14:paraId="7206826C" w14:textId="77777777" w:rsidTr="00307C18">
        <w:trPr>
          <w:trHeight w:hRule="exact" w:val="397"/>
        </w:trPr>
        <w:tc>
          <w:tcPr>
            <w:tcW w:w="3000" w:type="pct"/>
            <w:tcBorders>
              <w:top w:val="single" w:sz="4" w:space="0" w:color="419C90" w:themeColor="accent1" w:themeShade="BF"/>
              <w:bottom w:val="single" w:sz="4" w:space="0" w:color="419C90" w:themeColor="accent1" w:themeShade="BF"/>
            </w:tcBorders>
          </w:tcPr>
          <w:p w14:paraId="2F1FB303" w14:textId="77777777" w:rsidR="005F4958" w:rsidRPr="00307C18"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6E235174" w14:textId="77777777" w:rsidR="005F4958" w:rsidRPr="00307C18" w:rsidRDefault="005F4958" w:rsidP="00307C18">
            <w:pPr>
              <w:pStyle w:val="UrbisTableText"/>
              <w:spacing w:after="0"/>
              <w:rPr>
                <w:b/>
                <w:bCs/>
              </w:rPr>
            </w:pPr>
            <w:r w:rsidRPr="00307C18">
              <w:rPr>
                <w:b/>
                <w:bCs/>
              </w:rPr>
              <w:t>65</w:t>
            </w:r>
          </w:p>
        </w:tc>
        <w:tc>
          <w:tcPr>
            <w:tcW w:w="1000" w:type="pct"/>
            <w:tcBorders>
              <w:top w:val="single" w:sz="4" w:space="0" w:color="419C90" w:themeColor="accent1" w:themeShade="BF"/>
              <w:bottom w:val="single" w:sz="4" w:space="0" w:color="419C90" w:themeColor="accent1" w:themeShade="BF"/>
            </w:tcBorders>
          </w:tcPr>
          <w:p w14:paraId="5BF8C766" w14:textId="77777777" w:rsidR="005F4958" w:rsidRPr="00307C18" w:rsidRDefault="005F4958" w:rsidP="00307C18">
            <w:pPr>
              <w:pStyle w:val="UrbisTableText"/>
              <w:spacing w:after="0"/>
              <w:rPr>
                <w:b/>
                <w:bCs/>
              </w:rPr>
            </w:pPr>
            <w:r w:rsidRPr="00307C18">
              <w:rPr>
                <w:b/>
                <w:bCs/>
              </w:rPr>
              <w:t>100%</w:t>
            </w:r>
          </w:p>
        </w:tc>
      </w:tr>
    </w:tbl>
    <w:p w14:paraId="1A3B3CB8" w14:textId="77777777" w:rsidR="005F4958" w:rsidRPr="007A14AF" w:rsidRDefault="005F4958" w:rsidP="00FA4E44">
      <w:pPr>
        <w:pStyle w:val="TableCaption"/>
      </w:pPr>
      <w:r w:rsidRPr="007A14AF">
        <w:t>Proportion of workload dealing directly with patients</w:t>
      </w:r>
    </w:p>
    <w:tbl>
      <w:tblPr>
        <w:tblW w:w="4983" w:type="pct"/>
        <w:tblCellMar>
          <w:left w:w="0" w:type="dxa"/>
          <w:right w:w="0" w:type="dxa"/>
        </w:tblCellMar>
        <w:tblLook w:val="04A0" w:firstRow="1" w:lastRow="0" w:firstColumn="1" w:lastColumn="0" w:noHBand="0" w:noVBand="1"/>
        <w:tblDescription w:val="test table"/>
      </w:tblPr>
      <w:tblGrid>
        <w:gridCol w:w="5763"/>
        <w:gridCol w:w="1921"/>
        <w:gridCol w:w="1921"/>
      </w:tblGrid>
      <w:tr w:rsidR="005F4958" w14:paraId="5B3E8DDF" w14:textId="77777777" w:rsidTr="001517D0">
        <w:trPr>
          <w:trHeight w:hRule="exact" w:val="611"/>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6D9520B4" w14:textId="77777777" w:rsidR="005F4958" w:rsidRPr="002C7985" w:rsidRDefault="005F4958" w:rsidP="00307C18">
            <w:pPr>
              <w:pStyle w:val="UrbisTableHeading"/>
              <w:spacing w:after="0"/>
              <w:rPr>
                <w:color w:val="FFFFFF" w:themeColor="background1"/>
              </w:rPr>
            </w:pPr>
            <w:r w:rsidRPr="006D63FA">
              <w:rPr>
                <w:color w:val="FFFFFF" w:themeColor="background1"/>
              </w:rPr>
              <w:t>Please estimate what percentage of your workload involves dealing directly with patients</w:t>
            </w:r>
            <w:r>
              <w:rPr>
                <w:color w:val="FFFFFF" w:themeColor="background1"/>
              </w:rPr>
              <w:t>.</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0D148CA2" w14:textId="77777777" w:rsidR="005F4958" w:rsidRPr="00E232EB" w:rsidRDefault="005F4958" w:rsidP="00307C18">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6863E469" w14:textId="77777777" w:rsidR="005F4958" w:rsidRPr="00961BD0" w:rsidRDefault="005F4958" w:rsidP="00307C18">
            <w:pPr>
              <w:pStyle w:val="UrbisTableHeading"/>
              <w:spacing w:after="0"/>
              <w:rPr>
                <w:color w:val="FFFFFF" w:themeColor="background1"/>
              </w:rPr>
            </w:pPr>
            <w:r w:rsidRPr="00961BD0">
              <w:rPr>
                <w:color w:val="FFFFFF" w:themeColor="background1"/>
              </w:rPr>
              <w:t>%</w:t>
            </w:r>
          </w:p>
        </w:tc>
      </w:tr>
      <w:tr w:rsidR="005F4958" w14:paraId="7F60332D" w14:textId="77777777" w:rsidTr="001517D0">
        <w:trPr>
          <w:trHeight w:val="365"/>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vAlign w:val="center"/>
          </w:tcPr>
          <w:p w14:paraId="09D59C46" w14:textId="77777777" w:rsidR="005F4958" w:rsidRDefault="005F4958" w:rsidP="00432AF2">
            <w:pPr>
              <w:pStyle w:val="UrbisTableText"/>
              <w:spacing w:after="0"/>
              <w:rPr>
                <w:rFonts w:cs="Arial"/>
              </w:rPr>
            </w:pPr>
            <w:r w:rsidRPr="00432AF2">
              <w:rPr>
                <w:rFonts w:eastAsia="Wingdings" w:cs="Arial"/>
              </w:rPr>
              <w:t>0% to 25%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2D8F15C" w14:textId="77777777" w:rsidR="005F4958" w:rsidRDefault="005F4958" w:rsidP="00432AF2">
            <w:pPr>
              <w:pStyle w:val="UrbisTableText"/>
              <w:spacing w:after="0"/>
              <w:rPr>
                <w:rFonts w:cs="Arial"/>
              </w:rPr>
            </w:pPr>
            <w:r>
              <w:rPr>
                <w:rFonts w:cs="Arial"/>
              </w:rPr>
              <w:t>15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7B03EA6" w14:textId="77777777" w:rsidR="005F4958" w:rsidRDefault="005F4958" w:rsidP="00432AF2">
            <w:pPr>
              <w:pStyle w:val="UrbisTableText"/>
              <w:spacing w:after="0"/>
              <w:rPr>
                <w:rFonts w:cs="Arial"/>
              </w:rPr>
            </w:pPr>
            <w:r>
              <w:rPr>
                <w:rFonts w:cs="Arial"/>
              </w:rPr>
              <w:t>24%</w:t>
            </w:r>
          </w:p>
        </w:tc>
      </w:tr>
      <w:tr w:rsidR="005F4958" w14:paraId="5A6C6EF5" w14:textId="77777777" w:rsidTr="001517D0">
        <w:trPr>
          <w:trHeight w:val="365"/>
        </w:trPr>
        <w:tc>
          <w:tcPr>
            <w:tcW w:w="3000" w:type="pct"/>
            <w:tcBorders>
              <w:top w:val="single" w:sz="4" w:space="0" w:color="419C90" w:themeColor="accent1" w:themeShade="BF"/>
              <w:bottom w:val="single" w:sz="4" w:space="0" w:color="419C90" w:themeColor="accent1" w:themeShade="BF"/>
            </w:tcBorders>
            <w:vAlign w:val="center"/>
          </w:tcPr>
          <w:p w14:paraId="2898537D" w14:textId="77777777" w:rsidR="005F4958" w:rsidRPr="00432AF2" w:rsidRDefault="005F4958" w:rsidP="00432AF2">
            <w:pPr>
              <w:pStyle w:val="UrbisTableText"/>
              <w:spacing w:after="0"/>
              <w:rPr>
                <w:rFonts w:cs="Arial"/>
              </w:rPr>
            </w:pPr>
            <w:r w:rsidRPr="00432AF2">
              <w:rPr>
                <w:rFonts w:cs="Arial"/>
              </w:rPr>
              <w:t>26% to 50%</w:t>
            </w:r>
          </w:p>
        </w:tc>
        <w:tc>
          <w:tcPr>
            <w:tcW w:w="1000" w:type="pct"/>
            <w:tcBorders>
              <w:top w:val="single" w:sz="4" w:space="0" w:color="419C90" w:themeColor="accent1" w:themeShade="BF"/>
              <w:bottom w:val="single" w:sz="4" w:space="0" w:color="419C90" w:themeColor="accent1" w:themeShade="BF"/>
            </w:tcBorders>
          </w:tcPr>
          <w:p w14:paraId="76C7ABE9" w14:textId="77777777" w:rsidR="005F4958" w:rsidRPr="00432AF2" w:rsidRDefault="005F4958" w:rsidP="00432AF2">
            <w:pPr>
              <w:pStyle w:val="UrbisTableText"/>
              <w:spacing w:after="0"/>
              <w:rPr>
                <w:rFonts w:cs="Arial"/>
              </w:rPr>
            </w:pPr>
            <w:r>
              <w:rPr>
                <w:rFonts w:cs="Arial"/>
              </w:rPr>
              <w:t>10</w:t>
            </w:r>
          </w:p>
        </w:tc>
        <w:tc>
          <w:tcPr>
            <w:tcW w:w="1000" w:type="pct"/>
            <w:tcBorders>
              <w:top w:val="single" w:sz="4" w:space="0" w:color="419C90" w:themeColor="accent1" w:themeShade="BF"/>
              <w:bottom w:val="single" w:sz="4" w:space="0" w:color="419C90" w:themeColor="accent1" w:themeShade="BF"/>
            </w:tcBorders>
          </w:tcPr>
          <w:p w14:paraId="651B111D" w14:textId="77777777" w:rsidR="005F4958" w:rsidRPr="00432AF2" w:rsidRDefault="005F4958" w:rsidP="00432AF2">
            <w:pPr>
              <w:pStyle w:val="UrbisTableText"/>
              <w:spacing w:after="0"/>
              <w:rPr>
                <w:rFonts w:cs="Arial"/>
              </w:rPr>
            </w:pPr>
            <w:r>
              <w:rPr>
                <w:rFonts w:cs="Arial"/>
              </w:rPr>
              <w:t>16%</w:t>
            </w:r>
          </w:p>
        </w:tc>
      </w:tr>
      <w:tr w:rsidR="005F4958" w14:paraId="0BDCC8D4" w14:textId="77777777" w:rsidTr="001517D0">
        <w:trPr>
          <w:trHeight w:val="365"/>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vAlign w:val="center"/>
          </w:tcPr>
          <w:p w14:paraId="0CE99CA7" w14:textId="77777777" w:rsidR="005F4958" w:rsidRPr="00432AF2" w:rsidRDefault="005F4958" w:rsidP="00432AF2">
            <w:pPr>
              <w:pStyle w:val="UrbisTableText"/>
              <w:spacing w:after="0"/>
              <w:rPr>
                <w:rFonts w:cs="Arial"/>
              </w:rPr>
            </w:pPr>
            <w:r w:rsidRPr="00432AF2">
              <w:rPr>
                <w:rFonts w:eastAsia="Wingdings" w:cs="Arial"/>
              </w:rPr>
              <w:t>51% to 75%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92B5881" w14:textId="77777777" w:rsidR="005F4958" w:rsidRPr="00432AF2" w:rsidRDefault="005F4958" w:rsidP="00432AF2">
            <w:pPr>
              <w:pStyle w:val="UrbisTableText"/>
              <w:spacing w:after="0"/>
              <w:rPr>
                <w:rFonts w:cs="Arial"/>
              </w:rPr>
            </w:pPr>
            <w:r>
              <w:rPr>
                <w:rFonts w:cs="Arial"/>
              </w:rPr>
              <w:t>11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EEF42A7" w14:textId="77777777" w:rsidR="005F4958" w:rsidRPr="00432AF2" w:rsidRDefault="005F4958" w:rsidP="00432AF2">
            <w:pPr>
              <w:pStyle w:val="UrbisTableText"/>
              <w:spacing w:after="0"/>
              <w:rPr>
                <w:rFonts w:cs="Arial"/>
              </w:rPr>
            </w:pPr>
            <w:r>
              <w:rPr>
                <w:rFonts w:cs="Arial"/>
              </w:rPr>
              <w:t>17%</w:t>
            </w:r>
          </w:p>
        </w:tc>
      </w:tr>
      <w:tr w:rsidR="005F4958" w14:paraId="508675BF" w14:textId="77777777" w:rsidTr="001517D0">
        <w:trPr>
          <w:trHeight w:val="365"/>
        </w:trPr>
        <w:tc>
          <w:tcPr>
            <w:tcW w:w="3000" w:type="pct"/>
            <w:tcBorders>
              <w:top w:val="single" w:sz="4" w:space="0" w:color="419C90" w:themeColor="accent1" w:themeShade="BF"/>
              <w:bottom w:val="single" w:sz="4" w:space="0" w:color="419C90" w:themeColor="accent1" w:themeShade="BF"/>
            </w:tcBorders>
            <w:vAlign w:val="center"/>
          </w:tcPr>
          <w:p w14:paraId="30111D6C" w14:textId="77777777" w:rsidR="005F4958" w:rsidRPr="00432AF2" w:rsidRDefault="005F4958" w:rsidP="00432AF2">
            <w:pPr>
              <w:pStyle w:val="UrbisTableText"/>
              <w:spacing w:after="0"/>
              <w:rPr>
                <w:rFonts w:cs="Arial"/>
              </w:rPr>
            </w:pPr>
            <w:r>
              <w:rPr>
                <w:rFonts w:cs="Arial"/>
              </w:rPr>
              <w:t>76% to 100%</w:t>
            </w:r>
          </w:p>
        </w:tc>
        <w:tc>
          <w:tcPr>
            <w:tcW w:w="1000" w:type="pct"/>
            <w:tcBorders>
              <w:top w:val="single" w:sz="4" w:space="0" w:color="419C90" w:themeColor="accent1" w:themeShade="BF"/>
              <w:bottom w:val="single" w:sz="4" w:space="0" w:color="419C90" w:themeColor="accent1" w:themeShade="BF"/>
            </w:tcBorders>
          </w:tcPr>
          <w:p w14:paraId="1BA278C0" w14:textId="77777777" w:rsidR="005F4958" w:rsidRPr="00432AF2" w:rsidRDefault="005F4958" w:rsidP="00432AF2">
            <w:pPr>
              <w:pStyle w:val="UrbisTableText"/>
              <w:spacing w:after="0"/>
              <w:rPr>
                <w:rFonts w:cs="Arial"/>
              </w:rPr>
            </w:pPr>
            <w:r>
              <w:rPr>
                <w:rFonts w:cs="Arial"/>
              </w:rPr>
              <w:t>26</w:t>
            </w:r>
          </w:p>
        </w:tc>
        <w:tc>
          <w:tcPr>
            <w:tcW w:w="1000" w:type="pct"/>
            <w:tcBorders>
              <w:top w:val="single" w:sz="4" w:space="0" w:color="419C90" w:themeColor="accent1" w:themeShade="BF"/>
              <w:bottom w:val="single" w:sz="4" w:space="0" w:color="419C90" w:themeColor="accent1" w:themeShade="BF"/>
            </w:tcBorders>
          </w:tcPr>
          <w:p w14:paraId="42FF2049" w14:textId="77777777" w:rsidR="005F4958" w:rsidRPr="00432AF2" w:rsidRDefault="005F4958" w:rsidP="00432AF2">
            <w:pPr>
              <w:pStyle w:val="UrbisTableText"/>
              <w:spacing w:after="0"/>
              <w:rPr>
                <w:rFonts w:cs="Arial"/>
              </w:rPr>
            </w:pPr>
            <w:r>
              <w:rPr>
                <w:rFonts w:cs="Arial"/>
              </w:rPr>
              <w:t>41%</w:t>
            </w:r>
          </w:p>
        </w:tc>
      </w:tr>
      <w:tr w:rsidR="005F4958" w14:paraId="7BDC07E4" w14:textId="77777777" w:rsidTr="001517D0">
        <w:trPr>
          <w:trHeight w:val="365"/>
        </w:trPr>
        <w:tc>
          <w:tcPr>
            <w:tcW w:w="3000" w:type="pct"/>
            <w:tcBorders>
              <w:top w:val="single" w:sz="4" w:space="0" w:color="419C90" w:themeColor="accent1" w:themeShade="BF"/>
              <w:bottom w:val="single" w:sz="4" w:space="0" w:color="419C90" w:themeColor="accent1" w:themeShade="BF"/>
            </w:tcBorders>
            <w:vAlign w:val="center"/>
          </w:tcPr>
          <w:p w14:paraId="5160096F" w14:textId="77777777" w:rsidR="005F4958" w:rsidRPr="00307C18"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6C56DA7D" w14:textId="77777777" w:rsidR="005F4958" w:rsidRPr="00307C18" w:rsidRDefault="005F4958" w:rsidP="00307C18">
            <w:pPr>
              <w:pStyle w:val="UrbisTableText"/>
              <w:spacing w:after="0"/>
              <w:rPr>
                <w:b/>
                <w:bCs/>
              </w:rPr>
            </w:pPr>
            <w:r w:rsidRPr="00307C18">
              <w:rPr>
                <w:b/>
                <w:bCs/>
              </w:rPr>
              <w:t>63</w:t>
            </w:r>
          </w:p>
        </w:tc>
        <w:tc>
          <w:tcPr>
            <w:tcW w:w="1000" w:type="pct"/>
            <w:tcBorders>
              <w:top w:val="single" w:sz="4" w:space="0" w:color="419C90" w:themeColor="accent1" w:themeShade="BF"/>
              <w:bottom w:val="single" w:sz="4" w:space="0" w:color="419C90" w:themeColor="accent1" w:themeShade="BF"/>
            </w:tcBorders>
          </w:tcPr>
          <w:p w14:paraId="5B08CE37" w14:textId="77777777" w:rsidR="005F4958" w:rsidRPr="00307C18" w:rsidRDefault="005F4958" w:rsidP="00307C18">
            <w:pPr>
              <w:pStyle w:val="UrbisTableText"/>
              <w:spacing w:after="0"/>
              <w:rPr>
                <w:b/>
                <w:bCs/>
              </w:rPr>
            </w:pPr>
            <w:r w:rsidRPr="00307C18">
              <w:rPr>
                <w:b/>
                <w:bCs/>
              </w:rPr>
              <w:t>100%</w:t>
            </w:r>
          </w:p>
        </w:tc>
      </w:tr>
    </w:tbl>
    <w:p w14:paraId="657C42DB" w14:textId="77777777" w:rsidR="005F4958" w:rsidRPr="007A14AF" w:rsidRDefault="005F4958" w:rsidP="00FA4E44">
      <w:pPr>
        <w:pStyle w:val="TableCaption"/>
      </w:pPr>
      <w:r w:rsidRPr="007A14AF">
        <w:t>Regionality</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391BA630" w14:textId="77777777" w:rsidTr="001517D0">
        <w:trPr>
          <w:trHeight w:hRule="exact" w:val="397"/>
          <w:tblHeader/>
        </w:trPr>
        <w:tc>
          <w:tcPr>
            <w:tcW w:w="3000" w:type="pct"/>
            <w:shd w:val="clear" w:color="auto" w:fill="68C0B5" w:themeFill="accent1"/>
          </w:tcPr>
          <w:p w14:paraId="6B1DB701" w14:textId="77777777" w:rsidR="005F4958" w:rsidRPr="00E232EB" w:rsidRDefault="005F4958" w:rsidP="00307C18">
            <w:pPr>
              <w:pStyle w:val="UrbisTableHeading"/>
              <w:spacing w:after="0"/>
              <w:rPr>
                <w:color w:val="FFFFFF" w:themeColor="background1"/>
              </w:rPr>
            </w:pPr>
            <w:r>
              <w:rPr>
                <w:color w:val="FFFFFF" w:themeColor="background1"/>
              </w:rPr>
              <w:t xml:space="preserve">Location </w:t>
            </w:r>
          </w:p>
        </w:tc>
        <w:tc>
          <w:tcPr>
            <w:tcW w:w="1000" w:type="pct"/>
            <w:shd w:val="clear" w:color="auto" w:fill="68C0B5" w:themeFill="accent1"/>
          </w:tcPr>
          <w:p w14:paraId="6E028D55" w14:textId="77777777" w:rsidR="005F4958" w:rsidRPr="00E232EB" w:rsidRDefault="005F4958" w:rsidP="00307C18">
            <w:pPr>
              <w:pStyle w:val="UrbisTableHeading"/>
              <w:spacing w:after="0"/>
              <w:rPr>
                <w:color w:val="FFFFFF" w:themeColor="background1"/>
              </w:rPr>
            </w:pPr>
            <w:r w:rsidRPr="00E232EB">
              <w:rPr>
                <w:color w:val="FFFFFF" w:themeColor="background1"/>
              </w:rPr>
              <w:t>Respondents</w:t>
            </w:r>
          </w:p>
        </w:tc>
        <w:tc>
          <w:tcPr>
            <w:tcW w:w="1000" w:type="pct"/>
            <w:shd w:val="clear" w:color="auto" w:fill="68C0B5" w:themeFill="accent1"/>
          </w:tcPr>
          <w:p w14:paraId="72F4EC56" w14:textId="77777777" w:rsidR="005F4958" w:rsidRPr="00961BD0" w:rsidRDefault="005F4958" w:rsidP="00307C18">
            <w:pPr>
              <w:pStyle w:val="UrbisTableHeading"/>
              <w:spacing w:after="0"/>
              <w:rPr>
                <w:color w:val="FFFFFF" w:themeColor="background1"/>
              </w:rPr>
            </w:pPr>
            <w:r w:rsidRPr="00961BD0">
              <w:rPr>
                <w:color w:val="FFFFFF" w:themeColor="background1"/>
              </w:rPr>
              <w:t>%</w:t>
            </w:r>
          </w:p>
        </w:tc>
      </w:tr>
      <w:tr w:rsidR="005F4958" w14:paraId="0C20602F" w14:textId="77777777" w:rsidTr="001517D0">
        <w:trPr>
          <w:trHeight w:hRule="exact" w:val="397"/>
        </w:trPr>
        <w:tc>
          <w:tcPr>
            <w:tcW w:w="3000" w:type="pct"/>
            <w:tcBorders>
              <w:bottom w:val="single" w:sz="4" w:space="0" w:color="419C90" w:themeColor="accent1" w:themeShade="BF"/>
            </w:tcBorders>
            <w:shd w:val="clear" w:color="auto" w:fill="F2F2F2" w:themeFill="background1" w:themeFillShade="F2"/>
          </w:tcPr>
          <w:p w14:paraId="74C35E85" w14:textId="77777777" w:rsidR="005F4958" w:rsidRPr="00432AF2" w:rsidRDefault="005F4958" w:rsidP="00432AF2">
            <w:pPr>
              <w:pStyle w:val="UrbisTableText"/>
              <w:spacing w:after="0"/>
              <w:rPr>
                <w:rFonts w:cs="Arial"/>
              </w:rPr>
            </w:pPr>
            <w:r>
              <w:rPr>
                <w:rFonts w:cs="Arial"/>
              </w:rPr>
              <w:t xml:space="preserve">Metropolitan </w:t>
            </w:r>
          </w:p>
        </w:tc>
        <w:tc>
          <w:tcPr>
            <w:tcW w:w="1000" w:type="pct"/>
            <w:tcBorders>
              <w:bottom w:val="single" w:sz="4" w:space="0" w:color="419C90" w:themeColor="accent1" w:themeShade="BF"/>
            </w:tcBorders>
            <w:shd w:val="clear" w:color="auto" w:fill="F2F2F2" w:themeFill="background1" w:themeFillShade="F2"/>
          </w:tcPr>
          <w:p w14:paraId="060E016A" w14:textId="77777777" w:rsidR="005F4958" w:rsidRPr="00432AF2" w:rsidRDefault="005F4958" w:rsidP="00432AF2">
            <w:pPr>
              <w:pStyle w:val="UrbisTableText"/>
              <w:spacing w:after="0"/>
              <w:rPr>
                <w:rFonts w:cs="Arial"/>
              </w:rPr>
            </w:pPr>
            <w:r>
              <w:rPr>
                <w:rFonts w:cs="Arial"/>
              </w:rPr>
              <w:t>181</w:t>
            </w:r>
          </w:p>
        </w:tc>
        <w:tc>
          <w:tcPr>
            <w:tcW w:w="1000" w:type="pct"/>
            <w:tcBorders>
              <w:bottom w:val="single" w:sz="4" w:space="0" w:color="419C90" w:themeColor="accent1" w:themeShade="BF"/>
            </w:tcBorders>
            <w:shd w:val="clear" w:color="auto" w:fill="F2F2F2" w:themeFill="background1" w:themeFillShade="F2"/>
          </w:tcPr>
          <w:p w14:paraId="625904F7" w14:textId="77777777" w:rsidR="005F4958" w:rsidRPr="00432AF2" w:rsidRDefault="005F4958" w:rsidP="00432AF2">
            <w:pPr>
              <w:pStyle w:val="UrbisTableText"/>
              <w:spacing w:after="0"/>
              <w:rPr>
                <w:rFonts w:cs="Arial"/>
              </w:rPr>
            </w:pPr>
            <w:r>
              <w:rPr>
                <w:rFonts w:cs="Arial"/>
              </w:rPr>
              <w:t>63%</w:t>
            </w:r>
          </w:p>
        </w:tc>
      </w:tr>
      <w:tr w:rsidR="005F4958" w14:paraId="3F4CB1EC"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5116A67E" w14:textId="77777777" w:rsidR="005F4958" w:rsidRPr="00432AF2" w:rsidRDefault="005F4958" w:rsidP="00432AF2">
            <w:pPr>
              <w:pStyle w:val="UrbisTableText"/>
              <w:spacing w:after="0"/>
              <w:rPr>
                <w:rFonts w:cs="Arial"/>
              </w:rPr>
            </w:pPr>
            <w:r>
              <w:rPr>
                <w:rFonts w:cs="Arial"/>
              </w:rPr>
              <w:t>Regional/Rural</w:t>
            </w:r>
          </w:p>
        </w:tc>
        <w:tc>
          <w:tcPr>
            <w:tcW w:w="1000" w:type="pct"/>
            <w:tcBorders>
              <w:top w:val="single" w:sz="4" w:space="0" w:color="419C90" w:themeColor="accent1" w:themeShade="BF"/>
              <w:bottom w:val="single" w:sz="4" w:space="0" w:color="419C90" w:themeColor="accent1" w:themeShade="BF"/>
            </w:tcBorders>
          </w:tcPr>
          <w:p w14:paraId="6CFE0B2F" w14:textId="77777777" w:rsidR="005F4958" w:rsidRPr="00432AF2" w:rsidRDefault="005F4958" w:rsidP="00432AF2">
            <w:pPr>
              <w:pStyle w:val="UrbisTableText"/>
              <w:spacing w:after="0"/>
              <w:rPr>
                <w:rFonts w:cs="Arial"/>
              </w:rPr>
            </w:pPr>
            <w:r>
              <w:rPr>
                <w:rFonts w:cs="Arial"/>
              </w:rPr>
              <w:t>104</w:t>
            </w:r>
          </w:p>
        </w:tc>
        <w:tc>
          <w:tcPr>
            <w:tcW w:w="1000" w:type="pct"/>
            <w:tcBorders>
              <w:top w:val="single" w:sz="4" w:space="0" w:color="419C90" w:themeColor="accent1" w:themeShade="BF"/>
              <w:bottom w:val="single" w:sz="4" w:space="0" w:color="419C90" w:themeColor="accent1" w:themeShade="BF"/>
            </w:tcBorders>
          </w:tcPr>
          <w:p w14:paraId="68FFFAFD" w14:textId="77777777" w:rsidR="005F4958" w:rsidRPr="00432AF2" w:rsidRDefault="005F4958" w:rsidP="00432AF2">
            <w:pPr>
              <w:pStyle w:val="UrbisTableText"/>
              <w:spacing w:after="0"/>
              <w:rPr>
                <w:rFonts w:cs="Arial"/>
              </w:rPr>
            </w:pPr>
            <w:r>
              <w:rPr>
                <w:rFonts w:cs="Arial"/>
              </w:rPr>
              <w:t>36%</w:t>
            </w:r>
          </w:p>
        </w:tc>
      </w:tr>
      <w:tr w:rsidR="005F4958" w14:paraId="725A030F"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C5287CB" w14:textId="77777777" w:rsidR="005F4958" w:rsidRPr="00432AF2" w:rsidRDefault="005F4958" w:rsidP="00432AF2">
            <w:pPr>
              <w:pStyle w:val="UrbisTableText"/>
              <w:spacing w:after="0"/>
              <w:rPr>
                <w:rFonts w:cs="Arial"/>
              </w:rPr>
            </w:pPr>
            <w:r>
              <w:rPr>
                <w:rFonts w:cs="Arial"/>
              </w:rPr>
              <w:t>Not stated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5306784" w14:textId="77777777" w:rsidR="005F4958" w:rsidRPr="00432AF2" w:rsidRDefault="005F4958" w:rsidP="00432AF2">
            <w:pPr>
              <w:pStyle w:val="UrbisTableText"/>
              <w:spacing w:after="0"/>
              <w:rPr>
                <w:rFonts w:cs="Arial"/>
              </w:rPr>
            </w:pPr>
            <w:r>
              <w:rPr>
                <w:rFonts w:cs="Arial"/>
              </w:rPr>
              <w:t>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CFFF4AB" w14:textId="77777777" w:rsidR="005F4958" w:rsidRPr="00432AF2" w:rsidRDefault="005F4958" w:rsidP="00432AF2">
            <w:pPr>
              <w:pStyle w:val="UrbisTableText"/>
              <w:spacing w:after="0"/>
              <w:rPr>
                <w:rFonts w:cs="Arial"/>
              </w:rPr>
            </w:pPr>
            <w:r>
              <w:rPr>
                <w:rFonts w:cs="Arial"/>
              </w:rPr>
              <w:t>1%</w:t>
            </w:r>
          </w:p>
        </w:tc>
      </w:tr>
      <w:tr w:rsidR="005F4958" w14:paraId="2A6D39F6"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02344679" w14:textId="77777777" w:rsidR="005F4958" w:rsidRPr="006700B4"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2A80325A" w14:textId="77777777" w:rsidR="005F4958" w:rsidRPr="006700B4" w:rsidRDefault="005F4958" w:rsidP="00307C18">
            <w:pPr>
              <w:pStyle w:val="UrbisTableText"/>
              <w:spacing w:after="0"/>
              <w:rPr>
                <w:b/>
                <w:bCs/>
              </w:rPr>
            </w:pPr>
            <w:r w:rsidRPr="00307C18">
              <w:rPr>
                <w:b/>
                <w:bCs/>
              </w:rPr>
              <w:t>289</w:t>
            </w:r>
          </w:p>
        </w:tc>
        <w:tc>
          <w:tcPr>
            <w:tcW w:w="1000" w:type="pct"/>
            <w:tcBorders>
              <w:top w:val="single" w:sz="4" w:space="0" w:color="419C90" w:themeColor="accent1" w:themeShade="BF"/>
              <w:bottom w:val="single" w:sz="4" w:space="0" w:color="419C90" w:themeColor="accent1" w:themeShade="BF"/>
            </w:tcBorders>
          </w:tcPr>
          <w:p w14:paraId="1318687D" w14:textId="77777777" w:rsidR="005F4958" w:rsidRPr="006700B4" w:rsidRDefault="005F4958" w:rsidP="00307C18">
            <w:pPr>
              <w:pStyle w:val="UrbisTableText"/>
              <w:spacing w:after="0"/>
              <w:rPr>
                <w:b/>
                <w:bCs/>
              </w:rPr>
            </w:pPr>
            <w:r w:rsidRPr="00307C18">
              <w:rPr>
                <w:b/>
                <w:bCs/>
              </w:rPr>
              <w:t>100%</w:t>
            </w:r>
          </w:p>
        </w:tc>
      </w:tr>
    </w:tbl>
    <w:p w14:paraId="52BE319F" w14:textId="77777777" w:rsidR="005F4958" w:rsidRPr="007A14AF" w:rsidRDefault="005F4958" w:rsidP="00FA4E44">
      <w:pPr>
        <w:pStyle w:val="TableCaption"/>
      </w:pPr>
      <w:r w:rsidRPr="007A14AF">
        <w:t xml:space="preserve">State or Territory </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2B579ABF" w14:textId="77777777" w:rsidTr="001517D0">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65827E58" w14:textId="77777777" w:rsidR="005F4958" w:rsidRPr="00E232EB" w:rsidRDefault="005F4958" w:rsidP="00307C18">
            <w:pPr>
              <w:pStyle w:val="UrbisTableHeading"/>
              <w:spacing w:after="0"/>
              <w:rPr>
                <w:color w:val="FFFFFF" w:themeColor="background1"/>
              </w:rPr>
            </w:pPr>
            <w:r>
              <w:rPr>
                <w:color w:val="FFFFFF" w:themeColor="background1"/>
              </w:rPr>
              <w:t xml:space="preserve">Location </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5A35F126" w14:textId="77777777" w:rsidR="005F4958" w:rsidRPr="00E232EB" w:rsidRDefault="005F4958" w:rsidP="00307C18">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62713052" w14:textId="77777777" w:rsidR="005F4958" w:rsidRPr="00961BD0" w:rsidRDefault="005F4958" w:rsidP="00307C18">
            <w:pPr>
              <w:pStyle w:val="UrbisTableHeading"/>
              <w:spacing w:after="0"/>
              <w:rPr>
                <w:color w:val="FFFFFF" w:themeColor="background1"/>
              </w:rPr>
            </w:pPr>
            <w:r w:rsidRPr="00961BD0">
              <w:rPr>
                <w:color w:val="FFFFFF" w:themeColor="background1"/>
              </w:rPr>
              <w:t>%</w:t>
            </w:r>
          </w:p>
        </w:tc>
      </w:tr>
      <w:tr w:rsidR="005F4958" w14:paraId="11898832"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AD86CDF" w14:textId="77777777" w:rsidR="005F4958" w:rsidRPr="00432AF2" w:rsidRDefault="005F4958" w:rsidP="00432AF2">
            <w:pPr>
              <w:pStyle w:val="UrbisTableText"/>
              <w:spacing w:after="0"/>
              <w:rPr>
                <w:rFonts w:cs="Arial"/>
              </w:rPr>
            </w:pPr>
            <w:r>
              <w:rPr>
                <w:rFonts w:cs="Arial"/>
              </w:rPr>
              <w:t>New South Wales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BD59EE6" w14:textId="77777777" w:rsidR="005F4958" w:rsidRPr="00432AF2" w:rsidRDefault="005F4958" w:rsidP="00432AF2">
            <w:pPr>
              <w:pStyle w:val="UrbisTableText"/>
              <w:spacing w:after="0"/>
              <w:rPr>
                <w:rFonts w:cs="Arial"/>
              </w:rPr>
            </w:pPr>
            <w:r>
              <w:rPr>
                <w:rFonts w:cs="Arial"/>
              </w:rPr>
              <w:t>96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D3DA903" w14:textId="77777777" w:rsidR="005F4958" w:rsidRPr="00432AF2" w:rsidRDefault="005F4958" w:rsidP="00432AF2">
            <w:pPr>
              <w:pStyle w:val="UrbisTableText"/>
              <w:spacing w:after="0"/>
              <w:rPr>
                <w:rFonts w:cs="Arial"/>
              </w:rPr>
            </w:pPr>
            <w:r>
              <w:rPr>
                <w:rFonts w:cs="Arial"/>
              </w:rPr>
              <w:t>33%</w:t>
            </w:r>
          </w:p>
        </w:tc>
      </w:tr>
      <w:tr w:rsidR="005F4958" w14:paraId="7120BB78"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643AB12A" w14:textId="77777777" w:rsidR="005F4958" w:rsidRPr="00432AF2" w:rsidRDefault="005F4958" w:rsidP="00432AF2">
            <w:pPr>
              <w:pStyle w:val="UrbisTableText"/>
              <w:spacing w:after="0"/>
              <w:rPr>
                <w:rFonts w:cs="Arial"/>
              </w:rPr>
            </w:pPr>
            <w:r>
              <w:rPr>
                <w:rFonts w:cs="Arial"/>
              </w:rPr>
              <w:t>Victoria</w:t>
            </w:r>
          </w:p>
        </w:tc>
        <w:tc>
          <w:tcPr>
            <w:tcW w:w="1000" w:type="pct"/>
            <w:tcBorders>
              <w:top w:val="single" w:sz="4" w:space="0" w:color="419C90" w:themeColor="accent1" w:themeShade="BF"/>
              <w:bottom w:val="single" w:sz="4" w:space="0" w:color="419C90" w:themeColor="accent1" w:themeShade="BF"/>
            </w:tcBorders>
          </w:tcPr>
          <w:p w14:paraId="3AAB91A4" w14:textId="77777777" w:rsidR="005F4958" w:rsidRPr="00432AF2" w:rsidRDefault="005F4958" w:rsidP="00432AF2">
            <w:pPr>
              <w:pStyle w:val="UrbisTableText"/>
              <w:spacing w:after="0"/>
              <w:rPr>
                <w:rFonts w:cs="Arial"/>
              </w:rPr>
            </w:pPr>
            <w:r>
              <w:rPr>
                <w:rFonts w:cs="Arial"/>
              </w:rPr>
              <w:t>61</w:t>
            </w:r>
          </w:p>
        </w:tc>
        <w:tc>
          <w:tcPr>
            <w:tcW w:w="1000" w:type="pct"/>
            <w:tcBorders>
              <w:top w:val="single" w:sz="4" w:space="0" w:color="419C90" w:themeColor="accent1" w:themeShade="BF"/>
              <w:bottom w:val="single" w:sz="4" w:space="0" w:color="419C90" w:themeColor="accent1" w:themeShade="BF"/>
            </w:tcBorders>
          </w:tcPr>
          <w:p w14:paraId="62FF244E" w14:textId="77777777" w:rsidR="005F4958" w:rsidRPr="00432AF2" w:rsidRDefault="005F4958" w:rsidP="00432AF2">
            <w:pPr>
              <w:pStyle w:val="UrbisTableText"/>
              <w:spacing w:after="0"/>
              <w:rPr>
                <w:rFonts w:cs="Arial"/>
              </w:rPr>
            </w:pPr>
            <w:r>
              <w:rPr>
                <w:rFonts w:cs="Arial"/>
              </w:rPr>
              <w:t>21%</w:t>
            </w:r>
          </w:p>
        </w:tc>
      </w:tr>
      <w:tr w:rsidR="005F4958" w14:paraId="3DA8E79B"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FC4E375" w14:textId="77777777" w:rsidR="005F4958" w:rsidRPr="00432AF2" w:rsidRDefault="005F4958" w:rsidP="00432AF2">
            <w:pPr>
              <w:pStyle w:val="UrbisTableText"/>
              <w:spacing w:after="0"/>
              <w:rPr>
                <w:rFonts w:cs="Arial"/>
              </w:rPr>
            </w:pPr>
            <w:r>
              <w:rPr>
                <w:rFonts w:cs="Arial"/>
              </w:rPr>
              <w:t>Queensland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F56B289" w14:textId="77777777" w:rsidR="005F4958" w:rsidRPr="00432AF2" w:rsidRDefault="005F4958" w:rsidP="00432AF2">
            <w:pPr>
              <w:pStyle w:val="UrbisTableText"/>
              <w:spacing w:after="0"/>
              <w:rPr>
                <w:rFonts w:cs="Arial"/>
              </w:rPr>
            </w:pPr>
            <w:r>
              <w:rPr>
                <w:rFonts w:cs="Arial"/>
              </w:rPr>
              <w:t>38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C0BD9A3" w14:textId="77777777" w:rsidR="005F4958" w:rsidRPr="00432AF2" w:rsidRDefault="005F4958" w:rsidP="00432AF2">
            <w:pPr>
              <w:pStyle w:val="UrbisTableText"/>
              <w:spacing w:after="0"/>
              <w:rPr>
                <w:rFonts w:cs="Arial"/>
              </w:rPr>
            </w:pPr>
            <w:r>
              <w:rPr>
                <w:rFonts w:cs="Arial"/>
              </w:rPr>
              <w:t>13%</w:t>
            </w:r>
          </w:p>
        </w:tc>
      </w:tr>
      <w:tr w:rsidR="005F4958" w14:paraId="3AA0F1D5"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13C9F14A" w14:textId="77777777" w:rsidR="005F4958" w:rsidRPr="00432AF2" w:rsidRDefault="005F4958" w:rsidP="00432AF2">
            <w:pPr>
              <w:pStyle w:val="UrbisTableText"/>
              <w:spacing w:after="0"/>
              <w:rPr>
                <w:rFonts w:cs="Arial"/>
              </w:rPr>
            </w:pPr>
            <w:r>
              <w:rPr>
                <w:rFonts w:cs="Arial"/>
              </w:rPr>
              <w:t>Tasmania</w:t>
            </w:r>
          </w:p>
        </w:tc>
        <w:tc>
          <w:tcPr>
            <w:tcW w:w="1000" w:type="pct"/>
            <w:tcBorders>
              <w:top w:val="single" w:sz="4" w:space="0" w:color="419C90" w:themeColor="accent1" w:themeShade="BF"/>
              <w:bottom w:val="single" w:sz="4" w:space="0" w:color="419C90" w:themeColor="accent1" w:themeShade="BF"/>
            </w:tcBorders>
          </w:tcPr>
          <w:p w14:paraId="453A5E67" w14:textId="77777777" w:rsidR="005F4958" w:rsidRPr="00432AF2" w:rsidRDefault="005F4958" w:rsidP="00432AF2">
            <w:pPr>
              <w:pStyle w:val="UrbisTableText"/>
              <w:spacing w:after="0"/>
              <w:rPr>
                <w:rFonts w:cs="Arial"/>
              </w:rPr>
            </w:pPr>
            <w:r>
              <w:rPr>
                <w:rFonts w:cs="Arial"/>
              </w:rPr>
              <w:t>31</w:t>
            </w:r>
          </w:p>
        </w:tc>
        <w:tc>
          <w:tcPr>
            <w:tcW w:w="1000" w:type="pct"/>
            <w:tcBorders>
              <w:top w:val="single" w:sz="4" w:space="0" w:color="419C90" w:themeColor="accent1" w:themeShade="BF"/>
              <w:bottom w:val="single" w:sz="4" w:space="0" w:color="419C90" w:themeColor="accent1" w:themeShade="BF"/>
            </w:tcBorders>
          </w:tcPr>
          <w:p w14:paraId="6B4469EF" w14:textId="77777777" w:rsidR="005F4958" w:rsidRPr="00432AF2" w:rsidRDefault="005F4958" w:rsidP="00432AF2">
            <w:pPr>
              <w:pStyle w:val="UrbisTableText"/>
              <w:spacing w:after="0"/>
              <w:rPr>
                <w:rFonts w:cs="Arial"/>
              </w:rPr>
            </w:pPr>
            <w:r>
              <w:rPr>
                <w:rFonts w:cs="Arial"/>
              </w:rPr>
              <w:t>11%</w:t>
            </w:r>
          </w:p>
        </w:tc>
      </w:tr>
      <w:tr w:rsidR="005F4958" w14:paraId="3D372EF4"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B6A4388" w14:textId="77777777" w:rsidR="005F4958" w:rsidRPr="00432AF2" w:rsidRDefault="005F4958" w:rsidP="00432AF2">
            <w:pPr>
              <w:pStyle w:val="UrbisTableText"/>
              <w:spacing w:after="0"/>
              <w:rPr>
                <w:rFonts w:cs="Arial"/>
              </w:rPr>
            </w:pPr>
            <w:r>
              <w:rPr>
                <w:rFonts w:cs="Arial"/>
              </w:rPr>
              <w:t>Western Australia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6AD995D" w14:textId="77777777" w:rsidR="005F4958" w:rsidRPr="00432AF2" w:rsidRDefault="005F4958" w:rsidP="00432AF2">
            <w:pPr>
              <w:pStyle w:val="UrbisTableText"/>
              <w:spacing w:after="0"/>
              <w:rPr>
                <w:rFonts w:cs="Arial"/>
              </w:rPr>
            </w:pPr>
            <w:r>
              <w:rPr>
                <w:rFonts w:cs="Arial"/>
              </w:rPr>
              <w:t>27</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CE16047" w14:textId="77777777" w:rsidR="005F4958" w:rsidRPr="00432AF2" w:rsidRDefault="005F4958" w:rsidP="00432AF2">
            <w:pPr>
              <w:pStyle w:val="UrbisTableText"/>
              <w:spacing w:after="0"/>
              <w:rPr>
                <w:rFonts w:cs="Arial"/>
              </w:rPr>
            </w:pPr>
            <w:r>
              <w:rPr>
                <w:rFonts w:cs="Arial"/>
              </w:rPr>
              <w:t>9%</w:t>
            </w:r>
          </w:p>
        </w:tc>
      </w:tr>
      <w:tr w:rsidR="005F4958" w14:paraId="7507CF25"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09111219" w14:textId="77777777" w:rsidR="005F4958" w:rsidRPr="00432AF2" w:rsidRDefault="005F4958" w:rsidP="00432AF2">
            <w:pPr>
              <w:pStyle w:val="UrbisTableText"/>
              <w:spacing w:after="0"/>
              <w:rPr>
                <w:rFonts w:cs="Arial"/>
              </w:rPr>
            </w:pPr>
            <w:r>
              <w:rPr>
                <w:rFonts w:cs="Arial"/>
              </w:rPr>
              <w:t>South Australia</w:t>
            </w:r>
          </w:p>
        </w:tc>
        <w:tc>
          <w:tcPr>
            <w:tcW w:w="1000" w:type="pct"/>
            <w:tcBorders>
              <w:top w:val="single" w:sz="4" w:space="0" w:color="419C90" w:themeColor="accent1" w:themeShade="BF"/>
              <w:bottom w:val="single" w:sz="4" w:space="0" w:color="419C90" w:themeColor="accent1" w:themeShade="BF"/>
            </w:tcBorders>
          </w:tcPr>
          <w:p w14:paraId="6EEFF92F" w14:textId="77777777" w:rsidR="005F4958" w:rsidRPr="00432AF2" w:rsidRDefault="005F4958" w:rsidP="00432AF2">
            <w:pPr>
              <w:pStyle w:val="UrbisTableText"/>
              <w:spacing w:after="0"/>
              <w:rPr>
                <w:rFonts w:cs="Arial"/>
              </w:rPr>
            </w:pPr>
            <w:r>
              <w:rPr>
                <w:rFonts w:cs="Arial"/>
              </w:rPr>
              <w:t>22</w:t>
            </w:r>
          </w:p>
        </w:tc>
        <w:tc>
          <w:tcPr>
            <w:tcW w:w="1000" w:type="pct"/>
            <w:tcBorders>
              <w:top w:val="single" w:sz="4" w:space="0" w:color="419C90" w:themeColor="accent1" w:themeShade="BF"/>
              <w:bottom w:val="single" w:sz="4" w:space="0" w:color="419C90" w:themeColor="accent1" w:themeShade="BF"/>
            </w:tcBorders>
          </w:tcPr>
          <w:p w14:paraId="07377172" w14:textId="77777777" w:rsidR="005F4958" w:rsidRPr="00432AF2" w:rsidRDefault="005F4958" w:rsidP="00432AF2">
            <w:pPr>
              <w:pStyle w:val="UrbisTableText"/>
              <w:spacing w:after="0"/>
              <w:rPr>
                <w:rFonts w:cs="Arial"/>
              </w:rPr>
            </w:pPr>
            <w:r>
              <w:rPr>
                <w:rFonts w:cs="Arial"/>
              </w:rPr>
              <w:t>8%</w:t>
            </w:r>
          </w:p>
        </w:tc>
      </w:tr>
      <w:tr w:rsidR="005F4958" w14:paraId="0CBCF2A2"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7A2A924" w14:textId="77777777" w:rsidR="005F4958" w:rsidRPr="00432AF2" w:rsidRDefault="005F4958" w:rsidP="00432AF2">
            <w:pPr>
              <w:pStyle w:val="UrbisTableText"/>
              <w:spacing w:after="0"/>
              <w:rPr>
                <w:rFonts w:cs="Arial"/>
              </w:rPr>
            </w:pPr>
            <w:r>
              <w:rPr>
                <w:rFonts w:cs="Arial"/>
              </w:rPr>
              <w:t>Australian Capital Territory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63F96BB"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08656CF" w14:textId="77777777" w:rsidR="005F4958" w:rsidRPr="00432AF2" w:rsidRDefault="005F4958" w:rsidP="00432AF2">
            <w:pPr>
              <w:pStyle w:val="UrbisTableText"/>
              <w:spacing w:after="0"/>
              <w:rPr>
                <w:rFonts w:cs="Arial"/>
              </w:rPr>
            </w:pPr>
            <w:r>
              <w:rPr>
                <w:rFonts w:cs="Arial"/>
              </w:rPr>
              <w:t>1%</w:t>
            </w:r>
          </w:p>
        </w:tc>
      </w:tr>
      <w:tr w:rsidR="005F4958" w14:paraId="0C0BDF04"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47B4E381" w14:textId="77777777" w:rsidR="005F4958" w:rsidRPr="00432AF2" w:rsidRDefault="005F4958" w:rsidP="00432AF2">
            <w:pPr>
              <w:pStyle w:val="UrbisTableText"/>
              <w:spacing w:after="0"/>
              <w:rPr>
                <w:rFonts w:cs="Arial"/>
              </w:rPr>
            </w:pPr>
            <w:r>
              <w:rPr>
                <w:rFonts w:cs="Arial"/>
              </w:rPr>
              <w:t>Northern Territory</w:t>
            </w:r>
          </w:p>
        </w:tc>
        <w:tc>
          <w:tcPr>
            <w:tcW w:w="1000" w:type="pct"/>
            <w:tcBorders>
              <w:top w:val="single" w:sz="4" w:space="0" w:color="419C90" w:themeColor="accent1" w:themeShade="BF"/>
              <w:bottom w:val="single" w:sz="4" w:space="0" w:color="419C90" w:themeColor="accent1" w:themeShade="BF"/>
            </w:tcBorders>
          </w:tcPr>
          <w:p w14:paraId="01889D9D"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tcPr>
          <w:p w14:paraId="71134A07" w14:textId="77777777" w:rsidR="005F4958" w:rsidRPr="00432AF2" w:rsidRDefault="005F4958" w:rsidP="00432AF2">
            <w:pPr>
              <w:pStyle w:val="UrbisTableText"/>
              <w:spacing w:after="0"/>
              <w:rPr>
                <w:rFonts w:cs="Arial"/>
              </w:rPr>
            </w:pPr>
            <w:r>
              <w:rPr>
                <w:rFonts w:cs="Arial"/>
              </w:rPr>
              <w:t>1%</w:t>
            </w:r>
          </w:p>
        </w:tc>
      </w:tr>
      <w:tr w:rsidR="005F4958" w14:paraId="71C4F592"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E774DD5" w14:textId="77777777" w:rsidR="005F4958" w:rsidRDefault="005F4958" w:rsidP="00432AF2">
            <w:pPr>
              <w:pStyle w:val="UrbisTableText"/>
              <w:spacing w:after="0"/>
              <w:rPr>
                <w:rFonts w:cs="Arial"/>
              </w:rPr>
            </w:pPr>
            <w:r>
              <w:rPr>
                <w:rFonts w:cs="Arial"/>
              </w:rPr>
              <w:t>Not stated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1F1B2C2" w14:textId="77777777" w:rsidR="005F4958" w:rsidRDefault="005F4958" w:rsidP="00432AF2">
            <w:pPr>
              <w:pStyle w:val="UrbisTableText"/>
              <w:spacing w:after="0"/>
              <w:rPr>
                <w:rFonts w:cs="Arial"/>
              </w:rPr>
            </w:pPr>
            <w:r>
              <w:rPr>
                <w:rFonts w:cs="Arial"/>
              </w:rPr>
              <w:t>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0636FCE" w14:textId="77777777" w:rsidR="005F4958" w:rsidRDefault="005F4958" w:rsidP="00432AF2">
            <w:pPr>
              <w:pStyle w:val="UrbisTableText"/>
              <w:spacing w:after="0"/>
              <w:rPr>
                <w:rFonts w:cs="Arial"/>
              </w:rPr>
            </w:pPr>
            <w:r>
              <w:rPr>
                <w:rFonts w:cs="Arial"/>
              </w:rPr>
              <w:t>3%</w:t>
            </w:r>
          </w:p>
        </w:tc>
      </w:tr>
      <w:tr w:rsidR="005F4958" w14:paraId="7BBE461C"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2C0DDAAD" w14:textId="77777777" w:rsidR="005F4958" w:rsidRPr="00307C18"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2A8AE369" w14:textId="77777777" w:rsidR="005F4958" w:rsidRPr="00307C18" w:rsidRDefault="005F4958" w:rsidP="00307C18">
            <w:pPr>
              <w:pStyle w:val="UrbisTableText"/>
              <w:spacing w:after="0"/>
              <w:rPr>
                <w:b/>
                <w:bCs/>
              </w:rPr>
            </w:pPr>
            <w:r w:rsidRPr="00307C18">
              <w:rPr>
                <w:b/>
                <w:bCs/>
              </w:rPr>
              <w:t>289</w:t>
            </w:r>
          </w:p>
        </w:tc>
        <w:tc>
          <w:tcPr>
            <w:tcW w:w="1000" w:type="pct"/>
            <w:tcBorders>
              <w:top w:val="single" w:sz="4" w:space="0" w:color="419C90" w:themeColor="accent1" w:themeShade="BF"/>
              <w:bottom w:val="single" w:sz="4" w:space="0" w:color="419C90" w:themeColor="accent1" w:themeShade="BF"/>
            </w:tcBorders>
          </w:tcPr>
          <w:p w14:paraId="2D42EE57" w14:textId="61248597" w:rsidR="005F4958" w:rsidRPr="00307C18" w:rsidRDefault="005F4958" w:rsidP="00307C18">
            <w:pPr>
              <w:pStyle w:val="UrbisTableText"/>
              <w:spacing w:after="0"/>
              <w:rPr>
                <w:b/>
                <w:bCs/>
              </w:rPr>
            </w:pPr>
            <w:r w:rsidRPr="00307C18">
              <w:rPr>
                <w:b/>
              </w:rPr>
              <w:t>1</w:t>
            </w:r>
            <w:r w:rsidR="00FA246C">
              <w:rPr>
                <w:b/>
              </w:rPr>
              <w:t>00%</w:t>
            </w:r>
          </w:p>
        </w:tc>
      </w:tr>
    </w:tbl>
    <w:p w14:paraId="4D949D74" w14:textId="77777777" w:rsidR="005F4958" w:rsidRPr="00F45209" w:rsidRDefault="005F4958" w:rsidP="005F4958">
      <w:pPr>
        <w:tabs>
          <w:tab w:val="left" w:pos="3656"/>
        </w:tabs>
        <w:sectPr w:rsidR="005F4958" w:rsidRPr="00F45209" w:rsidSect="00DB3FEB">
          <w:footerReference w:type="default" r:id="rId77"/>
          <w:pgSz w:w="11906" w:h="16838" w:code="9"/>
          <w:pgMar w:top="1134" w:right="1134" w:bottom="1418" w:left="1134" w:header="709" w:footer="284" w:gutter="0"/>
          <w:pgNumType w:start="1"/>
          <w:cols w:space="708"/>
          <w:docGrid w:linePitch="360"/>
        </w:sectPr>
      </w:pPr>
    </w:p>
    <w:p w14:paraId="453DF3A3" w14:textId="77777777" w:rsidR="005F4958" w:rsidRPr="007A14AF" w:rsidRDefault="005F4958" w:rsidP="00FA4E44">
      <w:pPr>
        <w:pStyle w:val="TableCaption"/>
      </w:pPr>
      <w:r w:rsidRPr="007A14AF">
        <w:lastRenderedPageBreak/>
        <w:t>Profile of respondents by gender</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038ED88D" w14:textId="77777777" w:rsidTr="001517D0">
        <w:trPr>
          <w:trHeight w:hRule="exact" w:val="43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74B89C70" w14:textId="77777777" w:rsidR="005F4958" w:rsidRPr="00E232EB" w:rsidRDefault="005F4958" w:rsidP="001517D0">
            <w:pPr>
              <w:pStyle w:val="UrbisTableHeading"/>
              <w:spacing w:after="0"/>
              <w:rPr>
                <w:color w:val="FFFFFF" w:themeColor="background1"/>
              </w:rPr>
            </w:pPr>
            <w:r>
              <w:rPr>
                <w:color w:val="FFFFFF" w:themeColor="background1"/>
              </w:rPr>
              <w:t>Gender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695667ED" w14:textId="77777777" w:rsidR="005F4958" w:rsidRPr="00E232EB" w:rsidRDefault="005F4958" w:rsidP="001517D0">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32DDD706" w14:textId="77777777" w:rsidR="005F4958" w:rsidRPr="00961BD0" w:rsidRDefault="005F4958" w:rsidP="001517D0">
            <w:pPr>
              <w:pStyle w:val="UrbisTableHeading"/>
              <w:spacing w:after="0"/>
              <w:rPr>
                <w:color w:val="FFFFFF" w:themeColor="background1"/>
              </w:rPr>
            </w:pPr>
            <w:r w:rsidRPr="00961BD0">
              <w:rPr>
                <w:color w:val="FFFFFF" w:themeColor="background1"/>
              </w:rPr>
              <w:t>%</w:t>
            </w:r>
          </w:p>
        </w:tc>
      </w:tr>
      <w:tr w:rsidR="005F4958" w14:paraId="02785D9B"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A1644C2" w14:textId="77777777" w:rsidR="005F4958" w:rsidRPr="00432AF2" w:rsidRDefault="005F4958" w:rsidP="00432AF2">
            <w:pPr>
              <w:pStyle w:val="UrbisTableText"/>
              <w:spacing w:after="0"/>
              <w:rPr>
                <w:rFonts w:cs="Arial"/>
              </w:rPr>
            </w:pPr>
            <w:r>
              <w:rPr>
                <w:rFonts w:cs="Arial"/>
              </w:rPr>
              <w:t>Male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3588E68" w14:textId="77777777" w:rsidR="005F4958" w:rsidRPr="00432AF2" w:rsidRDefault="005F4958" w:rsidP="00432AF2">
            <w:pPr>
              <w:pStyle w:val="UrbisTableText"/>
              <w:spacing w:after="0"/>
              <w:rPr>
                <w:rFonts w:cs="Arial"/>
              </w:rPr>
            </w:pPr>
            <w:r>
              <w:rPr>
                <w:rFonts w:cs="Arial"/>
              </w:rPr>
              <w:t>186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75C1401" w14:textId="77777777" w:rsidR="005F4958" w:rsidRPr="00432AF2" w:rsidRDefault="005F4958" w:rsidP="00432AF2">
            <w:pPr>
              <w:pStyle w:val="UrbisTableText"/>
              <w:spacing w:after="0"/>
              <w:rPr>
                <w:rFonts w:cs="Arial"/>
              </w:rPr>
            </w:pPr>
            <w:r>
              <w:rPr>
                <w:rFonts w:cs="Arial"/>
              </w:rPr>
              <w:t>72%</w:t>
            </w:r>
          </w:p>
        </w:tc>
      </w:tr>
      <w:tr w:rsidR="005F4958" w14:paraId="52E493B0"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5EABC4B8" w14:textId="77777777" w:rsidR="005F4958" w:rsidRDefault="005F4958" w:rsidP="00432AF2">
            <w:pPr>
              <w:pStyle w:val="UrbisTableText"/>
              <w:spacing w:after="0"/>
              <w:rPr>
                <w:rFonts w:cs="Arial"/>
              </w:rPr>
            </w:pPr>
            <w:r>
              <w:rPr>
                <w:rFonts w:cs="Arial"/>
              </w:rPr>
              <w:t>Female</w:t>
            </w:r>
          </w:p>
        </w:tc>
        <w:tc>
          <w:tcPr>
            <w:tcW w:w="1000" w:type="pct"/>
            <w:tcBorders>
              <w:top w:val="single" w:sz="4" w:space="0" w:color="419C90" w:themeColor="accent1" w:themeShade="BF"/>
              <w:bottom w:val="single" w:sz="4" w:space="0" w:color="419C90" w:themeColor="accent1" w:themeShade="BF"/>
            </w:tcBorders>
          </w:tcPr>
          <w:p w14:paraId="7EA6B6A3" w14:textId="77777777" w:rsidR="005F4958" w:rsidRDefault="005F4958" w:rsidP="00432AF2">
            <w:pPr>
              <w:pStyle w:val="UrbisTableText"/>
              <w:spacing w:after="0"/>
              <w:rPr>
                <w:rFonts w:cs="Arial"/>
              </w:rPr>
            </w:pPr>
            <w:r>
              <w:rPr>
                <w:rFonts w:cs="Arial"/>
              </w:rPr>
              <w:t>67</w:t>
            </w:r>
          </w:p>
        </w:tc>
        <w:tc>
          <w:tcPr>
            <w:tcW w:w="1000" w:type="pct"/>
            <w:tcBorders>
              <w:top w:val="single" w:sz="4" w:space="0" w:color="419C90" w:themeColor="accent1" w:themeShade="BF"/>
              <w:bottom w:val="single" w:sz="4" w:space="0" w:color="419C90" w:themeColor="accent1" w:themeShade="BF"/>
            </w:tcBorders>
          </w:tcPr>
          <w:p w14:paraId="5CB97C5B" w14:textId="77777777" w:rsidR="005F4958" w:rsidRDefault="005F4958" w:rsidP="00432AF2">
            <w:pPr>
              <w:pStyle w:val="UrbisTableText"/>
              <w:spacing w:after="0"/>
              <w:rPr>
                <w:rFonts w:cs="Arial"/>
              </w:rPr>
            </w:pPr>
            <w:r>
              <w:rPr>
                <w:rFonts w:cs="Arial"/>
              </w:rPr>
              <w:t>26%</w:t>
            </w:r>
          </w:p>
        </w:tc>
      </w:tr>
      <w:tr w:rsidR="005F4958" w14:paraId="1A35C19C"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6029E9B" w14:textId="77777777" w:rsidR="005F4958" w:rsidRDefault="005F4958" w:rsidP="00432AF2">
            <w:pPr>
              <w:pStyle w:val="UrbisTableText"/>
              <w:spacing w:after="0"/>
              <w:rPr>
                <w:rFonts w:cs="Arial"/>
              </w:rPr>
            </w:pPr>
            <w:r>
              <w:rPr>
                <w:rFonts w:cs="Arial"/>
              </w:rPr>
              <w:t>Non-binary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D8B67B7" w14:textId="77777777" w:rsidR="005F4958" w:rsidRDefault="005F4958" w:rsidP="00432AF2">
            <w:pPr>
              <w:pStyle w:val="UrbisTableText"/>
              <w:spacing w:after="0"/>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816B54A" w14:textId="77777777" w:rsidR="005F4958" w:rsidRDefault="005F4958" w:rsidP="00432AF2">
            <w:pPr>
              <w:pStyle w:val="UrbisTableText"/>
              <w:spacing w:after="0"/>
              <w:rPr>
                <w:rFonts w:cs="Arial"/>
              </w:rPr>
            </w:pPr>
            <w:r>
              <w:rPr>
                <w:rFonts w:cs="Arial"/>
              </w:rPr>
              <w:t>1%</w:t>
            </w:r>
          </w:p>
        </w:tc>
      </w:tr>
      <w:tr w:rsidR="005F4958" w14:paraId="0CCA802B"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1B513C8A" w14:textId="77777777" w:rsidR="005F4958" w:rsidRPr="00432AF2" w:rsidRDefault="005F4958" w:rsidP="00432AF2">
            <w:pPr>
              <w:pStyle w:val="UrbisTableText"/>
              <w:spacing w:after="0"/>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tcPr>
          <w:p w14:paraId="168C3CD2" w14:textId="77777777" w:rsidR="005F4958" w:rsidRPr="00432AF2" w:rsidRDefault="005F4958" w:rsidP="00432AF2">
            <w:pPr>
              <w:pStyle w:val="UrbisTableText"/>
              <w:spacing w:after="0"/>
              <w:rPr>
                <w:rFonts w:cs="Arial"/>
              </w:rPr>
            </w:pPr>
            <w:r>
              <w:rPr>
                <w:rFonts w:cs="Arial"/>
              </w:rPr>
              <w:t>2</w:t>
            </w:r>
          </w:p>
        </w:tc>
        <w:tc>
          <w:tcPr>
            <w:tcW w:w="1000" w:type="pct"/>
            <w:tcBorders>
              <w:top w:val="single" w:sz="4" w:space="0" w:color="419C90" w:themeColor="accent1" w:themeShade="BF"/>
              <w:bottom w:val="single" w:sz="4" w:space="0" w:color="419C90" w:themeColor="accent1" w:themeShade="BF"/>
            </w:tcBorders>
          </w:tcPr>
          <w:p w14:paraId="1D061118" w14:textId="77777777" w:rsidR="005F4958" w:rsidRPr="00432AF2" w:rsidRDefault="005F4958" w:rsidP="00432AF2">
            <w:pPr>
              <w:pStyle w:val="UrbisTableText"/>
              <w:spacing w:after="0"/>
              <w:rPr>
                <w:rFonts w:cs="Arial"/>
              </w:rPr>
            </w:pPr>
            <w:r>
              <w:rPr>
                <w:rFonts w:cs="Arial"/>
              </w:rPr>
              <w:t>1%</w:t>
            </w:r>
          </w:p>
        </w:tc>
      </w:tr>
      <w:tr w:rsidR="005F4958" w14:paraId="60129BD5"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4FA398CF" w14:textId="77777777" w:rsidR="005F4958" w:rsidRPr="00C17F56"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522A16F6" w14:textId="77777777" w:rsidR="005F4958" w:rsidRPr="00C17F56" w:rsidRDefault="005F4958" w:rsidP="00307C18">
            <w:pPr>
              <w:pStyle w:val="UrbisTableText"/>
              <w:spacing w:after="0"/>
              <w:rPr>
                <w:b/>
                <w:bCs/>
              </w:rPr>
            </w:pPr>
            <w:r w:rsidRPr="00307C18">
              <w:rPr>
                <w:b/>
                <w:bCs/>
              </w:rPr>
              <w:t>257</w:t>
            </w:r>
          </w:p>
        </w:tc>
        <w:tc>
          <w:tcPr>
            <w:tcW w:w="1000" w:type="pct"/>
            <w:tcBorders>
              <w:top w:val="single" w:sz="4" w:space="0" w:color="419C90" w:themeColor="accent1" w:themeShade="BF"/>
              <w:bottom w:val="single" w:sz="4" w:space="0" w:color="419C90" w:themeColor="accent1" w:themeShade="BF"/>
            </w:tcBorders>
          </w:tcPr>
          <w:p w14:paraId="33BFCC6F" w14:textId="77777777" w:rsidR="005F4958" w:rsidRPr="00C17F56" w:rsidRDefault="005F4958" w:rsidP="00307C18">
            <w:pPr>
              <w:pStyle w:val="UrbisTableText"/>
              <w:spacing w:after="0"/>
              <w:rPr>
                <w:b/>
                <w:bCs/>
              </w:rPr>
            </w:pPr>
            <w:r w:rsidRPr="00307C18">
              <w:rPr>
                <w:b/>
                <w:bCs/>
              </w:rPr>
              <w:t>100%</w:t>
            </w:r>
          </w:p>
        </w:tc>
      </w:tr>
    </w:tbl>
    <w:p w14:paraId="73954C7D" w14:textId="77777777" w:rsidR="005F4958" w:rsidRPr="007A14AF" w:rsidRDefault="005F4958" w:rsidP="00FA4E44">
      <w:pPr>
        <w:pStyle w:val="TableCaption"/>
      </w:pPr>
      <w:r w:rsidRPr="007A14AF">
        <w:t>Employment situation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2C5735CF" w14:textId="77777777" w:rsidTr="001517D0">
        <w:trPr>
          <w:trHeight w:hRule="exact" w:val="7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1A45E5B" w14:textId="77777777" w:rsidR="005F4958" w:rsidRPr="00E232EB" w:rsidRDefault="005F4958" w:rsidP="001517D0">
            <w:pPr>
              <w:pStyle w:val="UrbisTableHeading"/>
              <w:spacing w:after="0"/>
              <w:rPr>
                <w:color w:val="FFFFFF" w:themeColor="background1"/>
              </w:rPr>
            </w:pPr>
            <w:r w:rsidRPr="00895B71">
              <w:rPr>
                <w:color w:val="FFFFFF" w:themeColor="background1"/>
              </w:rPr>
              <w:t>Which of the following best describes your current employment situation?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59C4A824" w14:textId="77777777" w:rsidR="005F4958" w:rsidRPr="00E232EB" w:rsidRDefault="005F4958" w:rsidP="001517D0">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68735A2C" w14:textId="77777777" w:rsidR="005F4958" w:rsidRPr="00961BD0" w:rsidRDefault="005F4958" w:rsidP="001517D0">
            <w:pPr>
              <w:pStyle w:val="UrbisTableHeading"/>
              <w:spacing w:after="0"/>
              <w:rPr>
                <w:color w:val="FFFFFF" w:themeColor="background1"/>
              </w:rPr>
            </w:pPr>
            <w:r w:rsidRPr="00961BD0">
              <w:rPr>
                <w:color w:val="FFFFFF" w:themeColor="background1"/>
              </w:rPr>
              <w:t>%</w:t>
            </w:r>
          </w:p>
        </w:tc>
      </w:tr>
      <w:tr w:rsidR="005F4958" w14:paraId="458C5B85"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8B8084A" w14:textId="77777777" w:rsidR="005F4958" w:rsidRPr="00432AF2" w:rsidRDefault="005F4958" w:rsidP="00432AF2">
            <w:pPr>
              <w:pStyle w:val="UrbisTableText"/>
              <w:spacing w:after="0"/>
              <w:rPr>
                <w:rFonts w:cs="Arial"/>
              </w:rPr>
            </w:pPr>
            <w:r>
              <w:rPr>
                <w:rFonts w:cs="Arial"/>
              </w:rPr>
              <w:t>Working full time (more than 30 hours a week)</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722BA4D" w14:textId="77777777" w:rsidR="005F4958" w:rsidRPr="00432AF2" w:rsidRDefault="005F4958" w:rsidP="00432AF2">
            <w:pPr>
              <w:pStyle w:val="UrbisTableText"/>
              <w:spacing w:after="0"/>
              <w:rPr>
                <w:rFonts w:cs="Arial"/>
              </w:rPr>
            </w:pPr>
            <w:r>
              <w:rPr>
                <w:rFonts w:cs="Arial"/>
              </w:rPr>
              <w:t>157</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A51F763" w14:textId="77777777" w:rsidR="005F4958" w:rsidRPr="00432AF2" w:rsidRDefault="005F4958" w:rsidP="00432AF2">
            <w:pPr>
              <w:pStyle w:val="UrbisTableText"/>
              <w:spacing w:after="0"/>
              <w:rPr>
                <w:rFonts w:cs="Arial"/>
              </w:rPr>
            </w:pPr>
            <w:r>
              <w:rPr>
                <w:rFonts w:cs="Arial"/>
              </w:rPr>
              <w:t>61%</w:t>
            </w:r>
          </w:p>
        </w:tc>
      </w:tr>
      <w:tr w:rsidR="005F4958" w14:paraId="2F84C39B"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349FCCE4" w14:textId="77777777" w:rsidR="005F4958" w:rsidRDefault="005F4958" w:rsidP="00432AF2">
            <w:pPr>
              <w:pStyle w:val="UrbisTableText"/>
              <w:spacing w:after="0"/>
              <w:rPr>
                <w:rFonts w:cs="Arial"/>
              </w:rPr>
            </w:pPr>
            <w:r>
              <w:rPr>
                <w:rFonts w:cs="Arial"/>
              </w:rPr>
              <w:t>Working part time (less than 30 hours a week)</w:t>
            </w:r>
          </w:p>
        </w:tc>
        <w:tc>
          <w:tcPr>
            <w:tcW w:w="1000" w:type="pct"/>
            <w:tcBorders>
              <w:top w:val="single" w:sz="4" w:space="0" w:color="419C90" w:themeColor="accent1" w:themeShade="BF"/>
              <w:bottom w:val="single" w:sz="4" w:space="0" w:color="419C90" w:themeColor="accent1" w:themeShade="BF"/>
            </w:tcBorders>
          </w:tcPr>
          <w:p w14:paraId="71841CEB" w14:textId="77777777" w:rsidR="005F4958" w:rsidRDefault="005F4958" w:rsidP="00432AF2">
            <w:pPr>
              <w:pStyle w:val="UrbisTableText"/>
              <w:spacing w:after="0"/>
              <w:rPr>
                <w:rFonts w:cs="Arial"/>
              </w:rPr>
            </w:pPr>
            <w:r>
              <w:rPr>
                <w:rFonts w:cs="Arial"/>
              </w:rPr>
              <w:t>39</w:t>
            </w:r>
          </w:p>
        </w:tc>
        <w:tc>
          <w:tcPr>
            <w:tcW w:w="1000" w:type="pct"/>
            <w:tcBorders>
              <w:top w:val="single" w:sz="4" w:space="0" w:color="419C90" w:themeColor="accent1" w:themeShade="BF"/>
              <w:bottom w:val="single" w:sz="4" w:space="0" w:color="419C90" w:themeColor="accent1" w:themeShade="BF"/>
            </w:tcBorders>
          </w:tcPr>
          <w:p w14:paraId="74565842" w14:textId="77777777" w:rsidR="005F4958" w:rsidRDefault="005F4958" w:rsidP="00432AF2">
            <w:pPr>
              <w:pStyle w:val="UrbisTableText"/>
              <w:spacing w:after="0"/>
              <w:rPr>
                <w:rFonts w:cs="Arial"/>
              </w:rPr>
            </w:pPr>
            <w:r>
              <w:rPr>
                <w:rFonts w:cs="Arial"/>
              </w:rPr>
              <w:t>15%</w:t>
            </w:r>
          </w:p>
        </w:tc>
      </w:tr>
      <w:tr w:rsidR="005F4958" w14:paraId="525AF16D"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350CCE1" w14:textId="77777777" w:rsidR="005F4958" w:rsidRPr="00307C18" w:rsidRDefault="005F4958" w:rsidP="00307C18">
            <w:pPr>
              <w:pStyle w:val="UrbisTableText"/>
              <w:spacing w:after="0"/>
              <w:rPr>
                <w:b/>
                <w:bCs/>
              </w:rPr>
            </w:pPr>
            <w:r w:rsidRPr="00307C18">
              <w:rPr>
                <w:b/>
                <w:bCs/>
              </w:rPr>
              <w:t>Net Employed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DD096BA" w14:textId="77777777" w:rsidR="005F4958" w:rsidRPr="00307C18" w:rsidRDefault="005F4958" w:rsidP="00307C18">
            <w:pPr>
              <w:pStyle w:val="UrbisTableText"/>
              <w:spacing w:after="0"/>
              <w:rPr>
                <w:b/>
                <w:bCs/>
              </w:rPr>
            </w:pPr>
            <w:r w:rsidRPr="00307C18">
              <w:rPr>
                <w:b/>
                <w:bCs/>
              </w:rPr>
              <w:t>196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6331FE1" w14:textId="77777777" w:rsidR="005F4958" w:rsidRPr="00307C18" w:rsidRDefault="005F4958" w:rsidP="00307C18">
            <w:pPr>
              <w:pStyle w:val="UrbisTableText"/>
              <w:spacing w:after="0"/>
              <w:rPr>
                <w:b/>
                <w:bCs/>
              </w:rPr>
            </w:pPr>
            <w:r w:rsidRPr="00307C18">
              <w:rPr>
                <w:b/>
                <w:bCs/>
              </w:rPr>
              <w:t>76%</w:t>
            </w:r>
          </w:p>
        </w:tc>
      </w:tr>
      <w:tr w:rsidR="005F4958" w14:paraId="1C674C97"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05ECB1A7" w14:textId="77777777" w:rsidR="005F4958" w:rsidRDefault="005F4958" w:rsidP="00432AF2">
            <w:pPr>
              <w:pStyle w:val="UrbisTableText"/>
              <w:spacing w:after="0"/>
              <w:rPr>
                <w:rFonts w:cs="Arial"/>
              </w:rPr>
            </w:pPr>
            <w:r>
              <w:rPr>
                <w:rFonts w:cs="Arial"/>
              </w:rPr>
              <w:t>Retired</w:t>
            </w:r>
          </w:p>
        </w:tc>
        <w:tc>
          <w:tcPr>
            <w:tcW w:w="1000" w:type="pct"/>
            <w:tcBorders>
              <w:top w:val="single" w:sz="4" w:space="0" w:color="419C90" w:themeColor="accent1" w:themeShade="BF"/>
              <w:bottom w:val="single" w:sz="4" w:space="0" w:color="419C90" w:themeColor="accent1" w:themeShade="BF"/>
            </w:tcBorders>
          </w:tcPr>
          <w:p w14:paraId="6467F8FB" w14:textId="77777777" w:rsidR="005F4958" w:rsidRDefault="005F4958" w:rsidP="00432AF2">
            <w:pPr>
              <w:pStyle w:val="UrbisTableText"/>
              <w:spacing w:after="0"/>
              <w:rPr>
                <w:rFonts w:cs="Arial"/>
              </w:rPr>
            </w:pPr>
            <w:r>
              <w:rPr>
                <w:rFonts w:cs="Arial"/>
              </w:rPr>
              <w:t>25</w:t>
            </w:r>
          </w:p>
        </w:tc>
        <w:tc>
          <w:tcPr>
            <w:tcW w:w="1000" w:type="pct"/>
            <w:tcBorders>
              <w:top w:val="single" w:sz="4" w:space="0" w:color="419C90" w:themeColor="accent1" w:themeShade="BF"/>
              <w:bottom w:val="single" w:sz="4" w:space="0" w:color="419C90" w:themeColor="accent1" w:themeShade="BF"/>
            </w:tcBorders>
          </w:tcPr>
          <w:p w14:paraId="03C7A08F" w14:textId="77777777" w:rsidR="005F4958" w:rsidRDefault="005F4958" w:rsidP="00432AF2">
            <w:pPr>
              <w:pStyle w:val="UrbisTableText"/>
              <w:spacing w:after="0"/>
              <w:rPr>
                <w:rFonts w:cs="Arial"/>
              </w:rPr>
            </w:pPr>
            <w:r>
              <w:rPr>
                <w:rFonts w:cs="Arial"/>
              </w:rPr>
              <w:t>10%</w:t>
            </w:r>
          </w:p>
        </w:tc>
      </w:tr>
      <w:tr w:rsidR="005F4958" w14:paraId="53B0EDBE"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1F21100" w14:textId="77777777" w:rsidR="005F4958" w:rsidRPr="00432AF2" w:rsidRDefault="005F4958" w:rsidP="00432AF2">
            <w:pPr>
              <w:pStyle w:val="UrbisTableText"/>
              <w:spacing w:after="0"/>
              <w:rPr>
                <w:rFonts w:cs="Arial"/>
              </w:rPr>
            </w:pPr>
            <w:r>
              <w:rPr>
                <w:rFonts w:cs="Arial"/>
              </w:rPr>
              <w:t>Unemployed or not in workforce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E830629"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39058F2" w14:textId="77777777" w:rsidR="005F4958" w:rsidRPr="00432AF2" w:rsidRDefault="005F4958" w:rsidP="00432AF2">
            <w:pPr>
              <w:pStyle w:val="UrbisTableText"/>
              <w:spacing w:after="0"/>
              <w:rPr>
                <w:rFonts w:cs="Arial"/>
              </w:rPr>
            </w:pPr>
            <w:r>
              <w:rPr>
                <w:rFonts w:cs="Arial"/>
              </w:rPr>
              <w:t>1%</w:t>
            </w:r>
          </w:p>
        </w:tc>
      </w:tr>
      <w:tr w:rsidR="005F4958" w14:paraId="10C67939"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459D63D8" w14:textId="77777777" w:rsidR="005F4958" w:rsidRPr="00432AF2" w:rsidRDefault="005F4958" w:rsidP="00432AF2">
            <w:pPr>
              <w:pStyle w:val="UrbisTableText"/>
              <w:spacing w:after="0"/>
              <w:rPr>
                <w:rFonts w:cs="Arial"/>
              </w:rPr>
            </w:pPr>
            <w:r>
              <w:rPr>
                <w:rFonts w:cs="Arial"/>
              </w:rPr>
              <w:t>Volunteering</w:t>
            </w:r>
          </w:p>
        </w:tc>
        <w:tc>
          <w:tcPr>
            <w:tcW w:w="1000" w:type="pct"/>
            <w:tcBorders>
              <w:top w:val="single" w:sz="4" w:space="0" w:color="419C90" w:themeColor="accent1" w:themeShade="BF"/>
              <w:bottom w:val="single" w:sz="4" w:space="0" w:color="419C90" w:themeColor="accent1" w:themeShade="BF"/>
            </w:tcBorders>
          </w:tcPr>
          <w:p w14:paraId="420C3CCC" w14:textId="77777777" w:rsidR="005F4958" w:rsidRPr="00432AF2" w:rsidRDefault="005F4958" w:rsidP="00432AF2">
            <w:pPr>
              <w:pStyle w:val="UrbisTableText"/>
              <w:spacing w:after="0"/>
              <w:rPr>
                <w:rFonts w:cs="Arial"/>
              </w:rPr>
            </w:pPr>
            <w:r>
              <w:rPr>
                <w:rFonts w:cs="Arial"/>
              </w:rPr>
              <w:t>21</w:t>
            </w:r>
          </w:p>
        </w:tc>
        <w:tc>
          <w:tcPr>
            <w:tcW w:w="1000" w:type="pct"/>
            <w:tcBorders>
              <w:top w:val="single" w:sz="4" w:space="0" w:color="419C90" w:themeColor="accent1" w:themeShade="BF"/>
              <w:bottom w:val="single" w:sz="4" w:space="0" w:color="419C90" w:themeColor="accent1" w:themeShade="BF"/>
            </w:tcBorders>
          </w:tcPr>
          <w:p w14:paraId="6A852417" w14:textId="77777777" w:rsidR="005F4958" w:rsidRPr="00432AF2" w:rsidRDefault="005F4958" w:rsidP="00432AF2">
            <w:pPr>
              <w:pStyle w:val="UrbisTableText"/>
              <w:spacing w:after="0"/>
              <w:rPr>
                <w:rFonts w:cs="Arial"/>
              </w:rPr>
            </w:pPr>
            <w:r>
              <w:rPr>
                <w:rFonts w:cs="Arial"/>
              </w:rPr>
              <w:t>8%</w:t>
            </w:r>
          </w:p>
        </w:tc>
      </w:tr>
      <w:tr w:rsidR="005F4958" w14:paraId="1815F2C4"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92544A5" w14:textId="77777777" w:rsidR="005F4958" w:rsidRPr="00432AF2" w:rsidRDefault="005F4958" w:rsidP="00432AF2">
            <w:pPr>
              <w:pStyle w:val="UrbisTableText"/>
              <w:spacing w:after="0"/>
              <w:rPr>
                <w:rFonts w:cs="Arial"/>
              </w:rPr>
            </w:pPr>
            <w:r>
              <w:rPr>
                <w:rFonts w:cs="Arial"/>
              </w:rPr>
              <w:t>Studying</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5C7259E" w14:textId="77777777" w:rsidR="005F4958" w:rsidRPr="00432AF2" w:rsidRDefault="005F4958" w:rsidP="00432AF2">
            <w:pPr>
              <w:pStyle w:val="UrbisTableText"/>
              <w:spacing w:after="0"/>
              <w:rPr>
                <w:rFonts w:cs="Arial"/>
              </w:rPr>
            </w:pPr>
            <w:r>
              <w:rPr>
                <w:rFonts w:cs="Arial"/>
              </w:rPr>
              <w:t>10</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3FAD04E" w14:textId="77777777" w:rsidR="005F4958" w:rsidRPr="00432AF2" w:rsidRDefault="005F4958" w:rsidP="00432AF2">
            <w:pPr>
              <w:pStyle w:val="UrbisTableText"/>
              <w:spacing w:after="0"/>
              <w:rPr>
                <w:rFonts w:cs="Arial"/>
              </w:rPr>
            </w:pPr>
            <w:r>
              <w:rPr>
                <w:rFonts w:cs="Arial"/>
              </w:rPr>
              <w:t>4%</w:t>
            </w:r>
          </w:p>
        </w:tc>
      </w:tr>
      <w:tr w:rsidR="005F4958" w14:paraId="248D4459"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1D0F060C" w14:textId="77777777" w:rsidR="005F4958" w:rsidRPr="00307C18" w:rsidRDefault="005F4958" w:rsidP="00307C18">
            <w:pPr>
              <w:pStyle w:val="UrbisTableText"/>
              <w:spacing w:after="0"/>
              <w:rPr>
                <w:b/>
                <w:bCs/>
              </w:rPr>
            </w:pPr>
            <w:r w:rsidRPr="00307C18">
              <w:rPr>
                <w:b/>
                <w:bCs/>
              </w:rPr>
              <w:t>Net Not Employed</w:t>
            </w:r>
          </w:p>
        </w:tc>
        <w:tc>
          <w:tcPr>
            <w:tcW w:w="1000" w:type="pct"/>
            <w:tcBorders>
              <w:top w:val="single" w:sz="4" w:space="0" w:color="419C90" w:themeColor="accent1" w:themeShade="BF"/>
              <w:bottom w:val="single" w:sz="4" w:space="0" w:color="419C90" w:themeColor="accent1" w:themeShade="BF"/>
            </w:tcBorders>
          </w:tcPr>
          <w:p w14:paraId="6467C0B7" w14:textId="77777777" w:rsidR="005F4958" w:rsidRPr="00307C18" w:rsidRDefault="005F4958" w:rsidP="00307C18">
            <w:pPr>
              <w:pStyle w:val="UrbisTableText"/>
              <w:spacing w:after="0"/>
              <w:rPr>
                <w:b/>
                <w:bCs/>
              </w:rPr>
            </w:pPr>
            <w:r w:rsidRPr="00307C18">
              <w:rPr>
                <w:b/>
                <w:bCs/>
              </w:rPr>
              <w:t>59</w:t>
            </w:r>
          </w:p>
        </w:tc>
        <w:tc>
          <w:tcPr>
            <w:tcW w:w="1000" w:type="pct"/>
            <w:tcBorders>
              <w:top w:val="single" w:sz="4" w:space="0" w:color="419C90" w:themeColor="accent1" w:themeShade="BF"/>
              <w:bottom w:val="single" w:sz="4" w:space="0" w:color="419C90" w:themeColor="accent1" w:themeShade="BF"/>
            </w:tcBorders>
          </w:tcPr>
          <w:p w14:paraId="7B591BD2" w14:textId="77777777" w:rsidR="005F4958" w:rsidRPr="00307C18" w:rsidRDefault="005F4958" w:rsidP="00307C18">
            <w:pPr>
              <w:pStyle w:val="UrbisTableText"/>
              <w:spacing w:after="0"/>
              <w:rPr>
                <w:b/>
                <w:bCs/>
              </w:rPr>
            </w:pPr>
            <w:r w:rsidRPr="00307C18">
              <w:rPr>
                <w:b/>
                <w:bCs/>
              </w:rPr>
              <w:t>23%</w:t>
            </w:r>
          </w:p>
        </w:tc>
      </w:tr>
      <w:tr w:rsidR="005F4958" w14:paraId="3B185945"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A83C3F3" w14:textId="77777777" w:rsidR="005F4958" w:rsidRPr="00432AF2" w:rsidRDefault="005F4958" w:rsidP="00432AF2">
            <w:pPr>
              <w:pStyle w:val="UrbisTableText"/>
              <w:spacing w:after="0"/>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C013545" w14:textId="77777777" w:rsidR="005F4958" w:rsidRPr="00432AF2" w:rsidRDefault="005F4958" w:rsidP="00432AF2">
            <w:pPr>
              <w:pStyle w:val="UrbisTableText"/>
              <w:spacing w:after="0"/>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5655270" w14:textId="77777777" w:rsidR="005F4958" w:rsidRPr="00432AF2" w:rsidRDefault="005F4958" w:rsidP="00432AF2">
            <w:pPr>
              <w:pStyle w:val="UrbisTableText"/>
              <w:spacing w:after="0"/>
              <w:rPr>
                <w:rFonts w:cs="Arial"/>
              </w:rPr>
            </w:pPr>
            <w:r>
              <w:rPr>
                <w:rFonts w:cs="Arial"/>
              </w:rPr>
              <w:t>0%</w:t>
            </w:r>
          </w:p>
        </w:tc>
      </w:tr>
      <w:tr w:rsidR="005F4958" w14:paraId="07D70416" w14:textId="77777777" w:rsidTr="001517D0">
        <w:trPr>
          <w:trHeight w:hRule="exact" w:val="397"/>
        </w:trPr>
        <w:tc>
          <w:tcPr>
            <w:tcW w:w="3000" w:type="pct"/>
            <w:tcBorders>
              <w:top w:val="single" w:sz="4" w:space="0" w:color="419C90" w:themeColor="accent1" w:themeShade="BF"/>
              <w:bottom w:val="single" w:sz="4" w:space="0" w:color="419C90" w:themeColor="accent1" w:themeShade="BF"/>
            </w:tcBorders>
          </w:tcPr>
          <w:p w14:paraId="302589F4" w14:textId="77777777" w:rsidR="005F4958" w:rsidRPr="00307C18" w:rsidRDefault="005F4958" w:rsidP="00307C18">
            <w:pPr>
              <w:pStyle w:val="UrbisTableText"/>
              <w:spacing w:after="0"/>
              <w:rPr>
                <w:b/>
                <w:bCs/>
              </w:rPr>
            </w:pPr>
            <w:r w:rsidRPr="00307C18">
              <w:rPr>
                <w:b/>
                <w:bCs/>
              </w:rPr>
              <w:t>Total</w:t>
            </w:r>
          </w:p>
        </w:tc>
        <w:tc>
          <w:tcPr>
            <w:tcW w:w="1000" w:type="pct"/>
            <w:tcBorders>
              <w:top w:val="single" w:sz="4" w:space="0" w:color="419C90" w:themeColor="accent1" w:themeShade="BF"/>
              <w:bottom w:val="single" w:sz="4" w:space="0" w:color="419C90" w:themeColor="accent1" w:themeShade="BF"/>
            </w:tcBorders>
          </w:tcPr>
          <w:p w14:paraId="2B2A1FF9" w14:textId="77777777" w:rsidR="005F4958" w:rsidRPr="00307C18" w:rsidRDefault="005F4958" w:rsidP="00307C18">
            <w:pPr>
              <w:pStyle w:val="UrbisTableText"/>
              <w:spacing w:after="0"/>
              <w:rPr>
                <w:b/>
                <w:bCs/>
              </w:rPr>
            </w:pPr>
            <w:r w:rsidRPr="00307C18">
              <w:rPr>
                <w:b/>
                <w:bCs/>
              </w:rPr>
              <w:t>256</w:t>
            </w:r>
          </w:p>
        </w:tc>
        <w:tc>
          <w:tcPr>
            <w:tcW w:w="1000" w:type="pct"/>
            <w:tcBorders>
              <w:top w:val="single" w:sz="4" w:space="0" w:color="419C90" w:themeColor="accent1" w:themeShade="BF"/>
              <w:bottom w:val="single" w:sz="4" w:space="0" w:color="419C90" w:themeColor="accent1" w:themeShade="BF"/>
            </w:tcBorders>
          </w:tcPr>
          <w:p w14:paraId="0A194E21" w14:textId="77777777" w:rsidR="005F4958" w:rsidRPr="00307C18" w:rsidRDefault="005F4958" w:rsidP="00307C18">
            <w:pPr>
              <w:pStyle w:val="UrbisTableText"/>
              <w:spacing w:after="0"/>
              <w:rPr>
                <w:b/>
                <w:bCs/>
              </w:rPr>
            </w:pPr>
            <w:r w:rsidRPr="00307C18">
              <w:rPr>
                <w:b/>
                <w:bCs/>
              </w:rPr>
              <w:t>100%</w:t>
            </w:r>
          </w:p>
        </w:tc>
      </w:tr>
    </w:tbl>
    <w:p w14:paraId="2FB169BC" w14:textId="77777777" w:rsidR="005F4958" w:rsidRPr="007A14AF" w:rsidRDefault="005F4958" w:rsidP="00FA4E44">
      <w:pPr>
        <w:pStyle w:val="TableCaption"/>
      </w:pPr>
      <w:r w:rsidRPr="007A14AF">
        <w:t>Tenure in health profession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5F4798A1" w14:textId="77777777" w:rsidTr="00DF0B8D">
        <w:trPr>
          <w:trHeight w:hRule="exact" w:val="80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432243E" w14:textId="77777777" w:rsidR="005F4958" w:rsidRPr="00E232EB" w:rsidRDefault="005F4958" w:rsidP="001517D0">
            <w:pPr>
              <w:pStyle w:val="UrbisTableHeading"/>
              <w:spacing w:after="0"/>
              <w:rPr>
                <w:color w:val="FFFFFF" w:themeColor="background1"/>
              </w:rPr>
            </w:pPr>
            <w:r w:rsidRPr="00895B71">
              <w:rPr>
                <w:color w:val="FFFFFF" w:themeColor="background1"/>
              </w:rPr>
              <w:t>How long have you been working in your health profession?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52A53B49" w14:textId="77777777" w:rsidR="005F4958" w:rsidRPr="00E232EB" w:rsidRDefault="005F4958" w:rsidP="001517D0">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7E0346A" w14:textId="77777777" w:rsidR="005F4958" w:rsidRPr="00961BD0" w:rsidRDefault="005F4958" w:rsidP="001517D0">
            <w:pPr>
              <w:pStyle w:val="UrbisTableHeading"/>
              <w:spacing w:after="0"/>
              <w:rPr>
                <w:color w:val="FFFFFF" w:themeColor="background1"/>
              </w:rPr>
            </w:pPr>
            <w:r w:rsidRPr="00961BD0">
              <w:rPr>
                <w:color w:val="FFFFFF" w:themeColor="background1"/>
              </w:rPr>
              <w:t>%</w:t>
            </w:r>
          </w:p>
        </w:tc>
      </w:tr>
      <w:tr w:rsidR="005F4958" w14:paraId="203B5F5B"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8B73553" w14:textId="77777777" w:rsidR="005F4958" w:rsidRPr="00432AF2" w:rsidRDefault="005F4958" w:rsidP="00432AF2">
            <w:pPr>
              <w:pStyle w:val="UrbisTableText"/>
              <w:spacing w:after="0"/>
              <w:rPr>
                <w:rFonts w:cs="Arial"/>
              </w:rPr>
            </w:pPr>
            <w:r>
              <w:rPr>
                <w:rFonts w:cs="Arial"/>
              </w:rPr>
              <w:t>Less than a year</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7858D05"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97FA075" w14:textId="77777777" w:rsidR="005F4958" w:rsidRPr="00432AF2" w:rsidRDefault="005F4958" w:rsidP="00432AF2">
            <w:pPr>
              <w:pStyle w:val="UrbisTableText"/>
              <w:spacing w:after="0"/>
              <w:rPr>
                <w:rFonts w:cs="Arial"/>
              </w:rPr>
            </w:pPr>
            <w:r>
              <w:rPr>
                <w:rFonts w:cs="Arial"/>
              </w:rPr>
              <w:t>5%</w:t>
            </w:r>
          </w:p>
        </w:tc>
      </w:tr>
      <w:tr w:rsidR="005F4958" w14:paraId="01F23F3A"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20C5D80A" w14:textId="77777777" w:rsidR="005F4958" w:rsidRDefault="005F4958" w:rsidP="00432AF2">
            <w:pPr>
              <w:pStyle w:val="UrbisTableText"/>
              <w:spacing w:after="0"/>
              <w:rPr>
                <w:rFonts w:cs="Arial"/>
              </w:rPr>
            </w:pPr>
            <w:r>
              <w:rPr>
                <w:rFonts w:cs="Arial"/>
              </w:rPr>
              <w:t>1 to 2 years</w:t>
            </w:r>
          </w:p>
        </w:tc>
        <w:tc>
          <w:tcPr>
            <w:tcW w:w="1000" w:type="pct"/>
            <w:tcBorders>
              <w:top w:val="single" w:sz="4" w:space="0" w:color="419C90" w:themeColor="accent1" w:themeShade="BF"/>
              <w:bottom w:val="single" w:sz="4" w:space="0" w:color="419C90" w:themeColor="accent1" w:themeShade="BF"/>
            </w:tcBorders>
          </w:tcPr>
          <w:p w14:paraId="60FDB107" w14:textId="77777777" w:rsidR="005F4958" w:rsidRDefault="005F4958" w:rsidP="00432AF2">
            <w:pPr>
              <w:pStyle w:val="UrbisTableText"/>
              <w:spacing w:after="0"/>
              <w:rPr>
                <w:rFonts w:cs="Arial"/>
              </w:rPr>
            </w:pPr>
            <w:r>
              <w:rPr>
                <w:rFonts w:cs="Arial"/>
              </w:rPr>
              <w:t>1</w:t>
            </w:r>
          </w:p>
        </w:tc>
        <w:tc>
          <w:tcPr>
            <w:tcW w:w="1000" w:type="pct"/>
            <w:tcBorders>
              <w:top w:val="single" w:sz="4" w:space="0" w:color="419C90" w:themeColor="accent1" w:themeShade="BF"/>
              <w:bottom w:val="single" w:sz="4" w:space="0" w:color="419C90" w:themeColor="accent1" w:themeShade="BF"/>
            </w:tcBorders>
          </w:tcPr>
          <w:p w14:paraId="7F7D38A0" w14:textId="77777777" w:rsidR="005F4958" w:rsidRDefault="005F4958" w:rsidP="00432AF2">
            <w:pPr>
              <w:pStyle w:val="UrbisTableText"/>
              <w:spacing w:after="0"/>
              <w:rPr>
                <w:rFonts w:cs="Arial"/>
              </w:rPr>
            </w:pPr>
            <w:r>
              <w:rPr>
                <w:rFonts w:cs="Arial"/>
              </w:rPr>
              <w:t>2%</w:t>
            </w:r>
          </w:p>
        </w:tc>
      </w:tr>
      <w:tr w:rsidR="005F4958" w14:paraId="7405427A"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570332A" w14:textId="77777777" w:rsidR="005F4958" w:rsidRDefault="005F4958" w:rsidP="00432AF2">
            <w:pPr>
              <w:pStyle w:val="UrbisTableText"/>
              <w:spacing w:after="0"/>
              <w:rPr>
                <w:rFonts w:cs="Arial"/>
              </w:rPr>
            </w:pPr>
            <w:r>
              <w:rPr>
                <w:rFonts w:cs="Arial"/>
              </w:rPr>
              <w:t>3 to 5 years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C67BAB5" w14:textId="77777777" w:rsidR="005F4958" w:rsidRDefault="005F4958" w:rsidP="00432AF2">
            <w:pPr>
              <w:pStyle w:val="UrbisTableText"/>
              <w:spacing w:after="0"/>
              <w:rPr>
                <w:rFonts w:cs="Arial"/>
              </w:rPr>
            </w:pPr>
            <w:r>
              <w:rPr>
                <w:rFonts w:cs="Arial"/>
              </w:rPr>
              <w:t>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272AA8A" w14:textId="77777777" w:rsidR="005F4958" w:rsidRDefault="005F4958" w:rsidP="00432AF2">
            <w:pPr>
              <w:pStyle w:val="UrbisTableText"/>
              <w:spacing w:after="0"/>
              <w:rPr>
                <w:rFonts w:cs="Arial"/>
              </w:rPr>
            </w:pPr>
            <w:r>
              <w:rPr>
                <w:rFonts w:cs="Arial"/>
              </w:rPr>
              <w:t>12%</w:t>
            </w:r>
          </w:p>
        </w:tc>
      </w:tr>
      <w:tr w:rsidR="005F4958" w14:paraId="52C194DD"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08D43411" w14:textId="77777777" w:rsidR="005F4958" w:rsidRPr="00432AF2" w:rsidRDefault="005F4958" w:rsidP="00432AF2">
            <w:pPr>
              <w:pStyle w:val="UrbisTableText"/>
              <w:spacing w:after="0"/>
              <w:rPr>
                <w:rFonts w:cs="Arial"/>
              </w:rPr>
            </w:pPr>
            <w:r>
              <w:rPr>
                <w:rFonts w:cs="Arial"/>
              </w:rPr>
              <w:t>6 to 10 years</w:t>
            </w:r>
          </w:p>
        </w:tc>
        <w:tc>
          <w:tcPr>
            <w:tcW w:w="1000" w:type="pct"/>
            <w:tcBorders>
              <w:top w:val="single" w:sz="4" w:space="0" w:color="419C90" w:themeColor="accent1" w:themeShade="BF"/>
              <w:bottom w:val="single" w:sz="4" w:space="0" w:color="419C90" w:themeColor="accent1" w:themeShade="BF"/>
            </w:tcBorders>
          </w:tcPr>
          <w:p w14:paraId="4FDE1976" w14:textId="77777777" w:rsidR="005F4958" w:rsidRPr="00432AF2" w:rsidRDefault="005F4958" w:rsidP="00432AF2">
            <w:pPr>
              <w:pStyle w:val="UrbisTableText"/>
              <w:spacing w:after="0"/>
              <w:rPr>
                <w:rFonts w:cs="Arial"/>
              </w:rPr>
            </w:pPr>
            <w:r>
              <w:rPr>
                <w:rFonts w:cs="Arial"/>
              </w:rPr>
              <w:t>10</w:t>
            </w:r>
          </w:p>
        </w:tc>
        <w:tc>
          <w:tcPr>
            <w:tcW w:w="1000" w:type="pct"/>
            <w:tcBorders>
              <w:top w:val="single" w:sz="4" w:space="0" w:color="419C90" w:themeColor="accent1" w:themeShade="BF"/>
              <w:bottom w:val="single" w:sz="4" w:space="0" w:color="419C90" w:themeColor="accent1" w:themeShade="BF"/>
            </w:tcBorders>
          </w:tcPr>
          <w:p w14:paraId="1683A0EE" w14:textId="77777777" w:rsidR="005F4958" w:rsidRPr="00432AF2" w:rsidRDefault="005F4958" w:rsidP="00432AF2">
            <w:pPr>
              <w:pStyle w:val="UrbisTableText"/>
              <w:spacing w:after="0"/>
              <w:rPr>
                <w:rFonts w:cs="Arial"/>
              </w:rPr>
            </w:pPr>
            <w:r>
              <w:rPr>
                <w:rFonts w:cs="Arial"/>
              </w:rPr>
              <w:t>15%</w:t>
            </w:r>
          </w:p>
        </w:tc>
      </w:tr>
      <w:tr w:rsidR="005F4958" w14:paraId="2C391E8D"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778CA49" w14:textId="77777777" w:rsidR="005F4958" w:rsidRPr="00432AF2" w:rsidRDefault="005F4958" w:rsidP="00432AF2">
            <w:pPr>
              <w:pStyle w:val="UrbisTableText"/>
              <w:spacing w:after="0"/>
              <w:rPr>
                <w:rFonts w:cs="Arial"/>
              </w:rPr>
            </w:pPr>
            <w:r>
              <w:rPr>
                <w:rFonts w:cs="Arial"/>
              </w:rPr>
              <w:t>11 to 20 years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FF530DB" w14:textId="77777777" w:rsidR="005F4958" w:rsidRPr="00432AF2" w:rsidRDefault="005F4958" w:rsidP="00432AF2">
            <w:pPr>
              <w:pStyle w:val="UrbisTableText"/>
              <w:spacing w:after="0"/>
              <w:rPr>
                <w:rFonts w:cs="Arial"/>
              </w:rPr>
            </w:pPr>
            <w:r>
              <w:rPr>
                <w:rFonts w:cs="Arial"/>
              </w:rPr>
              <w:t>22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C600F56" w14:textId="77777777" w:rsidR="005F4958" w:rsidRPr="00432AF2" w:rsidRDefault="005F4958" w:rsidP="00432AF2">
            <w:pPr>
              <w:pStyle w:val="UrbisTableText"/>
              <w:spacing w:after="0"/>
              <w:rPr>
                <w:rFonts w:cs="Arial"/>
              </w:rPr>
            </w:pPr>
            <w:r>
              <w:rPr>
                <w:rFonts w:cs="Arial"/>
              </w:rPr>
              <w:t>34%</w:t>
            </w:r>
          </w:p>
        </w:tc>
      </w:tr>
      <w:tr w:rsidR="005F4958" w14:paraId="33782680"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2655C591" w14:textId="77777777" w:rsidR="005F4958" w:rsidRPr="00432AF2" w:rsidRDefault="005F4958" w:rsidP="00432AF2">
            <w:pPr>
              <w:pStyle w:val="UrbisTableText"/>
              <w:spacing w:after="0"/>
              <w:rPr>
                <w:rFonts w:cs="Arial"/>
              </w:rPr>
            </w:pPr>
            <w:r>
              <w:rPr>
                <w:rFonts w:cs="Arial"/>
              </w:rPr>
              <w:t>More than 20 years</w:t>
            </w:r>
          </w:p>
        </w:tc>
        <w:tc>
          <w:tcPr>
            <w:tcW w:w="1000" w:type="pct"/>
            <w:tcBorders>
              <w:top w:val="single" w:sz="4" w:space="0" w:color="419C90" w:themeColor="accent1" w:themeShade="BF"/>
              <w:bottom w:val="single" w:sz="4" w:space="0" w:color="419C90" w:themeColor="accent1" w:themeShade="BF"/>
            </w:tcBorders>
          </w:tcPr>
          <w:p w14:paraId="438903F2" w14:textId="77777777" w:rsidR="005F4958" w:rsidRPr="00432AF2" w:rsidRDefault="005F4958" w:rsidP="00432AF2">
            <w:pPr>
              <w:pStyle w:val="UrbisTableText"/>
              <w:spacing w:after="0"/>
              <w:rPr>
                <w:rFonts w:cs="Arial"/>
              </w:rPr>
            </w:pPr>
            <w:r>
              <w:rPr>
                <w:rFonts w:cs="Arial"/>
              </w:rPr>
              <w:t>21</w:t>
            </w:r>
          </w:p>
        </w:tc>
        <w:tc>
          <w:tcPr>
            <w:tcW w:w="1000" w:type="pct"/>
            <w:tcBorders>
              <w:top w:val="single" w:sz="4" w:space="0" w:color="419C90" w:themeColor="accent1" w:themeShade="BF"/>
              <w:bottom w:val="single" w:sz="4" w:space="0" w:color="419C90" w:themeColor="accent1" w:themeShade="BF"/>
            </w:tcBorders>
          </w:tcPr>
          <w:p w14:paraId="7A69448F" w14:textId="77777777" w:rsidR="005F4958" w:rsidRPr="00432AF2" w:rsidRDefault="005F4958" w:rsidP="00432AF2">
            <w:pPr>
              <w:pStyle w:val="UrbisTableText"/>
              <w:spacing w:after="0"/>
              <w:rPr>
                <w:rFonts w:cs="Arial"/>
              </w:rPr>
            </w:pPr>
            <w:r>
              <w:rPr>
                <w:rFonts w:cs="Arial"/>
              </w:rPr>
              <w:t>32%</w:t>
            </w:r>
          </w:p>
        </w:tc>
      </w:tr>
      <w:tr w:rsidR="005F4958" w14:paraId="7F42FD23" w14:textId="77777777" w:rsidTr="00DF0B8D">
        <w:trPr>
          <w:trHeight w:hRule="exact" w:val="397"/>
        </w:trPr>
        <w:tc>
          <w:tcPr>
            <w:tcW w:w="3000" w:type="pct"/>
            <w:tcBorders>
              <w:top w:val="single" w:sz="4" w:space="0" w:color="419C90" w:themeColor="accent1" w:themeShade="BF"/>
            </w:tcBorders>
          </w:tcPr>
          <w:p w14:paraId="2369BC6A" w14:textId="77777777" w:rsidR="005F4958" w:rsidRPr="00307C18" w:rsidRDefault="005F4958" w:rsidP="00432AF2">
            <w:pPr>
              <w:pStyle w:val="UrbisTableText"/>
              <w:spacing w:after="0"/>
              <w:rPr>
                <w:b/>
                <w:bCs/>
              </w:rPr>
            </w:pPr>
            <w:r w:rsidRPr="00307C18">
              <w:rPr>
                <w:b/>
                <w:bCs/>
              </w:rPr>
              <w:t>Total</w:t>
            </w:r>
          </w:p>
        </w:tc>
        <w:tc>
          <w:tcPr>
            <w:tcW w:w="1000" w:type="pct"/>
            <w:tcBorders>
              <w:top w:val="single" w:sz="4" w:space="0" w:color="419C90" w:themeColor="accent1" w:themeShade="BF"/>
            </w:tcBorders>
          </w:tcPr>
          <w:p w14:paraId="2A6E0607" w14:textId="77777777" w:rsidR="005F4958" w:rsidRPr="00307C18" w:rsidRDefault="005F4958" w:rsidP="00432AF2">
            <w:pPr>
              <w:pStyle w:val="UrbisTableText"/>
              <w:spacing w:after="0"/>
              <w:rPr>
                <w:b/>
                <w:bCs/>
              </w:rPr>
            </w:pPr>
            <w:r w:rsidRPr="00307C18">
              <w:rPr>
                <w:b/>
                <w:bCs/>
              </w:rPr>
              <w:t>65</w:t>
            </w:r>
          </w:p>
        </w:tc>
        <w:tc>
          <w:tcPr>
            <w:tcW w:w="1000" w:type="pct"/>
            <w:tcBorders>
              <w:top w:val="single" w:sz="4" w:space="0" w:color="419C90" w:themeColor="accent1" w:themeShade="BF"/>
            </w:tcBorders>
          </w:tcPr>
          <w:p w14:paraId="59E9F403" w14:textId="77777777" w:rsidR="005F4958" w:rsidRPr="00307C18" w:rsidRDefault="005F4958" w:rsidP="00432AF2">
            <w:pPr>
              <w:pStyle w:val="UrbisTableText"/>
              <w:spacing w:after="0"/>
              <w:rPr>
                <w:b/>
                <w:bCs/>
              </w:rPr>
            </w:pPr>
            <w:r w:rsidRPr="00307C18">
              <w:rPr>
                <w:b/>
                <w:bCs/>
              </w:rPr>
              <w:t>100%</w:t>
            </w:r>
          </w:p>
        </w:tc>
      </w:tr>
    </w:tbl>
    <w:p w14:paraId="4BAAD9FE" w14:textId="77777777" w:rsidR="005F4958" w:rsidRDefault="005F4958" w:rsidP="005F4958">
      <w:r>
        <w:br w:type="page"/>
      </w:r>
    </w:p>
    <w:p w14:paraId="7479D12B" w14:textId="77777777" w:rsidR="005F4958" w:rsidRPr="007A14AF" w:rsidRDefault="005F4958" w:rsidP="00FA4E44">
      <w:pPr>
        <w:pStyle w:val="TableCaption"/>
      </w:pPr>
      <w:r w:rsidRPr="007A14AF">
        <w:lastRenderedPageBreak/>
        <w:t>Health professional type</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096F3895" w14:textId="77777777" w:rsidTr="00DF0B8D">
        <w:trPr>
          <w:trHeight w:hRule="exact" w:val="435"/>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005A4E0B" w14:textId="77777777" w:rsidR="005F4958" w:rsidRPr="00E232EB" w:rsidRDefault="005F4958" w:rsidP="001517D0">
            <w:pPr>
              <w:pStyle w:val="UrbisTableHeading"/>
              <w:spacing w:after="0"/>
              <w:rPr>
                <w:color w:val="FFFFFF" w:themeColor="background1"/>
              </w:rPr>
            </w:pPr>
            <w:r w:rsidRPr="00D35D85">
              <w:rPr>
                <w:color w:val="FFFFFF" w:themeColor="background1"/>
              </w:rPr>
              <w:t>I primarily work in…</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370B35F" w14:textId="77777777" w:rsidR="005F4958" w:rsidRPr="00E232EB" w:rsidRDefault="005F4958" w:rsidP="001517D0">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359DFFE8" w14:textId="77777777" w:rsidR="005F4958" w:rsidRPr="00961BD0" w:rsidRDefault="005F4958" w:rsidP="001517D0">
            <w:pPr>
              <w:pStyle w:val="UrbisTableHeading"/>
              <w:spacing w:after="0"/>
              <w:rPr>
                <w:color w:val="FFFFFF" w:themeColor="background1"/>
              </w:rPr>
            </w:pPr>
            <w:r w:rsidRPr="00961BD0">
              <w:rPr>
                <w:color w:val="FFFFFF" w:themeColor="background1"/>
              </w:rPr>
              <w:t>%</w:t>
            </w:r>
          </w:p>
        </w:tc>
      </w:tr>
      <w:tr w:rsidR="005F4958" w14:paraId="3F1C0A17"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ADA62AE" w14:textId="77777777" w:rsidR="005F4958" w:rsidRPr="00432AF2" w:rsidRDefault="005F4958" w:rsidP="00432AF2">
            <w:pPr>
              <w:pStyle w:val="UrbisTableText"/>
              <w:spacing w:after="0"/>
              <w:rPr>
                <w:rFonts w:cs="Arial"/>
              </w:rPr>
            </w:pPr>
            <w:r>
              <w:rPr>
                <w:rFonts w:cs="Arial"/>
              </w:rPr>
              <w:t>Primary care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70869AD" w14:textId="77777777" w:rsidR="005F4958" w:rsidRPr="00432AF2" w:rsidRDefault="005F4958" w:rsidP="00432AF2">
            <w:pPr>
              <w:pStyle w:val="UrbisTableText"/>
              <w:spacing w:after="0"/>
              <w:rPr>
                <w:rFonts w:cs="Arial"/>
              </w:rPr>
            </w:pPr>
            <w:r>
              <w:rPr>
                <w:rFonts w:cs="Arial"/>
              </w:rPr>
              <w:t>22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8CB0218" w14:textId="77777777" w:rsidR="005F4958" w:rsidRPr="00432AF2" w:rsidRDefault="005F4958" w:rsidP="00432AF2">
            <w:pPr>
              <w:pStyle w:val="UrbisTableText"/>
              <w:spacing w:after="0"/>
              <w:rPr>
                <w:rFonts w:cs="Arial"/>
              </w:rPr>
            </w:pPr>
            <w:r>
              <w:rPr>
                <w:rFonts w:cs="Arial"/>
              </w:rPr>
              <w:t>34%</w:t>
            </w:r>
          </w:p>
        </w:tc>
      </w:tr>
      <w:tr w:rsidR="005F4958" w14:paraId="549F3AB4"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31BBF71D" w14:textId="77777777" w:rsidR="005F4958" w:rsidRDefault="005F4958" w:rsidP="00432AF2">
            <w:pPr>
              <w:pStyle w:val="UrbisTableText"/>
              <w:spacing w:after="0"/>
              <w:rPr>
                <w:rFonts w:cs="Arial"/>
              </w:rPr>
            </w:pPr>
            <w:r>
              <w:rPr>
                <w:rFonts w:cs="Arial"/>
              </w:rPr>
              <w:t>Acute care</w:t>
            </w:r>
          </w:p>
        </w:tc>
        <w:tc>
          <w:tcPr>
            <w:tcW w:w="1000" w:type="pct"/>
            <w:tcBorders>
              <w:top w:val="single" w:sz="4" w:space="0" w:color="419C90" w:themeColor="accent1" w:themeShade="BF"/>
              <w:bottom w:val="single" w:sz="4" w:space="0" w:color="419C90" w:themeColor="accent1" w:themeShade="BF"/>
            </w:tcBorders>
          </w:tcPr>
          <w:p w14:paraId="1303D673" w14:textId="77777777" w:rsidR="005F4958" w:rsidRDefault="005F4958" w:rsidP="00432AF2">
            <w:pPr>
              <w:pStyle w:val="UrbisTableText"/>
              <w:spacing w:after="0"/>
              <w:rPr>
                <w:rFonts w:cs="Arial"/>
              </w:rPr>
            </w:pPr>
            <w:r>
              <w:rPr>
                <w:rFonts w:cs="Arial"/>
              </w:rPr>
              <w:t>8</w:t>
            </w:r>
          </w:p>
        </w:tc>
        <w:tc>
          <w:tcPr>
            <w:tcW w:w="1000" w:type="pct"/>
            <w:tcBorders>
              <w:top w:val="single" w:sz="4" w:space="0" w:color="419C90" w:themeColor="accent1" w:themeShade="BF"/>
              <w:bottom w:val="single" w:sz="4" w:space="0" w:color="419C90" w:themeColor="accent1" w:themeShade="BF"/>
            </w:tcBorders>
          </w:tcPr>
          <w:p w14:paraId="1546B520" w14:textId="77777777" w:rsidR="005F4958" w:rsidRDefault="005F4958" w:rsidP="00432AF2">
            <w:pPr>
              <w:pStyle w:val="UrbisTableText"/>
              <w:spacing w:after="0"/>
              <w:rPr>
                <w:rFonts w:cs="Arial"/>
              </w:rPr>
            </w:pPr>
            <w:r>
              <w:rPr>
                <w:rFonts w:cs="Arial"/>
              </w:rPr>
              <w:t>12%</w:t>
            </w:r>
          </w:p>
        </w:tc>
      </w:tr>
      <w:tr w:rsidR="005F4958" w14:paraId="6C28673A"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B9C006D" w14:textId="77777777" w:rsidR="005F4958" w:rsidRDefault="005F4958" w:rsidP="00432AF2">
            <w:pPr>
              <w:pStyle w:val="UrbisTableText"/>
              <w:spacing w:after="0"/>
              <w:rPr>
                <w:rFonts w:cs="Arial"/>
              </w:rPr>
            </w:pPr>
            <w:r>
              <w:rPr>
                <w:rFonts w:cs="Arial"/>
              </w:rPr>
              <w:t>Community care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AC94B29" w14:textId="77777777" w:rsidR="005F4958" w:rsidRDefault="005F4958" w:rsidP="00432AF2">
            <w:pPr>
              <w:pStyle w:val="UrbisTableText"/>
              <w:spacing w:after="0"/>
              <w:rPr>
                <w:rFonts w:cs="Arial"/>
              </w:rPr>
            </w:pPr>
            <w:r>
              <w:rPr>
                <w:rFonts w:cs="Arial"/>
              </w:rPr>
              <w:t>28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7553D96" w14:textId="77777777" w:rsidR="005F4958" w:rsidRDefault="005F4958" w:rsidP="00432AF2">
            <w:pPr>
              <w:pStyle w:val="UrbisTableText"/>
              <w:spacing w:after="0"/>
              <w:rPr>
                <w:rFonts w:cs="Arial"/>
              </w:rPr>
            </w:pPr>
            <w:r>
              <w:rPr>
                <w:rFonts w:cs="Arial"/>
              </w:rPr>
              <w:t>43%</w:t>
            </w:r>
          </w:p>
        </w:tc>
      </w:tr>
      <w:tr w:rsidR="005F4958" w14:paraId="4FDE1021"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650CFDB3" w14:textId="77777777" w:rsidR="005F4958" w:rsidRPr="00432AF2" w:rsidRDefault="005F4958" w:rsidP="00432AF2">
            <w:pPr>
              <w:pStyle w:val="UrbisTableText"/>
              <w:spacing w:after="0"/>
              <w:rPr>
                <w:rFonts w:cs="Arial"/>
              </w:rPr>
            </w:pPr>
            <w:r>
              <w:rPr>
                <w:rFonts w:cs="Arial"/>
              </w:rPr>
              <w:t>Aged or palliative care</w:t>
            </w:r>
          </w:p>
        </w:tc>
        <w:tc>
          <w:tcPr>
            <w:tcW w:w="1000" w:type="pct"/>
            <w:tcBorders>
              <w:top w:val="single" w:sz="4" w:space="0" w:color="419C90" w:themeColor="accent1" w:themeShade="BF"/>
              <w:bottom w:val="single" w:sz="4" w:space="0" w:color="419C90" w:themeColor="accent1" w:themeShade="BF"/>
            </w:tcBorders>
          </w:tcPr>
          <w:p w14:paraId="3E6DAFF1"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tcPr>
          <w:p w14:paraId="11038A51" w14:textId="77777777" w:rsidR="005F4958" w:rsidRPr="00432AF2" w:rsidRDefault="005F4958" w:rsidP="00432AF2">
            <w:pPr>
              <w:pStyle w:val="UrbisTableText"/>
              <w:spacing w:after="0"/>
              <w:rPr>
                <w:rFonts w:cs="Arial"/>
              </w:rPr>
            </w:pPr>
            <w:r>
              <w:rPr>
                <w:rFonts w:cs="Arial"/>
              </w:rPr>
              <w:t>5%</w:t>
            </w:r>
          </w:p>
        </w:tc>
      </w:tr>
      <w:tr w:rsidR="005F4958" w14:paraId="62D640AD"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51D9F80" w14:textId="77777777" w:rsidR="005F4958" w:rsidRPr="00432AF2" w:rsidRDefault="005F4958" w:rsidP="00432AF2">
            <w:pPr>
              <w:pStyle w:val="UrbisTableText"/>
              <w:spacing w:after="0"/>
              <w:rPr>
                <w:rFonts w:cs="Arial"/>
              </w:rPr>
            </w:pPr>
            <w:r>
              <w:rPr>
                <w:rFonts w:cs="Arial"/>
              </w:rPr>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C7CBF5A" w14:textId="77777777" w:rsidR="005F4958" w:rsidRPr="00432AF2" w:rsidRDefault="005F4958" w:rsidP="00432AF2">
            <w:pPr>
              <w:pStyle w:val="UrbisTableText"/>
              <w:spacing w:after="0"/>
              <w:rPr>
                <w:rFonts w:cs="Arial"/>
              </w:rPr>
            </w:pPr>
            <w:r>
              <w:rPr>
                <w:rFonts w:cs="Arial"/>
              </w:rPr>
              <w:t>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8C5AEF8" w14:textId="77777777" w:rsidR="005F4958" w:rsidRPr="00432AF2" w:rsidRDefault="005F4958" w:rsidP="00432AF2">
            <w:pPr>
              <w:pStyle w:val="UrbisTableText"/>
              <w:spacing w:after="0"/>
              <w:rPr>
                <w:rFonts w:cs="Arial"/>
              </w:rPr>
            </w:pPr>
            <w:r>
              <w:rPr>
                <w:rFonts w:cs="Arial"/>
              </w:rPr>
              <w:t>6%</w:t>
            </w:r>
          </w:p>
        </w:tc>
      </w:tr>
      <w:tr w:rsidR="005F4958" w14:paraId="74747B07"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507C0BDB" w14:textId="77777777" w:rsidR="005F4958" w:rsidRPr="001517D0" w:rsidRDefault="005F4958" w:rsidP="001517D0">
            <w:pPr>
              <w:pStyle w:val="UrbisTableText"/>
              <w:spacing w:after="0"/>
              <w:rPr>
                <w:b/>
                <w:bCs/>
              </w:rPr>
            </w:pPr>
            <w:r w:rsidRPr="001517D0">
              <w:rPr>
                <w:b/>
                <w:bCs/>
              </w:rPr>
              <w:t>Total</w:t>
            </w:r>
          </w:p>
        </w:tc>
        <w:tc>
          <w:tcPr>
            <w:tcW w:w="1000" w:type="pct"/>
            <w:tcBorders>
              <w:top w:val="single" w:sz="4" w:space="0" w:color="419C90" w:themeColor="accent1" w:themeShade="BF"/>
              <w:bottom w:val="single" w:sz="4" w:space="0" w:color="419C90" w:themeColor="accent1" w:themeShade="BF"/>
            </w:tcBorders>
          </w:tcPr>
          <w:p w14:paraId="41DFB6B0" w14:textId="77777777" w:rsidR="005F4958" w:rsidRPr="001517D0" w:rsidRDefault="005F4958" w:rsidP="001517D0">
            <w:pPr>
              <w:pStyle w:val="UrbisTableText"/>
              <w:spacing w:after="0"/>
              <w:rPr>
                <w:b/>
                <w:bCs/>
              </w:rPr>
            </w:pPr>
            <w:r w:rsidRPr="001517D0">
              <w:rPr>
                <w:b/>
                <w:bCs/>
              </w:rPr>
              <w:t>65</w:t>
            </w:r>
          </w:p>
        </w:tc>
        <w:tc>
          <w:tcPr>
            <w:tcW w:w="1000" w:type="pct"/>
            <w:tcBorders>
              <w:top w:val="single" w:sz="4" w:space="0" w:color="419C90" w:themeColor="accent1" w:themeShade="BF"/>
              <w:bottom w:val="single" w:sz="4" w:space="0" w:color="419C90" w:themeColor="accent1" w:themeShade="BF"/>
            </w:tcBorders>
          </w:tcPr>
          <w:p w14:paraId="3E704784" w14:textId="77777777" w:rsidR="005F4958" w:rsidRPr="001517D0" w:rsidRDefault="005F4958" w:rsidP="001517D0">
            <w:pPr>
              <w:pStyle w:val="UrbisTableText"/>
              <w:spacing w:after="0"/>
              <w:rPr>
                <w:b/>
                <w:bCs/>
              </w:rPr>
            </w:pPr>
            <w:r w:rsidRPr="001517D0">
              <w:rPr>
                <w:b/>
                <w:bCs/>
              </w:rPr>
              <w:t>100%</w:t>
            </w:r>
          </w:p>
        </w:tc>
      </w:tr>
    </w:tbl>
    <w:p w14:paraId="34476E7D" w14:textId="77777777" w:rsidR="005F4958" w:rsidRPr="007A14AF" w:rsidRDefault="005F4958" w:rsidP="00FA4E44">
      <w:pPr>
        <w:pStyle w:val="TableCaption"/>
      </w:pPr>
      <w:r w:rsidRPr="007A14AF">
        <w:t>Proportion of workload dealing directly with patients</w:t>
      </w:r>
    </w:p>
    <w:tbl>
      <w:tblPr>
        <w:tblW w:w="4983" w:type="pct"/>
        <w:tblCellMar>
          <w:left w:w="0" w:type="dxa"/>
          <w:right w:w="0" w:type="dxa"/>
        </w:tblCellMar>
        <w:tblLook w:val="04A0" w:firstRow="1" w:lastRow="0" w:firstColumn="1" w:lastColumn="0" w:noHBand="0" w:noVBand="1"/>
        <w:tblDescription w:val="test table"/>
      </w:tblPr>
      <w:tblGrid>
        <w:gridCol w:w="5763"/>
        <w:gridCol w:w="1921"/>
        <w:gridCol w:w="1921"/>
      </w:tblGrid>
      <w:tr w:rsidR="005F4958" w14:paraId="4674356B" w14:textId="77777777" w:rsidTr="00DF0B8D">
        <w:trPr>
          <w:trHeight w:hRule="exact" w:val="611"/>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33667A17" w14:textId="77777777" w:rsidR="005F4958" w:rsidRPr="002C7985" w:rsidRDefault="005F4958" w:rsidP="001517D0">
            <w:pPr>
              <w:pStyle w:val="UrbisTableHeading"/>
              <w:spacing w:after="0"/>
              <w:rPr>
                <w:color w:val="FFFFFF" w:themeColor="background1"/>
              </w:rPr>
            </w:pPr>
            <w:r w:rsidRPr="006D63FA">
              <w:rPr>
                <w:color w:val="FFFFFF" w:themeColor="background1"/>
              </w:rPr>
              <w:t>Please estimate what percentage of your workload involves dealing directly with patients</w:t>
            </w:r>
            <w:r>
              <w:rPr>
                <w:color w:val="FFFFFF" w:themeColor="background1"/>
              </w:rPr>
              <w:t>.</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7D66A589" w14:textId="77777777" w:rsidR="005F4958" w:rsidRPr="00E232EB" w:rsidRDefault="005F4958" w:rsidP="001517D0">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65E96929" w14:textId="77777777" w:rsidR="005F4958" w:rsidRPr="00961BD0" w:rsidRDefault="005F4958" w:rsidP="001517D0">
            <w:pPr>
              <w:pStyle w:val="UrbisTableHeading"/>
              <w:spacing w:after="0"/>
              <w:rPr>
                <w:color w:val="FFFFFF" w:themeColor="background1"/>
              </w:rPr>
            </w:pPr>
            <w:r w:rsidRPr="00961BD0">
              <w:rPr>
                <w:color w:val="FFFFFF" w:themeColor="background1"/>
              </w:rPr>
              <w:t>%</w:t>
            </w:r>
          </w:p>
        </w:tc>
      </w:tr>
      <w:tr w:rsidR="005F4958" w14:paraId="714F8A22" w14:textId="77777777" w:rsidTr="00DF0B8D">
        <w:trPr>
          <w:trHeight w:val="365"/>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vAlign w:val="center"/>
          </w:tcPr>
          <w:p w14:paraId="73321672" w14:textId="77777777" w:rsidR="005F4958" w:rsidRDefault="005F4958" w:rsidP="00432AF2">
            <w:pPr>
              <w:pStyle w:val="UrbisTableText"/>
              <w:spacing w:after="0"/>
              <w:rPr>
                <w:rFonts w:cs="Arial"/>
              </w:rPr>
            </w:pPr>
            <w:r w:rsidRPr="00432AF2">
              <w:rPr>
                <w:rFonts w:eastAsia="Wingdings" w:cs="Arial"/>
              </w:rPr>
              <w:t>0% to 25%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39405AE" w14:textId="77777777" w:rsidR="005F4958" w:rsidRDefault="005F4958" w:rsidP="00432AF2">
            <w:pPr>
              <w:pStyle w:val="UrbisTableText"/>
              <w:spacing w:after="0"/>
              <w:rPr>
                <w:rFonts w:cs="Arial"/>
              </w:rPr>
            </w:pPr>
            <w:r>
              <w:rPr>
                <w:rFonts w:cs="Arial"/>
              </w:rPr>
              <w:t>15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0AABE33" w14:textId="77777777" w:rsidR="005F4958" w:rsidRDefault="005F4958" w:rsidP="00432AF2">
            <w:pPr>
              <w:pStyle w:val="UrbisTableText"/>
              <w:spacing w:after="0"/>
              <w:rPr>
                <w:rFonts w:cs="Arial"/>
              </w:rPr>
            </w:pPr>
            <w:r>
              <w:rPr>
                <w:rFonts w:cs="Arial"/>
              </w:rPr>
              <w:t>24%</w:t>
            </w:r>
          </w:p>
        </w:tc>
      </w:tr>
      <w:tr w:rsidR="005F4958" w14:paraId="17E862BF" w14:textId="77777777" w:rsidTr="00DF0B8D">
        <w:trPr>
          <w:trHeight w:val="365"/>
        </w:trPr>
        <w:tc>
          <w:tcPr>
            <w:tcW w:w="3000" w:type="pct"/>
            <w:tcBorders>
              <w:top w:val="single" w:sz="4" w:space="0" w:color="419C90" w:themeColor="accent1" w:themeShade="BF"/>
              <w:bottom w:val="single" w:sz="4" w:space="0" w:color="419C90" w:themeColor="accent1" w:themeShade="BF"/>
            </w:tcBorders>
            <w:vAlign w:val="center"/>
          </w:tcPr>
          <w:p w14:paraId="137331DE" w14:textId="77777777" w:rsidR="005F4958" w:rsidRPr="00432AF2" w:rsidRDefault="005F4958" w:rsidP="00432AF2">
            <w:pPr>
              <w:pStyle w:val="UrbisTableText"/>
              <w:spacing w:after="0"/>
              <w:rPr>
                <w:rFonts w:cs="Arial"/>
              </w:rPr>
            </w:pPr>
            <w:r w:rsidRPr="00432AF2">
              <w:rPr>
                <w:rFonts w:cs="Arial"/>
              </w:rPr>
              <w:t>26% to 50%</w:t>
            </w:r>
          </w:p>
        </w:tc>
        <w:tc>
          <w:tcPr>
            <w:tcW w:w="1000" w:type="pct"/>
            <w:tcBorders>
              <w:top w:val="single" w:sz="4" w:space="0" w:color="419C90" w:themeColor="accent1" w:themeShade="BF"/>
              <w:bottom w:val="single" w:sz="4" w:space="0" w:color="419C90" w:themeColor="accent1" w:themeShade="BF"/>
            </w:tcBorders>
          </w:tcPr>
          <w:p w14:paraId="454CBA56" w14:textId="77777777" w:rsidR="005F4958" w:rsidRPr="00432AF2" w:rsidRDefault="005F4958" w:rsidP="00432AF2">
            <w:pPr>
              <w:pStyle w:val="UrbisTableText"/>
              <w:spacing w:after="0"/>
              <w:rPr>
                <w:rFonts w:cs="Arial"/>
              </w:rPr>
            </w:pPr>
            <w:r>
              <w:rPr>
                <w:rFonts w:cs="Arial"/>
              </w:rPr>
              <w:t>10</w:t>
            </w:r>
          </w:p>
        </w:tc>
        <w:tc>
          <w:tcPr>
            <w:tcW w:w="1000" w:type="pct"/>
            <w:tcBorders>
              <w:top w:val="single" w:sz="4" w:space="0" w:color="419C90" w:themeColor="accent1" w:themeShade="BF"/>
              <w:bottom w:val="single" w:sz="4" w:space="0" w:color="419C90" w:themeColor="accent1" w:themeShade="BF"/>
            </w:tcBorders>
          </w:tcPr>
          <w:p w14:paraId="2B9540EC" w14:textId="77777777" w:rsidR="005F4958" w:rsidRPr="00432AF2" w:rsidRDefault="005F4958" w:rsidP="00432AF2">
            <w:pPr>
              <w:pStyle w:val="UrbisTableText"/>
              <w:spacing w:after="0"/>
              <w:rPr>
                <w:rFonts w:cs="Arial"/>
              </w:rPr>
            </w:pPr>
            <w:r>
              <w:rPr>
                <w:rFonts w:cs="Arial"/>
              </w:rPr>
              <w:t>16%</w:t>
            </w:r>
          </w:p>
        </w:tc>
      </w:tr>
      <w:tr w:rsidR="005F4958" w14:paraId="7E703220" w14:textId="77777777" w:rsidTr="00DF0B8D">
        <w:trPr>
          <w:trHeight w:val="365"/>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vAlign w:val="center"/>
          </w:tcPr>
          <w:p w14:paraId="4920F807" w14:textId="77777777" w:rsidR="005F4958" w:rsidRPr="00432AF2" w:rsidRDefault="005F4958" w:rsidP="00432AF2">
            <w:pPr>
              <w:pStyle w:val="UrbisTableText"/>
              <w:spacing w:after="0"/>
              <w:rPr>
                <w:rFonts w:cs="Arial"/>
              </w:rPr>
            </w:pPr>
            <w:r w:rsidRPr="00432AF2">
              <w:rPr>
                <w:rFonts w:eastAsia="Wingdings" w:cs="Arial"/>
              </w:rPr>
              <w:t>51% to 75%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0D7F8B1" w14:textId="77777777" w:rsidR="005F4958" w:rsidRPr="00432AF2" w:rsidRDefault="005F4958" w:rsidP="00432AF2">
            <w:pPr>
              <w:pStyle w:val="UrbisTableText"/>
              <w:spacing w:after="0"/>
              <w:rPr>
                <w:rFonts w:cs="Arial"/>
              </w:rPr>
            </w:pPr>
            <w:r>
              <w:rPr>
                <w:rFonts w:cs="Arial"/>
              </w:rPr>
              <w:t>11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86C511A" w14:textId="77777777" w:rsidR="005F4958" w:rsidRPr="00432AF2" w:rsidRDefault="005F4958" w:rsidP="00432AF2">
            <w:pPr>
              <w:pStyle w:val="UrbisTableText"/>
              <w:spacing w:after="0"/>
              <w:rPr>
                <w:rFonts w:cs="Arial"/>
              </w:rPr>
            </w:pPr>
            <w:r>
              <w:rPr>
                <w:rFonts w:cs="Arial"/>
              </w:rPr>
              <w:t>17%</w:t>
            </w:r>
          </w:p>
        </w:tc>
      </w:tr>
      <w:tr w:rsidR="005F4958" w14:paraId="065B743B" w14:textId="77777777" w:rsidTr="00DF0B8D">
        <w:trPr>
          <w:trHeight w:val="365"/>
        </w:trPr>
        <w:tc>
          <w:tcPr>
            <w:tcW w:w="3000" w:type="pct"/>
            <w:tcBorders>
              <w:top w:val="single" w:sz="4" w:space="0" w:color="419C90" w:themeColor="accent1" w:themeShade="BF"/>
              <w:bottom w:val="single" w:sz="4" w:space="0" w:color="419C90" w:themeColor="accent1" w:themeShade="BF"/>
            </w:tcBorders>
            <w:vAlign w:val="center"/>
          </w:tcPr>
          <w:p w14:paraId="313FF41B" w14:textId="77777777" w:rsidR="005F4958" w:rsidRPr="00432AF2" w:rsidRDefault="005F4958" w:rsidP="00432AF2">
            <w:pPr>
              <w:pStyle w:val="UrbisTableText"/>
              <w:spacing w:after="0"/>
              <w:rPr>
                <w:rFonts w:cs="Arial"/>
              </w:rPr>
            </w:pPr>
            <w:r>
              <w:rPr>
                <w:rFonts w:cs="Arial"/>
              </w:rPr>
              <w:t>76% to 100%</w:t>
            </w:r>
          </w:p>
        </w:tc>
        <w:tc>
          <w:tcPr>
            <w:tcW w:w="1000" w:type="pct"/>
            <w:tcBorders>
              <w:top w:val="single" w:sz="4" w:space="0" w:color="419C90" w:themeColor="accent1" w:themeShade="BF"/>
              <w:bottom w:val="single" w:sz="4" w:space="0" w:color="419C90" w:themeColor="accent1" w:themeShade="BF"/>
            </w:tcBorders>
          </w:tcPr>
          <w:p w14:paraId="7D847AA9" w14:textId="77777777" w:rsidR="005F4958" w:rsidRPr="00432AF2" w:rsidRDefault="005F4958" w:rsidP="00432AF2">
            <w:pPr>
              <w:pStyle w:val="UrbisTableText"/>
              <w:spacing w:after="0"/>
              <w:rPr>
                <w:rFonts w:cs="Arial"/>
              </w:rPr>
            </w:pPr>
            <w:r>
              <w:rPr>
                <w:rFonts w:cs="Arial"/>
              </w:rPr>
              <w:t>26</w:t>
            </w:r>
          </w:p>
        </w:tc>
        <w:tc>
          <w:tcPr>
            <w:tcW w:w="1000" w:type="pct"/>
            <w:tcBorders>
              <w:top w:val="single" w:sz="4" w:space="0" w:color="419C90" w:themeColor="accent1" w:themeShade="BF"/>
              <w:bottom w:val="single" w:sz="4" w:space="0" w:color="419C90" w:themeColor="accent1" w:themeShade="BF"/>
            </w:tcBorders>
          </w:tcPr>
          <w:p w14:paraId="5E6290D7" w14:textId="77777777" w:rsidR="005F4958" w:rsidRPr="00432AF2" w:rsidRDefault="005F4958" w:rsidP="00432AF2">
            <w:pPr>
              <w:pStyle w:val="UrbisTableText"/>
              <w:spacing w:after="0"/>
              <w:rPr>
                <w:rFonts w:cs="Arial"/>
              </w:rPr>
            </w:pPr>
            <w:r>
              <w:rPr>
                <w:rFonts w:cs="Arial"/>
              </w:rPr>
              <w:t>41%</w:t>
            </w:r>
          </w:p>
        </w:tc>
      </w:tr>
      <w:tr w:rsidR="005F4958" w14:paraId="4DE7C92C" w14:textId="77777777" w:rsidTr="00DF0B8D">
        <w:trPr>
          <w:trHeight w:val="365"/>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vAlign w:val="center"/>
          </w:tcPr>
          <w:p w14:paraId="7D86B307" w14:textId="77777777" w:rsidR="005F4958" w:rsidRPr="001517D0" w:rsidRDefault="005F4958" w:rsidP="001517D0">
            <w:pPr>
              <w:pStyle w:val="UrbisTableText"/>
              <w:spacing w:after="0"/>
              <w:rPr>
                <w:b/>
                <w:bCs/>
              </w:rPr>
            </w:pPr>
            <w:r w:rsidRPr="001517D0">
              <w:rPr>
                <w:b/>
                <w:bCs/>
              </w:rPr>
              <w:t>Total</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38F0B34" w14:textId="77777777" w:rsidR="005F4958" w:rsidRPr="001517D0" w:rsidRDefault="005F4958" w:rsidP="001517D0">
            <w:pPr>
              <w:pStyle w:val="UrbisTableText"/>
              <w:spacing w:after="0"/>
              <w:rPr>
                <w:b/>
                <w:bCs/>
              </w:rPr>
            </w:pPr>
            <w:r w:rsidRPr="001517D0">
              <w:rPr>
                <w:b/>
                <w:bCs/>
              </w:rPr>
              <w:t>63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1ADA6E1" w14:textId="77777777" w:rsidR="005F4958" w:rsidRPr="001517D0" w:rsidRDefault="005F4958" w:rsidP="001517D0">
            <w:pPr>
              <w:pStyle w:val="UrbisTableText"/>
              <w:spacing w:after="0"/>
              <w:rPr>
                <w:b/>
                <w:bCs/>
              </w:rPr>
            </w:pPr>
            <w:r w:rsidRPr="001517D0">
              <w:rPr>
                <w:b/>
                <w:bCs/>
              </w:rPr>
              <w:t>100%</w:t>
            </w:r>
          </w:p>
        </w:tc>
      </w:tr>
    </w:tbl>
    <w:p w14:paraId="1821AEC5" w14:textId="77777777" w:rsidR="005F4958" w:rsidRPr="007A14AF" w:rsidRDefault="005F4958" w:rsidP="00FA4E44">
      <w:pPr>
        <w:pStyle w:val="TableCaption"/>
      </w:pPr>
      <w:r w:rsidRPr="007A14AF">
        <w:t>Regionality</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03C7AF85" w14:textId="77777777" w:rsidTr="00DF0B8D">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5F3A8CDD" w14:textId="77777777" w:rsidR="005F4958" w:rsidRPr="00E232EB" w:rsidRDefault="005F4958" w:rsidP="001517D0">
            <w:pPr>
              <w:pStyle w:val="UrbisTableHeading"/>
              <w:spacing w:after="0"/>
              <w:rPr>
                <w:color w:val="FFFFFF" w:themeColor="background1"/>
              </w:rPr>
            </w:pPr>
            <w:r>
              <w:rPr>
                <w:color w:val="FFFFFF" w:themeColor="background1"/>
              </w:rPr>
              <w:t xml:space="preserve">Location </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643AD732" w14:textId="77777777" w:rsidR="005F4958" w:rsidRPr="00E232EB" w:rsidRDefault="005F4958" w:rsidP="001517D0">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405E7BFF" w14:textId="77777777" w:rsidR="005F4958" w:rsidRPr="00961BD0" w:rsidRDefault="005F4958" w:rsidP="001517D0">
            <w:pPr>
              <w:pStyle w:val="UrbisTableHeading"/>
              <w:spacing w:after="0"/>
              <w:rPr>
                <w:color w:val="FFFFFF" w:themeColor="background1"/>
              </w:rPr>
            </w:pPr>
            <w:r w:rsidRPr="00961BD0">
              <w:rPr>
                <w:color w:val="FFFFFF" w:themeColor="background1"/>
              </w:rPr>
              <w:t>%</w:t>
            </w:r>
          </w:p>
        </w:tc>
      </w:tr>
      <w:tr w:rsidR="005F4958" w14:paraId="2CDE85B4"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EA5388A" w14:textId="77777777" w:rsidR="005F4958" w:rsidRPr="00432AF2" w:rsidRDefault="005F4958" w:rsidP="00432AF2">
            <w:pPr>
              <w:pStyle w:val="UrbisTableText"/>
              <w:spacing w:after="0"/>
              <w:rPr>
                <w:rFonts w:cs="Arial"/>
              </w:rPr>
            </w:pPr>
            <w:r>
              <w:rPr>
                <w:rFonts w:cs="Arial"/>
              </w:rPr>
              <w:t xml:space="preserve">Metropolitan </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376DAF4" w14:textId="77777777" w:rsidR="005F4958" w:rsidRPr="00432AF2" w:rsidRDefault="005F4958" w:rsidP="00432AF2">
            <w:pPr>
              <w:pStyle w:val="UrbisTableText"/>
              <w:spacing w:after="0"/>
              <w:rPr>
                <w:rFonts w:cs="Arial"/>
              </w:rPr>
            </w:pPr>
            <w:r>
              <w:rPr>
                <w:rFonts w:cs="Arial"/>
              </w:rPr>
              <w:t>181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1BA8DCB" w14:textId="77777777" w:rsidR="005F4958" w:rsidRPr="00432AF2" w:rsidRDefault="005F4958" w:rsidP="00432AF2">
            <w:pPr>
              <w:pStyle w:val="UrbisTableText"/>
              <w:spacing w:after="0"/>
              <w:rPr>
                <w:rFonts w:cs="Arial"/>
              </w:rPr>
            </w:pPr>
            <w:r>
              <w:rPr>
                <w:rFonts w:cs="Arial"/>
              </w:rPr>
              <w:t>63%</w:t>
            </w:r>
          </w:p>
        </w:tc>
      </w:tr>
      <w:tr w:rsidR="005F4958" w14:paraId="6A57ED36"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6FBC25E0" w14:textId="77777777" w:rsidR="005F4958" w:rsidRPr="00432AF2" w:rsidRDefault="005F4958" w:rsidP="00432AF2">
            <w:pPr>
              <w:pStyle w:val="UrbisTableText"/>
              <w:spacing w:after="0"/>
              <w:rPr>
                <w:rFonts w:cs="Arial"/>
              </w:rPr>
            </w:pPr>
            <w:r>
              <w:rPr>
                <w:rFonts w:cs="Arial"/>
              </w:rPr>
              <w:t>Regional/Rural</w:t>
            </w:r>
          </w:p>
        </w:tc>
        <w:tc>
          <w:tcPr>
            <w:tcW w:w="1000" w:type="pct"/>
            <w:tcBorders>
              <w:top w:val="single" w:sz="4" w:space="0" w:color="419C90" w:themeColor="accent1" w:themeShade="BF"/>
              <w:bottom w:val="single" w:sz="4" w:space="0" w:color="419C90" w:themeColor="accent1" w:themeShade="BF"/>
            </w:tcBorders>
          </w:tcPr>
          <w:p w14:paraId="2005FA43" w14:textId="77777777" w:rsidR="005F4958" w:rsidRPr="00432AF2" w:rsidRDefault="005F4958" w:rsidP="00432AF2">
            <w:pPr>
              <w:pStyle w:val="UrbisTableText"/>
              <w:spacing w:after="0"/>
              <w:rPr>
                <w:rFonts w:cs="Arial"/>
              </w:rPr>
            </w:pPr>
            <w:r>
              <w:rPr>
                <w:rFonts w:cs="Arial"/>
              </w:rPr>
              <w:t>104</w:t>
            </w:r>
          </w:p>
        </w:tc>
        <w:tc>
          <w:tcPr>
            <w:tcW w:w="1000" w:type="pct"/>
            <w:tcBorders>
              <w:top w:val="single" w:sz="4" w:space="0" w:color="419C90" w:themeColor="accent1" w:themeShade="BF"/>
              <w:bottom w:val="single" w:sz="4" w:space="0" w:color="419C90" w:themeColor="accent1" w:themeShade="BF"/>
            </w:tcBorders>
          </w:tcPr>
          <w:p w14:paraId="205EA7CB" w14:textId="77777777" w:rsidR="005F4958" w:rsidRPr="00432AF2" w:rsidRDefault="005F4958" w:rsidP="00432AF2">
            <w:pPr>
              <w:pStyle w:val="UrbisTableText"/>
              <w:spacing w:after="0"/>
              <w:rPr>
                <w:rFonts w:cs="Arial"/>
              </w:rPr>
            </w:pPr>
            <w:r>
              <w:rPr>
                <w:rFonts w:cs="Arial"/>
              </w:rPr>
              <w:t>36%</w:t>
            </w:r>
          </w:p>
        </w:tc>
      </w:tr>
      <w:tr w:rsidR="005F4958" w14:paraId="1766378F"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A3421FC" w14:textId="77777777" w:rsidR="005F4958" w:rsidRPr="00432AF2" w:rsidRDefault="005F4958" w:rsidP="00432AF2">
            <w:pPr>
              <w:pStyle w:val="UrbisTableText"/>
              <w:spacing w:after="0"/>
              <w:rPr>
                <w:rFonts w:cs="Arial"/>
              </w:rPr>
            </w:pPr>
            <w:r>
              <w:rPr>
                <w:rFonts w:cs="Arial"/>
              </w:rPr>
              <w:t>Not stated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D089391" w14:textId="77777777" w:rsidR="005F4958" w:rsidRPr="00432AF2" w:rsidRDefault="005F4958" w:rsidP="00432AF2">
            <w:pPr>
              <w:pStyle w:val="UrbisTableText"/>
              <w:spacing w:after="0"/>
              <w:rPr>
                <w:rFonts w:cs="Arial"/>
              </w:rPr>
            </w:pPr>
            <w:r>
              <w:rPr>
                <w:rFonts w:cs="Arial"/>
              </w:rPr>
              <w:t>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D120567" w14:textId="77777777" w:rsidR="005F4958" w:rsidRPr="00432AF2" w:rsidRDefault="005F4958" w:rsidP="00432AF2">
            <w:pPr>
              <w:pStyle w:val="UrbisTableText"/>
              <w:spacing w:after="0"/>
              <w:rPr>
                <w:rFonts w:cs="Arial"/>
              </w:rPr>
            </w:pPr>
            <w:r>
              <w:rPr>
                <w:rFonts w:cs="Arial"/>
              </w:rPr>
              <w:t>1%</w:t>
            </w:r>
          </w:p>
        </w:tc>
      </w:tr>
      <w:tr w:rsidR="005F4958" w14:paraId="08293DDD"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476E1515" w14:textId="77777777" w:rsidR="005F4958" w:rsidRPr="006700B4" w:rsidRDefault="005F4958" w:rsidP="001517D0">
            <w:pPr>
              <w:pStyle w:val="UrbisTableText"/>
              <w:spacing w:after="0"/>
              <w:rPr>
                <w:b/>
                <w:bCs/>
              </w:rPr>
            </w:pPr>
            <w:r w:rsidRPr="001517D0">
              <w:rPr>
                <w:b/>
                <w:bCs/>
              </w:rPr>
              <w:t>Total</w:t>
            </w:r>
          </w:p>
        </w:tc>
        <w:tc>
          <w:tcPr>
            <w:tcW w:w="1000" w:type="pct"/>
            <w:tcBorders>
              <w:top w:val="single" w:sz="4" w:space="0" w:color="419C90" w:themeColor="accent1" w:themeShade="BF"/>
              <w:bottom w:val="single" w:sz="4" w:space="0" w:color="419C90" w:themeColor="accent1" w:themeShade="BF"/>
            </w:tcBorders>
          </w:tcPr>
          <w:p w14:paraId="652B9FF1" w14:textId="77777777" w:rsidR="005F4958" w:rsidRPr="006700B4" w:rsidRDefault="005F4958" w:rsidP="001517D0">
            <w:pPr>
              <w:pStyle w:val="UrbisTableText"/>
              <w:spacing w:after="0"/>
              <w:rPr>
                <w:b/>
                <w:bCs/>
              </w:rPr>
            </w:pPr>
            <w:r w:rsidRPr="001517D0">
              <w:rPr>
                <w:b/>
                <w:bCs/>
              </w:rPr>
              <w:t>289</w:t>
            </w:r>
          </w:p>
        </w:tc>
        <w:tc>
          <w:tcPr>
            <w:tcW w:w="1000" w:type="pct"/>
            <w:tcBorders>
              <w:top w:val="single" w:sz="4" w:space="0" w:color="419C90" w:themeColor="accent1" w:themeShade="BF"/>
              <w:bottom w:val="single" w:sz="4" w:space="0" w:color="419C90" w:themeColor="accent1" w:themeShade="BF"/>
            </w:tcBorders>
          </w:tcPr>
          <w:p w14:paraId="55A3CE2B" w14:textId="77777777" w:rsidR="005F4958" w:rsidRPr="006700B4" w:rsidRDefault="005F4958" w:rsidP="001517D0">
            <w:pPr>
              <w:pStyle w:val="UrbisTableText"/>
              <w:spacing w:after="0"/>
              <w:rPr>
                <w:b/>
                <w:bCs/>
              </w:rPr>
            </w:pPr>
            <w:r w:rsidRPr="001517D0">
              <w:rPr>
                <w:b/>
                <w:bCs/>
              </w:rPr>
              <w:t>100%</w:t>
            </w:r>
          </w:p>
        </w:tc>
      </w:tr>
    </w:tbl>
    <w:p w14:paraId="231CB516" w14:textId="77777777" w:rsidR="005F4958" w:rsidRPr="007A14AF" w:rsidRDefault="005F4958" w:rsidP="00FA4E44">
      <w:pPr>
        <w:pStyle w:val="TableCaption"/>
      </w:pPr>
      <w:r w:rsidRPr="007A14AF">
        <w:t xml:space="preserve">State or Territory </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5F4958" w14:paraId="050DA750" w14:textId="77777777" w:rsidTr="00DF0B8D">
        <w:trPr>
          <w:trHeight w:hRule="exact" w:val="397"/>
          <w:tblHeader/>
        </w:trPr>
        <w:tc>
          <w:tcPr>
            <w:tcW w:w="3000" w:type="pct"/>
            <w:tcBorders>
              <w:bottom w:val="single" w:sz="4" w:space="0" w:color="419C90" w:themeColor="accent1" w:themeShade="BF"/>
            </w:tcBorders>
            <w:shd w:val="clear" w:color="auto" w:fill="68C0B5" w:themeFill="accent1"/>
          </w:tcPr>
          <w:p w14:paraId="1F5BCFC1" w14:textId="77777777" w:rsidR="005F4958" w:rsidRPr="00E232EB" w:rsidRDefault="005F4958" w:rsidP="001517D0">
            <w:pPr>
              <w:pStyle w:val="UrbisTableHeading"/>
              <w:spacing w:after="0"/>
              <w:rPr>
                <w:color w:val="FFFFFF" w:themeColor="background1"/>
              </w:rPr>
            </w:pPr>
            <w:r>
              <w:rPr>
                <w:color w:val="FFFFFF" w:themeColor="background1"/>
              </w:rPr>
              <w:t xml:space="preserve">Location </w:t>
            </w:r>
          </w:p>
        </w:tc>
        <w:tc>
          <w:tcPr>
            <w:tcW w:w="1000" w:type="pct"/>
            <w:tcBorders>
              <w:bottom w:val="single" w:sz="4" w:space="0" w:color="419C90" w:themeColor="accent1" w:themeShade="BF"/>
            </w:tcBorders>
            <w:shd w:val="clear" w:color="auto" w:fill="68C0B5" w:themeFill="accent1"/>
          </w:tcPr>
          <w:p w14:paraId="203DF2E3" w14:textId="77777777" w:rsidR="005F4958" w:rsidRPr="00E232EB" w:rsidRDefault="005F4958" w:rsidP="001517D0">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039BA4CB" w14:textId="77777777" w:rsidR="005F4958" w:rsidRPr="00961BD0" w:rsidRDefault="005F4958" w:rsidP="001517D0">
            <w:pPr>
              <w:pStyle w:val="UrbisTableHeading"/>
              <w:spacing w:after="0"/>
              <w:rPr>
                <w:color w:val="FFFFFF" w:themeColor="background1"/>
              </w:rPr>
            </w:pPr>
            <w:r w:rsidRPr="00961BD0">
              <w:rPr>
                <w:color w:val="FFFFFF" w:themeColor="background1"/>
              </w:rPr>
              <w:t>%</w:t>
            </w:r>
          </w:p>
        </w:tc>
      </w:tr>
      <w:tr w:rsidR="005F4958" w14:paraId="015F8B4F"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7D857F0" w14:textId="77777777" w:rsidR="005F4958" w:rsidRPr="00432AF2" w:rsidRDefault="005F4958" w:rsidP="00432AF2">
            <w:pPr>
              <w:pStyle w:val="UrbisTableText"/>
              <w:spacing w:after="0"/>
              <w:rPr>
                <w:rFonts w:cs="Arial"/>
              </w:rPr>
            </w:pPr>
            <w:r>
              <w:rPr>
                <w:rFonts w:cs="Arial"/>
              </w:rPr>
              <w:t>New South Wales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1B29503" w14:textId="77777777" w:rsidR="005F4958" w:rsidRPr="00432AF2" w:rsidRDefault="005F4958" w:rsidP="00432AF2">
            <w:pPr>
              <w:pStyle w:val="UrbisTableText"/>
              <w:spacing w:after="0"/>
              <w:rPr>
                <w:rFonts w:cs="Arial"/>
              </w:rPr>
            </w:pPr>
            <w:r>
              <w:rPr>
                <w:rFonts w:cs="Arial"/>
              </w:rPr>
              <w:t>96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B0B739F" w14:textId="77777777" w:rsidR="005F4958" w:rsidRPr="00432AF2" w:rsidRDefault="005F4958" w:rsidP="00432AF2">
            <w:pPr>
              <w:pStyle w:val="UrbisTableText"/>
              <w:spacing w:after="0"/>
              <w:rPr>
                <w:rFonts w:cs="Arial"/>
              </w:rPr>
            </w:pPr>
            <w:r>
              <w:rPr>
                <w:rFonts w:cs="Arial"/>
              </w:rPr>
              <w:t>33%</w:t>
            </w:r>
          </w:p>
        </w:tc>
      </w:tr>
      <w:tr w:rsidR="005F4958" w14:paraId="581BCBD9"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49700295" w14:textId="77777777" w:rsidR="005F4958" w:rsidRPr="00432AF2" w:rsidRDefault="005F4958" w:rsidP="00432AF2">
            <w:pPr>
              <w:pStyle w:val="UrbisTableText"/>
              <w:spacing w:after="0"/>
              <w:rPr>
                <w:rFonts w:cs="Arial"/>
              </w:rPr>
            </w:pPr>
            <w:r>
              <w:rPr>
                <w:rFonts w:cs="Arial"/>
              </w:rPr>
              <w:t>Victoria</w:t>
            </w:r>
          </w:p>
        </w:tc>
        <w:tc>
          <w:tcPr>
            <w:tcW w:w="1000" w:type="pct"/>
            <w:tcBorders>
              <w:top w:val="single" w:sz="4" w:space="0" w:color="419C90" w:themeColor="accent1" w:themeShade="BF"/>
              <w:bottom w:val="single" w:sz="4" w:space="0" w:color="419C90" w:themeColor="accent1" w:themeShade="BF"/>
            </w:tcBorders>
          </w:tcPr>
          <w:p w14:paraId="691FE066" w14:textId="77777777" w:rsidR="005F4958" w:rsidRPr="00432AF2" w:rsidRDefault="005F4958" w:rsidP="00432AF2">
            <w:pPr>
              <w:pStyle w:val="UrbisTableText"/>
              <w:spacing w:after="0"/>
              <w:rPr>
                <w:rFonts w:cs="Arial"/>
              </w:rPr>
            </w:pPr>
            <w:r>
              <w:rPr>
                <w:rFonts w:cs="Arial"/>
              </w:rPr>
              <w:t>61</w:t>
            </w:r>
          </w:p>
        </w:tc>
        <w:tc>
          <w:tcPr>
            <w:tcW w:w="1000" w:type="pct"/>
            <w:tcBorders>
              <w:top w:val="single" w:sz="4" w:space="0" w:color="419C90" w:themeColor="accent1" w:themeShade="BF"/>
              <w:bottom w:val="single" w:sz="4" w:space="0" w:color="419C90" w:themeColor="accent1" w:themeShade="BF"/>
            </w:tcBorders>
          </w:tcPr>
          <w:p w14:paraId="06F09F4C" w14:textId="77777777" w:rsidR="005F4958" w:rsidRPr="00432AF2" w:rsidRDefault="005F4958" w:rsidP="00432AF2">
            <w:pPr>
              <w:pStyle w:val="UrbisTableText"/>
              <w:spacing w:after="0"/>
              <w:rPr>
                <w:rFonts w:cs="Arial"/>
              </w:rPr>
            </w:pPr>
            <w:r>
              <w:rPr>
                <w:rFonts w:cs="Arial"/>
              </w:rPr>
              <w:t>21%</w:t>
            </w:r>
          </w:p>
        </w:tc>
      </w:tr>
      <w:tr w:rsidR="005F4958" w14:paraId="36305C8D"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D68283D" w14:textId="77777777" w:rsidR="005F4958" w:rsidRPr="00432AF2" w:rsidRDefault="005F4958" w:rsidP="00432AF2">
            <w:pPr>
              <w:pStyle w:val="UrbisTableText"/>
              <w:spacing w:after="0"/>
              <w:rPr>
                <w:rFonts w:cs="Arial"/>
              </w:rPr>
            </w:pPr>
            <w:r>
              <w:rPr>
                <w:rFonts w:cs="Arial"/>
              </w:rPr>
              <w:t>Queensland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FDC6EEB" w14:textId="77777777" w:rsidR="005F4958" w:rsidRPr="00432AF2" w:rsidRDefault="005F4958" w:rsidP="00432AF2">
            <w:pPr>
              <w:pStyle w:val="UrbisTableText"/>
              <w:spacing w:after="0"/>
              <w:rPr>
                <w:rFonts w:cs="Arial"/>
              </w:rPr>
            </w:pPr>
            <w:r>
              <w:rPr>
                <w:rFonts w:cs="Arial"/>
              </w:rPr>
              <w:t>38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6982782" w14:textId="77777777" w:rsidR="005F4958" w:rsidRPr="00432AF2" w:rsidRDefault="005F4958" w:rsidP="00432AF2">
            <w:pPr>
              <w:pStyle w:val="UrbisTableText"/>
              <w:spacing w:after="0"/>
              <w:rPr>
                <w:rFonts w:cs="Arial"/>
              </w:rPr>
            </w:pPr>
            <w:r>
              <w:rPr>
                <w:rFonts w:cs="Arial"/>
              </w:rPr>
              <w:t>13%</w:t>
            </w:r>
          </w:p>
        </w:tc>
      </w:tr>
      <w:tr w:rsidR="005F4958" w14:paraId="3E47CE8B"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785B5B25" w14:textId="77777777" w:rsidR="005F4958" w:rsidRPr="00432AF2" w:rsidRDefault="005F4958" w:rsidP="00432AF2">
            <w:pPr>
              <w:pStyle w:val="UrbisTableText"/>
              <w:spacing w:after="0"/>
              <w:rPr>
                <w:rFonts w:cs="Arial"/>
              </w:rPr>
            </w:pPr>
            <w:r>
              <w:rPr>
                <w:rFonts w:cs="Arial"/>
              </w:rPr>
              <w:t>Tasmania</w:t>
            </w:r>
          </w:p>
        </w:tc>
        <w:tc>
          <w:tcPr>
            <w:tcW w:w="1000" w:type="pct"/>
            <w:tcBorders>
              <w:top w:val="single" w:sz="4" w:space="0" w:color="419C90" w:themeColor="accent1" w:themeShade="BF"/>
              <w:bottom w:val="single" w:sz="4" w:space="0" w:color="419C90" w:themeColor="accent1" w:themeShade="BF"/>
            </w:tcBorders>
          </w:tcPr>
          <w:p w14:paraId="63C4970C" w14:textId="77777777" w:rsidR="005F4958" w:rsidRPr="00432AF2" w:rsidRDefault="005F4958" w:rsidP="00432AF2">
            <w:pPr>
              <w:pStyle w:val="UrbisTableText"/>
              <w:spacing w:after="0"/>
              <w:rPr>
                <w:rFonts w:cs="Arial"/>
              </w:rPr>
            </w:pPr>
            <w:r>
              <w:rPr>
                <w:rFonts w:cs="Arial"/>
              </w:rPr>
              <w:t>31</w:t>
            </w:r>
          </w:p>
        </w:tc>
        <w:tc>
          <w:tcPr>
            <w:tcW w:w="1000" w:type="pct"/>
            <w:tcBorders>
              <w:top w:val="single" w:sz="4" w:space="0" w:color="419C90" w:themeColor="accent1" w:themeShade="BF"/>
              <w:bottom w:val="single" w:sz="4" w:space="0" w:color="419C90" w:themeColor="accent1" w:themeShade="BF"/>
            </w:tcBorders>
          </w:tcPr>
          <w:p w14:paraId="07E383E6" w14:textId="77777777" w:rsidR="005F4958" w:rsidRPr="00432AF2" w:rsidRDefault="005F4958" w:rsidP="00432AF2">
            <w:pPr>
              <w:pStyle w:val="UrbisTableText"/>
              <w:spacing w:after="0"/>
              <w:rPr>
                <w:rFonts w:cs="Arial"/>
              </w:rPr>
            </w:pPr>
            <w:r>
              <w:rPr>
                <w:rFonts w:cs="Arial"/>
              </w:rPr>
              <w:t>11%</w:t>
            </w:r>
          </w:p>
        </w:tc>
      </w:tr>
      <w:tr w:rsidR="005F4958" w14:paraId="2FE76DDA"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3CB88FB" w14:textId="77777777" w:rsidR="005F4958" w:rsidRPr="00432AF2" w:rsidRDefault="005F4958" w:rsidP="00432AF2">
            <w:pPr>
              <w:pStyle w:val="UrbisTableText"/>
              <w:spacing w:after="0"/>
              <w:rPr>
                <w:rFonts w:cs="Arial"/>
              </w:rPr>
            </w:pPr>
            <w:r>
              <w:rPr>
                <w:rFonts w:cs="Arial"/>
              </w:rPr>
              <w:t>Western Australia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252E0E6" w14:textId="77777777" w:rsidR="005F4958" w:rsidRPr="00432AF2" w:rsidRDefault="005F4958" w:rsidP="00432AF2">
            <w:pPr>
              <w:pStyle w:val="UrbisTableText"/>
              <w:spacing w:after="0"/>
              <w:rPr>
                <w:rFonts w:cs="Arial"/>
              </w:rPr>
            </w:pPr>
            <w:r>
              <w:rPr>
                <w:rFonts w:cs="Arial"/>
              </w:rPr>
              <w:t>27</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08A979F" w14:textId="77777777" w:rsidR="005F4958" w:rsidRPr="00432AF2" w:rsidRDefault="005F4958" w:rsidP="00432AF2">
            <w:pPr>
              <w:pStyle w:val="UrbisTableText"/>
              <w:spacing w:after="0"/>
              <w:rPr>
                <w:rFonts w:cs="Arial"/>
              </w:rPr>
            </w:pPr>
            <w:r>
              <w:rPr>
                <w:rFonts w:cs="Arial"/>
              </w:rPr>
              <w:t>9%</w:t>
            </w:r>
          </w:p>
        </w:tc>
      </w:tr>
      <w:tr w:rsidR="005F4958" w14:paraId="764473B1"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5C6E1BC9" w14:textId="77777777" w:rsidR="005F4958" w:rsidRPr="00432AF2" w:rsidRDefault="005F4958" w:rsidP="00432AF2">
            <w:pPr>
              <w:pStyle w:val="UrbisTableText"/>
              <w:spacing w:after="0"/>
              <w:rPr>
                <w:rFonts w:cs="Arial"/>
              </w:rPr>
            </w:pPr>
            <w:r>
              <w:rPr>
                <w:rFonts w:cs="Arial"/>
              </w:rPr>
              <w:t>South Australia</w:t>
            </w:r>
          </w:p>
        </w:tc>
        <w:tc>
          <w:tcPr>
            <w:tcW w:w="1000" w:type="pct"/>
            <w:tcBorders>
              <w:top w:val="single" w:sz="4" w:space="0" w:color="419C90" w:themeColor="accent1" w:themeShade="BF"/>
              <w:bottom w:val="single" w:sz="4" w:space="0" w:color="419C90" w:themeColor="accent1" w:themeShade="BF"/>
            </w:tcBorders>
          </w:tcPr>
          <w:p w14:paraId="072CD4D3" w14:textId="77777777" w:rsidR="005F4958" w:rsidRPr="00432AF2" w:rsidRDefault="005F4958" w:rsidP="00432AF2">
            <w:pPr>
              <w:pStyle w:val="UrbisTableText"/>
              <w:spacing w:after="0"/>
              <w:rPr>
                <w:rFonts w:cs="Arial"/>
              </w:rPr>
            </w:pPr>
            <w:r>
              <w:rPr>
                <w:rFonts w:cs="Arial"/>
              </w:rPr>
              <w:t>22</w:t>
            </w:r>
          </w:p>
        </w:tc>
        <w:tc>
          <w:tcPr>
            <w:tcW w:w="1000" w:type="pct"/>
            <w:tcBorders>
              <w:top w:val="single" w:sz="4" w:space="0" w:color="419C90" w:themeColor="accent1" w:themeShade="BF"/>
              <w:bottom w:val="single" w:sz="4" w:space="0" w:color="419C90" w:themeColor="accent1" w:themeShade="BF"/>
            </w:tcBorders>
          </w:tcPr>
          <w:p w14:paraId="5DED5E38" w14:textId="77777777" w:rsidR="005F4958" w:rsidRPr="00432AF2" w:rsidRDefault="005F4958" w:rsidP="00432AF2">
            <w:pPr>
              <w:pStyle w:val="UrbisTableText"/>
              <w:spacing w:after="0"/>
              <w:rPr>
                <w:rFonts w:cs="Arial"/>
              </w:rPr>
            </w:pPr>
            <w:r>
              <w:rPr>
                <w:rFonts w:cs="Arial"/>
              </w:rPr>
              <w:t>8%</w:t>
            </w:r>
          </w:p>
        </w:tc>
      </w:tr>
      <w:tr w:rsidR="005F4958" w14:paraId="022D9159"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B1735FA" w14:textId="77777777" w:rsidR="005F4958" w:rsidRPr="00432AF2" w:rsidRDefault="005F4958" w:rsidP="00432AF2">
            <w:pPr>
              <w:pStyle w:val="UrbisTableText"/>
              <w:spacing w:after="0"/>
              <w:rPr>
                <w:rFonts w:cs="Arial"/>
              </w:rPr>
            </w:pPr>
            <w:r>
              <w:rPr>
                <w:rFonts w:cs="Arial"/>
              </w:rPr>
              <w:t>Australian Capital Territory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47E8839"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53CA25E" w14:textId="77777777" w:rsidR="005F4958" w:rsidRPr="00432AF2" w:rsidRDefault="005F4958" w:rsidP="00432AF2">
            <w:pPr>
              <w:pStyle w:val="UrbisTableText"/>
              <w:spacing w:after="0"/>
              <w:rPr>
                <w:rFonts w:cs="Arial"/>
              </w:rPr>
            </w:pPr>
            <w:r>
              <w:rPr>
                <w:rFonts w:cs="Arial"/>
              </w:rPr>
              <w:t>1%</w:t>
            </w:r>
          </w:p>
        </w:tc>
      </w:tr>
      <w:tr w:rsidR="005F4958" w14:paraId="3A917696"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292DA25B" w14:textId="77777777" w:rsidR="005F4958" w:rsidRPr="00432AF2" w:rsidRDefault="005F4958" w:rsidP="00432AF2">
            <w:pPr>
              <w:pStyle w:val="UrbisTableText"/>
              <w:spacing w:after="0"/>
              <w:rPr>
                <w:rFonts w:cs="Arial"/>
              </w:rPr>
            </w:pPr>
            <w:r>
              <w:rPr>
                <w:rFonts w:cs="Arial"/>
              </w:rPr>
              <w:t>Northern Territory</w:t>
            </w:r>
          </w:p>
        </w:tc>
        <w:tc>
          <w:tcPr>
            <w:tcW w:w="1000" w:type="pct"/>
            <w:tcBorders>
              <w:top w:val="single" w:sz="4" w:space="0" w:color="419C90" w:themeColor="accent1" w:themeShade="BF"/>
              <w:bottom w:val="single" w:sz="4" w:space="0" w:color="419C90" w:themeColor="accent1" w:themeShade="BF"/>
            </w:tcBorders>
          </w:tcPr>
          <w:p w14:paraId="56BA382E" w14:textId="77777777" w:rsidR="005F4958" w:rsidRPr="00432AF2" w:rsidRDefault="005F4958" w:rsidP="00432AF2">
            <w:pPr>
              <w:pStyle w:val="UrbisTableText"/>
              <w:spacing w:after="0"/>
              <w:rPr>
                <w:rFonts w:cs="Arial"/>
              </w:rPr>
            </w:pPr>
            <w:r>
              <w:rPr>
                <w:rFonts w:cs="Arial"/>
              </w:rPr>
              <w:t>3</w:t>
            </w:r>
          </w:p>
        </w:tc>
        <w:tc>
          <w:tcPr>
            <w:tcW w:w="1000" w:type="pct"/>
            <w:tcBorders>
              <w:top w:val="single" w:sz="4" w:space="0" w:color="419C90" w:themeColor="accent1" w:themeShade="BF"/>
              <w:bottom w:val="single" w:sz="4" w:space="0" w:color="419C90" w:themeColor="accent1" w:themeShade="BF"/>
            </w:tcBorders>
          </w:tcPr>
          <w:p w14:paraId="410A1341" w14:textId="77777777" w:rsidR="005F4958" w:rsidRPr="00432AF2" w:rsidRDefault="005F4958" w:rsidP="00432AF2">
            <w:pPr>
              <w:pStyle w:val="UrbisTableText"/>
              <w:spacing w:after="0"/>
              <w:rPr>
                <w:rFonts w:cs="Arial"/>
              </w:rPr>
            </w:pPr>
            <w:r>
              <w:rPr>
                <w:rFonts w:cs="Arial"/>
              </w:rPr>
              <w:t>1%</w:t>
            </w:r>
          </w:p>
        </w:tc>
      </w:tr>
      <w:tr w:rsidR="005F4958" w14:paraId="2B84E1A8"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97F2763" w14:textId="77777777" w:rsidR="005F4958" w:rsidRDefault="005F4958" w:rsidP="00432AF2">
            <w:pPr>
              <w:pStyle w:val="UrbisTableText"/>
              <w:spacing w:after="0"/>
              <w:rPr>
                <w:rFonts w:cs="Arial"/>
              </w:rPr>
            </w:pPr>
            <w:r>
              <w:rPr>
                <w:rFonts w:cs="Arial"/>
              </w:rPr>
              <w:t>Not stated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E170B6F" w14:textId="77777777" w:rsidR="005F4958" w:rsidRDefault="005F4958" w:rsidP="00432AF2">
            <w:pPr>
              <w:pStyle w:val="UrbisTableText"/>
              <w:spacing w:after="0"/>
              <w:rPr>
                <w:rFonts w:cs="Arial"/>
              </w:rPr>
            </w:pPr>
            <w:r>
              <w:rPr>
                <w:rFonts w:cs="Arial"/>
              </w:rPr>
              <w:t>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51E6E93" w14:textId="77777777" w:rsidR="005F4958" w:rsidRDefault="005F4958" w:rsidP="00432AF2">
            <w:pPr>
              <w:pStyle w:val="UrbisTableText"/>
              <w:spacing w:after="0"/>
              <w:rPr>
                <w:rFonts w:cs="Arial"/>
              </w:rPr>
            </w:pPr>
            <w:r>
              <w:rPr>
                <w:rFonts w:cs="Arial"/>
              </w:rPr>
              <w:t>3%</w:t>
            </w:r>
          </w:p>
        </w:tc>
      </w:tr>
      <w:tr w:rsidR="005F4958" w14:paraId="110F8B04" w14:textId="77777777" w:rsidTr="00DF0B8D">
        <w:trPr>
          <w:trHeight w:hRule="exact" w:val="397"/>
        </w:trPr>
        <w:tc>
          <w:tcPr>
            <w:tcW w:w="3000" w:type="pct"/>
            <w:tcBorders>
              <w:top w:val="single" w:sz="4" w:space="0" w:color="419C90" w:themeColor="accent1" w:themeShade="BF"/>
              <w:bottom w:val="single" w:sz="4" w:space="0" w:color="419C90" w:themeColor="accent1" w:themeShade="BF"/>
            </w:tcBorders>
          </w:tcPr>
          <w:p w14:paraId="23D1C55F" w14:textId="77777777" w:rsidR="005F4958" w:rsidRPr="001517D0" w:rsidRDefault="005F4958" w:rsidP="001517D0">
            <w:pPr>
              <w:pStyle w:val="UrbisTableText"/>
              <w:spacing w:after="0"/>
              <w:rPr>
                <w:b/>
                <w:bCs/>
              </w:rPr>
            </w:pPr>
            <w:r w:rsidRPr="001517D0">
              <w:rPr>
                <w:b/>
                <w:bCs/>
              </w:rPr>
              <w:t>Total</w:t>
            </w:r>
          </w:p>
        </w:tc>
        <w:tc>
          <w:tcPr>
            <w:tcW w:w="1000" w:type="pct"/>
            <w:tcBorders>
              <w:top w:val="single" w:sz="4" w:space="0" w:color="419C90" w:themeColor="accent1" w:themeShade="BF"/>
              <w:bottom w:val="single" w:sz="4" w:space="0" w:color="419C90" w:themeColor="accent1" w:themeShade="BF"/>
            </w:tcBorders>
          </w:tcPr>
          <w:p w14:paraId="418D9119" w14:textId="77777777" w:rsidR="005F4958" w:rsidRPr="001517D0" w:rsidRDefault="005F4958" w:rsidP="001517D0">
            <w:pPr>
              <w:pStyle w:val="UrbisTableText"/>
              <w:spacing w:after="0"/>
              <w:rPr>
                <w:b/>
                <w:bCs/>
              </w:rPr>
            </w:pPr>
            <w:r w:rsidRPr="001517D0">
              <w:rPr>
                <w:b/>
                <w:bCs/>
              </w:rPr>
              <w:t>289</w:t>
            </w:r>
          </w:p>
        </w:tc>
        <w:tc>
          <w:tcPr>
            <w:tcW w:w="1000" w:type="pct"/>
            <w:tcBorders>
              <w:top w:val="single" w:sz="4" w:space="0" w:color="419C90" w:themeColor="accent1" w:themeShade="BF"/>
              <w:bottom w:val="single" w:sz="4" w:space="0" w:color="419C90" w:themeColor="accent1" w:themeShade="BF"/>
            </w:tcBorders>
          </w:tcPr>
          <w:p w14:paraId="6F043FC6" w14:textId="663E4B36" w:rsidR="005F4958" w:rsidRPr="001517D0" w:rsidRDefault="005F4958" w:rsidP="001517D0">
            <w:pPr>
              <w:pStyle w:val="UrbisTableText"/>
              <w:spacing w:after="0"/>
              <w:rPr>
                <w:b/>
                <w:bCs/>
              </w:rPr>
            </w:pPr>
            <w:r w:rsidRPr="001517D0">
              <w:rPr>
                <w:b/>
              </w:rPr>
              <w:t>1</w:t>
            </w:r>
            <w:r w:rsidR="009E20A0">
              <w:rPr>
                <w:b/>
              </w:rPr>
              <w:t>00%</w:t>
            </w:r>
          </w:p>
        </w:tc>
      </w:tr>
    </w:tbl>
    <w:p w14:paraId="1C54C424" w14:textId="77777777" w:rsidR="005F4958" w:rsidRPr="00F45209" w:rsidRDefault="005F4958" w:rsidP="005F4958">
      <w:pPr>
        <w:tabs>
          <w:tab w:val="left" w:pos="3656"/>
        </w:tabs>
        <w:sectPr w:rsidR="005F4958" w:rsidRPr="00F45209" w:rsidSect="00DB3FEB">
          <w:footerReference w:type="default" r:id="rId78"/>
          <w:pgSz w:w="11906" w:h="16838" w:code="9"/>
          <w:pgMar w:top="1134" w:right="1134" w:bottom="1418" w:left="1134" w:header="709" w:footer="284" w:gutter="0"/>
          <w:pgNumType w:start="1"/>
          <w:cols w:space="708"/>
          <w:docGrid w:linePitch="360"/>
        </w:sectPr>
      </w:pPr>
    </w:p>
    <w:p w14:paraId="424ABA2D" w14:textId="77777777" w:rsidR="00590251" w:rsidRDefault="00590251" w:rsidP="002D18EF">
      <w:pPr>
        <w:pStyle w:val="Head2"/>
      </w:pPr>
      <w:r>
        <w:lastRenderedPageBreak/>
        <w:t>Survey questions</w:t>
      </w:r>
    </w:p>
    <w:p w14:paraId="72F64B09" w14:textId="75190B71" w:rsidR="00D76142" w:rsidRPr="007A14AF" w:rsidRDefault="00D76142" w:rsidP="00FA4E44">
      <w:pPr>
        <w:pStyle w:val="TableCaption"/>
      </w:pPr>
      <w:r w:rsidRPr="007A14AF">
        <w:t>Whether have visited the AMHF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9A326C" w14:paraId="39181F10" w14:textId="77777777" w:rsidTr="0040364C">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4E5EFC0C" w14:textId="77777777" w:rsidR="009A326C" w:rsidRPr="00E232EB" w:rsidRDefault="009A326C" w:rsidP="00D83302">
            <w:pPr>
              <w:pStyle w:val="UrbisTableHeading"/>
              <w:rPr>
                <w:color w:val="FFFFFF" w:themeColor="background1"/>
              </w:rPr>
            </w:pPr>
            <w:r>
              <w:rPr>
                <w:color w:val="FFFFFF" w:themeColor="background1"/>
              </w:rPr>
              <w:t>Employment sector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CF83845" w14:textId="77777777" w:rsidR="009A326C" w:rsidRPr="00E232EB" w:rsidRDefault="009A326C" w:rsidP="00D83302">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99375B9" w14:textId="77777777" w:rsidR="009A326C" w:rsidRPr="00961BD0" w:rsidRDefault="009A326C" w:rsidP="00D83302">
            <w:pPr>
              <w:pStyle w:val="UrbisTableHeading"/>
              <w:rPr>
                <w:color w:val="FFFFFF" w:themeColor="background1"/>
              </w:rPr>
            </w:pPr>
            <w:r w:rsidRPr="00961BD0">
              <w:rPr>
                <w:color w:val="FFFFFF" w:themeColor="background1"/>
              </w:rPr>
              <w:t>%</w:t>
            </w:r>
          </w:p>
        </w:tc>
      </w:tr>
      <w:tr w:rsidR="00154AF2" w14:paraId="62E92BCF"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D6C6F05" w14:textId="061A99CF" w:rsidR="00154AF2" w:rsidRPr="00432AF2" w:rsidRDefault="00154AF2" w:rsidP="00154AF2">
            <w:pPr>
              <w:pStyle w:val="UrbisTableText"/>
              <w:rPr>
                <w:rFonts w:cs="Arial"/>
                <w:color w:val="404040"/>
              </w:rPr>
            </w:pPr>
            <w:r w:rsidRPr="00432AF2">
              <w:rPr>
                <w:rFonts w:cs="Arial"/>
                <w:color w:val="404040"/>
              </w:rPr>
              <w:t>Yes</w:t>
            </w:r>
          </w:p>
        </w:tc>
        <w:tc>
          <w:tcPr>
            <w:tcW w:w="1000" w:type="pct"/>
            <w:tcBorders>
              <w:top w:val="single" w:sz="4" w:space="0" w:color="419C90" w:themeColor="accent1" w:themeShade="BF"/>
              <w:bottom w:val="single" w:sz="4" w:space="0" w:color="419C90" w:themeColor="accent1" w:themeShade="BF"/>
            </w:tcBorders>
          </w:tcPr>
          <w:p w14:paraId="73EBF438" w14:textId="0DAB2674" w:rsidR="00154AF2" w:rsidRPr="00432AF2" w:rsidRDefault="00154AF2" w:rsidP="00154AF2">
            <w:pPr>
              <w:pStyle w:val="UrbisTableText"/>
              <w:rPr>
                <w:rFonts w:cs="Arial"/>
                <w:color w:val="404040"/>
              </w:rPr>
            </w:pPr>
            <w:r w:rsidRPr="00432AF2">
              <w:rPr>
                <w:rFonts w:cs="Arial"/>
                <w:color w:val="404040"/>
              </w:rPr>
              <w:t>238</w:t>
            </w:r>
          </w:p>
        </w:tc>
        <w:tc>
          <w:tcPr>
            <w:tcW w:w="1000" w:type="pct"/>
            <w:tcBorders>
              <w:top w:val="single" w:sz="4" w:space="0" w:color="419C90" w:themeColor="accent1" w:themeShade="BF"/>
              <w:bottom w:val="single" w:sz="4" w:space="0" w:color="419C90" w:themeColor="accent1" w:themeShade="BF"/>
            </w:tcBorders>
          </w:tcPr>
          <w:p w14:paraId="3E050DA4" w14:textId="5B8542BE" w:rsidR="00154AF2" w:rsidRPr="00432AF2" w:rsidRDefault="00154AF2" w:rsidP="00154AF2">
            <w:pPr>
              <w:pStyle w:val="UrbisTableText"/>
              <w:rPr>
                <w:rFonts w:cs="Arial"/>
                <w:color w:val="404040"/>
              </w:rPr>
            </w:pPr>
            <w:r w:rsidRPr="00432AF2">
              <w:rPr>
                <w:rFonts w:cs="Arial"/>
                <w:color w:val="404040"/>
              </w:rPr>
              <w:t>82%</w:t>
            </w:r>
          </w:p>
        </w:tc>
      </w:tr>
      <w:tr w:rsidR="00154AF2" w14:paraId="173E4BA0"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26429F3C" w14:textId="19AE69D1" w:rsidR="00154AF2" w:rsidRPr="00432AF2" w:rsidRDefault="00154AF2" w:rsidP="00154AF2">
            <w:pPr>
              <w:pStyle w:val="UrbisTableText"/>
              <w:rPr>
                <w:rFonts w:cs="Arial"/>
                <w:color w:val="404040"/>
              </w:rPr>
            </w:pPr>
            <w:r w:rsidRPr="00432AF2">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64E37E03" w14:textId="4AEB1972" w:rsidR="00154AF2" w:rsidRPr="00432AF2" w:rsidRDefault="00154AF2" w:rsidP="00154AF2">
            <w:pPr>
              <w:pStyle w:val="UrbisTableText"/>
              <w:rPr>
                <w:rFonts w:cs="Arial"/>
                <w:color w:val="404040"/>
              </w:rPr>
            </w:pPr>
            <w:r w:rsidRPr="00432AF2">
              <w:rPr>
                <w:rFonts w:cs="Arial"/>
                <w:color w:val="404040"/>
              </w:rPr>
              <w:t>40</w:t>
            </w:r>
          </w:p>
        </w:tc>
        <w:tc>
          <w:tcPr>
            <w:tcW w:w="1000" w:type="pct"/>
            <w:tcBorders>
              <w:top w:val="single" w:sz="4" w:space="0" w:color="419C90" w:themeColor="accent1" w:themeShade="BF"/>
              <w:bottom w:val="single" w:sz="4" w:space="0" w:color="419C90" w:themeColor="accent1" w:themeShade="BF"/>
            </w:tcBorders>
          </w:tcPr>
          <w:p w14:paraId="0666224B" w14:textId="73C668E6" w:rsidR="00154AF2" w:rsidRPr="00432AF2" w:rsidRDefault="00154AF2" w:rsidP="00154AF2">
            <w:pPr>
              <w:pStyle w:val="UrbisTableText"/>
              <w:rPr>
                <w:rFonts w:cs="Arial"/>
                <w:color w:val="404040"/>
              </w:rPr>
            </w:pPr>
            <w:r w:rsidRPr="00432AF2">
              <w:rPr>
                <w:rFonts w:cs="Arial"/>
                <w:color w:val="404040"/>
              </w:rPr>
              <w:t>14%</w:t>
            </w:r>
          </w:p>
        </w:tc>
      </w:tr>
      <w:tr w:rsidR="00154AF2" w14:paraId="0569D72A"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BE7EB54" w14:textId="010F0250" w:rsidR="00154AF2" w:rsidRPr="00432AF2" w:rsidRDefault="00154AF2" w:rsidP="00154AF2">
            <w:pPr>
              <w:pStyle w:val="UrbisTableText"/>
              <w:rPr>
                <w:rFonts w:cs="Arial"/>
                <w:color w:val="404040"/>
              </w:rPr>
            </w:pPr>
            <w:r w:rsidRPr="00432AF2">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1B3BC3D1" w14:textId="04FD5BFD" w:rsidR="00154AF2" w:rsidRPr="00432AF2" w:rsidRDefault="00154AF2" w:rsidP="00154AF2">
            <w:pPr>
              <w:pStyle w:val="UrbisTableText"/>
              <w:rPr>
                <w:rFonts w:cs="Arial"/>
                <w:color w:val="404040"/>
              </w:rPr>
            </w:pPr>
            <w:r w:rsidRPr="00432AF2">
              <w:rPr>
                <w:rFonts w:cs="Arial"/>
                <w:color w:val="404040"/>
              </w:rPr>
              <w:t>11</w:t>
            </w:r>
          </w:p>
        </w:tc>
        <w:tc>
          <w:tcPr>
            <w:tcW w:w="1000" w:type="pct"/>
            <w:tcBorders>
              <w:top w:val="single" w:sz="4" w:space="0" w:color="419C90" w:themeColor="accent1" w:themeShade="BF"/>
              <w:bottom w:val="single" w:sz="4" w:space="0" w:color="419C90" w:themeColor="accent1" w:themeShade="BF"/>
            </w:tcBorders>
          </w:tcPr>
          <w:p w14:paraId="5ED3FBA5" w14:textId="5E8305A2" w:rsidR="00154AF2" w:rsidRPr="00432AF2" w:rsidRDefault="00154AF2" w:rsidP="00154AF2">
            <w:pPr>
              <w:pStyle w:val="UrbisTableText"/>
              <w:rPr>
                <w:rFonts w:cs="Arial"/>
                <w:color w:val="404040"/>
              </w:rPr>
            </w:pPr>
            <w:r w:rsidRPr="00432AF2">
              <w:rPr>
                <w:rFonts w:cs="Arial"/>
                <w:color w:val="404040"/>
              </w:rPr>
              <w:t>4%</w:t>
            </w:r>
          </w:p>
        </w:tc>
      </w:tr>
      <w:tr w:rsidR="00154AF2" w14:paraId="20EFA059"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48702127" w14:textId="2555A094" w:rsidR="00154AF2" w:rsidRPr="001517D0" w:rsidRDefault="00154AF2" w:rsidP="00154AF2">
            <w:pPr>
              <w:pStyle w:val="UrbisTableText"/>
              <w:rPr>
                <w:b/>
                <w:bCs/>
                <w:color w:val="404040"/>
              </w:rPr>
            </w:pPr>
            <w:r w:rsidRPr="001517D0">
              <w:rPr>
                <w:b/>
                <w:bCs/>
                <w:color w:val="404040"/>
              </w:rPr>
              <w:t>Total</w:t>
            </w:r>
          </w:p>
        </w:tc>
        <w:tc>
          <w:tcPr>
            <w:tcW w:w="1000" w:type="pct"/>
            <w:tcBorders>
              <w:top w:val="single" w:sz="4" w:space="0" w:color="419C90" w:themeColor="accent1" w:themeShade="BF"/>
              <w:bottom w:val="single" w:sz="4" w:space="0" w:color="419C90" w:themeColor="accent1" w:themeShade="BF"/>
            </w:tcBorders>
          </w:tcPr>
          <w:p w14:paraId="10B4A62B" w14:textId="0D70E2F4" w:rsidR="00154AF2" w:rsidRPr="001517D0" w:rsidRDefault="00154AF2" w:rsidP="00154AF2">
            <w:pPr>
              <w:pStyle w:val="UrbisTableText"/>
              <w:rPr>
                <w:b/>
                <w:bCs/>
                <w:color w:val="404040"/>
              </w:rPr>
            </w:pPr>
            <w:r w:rsidRPr="001517D0">
              <w:rPr>
                <w:b/>
                <w:bCs/>
                <w:color w:val="404040"/>
              </w:rPr>
              <w:t>289</w:t>
            </w:r>
          </w:p>
        </w:tc>
        <w:tc>
          <w:tcPr>
            <w:tcW w:w="1000" w:type="pct"/>
            <w:tcBorders>
              <w:top w:val="single" w:sz="4" w:space="0" w:color="419C90" w:themeColor="accent1" w:themeShade="BF"/>
              <w:bottom w:val="single" w:sz="4" w:space="0" w:color="419C90" w:themeColor="accent1" w:themeShade="BF"/>
            </w:tcBorders>
          </w:tcPr>
          <w:p w14:paraId="7D5780A8" w14:textId="517B94B0" w:rsidR="00154AF2" w:rsidRPr="001517D0" w:rsidRDefault="00154AF2" w:rsidP="00154AF2">
            <w:pPr>
              <w:pStyle w:val="UrbisTableText"/>
              <w:rPr>
                <w:b/>
                <w:bCs/>
                <w:color w:val="404040"/>
              </w:rPr>
            </w:pPr>
            <w:r w:rsidRPr="001517D0">
              <w:rPr>
                <w:b/>
                <w:bCs/>
                <w:color w:val="404040"/>
              </w:rPr>
              <w:t>100%</w:t>
            </w:r>
          </w:p>
        </w:tc>
      </w:tr>
    </w:tbl>
    <w:p w14:paraId="7F64BFBC" w14:textId="087CF27D" w:rsidR="00183245" w:rsidRPr="007A14AF" w:rsidRDefault="006E236C" w:rsidP="00FA4E44">
      <w:pPr>
        <w:pStyle w:val="TableCaption"/>
      </w:pPr>
      <w:r w:rsidRPr="007A14AF">
        <w:t>Number of</w:t>
      </w:r>
      <w:r w:rsidR="00183245" w:rsidRPr="007A14AF">
        <w:t xml:space="preserve"> times have visited AMHF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D76142" w14:paraId="6E79359E" w14:textId="77777777" w:rsidTr="0040364C">
        <w:trPr>
          <w:cnfStyle w:val="100000000000" w:firstRow="1" w:lastRow="0" w:firstColumn="0" w:lastColumn="0" w:oddVBand="0" w:evenVBand="0" w:oddHBand="0" w:evenHBand="0" w:firstRowFirstColumn="0" w:firstRowLastColumn="0" w:lastRowFirstColumn="0" w:lastRowLastColumn="0"/>
          <w:trHeight w:hRule="exact" w:val="66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3DA2B4A" w14:textId="4A2936CC" w:rsidR="00D76142" w:rsidRPr="00E232EB" w:rsidRDefault="00995931" w:rsidP="00D83302">
            <w:pPr>
              <w:pStyle w:val="UrbisTableHeading"/>
              <w:rPr>
                <w:color w:val="FFFFFF" w:themeColor="background1"/>
              </w:rPr>
            </w:pPr>
            <w:r w:rsidRPr="00995931">
              <w:rPr>
                <w:color w:val="FFFFFF" w:themeColor="background1"/>
              </w:rPr>
              <w:t>How many times have you visited the AMHF website in the last 6 months? Please provide your best guess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3BB62D7" w14:textId="77777777" w:rsidR="00D76142" w:rsidRPr="00E232EB" w:rsidRDefault="00D76142" w:rsidP="00D83302">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6CBAB59" w14:textId="77777777" w:rsidR="00D76142" w:rsidRPr="00961BD0" w:rsidRDefault="00D76142" w:rsidP="00D83302">
            <w:pPr>
              <w:pStyle w:val="UrbisTableHeading"/>
              <w:rPr>
                <w:color w:val="FFFFFF" w:themeColor="background1"/>
              </w:rPr>
            </w:pPr>
            <w:r w:rsidRPr="00961BD0">
              <w:rPr>
                <w:color w:val="FFFFFF" w:themeColor="background1"/>
              </w:rPr>
              <w:t>%</w:t>
            </w:r>
          </w:p>
        </w:tc>
      </w:tr>
      <w:tr w:rsidR="00917273" w14:paraId="55C02EAF"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B0AE8C2" w14:textId="3D0CFF94" w:rsidR="00917273" w:rsidRPr="00432AF2" w:rsidRDefault="00917273" w:rsidP="00917273">
            <w:pPr>
              <w:pStyle w:val="UrbisTableText"/>
              <w:rPr>
                <w:rFonts w:cs="Arial"/>
                <w:color w:val="404040"/>
              </w:rPr>
            </w:pPr>
            <w:r w:rsidRPr="00432AF2">
              <w:rPr>
                <w:rFonts w:cs="Arial"/>
                <w:color w:val="404040"/>
              </w:rPr>
              <w:t>This is my first visit</w:t>
            </w:r>
          </w:p>
        </w:tc>
        <w:tc>
          <w:tcPr>
            <w:tcW w:w="1000" w:type="pct"/>
            <w:tcBorders>
              <w:top w:val="single" w:sz="4" w:space="0" w:color="419C90" w:themeColor="accent1" w:themeShade="BF"/>
              <w:bottom w:val="single" w:sz="4" w:space="0" w:color="419C90" w:themeColor="accent1" w:themeShade="BF"/>
            </w:tcBorders>
          </w:tcPr>
          <w:p w14:paraId="2C9025C8" w14:textId="73F9DB7C" w:rsidR="00917273" w:rsidRPr="00432AF2" w:rsidRDefault="00917273" w:rsidP="00917273">
            <w:pPr>
              <w:pStyle w:val="UrbisTableText"/>
              <w:rPr>
                <w:rFonts w:cs="Arial"/>
                <w:color w:val="404040"/>
              </w:rPr>
            </w:pPr>
            <w:r w:rsidRPr="00432AF2">
              <w:rPr>
                <w:rFonts w:cs="Arial"/>
                <w:color w:val="404040"/>
              </w:rPr>
              <w:t>12</w:t>
            </w:r>
          </w:p>
        </w:tc>
        <w:tc>
          <w:tcPr>
            <w:tcW w:w="1000" w:type="pct"/>
            <w:tcBorders>
              <w:top w:val="single" w:sz="4" w:space="0" w:color="419C90" w:themeColor="accent1" w:themeShade="BF"/>
              <w:bottom w:val="single" w:sz="4" w:space="0" w:color="419C90" w:themeColor="accent1" w:themeShade="BF"/>
            </w:tcBorders>
          </w:tcPr>
          <w:p w14:paraId="31063230" w14:textId="0E6475A0" w:rsidR="00917273" w:rsidRPr="00432AF2" w:rsidRDefault="00917273" w:rsidP="00917273">
            <w:pPr>
              <w:pStyle w:val="UrbisTableText"/>
              <w:rPr>
                <w:rFonts w:cs="Arial"/>
                <w:color w:val="404040"/>
              </w:rPr>
            </w:pPr>
            <w:r w:rsidRPr="00432AF2">
              <w:rPr>
                <w:rFonts w:cs="Arial"/>
                <w:color w:val="404040"/>
              </w:rPr>
              <w:t>5%</w:t>
            </w:r>
          </w:p>
        </w:tc>
      </w:tr>
      <w:tr w:rsidR="00917273" w14:paraId="24C55631"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48CBC1D8" w14:textId="2E4E1A20" w:rsidR="00917273" w:rsidRPr="00432AF2" w:rsidRDefault="00917273" w:rsidP="00917273">
            <w:pPr>
              <w:pStyle w:val="UrbisTableText"/>
              <w:rPr>
                <w:rFonts w:cs="Arial"/>
                <w:color w:val="404040"/>
              </w:rPr>
            </w:pPr>
            <w:r w:rsidRPr="00432AF2">
              <w:rPr>
                <w:rFonts w:cs="Arial"/>
                <w:color w:val="404040"/>
              </w:rPr>
              <w:t>2 or 3 times</w:t>
            </w:r>
          </w:p>
        </w:tc>
        <w:tc>
          <w:tcPr>
            <w:tcW w:w="1000" w:type="pct"/>
            <w:tcBorders>
              <w:top w:val="single" w:sz="4" w:space="0" w:color="419C90" w:themeColor="accent1" w:themeShade="BF"/>
              <w:bottom w:val="single" w:sz="4" w:space="0" w:color="419C90" w:themeColor="accent1" w:themeShade="BF"/>
            </w:tcBorders>
          </w:tcPr>
          <w:p w14:paraId="4BD8663E" w14:textId="74BE991F" w:rsidR="00917273" w:rsidRPr="00432AF2" w:rsidRDefault="00917273" w:rsidP="00917273">
            <w:pPr>
              <w:pStyle w:val="UrbisTableText"/>
              <w:rPr>
                <w:rFonts w:cs="Arial"/>
                <w:color w:val="404040"/>
              </w:rPr>
            </w:pPr>
            <w:r w:rsidRPr="00432AF2">
              <w:rPr>
                <w:rFonts w:cs="Arial"/>
                <w:color w:val="404040"/>
              </w:rPr>
              <w:t>112</w:t>
            </w:r>
          </w:p>
        </w:tc>
        <w:tc>
          <w:tcPr>
            <w:tcW w:w="1000" w:type="pct"/>
            <w:tcBorders>
              <w:top w:val="single" w:sz="4" w:space="0" w:color="419C90" w:themeColor="accent1" w:themeShade="BF"/>
              <w:bottom w:val="single" w:sz="4" w:space="0" w:color="419C90" w:themeColor="accent1" w:themeShade="BF"/>
            </w:tcBorders>
          </w:tcPr>
          <w:p w14:paraId="47D72C25" w14:textId="15CEE27F" w:rsidR="00917273" w:rsidRPr="00432AF2" w:rsidRDefault="00917273" w:rsidP="00917273">
            <w:pPr>
              <w:pStyle w:val="UrbisTableText"/>
              <w:rPr>
                <w:rFonts w:cs="Arial"/>
                <w:color w:val="404040"/>
              </w:rPr>
            </w:pPr>
            <w:r w:rsidRPr="00432AF2">
              <w:rPr>
                <w:rFonts w:cs="Arial"/>
                <w:color w:val="404040"/>
              </w:rPr>
              <w:t>47%</w:t>
            </w:r>
          </w:p>
        </w:tc>
      </w:tr>
      <w:tr w:rsidR="00917273" w14:paraId="47A02FDE"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1886BF8" w14:textId="26D34CE8" w:rsidR="00917273" w:rsidRPr="00432AF2" w:rsidRDefault="00917273" w:rsidP="00917273">
            <w:pPr>
              <w:pStyle w:val="UrbisTableText"/>
              <w:rPr>
                <w:rFonts w:cs="Arial"/>
                <w:color w:val="404040"/>
              </w:rPr>
            </w:pPr>
            <w:r w:rsidRPr="00432AF2">
              <w:rPr>
                <w:rFonts w:cs="Arial"/>
                <w:color w:val="404040"/>
              </w:rPr>
              <w:t>4 or more times</w:t>
            </w:r>
          </w:p>
        </w:tc>
        <w:tc>
          <w:tcPr>
            <w:tcW w:w="1000" w:type="pct"/>
            <w:tcBorders>
              <w:top w:val="single" w:sz="4" w:space="0" w:color="419C90" w:themeColor="accent1" w:themeShade="BF"/>
              <w:bottom w:val="single" w:sz="4" w:space="0" w:color="419C90" w:themeColor="accent1" w:themeShade="BF"/>
            </w:tcBorders>
          </w:tcPr>
          <w:p w14:paraId="29A2DE97" w14:textId="381D13BE" w:rsidR="00917273" w:rsidRPr="00432AF2" w:rsidRDefault="00917273" w:rsidP="00917273">
            <w:pPr>
              <w:pStyle w:val="UrbisTableText"/>
              <w:rPr>
                <w:rFonts w:cs="Arial"/>
                <w:color w:val="404040"/>
              </w:rPr>
            </w:pPr>
            <w:r w:rsidRPr="00432AF2">
              <w:rPr>
                <w:rFonts w:cs="Arial"/>
                <w:color w:val="404040"/>
              </w:rPr>
              <w:t>91</w:t>
            </w:r>
          </w:p>
        </w:tc>
        <w:tc>
          <w:tcPr>
            <w:tcW w:w="1000" w:type="pct"/>
            <w:tcBorders>
              <w:top w:val="single" w:sz="4" w:space="0" w:color="419C90" w:themeColor="accent1" w:themeShade="BF"/>
              <w:bottom w:val="single" w:sz="4" w:space="0" w:color="419C90" w:themeColor="accent1" w:themeShade="BF"/>
            </w:tcBorders>
          </w:tcPr>
          <w:p w14:paraId="684203FF" w14:textId="4B99E317" w:rsidR="00917273" w:rsidRPr="00432AF2" w:rsidRDefault="00917273" w:rsidP="00917273">
            <w:pPr>
              <w:pStyle w:val="UrbisTableText"/>
              <w:rPr>
                <w:rFonts w:cs="Arial"/>
                <w:color w:val="404040"/>
              </w:rPr>
            </w:pPr>
            <w:r w:rsidRPr="00432AF2">
              <w:rPr>
                <w:rFonts w:cs="Arial"/>
                <w:color w:val="404040"/>
              </w:rPr>
              <w:t>39%</w:t>
            </w:r>
          </w:p>
        </w:tc>
      </w:tr>
      <w:tr w:rsidR="00917273" w14:paraId="0C94D8A1"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67593681" w14:textId="30CC05AC" w:rsidR="00917273" w:rsidRPr="00432AF2" w:rsidRDefault="00917273" w:rsidP="00917273">
            <w:pPr>
              <w:pStyle w:val="UrbisTableText"/>
              <w:rPr>
                <w:rFonts w:cs="Arial"/>
                <w:color w:val="404040"/>
              </w:rPr>
            </w:pPr>
            <w:r w:rsidRPr="00432AF2">
              <w:rPr>
                <w:rFonts w:cs="Arial"/>
                <w:color w:val="404040"/>
              </w:rPr>
              <w:t>I haven’t visited the website in the last 6 months</w:t>
            </w:r>
          </w:p>
        </w:tc>
        <w:tc>
          <w:tcPr>
            <w:tcW w:w="1000" w:type="pct"/>
            <w:tcBorders>
              <w:top w:val="single" w:sz="4" w:space="0" w:color="419C90" w:themeColor="accent1" w:themeShade="BF"/>
              <w:bottom w:val="single" w:sz="4" w:space="0" w:color="419C90" w:themeColor="accent1" w:themeShade="BF"/>
            </w:tcBorders>
          </w:tcPr>
          <w:p w14:paraId="648CF16A" w14:textId="5EE1ED66" w:rsidR="00917273" w:rsidRPr="00432AF2" w:rsidRDefault="00917273" w:rsidP="00917273">
            <w:pPr>
              <w:pStyle w:val="UrbisTableText"/>
              <w:rPr>
                <w:rFonts w:cs="Arial"/>
                <w:color w:val="404040"/>
              </w:rPr>
            </w:pPr>
            <w:r w:rsidRPr="00432AF2">
              <w:rPr>
                <w:rFonts w:cs="Arial"/>
                <w:color w:val="404040"/>
              </w:rPr>
              <w:t>15</w:t>
            </w:r>
          </w:p>
        </w:tc>
        <w:tc>
          <w:tcPr>
            <w:tcW w:w="1000" w:type="pct"/>
            <w:tcBorders>
              <w:top w:val="single" w:sz="4" w:space="0" w:color="419C90" w:themeColor="accent1" w:themeShade="BF"/>
              <w:bottom w:val="single" w:sz="4" w:space="0" w:color="419C90" w:themeColor="accent1" w:themeShade="BF"/>
            </w:tcBorders>
          </w:tcPr>
          <w:p w14:paraId="0E1667B2" w14:textId="4472BC74" w:rsidR="00917273" w:rsidRPr="00432AF2" w:rsidRDefault="00917273" w:rsidP="00917273">
            <w:pPr>
              <w:pStyle w:val="UrbisTableText"/>
              <w:rPr>
                <w:rFonts w:cs="Arial"/>
                <w:color w:val="404040"/>
              </w:rPr>
            </w:pPr>
            <w:r w:rsidRPr="00432AF2">
              <w:rPr>
                <w:rFonts w:cs="Arial"/>
                <w:color w:val="404040"/>
              </w:rPr>
              <w:t>6%</w:t>
            </w:r>
          </w:p>
        </w:tc>
      </w:tr>
      <w:tr w:rsidR="00917273" w14:paraId="7C7BAAA4"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AC19C12" w14:textId="00B47986" w:rsidR="00917273" w:rsidRPr="00432AF2" w:rsidRDefault="00917273" w:rsidP="00917273">
            <w:pPr>
              <w:pStyle w:val="UrbisTableText"/>
              <w:rPr>
                <w:rFonts w:cs="Arial"/>
                <w:color w:val="404040"/>
              </w:rPr>
            </w:pPr>
            <w:r w:rsidRPr="00432AF2">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408D19CF" w14:textId="26A6B2D1" w:rsidR="00917273" w:rsidRPr="00432AF2" w:rsidRDefault="00917273" w:rsidP="00917273">
            <w:pPr>
              <w:pStyle w:val="UrbisTableText"/>
              <w:rPr>
                <w:rFonts w:cs="Arial"/>
                <w:color w:val="404040"/>
              </w:rPr>
            </w:pPr>
            <w:r w:rsidRPr="00432AF2">
              <w:rPr>
                <w:rFonts w:cs="Arial"/>
                <w:color w:val="404040"/>
              </w:rPr>
              <w:t>6</w:t>
            </w:r>
          </w:p>
        </w:tc>
        <w:tc>
          <w:tcPr>
            <w:tcW w:w="1000" w:type="pct"/>
            <w:tcBorders>
              <w:top w:val="single" w:sz="4" w:space="0" w:color="419C90" w:themeColor="accent1" w:themeShade="BF"/>
              <w:bottom w:val="single" w:sz="4" w:space="0" w:color="419C90" w:themeColor="accent1" w:themeShade="BF"/>
            </w:tcBorders>
          </w:tcPr>
          <w:p w14:paraId="0023E7AE" w14:textId="6426CB0D" w:rsidR="00917273" w:rsidRPr="00432AF2" w:rsidRDefault="00917273" w:rsidP="00917273">
            <w:pPr>
              <w:pStyle w:val="UrbisTableText"/>
              <w:rPr>
                <w:rFonts w:cs="Arial"/>
                <w:color w:val="404040"/>
              </w:rPr>
            </w:pPr>
            <w:r w:rsidRPr="00432AF2">
              <w:rPr>
                <w:rFonts w:cs="Arial"/>
                <w:color w:val="404040"/>
              </w:rPr>
              <w:t>3%</w:t>
            </w:r>
          </w:p>
        </w:tc>
      </w:tr>
      <w:tr w:rsidR="00917273" w14:paraId="1FA1342A"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2BB95AC3" w14:textId="3F488FDF" w:rsidR="00917273" w:rsidRPr="001517D0" w:rsidRDefault="00917273" w:rsidP="00917273">
            <w:pPr>
              <w:pStyle w:val="UrbisTableText"/>
              <w:rPr>
                <w:b/>
                <w:bCs/>
                <w:color w:val="404040"/>
              </w:rPr>
            </w:pPr>
            <w:r w:rsidRPr="001517D0">
              <w:rPr>
                <w:b/>
                <w:bCs/>
                <w:color w:val="404040"/>
              </w:rPr>
              <w:t>Total</w:t>
            </w:r>
          </w:p>
        </w:tc>
        <w:tc>
          <w:tcPr>
            <w:tcW w:w="1000" w:type="pct"/>
            <w:tcBorders>
              <w:top w:val="single" w:sz="4" w:space="0" w:color="419C90" w:themeColor="accent1" w:themeShade="BF"/>
              <w:bottom w:val="single" w:sz="4" w:space="0" w:color="419C90" w:themeColor="accent1" w:themeShade="BF"/>
            </w:tcBorders>
          </w:tcPr>
          <w:p w14:paraId="00DBC01D" w14:textId="5DC42D96" w:rsidR="00917273" w:rsidRPr="001517D0" w:rsidRDefault="00917273" w:rsidP="00917273">
            <w:pPr>
              <w:pStyle w:val="UrbisTableText"/>
              <w:rPr>
                <w:b/>
                <w:bCs/>
                <w:color w:val="404040"/>
              </w:rPr>
            </w:pPr>
            <w:r w:rsidRPr="001517D0">
              <w:rPr>
                <w:b/>
                <w:bCs/>
                <w:color w:val="404040"/>
              </w:rPr>
              <w:t>236</w:t>
            </w:r>
          </w:p>
        </w:tc>
        <w:tc>
          <w:tcPr>
            <w:tcW w:w="1000" w:type="pct"/>
            <w:tcBorders>
              <w:top w:val="single" w:sz="4" w:space="0" w:color="419C90" w:themeColor="accent1" w:themeShade="BF"/>
              <w:bottom w:val="single" w:sz="4" w:space="0" w:color="419C90" w:themeColor="accent1" w:themeShade="BF"/>
            </w:tcBorders>
          </w:tcPr>
          <w:p w14:paraId="0965C0C6" w14:textId="4A15A996" w:rsidR="00917273" w:rsidRPr="001517D0" w:rsidRDefault="00917273" w:rsidP="00917273">
            <w:pPr>
              <w:pStyle w:val="UrbisTableText"/>
              <w:rPr>
                <w:b/>
                <w:bCs/>
                <w:color w:val="404040"/>
              </w:rPr>
            </w:pPr>
            <w:r w:rsidRPr="001517D0">
              <w:rPr>
                <w:b/>
                <w:bCs/>
                <w:color w:val="404040"/>
              </w:rPr>
              <w:t>100%</w:t>
            </w:r>
          </w:p>
        </w:tc>
      </w:tr>
    </w:tbl>
    <w:p w14:paraId="4B174A96" w14:textId="50F73461" w:rsidR="009B6732" w:rsidRPr="007A14AF" w:rsidRDefault="009B6732" w:rsidP="00FA4E44">
      <w:pPr>
        <w:pStyle w:val="TableCaption"/>
      </w:pPr>
      <w:r w:rsidRPr="007A14AF">
        <w:t>Frequency of visit to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183245" w14:paraId="0EB5748E" w14:textId="77777777" w:rsidTr="0040364C">
        <w:trPr>
          <w:cnfStyle w:val="100000000000" w:firstRow="1" w:lastRow="0" w:firstColumn="0" w:lastColumn="0" w:oddVBand="0" w:evenVBand="0" w:oddHBand="0" w:evenHBand="0" w:firstRowFirstColumn="0" w:firstRowLastColumn="0" w:lastRowFirstColumn="0" w:lastRowLastColumn="0"/>
          <w:trHeight w:hRule="exact" w:val="66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0A6B6386" w14:textId="79BBED86" w:rsidR="00183245" w:rsidRPr="00E232EB" w:rsidRDefault="009B6732" w:rsidP="00D83302">
            <w:pPr>
              <w:pStyle w:val="UrbisTableHeading"/>
              <w:rPr>
                <w:color w:val="FFFFFF" w:themeColor="background1"/>
              </w:rPr>
            </w:pPr>
            <w:r w:rsidRPr="009B6732">
              <w:rPr>
                <w:color w:val="FFFFFF" w:themeColor="background1"/>
              </w:rPr>
              <w:t>How often do you typically visit the Australian Men’s Health Forum (AMHF)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4D5CA9E" w14:textId="77777777" w:rsidR="00183245" w:rsidRPr="00E232EB" w:rsidRDefault="00183245" w:rsidP="00D83302">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8CAFF6B" w14:textId="77777777" w:rsidR="00183245" w:rsidRPr="00961BD0" w:rsidRDefault="00183245" w:rsidP="00D83302">
            <w:pPr>
              <w:pStyle w:val="UrbisTableHeading"/>
              <w:rPr>
                <w:color w:val="FFFFFF" w:themeColor="background1"/>
              </w:rPr>
            </w:pPr>
            <w:r w:rsidRPr="00961BD0">
              <w:rPr>
                <w:color w:val="FFFFFF" w:themeColor="background1"/>
              </w:rPr>
              <w:t>%</w:t>
            </w:r>
          </w:p>
        </w:tc>
      </w:tr>
      <w:tr w:rsidR="00FA2B33" w14:paraId="5F320AC8"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62452667" w14:textId="7AFF4164" w:rsidR="00FA2B33" w:rsidRPr="00432AF2" w:rsidRDefault="00FA2B33" w:rsidP="00FA2B33">
            <w:pPr>
              <w:pStyle w:val="UrbisTableText"/>
              <w:rPr>
                <w:rFonts w:cs="Arial"/>
                <w:color w:val="404040"/>
              </w:rPr>
            </w:pPr>
            <w:r w:rsidRPr="00432AF2">
              <w:rPr>
                <w:rFonts w:cs="Arial"/>
                <w:color w:val="404040"/>
              </w:rPr>
              <w:t>Daily</w:t>
            </w:r>
          </w:p>
        </w:tc>
        <w:tc>
          <w:tcPr>
            <w:tcW w:w="1000" w:type="pct"/>
            <w:tcBorders>
              <w:top w:val="single" w:sz="4" w:space="0" w:color="419C90" w:themeColor="accent1" w:themeShade="BF"/>
              <w:bottom w:val="single" w:sz="4" w:space="0" w:color="419C90" w:themeColor="accent1" w:themeShade="BF"/>
            </w:tcBorders>
          </w:tcPr>
          <w:p w14:paraId="11DF2DD0" w14:textId="1EB937FD" w:rsidR="00FA2B33" w:rsidRPr="00432AF2" w:rsidRDefault="00FA2B33" w:rsidP="00FA2B33">
            <w:pPr>
              <w:pStyle w:val="UrbisTableText"/>
              <w:rPr>
                <w:rFonts w:cs="Arial"/>
                <w:color w:val="404040"/>
              </w:rPr>
            </w:pPr>
            <w:r w:rsidRPr="00432AF2">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39ED49B9" w14:textId="66FBF250" w:rsidR="00FA2B33" w:rsidRPr="00432AF2" w:rsidRDefault="00FA2B33" w:rsidP="00FA2B33">
            <w:pPr>
              <w:pStyle w:val="UrbisTableText"/>
              <w:rPr>
                <w:rFonts w:cs="Arial"/>
                <w:color w:val="404040"/>
              </w:rPr>
            </w:pPr>
            <w:r w:rsidRPr="00432AF2">
              <w:rPr>
                <w:rFonts w:cs="Arial"/>
                <w:color w:val="404040"/>
              </w:rPr>
              <w:t>0%</w:t>
            </w:r>
          </w:p>
        </w:tc>
      </w:tr>
      <w:tr w:rsidR="00FA2B33" w14:paraId="1231DC43"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1DD48CED" w14:textId="13C3D26C" w:rsidR="00FA2B33" w:rsidRPr="00432AF2" w:rsidRDefault="00FA2B33" w:rsidP="00FA2B33">
            <w:pPr>
              <w:pStyle w:val="UrbisTableText"/>
              <w:rPr>
                <w:rFonts w:cs="Arial"/>
                <w:color w:val="404040"/>
              </w:rPr>
            </w:pPr>
            <w:r w:rsidRPr="00432AF2">
              <w:rPr>
                <w:rFonts w:cs="Arial"/>
                <w:color w:val="404040"/>
              </w:rPr>
              <w:t>Weekly</w:t>
            </w:r>
          </w:p>
        </w:tc>
        <w:tc>
          <w:tcPr>
            <w:tcW w:w="1000" w:type="pct"/>
            <w:tcBorders>
              <w:top w:val="single" w:sz="4" w:space="0" w:color="419C90" w:themeColor="accent1" w:themeShade="BF"/>
              <w:bottom w:val="single" w:sz="4" w:space="0" w:color="419C90" w:themeColor="accent1" w:themeShade="BF"/>
            </w:tcBorders>
          </w:tcPr>
          <w:p w14:paraId="7E2F13A5" w14:textId="0401A806" w:rsidR="00FA2B33" w:rsidRPr="00432AF2" w:rsidRDefault="00FA2B33" w:rsidP="00FA2B33">
            <w:pPr>
              <w:pStyle w:val="UrbisTableText"/>
              <w:rPr>
                <w:rFonts w:cs="Arial"/>
                <w:color w:val="404040"/>
              </w:rPr>
            </w:pPr>
            <w:r w:rsidRPr="00432AF2">
              <w:rPr>
                <w:rFonts w:cs="Arial"/>
                <w:color w:val="404040"/>
              </w:rPr>
              <w:t>24</w:t>
            </w:r>
          </w:p>
        </w:tc>
        <w:tc>
          <w:tcPr>
            <w:tcW w:w="1000" w:type="pct"/>
            <w:tcBorders>
              <w:top w:val="single" w:sz="4" w:space="0" w:color="419C90" w:themeColor="accent1" w:themeShade="BF"/>
              <w:bottom w:val="single" w:sz="4" w:space="0" w:color="419C90" w:themeColor="accent1" w:themeShade="BF"/>
            </w:tcBorders>
          </w:tcPr>
          <w:p w14:paraId="6F119FF1" w14:textId="2B5ACD9C" w:rsidR="00FA2B33" w:rsidRPr="00432AF2" w:rsidRDefault="00FA2B33" w:rsidP="00FA2B33">
            <w:pPr>
              <w:pStyle w:val="UrbisTableText"/>
              <w:rPr>
                <w:rFonts w:cs="Arial"/>
                <w:color w:val="404040"/>
              </w:rPr>
            </w:pPr>
            <w:r w:rsidRPr="00432AF2">
              <w:rPr>
                <w:rFonts w:cs="Arial"/>
                <w:color w:val="404040"/>
              </w:rPr>
              <w:t>12%</w:t>
            </w:r>
          </w:p>
        </w:tc>
      </w:tr>
      <w:tr w:rsidR="00FA2B33" w14:paraId="12B44955"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DDBA59F" w14:textId="5A64C9FB" w:rsidR="00FA2B33" w:rsidRPr="00432AF2" w:rsidRDefault="00FA2B33" w:rsidP="00FA2B33">
            <w:pPr>
              <w:pStyle w:val="UrbisTableText"/>
              <w:rPr>
                <w:rFonts w:cs="Arial"/>
                <w:color w:val="404040"/>
              </w:rPr>
            </w:pPr>
            <w:r w:rsidRPr="00432AF2">
              <w:rPr>
                <w:rFonts w:cs="Arial"/>
                <w:color w:val="404040"/>
              </w:rPr>
              <w:t>Monthly</w:t>
            </w:r>
          </w:p>
        </w:tc>
        <w:tc>
          <w:tcPr>
            <w:tcW w:w="1000" w:type="pct"/>
            <w:tcBorders>
              <w:top w:val="single" w:sz="4" w:space="0" w:color="419C90" w:themeColor="accent1" w:themeShade="BF"/>
              <w:bottom w:val="single" w:sz="4" w:space="0" w:color="419C90" w:themeColor="accent1" w:themeShade="BF"/>
            </w:tcBorders>
          </w:tcPr>
          <w:p w14:paraId="0E6D8FD8" w14:textId="562E7A56" w:rsidR="00FA2B33" w:rsidRPr="00432AF2" w:rsidRDefault="00FA2B33" w:rsidP="00FA2B33">
            <w:pPr>
              <w:pStyle w:val="UrbisTableText"/>
              <w:rPr>
                <w:rFonts w:cs="Arial"/>
                <w:color w:val="404040"/>
              </w:rPr>
            </w:pPr>
            <w:r w:rsidRPr="00432AF2">
              <w:rPr>
                <w:rFonts w:cs="Arial"/>
                <w:color w:val="404040"/>
              </w:rPr>
              <w:t>57</w:t>
            </w:r>
          </w:p>
        </w:tc>
        <w:tc>
          <w:tcPr>
            <w:tcW w:w="1000" w:type="pct"/>
            <w:tcBorders>
              <w:top w:val="single" w:sz="4" w:space="0" w:color="419C90" w:themeColor="accent1" w:themeShade="BF"/>
              <w:bottom w:val="single" w:sz="4" w:space="0" w:color="419C90" w:themeColor="accent1" w:themeShade="BF"/>
            </w:tcBorders>
          </w:tcPr>
          <w:p w14:paraId="1C340519" w14:textId="48EFE8CE" w:rsidR="00FA2B33" w:rsidRPr="00432AF2" w:rsidRDefault="00FA2B33" w:rsidP="00FA2B33">
            <w:pPr>
              <w:pStyle w:val="UrbisTableText"/>
              <w:rPr>
                <w:rFonts w:cs="Arial"/>
                <w:color w:val="404040"/>
              </w:rPr>
            </w:pPr>
            <w:r w:rsidRPr="00432AF2">
              <w:rPr>
                <w:rFonts w:cs="Arial"/>
                <w:color w:val="404040"/>
              </w:rPr>
              <w:t>28%</w:t>
            </w:r>
          </w:p>
        </w:tc>
      </w:tr>
      <w:tr w:rsidR="00FA2B33" w14:paraId="0C6EC6EF"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296DECAA" w14:textId="72F21386" w:rsidR="00FA2B33" w:rsidRPr="00432AF2" w:rsidRDefault="00FA2B33" w:rsidP="00FA2B33">
            <w:pPr>
              <w:pStyle w:val="UrbisTableText"/>
              <w:rPr>
                <w:rFonts w:cs="Arial"/>
                <w:color w:val="404040"/>
              </w:rPr>
            </w:pPr>
            <w:r w:rsidRPr="00432AF2">
              <w:rPr>
                <w:rFonts w:cs="Arial"/>
                <w:color w:val="404040"/>
              </w:rPr>
              <w:t>A few times per year</w:t>
            </w:r>
          </w:p>
        </w:tc>
        <w:tc>
          <w:tcPr>
            <w:tcW w:w="1000" w:type="pct"/>
            <w:tcBorders>
              <w:top w:val="single" w:sz="4" w:space="0" w:color="419C90" w:themeColor="accent1" w:themeShade="BF"/>
              <w:bottom w:val="single" w:sz="4" w:space="0" w:color="419C90" w:themeColor="accent1" w:themeShade="BF"/>
            </w:tcBorders>
          </w:tcPr>
          <w:p w14:paraId="791D04BB" w14:textId="0371085E" w:rsidR="00FA2B33" w:rsidRPr="00432AF2" w:rsidRDefault="00FA2B33" w:rsidP="00FA2B33">
            <w:pPr>
              <w:pStyle w:val="UrbisTableText"/>
              <w:rPr>
                <w:rFonts w:cs="Arial"/>
                <w:color w:val="404040"/>
              </w:rPr>
            </w:pPr>
            <w:r w:rsidRPr="00432AF2">
              <w:rPr>
                <w:rFonts w:cs="Arial"/>
                <w:color w:val="404040"/>
              </w:rPr>
              <w:t>106</w:t>
            </w:r>
          </w:p>
        </w:tc>
        <w:tc>
          <w:tcPr>
            <w:tcW w:w="1000" w:type="pct"/>
            <w:tcBorders>
              <w:top w:val="single" w:sz="4" w:space="0" w:color="419C90" w:themeColor="accent1" w:themeShade="BF"/>
              <w:bottom w:val="single" w:sz="4" w:space="0" w:color="419C90" w:themeColor="accent1" w:themeShade="BF"/>
            </w:tcBorders>
          </w:tcPr>
          <w:p w14:paraId="694B6501" w14:textId="0D79ABFF" w:rsidR="00FA2B33" w:rsidRPr="00432AF2" w:rsidRDefault="00FA2B33" w:rsidP="00FA2B33">
            <w:pPr>
              <w:pStyle w:val="UrbisTableText"/>
              <w:rPr>
                <w:rFonts w:cs="Arial"/>
                <w:color w:val="404040"/>
              </w:rPr>
            </w:pPr>
            <w:r w:rsidRPr="00432AF2">
              <w:rPr>
                <w:rFonts w:cs="Arial"/>
                <w:color w:val="404040"/>
              </w:rPr>
              <w:t>52%</w:t>
            </w:r>
          </w:p>
        </w:tc>
      </w:tr>
      <w:tr w:rsidR="00FA2B33" w14:paraId="72B2DF4F"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0D28410" w14:textId="7160ADFE" w:rsidR="00FA2B33" w:rsidRPr="00432AF2" w:rsidRDefault="00FA2B33" w:rsidP="00FA2B33">
            <w:pPr>
              <w:pStyle w:val="UrbisTableText"/>
              <w:rPr>
                <w:rFonts w:cs="Arial"/>
                <w:color w:val="404040"/>
              </w:rPr>
            </w:pPr>
            <w:r w:rsidRPr="00432AF2">
              <w:rPr>
                <w:rFonts w:cs="Arial"/>
                <w:color w:val="404040"/>
              </w:rPr>
              <w:t>I don</w:t>
            </w:r>
            <w:r w:rsidR="00447C8B" w:rsidRPr="00432AF2">
              <w:rPr>
                <w:rFonts w:cs="Arial"/>
                <w:color w:val="404040"/>
              </w:rPr>
              <w:t>’</w:t>
            </w:r>
            <w:r w:rsidRPr="00432AF2">
              <w:rPr>
                <w:rFonts w:cs="Arial"/>
                <w:color w:val="404040"/>
              </w:rPr>
              <w:t>t know</w:t>
            </w:r>
          </w:p>
        </w:tc>
        <w:tc>
          <w:tcPr>
            <w:tcW w:w="1000" w:type="pct"/>
            <w:tcBorders>
              <w:top w:val="single" w:sz="4" w:space="0" w:color="419C90" w:themeColor="accent1" w:themeShade="BF"/>
              <w:bottom w:val="single" w:sz="4" w:space="0" w:color="419C90" w:themeColor="accent1" w:themeShade="BF"/>
            </w:tcBorders>
          </w:tcPr>
          <w:p w14:paraId="772106FE" w14:textId="200FC5DF" w:rsidR="00FA2B33" w:rsidRPr="00432AF2" w:rsidRDefault="00FA2B33" w:rsidP="00FA2B33">
            <w:pPr>
              <w:pStyle w:val="UrbisTableText"/>
              <w:rPr>
                <w:rFonts w:cs="Arial"/>
                <w:color w:val="404040"/>
              </w:rPr>
            </w:pPr>
            <w:r w:rsidRPr="00432AF2">
              <w:rPr>
                <w:rFonts w:cs="Arial"/>
                <w:color w:val="404040"/>
              </w:rPr>
              <w:t>15</w:t>
            </w:r>
          </w:p>
        </w:tc>
        <w:tc>
          <w:tcPr>
            <w:tcW w:w="1000" w:type="pct"/>
            <w:tcBorders>
              <w:top w:val="single" w:sz="4" w:space="0" w:color="419C90" w:themeColor="accent1" w:themeShade="BF"/>
              <w:bottom w:val="single" w:sz="4" w:space="0" w:color="419C90" w:themeColor="accent1" w:themeShade="BF"/>
            </w:tcBorders>
          </w:tcPr>
          <w:p w14:paraId="49162C6B" w14:textId="1F40FEEC" w:rsidR="00FA2B33" w:rsidRPr="00432AF2" w:rsidRDefault="00FA2B33" w:rsidP="00FA2B33">
            <w:pPr>
              <w:pStyle w:val="UrbisTableText"/>
              <w:rPr>
                <w:rFonts w:cs="Arial"/>
                <w:color w:val="404040"/>
              </w:rPr>
            </w:pPr>
            <w:r w:rsidRPr="00432AF2">
              <w:rPr>
                <w:rFonts w:cs="Arial"/>
                <w:color w:val="404040"/>
              </w:rPr>
              <w:t>7%</w:t>
            </w:r>
          </w:p>
        </w:tc>
      </w:tr>
      <w:tr w:rsidR="00FA2B33" w14:paraId="0F4AEA05"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532DBCC1" w14:textId="25BE22DE" w:rsidR="00FA2B33" w:rsidRPr="001517D0" w:rsidRDefault="00FA2B33" w:rsidP="00FA2B33">
            <w:pPr>
              <w:pStyle w:val="UrbisTableText"/>
              <w:rPr>
                <w:b/>
                <w:bCs/>
                <w:color w:val="404040"/>
              </w:rPr>
            </w:pPr>
            <w:r w:rsidRPr="001517D0">
              <w:rPr>
                <w:b/>
                <w:bCs/>
                <w:color w:val="404040"/>
              </w:rPr>
              <w:t>Total</w:t>
            </w:r>
          </w:p>
        </w:tc>
        <w:tc>
          <w:tcPr>
            <w:tcW w:w="1000" w:type="pct"/>
            <w:tcBorders>
              <w:top w:val="single" w:sz="4" w:space="0" w:color="419C90" w:themeColor="accent1" w:themeShade="BF"/>
              <w:bottom w:val="single" w:sz="4" w:space="0" w:color="419C90" w:themeColor="accent1" w:themeShade="BF"/>
            </w:tcBorders>
          </w:tcPr>
          <w:p w14:paraId="1CAF170D" w14:textId="319A91E3" w:rsidR="00FA2B33" w:rsidRPr="001517D0" w:rsidRDefault="00FA2B33" w:rsidP="00FA2B33">
            <w:pPr>
              <w:pStyle w:val="UrbisTableText"/>
              <w:rPr>
                <w:b/>
                <w:bCs/>
                <w:color w:val="404040"/>
              </w:rPr>
            </w:pPr>
            <w:r w:rsidRPr="001517D0">
              <w:rPr>
                <w:b/>
                <w:bCs/>
                <w:color w:val="404040"/>
              </w:rPr>
              <w:t>203</w:t>
            </w:r>
          </w:p>
        </w:tc>
        <w:tc>
          <w:tcPr>
            <w:tcW w:w="1000" w:type="pct"/>
            <w:tcBorders>
              <w:top w:val="single" w:sz="4" w:space="0" w:color="419C90" w:themeColor="accent1" w:themeShade="BF"/>
              <w:bottom w:val="single" w:sz="4" w:space="0" w:color="419C90" w:themeColor="accent1" w:themeShade="BF"/>
            </w:tcBorders>
          </w:tcPr>
          <w:p w14:paraId="04140686" w14:textId="2C5139F8" w:rsidR="00FA2B33" w:rsidRPr="001517D0" w:rsidRDefault="00FA2B33" w:rsidP="00FA2B33">
            <w:pPr>
              <w:pStyle w:val="UrbisTableText"/>
              <w:rPr>
                <w:b/>
                <w:bCs/>
                <w:color w:val="404040"/>
              </w:rPr>
            </w:pPr>
            <w:r w:rsidRPr="001517D0">
              <w:rPr>
                <w:b/>
                <w:bCs/>
                <w:color w:val="404040"/>
              </w:rPr>
              <w:t>100%</w:t>
            </w:r>
          </w:p>
        </w:tc>
      </w:tr>
    </w:tbl>
    <w:p w14:paraId="12AF4188" w14:textId="2F938A49" w:rsidR="005F7211" w:rsidRPr="007A14AF" w:rsidRDefault="005F7211" w:rsidP="00FA4E44">
      <w:pPr>
        <w:pStyle w:val="TableCaption"/>
      </w:pPr>
      <w:r w:rsidRPr="007A14AF">
        <w:t>Made first aware of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9B6732" w14:paraId="2C1F216D" w14:textId="77777777" w:rsidTr="0040364C">
        <w:trPr>
          <w:cnfStyle w:val="100000000000" w:firstRow="1" w:lastRow="0" w:firstColumn="0" w:lastColumn="0" w:oddVBand="0" w:evenVBand="0" w:oddHBand="0" w:evenHBand="0" w:firstRowFirstColumn="0" w:firstRowLastColumn="0" w:lastRowFirstColumn="0" w:lastRowLastColumn="0"/>
          <w:trHeight w:hRule="exact" w:val="518"/>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64D8A19F" w14:textId="6BB54871" w:rsidR="009B6732" w:rsidRPr="00E232EB" w:rsidRDefault="00F677DB" w:rsidP="001832C1">
            <w:pPr>
              <w:pStyle w:val="UrbisTableHeading"/>
              <w:rPr>
                <w:color w:val="FFFFFF" w:themeColor="background1"/>
              </w:rPr>
            </w:pPr>
            <w:r w:rsidRPr="00F677DB">
              <w:rPr>
                <w:color w:val="FFFFFF" w:themeColor="background1"/>
              </w:rPr>
              <w:t>How did you first come across the AMHF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65BD40C7" w14:textId="77777777" w:rsidR="009B6732" w:rsidRPr="00E232EB" w:rsidRDefault="009B6732" w:rsidP="001832C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86B0157" w14:textId="77777777" w:rsidR="009B6732" w:rsidRPr="00961BD0" w:rsidRDefault="009B6732" w:rsidP="001832C1">
            <w:pPr>
              <w:pStyle w:val="UrbisTableHeading"/>
              <w:rPr>
                <w:color w:val="FFFFFF" w:themeColor="background1"/>
              </w:rPr>
            </w:pPr>
            <w:r w:rsidRPr="00961BD0">
              <w:rPr>
                <w:color w:val="FFFFFF" w:themeColor="background1"/>
              </w:rPr>
              <w:t>%</w:t>
            </w:r>
          </w:p>
        </w:tc>
      </w:tr>
      <w:tr w:rsidR="00EC621D" w14:paraId="77E97F00"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1521CA1" w14:textId="684FE341" w:rsidR="00EC621D" w:rsidRPr="00432AF2" w:rsidRDefault="00EC621D" w:rsidP="001832C1">
            <w:pPr>
              <w:pStyle w:val="UrbisTableText"/>
              <w:rPr>
                <w:rFonts w:cs="Arial"/>
                <w:color w:val="404040"/>
              </w:rPr>
            </w:pPr>
            <w:r w:rsidRPr="00432AF2">
              <w:rPr>
                <w:rFonts w:cs="Arial"/>
                <w:color w:val="404040"/>
              </w:rPr>
              <w:t>Through a Men’s Health Week event/activity</w:t>
            </w:r>
          </w:p>
        </w:tc>
        <w:tc>
          <w:tcPr>
            <w:tcW w:w="1000" w:type="pct"/>
            <w:tcBorders>
              <w:top w:val="single" w:sz="4" w:space="0" w:color="419C90" w:themeColor="accent1" w:themeShade="BF"/>
              <w:bottom w:val="single" w:sz="4" w:space="0" w:color="419C90" w:themeColor="accent1" w:themeShade="BF"/>
            </w:tcBorders>
            <w:vAlign w:val="center"/>
          </w:tcPr>
          <w:p w14:paraId="062111A7" w14:textId="0B8044A5" w:rsidR="00EC621D" w:rsidRPr="00432AF2" w:rsidRDefault="00EC621D" w:rsidP="001832C1">
            <w:pPr>
              <w:pStyle w:val="UrbisTableText"/>
              <w:rPr>
                <w:rFonts w:cs="Arial"/>
                <w:color w:val="404040"/>
              </w:rPr>
            </w:pPr>
            <w:r w:rsidRPr="00432AF2">
              <w:rPr>
                <w:rFonts w:cs="Arial"/>
                <w:color w:val="404040"/>
              </w:rPr>
              <w:t>83</w:t>
            </w:r>
          </w:p>
        </w:tc>
        <w:tc>
          <w:tcPr>
            <w:tcW w:w="1000" w:type="pct"/>
            <w:tcBorders>
              <w:top w:val="single" w:sz="4" w:space="0" w:color="419C90" w:themeColor="accent1" w:themeShade="BF"/>
              <w:bottom w:val="single" w:sz="4" w:space="0" w:color="419C90" w:themeColor="accent1" w:themeShade="BF"/>
            </w:tcBorders>
            <w:vAlign w:val="center"/>
          </w:tcPr>
          <w:p w14:paraId="3DAED9E2" w14:textId="7A06ABF9" w:rsidR="00EC621D" w:rsidRPr="00432AF2" w:rsidRDefault="00EC621D" w:rsidP="001832C1">
            <w:pPr>
              <w:pStyle w:val="UrbisTableText"/>
              <w:rPr>
                <w:rFonts w:cs="Arial"/>
                <w:color w:val="404040"/>
              </w:rPr>
            </w:pPr>
            <w:r w:rsidRPr="00432AF2">
              <w:rPr>
                <w:rFonts w:cs="Arial"/>
                <w:color w:val="404040"/>
              </w:rPr>
              <w:t>39%</w:t>
            </w:r>
          </w:p>
        </w:tc>
      </w:tr>
      <w:tr w:rsidR="0008204F" w14:paraId="5B78DBD1"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3BA2347" w14:textId="2164BE06" w:rsidR="0008204F" w:rsidRPr="00432AF2" w:rsidRDefault="0008204F" w:rsidP="001832C1">
            <w:pPr>
              <w:pStyle w:val="UrbisTableText"/>
              <w:rPr>
                <w:rFonts w:cs="Arial"/>
                <w:color w:val="404040"/>
              </w:rPr>
            </w:pPr>
            <w:r w:rsidRPr="00432AF2">
              <w:rPr>
                <w:rFonts w:cs="Arial"/>
                <w:color w:val="404040"/>
              </w:rPr>
              <w:t>It came up when I searched about men’s health</w:t>
            </w:r>
          </w:p>
        </w:tc>
        <w:tc>
          <w:tcPr>
            <w:tcW w:w="1000" w:type="pct"/>
            <w:tcBorders>
              <w:top w:val="single" w:sz="4" w:space="0" w:color="419C90" w:themeColor="accent1" w:themeShade="BF"/>
              <w:bottom w:val="single" w:sz="4" w:space="0" w:color="419C90" w:themeColor="accent1" w:themeShade="BF"/>
            </w:tcBorders>
            <w:vAlign w:val="center"/>
          </w:tcPr>
          <w:p w14:paraId="26E8336F" w14:textId="4ED839F1" w:rsidR="0008204F" w:rsidRPr="00432AF2" w:rsidRDefault="0008204F" w:rsidP="001832C1">
            <w:pPr>
              <w:pStyle w:val="UrbisTableText"/>
              <w:rPr>
                <w:rFonts w:cs="Arial"/>
                <w:color w:val="404040"/>
              </w:rPr>
            </w:pPr>
            <w:r w:rsidRPr="00432AF2">
              <w:rPr>
                <w:rFonts w:cs="Arial"/>
                <w:color w:val="404040"/>
              </w:rPr>
              <w:t>40</w:t>
            </w:r>
          </w:p>
        </w:tc>
        <w:tc>
          <w:tcPr>
            <w:tcW w:w="1000" w:type="pct"/>
            <w:tcBorders>
              <w:top w:val="single" w:sz="4" w:space="0" w:color="419C90" w:themeColor="accent1" w:themeShade="BF"/>
              <w:bottom w:val="single" w:sz="4" w:space="0" w:color="419C90" w:themeColor="accent1" w:themeShade="BF"/>
            </w:tcBorders>
            <w:vAlign w:val="center"/>
          </w:tcPr>
          <w:p w14:paraId="3509FE98" w14:textId="5488660C" w:rsidR="0008204F" w:rsidRPr="00432AF2" w:rsidRDefault="0008204F" w:rsidP="001832C1">
            <w:pPr>
              <w:pStyle w:val="UrbisTableText"/>
              <w:rPr>
                <w:rFonts w:cs="Arial"/>
                <w:color w:val="404040"/>
              </w:rPr>
            </w:pPr>
            <w:r w:rsidRPr="00432AF2">
              <w:rPr>
                <w:rFonts w:cs="Arial"/>
                <w:color w:val="404040"/>
              </w:rPr>
              <w:t>19%</w:t>
            </w:r>
          </w:p>
        </w:tc>
      </w:tr>
      <w:tr w:rsidR="0008204F" w14:paraId="6221C9BE"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695CF85" w14:textId="3542A6A2" w:rsidR="0008204F" w:rsidRPr="00432AF2" w:rsidRDefault="0008204F" w:rsidP="001832C1">
            <w:pPr>
              <w:pStyle w:val="UrbisTableText"/>
              <w:rPr>
                <w:rFonts w:cs="Arial"/>
                <w:color w:val="404040"/>
              </w:rPr>
            </w:pPr>
            <w:r w:rsidRPr="00432AF2">
              <w:rPr>
                <w:rFonts w:cs="Arial"/>
                <w:color w:val="404040"/>
              </w:rPr>
              <w:t>Someone told me about it</w:t>
            </w:r>
          </w:p>
        </w:tc>
        <w:tc>
          <w:tcPr>
            <w:tcW w:w="1000" w:type="pct"/>
            <w:tcBorders>
              <w:top w:val="single" w:sz="4" w:space="0" w:color="419C90" w:themeColor="accent1" w:themeShade="BF"/>
              <w:bottom w:val="single" w:sz="4" w:space="0" w:color="419C90" w:themeColor="accent1" w:themeShade="BF"/>
            </w:tcBorders>
            <w:vAlign w:val="center"/>
          </w:tcPr>
          <w:p w14:paraId="7C46FF0C" w14:textId="5A8CBACE" w:rsidR="0008204F" w:rsidRPr="00432AF2" w:rsidRDefault="0008204F" w:rsidP="001832C1">
            <w:pPr>
              <w:pStyle w:val="UrbisTableText"/>
              <w:rPr>
                <w:rFonts w:cs="Arial"/>
                <w:color w:val="404040"/>
              </w:rPr>
            </w:pPr>
            <w:r w:rsidRPr="00432AF2">
              <w:rPr>
                <w:rFonts w:cs="Arial"/>
                <w:color w:val="404040"/>
              </w:rPr>
              <w:t>21</w:t>
            </w:r>
          </w:p>
        </w:tc>
        <w:tc>
          <w:tcPr>
            <w:tcW w:w="1000" w:type="pct"/>
            <w:tcBorders>
              <w:top w:val="single" w:sz="4" w:space="0" w:color="419C90" w:themeColor="accent1" w:themeShade="BF"/>
              <w:bottom w:val="single" w:sz="4" w:space="0" w:color="419C90" w:themeColor="accent1" w:themeShade="BF"/>
            </w:tcBorders>
            <w:vAlign w:val="center"/>
          </w:tcPr>
          <w:p w14:paraId="4AB3787A" w14:textId="3A56C9F6" w:rsidR="0008204F" w:rsidRPr="00432AF2" w:rsidRDefault="0008204F" w:rsidP="001832C1">
            <w:pPr>
              <w:pStyle w:val="UrbisTableText"/>
              <w:rPr>
                <w:rFonts w:cs="Arial"/>
                <w:color w:val="404040"/>
              </w:rPr>
            </w:pPr>
            <w:r w:rsidRPr="00432AF2">
              <w:rPr>
                <w:rFonts w:cs="Arial"/>
                <w:color w:val="404040"/>
              </w:rPr>
              <w:t>10%</w:t>
            </w:r>
          </w:p>
        </w:tc>
      </w:tr>
      <w:tr w:rsidR="007B7EF6" w14:paraId="6412C5EB"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5456DAB" w14:textId="67209EC5" w:rsidR="007B7EF6" w:rsidRPr="00432AF2" w:rsidRDefault="007B7EF6" w:rsidP="001832C1">
            <w:pPr>
              <w:pStyle w:val="UrbisTableText"/>
              <w:rPr>
                <w:rFonts w:cs="Arial"/>
                <w:color w:val="404040"/>
              </w:rPr>
            </w:pPr>
            <w:r w:rsidRPr="00432AF2">
              <w:rPr>
                <w:rFonts w:cs="Arial"/>
                <w:color w:val="404040"/>
              </w:rPr>
              <w:t>It came up when I was looking for information about a specific condition or health topic</w:t>
            </w:r>
          </w:p>
        </w:tc>
        <w:tc>
          <w:tcPr>
            <w:tcW w:w="1000" w:type="pct"/>
            <w:tcBorders>
              <w:top w:val="single" w:sz="4" w:space="0" w:color="419C90" w:themeColor="accent1" w:themeShade="BF"/>
              <w:bottom w:val="single" w:sz="4" w:space="0" w:color="419C90" w:themeColor="accent1" w:themeShade="BF"/>
            </w:tcBorders>
            <w:vAlign w:val="center"/>
          </w:tcPr>
          <w:p w14:paraId="138D0554" w14:textId="3489452F" w:rsidR="007B7EF6" w:rsidRPr="00432AF2" w:rsidRDefault="007B7EF6" w:rsidP="001832C1">
            <w:pPr>
              <w:pStyle w:val="UrbisTableText"/>
              <w:rPr>
                <w:rFonts w:cs="Arial"/>
                <w:color w:val="404040"/>
              </w:rPr>
            </w:pPr>
            <w:r w:rsidRPr="00432AF2">
              <w:rPr>
                <w:rFonts w:cs="Arial"/>
                <w:color w:val="404040"/>
              </w:rPr>
              <w:t>15</w:t>
            </w:r>
          </w:p>
        </w:tc>
        <w:tc>
          <w:tcPr>
            <w:tcW w:w="1000" w:type="pct"/>
            <w:tcBorders>
              <w:top w:val="single" w:sz="4" w:space="0" w:color="419C90" w:themeColor="accent1" w:themeShade="BF"/>
              <w:bottom w:val="single" w:sz="4" w:space="0" w:color="419C90" w:themeColor="accent1" w:themeShade="BF"/>
            </w:tcBorders>
            <w:vAlign w:val="center"/>
          </w:tcPr>
          <w:p w14:paraId="24121094" w14:textId="77E004D7" w:rsidR="007B7EF6" w:rsidRPr="00432AF2" w:rsidRDefault="007B7EF6" w:rsidP="001832C1">
            <w:pPr>
              <w:pStyle w:val="UrbisTableText"/>
              <w:rPr>
                <w:rFonts w:cs="Arial"/>
                <w:color w:val="404040"/>
              </w:rPr>
            </w:pPr>
            <w:r w:rsidRPr="00432AF2">
              <w:rPr>
                <w:rFonts w:cs="Arial"/>
                <w:color w:val="404040"/>
              </w:rPr>
              <w:t>7%</w:t>
            </w:r>
          </w:p>
        </w:tc>
      </w:tr>
      <w:tr w:rsidR="007B7EF6" w14:paraId="150F2629"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3F3FC580" w14:textId="4992DD33" w:rsidR="007B7EF6" w:rsidRPr="00432AF2" w:rsidRDefault="007B7EF6" w:rsidP="001832C1">
            <w:pPr>
              <w:pStyle w:val="UrbisTableText"/>
              <w:rPr>
                <w:rFonts w:cs="Arial"/>
                <w:color w:val="404040"/>
              </w:rPr>
            </w:pPr>
            <w:r w:rsidRPr="00432AF2">
              <w:rPr>
                <w:rFonts w:cs="Arial"/>
                <w:color w:val="404040"/>
              </w:rPr>
              <w:t>I clicked on a link on social media</w:t>
            </w:r>
          </w:p>
        </w:tc>
        <w:tc>
          <w:tcPr>
            <w:tcW w:w="1000" w:type="pct"/>
            <w:tcBorders>
              <w:top w:val="single" w:sz="4" w:space="0" w:color="419C90" w:themeColor="accent1" w:themeShade="BF"/>
              <w:bottom w:val="single" w:sz="4" w:space="0" w:color="419C90" w:themeColor="accent1" w:themeShade="BF"/>
            </w:tcBorders>
            <w:vAlign w:val="center"/>
          </w:tcPr>
          <w:p w14:paraId="0C88A661" w14:textId="0F0A0639" w:rsidR="007B7EF6" w:rsidRPr="00432AF2" w:rsidRDefault="007B7EF6" w:rsidP="001832C1">
            <w:pPr>
              <w:pStyle w:val="UrbisTableText"/>
              <w:rPr>
                <w:rFonts w:cs="Arial"/>
                <w:color w:val="404040"/>
              </w:rPr>
            </w:pPr>
            <w:r w:rsidRPr="00432AF2">
              <w:rPr>
                <w:rFonts w:cs="Arial"/>
                <w:color w:val="404040"/>
              </w:rPr>
              <w:t>13</w:t>
            </w:r>
          </w:p>
        </w:tc>
        <w:tc>
          <w:tcPr>
            <w:tcW w:w="1000" w:type="pct"/>
            <w:tcBorders>
              <w:top w:val="single" w:sz="4" w:space="0" w:color="419C90" w:themeColor="accent1" w:themeShade="BF"/>
              <w:bottom w:val="single" w:sz="4" w:space="0" w:color="419C90" w:themeColor="accent1" w:themeShade="BF"/>
            </w:tcBorders>
            <w:vAlign w:val="center"/>
          </w:tcPr>
          <w:p w14:paraId="716399C6" w14:textId="48E19205" w:rsidR="007B7EF6" w:rsidRPr="00432AF2" w:rsidRDefault="007B7EF6" w:rsidP="001832C1">
            <w:pPr>
              <w:pStyle w:val="UrbisTableText"/>
              <w:rPr>
                <w:rFonts w:cs="Arial"/>
                <w:color w:val="404040"/>
              </w:rPr>
            </w:pPr>
            <w:r w:rsidRPr="00432AF2">
              <w:rPr>
                <w:rFonts w:cs="Arial"/>
                <w:color w:val="404040"/>
              </w:rPr>
              <w:t>6%</w:t>
            </w:r>
          </w:p>
        </w:tc>
      </w:tr>
      <w:tr w:rsidR="00A148D9" w14:paraId="0B5AA84A"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6E6CD09" w14:textId="77777777" w:rsidR="00A148D9" w:rsidRDefault="00A148D9" w:rsidP="001832C1">
            <w:pPr>
              <w:pStyle w:val="UrbisTableText"/>
              <w:rPr>
                <w:rFonts w:cs="Arial"/>
                <w:color w:val="404040"/>
              </w:rPr>
            </w:pPr>
            <w:r w:rsidRPr="00432AF2">
              <w:rPr>
                <w:rFonts w:cs="Arial"/>
                <w:color w:val="404040"/>
              </w:rPr>
              <w:t>I saw an ad for it online/on a website</w:t>
            </w:r>
          </w:p>
          <w:p w14:paraId="4080874B" w14:textId="77777777" w:rsidR="00E91116" w:rsidRPr="00E91116" w:rsidRDefault="00E91116" w:rsidP="00E91116"/>
          <w:p w14:paraId="2D9F6DAC" w14:textId="77777777" w:rsidR="00E91116" w:rsidRDefault="00E91116" w:rsidP="00E91116">
            <w:pPr>
              <w:rPr>
                <w:rFonts w:cs="Arial"/>
                <w:color w:val="404040"/>
              </w:rPr>
            </w:pPr>
          </w:p>
          <w:p w14:paraId="0137B5A9" w14:textId="408AF32A" w:rsidR="00E91116" w:rsidRPr="00E91116" w:rsidRDefault="00E91116" w:rsidP="00E91116"/>
        </w:tc>
        <w:tc>
          <w:tcPr>
            <w:tcW w:w="1000" w:type="pct"/>
            <w:tcBorders>
              <w:top w:val="single" w:sz="4" w:space="0" w:color="419C90" w:themeColor="accent1" w:themeShade="BF"/>
              <w:bottom w:val="single" w:sz="4" w:space="0" w:color="419C90" w:themeColor="accent1" w:themeShade="BF"/>
            </w:tcBorders>
            <w:vAlign w:val="center"/>
          </w:tcPr>
          <w:p w14:paraId="5140C1CD" w14:textId="427C93AA" w:rsidR="00A148D9" w:rsidRPr="00432AF2" w:rsidRDefault="00A148D9" w:rsidP="001832C1">
            <w:pPr>
              <w:pStyle w:val="UrbisTableText"/>
              <w:rPr>
                <w:rFonts w:cs="Arial"/>
                <w:color w:val="404040"/>
              </w:rPr>
            </w:pPr>
            <w:r w:rsidRPr="00432AF2">
              <w:rPr>
                <w:rFonts w:cs="Arial"/>
                <w:color w:val="404040"/>
              </w:rPr>
              <w:t>5</w:t>
            </w:r>
          </w:p>
        </w:tc>
        <w:tc>
          <w:tcPr>
            <w:tcW w:w="1000" w:type="pct"/>
            <w:tcBorders>
              <w:top w:val="single" w:sz="4" w:space="0" w:color="419C90" w:themeColor="accent1" w:themeShade="BF"/>
              <w:bottom w:val="single" w:sz="4" w:space="0" w:color="419C90" w:themeColor="accent1" w:themeShade="BF"/>
            </w:tcBorders>
            <w:vAlign w:val="center"/>
          </w:tcPr>
          <w:p w14:paraId="3C57B229" w14:textId="7F9BE990" w:rsidR="00A148D9" w:rsidRPr="00432AF2" w:rsidRDefault="00A148D9" w:rsidP="001832C1">
            <w:pPr>
              <w:pStyle w:val="UrbisTableText"/>
              <w:rPr>
                <w:rFonts w:cs="Arial"/>
                <w:color w:val="404040"/>
              </w:rPr>
            </w:pPr>
            <w:r w:rsidRPr="00432AF2">
              <w:rPr>
                <w:rFonts w:cs="Arial"/>
                <w:color w:val="404040"/>
              </w:rPr>
              <w:t>2%</w:t>
            </w:r>
          </w:p>
        </w:tc>
      </w:tr>
      <w:tr w:rsidR="005F7211" w14:paraId="381844E2"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F46EC5D" w14:textId="139D0A68" w:rsidR="005F7211" w:rsidRPr="00432AF2" w:rsidRDefault="005F7211" w:rsidP="001832C1">
            <w:pPr>
              <w:pStyle w:val="UrbisTableText"/>
              <w:rPr>
                <w:rFonts w:cs="Arial"/>
                <w:color w:val="404040"/>
              </w:rPr>
            </w:pPr>
            <w:r w:rsidRPr="00432AF2">
              <w:rPr>
                <w:rFonts w:cs="Arial"/>
                <w:color w:val="404040"/>
              </w:rPr>
              <w:t>Other</w:t>
            </w:r>
          </w:p>
        </w:tc>
        <w:tc>
          <w:tcPr>
            <w:tcW w:w="1000" w:type="pct"/>
            <w:tcBorders>
              <w:top w:val="single" w:sz="4" w:space="0" w:color="419C90" w:themeColor="accent1" w:themeShade="BF"/>
              <w:bottom w:val="single" w:sz="4" w:space="0" w:color="419C90" w:themeColor="accent1" w:themeShade="BF"/>
            </w:tcBorders>
            <w:vAlign w:val="center"/>
          </w:tcPr>
          <w:p w14:paraId="6EE69C06" w14:textId="6E48F14A" w:rsidR="005F7211" w:rsidRPr="00432AF2" w:rsidRDefault="005F7211" w:rsidP="001832C1">
            <w:pPr>
              <w:pStyle w:val="UrbisTableText"/>
              <w:rPr>
                <w:rFonts w:cs="Arial"/>
                <w:color w:val="404040"/>
              </w:rPr>
            </w:pPr>
            <w:r w:rsidRPr="00432AF2">
              <w:rPr>
                <w:rFonts w:cs="Arial"/>
                <w:color w:val="404040"/>
              </w:rPr>
              <w:t>24</w:t>
            </w:r>
          </w:p>
        </w:tc>
        <w:tc>
          <w:tcPr>
            <w:tcW w:w="1000" w:type="pct"/>
            <w:tcBorders>
              <w:top w:val="single" w:sz="4" w:space="0" w:color="419C90" w:themeColor="accent1" w:themeShade="BF"/>
              <w:bottom w:val="single" w:sz="4" w:space="0" w:color="419C90" w:themeColor="accent1" w:themeShade="BF"/>
            </w:tcBorders>
            <w:vAlign w:val="center"/>
          </w:tcPr>
          <w:p w14:paraId="1FFC9621" w14:textId="7F5D9F10" w:rsidR="005F7211" w:rsidRPr="00432AF2" w:rsidRDefault="005F7211" w:rsidP="001832C1">
            <w:pPr>
              <w:pStyle w:val="UrbisTableText"/>
              <w:rPr>
                <w:rFonts w:cs="Arial"/>
                <w:color w:val="404040"/>
              </w:rPr>
            </w:pPr>
            <w:r w:rsidRPr="00432AF2">
              <w:rPr>
                <w:rFonts w:cs="Arial"/>
                <w:color w:val="404040"/>
              </w:rPr>
              <w:t>11%</w:t>
            </w:r>
          </w:p>
        </w:tc>
      </w:tr>
      <w:tr w:rsidR="005F7211" w14:paraId="078844A1"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1BDB9C7E" w14:textId="45AC1A54" w:rsidR="005F7211" w:rsidRPr="00432AF2" w:rsidRDefault="005F7211" w:rsidP="001832C1">
            <w:pPr>
              <w:pStyle w:val="UrbisTableText"/>
              <w:rPr>
                <w:rFonts w:cs="Arial"/>
                <w:color w:val="404040"/>
              </w:rPr>
            </w:pPr>
            <w:r w:rsidRPr="00432AF2">
              <w:rPr>
                <w:rFonts w:cs="Arial"/>
                <w:color w:val="404040"/>
              </w:rPr>
              <w:lastRenderedPageBreak/>
              <w:t>I can’t remember</w:t>
            </w:r>
          </w:p>
        </w:tc>
        <w:tc>
          <w:tcPr>
            <w:tcW w:w="1000" w:type="pct"/>
            <w:tcBorders>
              <w:top w:val="single" w:sz="4" w:space="0" w:color="419C90" w:themeColor="accent1" w:themeShade="BF"/>
              <w:bottom w:val="single" w:sz="4" w:space="0" w:color="419C90" w:themeColor="accent1" w:themeShade="BF"/>
            </w:tcBorders>
            <w:vAlign w:val="center"/>
          </w:tcPr>
          <w:p w14:paraId="530F43A5" w14:textId="767AE98B" w:rsidR="005F7211" w:rsidRPr="00432AF2" w:rsidRDefault="005F7211" w:rsidP="001832C1">
            <w:pPr>
              <w:pStyle w:val="UrbisTableText"/>
              <w:rPr>
                <w:rFonts w:cs="Arial"/>
                <w:color w:val="404040"/>
              </w:rPr>
            </w:pPr>
            <w:r w:rsidRPr="00432AF2">
              <w:rPr>
                <w:rFonts w:cs="Arial"/>
                <w:color w:val="404040"/>
              </w:rPr>
              <w:t>14</w:t>
            </w:r>
          </w:p>
        </w:tc>
        <w:tc>
          <w:tcPr>
            <w:tcW w:w="1000" w:type="pct"/>
            <w:tcBorders>
              <w:top w:val="single" w:sz="4" w:space="0" w:color="419C90" w:themeColor="accent1" w:themeShade="BF"/>
              <w:bottom w:val="single" w:sz="4" w:space="0" w:color="419C90" w:themeColor="accent1" w:themeShade="BF"/>
            </w:tcBorders>
            <w:vAlign w:val="center"/>
          </w:tcPr>
          <w:p w14:paraId="0BA301C9" w14:textId="645E8250" w:rsidR="005F7211" w:rsidRPr="00432AF2" w:rsidRDefault="005F7211" w:rsidP="001832C1">
            <w:pPr>
              <w:pStyle w:val="UrbisTableText"/>
              <w:rPr>
                <w:rFonts w:cs="Arial"/>
                <w:color w:val="404040"/>
              </w:rPr>
            </w:pPr>
            <w:r w:rsidRPr="00432AF2">
              <w:rPr>
                <w:rFonts w:cs="Arial"/>
                <w:color w:val="404040"/>
              </w:rPr>
              <w:t>7%</w:t>
            </w:r>
          </w:p>
        </w:tc>
      </w:tr>
      <w:tr w:rsidR="005F7211" w14:paraId="70C2A6C0"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0C8935A4" w14:textId="18BA2AFB" w:rsidR="005F7211" w:rsidRPr="001517D0" w:rsidRDefault="005F7211" w:rsidP="001832C1">
            <w:pPr>
              <w:pStyle w:val="UrbisTableText"/>
              <w:rPr>
                <w:b/>
                <w:bCs/>
                <w:color w:val="404040"/>
              </w:rPr>
            </w:pPr>
            <w:r w:rsidRPr="001517D0">
              <w:rPr>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06DB8356" w14:textId="390F9296" w:rsidR="005F7211" w:rsidRPr="001517D0" w:rsidRDefault="005F7211" w:rsidP="001832C1">
            <w:pPr>
              <w:pStyle w:val="UrbisTableText"/>
              <w:rPr>
                <w:b/>
                <w:bCs/>
                <w:color w:val="404040"/>
              </w:rPr>
            </w:pPr>
            <w:r w:rsidRPr="001517D0">
              <w:rPr>
                <w:b/>
                <w:bCs/>
                <w:color w:val="404040"/>
              </w:rPr>
              <w:t>215</w:t>
            </w:r>
          </w:p>
        </w:tc>
        <w:tc>
          <w:tcPr>
            <w:tcW w:w="1000" w:type="pct"/>
            <w:tcBorders>
              <w:top w:val="single" w:sz="4" w:space="0" w:color="419C90" w:themeColor="accent1" w:themeShade="BF"/>
              <w:bottom w:val="single" w:sz="4" w:space="0" w:color="419C90" w:themeColor="accent1" w:themeShade="BF"/>
            </w:tcBorders>
            <w:vAlign w:val="center"/>
          </w:tcPr>
          <w:p w14:paraId="2E4A3AE8" w14:textId="25774F33" w:rsidR="005F7211" w:rsidRPr="001517D0" w:rsidRDefault="005F7211" w:rsidP="001832C1">
            <w:pPr>
              <w:pStyle w:val="UrbisTableText"/>
              <w:rPr>
                <w:b/>
                <w:bCs/>
                <w:color w:val="404040"/>
              </w:rPr>
            </w:pPr>
            <w:r w:rsidRPr="001517D0">
              <w:rPr>
                <w:b/>
                <w:bCs/>
                <w:color w:val="404040"/>
              </w:rPr>
              <w:t>100%</w:t>
            </w:r>
          </w:p>
        </w:tc>
      </w:tr>
    </w:tbl>
    <w:p w14:paraId="099DA56B" w14:textId="1DE48059" w:rsidR="00F0162D" w:rsidRPr="007A14AF" w:rsidRDefault="00F0162D" w:rsidP="00FA4E44">
      <w:pPr>
        <w:pStyle w:val="TableCaption"/>
      </w:pPr>
      <w:r w:rsidRPr="007A14AF">
        <w:t>Areas of website visited</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447C8B" w14:paraId="4FEE8924" w14:textId="77777777" w:rsidTr="0040364C">
        <w:trPr>
          <w:cnfStyle w:val="100000000000" w:firstRow="1" w:lastRow="0" w:firstColumn="0" w:lastColumn="0" w:oddVBand="0" w:evenVBand="0" w:oddHBand="0" w:evenHBand="0" w:firstRowFirstColumn="0" w:firstRowLastColumn="0" w:lastRowFirstColumn="0" w:lastRowLastColumn="0"/>
          <w:trHeight w:hRule="exact" w:val="97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76936A19" w14:textId="1AF3C0FB" w:rsidR="00447C8B" w:rsidRPr="00E232EB" w:rsidRDefault="00F0162D" w:rsidP="00D83302">
            <w:pPr>
              <w:pStyle w:val="UrbisTableHeading"/>
              <w:rPr>
                <w:color w:val="FFFFFF" w:themeColor="background1"/>
              </w:rPr>
            </w:pPr>
            <w:r w:rsidRPr="00F0162D">
              <w:rPr>
                <w:color w:val="FFFFFF" w:themeColor="background1"/>
              </w:rPr>
              <w:t>Which of the following areas of the AHMF website have you visited in the last 6 months? (Please select all that apply, and just give your best guess if you’re unsure)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05A3F44" w14:textId="77777777" w:rsidR="00447C8B" w:rsidRPr="00E232EB" w:rsidRDefault="00447C8B" w:rsidP="00D83302">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139C2AE" w14:textId="77777777" w:rsidR="00447C8B" w:rsidRPr="00961BD0" w:rsidRDefault="00447C8B" w:rsidP="00D83302">
            <w:pPr>
              <w:pStyle w:val="UrbisTableHeading"/>
              <w:rPr>
                <w:color w:val="FFFFFF" w:themeColor="background1"/>
              </w:rPr>
            </w:pPr>
            <w:r w:rsidRPr="00961BD0">
              <w:rPr>
                <w:color w:val="FFFFFF" w:themeColor="background1"/>
              </w:rPr>
              <w:t>%</w:t>
            </w:r>
          </w:p>
        </w:tc>
      </w:tr>
      <w:tr w:rsidR="00CA41A5" w14:paraId="3C04149C"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D1014B4" w14:textId="7571E8E6" w:rsidR="00CA41A5" w:rsidRPr="00432AF2" w:rsidRDefault="00CA41A5" w:rsidP="00CA41A5">
            <w:pPr>
              <w:pStyle w:val="UrbisTableText"/>
              <w:rPr>
                <w:rFonts w:cs="Arial"/>
                <w:color w:val="404040"/>
              </w:rPr>
            </w:pPr>
            <w:r w:rsidRPr="00432AF2">
              <w:rPr>
                <w:rFonts w:cs="Arial"/>
                <w:color w:val="404040"/>
              </w:rPr>
              <w:t>Factsheets</w:t>
            </w:r>
          </w:p>
        </w:tc>
        <w:tc>
          <w:tcPr>
            <w:tcW w:w="1000" w:type="pct"/>
            <w:tcBorders>
              <w:top w:val="single" w:sz="4" w:space="0" w:color="419C90" w:themeColor="accent1" w:themeShade="BF"/>
              <w:bottom w:val="single" w:sz="4" w:space="0" w:color="419C90" w:themeColor="accent1" w:themeShade="BF"/>
            </w:tcBorders>
          </w:tcPr>
          <w:p w14:paraId="3CF70313" w14:textId="6E0B6452" w:rsidR="00CA41A5" w:rsidRPr="00432AF2" w:rsidRDefault="00CA41A5" w:rsidP="00CA41A5">
            <w:pPr>
              <w:pStyle w:val="UrbisTableText"/>
              <w:rPr>
                <w:rFonts w:cs="Arial"/>
                <w:color w:val="404040"/>
              </w:rPr>
            </w:pPr>
            <w:r w:rsidRPr="00432AF2">
              <w:rPr>
                <w:rFonts w:cs="Arial"/>
                <w:color w:val="404040"/>
              </w:rPr>
              <w:t>135</w:t>
            </w:r>
          </w:p>
        </w:tc>
        <w:tc>
          <w:tcPr>
            <w:tcW w:w="1000" w:type="pct"/>
            <w:tcBorders>
              <w:top w:val="single" w:sz="4" w:space="0" w:color="419C90" w:themeColor="accent1" w:themeShade="BF"/>
              <w:bottom w:val="single" w:sz="4" w:space="0" w:color="419C90" w:themeColor="accent1" w:themeShade="BF"/>
            </w:tcBorders>
          </w:tcPr>
          <w:p w14:paraId="6B3DC6E4" w14:textId="1F4E92FD" w:rsidR="00CA41A5" w:rsidRPr="00432AF2" w:rsidRDefault="00CA41A5" w:rsidP="00CA41A5">
            <w:pPr>
              <w:pStyle w:val="UrbisTableText"/>
              <w:rPr>
                <w:rFonts w:cs="Arial"/>
                <w:color w:val="404040"/>
              </w:rPr>
            </w:pPr>
            <w:r w:rsidRPr="00432AF2">
              <w:rPr>
                <w:rFonts w:cs="Arial"/>
                <w:color w:val="404040"/>
              </w:rPr>
              <w:t>64%</w:t>
            </w:r>
          </w:p>
        </w:tc>
      </w:tr>
      <w:tr w:rsidR="00CA41A5" w14:paraId="23AD5376"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03978136" w14:textId="03BA78FA" w:rsidR="00CA41A5" w:rsidRPr="00432AF2" w:rsidRDefault="00CA41A5" w:rsidP="00CA41A5">
            <w:pPr>
              <w:pStyle w:val="UrbisTableText"/>
              <w:rPr>
                <w:rFonts w:cs="Arial"/>
                <w:color w:val="404040"/>
              </w:rPr>
            </w:pPr>
            <w:r w:rsidRPr="00432AF2">
              <w:rPr>
                <w:rFonts w:cs="Arial"/>
                <w:color w:val="404040"/>
              </w:rPr>
              <w:t>Events page</w:t>
            </w:r>
          </w:p>
        </w:tc>
        <w:tc>
          <w:tcPr>
            <w:tcW w:w="1000" w:type="pct"/>
            <w:tcBorders>
              <w:top w:val="single" w:sz="4" w:space="0" w:color="419C90" w:themeColor="accent1" w:themeShade="BF"/>
              <w:bottom w:val="single" w:sz="4" w:space="0" w:color="419C90" w:themeColor="accent1" w:themeShade="BF"/>
            </w:tcBorders>
          </w:tcPr>
          <w:p w14:paraId="6644B49B" w14:textId="10007E9A" w:rsidR="00CA41A5" w:rsidRPr="00432AF2" w:rsidRDefault="00CA41A5" w:rsidP="00CA41A5">
            <w:pPr>
              <w:pStyle w:val="UrbisTableText"/>
              <w:rPr>
                <w:rFonts w:cs="Arial"/>
                <w:color w:val="404040"/>
              </w:rPr>
            </w:pPr>
            <w:r w:rsidRPr="00432AF2">
              <w:rPr>
                <w:rFonts w:cs="Arial"/>
                <w:color w:val="404040"/>
              </w:rPr>
              <w:t>133</w:t>
            </w:r>
          </w:p>
        </w:tc>
        <w:tc>
          <w:tcPr>
            <w:tcW w:w="1000" w:type="pct"/>
            <w:tcBorders>
              <w:top w:val="single" w:sz="4" w:space="0" w:color="419C90" w:themeColor="accent1" w:themeShade="BF"/>
              <w:bottom w:val="single" w:sz="4" w:space="0" w:color="419C90" w:themeColor="accent1" w:themeShade="BF"/>
            </w:tcBorders>
          </w:tcPr>
          <w:p w14:paraId="74D17CCA" w14:textId="36CFD13E" w:rsidR="00CA41A5" w:rsidRPr="00432AF2" w:rsidRDefault="00CA41A5" w:rsidP="00CA41A5">
            <w:pPr>
              <w:pStyle w:val="UrbisTableText"/>
              <w:rPr>
                <w:rFonts w:cs="Arial"/>
                <w:color w:val="404040"/>
              </w:rPr>
            </w:pPr>
            <w:r w:rsidRPr="00432AF2">
              <w:rPr>
                <w:rFonts w:cs="Arial"/>
                <w:color w:val="404040"/>
              </w:rPr>
              <w:t>63%</w:t>
            </w:r>
          </w:p>
        </w:tc>
      </w:tr>
      <w:tr w:rsidR="00CA41A5" w14:paraId="301C4C63"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B6795EE" w14:textId="1FC53C2B" w:rsidR="00CA41A5" w:rsidRPr="00432AF2" w:rsidRDefault="00CA41A5" w:rsidP="00CA41A5">
            <w:pPr>
              <w:pStyle w:val="UrbisTableText"/>
              <w:rPr>
                <w:rFonts w:cs="Arial"/>
                <w:color w:val="404040"/>
              </w:rPr>
            </w:pPr>
            <w:r w:rsidRPr="00432AF2">
              <w:rPr>
                <w:rFonts w:cs="Arial"/>
                <w:color w:val="404040"/>
              </w:rPr>
              <w:t>Men’s Health Connected</w:t>
            </w:r>
          </w:p>
        </w:tc>
        <w:tc>
          <w:tcPr>
            <w:tcW w:w="1000" w:type="pct"/>
            <w:tcBorders>
              <w:top w:val="single" w:sz="4" w:space="0" w:color="419C90" w:themeColor="accent1" w:themeShade="BF"/>
              <w:bottom w:val="single" w:sz="4" w:space="0" w:color="419C90" w:themeColor="accent1" w:themeShade="BF"/>
            </w:tcBorders>
          </w:tcPr>
          <w:p w14:paraId="5FEFB0EA" w14:textId="1DD304ED" w:rsidR="00CA41A5" w:rsidRPr="00432AF2" w:rsidRDefault="00CA41A5" w:rsidP="00CA41A5">
            <w:pPr>
              <w:pStyle w:val="UrbisTableText"/>
              <w:rPr>
                <w:rFonts w:cs="Arial"/>
                <w:color w:val="404040"/>
              </w:rPr>
            </w:pPr>
            <w:r w:rsidRPr="00432AF2">
              <w:rPr>
                <w:rFonts w:cs="Arial"/>
                <w:color w:val="404040"/>
              </w:rPr>
              <w:t>105</w:t>
            </w:r>
          </w:p>
        </w:tc>
        <w:tc>
          <w:tcPr>
            <w:tcW w:w="1000" w:type="pct"/>
            <w:tcBorders>
              <w:top w:val="single" w:sz="4" w:space="0" w:color="419C90" w:themeColor="accent1" w:themeShade="BF"/>
              <w:bottom w:val="single" w:sz="4" w:space="0" w:color="419C90" w:themeColor="accent1" w:themeShade="BF"/>
            </w:tcBorders>
          </w:tcPr>
          <w:p w14:paraId="0962D89A" w14:textId="568F5FC3" w:rsidR="00CA41A5" w:rsidRPr="00432AF2" w:rsidRDefault="00CA41A5" w:rsidP="00CA41A5">
            <w:pPr>
              <w:pStyle w:val="UrbisTableText"/>
              <w:rPr>
                <w:rFonts w:cs="Arial"/>
                <w:color w:val="404040"/>
              </w:rPr>
            </w:pPr>
            <w:r w:rsidRPr="00432AF2">
              <w:rPr>
                <w:rFonts w:cs="Arial"/>
                <w:color w:val="404040"/>
              </w:rPr>
              <w:t>50%</w:t>
            </w:r>
          </w:p>
        </w:tc>
      </w:tr>
      <w:tr w:rsidR="00CA41A5" w14:paraId="031A14B6"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48AB2D88" w14:textId="679F5397" w:rsidR="00CA41A5" w:rsidRPr="00432AF2" w:rsidRDefault="00CA41A5" w:rsidP="00CA41A5">
            <w:pPr>
              <w:pStyle w:val="UrbisTableText"/>
              <w:rPr>
                <w:rFonts w:cs="Arial"/>
                <w:color w:val="404040"/>
              </w:rPr>
            </w:pPr>
            <w:r w:rsidRPr="00432AF2">
              <w:rPr>
                <w:rFonts w:cs="Arial"/>
                <w:color w:val="404040"/>
              </w:rPr>
              <w:t>News page</w:t>
            </w:r>
          </w:p>
        </w:tc>
        <w:tc>
          <w:tcPr>
            <w:tcW w:w="1000" w:type="pct"/>
            <w:tcBorders>
              <w:top w:val="single" w:sz="4" w:space="0" w:color="419C90" w:themeColor="accent1" w:themeShade="BF"/>
              <w:bottom w:val="single" w:sz="4" w:space="0" w:color="419C90" w:themeColor="accent1" w:themeShade="BF"/>
            </w:tcBorders>
          </w:tcPr>
          <w:p w14:paraId="69FEA3C1" w14:textId="26ADE282" w:rsidR="00CA41A5" w:rsidRPr="00432AF2" w:rsidRDefault="00CA41A5" w:rsidP="00CA41A5">
            <w:pPr>
              <w:pStyle w:val="UrbisTableText"/>
              <w:rPr>
                <w:rFonts w:cs="Arial"/>
                <w:color w:val="404040"/>
              </w:rPr>
            </w:pPr>
            <w:r w:rsidRPr="00432AF2">
              <w:rPr>
                <w:rFonts w:cs="Arial"/>
                <w:color w:val="404040"/>
              </w:rPr>
              <w:t>92</w:t>
            </w:r>
          </w:p>
        </w:tc>
        <w:tc>
          <w:tcPr>
            <w:tcW w:w="1000" w:type="pct"/>
            <w:tcBorders>
              <w:top w:val="single" w:sz="4" w:space="0" w:color="419C90" w:themeColor="accent1" w:themeShade="BF"/>
              <w:bottom w:val="single" w:sz="4" w:space="0" w:color="419C90" w:themeColor="accent1" w:themeShade="BF"/>
            </w:tcBorders>
          </w:tcPr>
          <w:p w14:paraId="68DD0BC9" w14:textId="1B239B03" w:rsidR="00CA41A5" w:rsidRPr="00432AF2" w:rsidRDefault="00CA41A5" w:rsidP="00CA41A5">
            <w:pPr>
              <w:pStyle w:val="UrbisTableText"/>
              <w:rPr>
                <w:rFonts w:cs="Arial"/>
                <w:color w:val="404040"/>
              </w:rPr>
            </w:pPr>
            <w:r w:rsidRPr="00432AF2">
              <w:rPr>
                <w:rFonts w:cs="Arial"/>
                <w:color w:val="404040"/>
              </w:rPr>
              <w:t>43%</w:t>
            </w:r>
          </w:p>
        </w:tc>
      </w:tr>
      <w:tr w:rsidR="00CA41A5" w14:paraId="20178AAC"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A9932CE" w14:textId="1FFC8CD5" w:rsidR="00CA41A5" w:rsidRPr="00432AF2" w:rsidRDefault="00CA41A5" w:rsidP="00CA41A5">
            <w:pPr>
              <w:pStyle w:val="UrbisTableText"/>
              <w:rPr>
                <w:rFonts w:cs="Arial"/>
                <w:color w:val="404040"/>
              </w:rPr>
            </w:pPr>
            <w:r w:rsidRPr="00432AF2">
              <w:rPr>
                <w:rFonts w:cs="Arial"/>
                <w:color w:val="404040"/>
              </w:rPr>
              <w:t>Men’s health report cards</w:t>
            </w:r>
          </w:p>
        </w:tc>
        <w:tc>
          <w:tcPr>
            <w:tcW w:w="1000" w:type="pct"/>
            <w:tcBorders>
              <w:top w:val="single" w:sz="4" w:space="0" w:color="419C90" w:themeColor="accent1" w:themeShade="BF"/>
              <w:bottom w:val="single" w:sz="4" w:space="0" w:color="419C90" w:themeColor="accent1" w:themeShade="BF"/>
            </w:tcBorders>
          </w:tcPr>
          <w:p w14:paraId="023ED485" w14:textId="21B3103F" w:rsidR="00CA41A5" w:rsidRPr="00432AF2" w:rsidRDefault="00CA41A5" w:rsidP="00CA41A5">
            <w:pPr>
              <w:pStyle w:val="UrbisTableText"/>
              <w:rPr>
                <w:rFonts w:cs="Arial"/>
                <w:color w:val="404040"/>
              </w:rPr>
            </w:pPr>
            <w:r w:rsidRPr="00432AF2">
              <w:rPr>
                <w:rFonts w:cs="Arial"/>
                <w:color w:val="404040"/>
              </w:rPr>
              <w:t>81</w:t>
            </w:r>
          </w:p>
        </w:tc>
        <w:tc>
          <w:tcPr>
            <w:tcW w:w="1000" w:type="pct"/>
            <w:tcBorders>
              <w:top w:val="single" w:sz="4" w:space="0" w:color="419C90" w:themeColor="accent1" w:themeShade="BF"/>
              <w:bottom w:val="single" w:sz="4" w:space="0" w:color="419C90" w:themeColor="accent1" w:themeShade="BF"/>
            </w:tcBorders>
          </w:tcPr>
          <w:p w14:paraId="3F6BA7F7" w14:textId="556C53DE" w:rsidR="00CA41A5" w:rsidRPr="00432AF2" w:rsidRDefault="00CA41A5" w:rsidP="00CA41A5">
            <w:pPr>
              <w:pStyle w:val="UrbisTableText"/>
              <w:rPr>
                <w:rFonts w:cs="Arial"/>
                <w:color w:val="404040"/>
              </w:rPr>
            </w:pPr>
            <w:r w:rsidRPr="00432AF2">
              <w:rPr>
                <w:rFonts w:cs="Arial"/>
                <w:color w:val="404040"/>
              </w:rPr>
              <w:t>38%</w:t>
            </w:r>
          </w:p>
        </w:tc>
      </w:tr>
      <w:tr w:rsidR="00CA41A5" w14:paraId="04D9487A"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422FAE18" w14:textId="4DDC04BC" w:rsidR="00CA41A5" w:rsidRPr="00432AF2" w:rsidRDefault="00CA41A5" w:rsidP="00CA41A5">
            <w:pPr>
              <w:pStyle w:val="UrbisTableText"/>
              <w:rPr>
                <w:rFonts w:cs="Arial"/>
                <w:color w:val="404040"/>
              </w:rPr>
            </w:pPr>
            <w:r w:rsidRPr="00432AF2">
              <w:rPr>
                <w:rFonts w:cs="Arial"/>
                <w:color w:val="404040"/>
              </w:rPr>
              <w:t>Men’s Health Awards</w:t>
            </w:r>
          </w:p>
        </w:tc>
        <w:tc>
          <w:tcPr>
            <w:tcW w:w="1000" w:type="pct"/>
            <w:tcBorders>
              <w:top w:val="single" w:sz="4" w:space="0" w:color="419C90" w:themeColor="accent1" w:themeShade="BF"/>
              <w:bottom w:val="single" w:sz="4" w:space="0" w:color="419C90" w:themeColor="accent1" w:themeShade="BF"/>
            </w:tcBorders>
          </w:tcPr>
          <w:p w14:paraId="3A369EBE" w14:textId="1C2EA6C9" w:rsidR="00CA41A5" w:rsidRPr="00432AF2" w:rsidRDefault="00CA41A5" w:rsidP="00CA41A5">
            <w:pPr>
              <w:pStyle w:val="UrbisTableText"/>
              <w:rPr>
                <w:rFonts w:cs="Arial"/>
                <w:color w:val="404040"/>
              </w:rPr>
            </w:pPr>
            <w:r w:rsidRPr="00432AF2">
              <w:rPr>
                <w:rFonts w:cs="Arial"/>
                <w:color w:val="404040"/>
              </w:rPr>
              <w:t>72</w:t>
            </w:r>
          </w:p>
        </w:tc>
        <w:tc>
          <w:tcPr>
            <w:tcW w:w="1000" w:type="pct"/>
            <w:tcBorders>
              <w:top w:val="single" w:sz="4" w:space="0" w:color="419C90" w:themeColor="accent1" w:themeShade="BF"/>
              <w:bottom w:val="single" w:sz="4" w:space="0" w:color="419C90" w:themeColor="accent1" w:themeShade="BF"/>
            </w:tcBorders>
          </w:tcPr>
          <w:p w14:paraId="5C74B890" w14:textId="43B74F64" w:rsidR="00CA41A5" w:rsidRPr="00432AF2" w:rsidRDefault="00CA41A5" w:rsidP="00CA41A5">
            <w:pPr>
              <w:pStyle w:val="UrbisTableText"/>
              <w:rPr>
                <w:rFonts w:cs="Arial"/>
                <w:color w:val="404040"/>
              </w:rPr>
            </w:pPr>
            <w:r w:rsidRPr="00432AF2">
              <w:rPr>
                <w:rFonts w:cs="Arial"/>
                <w:color w:val="404040"/>
              </w:rPr>
              <w:t>34%</w:t>
            </w:r>
          </w:p>
        </w:tc>
      </w:tr>
      <w:tr w:rsidR="00CA41A5" w14:paraId="4ECA59FA"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EBE33D5" w14:textId="05C9D898" w:rsidR="00CA41A5" w:rsidRPr="00432AF2" w:rsidRDefault="00CA41A5" w:rsidP="00CA41A5">
            <w:pPr>
              <w:pStyle w:val="UrbisTableText"/>
              <w:rPr>
                <w:rFonts w:cs="Arial"/>
                <w:color w:val="404040"/>
              </w:rPr>
            </w:pPr>
            <w:r w:rsidRPr="00432AF2">
              <w:rPr>
                <w:rFonts w:cs="Arial"/>
                <w:color w:val="404040"/>
              </w:rPr>
              <w:t>Position papers</w:t>
            </w:r>
          </w:p>
        </w:tc>
        <w:tc>
          <w:tcPr>
            <w:tcW w:w="1000" w:type="pct"/>
            <w:tcBorders>
              <w:top w:val="single" w:sz="4" w:space="0" w:color="419C90" w:themeColor="accent1" w:themeShade="BF"/>
              <w:bottom w:val="single" w:sz="4" w:space="0" w:color="419C90" w:themeColor="accent1" w:themeShade="BF"/>
            </w:tcBorders>
          </w:tcPr>
          <w:p w14:paraId="01D73F1C" w14:textId="705C07E4" w:rsidR="00CA41A5" w:rsidRPr="00432AF2" w:rsidRDefault="00CA41A5" w:rsidP="00CA41A5">
            <w:pPr>
              <w:pStyle w:val="UrbisTableText"/>
              <w:rPr>
                <w:rFonts w:cs="Arial"/>
                <w:color w:val="404040"/>
              </w:rPr>
            </w:pPr>
            <w:r w:rsidRPr="00432AF2">
              <w:rPr>
                <w:rFonts w:cs="Arial"/>
                <w:color w:val="404040"/>
              </w:rPr>
              <w:t>58</w:t>
            </w:r>
          </w:p>
        </w:tc>
        <w:tc>
          <w:tcPr>
            <w:tcW w:w="1000" w:type="pct"/>
            <w:tcBorders>
              <w:top w:val="single" w:sz="4" w:space="0" w:color="419C90" w:themeColor="accent1" w:themeShade="BF"/>
              <w:bottom w:val="single" w:sz="4" w:space="0" w:color="419C90" w:themeColor="accent1" w:themeShade="BF"/>
            </w:tcBorders>
          </w:tcPr>
          <w:p w14:paraId="399CC8A6" w14:textId="596497AD" w:rsidR="00CA41A5" w:rsidRPr="00432AF2" w:rsidRDefault="00CA41A5" w:rsidP="00CA41A5">
            <w:pPr>
              <w:pStyle w:val="UrbisTableText"/>
              <w:rPr>
                <w:rFonts w:cs="Arial"/>
                <w:color w:val="404040"/>
              </w:rPr>
            </w:pPr>
            <w:r w:rsidRPr="00432AF2">
              <w:rPr>
                <w:rFonts w:cs="Arial"/>
                <w:color w:val="404040"/>
              </w:rPr>
              <w:t>27%</w:t>
            </w:r>
          </w:p>
        </w:tc>
      </w:tr>
      <w:tr w:rsidR="00CA41A5" w14:paraId="5233CCEF" w14:textId="77777777" w:rsidTr="0040364C">
        <w:trPr>
          <w:trHeight w:hRule="exact" w:val="585"/>
        </w:trPr>
        <w:tc>
          <w:tcPr>
            <w:tcW w:w="3000" w:type="pct"/>
            <w:tcBorders>
              <w:top w:val="single" w:sz="4" w:space="0" w:color="419C90" w:themeColor="accent1" w:themeShade="BF"/>
              <w:bottom w:val="single" w:sz="4" w:space="0" w:color="419C90" w:themeColor="accent1" w:themeShade="BF"/>
            </w:tcBorders>
          </w:tcPr>
          <w:p w14:paraId="43EABC36" w14:textId="60C9D225" w:rsidR="00CA41A5" w:rsidRPr="00432AF2" w:rsidRDefault="00CA41A5" w:rsidP="00CA41A5">
            <w:pPr>
              <w:pStyle w:val="UrbisTableText"/>
              <w:rPr>
                <w:rFonts w:cs="Arial"/>
                <w:color w:val="404040"/>
              </w:rPr>
            </w:pPr>
            <w:r w:rsidRPr="00432AF2">
              <w:rPr>
                <w:rFonts w:cs="Arial"/>
                <w:color w:val="404040"/>
              </w:rPr>
              <w:t>Connect page (e g to sign up as a member or get involved with the AMHF)</w:t>
            </w:r>
          </w:p>
        </w:tc>
        <w:tc>
          <w:tcPr>
            <w:tcW w:w="1000" w:type="pct"/>
            <w:tcBorders>
              <w:top w:val="single" w:sz="4" w:space="0" w:color="419C90" w:themeColor="accent1" w:themeShade="BF"/>
              <w:bottom w:val="single" w:sz="4" w:space="0" w:color="419C90" w:themeColor="accent1" w:themeShade="BF"/>
            </w:tcBorders>
          </w:tcPr>
          <w:p w14:paraId="1F434F24" w14:textId="67972124" w:rsidR="00CA41A5" w:rsidRPr="00432AF2" w:rsidRDefault="00CA41A5" w:rsidP="00CA41A5">
            <w:pPr>
              <w:pStyle w:val="UrbisTableText"/>
              <w:rPr>
                <w:rFonts w:cs="Arial"/>
                <w:color w:val="404040"/>
              </w:rPr>
            </w:pPr>
            <w:r w:rsidRPr="00432AF2">
              <w:rPr>
                <w:rFonts w:cs="Arial"/>
                <w:color w:val="404040"/>
              </w:rPr>
              <w:t>27</w:t>
            </w:r>
          </w:p>
        </w:tc>
        <w:tc>
          <w:tcPr>
            <w:tcW w:w="1000" w:type="pct"/>
            <w:tcBorders>
              <w:top w:val="single" w:sz="4" w:space="0" w:color="419C90" w:themeColor="accent1" w:themeShade="BF"/>
              <w:bottom w:val="single" w:sz="4" w:space="0" w:color="419C90" w:themeColor="accent1" w:themeShade="BF"/>
            </w:tcBorders>
          </w:tcPr>
          <w:p w14:paraId="743FE4A7" w14:textId="30495E2E" w:rsidR="00CA41A5" w:rsidRPr="00432AF2" w:rsidRDefault="00CA41A5" w:rsidP="00CA41A5">
            <w:pPr>
              <w:pStyle w:val="UrbisTableText"/>
              <w:rPr>
                <w:rFonts w:cs="Arial"/>
                <w:color w:val="404040"/>
              </w:rPr>
            </w:pPr>
            <w:r w:rsidRPr="00432AF2">
              <w:rPr>
                <w:rFonts w:cs="Arial"/>
                <w:color w:val="404040"/>
              </w:rPr>
              <w:t>13%</w:t>
            </w:r>
          </w:p>
        </w:tc>
      </w:tr>
      <w:tr w:rsidR="00CA41A5" w14:paraId="7F898D53"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2849C6D1" w14:textId="12A8A7BF" w:rsidR="00CA41A5" w:rsidRPr="00432AF2" w:rsidRDefault="00CA41A5" w:rsidP="00CA41A5">
            <w:pPr>
              <w:pStyle w:val="UrbisTableText"/>
              <w:rPr>
                <w:rFonts w:cs="Arial"/>
                <w:color w:val="404040"/>
              </w:rPr>
            </w:pPr>
            <w:r w:rsidRPr="00432AF2">
              <w:rPr>
                <w:rFonts w:cs="Arial"/>
                <w:color w:val="404040"/>
              </w:rPr>
              <w:t xml:space="preserve">Other </w:t>
            </w:r>
          </w:p>
        </w:tc>
        <w:tc>
          <w:tcPr>
            <w:tcW w:w="1000" w:type="pct"/>
            <w:tcBorders>
              <w:top w:val="single" w:sz="4" w:space="0" w:color="419C90" w:themeColor="accent1" w:themeShade="BF"/>
              <w:bottom w:val="single" w:sz="4" w:space="0" w:color="419C90" w:themeColor="accent1" w:themeShade="BF"/>
            </w:tcBorders>
          </w:tcPr>
          <w:p w14:paraId="315CF92C" w14:textId="5FA546DA" w:rsidR="00CA41A5" w:rsidRPr="00432AF2" w:rsidRDefault="00CA41A5" w:rsidP="00CA41A5">
            <w:pPr>
              <w:pStyle w:val="UrbisTableText"/>
              <w:rPr>
                <w:rFonts w:cs="Arial"/>
                <w:color w:val="404040"/>
              </w:rPr>
            </w:pPr>
            <w:r w:rsidRPr="00432AF2">
              <w:rPr>
                <w:rFonts w:cs="Arial"/>
                <w:color w:val="404040"/>
              </w:rPr>
              <w:t>5</w:t>
            </w:r>
          </w:p>
        </w:tc>
        <w:tc>
          <w:tcPr>
            <w:tcW w:w="1000" w:type="pct"/>
            <w:tcBorders>
              <w:top w:val="single" w:sz="4" w:space="0" w:color="419C90" w:themeColor="accent1" w:themeShade="BF"/>
              <w:bottom w:val="single" w:sz="4" w:space="0" w:color="419C90" w:themeColor="accent1" w:themeShade="BF"/>
            </w:tcBorders>
          </w:tcPr>
          <w:p w14:paraId="56CFDE21" w14:textId="1382750C" w:rsidR="00CA41A5" w:rsidRPr="00432AF2" w:rsidRDefault="00CA41A5" w:rsidP="00CA41A5">
            <w:pPr>
              <w:pStyle w:val="UrbisTableText"/>
              <w:rPr>
                <w:rFonts w:cs="Arial"/>
                <w:color w:val="404040"/>
              </w:rPr>
            </w:pPr>
            <w:r w:rsidRPr="00432AF2">
              <w:rPr>
                <w:rFonts w:cs="Arial"/>
                <w:color w:val="404040"/>
              </w:rPr>
              <w:t>2%</w:t>
            </w:r>
          </w:p>
        </w:tc>
      </w:tr>
      <w:tr w:rsidR="00CA41A5" w14:paraId="4A4753CC" w14:textId="77777777" w:rsidTr="0040364C">
        <w:trPr>
          <w:trHeight w:hRule="exact" w:val="397"/>
        </w:trPr>
        <w:tc>
          <w:tcPr>
            <w:tcW w:w="3000" w:type="pct"/>
            <w:tcBorders>
              <w:top w:val="single" w:sz="4" w:space="0" w:color="419C90" w:themeColor="accent1" w:themeShade="BF"/>
              <w:bottom w:val="single" w:sz="4" w:space="0" w:color="419C90" w:themeColor="accent1" w:themeShade="BF"/>
            </w:tcBorders>
          </w:tcPr>
          <w:p w14:paraId="07EFD3AF" w14:textId="0ED11691" w:rsidR="00CA41A5" w:rsidRPr="00432AF2" w:rsidRDefault="00CA41A5" w:rsidP="00CA41A5">
            <w:pPr>
              <w:pStyle w:val="UrbisTableText"/>
              <w:rPr>
                <w:rFonts w:cs="Arial"/>
                <w:color w:val="404040"/>
              </w:rPr>
            </w:pPr>
            <w:r w:rsidRPr="00432AF2">
              <w:rPr>
                <w:rFonts w:cs="Arial"/>
                <w:color w:val="404040"/>
              </w:rPr>
              <w:t>None</w:t>
            </w:r>
          </w:p>
        </w:tc>
        <w:tc>
          <w:tcPr>
            <w:tcW w:w="1000" w:type="pct"/>
            <w:tcBorders>
              <w:top w:val="single" w:sz="4" w:space="0" w:color="419C90" w:themeColor="accent1" w:themeShade="BF"/>
              <w:bottom w:val="single" w:sz="4" w:space="0" w:color="419C90" w:themeColor="accent1" w:themeShade="BF"/>
            </w:tcBorders>
          </w:tcPr>
          <w:p w14:paraId="16989181" w14:textId="065B7DEA" w:rsidR="00CA41A5" w:rsidRPr="00432AF2" w:rsidRDefault="00CA41A5" w:rsidP="00CA41A5">
            <w:pPr>
              <w:pStyle w:val="UrbisTableText"/>
              <w:rPr>
                <w:rFonts w:cs="Arial"/>
                <w:color w:val="404040"/>
              </w:rPr>
            </w:pPr>
            <w:r w:rsidRPr="00432AF2">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7612CCCA" w14:textId="7EFA2730" w:rsidR="00CA41A5" w:rsidRPr="00432AF2" w:rsidRDefault="00CA41A5" w:rsidP="00CA41A5">
            <w:pPr>
              <w:pStyle w:val="UrbisTableText"/>
              <w:rPr>
                <w:rFonts w:cs="Arial"/>
                <w:color w:val="404040"/>
              </w:rPr>
            </w:pPr>
            <w:r w:rsidRPr="00432AF2">
              <w:rPr>
                <w:rFonts w:cs="Arial"/>
                <w:color w:val="404040"/>
              </w:rPr>
              <w:t>1%</w:t>
            </w:r>
          </w:p>
        </w:tc>
      </w:tr>
      <w:tr w:rsidR="00CA41A5" w14:paraId="4BCDACE4"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87F9661" w14:textId="5DBE4A95" w:rsidR="00CA41A5" w:rsidRPr="001517D0" w:rsidRDefault="00CA41A5" w:rsidP="00CA41A5">
            <w:pPr>
              <w:pStyle w:val="UrbisTableText"/>
              <w:rPr>
                <w:b/>
                <w:bCs/>
                <w:color w:val="404040"/>
              </w:rPr>
            </w:pPr>
            <w:r w:rsidRPr="001517D0">
              <w:rPr>
                <w:b/>
                <w:bCs/>
                <w:color w:val="404040"/>
              </w:rPr>
              <w:t>Total</w:t>
            </w:r>
          </w:p>
        </w:tc>
        <w:tc>
          <w:tcPr>
            <w:tcW w:w="1000" w:type="pct"/>
            <w:tcBorders>
              <w:top w:val="single" w:sz="4" w:space="0" w:color="419C90" w:themeColor="accent1" w:themeShade="BF"/>
              <w:bottom w:val="single" w:sz="4" w:space="0" w:color="419C90" w:themeColor="accent1" w:themeShade="BF"/>
            </w:tcBorders>
          </w:tcPr>
          <w:p w14:paraId="51B8EF2A" w14:textId="68401091" w:rsidR="00CA41A5" w:rsidRPr="001517D0" w:rsidRDefault="00CA41A5" w:rsidP="00CA41A5">
            <w:pPr>
              <w:pStyle w:val="UrbisTableText"/>
              <w:rPr>
                <w:b/>
                <w:bCs/>
                <w:color w:val="404040"/>
              </w:rPr>
            </w:pPr>
            <w:r w:rsidRPr="001517D0">
              <w:rPr>
                <w:b/>
                <w:bCs/>
                <w:color w:val="404040"/>
              </w:rPr>
              <w:t>212</w:t>
            </w:r>
          </w:p>
        </w:tc>
        <w:tc>
          <w:tcPr>
            <w:tcW w:w="1000" w:type="pct"/>
            <w:tcBorders>
              <w:top w:val="single" w:sz="4" w:space="0" w:color="419C90" w:themeColor="accent1" w:themeShade="BF"/>
              <w:bottom w:val="single" w:sz="4" w:space="0" w:color="419C90" w:themeColor="accent1" w:themeShade="BF"/>
            </w:tcBorders>
          </w:tcPr>
          <w:p w14:paraId="3EBBF5B3" w14:textId="54B72B7A" w:rsidR="00CA41A5" w:rsidRPr="001517D0" w:rsidRDefault="00CA41A5" w:rsidP="00CA41A5">
            <w:pPr>
              <w:pStyle w:val="UrbisTableText"/>
              <w:rPr>
                <w:b/>
                <w:bCs/>
                <w:color w:val="404040"/>
              </w:rPr>
            </w:pPr>
          </w:p>
        </w:tc>
      </w:tr>
    </w:tbl>
    <w:p w14:paraId="18DBECD1" w14:textId="77777777" w:rsidR="009E20A0" w:rsidRPr="00EB002E" w:rsidRDefault="009E20A0" w:rsidP="009E20A0">
      <w:pPr>
        <w:rPr>
          <w:sz w:val="16"/>
          <w:szCs w:val="16"/>
        </w:rPr>
      </w:pPr>
      <w:r w:rsidRPr="00EB002E">
        <w:rPr>
          <w:rFonts w:cs="Arial"/>
          <w:sz w:val="16"/>
          <w:szCs w:val="16"/>
        </w:rPr>
        <w:t>Percentages do not add to 100 due to multiple response question.</w:t>
      </w:r>
    </w:p>
    <w:p w14:paraId="3477C1A3" w14:textId="21C487D9" w:rsidR="00944AB4" w:rsidRPr="007A14AF" w:rsidRDefault="00944AB4" w:rsidP="00FA4E44">
      <w:pPr>
        <w:pStyle w:val="TableCaption"/>
      </w:pPr>
      <w:r>
        <w:t>Out</w:t>
      </w:r>
      <w:r w:rsidRPr="007A14AF">
        <w:t xml:space="preserve">comes of </w:t>
      </w:r>
      <w:r w:rsidR="006E236C" w:rsidRPr="007A14AF">
        <w:t xml:space="preserve">visiting </w:t>
      </w:r>
      <w:r w:rsidRPr="007A14AF">
        <w:t>AMHF website</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276D70" w:rsidRPr="00A31AC3" w14:paraId="0D20D0A7" w14:textId="77777777" w:rsidTr="0040364C">
        <w:trPr>
          <w:cnfStyle w:val="100000000000" w:firstRow="1" w:lastRow="0" w:firstColumn="0" w:lastColumn="0" w:oddVBand="0" w:evenVBand="0" w:oddHBand="0" w:evenHBand="0" w:firstRowFirstColumn="0" w:firstRowLastColumn="0" w:lastRowFirstColumn="0" w:lastRowLastColumn="0"/>
          <w:trHeight w:hRule="exact" w:val="1191"/>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6668BD7E" w14:textId="7EEC8E8F" w:rsidR="00276D70" w:rsidRPr="00A31AC3" w:rsidRDefault="00C92945" w:rsidP="00D83302">
            <w:pPr>
              <w:pStyle w:val="UrbisTableHeading"/>
              <w:rPr>
                <w:color w:val="FFFFFF" w:themeColor="background1"/>
              </w:rPr>
            </w:pPr>
            <w:r w:rsidRPr="00A31AC3">
              <w:rPr>
                <w:color w:val="FFFFFF" w:themeColor="background1"/>
              </w:rPr>
              <w:t>Please indicate the extent to which you agree or disagree with each statement</w:t>
            </w:r>
            <w:r w:rsidR="00A31AC3">
              <w:rPr>
                <w:color w:val="FFFFFF" w:themeColor="background1"/>
              </w:rPr>
              <w:t>.</w:t>
            </w:r>
            <w:r w:rsidRPr="00A31AC3">
              <w:rPr>
                <w:color w:val="FFFFFF" w:themeColor="background1"/>
              </w:rPr>
              <w:t xml:space="preserve"> As a result of visiting the AMHF website I…</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290CDC4E" w14:textId="77777777" w:rsidR="00276D70" w:rsidRPr="00A31AC3" w:rsidRDefault="00276D70" w:rsidP="00D83302">
            <w:pPr>
              <w:pStyle w:val="UrbisTableHeading"/>
              <w:jc w:val="center"/>
              <w:rPr>
                <w:color w:val="FFFFFF" w:themeColor="background1"/>
              </w:rPr>
            </w:pPr>
            <w:r w:rsidRPr="00A31AC3">
              <w:rPr>
                <w:color w:val="FFFFFF" w:themeColor="background1"/>
              </w:rPr>
              <w:t>Strongly disagree</w:t>
            </w:r>
          </w:p>
          <w:p w14:paraId="5B3A8042" w14:textId="2003E96D" w:rsidR="00D37EAD" w:rsidRPr="00A31AC3" w:rsidRDefault="00D37EAD" w:rsidP="00D83302">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544B03B4" w14:textId="77777777" w:rsidR="00276D70" w:rsidRPr="00A31AC3" w:rsidRDefault="00276D70" w:rsidP="00D83302">
            <w:pPr>
              <w:pStyle w:val="UrbisTableHeading"/>
              <w:jc w:val="center"/>
              <w:rPr>
                <w:color w:val="FFFFFF" w:themeColor="background1"/>
              </w:rPr>
            </w:pPr>
            <w:r w:rsidRPr="00A31AC3">
              <w:rPr>
                <w:color w:val="FFFFFF" w:themeColor="background1"/>
              </w:rPr>
              <w:t>Disagree</w:t>
            </w:r>
          </w:p>
          <w:p w14:paraId="6E575CFC" w14:textId="31BE85E1" w:rsidR="00D37EAD" w:rsidRPr="00A31AC3" w:rsidRDefault="00D37EAD" w:rsidP="00D83302">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289716CD" w14:textId="77777777" w:rsidR="00276D70" w:rsidRPr="00A31AC3" w:rsidRDefault="00276D70" w:rsidP="00D83302">
            <w:pPr>
              <w:jc w:val="center"/>
              <w:rPr>
                <w:b/>
                <w:color w:val="FFFFFF" w:themeColor="background1"/>
              </w:rPr>
            </w:pPr>
            <w:r w:rsidRPr="00A31AC3">
              <w:rPr>
                <w:b/>
                <w:color w:val="FFFFFF" w:themeColor="background1"/>
              </w:rPr>
              <w:t>Neither agree nor disagree</w:t>
            </w:r>
          </w:p>
          <w:p w14:paraId="475275A3" w14:textId="51B5F213" w:rsidR="00276D70" w:rsidRPr="00157BAE" w:rsidRDefault="00D37EAD" w:rsidP="00157BAE">
            <w:pPr>
              <w:jc w:val="center"/>
              <w:rPr>
                <w:b/>
                <w:color w:val="FFFFFF" w:themeColor="background1"/>
              </w:rPr>
            </w:pPr>
            <w:r w:rsidRPr="00A31AC3">
              <w:rPr>
                <w:b/>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25D61DE0" w14:textId="77777777" w:rsidR="00276D70" w:rsidRPr="00A31AC3" w:rsidRDefault="00276D70" w:rsidP="00D83302">
            <w:pPr>
              <w:pStyle w:val="UrbisTableHeading"/>
              <w:jc w:val="center"/>
              <w:rPr>
                <w:color w:val="FFFFFF" w:themeColor="background1"/>
              </w:rPr>
            </w:pPr>
            <w:r w:rsidRPr="00A31AC3">
              <w:rPr>
                <w:color w:val="FFFFFF" w:themeColor="background1"/>
              </w:rPr>
              <w:t>Agree</w:t>
            </w:r>
          </w:p>
          <w:p w14:paraId="4177CCC6" w14:textId="5D75A4EF" w:rsidR="00D37EAD" w:rsidRPr="00A31AC3" w:rsidRDefault="00D37EAD" w:rsidP="00D83302">
            <w:pPr>
              <w:pStyle w:val="UrbisTableHeading"/>
              <w:jc w:val="center"/>
              <w:rPr>
                <w:color w:val="FFFFFF" w:themeColor="background1"/>
              </w:rPr>
            </w:pPr>
            <w:r w:rsidRPr="00A31AC3">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16FEED7E" w14:textId="77777777" w:rsidR="00D37EAD" w:rsidRPr="00A31AC3" w:rsidRDefault="00276D70" w:rsidP="00D83302">
            <w:pPr>
              <w:pStyle w:val="UrbisTableHeading"/>
              <w:jc w:val="center"/>
              <w:rPr>
                <w:color w:val="FFFFFF" w:themeColor="background1"/>
              </w:rPr>
            </w:pPr>
            <w:r w:rsidRPr="00A31AC3">
              <w:rPr>
                <w:color w:val="FFFFFF" w:themeColor="background1"/>
              </w:rPr>
              <w:t>Strongly agre</w:t>
            </w:r>
            <w:r w:rsidR="00D37EAD" w:rsidRPr="00A31AC3">
              <w:rPr>
                <w:color w:val="FFFFFF" w:themeColor="background1"/>
              </w:rPr>
              <w:t>e</w:t>
            </w:r>
          </w:p>
          <w:p w14:paraId="2BF7AA9D" w14:textId="0059FB00" w:rsidR="00276D70" w:rsidRPr="00A31AC3" w:rsidRDefault="00D37EAD" w:rsidP="00D83302">
            <w:pPr>
              <w:pStyle w:val="UrbisTableHeading"/>
              <w:jc w:val="center"/>
              <w:rPr>
                <w:color w:val="FFFFFF" w:themeColor="background1"/>
              </w:rPr>
            </w:pPr>
            <w:r w:rsidRPr="00A31AC3">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423B5694" w14:textId="77777777" w:rsidR="00276D70" w:rsidRPr="00A31AC3" w:rsidRDefault="00276D70" w:rsidP="00D83302">
            <w:pPr>
              <w:pStyle w:val="UrbisTableHeading"/>
              <w:jc w:val="center"/>
              <w:rPr>
                <w:color w:val="FFFFFF" w:themeColor="background1"/>
              </w:rPr>
            </w:pPr>
            <w:r w:rsidRPr="00A31AC3">
              <w:rPr>
                <w:color w:val="FFFFFF" w:themeColor="background1"/>
              </w:rPr>
              <w:t>Don’t know</w:t>
            </w:r>
          </w:p>
          <w:p w14:paraId="575904FA" w14:textId="364AC914" w:rsidR="00D37EAD" w:rsidRPr="00A31AC3" w:rsidRDefault="00D37EAD" w:rsidP="00D83302">
            <w:pPr>
              <w:pStyle w:val="UrbisTableHeading"/>
              <w:jc w:val="center"/>
              <w:rPr>
                <w:color w:val="FFFFFF" w:themeColor="background1"/>
              </w:rPr>
            </w:pPr>
            <w:r w:rsidRPr="00A31AC3">
              <w:rPr>
                <w:color w:val="FFFFFF" w:themeColor="background1"/>
              </w:rPr>
              <w:t>(n)</w:t>
            </w:r>
          </w:p>
        </w:tc>
      </w:tr>
      <w:tr w:rsidR="00276D70" w:rsidRPr="00A31AC3" w14:paraId="41F27E25" w14:textId="77777777" w:rsidTr="0040364C">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center"/>
          </w:tcPr>
          <w:p w14:paraId="3EF14460" w14:textId="2826321F" w:rsidR="00276D70" w:rsidRPr="00432AF2" w:rsidRDefault="00A06722" w:rsidP="00D83302">
            <w:pPr>
              <w:pStyle w:val="UrbisTableText"/>
              <w:rPr>
                <w:rFonts w:cs="Arial"/>
                <w:color w:val="404040"/>
              </w:rPr>
            </w:pPr>
            <w:r w:rsidRPr="00432AF2">
              <w:rPr>
                <w:rFonts w:eastAsiaTheme="minorHAnsi" w:cs="Arial"/>
                <w:color w:val="404040"/>
              </w:rPr>
              <w:t>found the information that I needed</w:t>
            </w:r>
          </w:p>
        </w:tc>
        <w:tc>
          <w:tcPr>
            <w:tcW w:w="589" w:type="pct"/>
            <w:tcBorders>
              <w:top w:val="single" w:sz="4" w:space="0" w:color="419C90" w:themeColor="accent1" w:themeShade="BF"/>
              <w:bottom w:val="single" w:sz="4" w:space="0" w:color="419C90" w:themeColor="accent1" w:themeShade="BF"/>
            </w:tcBorders>
            <w:vAlign w:val="center"/>
          </w:tcPr>
          <w:p w14:paraId="48D8E912" w14:textId="25439928" w:rsidR="00276D70" w:rsidRPr="001517D0" w:rsidRDefault="00A06722" w:rsidP="00D83302">
            <w:pPr>
              <w:pStyle w:val="UrbisTableText"/>
              <w:jc w:val="center"/>
              <w:rPr>
                <w:color w:val="404040"/>
              </w:rPr>
            </w:pPr>
            <w:r w:rsidRPr="001517D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44723B58" w14:textId="74D14A8E" w:rsidR="00276D70" w:rsidRPr="001517D0" w:rsidRDefault="00A06722" w:rsidP="00D83302">
            <w:pPr>
              <w:pStyle w:val="UrbisTableText"/>
              <w:jc w:val="center"/>
              <w:rPr>
                <w:color w:val="404040"/>
              </w:rPr>
            </w:pPr>
            <w:r w:rsidRPr="001517D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6D5B76B5" w14:textId="0801CBAD" w:rsidR="00276D70" w:rsidRPr="001517D0" w:rsidRDefault="00276D70" w:rsidP="00D83302">
            <w:pPr>
              <w:pStyle w:val="UrbisTableText"/>
              <w:jc w:val="center"/>
              <w:rPr>
                <w:color w:val="404040"/>
              </w:rPr>
            </w:pPr>
            <w:r w:rsidRPr="001517D0">
              <w:rPr>
                <w:color w:val="404040"/>
              </w:rPr>
              <w:t>1</w:t>
            </w:r>
            <w:r w:rsidR="00A06722" w:rsidRPr="001517D0">
              <w:rPr>
                <w:color w:val="404040"/>
              </w:rPr>
              <w:t>4</w:t>
            </w:r>
          </w:p>
        </w:tc>
        <w:tc>
          <w:tcPr>
            <w:tcW w:w="515" w:type="pct"/>
            <w:tcBorders>
              <w:top w:val="single" w:sz="4" w:space="0" w:color="419C90" w:themeColor="accent1" w:themeShade="BF"/>
              <w:bottom w:val="single" w:sz="4" w:space="0" w:color="419C90" w:themeColor="accent1" w:themeShade="BF"/>
            </w:tcBorders>
            <w:vAlign w:val="center"/>
          </w:tcPr>
          <w:p w14:paraId="68E5F27D" w14:textId="223F761B" w:rsidR="00276D70" w:rsidRPr="001517D0" w:rsidRDefault="00D16FAE" w:rsidP="00D83302">
            <w:pPr>
              <w:pStyle w:val="UrbisTableText"/>
              <w:jc w:val="center"/>
              <w:rPr>
                <w:color w:val="404040"/>
              </w:rPr>
            </w:pPr>
            <w:r w:rsidRPr="001517D0">
              <w:rPr>
                <w:color w:val="404040"/>
              </w:rPr>
              <w:t>100</w:t>
            </w:r>
          </w:p>
        </w:tc>
        <w:tc>
          <w:tcPr>
            <w:tcW w:w="516" w:type="pct"/>
            <w:tcBorders>
              <w:top w:val="single" w:sz="4" w:space="0" w:color="419C90" w:themeColor="accent1" w:themeShade="BF"/>
              <w:bottom w:val="single" w:sz="4" w:space="0" w:color="419C90" w:themeColor="accent1" w:themeShade="BF"/>
            </w:tcBorders>
            <w:vAlign w:val="center"/>
          </w:tcPr>
          <w:p w14:paraId="5894A59C" w14:textId="5641286B" w:rsidR="00276D70" w:rsidRPr="001517D0" w:rsidRDefault="00D16FAE" w:rsidP="00D83302">
            <w:pPr>
              <w:pStyle w:val="UrbisTableText"/>
              <w:jc w:val="center"/>
              <w:rPr>
                <w:color w:val="404040"/>
              </w:rPr>
            </w:pPr>
            <w:r w:rsidRPr="001517D0">
              <w:rPr>
                <w:color w:val="404040"/>
              </w:rPr>
              <w:t>89</w:t>
            </w:r>
          </w:p>
        </w:tc>
        <w:tc>
          <w:tcPr>
            <w:tcW w:w="438" w:type="pct"/>
            <w:tcBorders>
              <w:top w:val="single" w:sz="4" w:space="0" w:color="419C90" w:themeColor="accent1" w:themeShade="BF"/>
              <w:bottom w:val="single" w:sz="4" w:space="0" w:color="419C90" w:themeColor="accent1" w:themeShade="BF"/>
            </w:tcBorders>
            <w:vAlign w:val="center"/>
          </w:tcPr>
          <w:p w14:paraId="59A249B5" w14:textId="4FCC82A3" w:rsidR="00276D70" w:rsidRPr="001517D0" w:rsidRDefault="00D16FAE" w:rsidP="00D83302">
            <w:pPr>
              <w:pStyle w:val="UrbisTableText"/>
              <w:jc w:val="center"/>
              <w:rPr>
                <w:color w:val="404040"/>
              </w:rPr>
            </w:pPr>
            <w:r w:rsidRPr="001517D0">
              <w:rPr>
                <w:color w:val="404040"/>
              </w:rPr>
              <w:t>1</w:t>
            </w:r>
          </w:p>
        </w:tc>
      </w:tr>
      <w:tr w:rsidR="00276D70" w:rsidRPr="00A31AC3" w14:paraId="6B9AFDEA" w14:textId="77777777" w:rsidTr="0040364C">
        <w:trPr>
          <w:trHeight w:hRule="exact" w:val="745"/>
        </w:trPr>
        <w:tc>
          <w:tcPr>
            <w:tcW w:w="1912" w:type="pct"/>
            <w:tcBorders>
              <w:top w:val="single" w:sz="4" w:space="0" w:color="419C90" w:themeColor="accent1" w:themeShade="BF"/>
              <w:bottom w:val="single" w:sz="4" w:space="0" w:color="419C90" w:themeColor="accent1" w:themeShade="BF"/>
            </w:tcBorders>
            <w:vAlign w:val="center"/>
          </w:tcPr>
          <w:p w14:paraId="0EDE1FAB" w14:textId="13F8E798" w:rsidR="00276D70" w:rsidRPr="00432AF2" w:rsidRDefault="00A31AC3" w:rsidP="00D83302">
            <w:pPr>
              <w:pStyle w:val="UrbisTableText"/>
              <w:rPr>
                <w:rFonts w:cs="Arial"/>
                <w:color w:val="404040"/>
              </w:rPr>
            </w:pPr>
            <w:r w:rsidRPr="00432AF2">
              <w:rPr>
                <w:rFonts w:eastAsiaTheme="minorHAnsi" w:cs="Arial"/>
                <w:color w:val="404040"/>
              </w:rPr>
              <w:t>incidentally came across information I found useful</w:t>
            </w:r>
          </w:p>
        </w:tc>
        <w:tc>
          <w:tcPr>
            <w:tcW w:w="589" w:type="pct"/>
            <w:tcBorders>
              <w:top w:val="single" w:sz="4" w:space="0" w:color="419C90" w:themeColor="accent1" w:themeShade="BF"/>
              <w:bottom w:val="single" w:sz="4" w:space="0" w:color="419C90" w:themeColor="accent1" w:themeShade="BF"/>
            </w:tcBorders>
            <w:vAlign w:val="center"/>
          </w:tcPr>
          <w:p w14:paraId="7A71AEDF" w14:textId="549DCD6F" w:rsidR="00276D70" w:rsidRPr="001517D0" w:rsidRDefault="00A31AC3" w:rsidP="00D83302">
            <w:pPr>
              <w:pStyle w:val="UrbisTableText"/>
              <w:jc w:val="center"/>
              <w:rPr>
                <w:color w:val="404040"/>
              </w:rPr>
            </w:pPr>
            <w:r w:rsidRPr="001517D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764E9359" w14:textId="1F773F93" w:rsidR="00276D70" w:rsidRPr="001517D0" w:rsidRDefault="00A31AC3" w:rsidP="00D83302">
            <w:pPr>
              <w:pStyle w:val="UrbisTableText"/>
              <w:jc w:val="center"/>
              <w:rPr>
                <w:color w:val="404040"/>
              </w:rPr>
            </w:pPr>
            <w:r w:rsidRPr="001517D0">
              <w:rPr>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3F77C4BA" w14:textId="6C0783B0" w:rsidR="00276D70" w:rsidRPr="001517D0" w:rsidRDefault="00A31AC3" w:rsidP="00D83302">
            <w:pPr>
              <w:pStyle w:val="UrbisTableText"/>
              <w:jc w:val="center"/>
              <w:rPr>
                <w:color w:val="404040"/>
              </w:rPr>
            </w:pPr>
            <w:r w:rsidRPr="001517D0">
              <w:rPr>
                <w:color w:val="404040"/>
              </w:rPr>
              <w:t>29</w:t>
            </w:r>
          </w:p>
        </w:tc>
        <w:tc>
          <w:tcPr>
            <w:tcW w:w="515" w:type="pct"/>
            <w:tcBorders>
              <w:top w:val="single" w:sz="4" w:space="0" w:color="419C90" w:themeColor="accent1" w:themeShade="BF"/>
              <w:bottom w:val="single" w:sz="4" w:space="0" w:color="419C90" w:themeColor="accent1" w:themeShade="BF"/>
            </w:tcBorders>
            <w:vAlign w:val="center"/>
          </w:tcPr>
          <w:p w14:paraId="70C2F619" w14:textId="1A2CD4DD" w:rsidR="00276D70" w:rsidRPr="001517D0" w:rsidRDefault="00A31AC3" w:rsidP="00D83302">
            <w:pPr>
              <w:pStyle w:val="UrbisTableText"/>
              <w:jc w:val="center"/>
              <w:rPr>
                <w:color w:val="404040"/>
              </w:rPr>
            </w:pPr>
            <w:r w:rsidRPr="001517D0">
              <w:rPr>
                <w:color w:val="404040"/>
              </w:rPr>
              <w:t>100</w:t>
            </w:r>
          </w:p>
        </w:tc>
        <w:tc>
          <w:tcPr>
            <w:tcW w:w="516" w:type="pct"/>
            <w:tcBorders>
              <w:top w:val="single" w:sz="4" w:space="0" w:color="419C90" w:themeColor="accent1" w:themeShade="BF"/>
              <w:bottom w:val="single" w:sz="4" w:space="0" w:color="419C90" w:themeColor="accent1" w:themeShade="BF"/>
            </w:tcBorders>
            <w:vAlign w:val="center"/>
          </w:tcPr>
          <w:p w14:paraId="026817D2" w14:textId="3C46A3FE" w:rsidR="00276D70" w:rsidRPr="001517D0" w:rsidRDefault="00A31AC3" w:rsidP="00D83302">
            <w:pPr>
              <w:pStyle w:val="UrbisTableText"/>
              <w:jc w:val="center"/>
              <w:rPr>
                <w:color w:val="404040"/>
              </w:rPr>
            </w:pPr>
            <w:r w:rsidRPr="001517D0">
              <w:rPr>
                <w:color w:val="404040"/>
              </w:rPr>
              <w:t>70</w:t>
            </w:r>
          </w:p>
        </w:tc>
        <w:tc>
          <w:tcPr>
            <w:tcW w:w="438" w:type="pct"/>
            <w:tcBorders>
              <w:top w:val="single" w:sz="4" w:space="0" w:color="419C90" w:themeColor="accent1" w:themeShade="BF"/>
              <w:bottom w:val="single" w:sz="4" w:space="0" w:color="419C90" w:themeColor="accent1" w:themeShade="BF"/>
            </w:tcBorders>
            <w:vAlign w:val="center"/>
          </w:tcPr>
          <w:p w14:paraId="6E6674C8" w14:textId="2C2333DF" w:rsidR="00276D70" w:rsidRPr="001517D0" w:rsidRDefault="00A31AC3" w:rsidP="00D83302">
            <w:pPr>
              <w:pStyle w:val="UrbisTableText"/>
              <w:jc w:val="center"/>
              <w:rPr>
                <w:color w:val="404040"/>
              </w:rPr>
            </w:pPr>
            <w:r w:rsidRPr="001517D0">
              <w:rPr>
                <w:color w:val="404040"/>
              </w:rPr>
              <w:t>4</w:t>
            </w:r>
          </w:p>
        </w:tc>
      </w:tr>
      <w:tr w:rsidR="00276D70" w:rsidRPr="00A31AC3" w14:paraId="237F9CC1" w14:textId="77777777" w:rsidTr="0040364C">
        <w:trPr>
          <w:cnfStyle w:val="000000100000" w:firstRow="0" w:lastRow="0" w:firstColumn="0" w:lastColumn="0" w:oddVBand="0" w:evenVBand="0" w:oddHBand="1" w:evenHBand="0" w:firstRowFirstColumn="0" w:firstRowLastColumn="0" w:lastRowFirstColumn="0" w:lastRowLastColumn="0"/>
          <w:trHeight w:hRule="exact" w:val="793"/>
        </w:trPr>
        <w:tc>
          <w:tcPr>
            <w:tcW w:w="1912" w:type="pct"/>
            <w:tcBorders>
              <w:top w:val="single" w:sz="4" w:space="0" w:color="419C90" w:themeColor="accent1" w:themeShade="BF"/>
              <w:bottom w:val="single" w:sz="4" w:space="0" w:color="419C90" w:themeColor="accent1" w:themeShade="BF"/>
            </w:tcBorders>
            <w:vAlign w:val="center"/>
          </w:tcPr>
          <w:p w14:paraId="340BE216" w14:textId="60B38B01" w:rsidR="00276D70" w:rsidRPr="00432AF2" w:rsidRDefault="0081700D" w:rsidP="00D83302">
            <w:pPr>
              <w:pStyle w:val="UrbisTableText"/>
              <w:rPr>
                <w:rFonts w:cs="Arial"/>
                <w:color w:val="404040"/>
              </w:rPr>
            </w:pPr>
            <w:r w:rsidRPr="00432AF2">
              <w:rPr>
                <w:rFonts w:eastAsiaTheme="minorHAnsi" w:cs="Arial"/>
                <w:color w:val="404040"/>
              </w:rPr>
              <w:t>understand more about health conditions that affect men and boys</w:t>
            </w:r>
          </w:p>
        </w:tc>
        <w:tc>
          <w:tcPr>
            <w:tcW w:w="589" w:type="pct"/>
            <w:tcBorders>
              <w:top w:val="single" w:sz="4" w:space="0" w:color="419C90" w:themeColor="accent1" w:themeShade="BF"/>
              <w:bottom w:val="single" w:sz="4" w:space="0" w:color="419C90" w:themeColor="accent1" w:themeShade="BF"/>
            </w:tcBorders>
            <w:vAlign w:val="center"/>
          </w:tcPr>
          <w:p w14:paraId="46ED2502" w14:textId="60BA525E" w:rsidR="00276D70" w:rsidRPr="001517D0" w:rsidRDefault="0081700D" w:rsidP="00D83302">
            <w:pPr>
              <w:pStyle w:val="UrbisTableText"/>
              <w:jc w:val="center"/>
              <w:rPr>
                <w:color w:val="404040"/>
              </w:rPr>
            </w:pPr>
            <w:r w:rsidRPr="001517D0">
              <w:rPr>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12B18E5A" w14:textId="5D97C2CC" w:rsidR="00276D70" w:rsidRPr="001517D0" w:rsidRDefault="0081700D" w:rsidP="00D83302">
            <w:pPr>
              <w:pStyle w:val="UrbisTableText"/>
              <w:jc w:val="center"/>
              <w:rPr>
                <w:color w:val="404040"/>
              </w:rPr>
            </w:pPr>
            <w:r w:rsidRPr="001517D0">
              <w:rPr>
                <w:color w:val="404040"/>
              </w:rPr>
              <w:t>5</w:t>
            </w:r>
          </w:p>
        </w:tc>
        <w:tc>
          <w:tcPr>
            <w:tcW w:w="515" w:type="pct"/>
            <w:tcBorders>
              <w:top w:val="single" w:sz="4" w:space="0" w:color="419C90" w:themeColor="accent1" w:themeShade="BF"/>
              <w:bottom w:val="single" w:sz="4" w:space="0" w:color="419C90" w:themeColor="accent1" w:themeShade="BF"/>
            </w:tcBorders>
            <w:vAlign w:val="center"/>
          </w:tcPr>
          <w:p w14:paraId="40AED741" w14:textId="0D8AD209" w:rsidR="00276D70" w:rsidRPr="001517D0" w:rsidRDefault="0081700D" w:rsidP="00D83302">
            <w:pPr>
              <w:pStyle w:val="UrbisTableText"/>
              <w:jc w:val="center"/>
              <w:rPr>
                <w:color w:val="404040"/>
              </w:rPr>
            </w:pPr>
            <w:r w:rsidRPr="001517D0">
              <w:rPr>
                <w:color w:val="404040"/>
              </w:rPr>
              <w:t>21</w:t>
            </w:r>
          </w:p>
        </w:tc>
        <w:tc>
          <w:tcPr>
            <w:tcW w:w="515" w:type="pct"/>
            <w:tcBorders>
              <w:top w:val="single" w:sz="4" w:space="0" w:color="419C90" w:themeColor="accent1" w:themeShade="BF"/>
              <w:bottom w:val="single" w:sz="4" w:space="0" w:color="419C90" w:themeColor="accent1" w:themeShade="BF"/>
            </w:tcBorders>
            <w:vAlign w:val="center"/>
          </w:tcPr>
          <w:p w14:paraId="0E84BA2C" w14:textId="4CE77000" w:rsidR="00276D70" w:rsidRPr="001517D0" w:rsidRDefault="0081700D" w:rsidP="00D83302">
            <w:pPr>
              <w:pStyle w:val="UrbisTableText"/>
              <w:jc w:val="center"/>
              <w:rPr>
                <w:color w:val="404040"/>
              </w:rPr>
            </w:pPr>
            <w:r w:rsidRPr="001517D0">
              <w:rPr>
                <w:color w:val="404040"/>
              </w:rPr>
              <w:t>72</w:t>
            </w:r>
          </w:p>
        </w:tc>
        <w:tc>
          <w:tcPr>
            <w:tcW w:w="516" w:type="pct"/>
            <w:tcBorders>
              <w:top w:val="single" w:sz="4" w:space="0" w:color="419C90" w:themeColor="accent1" w:themeShade="BF"/>
              <w:bottom w:val="single" w:sz="4" w:space="0" w:color="419C90" w:themeColor="accent1" w:themeShade="BF"/>
            </w:tcBorders>
            <w:vAlign w:val="center"/>
          </w:tcPr>
          <w:p w14:paraId="14E6F07F" w14:textId="42490D2B" w:rsidR="00276D70" w:rsidRPr="001517D0" w:rsidRDefault="0081700D" w:rsidP="00D83302">
            <w:pPr>
              <w:pStyle w:val="UrbisTableText"/>
              <w:jc w:val="center"/>
              <w:rPr>
                <w:color w:val="404040"/>
              </w:rPr>
            </w:pPr>
            <w:r w:rsidRPr="001517D0">
              <w:rPr>
                <w:color w:val="404040"/>
              </w:rPr>
              <w:t>105</w:t>
            </w:r>
          </w:p>
        </w:tc>
        <w:tc>
          <w:tcPr>
            <w:tcW w:w="438" w:type="pct"/>
            <w:tcBorders>
              <w:top w:val="single" w:sz="4" w:space="0" w:color="419C90" w:themeColor="accent1" w:themeShade="BF"/>
              <w:bottom w:val="single" w:sz="4" w:space="0" w:color="419C90" w:themeColor="accent1" w:themeShade="BF"/>
            </w:tcBorders>
            <w:vAlign w:val="center"/>
          </w:tcPr>
          <w:p w14:paraId="7AA4E8B0" w14:textId="5BA13AA9" w:rsidR="00276D70" w:rsidRPr="001517D0" w:rsidRDefault="0081700D" w:rsidP="00D83302">
            <w:pPr>
              <w:pStyle w:val="UrbisTableText"/>
              <w:jc w:val="center"/>
              <w:rPr>
                <w:color w:val="404040"/>
              </w:rPr>
            </w:pPr>
            <w:r w:rsidRPr="001517D0">
              <w:rPr>
                <w:color w:val="404040"/>
              </w:rPr>
              <w:t>5</w:t>
            </w:r>
          </w:p>
        </w:tc>
      </w:tr>
      <w:tr w:rsidR="00276D70" w:rsidRPr="00A31AC3" w14:paraId="63F5B05E" w14:textId="77777777" w:rsidTr="0040364C">
        <w:trPr>
          <w:trHeight w:hRule="exact" w:val="988"/>
        </w:trPr>
        <w:tc>
          <w:tcPr>
            <w:tcW w:w="1912" w:type="pct"/>
            <w:tcBorders>
              <w:top w:val="single" w:sz="4" w:space="0" w:color="419C90" w:themeColor="accent1" w:themeShade="BF"/>
              <w:bottom w:val="single" w:sz="4" w:space="0" w:color="419C90" w:themeColor="accent1" w:themeShade="BF"/>
            </w:tcBorders>
            <w:vAlign w:val="center"/>
          </w:tcPr>
          <w:p w14:paraId="71AD527B" w14:textId="51BEB5B2" w:rsidR="00276D70" w:rsidRPr="00432AF2" w:rsidRDefault="00324308" w:rsidP="00D83302">
            <w:pPr>
              <w:pStyle w:val="UrbisTableText"/>
              <w:rPr>
                <w:rFonts w:cs="Arial"/>
                <w:color w:val="404040"/>
              </w:rPr>
            </w:pPr>
            <w:r w:rsidRPr="00432AF2">
              <w:rPr>
                <w:rFonts w:eastAsiaTheme="minorHAnsi" w:cs="Arial"/>
                <w:color w:val="404040"/>
              </w:rPr>
              <w:t>understand more about the impact of gender and other social determinants of health</w:t>
            </w:r>
          </w:p>
        </w:tc>
        <w:tc>
          <w:tcPr>
            <w:tcW w:w="589" w:type="pct"/>
            <w:tcBorders>
              <w:top w:val="single" w:sz="4" w:space="0" w:color="419C90" w:themeColor="accent1" w:themeShade="BF"/>
              <w:bottom w:val="single" w:sz="4" w:space="0" w:color="419C90" w:themeColor="accent1" w:themeShade="BF"/>
            </w:tcBorders>
            <w:vAlign w:val="center"/>
          </w:tcPr>
          <w:p w14:paraId="214225A2" w14:textId="60B1D449" w:rsidR="00276D70" w:rsidRPr="001517D0" w:rsidRDefault="004B26BD"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1AA6F87" w14:textId="1E6ECE2D" w:rsidR="00276D70" w:rsidRPr="001517D0" w:rsidRDefault="004B26BD" w:rsidP="00D83302">
            <w:pPr>
              <w:pStyle w:val="UrbisTableText"/>
              <w:jc w:val="center"/>
              <w:rPr>
                <w:color w:val="404040"/>
              </w:rPr>
            </w:pPr>
            <w:r w:rsidRPr="001517D0">
              <w:rPr>
                <w:color w:val="404040"/>
              </w:rPr>
              <w:t>5</w:t>
            </w:r>
          </w:p>
        </w:tc>
        <w:tc>
          <w:tcPr>
            <w:tcW w:w="515" w:type="pct"/>
            <w:tcBorders>
              <w:top w:val="single" w:sz="4" w:space="0" w:color="419C90" w:themeColor="accent1" w:themeShade="BF"/>
              <w:bottom w:val="single" w:sz="4" w:space="0" w:color="419C90" w:themeColor="accent1" w:themeShade="BF"/>
            </w:tcBorders>
            <w:vAlign w:val="center"/>
          </w:tcPr>
          <w:p w14:paraId="02853FF3" w14:textId="03DACF79" w:rsidR="00276D70" w:rsidRPr="001517D0" w:rsidRDefault="004B26BD" w:rsidP="00D83302">
            <w:pPr>
              <w:pStyle w:val="UrbisTableText"/>
              <w:jc w:val="center"/>
              <w:rPr>
                <w:color w:val="404040"/>
              </w:rPr>
            </w:pPr>
            <w:r w:rsidRPr="001517D0">
              <w:rPr>
                <w:color w:val="404040"/>
              </w:rPr>
              <w:t>22</w:t>
            </w:r>
          </w:p>
        </w:tc>
        <w:tc>
          <w:tcPr>
            <w:tcW w:w="515" w:type="pct"/>
            <w:tcBorders>
              <w:top w:val="single" w:sz="4" w:space="0" w:color="419C90" w:themeColor="accent1" w:themeShade="BF"/>
              <w:bottom w:val="single" w:sz="4" w:space="0" w:color="419C90" w:themeColor="accent1" w:themeShade="BF"/>
            </w:tcBorders>
            <w:vAlign w:val="center"/>
          </w:tcPr>
          <w:p w14:paraId="4CF2FFB5" w14:textId="0D9474E6" w:rsidR="00276D70" w:rsidRPr="001517D0" w:rsidRDefault="004B26BD" w:rsidP="00D83302">
            <w:pPr>
              <w:pStyle w:val="UrbisTableText"/>
              <w:jc w:val="center"/>
              <w:rPr>
                <w:color w:val="404040"/>
              </w:rPr>
            </w:pPr>
            <w:r w:rsidRPr="001517D0">
              <w:rPr>
                <w:color w:val="404040"/>
              </w:rPr>
              <w:t>85</w:t>
            </w:r>
          </w:p>
        </w:tc>
        <w:tc>
          <w:tcPr>
            <w:tcW w:w="516" w:type="pct"/>
            <w:tcBorders>
              <w:top w:val="single" w:sz="4" w:space="0" w:color="419C90" w:themeColor="accent1" w:themeShade="BF"/>
              <w:bottom w:val="single" w:sz="4" w:space="0" w:color="419C90" w:themeColor="accent1" w:themeShade="BF"/>
            </w:tcBorders>
            <w:vAlign w:val="center"/>
          </w:tcPr>
          <w:p w14:paraId="21489699" w14:textId="04F884D9" w:rsidR="00276D70" w:rsidRPr="001517D0" w:rsidRDefault="004B26BD" w:rsidP="00D83302">
            <w:pPr>
              <w:pStyle w:val="UrbisTableText"/>
              <w:jc w:val="center"/>
              <w:rPr>
                <w:color w:val="404040"/>
              </w:rPr>
            </w:pPr>
            <w:r w:rsidRPr="001517D0">
              <w:rPr>
                <w:color w:val="404040"/>
              </w:rPr>
              <w:t>93</w:t>
            </w:r>
          </w:p>
        </w:tc>
        <w:tc>
          <w:tcPr>
            <w:tcW w:w="438" w:type="pct"/>
            <w:tcBorders>
              <w:top w:val="single" w:sz="4" w:space="0" w:color="419C90" w:themeColor="accent1" w:themeShade="BF"/>
              <w:bottom w:val="single" w:sz="4" w:space="0" w:color="419C90" w:themeColor="accent1" w:themeShade="BF"/>
            </w:tcBorders>
            <w:vAlign w:val="center"/>
          </w:tcPr>
          <w:p w14:paraId="78C6213A" w14:textId="66A9AF47" w:rsidR="00276D70" w:rsidRPr="001517D0" w:rsidRDefault="004B26BD" w:rsidP="00D83302">
            <w:pPr>
              <w:pStyle w:val="UrbisTableText"/>
              <w:jc w:val="center"/>
              <w:rPr>
                <w:color w:val="404040"/>
              </w:rPr>
            </w:pPr>
            <w:r w:rsidRPr="001517D0">
              <w:rPr>
                <w:color w:val="404040"/>
              </w:rPr>
              <w:t>2</w:t>
            </w:r>
          </w:p>
        </w:tc>
      </w:tr>
      <w:tr w:rsidR="00276D70" w:rsidRPr="00A31AC3" w14:paraId="1C2CFD74" w14:textId="77777777" w:rsidTr="0040364C">
        <w:trPr>
          <w:cnfStyle w:val="000000100000" w:firstRow="0" w:lastRow="0" w:firstColumn="0" w:lastColumn="0" w:oddVBand="0" w:evenVBand="0" w:oddHBand="1" w:evenHBand="0" w:firstRowFirstColumn="0" w:firstRowLastColumn="0" w:lastRowFirstColumn="0" w:lastRowLastColumn="0"/>
          <w:trHeight w:hRule="exact" w:val="1003"/>
        </w:trPr>
        <w:tc>
          <w:tcPr>
            <w:tcW w:w="1912" w:type="pct"/>
            <w:tcBorders>
              <w:top w:val="single" w:sz="4" w:space="0" w:color="419C90" w:themeColor="accent1" w:themeShade="BF"/>
              <w:bottom w:val="single" w:sz="4" w:space="0" w:color="419C90" w:themeColor="accent1" w:themeShade="BF"/>
            </w:tcBorders>
            <w:vAlign w:val="center"/>
          </w:tcPr>
          <w:p w14:paraId="637C018E" w14:textId="18F3070C" w:rsidR="00276D70" w:rsidRPr="00432AF2" w:rsidRDefault="00B235A6" w:rsidP="00D83302">
            <w:pPr>
              <w:pStyle w:val="UrbisTableText"/>
              <w:rPr>
                <w:rFonts w:cs="Arial"/>
                <w:color w:val="404040"/>
              </w:rPr>
            </w:pPr>
            <w:r w:rsidRPr="00432AF2">
              <w:rPr>
                <w:rFonts w:eastAsiaTheme="minorHAnsi" w:cs="Arial"/>
                <w:color w:val="404040"/>
              </w:rPr>
              <w:t>have attended, or considered attending, a male health conference or other event advertised on the website</w:t>
            </w:r>
          </w:p>
        </w:tc>
        <w:tc>
          <w:tcPr>
            <w:tcW w:w="589" w:type="pct"/>
            <w:tcBorders>
              <w:top w:val="single" w:sz="4" w:space="0" w:color="419C90" w:themeColor="accent1" w:themeShade="BF"/>
              <w:bottom w:val="single" w:sz="4" w:space="0" w:color="419C90" w:themeColor="accent1" w:themeShade="BF"/>
            </w:tcBorders>
            <w:vAlign w:val="center"/>
          </w:tcPr>
          <w:p w14:paraId="275484A5" w14:textId="73882EE9" w:rsidR="00276D70" w:rsidRPr="001517D0" w:rsidRDefault="00EB5552" w:rsidP="00D83302">
            <w:pPr>
              <w:pStyle w:val="UrbisTableText"/>
              <w:jc w:val="center"/>
              <w:rPr>
                <w:color w:val="404040"/>
              </w:rPr>
            </w:pPr>
            <w:r w:rsidRPr="001517D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70718288" w14:textId="40739326" w:rsidR="00276D70" w:rsidRPr="001517D0" w:rsidRDefault="00EB5552" w:rsidP="00D83302">
            <w:pPr>
              <w:pStyle w:val="UrbisTableText"/>
              <w:jc w:val="center"/>
              <w:rPr>
                <w:color w:val="404040"/>
              </w:rPr>
            </w:pPr>
            <w:r w:rsidRPr="001517D0">
              <w:rPr>
                <w:color w:val="404040"/>
              </w:rPr>
              <w:t>5</w:t>
            </w:r>
          </w:p>
        </w:tc>
        <w:tc>
          <w:tcPr>
            <w:tcW w:w="515" w:type="pct"/>
            <w:tcBorders>
              <w:top w:val="single" w:sz="4" w:space="0" w:color="419C90" w:themeColor="accent1" w:themeShade="BF"/>
              <w:bottom w:val="single" w:sz="4" w:space="0" w:color="419C90" w:themeColor="accent1" w:themeShade="BF"/>
            </w:tcBorders>
            <w:vAlign w:val="center"/>
          </w:tcPr>
          <w:p w14:paraId="4DA99E61" w14:textId="49AC6D13" w:rsidR="00276D70" w:rsidRPr="001517D0" w:rsidRDefault="00EB5552" w:rsidP="00D83302">
            <w:pPr>
              <w:pStyle w:val="UrbisTableText"/>
              <w:jc w:val="center"/>
              <w:rPr>
                <w:color w:val="404040"/>
              </w:rPr>
            </w:pPr>
            <w:r w:rsidRPr="001517D0">
              <w:rPr>
                <w:color w:val="404040"/>
              </w:rPr>
              <w:t>20</w:t>
            </w:r>
          </w:p>
        </w:tc>
        <w:tc>
          <w:tcPr>
            <w:tcW w:w="515" w:type="pct"/>
            <w:tcBorders>
              <w:top w:val="single" w:sz="4" w:space="0" w:color="419C90" w:themeColor="accent1" w:themeShade="BF"/>
              <w:bottom w:val="single" w:sz="4" w:space="0" w:color="419C90" w:themeColor="accent1" w:themeShade="BF"/>
            </w:tcBorders>
            <w:vAlign w:val="center"/>
          </w:tcPr>
          <w:p w14:paraId="7F2DDC8E" w14:textId="74E0411A" w:rsidR="00276D70" w:rsidRPr="001517D0" w:rsidRDefault="00EB5552" w:rsidP="00D83302">
            <w:pPr>
              <w:pStyle w:val="UrbisTableText"/>
              <w:jc w:val="center"/>
              <w:rPr>
                <w:color w:val="404040"/>
              </w:rPr>
            </w:pPr>
            <w:r w:rsidRPr="001517D0">
              <w:rPr>
                <w:color w:val="404040"/>
              </w:rPr>
              <w:t>55</w:t>
            </w:r>
          </w:p>
        </w:tc>
        <w:tc>
          <w:tcPr>
            <w:tcW w:w="516" w:type="pct"/>
            <w:tcBorders>
              <w:top w:val="single" w:sz="4" w:space="0" w:color="419C90" w:themeColor="accent1" w:themeShade="BF"/>
              <w:bottom w:val="single" w:sz="4" w:space="0" w:color="419C90" w:themeColor="accent1" w:themeShade="BF"/>
            </w:tcBorders>
            <w:vAlign w:val="center"/>
          </w:tcPr>
          <w:p w14:paraId="1D733451" w14:textId="1B3934FC" w:rsidR="00276D70" w:rsidRPr="001517D0" w:rsidRDefault="00EB5552" w:rsidP="00D83302">
            <w:pPr>
              <w:pStyle w:val="UrbisTableText"/>
              <w:jc w:val="center"/>
              <w:rPr>
                <w:color w:val="404040"/>
              </w:rPr>
            </w:pPr>
            <w:r w:rsidRPr="001517D0">
              <w:rPr>
                <w:color w:val="404040"/>
              </w:rPr>
              <w:t>122</w:t>
            </w:r>
          </w:p>
        </w:tc>
        <w:tc>
          <w:tcPr>
            <w:tcW w:w="438" w:type="pct"/>
            <w:tcBorders>
              <w:top w:val="single" w:sz="4" w:space="0" w:color="419C90" w:themeColor="accent1" w:themeShade="BF"/>
              <w:bottom w:val="single" w:sz="4" w:space="0" w:color="419C90" w:themeColor="accent1" w:themeShade="BF"/>
            </w:tcBorders>
            <w:vAlign w:val="center"/>
          </w:tcPr>
          <w:p w14:paraId="67AABD4C" w14:textId="0C04DA3D" w:rsidR="00276D70" w:rsidRPr="001517D0" w:rsidRDefault="00EB5552" w:rsidP="00D83302">
            <w:pPr>
              <w:pStyle w:val="UrbisTableText"/>
              <w:jc w:val="center"/>
              <w:rPr>
                <w:color w:val="404040"/>
              </w:rPr>
            </w:pPr>
            <w:r w:rsidRPr="001517D0">
              <w:rPr>
                <w:color w:val="404040"/>
              </w:rPr>
              <w:t>4</w:t>
            </w:r>
          </w:p>
        </w:tc>
      </w:tr>
      <w:tr w:rsidR="00EB5552" w:rsidRPr="00A31AC3" w14:paraId="47472615" w14:textId="77777777" w:rsidTr="0040364C">
        <w:trPr>
          <w:trHeight w:hRule="exact" w:val="847"/>
        </w:trPr>
        <w:tc>
          <w:tcPr>
            <w:tcW w:w="1912" w:type="pct"/>
            <w:tcBorders>
              <w:top w:val="single" w:sz="4" w:space="0" w:color="419C90" w:themeColor="accent1" w:themeShade="BF"/>
              <w:bottom w:val="single" w:sz="4" w:space="0" w:color="419C90" w:themeColor="accent1" w:themeShade="BF"/>
            </w:tcBorders>
            <w:vAlign w:val="center"/>
          </w:tcPr>
          <w:p w14:paraId="4F72E153" w14:textId="628019EE" w:rsidR="00EB5552" w:rsidRPr="00432AF2" w:rsidRDefault="00B86ABD" w:rsidP="00D83302">
            <w:pPr>
              <w:pStyle w:val="UrbisTableText"/>
              <w:rPr>
                <w:rFonts w:eastAsiaTheme="minorHAnsi" w:cs="Arial"/>
                <w:color w:val="404040"/>
              </w:rPr>
            </w:pPr>
            <w:r w:rsidRPr="00432AF2">
              <w:rPr>
                <w:rFonts w:eastAsiaTheme="minorHAnsi" w:cs="Arial"/>
                <w:color w:val="404040"/>
              </w:rPr>
              <w:t>have provided resources to a friend, family member or colleague</w:t>
            </w:r>
          </w:p>
        </w:tc>
        <w:tc>
          <w:tcPr>
            <w:tcW w:w="589" w:type="pct"/>
            <w:tcBorders>
              <w:top w:val="single" w:sz="4" w:space="0" w:color="419C90" w:themeColor="accent1" w:themeShade="BF"/>
              <w:bottom w:val="single" w:sz="4" w:space="0" w:color="419C90" w:themeColor="accent1" w:themeShade="BF"/>
            </w:tcBorders>
            <w:vAlign w:val="center"/>
          </w:tcPr>
          <w:p w14:paraId="053B0E6A" w14:textId="4577F611" w:rsidR="00EB5552" w:rsidRPr="001517D0" w:rsidRDefault="00B86ABD" w:rsidP="00D83302">
            <w:pPr>
              <w:pStyle w:val="UrbisTableText"/>
              <w:jc w:val="center"/>
              <w:rPr>
                <w:color w:val="404040"/>
              </w:rPr>
            </w:pPr>
            <w:r w:rsidRPr="001517D0">
              <w:rPr>
                <w:color w:val="404040"/>
              </w:rPr>
              <w:t>7</w:t>
            </w:r>
          </w:p>
        </w:tc>
        <w:tc>
          <w:tcPr>
            <w:tcW w:w="515" w:type="pct"/>
            <w:tcBorders>
              <w:top w:val="single" w:sz="4" w:space="0" w:color="419C90" w:themeColor="accent1" w:themeShade="BF"/>
              <w:bottom w:val="single" w:sz="4" w:space="0" w:color="419C90" w:themeColor="accent1" w:themeShade="BF"/>
            </w:tcBorders>
            <w:vAlign w:val="center"/>
          </w:tcPr>
          <w:p w14:paraId="45A4A324" w14:textId="482E2E7B" w:rsidR="00EB5552" w:rsidRPr="001517D0" w:rsidRDefault="00B86ABD" w:rsidP="00D83302">
            <w:pPr>
              <w:pStyle w:val="UrbisTableText"/>
              <w:jc w:val="center"/>
              <w:rPr>
                <w:color w:val="404040"/>
              </w:rPr>
            </w:pPr>
            <w:r w:rsidRPr="001517D0">
              <w:rPr>
                <w:color w:val="404040"/>
              </w:rPr>
              <w:t>15</w:t>
            </w:r>
          </w:p>
        </w:tc>
        <w:tc>
          <w:tcPr>
            <w:tcW w:w="515" w:type="pct"/>
            <w:tcBorders>
              <w:top w:val="single" w:sz="4" w:space="0" w:color="419C90" w:themeColor="accent1" w:themeShade="BF"/>
              <w:bottom w:val="single" w:sz="4" w:space="0" w:color="419C90" w:themeColor="accent1" w:themeShade="BF"/>
            </w:tcBorders>
            <w:vAlign w:val="center"/>
          </w:tcPr>
          <w:p w14:paraId="5813837A" w14:textId="54B5B561" w:rsidR="00EB5552" w:rsidRPr="001517D0" w:rsidRDefault="00B86ABD" w:rsidP="00D83302">
            <w:pPr>
              <w:pStyle w:val="UrbisTableText"/>
              <w:jc w:val="center"/>
              <w:rPr>
                <w:color w:val="404040"/>
              </w:rPr>
            </w:pPr>
            <w:r w:rsidRPr="001517D0">
              <w:rPr>
                <w:color w:val="404040"/>
              </w:rPr>
              <w:t>33</w:t>
            </w:r>
          </w:p>
        </w:tc>
        <w:tc>
          <w:tcPr>
            <w:tcW w:w="515" w:type="pct"/>
            <w:tcBorders>
              <w:top w:val="single" w:sz="4" w:space="0" w:color="419C90" w:themeColor="accent1" w:themeShade="BF"/>
              <w:bottom w:val="single" w:sz="4" w:space="0" w:color="419C90" w:themeColor="accent1" w:themeShade="BF"/>
            </w:tcBorders>
            <w:vAlign w:val="center"/>
          </w:tcPr>
          <w:p w14:paraId="7FA7D2A2" w14:textId="5274D9FA" w:rsidR="00EB5552" w:rsidRPr="001517D0" w:rsidRDefault="00B86ABD" w:rsidP="00D83302">
            <w:pPr>
              <w:pStyle w:val="UrbisTableText"/>
              <w:jc w:val="center"/>
              <w:rPr>
                <w:color w:val="404040"/>
              </w:rPr>
            </w:pPr>
            <w:r w:rsidRPr="001517D0">
              <w:rPr>
                <w:color w:val="404040"/>
              </w:rPr>
              <w:t>68</w:t>
            </w:r>
          </w:p>
        </w:tc>
        <w:tc>
          <w:tcPr>
            <w:tcW w:w="516" w:type="pct"/>
            <w:tcBorders>
              <w:top w:val="single" w:sz="4" w:space="0" w:color="419C90" w:themeColor="accent1" w:themeShade="BF"/>
              <w:bottom w:val="single" w:sz="4" w:space="0" w:color="419C90" w:themeColor="accent1" w:themeShade="BF"/>
            </w:tcBorders>
            <w:vAlign w:val="center"/>
          </w:tcPr>
          <w:p w14:paraId="64487F98" w14:textId="4303F522" w:rsidR="00EB5552" w:rsidRPr="001517D0" w:rsidRDefault="00B86ABD" w:rsidP="00D83302">
            <w:pPr>
              <w:pStyle w:val="UrbisTableText"/>
              <w:jc w:val="center"/>
              <w:rPr>
                <w:color w:val="404040"/>
              </w:rPr>
            </w:pPr>
            <w:r w:rsidRPr="001517D0">
              <w:rPr>
                <w:color w:val="404040"/>
              </w:rPr>
              <w:t>78</w:t>
            </w:r>
          </w:p>
        </w:tc>
        <w:tc>
          <w:tcPr>
            <w:tcW w:w="438" w:type="pct"/>
            <w:tcBorders>
              <w:top w:val="single" w:sz="4" w:space="0" w:color="419C90" w:themeColor="accent1" w:themeShade="BF"/>
              <w:bottom w:val="single" w:sz="4" w:space="0" w:color="419C90" w:themeColor="accent1" w:themeShade="BF"/>
            </w:tcBorders>
            <w:vAlign w:val="center"/>
          </w:tcPr>
          <w:p w14:paraId="4C53D60A" w14:textId="42C4170F" w:rsidR="00EB5552" w:rsidRPr="001517D0" w:rsidRDefault="00B86ABD" w:rsidP="00D83302">
            <w:pPr>
              <w:pStyle w:val="UrbisTableText"/>
              <w:jc w:val="center"/>
              <w:rPr>
                <w:color w:val="404040"/>
              </w:rPr>
            </w:pPr>
            <w:r w:rsidRPr="001517D0">
              <w:rPr>
                <w:color w:val="404040"/>
              </w:rPr>
              <w:t>7</w:t>
            </w:r>
          </w:p>
        </w:tc>
      </w:tr>
      <w:tr w:rsidR="00B86ABD" w:rsidRPr="00A31AC3" w14:paraId="6ED27DED" w14:textId="77777777" w:rsidTr="0040364C">
        <w:trPr>
          <w:cnfStyle w:val="000000100000" w:firstRow="0" w:lastRow="0" w:firstColumn="0" w:lastColumn="0" w:oddVBand="0" w:evenVBand="0" w:oddHBand="1" w:evenHBand="0" w:firstRowFirstColumn="0" w:firstRowLastColumn="0" w:lastRowFirstColumn="0" w:lastRowLastColumn="0"/>
          <w:trHeight w:hRule="exact" w:val="703"/>
        </w:trPr>
        <w:tc>
          <w:tcPr>
            <w:tcW w:w="1912" w:type="pct"/>
            <w:tcBorders>
              <w:top w:val="single" w:sz="4" w:space="0" w:color="419C90" w:themeColor="accent1" w:themeShade="BF"/>
              <w:bottom w:val="single" w:sz="4" w:space="0" w:color="419C90" w:themeColor="accent1" w:themeShade="BF"/>
            </w:tcBorders>
            <w:vAlign w:val="center"/>
          </w:tcPr>
          <w:p w14:paraId="3A8A3044" w14:textId="2FDFF113" w:rsidR="00B86ABD" w:rsidRPr="00432AF2" w:rsidRDefault="0037202C" w:rsidP="00D83302">
            <w:pPr>
              <w:pStyle w:val="UrbisTableText"/>
              <w:rPr>
                <w:rFonts w:eastAsiaTheme="minorHAnsi" w:cs="Arial"/>
                <w:color w:val="404040"/>
              </w:rPr>
            </w:pPr>
            <w:r w:rsidRPr="00432AF2">
              <w:rPr>
                <w:rFonts w:eastAsiaTheme="minorHAnsi" w:cs="Arial"/>
                <w:color w:val="404040"/>
              </w:rPr>
              <w:lastRenderedPageBreak/>
              <w:t>understand more about the impact of life stages on male health</w:t>
            </w:r>
          </w:p>
        </w:tc>
        <w:tc>
          <w:tcPr>
            <w:tcW w:w="589" w:type="pct"/>
            <w:tcBorders>
              <w:top w:val="single" w:sz="4" w:space="0" w:color="419C90" w:themeColor="accent1" w:themeShade="BF"/>
              <w:bottom w:val="single" w:sz="4" w:space="0" w:color="419C90" w:themeColor="accent1" w:themeShade="BF"/>
            </w:tcBorders>
            <w:vAlign w:val="center"/>
          </w:tcPr>
          <w:p w14:paraId="626A6257" w14:textId="292958D7" w:rsidR="00B86ABD" w:rsidRPr="001517D0" w:rsidRDefault="0037202C" w:rsidP="00D83302">
            <w:pPr>
              <w:pStyle w:val="UrbisTableText"/>
              <w:jc w:val="center"/>
              <w:rPr>
                <w:color w:val="404040"/>
              </w:rPr>
            </w:pPr>
            <w:r w:rsidRPr="001517D0">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264B81F1" w14:textId="3F7FFD1A" w:rsidR="00B86ABD" w:rsidRPr="001517D0" w:rsidRDefault="0037202C" w:rsidP="00D83302">
            <w:pPr>
              <w:pStyle w:val="UrbisTableText"/>
              <w:jc w:val="center"/>
              <w:rPr>
                <w:color w:val="404040"/>
              </w:rPr>
            </w:pPr>
            <w:r w:rsidRPr="001517D0">
              <w:rPr>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39C4C854" w14:textId="61FC9957" w:rsidR="00B86ABD" w:rsidRPr="001517D0" w:rsidRDefault="0037202C" w:rsidP="00D83302">
            <w:pPr>
              <w:pStyle w:val="UrbisTableText"/>
              <w:jc w:val="center"/>
              <w:rPr>
                <w:color w:val="404040"/>
              </w:rPr>
            </w:pPr>
            <w:r w:rsidRPr="001517D0">
              <w:rPr>
                <w:color w:val="404040"/>
              </w:rPr>
              <w:t>25</w:t>
            </w:r>
          </w:p>
        </w:tc>
        <w:tc>
          <w:tcPr>
            <w:tcW w:w="515" w:type="pct"/>
            <w:tcBorders>
              <w:top w:val="single" w:sz="4" w:space="0" w:color="419C90" w:themeColor="accent1" w:themeShade="BF"/>
              <w:bottom w:val="single" w:sz="4" w:space="0" w:color="419C90" w:themeColor="accent1" w:themeShade="BF"/>
            </w:tcBorders>
            <w:vAlign w:val="center"/>
          </w:tcPr>
          <w:p w14:paraId="4D4606D2" w14:textId="69C5CC32" w:rsidR="00B86ABD" w:rsidRPr="001517D0" w:rsidRDefault="0037202C" w:rsidP="00D83302">
            <w:pPr>
              <w:pStyle w:val="UrbisTableText"/>
              <w:jc w:val="center"/>
              <w:rPr>
                <w:color w:val="404040"/>
              </w:rPr>
            </w:pPr>
            <w:r w:rsidRPr="001517D0">
              <w:rPr>
                <w:color w:val="404040"/>
              </w:rPr>
              <w:t>91</w:t>
            </w:r>
          </w:p>
        </w:tc>
        <w:tc>
          <w:tcPr>
            <w:tcW w:w="516" w:type="pct"/>
            <w:tcBorders>
              <w:top w:val="single" w:sz="4" w:space="0" w:color="419C90" w:themeColor="accent1" w:themeShade="BF"/>
              <w:bottom w:val="single" w:sz="4" w:space="0" w:color="419C90" w:themeColor="accent1" w:themeShade="BF"/>
            </w:tcBorders>
            <w:vAlign w:val="center"/>
          </w:tcPr>
          <w:p w14:paraId="12808AFF" w14:textId="25647913" w:rsidR="00B86ABD" w:rsidRPr="001517D0" w:rsidRDefault="0037202C" w:rsidP="00D83302">
            <w:pPr>
              <w:pStyle w:val="UrbisTableText"/>
              <w:jc w:val="center"/>
              <w:rPr>
                <w:color w:val="404040"/>
              </w:rPr>
            </w:pPr>
            <w:r w:rsidRPr="001517D0">
              <w:rPr>
                <w:color w:val="404040"/>
              </w:rPr>
              <w:t>84</w:t>
            </w:r>
          </w:p>
        </w:tc>
        <w:tc>
          <w:tcPr>
            <w:tcW w:w="438" w:type="pct"/>
            <w:tcBorders>
              <w:top w:val="single" w:sz="4" w:space="0" w:color="419C90" w:themeColor="accent1" w:themeShade="BF"/>
              <w:bottom w:val="single" w:sz="4" w:space="0" w:color="419C90" w:themeColor="accent1" w:themeShade="BF"/>
            </w:tcBorders>
            <w:vAlign w:val="center"/>
          </w:tcPr>
          <w:p w14:paraId="686110E8" w14:textId="06E1E7AD" w:rsidR="00B86ABD" w:rsidRPr="001517D0" w:rsidRDefault="0037202C" w:rsidP="00D83302">
            <w:pPr>
              <w:pStyle w:val="UrbisTableText"/>
              <w:jc w:val="center"/>
              <w:rPr>
                <w:color w:val="404040"/>
              </w:rPr>
            </w:pPr>
            <w:r w:rsidRPr="001517D0">
              <w:rPr>
                <w:color w:val="404040"/>
              </w:rPr>
              <w:t>2</w:t>
            </w:r>
          </w:p>
        </w:tc>
      </w:tr>
      <w:tr w:rsidR="0037202C" w:rsidRPr="00A31AC3" w14:paraId="4C02D749" w14:textId="77777777" w:rsidTr="0040364C">
        <w:trPr>
          <w:trHeight w:hRule="exact" w:val="712"/>
        </w:trPr>
        <w:tc>
          <w:tcPr>
            <w:tcW w:w="1912" w:type="pct"/>
            <w:tcBorders>
              <w:top w:val="single" w:sz="4" w:space="0" w:color="419C90" w:themeColor="accent1" w:themeShade="BF"/>
              <w:bottom w:val="single" w:sz="4" w:space="0" w:color="419C90" w:themeColor="accent1" w:themeShade="BF"/>
            </w:tcBorders>
            <w:vAlign w:val="center"/>
          </w:tcPr>
          <w:p w14:paraId="0B252C86" w14:textId="1398E8E2" w:rsidR="0037202C" w:rsidRPr="00432AF2" w:rsidRDefault="00311520" w:rsidP="00D83302">
            <w:pPr>
              <w:pStyle w:val="UrbisTableText"/>
              <w:rPr>
                <w:rFonts w:eastAsiaTheme="minorHAnsi" w:cs="Arial"/>
                <w:color w:val="404040"/>
              </w:rPr>
            </w:pPr>
            <w:r w:rsidRPr="00432AF2">
              <w:rPr>
                <w:rFonts w:eastAsiaTheme="minorHAnsi" w:cs="Arial"/>
                <w:color w:val="404040"/>
              </w:rPr>
              <w:t>understand more about the impact of behaviour on male health</w:t>
            </w:r>
          </w:p>
        </w:tc>
        <w:tc>
          <w:tcPr>
            <w:tcW w:w="589" w:type="pct"/>
            <w:tcBorders>
              <w:top w:val="single" w:sz="4" w:space="0" w:color="419C90" w:themeColor="accent1" w:themeShade="BF"/>
              <w:bottom w:val="single" w:sz="4" w:space="0" w:color="419C90" w:themeColor="accent1" w:themeShade="BF"/>
            </w:tcBorders>
            <w:vAlign w:val="center"/>
          </w:tcPr>
          <w:p w14:paraId="2C29B818" w14:textId="6467130D" w:rsidR="0037202C" w:rsidRPr="001517D0" w:rsidRDefault="00E62CDA"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57883906" w14:textId="0867A7A2" w:rsidR="0037202C" w:rsidRPr="001517D0" w:rsidRDefault="00E62CDA" w:rsidP="00D83302">
            <w:pPr>
              <w:pStyle w:val="UrbisTableText"/>
              <w:jc w:val="center"/>
              <w:rPr>
                <w:color w:val="404040"/>
              </w:rPr>
            </w:pPr>
            <w:r w:rsidRPr="001517D0">
              <w:rPr>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20007FE3" w14:textId="55D4C448" w:rsidR="0037202C" w:rsidRPr="001517D0" w:rsidRDefault="00E62CDA" w:rsidP="00D83302">
            <w:pPr>
              <w:pStyle w:val="UrbisTableText"/>
              <w:jc w:val="center"/>
              <w:rPr>
                <w:color w:val="404040"/>
              </w:rPr>
            </w:pPr>
            <w:r w:rsidRPr="001517D0">
              <w:rPr>
                <w:color w:val="404040"/>
              </w:rPr>
              <w:t>23</w:t>
            </w:r>
          </w:p>
        </w:tc>
        <w:tc>
          <w:tcPr>
            <w:tcW w:w="515" w:type="pct"/>
            <w:tcBorders>
              <w:top w:val="single" w:sz="4" w:space="0" w:color="419C90" w:themeColor="accent1" w:themeShade="BF"/>
              <w:bottom w:val="single" w:sz="4" w:space="0" w:color="419C90" w:themeColor="accent1" w:themeShade="BF"/>
            </w:tcBorders>
            <w:vAlign w:val="center"/>
          </w:tcPr>
          <w:p w14:paraId="4E36DFBC" w14:textId="24FCE089" w:rsidR="0037202C" w:rsidRPr="001517D0" w:rsidRDefault="00E62CDA" w:rsidP="00D83302">
            <w:pPr>
              <w:pStyle w:val="UrbisTableText"/>
              <w:jc w:val="center"/>
              <w:rPr>
                <w:color w:val="404040"/>
              </w:rPr>
            </w:pPr>
            <w:r w:rsidRPr="001517D0">
              <w:rPr>
                <w:color w:val="404040"/>
              </w:rPr>
              <w:t>86</w:t>
            </w:r>
          </w:p>
        </w:tc>
        <w:tc>
          <w:tcPr>
            <w:tcW w:w="516" w:type="pct"/>
            <w:tcBorders>
              <w:top w:val="single" w:sz="4" w:space="0" w:color="419C90" w:themeColor="accent1" w:themeShade="BF"/>
              <w:bottom w:val="single" w:sz="4" w:space="0" w:color="419C90" w:themeColor="accent1" w:themeShade="BF"/>
            </w:tcBorders>
            <w:vAlign w:val="center"/>
          </w:tcPr>
          <w:p w14:paraId="2A3218F3" w14:textId="5ACBA484" w:rsidR="0037202C" w:rsidRPr="001517D0" w:rsidRDefault="00E62CDA" w:rsidP="00D83302">
            <w:pPr>
              <w:pStyle w:val="UrbisTableText"/>
              <w:jc w:val="center"/>
              <w:rPr>
                <w:color w:val="404040"/>
              </w:rPr>
            </w:pPr>
            <w:r w:rsidRPr="001517D0">
              <w:rPr>
                <w:color w:val="404040"/>
              </w:rPr>
              <w:t>90</w:t>
            </w:r>
          </w:p>
        </w:tc>
        <w:tc>
          <w:tcPr>
            <w:tcW w:w="438" w:type="pct"/>
            <w:tcBorders>
              <w:top w:val="single" w:sz="4" w:space="0" w:color="419C90" w:themeColor="accent1" w:themeShade="BF"/>
              <w:bottom w:val="single" w:sz="4" w:space="0" w:color="419C90" w:themeColor="accent1" w:themeShade="BF"/>
            </w:tcBorders>
            <w:vAlign w:val="center"/>
          </w:tcPr>
          <w:p w14:paraId="5EF3DA19" w14:textId="48AA6C5F" w:rsidR="0037202C" w:rsidRPr="001517D0" w:rsidRDefault="00E62CDA" w:rsidP="00D83302">
            <w:pPr>
              <w:pStyle w:val="UrbisTableText"/>
              <w:jc w:val="center"/>
              <w:rPr>
                <w:color w:val="404040"/>
              </w:rPr>
            </w:pPr>
            <w:r w:rsidRPr="001517D0">
              <w:rPr>
                <w:color w:val="404040"/>
              </w:rPr>
              <w:t>2</w:t>
            </w:r>
          </w:p>
        </w:tc>
      </w:tr>
    </w:tbl>
    <w:p w14:paraId="01C0903A" w14:textId="79776062" w:rsidR="00610F12" w:rsidRPr="007A14AF" w:rsidRDefault="00121CCF" w:rsidP="00FA4E44">
      <w:pPr>
        <w:pStyle w:val="TableCaption"/>
      </w:pPr>
      <w:r w:rsidRPr="007A14AF">
        <w:t>Satisfaction with AMHF website</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610F12" w:rsidRPr="00A31AC3" w14:paraId="061FE341" w14:textId="77777777" w:rsidTr="00911429">
        <w:trPr>
          <w:cnfStyle w:val="100000000000" w:firstRow="1" w:lastRow="0" w:firstColumn="0" w:lastColumn="0" w:oddVBand="0" w:evenVBand="0" w:oddHBand="0" w:evenHBand="0" w:firstRowFirstColumn="0" w:firstRowLastColumn="0" w:lastRowFirstColumn="0" w:lastRowLastColumn="0"/>
          <w:trHeight w:hRule="exact" w:val="1191"/>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3D34ABB6" w14:textId="77777777" w:rsidR="00610F12" w:rsidRPr="00A31AC3" w:rsidRDefault="00610F12" w:rsidP="00D83302">
            <w:pPr>
              <w:pStyle w:val="UrbisTableHeading"/>
              <w:rPr>
                <w:color w:val="FFFFFF" w:themeColor="background1"/>
              </w:rPr>
            </w:pPr>
            <w:r w:rsidRPr="00A31AC3">
              <w:rPr>
                <w:color w:val="FFFFFF" w:themeColor="background1"/>
              </w:rPr>
              <w:t>Please indicate the extent to which you agree or disagree with each statement</w:t>
            </w:r>
            <w:r>
              <w:rPr>
                <w:color w:val="FFFFFF" w:themeColor="background1"/>
              </w:rPr>
              <w:t>.</w:t>
            </w:r>
            <w:r w:rsidRPr="00A31AC3">
              <w:rPr>
                <w:color w:val="FFFFFF" w:themeColor="background1"/>
              </w:rPr>
              <w:t xml:space="preserve"> As a result of visiting the AMHF website I…</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28AC4B2C" w14:textId="77777777" w:rsidR="00610F12" w:rsidRPr="00A31AC3" w:rsidRDefault="00610F12" w:rsidP="00D83302">
            <w:pPr>
              <w:pStyle w:val="UrbisTableHeading"/>
              <w:jc w:val="center"/>
              <w:rPr>
                <w:color w:val="FFFFFF" w:themeColor="background1"/>
              </w:rPr>
            </w:pPr>
            <w:r w:rsidRPr="00A31AC3">
              <w:rPr>
                <w:color w:val="FFFFFF" w:themeColor="background1"/>
              </w:rPr>
              <w:t>Strongly disagree</w:t>
            </w:r>
          </w:p>
          <w:p w14:paraId="74CC9998" w14:textId="77777777" w:rsidR="00610F12" w:rsidRPr="00A31AC3" w:rsidRDefault="00610F12" w:rsidP="00D83302">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682D486A" w14:textId="77777777" w:rsidR="00610F12" w:rsidRPr="00A31AC3" w:rsidRDefault="00610F12" w:rsidP="00D83302">
            <w:pPr>
              <w:pStyle w:val="UrbisTableHeading"/>
              <w:jc w:val="center"/>
              <w:rPr>
                <w:color w:val="FFFFFF" w:themeColor="background1"/>
              </w:rPr>
            </w:pPr>
            <w:r w:rsidRPr="00A31AC3">
              <w:rPr>
                <w:color w:val="FFFFFF" w:themeColor="background1"/>
              </w:rPr>
              <w:t>Disagree</w:t>
            </w:r>
          </w:p>
          <w:p w14:paraId="2C3FEF70" w14:textId="77777777" w:rsidR="00610F12" w:rsidRPr="00A31AC3" w:rsidRDefault="00610F12" w:rsidP="00D83302">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2BD168DD" w14:textId="77777777" w:rsidR="00610F12" w:rsidRPr="00A31AC3" w:rsidRDefault="00610F12" w:rsidP="00D83302">
            <w:pPr>
              <w:jc w:val="center"/>
              <w:rPr>
                <w:b/>
                <w:color w:val="FFFFFF" w:themeColor="background1"/>
              </w:rPr>
            </w:pPr>
            <w:r w:rsidRPr="00A31AC3">
              <w:rPr>
                <w:b/>
                <w:color w:val="FFFFFF" w:themeColor="background1"/>
              </w:rPr>
              <w:t>Neither agree nor disagree</w:t>
            </w:r>
          </w:p>
          <w:p w14:paraId="1BB0C393" w14:textId="77777777" w:rsidR="00610F12" w:rsidRPr="00A31AC3" w:rsidRDefault="00610F12" w:rsidP="00D83302">
            <w:pPr>
              <w:jc w:val="center"/>
              <w:rPr>
                <w:b/>
                <w:color w:val="FFFFFF" w:themeColor="background1"/>
              </w:rPr>
            </w:pPr>
            <w:r w:rsidRPr="00A31AC3">
              <w:rPr>
                <w:b/>
                <w:color w:val="FFFFFF" w:themeColor="background1"/>
              </w:rPr>
              <w:t>(n)</w:t>
            </w:r>
          </w:p>
          <w:p w14:paraId="674B9759" w14:textId="77777777" w:rsidR="00610F12" w:rsidRPr="00A31AC3" w:rsidRDefault="00610F12" w:rsidP="00D83302">
            <w:pPr>
              <w:pStyle w:val="UrbisTableHeading"/>
              <w:jc w:val="center"/>
              <w:rPr>
                <w:color w:val="FFFFFF" w:themeColor="background1"/>
              </w:rPr>
            </w:pP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59FA0CF8" w14:textId="77777777" w:rsidR="00610F12" w:rsidRPr="00A31AC3" w:rsidRDefault="00610F12" w:rsidP="00D83302">
            <w:pPr>
              <w:pStyle w:val="UrbisTableHeading"/>
              <w:jc w:val="center"/>
              <w:rPr>
                <w:color w:val="FFFFFF" w:themeColor="background1"/>
              </w:rPr>
            </w:pPr>
            <w:r w:rsidRPr="00A31AC3">
              <w:rPr>
                <w:color w:val="FFFFFF" w:themeColor="background1"/>
              </w:rPr>
              <w:t>Agree</w:t>
            </w:r>
          </w:p>
          <w:p w14:paraId="68D0658D" w14:textId="77777777" w:rsidR="00610F12" w:rsidRPr="00A31AC3" w:rsidRDefault="00610F12" w:rsidP="00D83302">
            <w:pPr>
              <w:pStyle w:val="UrbisTableHeading"/>
              <w:jc w:val="center"/>
              <w:rPr>
                <w:color w:val="FFFFFF" w:themeColor="background1"/>
              </w:rPr>
            </w:pPr>
            <w:r w:rsidRPr="00A31AC3">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1DD4BBCD" w14:textId="77777777" w:rsidR="00610F12" w:rsidRPr="00A31AC3" w:rsidRDefault="00610F12" w:rsidP="00D83302">
            <w:pPr>
              <w:pStyle w:val="UrbisTableHeading"/>
              <w:jc w:val="center"/>
              <w:rPr>
                <w:color w:val="FFFFFF" w:themeColor="background1"/>
              </w:rPr>
            </w:pPr>
            <w:r w:rsidRPr="00A31AC3">
              <w:rPr>
                <w:color w:val="FFFFFF" w:themeColor="background1"/>
              </w:rPr>
              <w:t>Strongly agree</w:t>
            </w:r>
          </w:p>
          <w:p w14:paraId="05355854" w14:textId="77777777" w:rsidR="00610F12" w:rsidRPr="00A31AC3" w:rsidRDefault="00610F12" w:rsidP="00D83302">
            <w:pPr>
              <w:pStyle w:val="UrbisTableHeading"/>
              <w:jc w:val="center"/>
              <w:rPr>
                <w:color w:val="FFFFFF" w:themeColor="background1"/>
              </w:rPr>
            </w:pPr>
            <w:r w:rsidRPr="00A31AC3">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6A8A5279" w14:textId="77777777" w:rsidR="00610F12" w:rsidRPr="00A31AC3" w:rsidRDefault="00610F12" w:rsidP="00D83302">
            <w:pPr>
              <w:pStyle w:val="UrbisTableHeading"/>
              <w:jc w:val="center"/>
              <w:rPr>
                <w:color w:val="FFFFFF" w:themeColor="background1"/>
              </w:rPr>
            </w:pPr>
            <w:r w:rsidRPr="00A31AC3">
              <w:rPr>
                <w:color w:val="FFFFFF" w:themeColor="background1"/>
              </w:rPr>
              <w:t>Don’t know</w:t>
            </w:r>
          </w:p>
          <w:p w14:paraId="578AE27E" w14:textId="77777777" w:rsidR="00610F12" w:rsidRPr="00A31AC3" w:rsidRDefault="00610F12" w:rsidP="00D83302">
            <w:pPr>
              <w:pStyle w:val="UrbisTableHeading"/>
              <w:jc w:val="center"/>
              <w:rPr>
                <w:color w:val="FFFFFF" w:themeColor="background1"/>
              </w:rPr>
            </w:pPr>
            <w:r w:rsidRPr="00A31AC3">
              <w:rPr>
                <w:color w:val="FFFFFF" w:themeColor="background1"/>
              </w:rPr>
              <w:t>(n)</w:t>
            </w:r>
          </w:p>
        </w:tc>
      </w:tr>
      <w:tr w:rsidR="00610F12" w:rsidRPr="00A31AC3" w14:paraId="4A3181FA"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center"/>
          </w:tcPr>
          <w:p w14:paraId="105DE22C" w14:textId="71CF6D6C" w:rsidR="00610F12" w:rsidRPr="00432AF2" w:rsidRDefault="00783397" w:rsidP="00D83302">
            <w:pPr>
              <w:pStyle w:val="UrbisTableText"/>
              <w:rPr>
                <w:rFonts w:cs="Arial"/>
                <w:color w:val="404040"/>
              </w:rPr>
            </w:pPr>
            <w:r w:rsidRPr="00432AF2">
              <w:rPr>
                <w:rFonts w:eastAsiaTheme="minorHAnsi" w:cs="Arial"/>
                <w:color w:val="404040"/>
              </w:rPr>
              <w:t>is easy to navigate</w:t>
            </w:r>
          </w:p>
        </w:tc>
        <w:tc>
          <w:tcPr>
            <w:tcW w:w="589" w:type="pct"/>
            <w:tcBorders>
              <w:top w:val="single" w:sz="4" w:space="0" w:color="419C90" w:themeColor="accent1" w:themeShade="BF"/>
              <w:bottom w:val="single" w:sz="4" w:space="0" w:color="419C90" w:themeColor="accent1" w:themeShade="BF"/>
            </w:tcBorders>
            <w:vAlign w:val="center"/>
          </w:tcPr>
          <w:p w14:paraId="7CBA763E" w14:textId="3A6B37F8" w:rsidR="00610F12" w:rsidRPr="001517D0" w:rsidRDefault="00783397"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18571493" w14:textId="26A807CB" w:rsidR="00610F12" w:rsidRPr="001517D0" w:rsidRDefault="00783397" w:rsidP="00D83302">
            <w:pPr>
              <w:pStyle w:val="UrbisTableText"/>
              <w:jc w:val="center"/>
              <w:rPr>
                <w:color w:val="404040"/>
              </w:rPr>
            </w:pPr>
            <w:r w:rsidRPr="001517D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5FBCFC2E" w14:textId="3501BCBA" w:rsidR="00610F12" w:rsidRPr="001517D0" w:rsidRDefault="00783397" w:rsidP="00D83302">
            <w:pPr>
              <w:pStyle w:val="UrbisTableText"/>
              <w:jc w:val="center"/>
              <w:rPr>
                <w:color w:val="404040"/>
              </w:rPr>
            </w:pPr>
            <w:r w:rsidRPr="001517D0">
              <w:rPr>
                <w:color w:val="404040"/>
              </w:rPr>
              <w:t>22</w:t>
            </w:r>
          </w:p>
        </w:tc>
        <w:tc>
          <w:tcPr>
            <w:tcW w:w="515" w:type="pct"/>
            <w:tcBorders>
              <w:top w:val="single" w:sz="4" w:space="0" w:color="419C90" w:themeColor="accent1" w:themeShade="BF"/>
              <w:bottom w:val="single" w:sz="4" w:space="0" w:color="419C90" w:themeColor="accent1" w:themeShade="BF"/>
            </w:tcBorders>
            <w:vAlign w:val="center"/>
          </w:tcPr>
          <w:p w14:paraId="70235410" w14:textId="689F9B6C" w:rsidR="00610F12" w:rsidRPr="001517D0" w:rsidRDefault="00783397" w:rsidP="00D83302">
            <w:pPr>
              <w:pStyle w:val="UrbisTableText"/>
              <w:jc w:val="center"/>
              <w:rPr>
                <w:color w:val="404040"/>
              </w:rPr>
            </w:pPr>
            <w:r w:rsidRPr="001517D0">
              <w:rPr>
                <w:color w:val="404040"/>
              </w:rPr>
              <w:t>102</w:t>
            </w:r>
          </w:p>
        </w:tc>
        <w:tc>
          <w:tcPr>
            <w:tcW w:w="516" w:type="pct"/>
            <w:tcBorders>
              <w:top w:val="single" w:sz="4" w:space="0" w:color="419C90" w:themeColor="accent1" w:themeShade="BF"/>
              <w:bottom w:val="single" w:sz="4" w:space="0" w:color="419C90" w:themeColor="accent1" w:themeShade="BF"/>
            </w:tcBorders>
            <w:vAlign w:val="center"/>
          </w:tcPr>
          <w:p w14:paraId="165CE479" w14:textId="02ADC3D2" w:rsidR="00610F12" w:rsidRPr="001517D0" w:rsidRDefault="00783397" w:rsidP="00D83302">
            <w:pPr>
              <w:pStyle w:val="UrbisTableText"/>
              <w:jc w:val="center"/>
              <w:rPr>
                <w:color w:val="404040"/>
              </w:rPr>
            </w:pPr>
            <w:r w:rsidRPr="001517D0">
              <w:rPr>
                <w:color w:val="404040"/>
              </w:rPr>
              <w:t>74</w:t>
            </w:r>
          </w:p>
        </w:tc>
        <w:tc>
          <w:tcPr>
            <w:tcW w:w="438" w:type="pct"/>
            <w:tcBorders>
              <w:top w:val="single" w:sz="4" w:space="0" w:color="419C90" w:themeColor="accent1" w:themeShade="BF"/>
              <w:bottom w:val="single" w:sz="4" w:space="0" w:color="419C90" w:themeColor="accent1" w:themeShade="BF"/>
            </w:tcBorders>
            <w:vAlign w:val="center"/>
          </w:tcPr>
          <w:p w14:paraId="04B5B6C6" w14:textId="6B868E4D" w:rsidR="00610F12" w:rsidRPr="001517D0" w:rsidRDefault="00783397" w:rsidP="00D83302">
            <w:pPr>
              <w:pStyle w:val="UrbisTableText"/>
              <w:jc w:val="center"/>
              <w:rPr>
                <w:color w:val="404040"/>
              </w:rPr>
            </w:pPr>
            <w:r w:rsidRPr="001517D0">
              <w:rPr>
                <w:color w:val="404040"/>
              </w:rPr>
              <w:t>3</w:t>
            </w:r>
          </w:p>
        </w:tc>
      </w:tr>
      <w:tr w:rsidR="00610F12" w:rsidRPr="00A31AC3" w14:paraId="62324C11" w14:textId="77777777" w:rsidTr="00911429">
        <w:trPr>
          <w:trHeight w:hRule="exact" w:val="635"/>
        </w:trPr>
        <w:tc>
          <w:tcPr>
            <w:tcW w:w="1912" w:type="pct"/>
            <w:tcBorders>
              <w:top w:val="single" w:sz="4" w:space="0" w:color="419C90" w:themeColor="accent1" w:themeShade="BF"/>
              <w:bottom w:val="single" w:sz="4" w:space="0" w:color="419C90" w:themeColor="accent1" w:themeShade="BF"/>
            </w:tcBorders>
            <w:vAlign w:val="center"/>
          </w:tcPr>
          <w:p w14:paraId="68542890" w14:textId="2BF23352" w:rsidR="00610F12" w:rsidRPr="00432AF2" w:rsidRDefault="00886272" w:rsidP="00D83302">
            <w:pPr>
              <w:pStyle w:val="UrbisTableText"/>
              <w:rPr>
                <w:rFonts w:cs="Arial"/>
                <w:color w:val="404040"/>
              </w:rPr>
            </w:pPr>
            <w:r w:rsidRPr="00432AF2">
              <w:rPr>
                <w:rFonts w:eastAsiaTheme="minorHAnsi" w:cs="Arial"/>
                <w:color w:val="404040"/>
              </w:rPr>
              <w:t>provides high quality, evidence-based information</w:t>
            </w:r>
          </w:p>
        </w:tc>
        <w:tc>
          <w:tcPr>
            <w:tcW w:w="589" w:type="pct"/>
            <w:tcBorders>
              <w:top w:val="single" w:sz="4" w:space="0" w:color="419C90" w:themeColor="accent1" w:themeShade="BF"/>
              <w:bottom w:val="single" w:sz="4" w:space="0" w:color="419C90" w:themeColor="accent1" w:themeShade="BF"/>
            </w:tcBorders>
            <w:vAlign w:val="center"/>
          </w:tcPr>
          <w:p w14:paraId="7FA506DB" w14:textId="348BEE05" w:rsidR="00610F12" w:rsidRPr="001517D0" w:rsidRDefault="00886272" w:rsidP="00D83302">
            <w:pPr>
              <w:pStyle w:val="UrbisTableText"/>
              <w:jc w:val="center"/>
              <w:rPr>
                <w:color w:val="404040"/>
              </w:rPr>
            </w:pPr>
            <w:r w:rsidRPr="001517D0">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79050AFF" w14:textId="75889D8D" w:rsidR="00610F12" w:rsidRPr="001517D0" w:rsidRDefault="00886272"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5183DA30" w14:textId="7FCBBF9A" w:rsidR="00610F12" w:rsidRPr="001517D0" w:rsidRDefault="00886272" w:rsidP="00D83302">
            <w:pPr>
              <w:pStyle w:val="UrbisTableText"/>
              <w:jc w:val="center"/>
              <w:rPr>
                <w:color w:val="404040"/>
              </w:rPr>
            </w:pPr>
            <w:r w:rsidRPr="001517D0">
              <w:rPr>
                <w:color w:val="404040"/>
              </w:rPr>
              <w:t>16</w:t>
            </w:r>
          </w:p>
        </w:tc>
        <w:tc>
          <w:tcPr>
            <w:tcW w:w="515" w:type="pct"/>
            <w:tcBorders>
              <w:top w:val="single" w:sz="4" w:space="0" w:color="419C90" w:themeColor="accent1" w:themeShade="BF"/>
              <w:bottom w:val="single" w:sz="4" w:space="0" w:color="419C90" w:themeColor="accent1" w:themeShade="BF"/>
            </w:tcBorders>
            <w:vAlign w:val="center"/>
          </w:tcPr>
          <w:p w14:paraId="4A563F86" w14:textId="70D38233" w:rsidR="00610F12" w:rsidRPr="001517D0" w:rsidRDefault="00886272" w:rsidP="00D83302">
            <w:pPr>
              <w:pStyle w:val="UrbisTableText"/>
              <w:jc w:val="center"/>
              <w:rPr>
                <w:color w:val="404040"/>
              </w:rPr>
            </w:pPr>
            <w:r w:rsidRPr="001517D0">
              <w:rPr>
                <w:color w:val="404040"/>
              </w:rPr>
              <w:t>77</w:t>
            </w:r>
          </w:p>
        </w:tc>
        <w:tc>
          <w:tcPr>
            <w:tcW w:w="516" w:type="pct"/>
            <w:tcBorders>
              <w:top w:val="single" w:sz="4" w:space="0" w:color="419C90" w:themeColor="accent1" w:themeShade="BF"/>
              <w:bottom w:val="single" w:sz="4" w:space="0" w:color="419C90" w:themeColor="accent1" w:themeShade="BF"/>
            </w:tcBorders>
            <w:vAlign w:val="center"/>
          </w:tcPr>
          <w:p w14:paraId="69CFDA95" w14:textId="1B0C3ABC" w:rsidR="00610F12" w:rsidRPr="001517D0" w:rsidRDefault="00886272" w:rsidP="00D83302">
            <w:pPr>
              <w:pStyle w:val="UrbisTableText"/>
              <w:jc w:val="center"/>
              <w:rPr>
                <w:color w:val="404040"/>
              </w:rPr>
            </w:pPr>
            <w:r w:rsidRPr="001517D0">
              <w:rPr>
                <w:color w:val="404040"/>
              </w:rPr>
              <w:t>103</w:t>
            </w:r>
          </w:p>
        </w:tc>
        <w:tc>
          <w:tcPr>
            <w:tcW w:w="438" w:type="pct"/>
            <w:tcBorders>
              <w:top w:val="single" w:sz="4" w:space="0" w:color="419C90" w:themeColor="accent1" w:themeShade="BF"/>
              <w:bottom w:val="single" w:sz="4" w:space="0" w:color="419C90" w:themeColor="accent1" w:themeShade="BF"/>
            </w:tcBorders>
            <w:vAlign w:val="center"/>
          </w:tcPr>
          <w:p w14:paraId="66017D56" w14:textId="6CC8AB43" w:rsidR="00610F12" w:rsidRPr="001517D0" w:rsidRDefault="00886272" w:rsidP="00D83302">
            <w:pPr>
              <w:pStyle w:val="UrbisTableText"/>
              <w:jc w:val="center"/>
              <w:rPr>
                <w:color w:val="404040"/>
              </w:rPr>
            </w:pPr>
            <w:r w:rsidRPr="001517D0">
              <w:rPr>
                <w:color w:val="404040"/>
              </w:rPr>
              <w:t>5</w:t>
            </w:r>
          </w:p>
        </w:tc>
      </w:tr>
      <w:tr w:rsidR="00610F12" w:rsidRPr="00A31AC3" w14:paraId="07FE8B22" w14:textId="77777777" w:rsidTr="00911429">
        <w:trPr>
          <w:cnfStyle w:val="000000100000" w:firstRow="0" w:lastRow="0" w:firstColumn="0" w:lastColumn="0" w:oddVBand="0" w:evenVBand="0" w:oddHBand="1" w:evenHBand="0" w:firstRowFirstColumn="0" w:firstRowLastColumn="0" w:lastRowFirstColumn="0" w:lastRowLastColumn="0"/>
          <w:trHeight w:hRule="exact" w:val="432"/>
        </w:trPr>
        <w:tc>
          <w:tcPr>
            <w:tcW w:w="1912" w:type="pct"/>
            <w:tcBorders>
              <w:top w:val="single" w:sz="4" w:space="0" w:color="419C90" w:themeColor="accent1" w:themeShade="BF"/>
              <w:bottom w:val="single" w:sz="4" w:space="0" w:color="419C90" w:themeColor="accent1" w:themeShade="BF"/>
            </w:tcBorders>
            <w:vAlign w:val="center"/>
          </w:tcPr>
          <w:p w14:paraId="3E9D23BC" w14:textId="4DD7C34C" w:rsidR="00610F12" w:rsidRPr="00432AF2" w:rsidRDefault="002A3C68" w:rsidP="00D83302">
            <w:pPr>
              <w:pStyle w:val="UrbisTableText"/>
              <w:rPr>
                <w:rFonts w:cs="Arial"/>
                <w:color w:val="404040"/>
              </w:rPr>
            </w:pPr>
            <w:r w:rsidRPr="00432AF2">
              <w:rPr>
                <w:rFonts w:eastAsiaTheme="minorHAnsi" w:cs="Arial"/>
                <w:color w:val="404040"/>
              </w:rPr>
              <w:t>has content that is easy to understand</w:t>
            </w:r>
          </w:p>
        </w:tc>
        <w:tc>
          <w:tcPr>
            <w:tcW w:w="589" w:type="pct"/>
            <w:tcBorders>
              <w:top w:val="single" w:sz="4" w:space="0" w:color="419C90" w:themeColor="accent1" w:themeShade="BF"/>
              <w:bottom w:val="single" w:sz="4" w:space="0" w:color="419C90" w:themeColor="accent1" w:themeShade="BF"/>
            </w:tcBorders>
            <w:vAlign w:val="center"/>
          </w:tcPr>
          <w:p w14:paraId="2D70AAEE" w14:textId="3B76833A" w:rsidR="00610F12" w:rsidRPr="001517D0" w:rsidRDefault="002A3C68"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565A38D0" w14:textId="2F23D911" w:rsidR="00610F12" w:rsidRPr="001517D0" w:rsidRDefault="00D003FB" w:rsidP="00D83302">
            <w:pPr>
              <w:pStyle w:val="UrbisTableText"/>
              <w:jc w:val="center"/>
              <w:rPr>
                <w:color w:val="404040"/>
              </w:rPr>
            </w:pPr>
            <w:r w:rsidRPr="001517D0">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E4260EC" w14:textId="6E33E290" w:rsidR="00610F12" w:rsidRPr="001517D0" w:rsidRDefault="002A3C68" w:rsidP="00D83302">
            <w:pPr>
              <w:pStyle w:val="UrbisTableText"/>
              <w:jc w:val="center"/>
              <w:rPr>
                <w:color w:val="404040"/>
              </w:rPr>
            </w:pPr>
            <w:r w:rsidRPr="001517D0">
              <w:rPr>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338D2403" w14:textId="2DE5A55C" w:rsidR="00610F12" w:rsidRPr="001517D0" w:rsidRDefault="00D003FB" w:rsidP="00D83302">
            <w:pPr>
              <w:pStyle w:val="UrbisTableText"/>
              <w:jc w:val="center"/>
              <w:rPr>
                <w:color w:val="404040"/>
              </w:rPr>
            </w:pPr>
            <w:r w:rsidRPr="001517D0">
              <w:rPr>
                <w:color w:val="404040"/>
              </w:rPr>
              <w:t>106</w:t>
            </w:r>
          </w:p>
        </w:tc>
        <w:tc>
          <w:tcPr>
            <w:tcW w:w="516" w:type="pct"/>
            <w:tcBorders>
              <w:top w:val="single" w:sz="4" w:space="0" w:color="419C90" w:themeColor="accent1" w:themeShade="BF"/>
              <w:bottom w:val="single" w:sz="4" w:space="0" w:color="419C90" w:themeColor="accent1" w:themeShade="BF"/>
            </w:tcBorders>
            <w:vAlign w:val="center"/>
          </w:tcPr>
          <w:p w14:paraId="48AB5E9B" w14:textId="18931291" w:rsidR="00610F12" w:rsidRPr="001517D0" w:rsidRDefault="00D003FB" w:rsidP="00D83302">
            <w:pPr>
              <w:pStyle w:val="UrbisTableText"/>
              <w:jc w:val="center"/>
              <w:rPr>
                <w:color w:val="404040"/>
              </w:rPr>
            </w:pPr>
            <w:r w:rsidRPr="001517D0">
              <w:rPr>
                <w:color w:val="404040"/>
              </w:rPr>
              <w:t>89</w:t>
            </w:r>
          </w:p>
        </w:tc>
        <w:tc>
          <w:tcPr>
            <w:tcW w:w="438" w:type="pct"/>
            <w:tcBorders>
              <w:top w:val="single" w:sz="4" w:space="0" w:color="419C90" w:themeColor="accent1" w:themeShade="BF"/>
              <w:bottom w:val="single" w:sz="4" w:space="0" w:color="419C90" w:themeColor="accent1" w:themeShade="BF"/>
            </w:tcBorders>
            <w:vAlign w:val="center"/>
          </w:tcPr>
          <w:p w14:paraId="71594024" w14:textId="0A0CEDA5" w:rsidR="00610F12" w:rsidRPr="001517D0" w:rsidRDefault="00D003FB" w:rsidP="00D83302">
            <w:pPr>
              <w:pStyle w:val="UrbisTableText"/>
              <w:jc w:val="center"/>
              <w:rPr>
                <w:color w:val="404040"/>
              </w:rPr>
            </w:pPr>
            <w:r w:rsidRPr="001517D0">
              <w:rPr>
                <w:color w:val="404040"/>
              </w:rPr>
              <w:t>2</w:t>
            </w:r>
          </w:p>
        </w:tc>
      </w:tr>
      <w:tr w:rsidR="00610F12" w:rsidRPr="00A31AC3" w14:paraId="64C8607A" w14:textId="77777777" w:rsidTr="00911429">
        <w:trPr>
          <w:trHeight w:hRule="exact" w:val="423"/>
        </w:trPr>
        <w:tc>
          <w:tcPr>
            <w:tcW w:w="1912" w:type="pct"/>
            <w:tcBorders>
              <w:top w:val="single" w:sz="4" w:space="0" w:color="419C90" w:themeColor="accent1" w:themeShade="BF"/>
              <w:bottom w:val="single" w:sz="4" w:space="0" w:color="419C90" w:themeColor="accent1" w:themeShade="BF"/>
            </w:tcBorders>
            <w:vAlign w:val="center"/>
          </w:tcPr>
          <w:p w14:paraId="4B2C5A1D" w14:textId="751C1356" w:rsidR="00610F12" w:rsidRPr="00432AF2" w:rsidRDefault="00FD2B97" w:rsidP="00D83302">
            <w:pPr>
              <w:pStyle w:val="UrbisTableText"/>
              <w:rPr>
                <w:rFonts w:cs="Arial"/>
                <w:color w:val="404040"/>
              </w:rPr>
            </w:pPr>
            <w:r w:rsidRPr="00432AF2">
              <w:rPr>
                <w:rFonts w:eastAsiaTheme="minorHAnsi" w:cs="Arial"/>
                <w:color w:val="404040"/>
              </w:rPr>
              <w:t>is visually appealing</w:t>
            </w:r>
          </w:p>
        </w:tc>
        <w:tc>
          <w:tcPr>
            <w:tcW w:w="589" w:type="pct"/>
            <w:tcBorders>
              <w:top w:val="single" w:sz="4" w:space="0" w:color="419C90" w:themeColor="accent1" w:themeShade="BF"/>
              <w:bottom w:val="single" w:sz="4" w:space="0" w:color="419C90" w:themeColor="accent1" w:themeShade="BF"/>
            </w:tcBorders>
            <w:vAlign w:val="center"/>
          </w:tcPr>
          <w:p w14:paraId="7F89DE4D" w14:textId="20A0E074" w:rsidR="00610F12" w:rsidRPr="001517D0" w:rsidRDefault="00FD2B97"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67223305" w14:textId="65ADC034" w:rsidR="00610F12" w:rsidRPr="001517D0" w:rsidRDefault="00A90AFF"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260C3B2F" w14:textId="0E979B42" w:rsidR="00610F12" w:rsidRPr="001517D0" w:rsidRDefault="00A90AFF" w:rsidP="00D83302">
            <w:pPr>
              <w:pStyle w:val="UrbisTableText"/>
              <w:jc w:val="center"/>
              <w:rPr>
                <w:color w:val="404040"/>
              </w:rPr>
            </w:pPr>
            <w:r w:rsidRPr="001517D0">
              <w:rPr>
                <w:color w:val="404040"/>
              </w:rPr>
              <w:t>34</w:t>
            </w:r>
          </w:p>
        </w:tc>
        <w:tc>
          <w:tcPr>
            <w:tcW w:w="515" w:type="pct"/>
            <w:tcBorders>
              <w:top w:val="single" w:sz="4" w:space="0" w:color="419C90" w:themeColor="accent1" w:themeShade="BF"/>
              <w:bottom w:val="single" w:sz="4" w:space="0" w:color="419C90" w:themeColor="accent1" w:themeShade="BF"/>
            </w:tcBorders>
            <w:vAlign w:val="center"/>
          </w:tcPr>
          <w:p w14:paraId="3E4730EC" w14:textId="5D240D38" w:rsidR="00610F12" w:rsidRPr="001517D0" w:rsidRDefault="00A90AFF" w:rsidP="00D83302">
            <w:pPr>
              <w:pStyle w:val="UrbisTableText"/>
              <w:jc w:val="center"/>
              <w:rPr>
                <w:color w:val="404040"/>
              </w:rPr>
            </w:pPr>
            <w:r w:rsidRPr="001517D0">
              <w:rPr>
                <w:color w:val="404040"/>
              </w:rPr>
              <w:t>97</w:t>
            </w:r>
          </w:p>
        </w:tc>
        <w:tc>
          <w:tcPr>
            <w:tcW w:w="516" w:type="pct"/>
            <w:tcBorders>
              <w:top w:val="single" w:sz="4" w:space="0" w:color="419C90" w:themeColor="accent1" w:themeShade="BF"/>
              <w:bottom w:val="single" w:sz="4" w:space="0" w:color="419C90" w:themeColor="accent1" w:themeShade="BF"/>
            </w:tcBorders>
            <w:vAlign w:val="center"/>
          </w:tcPr>
          <w:p w14:paraId="4C2CA613" w14:textId="37FC245F" w:rsidR="00610F12" w:rsidRPr="001517D0" w:rsidRDefault="00A90AFF" w:rsidP="00D83302">
            <w:pPr>
              <w:pStyle w:val="UrbisTableText"/>
              <w:jc w:val="center"/>
              <w:rPr>
                <w:color w:val="404040"/>
              </w:rPr>
            </w:pPr>
            <w:r w:rsidRPr="001517D0">
              <w:rPr>
                <w:color w:val="404040"/>
              </w:rPr>
              <w:t>70</w:t>
            </w:r>
          </w:p>
        </w:tc>
        <w:tc>
          <w:tcPr>
            <w:tcW w:w="438" w:type="pct"/>
            <w:tcBorders>
              <w:top w:val="single" w:sz="4" w:space="0" w:color="419C90" w:themeColor="accent1" w:themeShade="BF"/>
              <w:bottom w:val="single" w:sz="4" w:space="0" w:color="419C90" w:themeColor="accent1" w:themeShade="BF"/>
            </w:tcBorders>
            <w:vAlign w:val="center"/>
          </w:tcPr>
          <w:p w14:paraId="67EC06A9" w14:textId="437B15B2" w:rsidR="00610F12" w:rsidRPr="001517D0" w:rsidRDefault="00A90AFF" w:rsidP="00D83302">
            <w:pPr>
              <w:pStyle w:val="UrbisTableText"/>
              <w:jc w:val="center"/>
              <w:rPr>
                <w:color w:val="404040"/>
              </w:rPr>
            </w:pPr>
            <w:r w:rsidRPr="001517D0">
              <w:rPr>
                <w:color w:val="404040"/>
              </w:rPr>
              <w:t>1</w:t>
            </w:r>
          </w:p>
        </w:tc>
      </w:tr>
      <w:tr w:rsidR="00610F12" w:rsidRPr="00A31AC3" w14:paraId="38F647CE" w14:textId="77777777" w:rsidTr="00911429">
        <w:trPr>
          <w:cnfStyle w:val="000000100000" w:firstRow="0" w:lastRow="0" w:firstColumn="0" w:lastColumn="0" w:oddVBand="0" w:evenVBand="0" w:oddHBand="1" w:evenHBand="0" w:firstRowFirstColumn="0" w:firstRowLastColumn="0" w:lastRowFirstColumn="0" w:lastRowLastColumn="0"/>
          <w:trHeight w:hRule="exact" w:val="436"/>
        </w:trPr>
        <w:tc>
          <w:tcPr>
            <w:tcW w:w="1912" w:type="pct"/>
            <w:tcBorders>
              <w:top w:val="single" w:sz="4" w:space="0" w:color="419C90" w:themeColor="accent1" w:themeShade="BF"/>
              <w:bottom w:val="single" w:sz="4" w:space="0" w:color="419C90" w:themeColor="accent1" w:themeShade="BF"/>
            </w:tcBorders>
            <w:vAlign w:val="center"/>
          </w:tcPr>
          <w:p w14:paraId="762A156A" w14:textId="17A66078" w:rsidR="00610F12" w:rsidRPr="00432AF2" w:rsidRDefault="0016408D" w:rsidP="00D83302">
            <w:pPr>
              <w:pStyle w:val="UrbisTableText"/>
              <w:rPr>
                <w:rFonts w:cs="Arial"/>
                <w:color w:val="404040"/>
              </w:rPr>
            </w:pPr>
            <w:r w:rsidRPr="00432AF2">
              <w:rPr>
                <w:rFonts w:eastAsiaTheme="minorHAnsi" w:cs="Arial"/>
                <w:color w:val="404040"/>
              </w:rPr>
              <w:t>uses appropriate images</w:t>
            </w:r>
          </w:p>
        </w:tc>
        <w:tc>
          <w:tcPr>
            <w:tcW w:w="589" w:type="pct"/>
            <w:tcBorders>
              <w:top w:val="single" w:sz="4" w:space="0" w:color="419C90" w:themeColor="accent1" w:themeShade="BF"/>
              <w:bottom w:val="single" w:sz="4" w:space="0" w:color="419C90" w:themeColor="accent1" w:themeShade="BF"/>
            </w:tcBorders>
            <w:vAlign w:val="center"/>
          </w:tcPr>
          <w:p w14:paraId="47846F54" w14:textId="13B3CBB5" w:rsidR="00610F12" w:rsidRPr="001517D0" w:rsidRDefault="0016408D"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3EAFD20A" w14:textId="0DE0596F" w:rsidR="00610F12" w:rsidRPr="001517D0" w:rsidRDefault="0016408D" w:rsidP="00D83302">
            <w:pPr>
              <w:pStyle w:val="UrbisTableText"/>
              <w:jc w:val="center"/>
              <w:rPr>
                <w:color w:val="404040"/>
              </w:rPr>
            </w:pPr>
            <w:r w:rsidRPr="001517D0">
              <w:rPr>
                <w:color w:val="404040"/>
              </w:rPr>
              <w:t>4</w:t>
            </w:r>
          </w:p>
        </w:tc>
        <w:tc>
          <w:tcPr>
            <w:tcW w:w="515" w:type="pct"/>
            <w:tcBorders>
              <w:top w:val="single" w:sz="4" w:space="0" w:color="419C90" w:themeColor="accent1" w:themeShade="BF"/>
              <w:bottom w:val="single" w:sz="4" w:space="0" w:color="419C90" w:themeColor="accent1" w:themeShade="BF"/>
            </w:tcBorders>
            <w:vAlign w:val="center"/>
          </w:tcPr>
          <w:p w14:paraId="7A19B261" w14:textId="7FE462A5" w:rsidR="00610F12" w:rsidRPr="001517D0" w:rsidRDefault="0016408D" w:rsidP="00D83302">
            <w:pPr>
              <w:pStyle w:val="UrbisTableText"/>
              <w:jc w:val="center"/>
              <w:rPr>
                <w:color w:val="404040"/>
              </w:rPr>
            </w:pPr>
            <w:r w:rsidRPr="001517D0">
              <w:rPr>
                <w:color w:val="404040"/>
              </w:rPr>
              <w:t>18</w:t>
            </w:r>
          </w:p>
        </w:tc>
        <w:tc>
          <w:tcPr>
            <w:tcW w:w="515" w:type="pct"/>
            <w:tcBorders>
              <w:top w:val="single" w:sz="4" w:space="0" w:color="419C90" w:themeColor="accent1" w:themeShade="BF"/>
              <w:bottom w:val="single" w:sz="4" w:space="0" w:color="419C90" w:themeColor="accent1" w:themeShade="BF"/>
            </w:tcBorders>
            <w:vAlign w:val="center"/>
          </w:tcPr>
          <w:p w14:paraId="46DD30E5" w14:textId="10C84406" w:rsidR="00610F12" w:rsidRPr="001517D0" w:rsidRDefault="0016408D" w:rsidP="00D83302">
            <w:pPr>
              <w:pStyle w:val="UrbisTableText"/>
              <w:jc w:val="center"/>
              <w:rPr>
                <w:color w:val="404040"/>
              </w:rPr>
            </w:pPr>
            <w:r w:rsidRPr="001517D0">
              <w:rPr>
                <w:color w:val="404040"/>
              </w:rPr>
              <w:t>100</w:t>
            </w:r>
          </w:p>
        </w:tc>
        <w:tc>
          <w:tcPr>
            <w:tcW w:w="516" w:type="pct"/>
            <w:tcBorders>
              <w:top w:val="single" w:sz="4" w:space="0" w:color="419C90" w:themeColor="accent1" w:themeShade="BF"/>
              <w:bottom w:val="single" w:sz="4" w:space="0" w:color="419C90" w:themeColor="accent1" w:themeShade="BF"/>
            </w:tcBorders>
            <w:vAlign w:val="center"/>
          </w:tcPr>
          <w:p w14:paraId="2EA98C32" w14:textId="24F8604A" w:rsidR="00610F12" w:rsidRPr="001517D0" w:rsidRDefault="0016408D" w:rsidP="00D83302">
            <w:pPr>
              <w:pStyle w:val="UrbisTableText"/>
              <w:jc w:val="center"/>
              <w:rPr>
                <w:color w:val="404040"/>
              </w:rPr>
            </w:pPr>
            <w:r w:rsidRPr="001517D0">
              <w:rPr>
                <w:color w:val="404040"/>
              </w:rPr>
              <w:t>80</w:t>
            </w:r>
          </w:p>
        </w:tc>
        <w:tc>
          <w:tcPr>
            <w:tcW w:w="438" w:type="pct"/>
            <w:tcBorders>
              <w:top w:val="single" w:sz="4" w:space="0" w:color="419C90" w:themeColor="accent1" w:themeShade="BF"/>
              <w:bottom w:val="single" w:sz="4" w:space="0" w:color="419C90" w:themeColor="accent1" w:themeShade="BF"/>
            </w:tcBorders>
            <w:vAlign w:val="center"/>
          </w:tcPr>
          <w:p w14:paraId="39742D2F" w14:textId="4967F3A1" w:rsidR="00610F12" w:rsidRPr="001517D0" w:rsidRDefault="0016408D" w:rsidP="00D83302">
            <w:pPr>
              <w:pStyle w:val="UrbisTableText"/>
              <w:jc w:val="center"/>
              <w:rPr>
                <w:color w:val="404040"/>
              </w:rPr>
            </w:pPr>
            <w:r w:rsidRPr="001517D0">
              <w:rPr>
                <w:color w:val="404040"/>
              </w:rPr>
              <w:t>1</w:t>
            </w:r>
          </w:p>
        </w:tc>
      </w:tr>
      <w:tr w:rsidR="00610F12" w:rsidRPr="00A31AC3" w14:paraId="7165A1E6" w14:textId="77777777" w:rsidTr="00911429">
        <w:trPr>
          <w:trHeight w:hRule="exact" w:val="705"/>
        </w:trPr>
        <w:tc>
          <w:tcPr>
            <w:tcW w:w="1912" w:type="pct"/>
            <w:tcBorders>
              <w:top w:val="single" w:sz="4" w:space="0" w:color="419C90" w:themeColor="accent1" w:themeShade="BF"/>
              <w:bottom w:val="single" w:sz="4" w:space="0" w:color="419C90" w:themeColor="accent1" w:themeShade="BF"/>
            </w:tcBorders>
            <w:vAlign w:val="center"/>
          </w:tcPr>
          <w:p w14:paraId="5B2D7A9B" w14:textId="751C0906" w:rsidR="00610F12" w:rsidRPr="00432AF2" w:rsidRDefault="00AF6C89" w:rsidP="00D83302">
            <w:pPr>
              <w:pStyle w:val="UrbisTableText"/>
              <w:rPr>
                <w:rFonts w:eastAsiaTheme="minorHAnsi" w:cs="Arial"/>
                <w:color w:val="404040"/>
              </w:rPr>
            </w:pPr>
            <w:r w:rsidRPr="00432AF2">
              <w:rPr>
                <w:rFonts w:eastAsiaTheme="minorHAnsi" w:cs="Arial"/>
                <w:color w:val="404040"/>
              </w:rPr>
              <w:t>provides up to date and accurate information</w:t>
            </w:r>
          </w:p>
        </w:tc>
        <w:tc>
          <w:tcPr>
            <w:tcW w:w="589" w:type="pct"/>
            <w:tcBorders>
              <w:top w:val="single" w:sz="4" w:space="0" w:color="419C90" w:themeColor="accent1" w:themeShade="BF"/>
              <w:bottom w:val="single" w:sz="4" w:space="0" w:color="419C90" w:themeColor="accent1" w:themeShade="BF"/>
            </w:tcBorders>
            <w:vAlign w:val="center"/>
          </w:tcPr>
          <w:p w14:paraId="7AC5852A" w14:textId="0E3F14AE" w:rsidR="00610F12" w:rsidRPr="001517D0" w:rsidRDefault="00AF6C89"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6929BF0" w14:textId="2DB52F80" w:rsidR="00610F12" w:rsidRPr="001517D0" w:rsidRDefault="00AF6C89" w:rsidP="00D83302">
            <w:pPr>
              <w:pStyle w:val="UrbisTableText"/>
              <w:jc w:val="center"/>
              <w:rPr>
                <w:color w:val="404040"/>
              </w:rPr>
            </w:pPr>
            <w:r w:rsidRPr="001517D0">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41750D72" w14:textId="7CC237DB" w:rsidR="00610F12" w:rsidRPr="001517D0" w:rsidRDefault="00AF6C89" w:rsidP="00D83302">
            <w:pPr>
              <w:pStyle w:val="UrbisTableText"/>
              <w:jc w:val="center"/>
              <w:rPr>
                <w:color w:val="404040"/>
              </w:rPr>
            </w:pPr>
            <w:r w:rsidRPr="001517D0">
              <w:rPr>
                <w:color w:val="404040"/>
              </w:rPr>
              <w:t>22</w:t>
            </w:r>
          </w:p>
        </w:tc>
        <w:tc>
          <w:tcPr>
            <w:tcW w:w="515" w:type="pct"/>
            <w:tcBorders>
              <w:top w:val="single" w:sz="4" w:space="0" w:color="419C90" w:themeColor="accent1" w:themeShade="BF"/>
              <w:bottom w:val="single" w:sz="4" w:space="0" w:color="419C90" w:themeColor="accent1" w:themeShade="BF"/>
            </w:tcBorders>
            <w:vAlign w:val="center"/>
          </w:tcPr>
          <w:p w14:paraId="42919E4A" w14:textId="7149CE6C" w:rsidR="00610F12" w:rsidRPr="001517D0" w:rsidRDefault="00AF6C89" w:rsidP="00D83302">
            <w:pPr>
              <w:pStyle w:val="UrbisTableText"/>
              <w:jc w:val="center"/>
              <w:rPr>
                <w:color w:val="404040"/>
              </w:rPr>
            </w:pPr>
            <w:r w:rsidRPr="001517D0">
              <w:rPr>
                <w:color w:val="404040"/>
              </w:rPr>
              <w:t>85</w:t>
            </w:r>
          </w:p>
        </w:tc>
        <w:tc>
          <w:tcPr>
            <w:tcW w:w="516" w:type="pct"/>
            <w:tcBorders>
              <w:top w:val="single" w:sz="4" w:space="0" w:color="419C90" w:themeColor="accent1" w:themeShade="BF"/>
              <w:bottom w:val="single" w:sz="4" w:space="0" w:color="419C90" w:themeColor="accent1" w:themeShade="BF"/>
            </w:tcBorders>
            <w:vAlign w:val="center"/>
          </w:tcPr>
          <w:p w14:paraId="6772487C" w14:textId="0777811D" w:rsidR="00610F12" w:rsidRPr="001517D0" w:rsidRDefault="00AF6C89" w:rsidP="00D83302">
            <w:pPr>
              <w:pStyle w:val="UrbisTableText"/>
              <w:jc w:val="center"/>
              <w:rPr>
                <w:color w:val="404040"/>
              </w:rPr>
            </w:pPr>
            <w:r w:rsidRPr="001517D0">
              <w:rPr>
                <w:color w:val="404040"/>
              </w:rPr>
              <w:t>92</w:t>
            </w:r>
          </w:p>
        </w:tc>
        <w:tc>
          <w:tcPr>
            <w:tcW w:w="438" w:type="pct"/>
            <w:tcBorders>
              <w:top w:val="single" w:sz="4" w:space="0" w:color="419C90" w:themeColor="accent1" w:themeShade="BF"/>
              <w:bottom w:val="single" w:sz="4" w:space="0" w:color="419C90" w:themeColor="accent1" w:themeShade="BF"/>
            </w:tcBorders>
            <w:vAlign w:val="center"/>
          </w:tcPr>
          <w:p w14:paraId="2653A174" w14:textId="7ABEB842" w:rsidR="00610F12" w:rsidRPr="001517D0" w:rsidRDefault="00AF6C89" w:rsidP="00D83302">
            <w:pPr>
              <w:pStyle w:val="UrbisTableText"/>
              <w:jc w:val="center"/>
              <w:rPr>
                <w:color w:val="404040"/>
              </w:rPr>
            </w:pPr>
            <w:r w:rsidRPr="001517D0">
              <w:rPr>
                <w:color w:val="404040"/>
              </w:rPr>
              <w:t>3</w:t>
            </w:r>
          </w:p>
        </w:tc>
      </w:tr>
    </w:tbl>
    <w:p w14:paraId="3DF24E61" w14:textId="652E0D81" w:rsidR="001832C1" w:rsidRPr="007A14AF" w:rsidRDefault="001832C1" w:rsidP="00FA4E44">
      <w:pPr>
        <w:pStyle w:val="TableCaption"/>
      </w:pPr>
      <w:r w:rsidRPr="007A14AF">
        <w:t>Likelihood to recommend AMHF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1832C1" w14:paraId="48FF3EDB" w14:textId="77777777" w:rsidTr="00911429">
        <w:trPr>
          <w:cnfStyle w:val="100000000000" w:firstRow="1" w:lastRow="0" w:firstColumn="0" w:lastColumn="0" w:oddVBand="0" w:evenVBand="0" w:oddHBand="0" w:evenHBand="0" w:firstRowFirstColumn="0" w:firstRowLastColumn="0" w:lastRowFirstColumn="0" w:lastRowLastColumn="0"/>
          <w:trHeight w:hRule="exact" w:val="50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7FF7294" w14:textId="4ABE9C30" w:rsidR="001832C1" w:rsidRPr="00E232EB" w:rsidRDefault="001832C1" w:rsidP="001832C1">
            <w:pPr>
              <w:pStyle w:val="UrbisTableHeading"/>
              <w:rPr>
                <w:color w:val="FFFFFF" w:themeColor="background1"/>
              </w:rPr>
            </w:pPr>
            <w:r w:rsidRPr="001832C1">
              <w:rPr>
                <w:color w:val="FFFFFF" w:themeColor="background1"/>
              </w:rPr>
              <w:t>How likely are you to recommend the AMHF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DDB7427" w14:textId="77777777" w:rsidR="001832C1" w:rsidRPr="00E232EB" w:rsidRDefault="001832C1" w:rsidP="001832C1">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5703D495" w14:textId="77777777" w:rsidR="001832C1" w:rsidRPr="00961BD0" w:rsidRDefault="001832C1" w:rsidP="001832C1">
            <w:pPr>
              <w:pStyle w:val="UrbisTableHeading"/>
              <w:rPr>
                <w:color w:val="FFFFFF" w:themeColor="background1"/>
              </w:rPr>
            </w:pPr>
            <w:r w:rsidRPr="00961BD0">
              <w:rPr>
                <w:color w:val="FFFFFF" w:themeColor="background1"/>
              </w:rPr>
              <w:t>%</w:t>
            </w:r>
          </w:p>
        </w:tc>
      </w:tr>
      <w:tr w:rsidR="001832C1" w14:paraId="54D7ACA3"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031B3287" w14:textId="059FC949" w:rsidR="001832C1" w:rsidRPr="00432AF2" w:rsidRDefault="001832C1" w:rsidP="001832C1">
            <w:pPr>
              <w:pStyle w:val="UrbisTableText"/>
              <w:rPr>
                <w:rFonts w:cs="Arial"/>
                <w:color w:val="404040"/>
              </w:rPr>
            </w:pPr>
            <w:r w:rsidRPr="00432AF2">
              <w:rPr>
                <w:rFonts w:cs="Arial"/>
                <w:color w:val="404040"/>
              </w:rPr>
              <w:t>Extremely unlikely</w:t>
            </w:r>
          </w:p>
        </w:tc>
        <w:tc>
          <w:tcPr>
            <w:tcW w:w="1000" w:type="pct"/>
            <w:tcBorders>
              <w:top w:val="single" w:sz="4" w:space="0" w:color="419C90" w:themeColor="accent1" w:themeShade="BF"/>
              <w:bottom w:val="single" w:sz="4" w:space="0" w:color="419C90" w:themeColor="accent1" w:themeShade="BF"/>
            </w:tcBorders>
            <w:vAlign w:val="center"/>
          </w:tcPr>
          <w:p w14:paraId="456E05C9" w14:textId="4F6D3DF2" w:rsidR="001832C1" w:rsidRPr="00432AF2" w:rsidRDefault="001832C1" w:rsidP="001832C1">
            <w:pPr>
              <w:pStyle w:val="UrbisTableText"/>
              <w:rPr>
                <w:rFonts w:cs="Arial"/>
                <w:color w:val="404040"/>
              </w:rPr>
            </w:pPr>
            <w:r w:rsidRPr="00432AF2">
              <w:rPr>
                <w:rFonts w:cs="Arial"/>
                <w:color w:val="404040"/>
              </w:rPr>
              <w:t>9</w:t>
            </w:r>
          </w:p>
        </w:tc>
        <w:tc>
          <w:tcPr>
            <w:tcW w:w="1000" w:type="pct"/>
            <w:tcBorders>
              <w:top w:val="single" w:sz="4" w:space="0" w:color="419C90" w:themeColor="accent1" w:themeShade="BF"/>
              <w:bottom w:val="single" w:sz="4" w:space="0" w:color="419C90" w:themeColor="accent1" w:themeShade="BF"/>
            </w:tcBorders>
            <w:vAlign w:val="center"/>
          </w:tcPr>
          <w:p w14:paraId="28E0D853" w14:textId="4A963D60" w:rsidR="001832C1" w:rsidRPr="00432AF2" w:rsidRDefault="001832C1" w:rsidP="001832C1">
            <w:pPr>
              <w:pStyle w:val="UrbisTableText"/>
              <w:rPr>
                <w:rFonts w:cs="Arial"/>
                <w:color w:val="404040"/>
              </w:rPr>
            </w:pPr>
            <w:r w:rsidRPr="00432AF2">
              <w:rPr>
                <w:rFonts w:cs="Arial"/>
                <w:color w:val="404040"/>
              </w:rPr>
              <w:t>4%</w:t>
            </w:r>
          </w:p>
        </w:tc>
      </w:tr>
      <w:tr w:rsidR="001832C1" w14:paraId="61371CE6"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106C3CD" w14:textId="7AA3C9CA" w:rsidR="001832C1" w:rsidRPr="00432AF2" w:rsidRDefault="001832C1" w:rsidP="001832C1">
            <w:pPr>
              <w:pStyle w:val="UrbisTableText"/>
              <w:rPr>
                <w:rFonts w:cs="Arial"/>
                <w:color w:val="404040"/>
              </w:rPr>
            </w:pPr>
            <w:r w:rsidRPr="00432AF2">
              <w:rPr>
                <w:rFonts w:cs="Arial"/>
                <w:color w:val="404040"/>
              </w:rPr>
              <w:t>Unlikely</w:t>
            </w:r>
          </w:p>
        </w:tc>
        <w:tc>
          <w:tcPr>
            <w:tcW w:w="1000" w:type="pct"/>
            <w:tcBorders>
              <w:top w:val="single" w:sz="4" w:space="0" w:color="419C90" w:themeColor="accent1" w:themeShade="BF"/>
              <w:bottom w:val="single" w:sz="4" w:space="0" w:color="419C90" w:themeColor="accent1" w:themeShade="BF"/>
            </w:tcBorders>
            <w:vAlign w:val="center"/>
          </w:tcPr>
          <w:p w14:paraId="2B928077" w14:textId="13C3B205" w:rsidR="001832C1" w:rsidRPr="00432AF2" w:rsidRDefault="001832C1" w:rsidP="001832C1">
            <w:pPr>
              <w:pStyle w:val="UrbisTableText"/>
              <w:rPr>
                <w:rFonts w:cs="Arial"/>
                <w:color w:val="404040"/>
              </w:rPr>
            </w:pPr>
            <w:r w:rsidRPr="00432AF2">
              <w:rPr>
                <w:rFonts w:cs="Arial"/>
                <w:color w:val="404040"/>
              </w:rPr>
              <w:t>1</w:t>
            </w:r>
          </w:p>
        </w:tc>
        <w:tc>
          <w:tcPr>
            <w:tcW w:w="1000" w:type="pct"/>
            <w:tcBorders>
              <w:top w:val="single" w:sz="4" w:space="0" w:color="419C90" w:themeColor="accent1" w:themeShade="BF"/>
              <w:bottom w:val="single" w:sz="4" w:space="0" w:color="419C90" w:themeColor="accent1" w:themeShade="BF"/>
            </w:tcBorders>
            <w:vAlign w:val="center"/>
          </w:tcPr>
          <w:p w14:paraId="2E572BC6" w14:textId="3F22A99F" w:rsidR="001832C1" w:rsidRPr="00432AF2" w:rsidRDefault="001832C1" w:rsidP="001832C1">
            <w:pPr>
              <w:pStyle w:val="UrbisTableText"/>
              <w:rPr>
                <w:rFonts w:cs="Arial"/>
                <w:color w:val="404040"/>
              </w:rPr>
            </w:pPr>
            <w:r w:rsidRPr="00432AF2">
              <w:rPr>
                <w:rFonts w:cs="Arial"/>
                <w:color w:val="404040"/>
              </w:rPr>
              <w:t>0%</w:t>
            </w:r>
          </w:p>
        </w:tc>
      </w:tr>
      <w:tr w:rsidR="001832C1" w14:paraId="694C40DC"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1A5C98D2" w14:textId="266E8EA8" w:rsidR="001832C1" w:rsidRPr="00432AF2" w:rsidRDefault="001832C1" w:rsidP="001832C1">
            <w:pPr>
              <w:pStyle w:val="UrbisTableText"/>
              <w:rPr>
                <w:rFonts w:cs="Arial"/>
                <w:color w:val="404040"/>
              </w:rPr>
            </w:pPr>
            <w:r w:rsidRPr="00432AF2">
              <w:rPr>
                <w:rFonts w:cs="Arial"/>
                <w:color w:val="404040"/>
              </w:rPr>
              <w:t>Neither likely nor unlikely</w:t>
            </w:r>
          </w:p>
        </w:tc>
        <w:tc>
          <w:tcPr>
            <w:tcW w:w="1000" w:type="pct"/>
            <w:tcBorders>
              <w:top w:val="single" w:sz="4" w:space="0" w:color="419C90" w:themeColor="accent1" w:themeShade="BF"/>
              <w:bottom w:val="single" w:sz="4" w:space="0" w:color="419C90" w:themeColor="accent1" w:themeShade="BF"/>
            </w:tcBorders>
            <w:vAlign w:val="center"/>
          </w:tcPr>
          <w:p w14:paraId="6D5F6E07" w14:textId="5932B7F1" w:rsidR="001832C1" w:rsidRPr="00432AF2" w:rsidRDefault="001832C1" w:rsidP="001832C1">
            <w:pPr>
              <w:pStyle w:val="UrbisTableText"/>
              <w:rPr>
                <w:rFonts w:cs="Arial"/>
                <w:color w:val="404040"/>
              </w:rPr>
            </w:pPr>
            <w:r w:rsidRPr="00432AF2">
              <w:rPr>
                <w:rFonts w:cs="Arial"/>
                <w:color w:val="404040"/>
              </w:rPr>
              <w:t>10</w:t>
            </w:r>
          </w:p>
        </w:tc>
        <w:tc>
          <w:tcPr>
            <w:tcW w:w="1000" w:type="pct"/>
            <w:tcBorders>
              <w:top w:val="single" w:sz="4" w:space="0" w:color="419C90" w:themeColor="accent1" w:themeShade="BF"/>
              <w:bottom w:val="single" w:sz="4" w:space="0" w:color="419C90" w:themeColor="accent1" w:themeShade="BF"/>
            </w:tcBorders>
            <w:vAlign w:val="center"/>
          </w:tcPr>
          <w:p w14:paraId="010CF629" w14:textId="474D8C07" w:rsidR="001832C1" w:rsidRPr="00432AF2" w:rsidRDefault="001832C1" w:rsidP="001832C1">
            <w:pPr>
              <w:pStyle w:val="UrbisTableText"/>
              <w:rPr>
                <w:rFonts w:cs="Arial"/>
                <w:color w:val="404040"/>
              </w:rPr>
            </w:pPr>
            <w:r w:rsidRPr="00432AF2">
              <w:rPr>
                <w:rFonts w:cs="Arial"/>
                <w:color w:val="404040"/>
              </w:rPr>
              <w:t>5%</w:t>
            </w:r>
          </w:p>
        </w:tc>
      </w:tr>
      <w:tr w:rsidR="001832C1" w14:paraId="2CD7FC31"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2D611A15" w14:textId="32371C7F" w:rsidR="001832C1" w:rsidRPr="00432AF2" w:rsidRDefault="001832C1" w:rsidP="001832C1">
            <w:pPr>
              <w:pStyle w:val="UrbisTableText"/>
              <w:rPr>
                <w:rFonts w:cs="Arial"/>
                <w:color w:val="404040"/>
              </w:rPr>
            </w:pPr>
            <w:r w:rsidRPr="00432AF2">
              <w:rPr>
                <w:rFonts w:cs="Arial"/>
                <w:color w:val="404040"/>
              </w:rPr>
              <w:t>Likely</w:t>
            </w:r>
          </w:p>
        </w:tc>
        <w:tc>
          <w:tcPr>
            <w:tcW w:w="1000" w:type="pct"/>
            <w:tcBorders>
              <w:top w:val="single" w:sz="4" w:space="0" w:color="419C90" w:themeColor="accent1" w:themeShade="BF"/>
              <w:bottom w:val="single" w:sz="4" w:space="0" w:color="419C90" w:themeColor="accent1" w:themeShade="BF"/>
            </w:tcBorders>
            <w:vAlign w:val="center"/>
          </w:tcPr>
          <w:p w14:paraId="013254A0" w14:textId="2ECB27C6" w:rsidR="001832C1" w:rsidRPr="00432AF2" w:rsidRDefault="001832C1" w:rsidP="001832C1">
            <w:pPr>
              <w:pStyle w:val="UrbisTableText"/>
              <w:rPr>
                <w:rFonts w:cs="Arial"/>
                <w:color w:val="404040"/>
              </w:rPr>
            </w:pPr>
            <w:r w:rsidRPr="00432AF2">
              <w:rPr>
                <w:rFonts w:cs="Arial"/>
                <w:color w:val="404040"/>
              </w:rPr>
              <w:t>70</w:t>
            </w:r>
          </w:p>
        </w:tc>
        <w:tc>
          <w:tcPr>
            <w:tcW w:w="1000" w:type="pct"/>
            <w:tcBorders>
              <w:top w:val="single" w:sz="4" w:space="0" w:color="419C90" w:themeColor="accent1" w:themeShade="BF"/>
              <w:bottom w:val="single" w:sz="4" w:space="0" w:color="419C90" w:themeColor="accent1" w:themeShade="BF"/>
            </w:tcBorders>
            <w:vAlign w:val="center"/>
          </w:tcPr>
          <w:p w14:paraId="02E52C0F" w14:textId="1A6B1577" w:rsidR="001832C1" w:rsidRPr="00432AF2" w:rsidRDefault="001832C1" w:rsidP="001832C1">
            <w:pPr>
              <w:pStyle w:val="UrbisTableText"/>
              <w:rPr>
                <w:rFonts w:cs="Arial"/>
                <w:color w:val="404040"/>
              </w:rPr>
            </w:pPr>
            <w:r w:rsidRPr="00432AF2">
              <w:rPr>
                <w:rFonts w:cs="Arial"/>
                <w:color w:val="404040"/>
              </w:rPr>
              <w:t>34%</w:t>
            </w:r>
          </w:p>
        </w:tc>
      </w:tr>
      <w:tr w:rsidR="001832C1" w14:paraId="3AEA0BFF"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4F2A060" w14:textId="79A42124" w:rsidR="001832C1" w:rsidRPr="00432AF2" w:rsidRDefault="001832C1" w:rsidP="001832C1">
            <w:pPr>
              <w:pStyle w:val="UrbisTableText"/>
              <w:rPr>
                <w:rFonts w:cs="Arial"/>
                <w:color w:val="404040"/>
              </w:rPr>
            </w:pPr>
            <w:r w:rsidRPr="00432AF2">
              <w:rPr>
                <w:rFonts w:cs="Arial"/>
                <w:color w:val="404040"/>
              </w:rPr>
              <w:t>Extremely likely</w:t>
            </w:r>
          </w:p>
        </w:tc>
        <w:tc>
          <w:tcPr>
            <w:tcW w:w="1000" w:type="pct"/>
            <w:tcBorders>
              <w:top w:val="single" w:sz="4" w:space="0" w:color="419C90" w:themeColor="accent1" w:themeShade="BF"/>
              <w:bottom w:val="single" w:sz="4" w:space="0" w:color="419C90" w:themeColor="accent1" w:themeShade="BF"/>
            </w:tcBorders>
            <w:vAlign w:val="center"/>
          </w:tcPr>
          <w:p w14:paraId="1AFF79C0" w14:textId="777287BF" w:rsidR="001832C1" w:rsidRPr="00432AF2" w:rsidRDefault="001832C1" w:rsidP="001832C1">
            <w:pPr>
              <w:pStyle w:val="UrbisTableText"/>
              <w:rPr>
                <w:rFonts w:cs="Arial"/>
                <w:color w:val="404040"/>
              </w:rPr>
            </w:pPr>
            <w:r w:rsidRPr="00432AF2">
              <w:rPr>
                <w:rFonts w:cs="Arial"/>
                <w:color w:val="404040"/>
              </w:rPr>
              <w:t>112</w:t>
            </w:r>
          </w:p>
        </w:tc>
        <w:tc>
          <w:tcPr>
            <w:tcW w:w="1000" w:type="pct"/>
            <w:tcBorders>
              <w:top w:val="single" w:sz="4" w:space="0" w:color="419C90" w:themeColor="accent1" w:themeShade="BF"/>
              <w:bottom w:val="single" w:sz="4" w:space="0" w:color="419C90" w:themeColor="accent1" w:themeShade="BF"/>
            </w:tcBorders>
            <w:vAlign w:val="center"/>
          </w:tcPr>
          <w:p w14:paraId="55EE8826" w14:textId="366A94EB" w:rsidR="001832C1" w:rsidRPr="00432AF2" w:rsidRDefault="001832C1" w:rsidP="001832C1">
            <w:pPr>
              <w:pStyle w:val="UrbisTableText"/>
              <w:rPr>
                <w:rFonts w:cs="Arial"/>
                <w:color w:val="404040"/>
              </w:rPr>
            </w:pPr>
            <w:r w:rsidRPr="00432AF2">
              <w:rPr>
                <w:rFonts w:cs="Arial"/>
                <w:color w:val="404040"/>
              </w:rPr>
              <w:t>55%</w:t>
            </w:r>
          </w:p>
        </w:tc>
      </w:tr>
      <w:tr w:rsidR="001832C1" w14:paraId="03AD0655"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3FDB0895" w14:textId="6F0F77CF" w:rsidR="001832C1" w:rsidRPr="00432AF2" w:rsidRDefault="001832C1" w:rsidP="001832C1">
            <w:pPr>
              <w:pStyle w:val="UrbisTableText"/>
              <w:rPr>
                <w:rFonts w:cs="Arial"/>
                <w:color w:val="404040"/>
              </w:rPr>
            </w:pPr>
            <w:r w:rsidRPr="00432AF2">
              <w:rPr>
                <w:rFonts w:cs="Arial"/>
                <w:color w:val="404040"/>
              </w:rPr>
              <w:t>Don’t know</w:t>
            </w:r>
          </w:p>
        </w:tc>
        <w:tc>
          <w:tcPr>
            <w:tcW w:w="1000" w:type="pct"/>
            <w:tcBorders>
              <w:top w:val="single" w:sz="4" w:space="0" w:color="419C90" w:themeColor="accent1" w:themeShade="BF"/>
              <w:bottom w:val="single" w:sz="4" w:space="0" w:color="419C90" w:themeColor="accent1" w:themeShade="BF"/>
            </w:tcBorders>
            <w:vAlign w:val="center"/>
          </w:tcPr>
          <w:p w14:paraId="50E518E4" w14:textId="68B24E5B" w:rsidR="001832C1" w:rsidRPr="00432AF2" w:rsidRDefault="001832C1" w:rsidP="001832C1">
            <w:pPr>
              <w:pStyle w:val="UrbisTableText"/>
              <w:rPr>
                <w:rFonts w:cs="Arial"/>
                <w:color w:val="404040"/>
              </w:rPr>
            </w:pPr>
            <w:r w:rsidRPr="00432AF2">
              <w:rPr>
                <w:rFonts w:cs="Arial"/>
                <w:color w:val="404040"/>
              </w:rPr>
              <w:t>2</w:t>
            </w:r>
          </w:p>
        </w:tc>
        <w:tc>
          <w:tcPr>
            <w:tcW w:w="1000" w:type="pct"/>
            <w:tcBorders>
              <w:top w:val="single" w:sz="4" w:space="0" w:color="419C90" w:themeColor="accent1" w:themeShade="BF"/>
              <w:bottom w:val="single" w:sz="4" w:space="0" w:color="419C90" w:themeColor="accent1" w:themeShade="BF"/>
            </w:tcBorders>
            <w:vAlign w:val="center"/>
          </w:tcPr>
          <w:p w14:paraId="7FF8B7B8" w14:textId="6C866AD1" w:rsidR="001832C1" w:rsidRPr="00432AF2" w:rsidRDefault="001832C1" w:rsidP="001832C1">
            <w:pPr>
              <w:pStyle w:val="UrbisTableText"/>
              <w:rPr>
                <w:rFonts w:cs="Arial"/>
                <w:color w:val="404040"/>
              </w:rPr>
            </w:pPr>
            <w:r w:rsidRPr="00432AF2">
              <w:rPr>
                <w:rFonts w:cs="Arial"/>
                <w:color w:val="404040"/>
              </w:rPr>
              <w:t>1%</w:t>
            </w:r>
          </w:p>
        </w:tc>
      </w:tr>
      <w:tr w:rsidR="001832C1" w14:paraId="7E0CF37C"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1FD8A15B" w14:textId="162B676D" w:rsidR="001832C1" w:rsidRPr="00911429" w:rsidRDefault="001832C1" w:rsidP="001832C1">
            <w:pPr>
              <w:pStyle w:val="UrbisTableText"/>
              <w:rPr>
                <w:rFonts w:cs="Arial"/>
                <w:b/>
                <w:bCs/>
                <w:color w:val="404040"/>
              </w:rPr>
            </w:pPr>
            <w:r w:rsidRPr="00911429">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54B2D58E" w14:textId="103ECC82" w:rsidR="001832C1" w:rsidRPr="00911429" w:rsidRDefault="001832C1" w:rsidP="001832C1">
            <w:pPr>
              <w:pStyle w:val="UrbisTableText"/>
              <w:rPr>
                <w:rFonts w:cs="Arial"/>
                <w:b/>
                <w:bCs/>
                <w:color w:val="404040"/>
              </w:rPr>
            </w:pPr>
            <w:r w:rsidRPr="00911429">
              <w:rPr>
                <w:rFonts w:cs="Arial"/>
                <w:b/>
                <w:bCs/>
                <w:color w:val="404040"/>
              </w:rPr>
              <w:t>204</w:t>
            </w:r>
          </w:p>
        </w:tc>
        <w:tc>
          <w:tcPr>
            <w:tcW w:w="1000" w:type="pct"/>
            <w:tcBorders>
              <w:top w:val="single" w:sz="4" w:space="0" w:color="419C90" w:themeColor="accent1" w:themeShade="BF"/>
              <w:bottom w:val="single" w:sz="4" w:space="0" w:color="419C90" w:themeColor="accent1" w:themeShade="BF"/>
            </w:tcBorders>
            <w:vAlign w:val="center"/>
          </w:tcPr>
          <w:p w14:paraId="6BB79CF2" w14:textId="10235B38" w:rsidR="001832C1" w:rsidRPr="00911429" w:rsidRDefault="001832C1" w:rsidP="001832C1">
            <w:pPr>
              <w:pStyle w:val="UrbisTableText"/>
              <w:rPr>
                <w:rFonts w:cs="Arial"/>
                <w:b/>
                <w:bCs/>
                <w:color w:val="404040"/>
              </w:rPr>
            </w:pPr>
            <w:r w:rsidRPr="00911429">
              <w:rPr>
                <w:rFonts w:cs="Arial"/>
                <w:b/>
                <w:bCs/>
                <w:color w:val="404040"/>
              </w:rPr>
              <w:t>100%</w:t>
            </w:r>
          </w:p>
        </w:tc>
      </w:tr>
    </w:tbl>
    <w:p w14:paraId="5973391B" w14:textId="77777777" w:rsidR="00432AF2" w:rsidRDefault="00432AF2">
      <w:r>
        <w:br w:type="page"/>
      </w:r>
    </w:p>
    <w:p w14:paraId="109A5903" w14:textId="1347149A" w:rsidR="00AC3204" w:rsidRPr="007A14AF" w:rsidRDefault="00AC3204" w:rsidP="00FA4E44">
      <w:pPr>
        <w:pStyle w:val="TableCaption"/>
      </w:pPr>
      <w:r w:rsidRPr="007A14AF">
        <w:lastRenderedPageBreak/>
        <w:t>Participation in 2018 Men's Health Gathering</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9773C6" w14:paraId="4AF8C17D" w14:textId="77777777" w:rsidTr="00911429">
        <w:trPr>
          <w:cnfStyle w:val="100000000000" w:firstRow="1" w:lastRow="0" w:firstColumn="0" w:lastColumn="0" w:oddVBand="0" w:evenVBand="0" w:oddHBand="0" w:evenHBand="0" w:firstRowFirstColumn="0" w:firstRowLastColumn="0" w:lastRowFirstColumn="0" w:lastRowLastColumn="0"/>
          <w:trHeight w:hRule="exact" w:val="50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175BEF24" w14:textId="55234186" w:rsidR="009773C6" w:rsidRPr="00E232EB" w:rsidRDefault="00361DD3" w:rsidP="00443BFD">
            <w:pPr>
              <w:pStyle w:val="UrbisTableHeading"/>
              <w:rPr>
                <w:color w:val="FFFFFF" w:themeColor="background1"/>
              </w:rPr>
            </w:pPr>
            <w:r w:rsidRPr="00361DD3">
              <w:rPr>
                <w:color w:val="FFFFFF" w:themeColor="background1"/>
              </w:rPr>
              <w:t>Did you attend the 2018 National Men’s Health Gathering?</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3CF20840" w14:textId="77777777" w:rsidR="009773C6" w:rsidRPr="00E232EB" w:rsidRDefault="009773C6" w:rsidP="00443BF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C3366BA" w14:textId="77777777" w:rsidR="009773C6" w:rsidRPr="00961BD0" w:rsidRDefault="009773C6" w:rsidP="00443BFD">
            <w:pPr>
              <w:pStyle w:val="UrbisTableHeading"/>
              <w:rPr>
                <w:color w:val="FFFFFF" w:themeColor="background1"/>
              </w:rPr>
            </w:pPr>
            <w:r w:rsidRPr="00961BD0">
              <w:rPr>
                <w:color w:val="FFFFFF" w:themeColor="background1"/>
              </w:rPr>
              <w:t>%</w:t>
            </w:r>
          </w:p>
        </w:tc>
      </w:tr>
      <w:tr w:rsidR="00361DD3" w14:paraId="5BA7E445"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4423C308" w14:textId="136D0282" w:rsidR="00361DD3" w:rsidRPr="00432AF2" w:rsidRDefault="00361DD3" w:rsidP="00443BFD">
            <w:pPr>
              <w:pStyle w:val="UrbisTableText"/>
              <w:rPr>
                <w:rFonts w:cs="Arial"/>
                <w:color w:val="404040"/>
              </w:rPr>
            </w:pPr>
            <w:r w:rsidRPr="00432AF2">
              <w:rPr>
                <w:rFonts w:cs="Arial"/>
                <w:color w:val="404040"/>
              </w:rPr>
              <w:t>Yes</w:t>
            </w:r>
          </w:p>
        </w:tc>
        <w:tc>
          <w:tcPr>
            <w:tcW w:w="1000" w:type="pct"/>
            <w:tcBorders>
              <w:top w:val="single" w:sz="4" w:space="0" w:color="419C90" w:themeColor="accent1" w:themeShade="BF"/>
              <w:bottom w:val="single" w:sz="4" w:space="0" w:color="419C90" w:themeColor="accent1" w:themeShade="BF"/>
            </w:tcBorders>
            <w:vAlign w:val="center"/>
          </w:tcPr>
          <w:p w14:paraId="2AFDF5F4" w14:textId="7578162A" w:rsidR="00361DD3" w:rsidRPr="00432AF2" w:rsidRDefault="00361DD3" w:rsidP="00443BFD">
            <w:pPr>
              <w:pStyle w:val="UrbisTableText"/>
              <w:rPr>
                <w:rFonts w:cs="Arial"/>
                <w:color w:val="404040"/>
              </w:rPr>
            </w:pPr>
            <w:r w:rsidRPr="00432AF2">
              <w:rPr>
                <w:rFonts w:cs="Arial"/>
                <w:color w:val="404040"/>
              </w:rPr>
              <w:t>53</w:t>
            </w:r>
          </w:p>
        </w:tc>
        <w:tc>
          <w:tcPr>
            <w:tcW w:w="1000" w:type="pct"/>
            <w:tcBorders>
              <w:top w:val="single" w:sz="4" w:space="0" w:color="419C90" w:themeColor="accent1" w:themeShade="BF"/>
              <w:bottom w:val="single" w:sz="4" w:space="0" w:color="419C90" w:themeColor="accent1" w:themeShade="BF"/>
            </w:tcBorders>
            <w:vAlign w:val="center"/>
          </w:tcPr>
          <w:p w14:paraId="6BD168A1" w14:textId="194BE254" w:rsidR="00361DD3" w:rsidRPr="00432AF2" w:rsidRDefault="00361DD3" w:rsidP="00443BFD">
            <w:pPr>
              <w:pStyle w:val="UrbisTableText"/>
              <w:rPr>
                <w:rFonts w:cs="Arial"/>
                <w:color w:val="404040"/>
              </w:rPr>
            </w:pPr>
            <w:r w:rsidRPr="00432AF2">
              <w:rPr>
                <w:rFonts w:cs="Arial"/>
                <w:color w:val="404040"/>
              </w:rPr>
              <w:t>19%</w:t>
            </w:r>
          </w:p>
        </w:tc>
      </w:tr>
      <w:tr w:rsidR="00361DD3" w14:paraId="0296DB6F"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2ED079A" w14:textId="3A1CB5CD" w:rsidR="00361DD3" w:rsidRPr="00432AF2" w:rsidRDefault="00361DD3" w:rsidP="00443BFD">
            <w:pPr>
              <w:pStyle w:val="UrbisTableText"/>
              <w:rPr>
                <w:rFonts w:cs="Arial"/>
                <w:color w:val="404040"/>
              </w:rPr>
            </w:pPr>
            <w:r w:rsidRPr="00432AF2">
              <w:rPr>
                <w:rFonts w:cs="Arial"/>
                <w:color w:val="404040"/>
              </w:rPr>
              <w:t>No</w:t>
            </w:r>
          </w:p>
        </w:tc>
        <w:tc>
          <w:tcPr>
            <w:tcW w:w="1000" w:type="pct"/>
            <w:tcBorders>
              <w:top w:val="single" w:sz="4" w:space="0" w:color="419C90" w:themeColor="accent1" w:themeShade="BF"/>
              <w:bottom w:val="single" w:sz="4" w:space="0" w:color="419C90" w:themeColor="accent1" w:themeShade="BF"/>
            </w:tcBorders>
            <w:vAlign w:val="center"/>
          </w:tcPr>
          <w:p w14:paraId="6A49854C" w14:textId="4B5CFCEB" w:rsidR="00361DD3" w:rsidRPr="00432AF2" w:rsidRDefault="00361DD3" w:rsidP="00443BFD">
            <w:pPr>
              <w:pStyle w:val="UrbisTableText"/>
              <w:rPr>
                <w:rFonts w:cs="Arial"/>
                <w:color w:val="404040"/>
              </w:rPr>
            </w:pPr>
            <w:r w:rsidRPr="00432AF2">
              <w:rPr>
                <w:rFonts w:cs="Arial"/>
                <w:color w:val="404040"/>
              </w:rPr>
              <w:t>213</w:t>
            </w:r>
          </w:p>
        </w:tc>
        <w:tc>
          <w:tcPr>
            <w:tcW w:w="1000" w:type="pct"/>
            <w:tcBorders>
              <w:top w:val="single" w:sz="4" w:space="0" w:color="419C90" w:themeColor="accent1" w:themeShade="BF"/>
              <w:bottom w:val="single" w:sz="4" w:space="0" w:color="419C90" w:themeColor="accent1" w:themeShade="BF"/>
            </w:tcBorders>
            <w:vAlign w:val="center"/>
          </w:tcPr>
          <w:p w14:paraId="218B9319" w14:textId="77384E98" w:rsidR="00361DD3" w:rsidRPr="00432AF2" w:rsidRDefault="00361DD3" w:rsidP="00443BFD">
            <w:pPr>
              <w:pStyle w:val="UrbisTableText"/>
              <w:rPr>
                <w:rFonts w:cs="Arial"/>
                <w:color w:val="404040"/>
              </w:rPr>
            </w:pPr>
            <w:r w:rsidRPr="00432AF2">
              <w:rPr>
                <w:rFonts w:cs="Arial"/>
                <w:color w:val="404040"/>
              </w:rPr>
              <w:t>77%</w:t>
            </w:r>
          </w:p>
        </w:tc>
      </w:tr>
      <w:tr w:rsidR="00361DD3" w14:paraId="798ED5D5"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06CF163" w14:textId="7ABD53C2" w:rsidR="00361DD3" w:rsidRPr="00432AF2" w:rsidRDefault="00361DD3" w:rsidP="00443BFD">
            <w:pPr>
              <w:pStyle w:val="UrbisTableText"/>
              <w:rPr>
                <w:rFonts w:cs="Arial"/>
                <w:color w:val="404040"/>
              </w:rPr>
            </w:pPr>
            <w:r w:rsidRPr="00432AF2">
              <w:rPr>
                <w:rFonts w:cs="Arial"/>
                <w:color w:val="404040"/>
              </w:rPr>
              <w:t>I don't know</w:t>
            </w:r>
          </w:p>
        </w:tc>
        <w:tc>
          <w:tcPr>
            <w:tcW w:w="1000" w:type="pct"/>
            <w:tcBorders>
              <w:top w:val="single" w:sz="4" w:space="0" w:color="419C90" w:themeColor="accent1" w:themeShade="BF"/>
              <w:bottom w:val="single" w:sz="4" w:space="0" w:color="419C90" w:themeColor="accent1" w:themeShade="BF"/>
            </w:tcBorders>
            <w:vAlign w:val="center"/>
          </w:tcPr>
          <w:p w14:paraId="1E75486C" w14:textId="47A73560" w:rsidR="00361DD3" w:rsidRPr="00432AF2" w:rsidRDefault="00361DD3" w:rsidP="00443BFD">
            <w:pPr>
              <w:pStyle w:val="UrbisTableText"/>
              <w:rPr>
                <w:rFonts w:cs="Arial"/>
                <w:color w:val="404040"/>
              </w:rPr>
            </w:pPr>
            <w:r w:rsidRPr="00432AF2">
              <w:rPr>
                <w:rFonts w:cs="Arial"/>
                <w:color w:val="404040"/>
              </w:rPr>
              <w:t>7</w:t>
            </w:r>
          </w:p>
        </w:tc>
        <w:tc>
          <w:tcPr>
            <w:tcW w:w="1000" w:type="pct"/>
            <w:tcBorders>
              <w:top w:val="single" w:sz="4" w:space="0" w:color="419C90" w:themeColor="accent1" w:themeShade="BF"/>
              <w:bottom w:val="single" w:sz="4" w:space="0" w:color="419C90" w:themeColor="accent1" w:themeShade="BF"/>
            </w:tcBorders>
            <w:vAlign w:val="center"/>
          </w:tcPr>
          <w:p w14:paraId="14681F8B" w14:textId="3E0B4AE7" w:rsidR="00361DD3" w:rsidRPr="00432AF2" w:rsidRDefault="00361DD3" w:rsidP="00443BFD">
            <w:pPr>
              <w:pStyle w:val="UrbisTableText"/>
              <w:rPr>
                <w:rFonts w:cs="Arial"/>
                <w:color w:val="404040"/>
              </w:rPr>
            </w:pPr>
            <w:r w:rsidRPr="00432AF2">
              <w:rPr>
                <w:rFonts w:cs="Arial"/>
                <w:color w:val="404040"/>
              </w:rPr>
              <w:t>3%</w:t>
            </w:r>
          </w:p>
        </w:tc>
      </w:tr>
      <w:tr w:rsidR="00443BFD" w14:paraId="34957953"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7AE5160" w14:textId="38BC9550" w:rsidR="00443BFD" w:rsidRPr="00911429" w:rsidRDefault="00443BFD" w:rsidP="00443BFD">
            <w:pPr>
              <w:pStyle w:val="UrbisTableText"/>
              <w:rPr>
                <w:b/>
                <w:bCs/>
                <w:color w:val="404040"/>
              </w:rPr>
            </w:pPr>
            <w:r w:rsidRPr="00911429">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7574B999" w14:textId="109E720A" w:rsidR="00443BFD" w:rsidRPr="00911429" w:rsidRDefault="00443BFD" w:rsidP="00443BFD">
            <w:pPr>
              <w:pStyle w:val="UrbisTableText"/>
              <w:rPr>
                <w:b/>
                <w:bCs/>
                <w:color w:val="404040"/>
              </w:rPr>
            </w:pPr>
            <w:r w:rsidRPr="00911429">
              <w:rPr>
                <w:rFonts w:cs="Arial"/>
                <w:b/>
                <w:bCs/>
                <w:color w:val="404040"/>
              </w:rPr>
              <w:t>275</w:t>
            </w:r>
          </w:p>
        </w:tc>
        <w:tc>
          <w:tcPr>
            <w:tcW w:w="1000" w:type="pct"/>
            <w:tcBorders>
              <w:top w:val="single" w:sz="4" w:space="0" w:color="419C90" w:themeColor="accent1" w:themeShade="BF"/>
              <w:bottom w:val="single" w:sz="4" w:space="0" w:color="419C90" w:themeColor="accent1" w:themeShade="BF"/>
            </w:tcBorders>
            <w:vAlign w:val="center"/>
          </w:tcPr>
          <w:p w14:paraId="1A0107D0" w14:textId="1DEFFD45" w:rsidR="00443BFD" w:rsidRPr="00911429" w:rsidRDefault="00443BFD" w:rsidP="00443BFD">
            <w:pPr>
              <w:pStyle w:val="UrbisTableText"/>
              <w:rPr>
                <w:b/>
                <w:bCs/>
                <w:color w:val="404040"/>
              </w:rPr>
            </w:pPr>
            <w:r w:rsidRPr="00911429">
              <w:rPr>
                <w:rFonts w:cs="Arial"/>
                <w:b/>
                <w:bCs/>
                <w:color w:val="404040"/>
              </w:rPr>
              <w:t>100%</w:t>
            </w:r>
          </w:p>
        </w:tc>
      </w:tr>
    </w:tbl>
    <w:p w14:paraId="7C21CC29" w14:textId="13C56294" w:rsidR="009C0595" w:rsidRPr="007A14AF" w:rsidRDefault="009C0595" w:rsidP="00FA4E44">
      <w:pPr>
        <w:pStyle w:val="TableCaption"/>
      </w:pPr>
      <w:r w:rsidRPr="007A14AF">
        <w:t>Satisfaction with the 2018 Men's Health Gathering</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4050F2" w:rsidRPr="00A31AC3" w14:paraId="7781798A" w14:textId="77777777" w:rsidTr="00911429">
        <w:trPr>
          <w:cnfStyle w:val="100000000000" w:firstRow="1" w:lastRow="0" w:firstColumn="0" w:lastColumn="0" w:oddVBand="0" w:evenVBand="0" w:oddHBand="0" w:evenHBand="0" w:firstRowFirstColumn="0" w:firstRowLastColumn="0" w:lastRowFirstColumn="0" w:lastRowLastColumn="0"/>
          <w:trHeight w:hRule="exact" w:val="1191"/>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3E549464" w14:textId="65596A66" w:rsidR="004050F2" w:rsidRPr="00A31AC3" w:rsidRDefault="004238E7" w:rsidP="00BF3F6C">
            <w:pPr>
              <w:pStyle w:val="UrbisTableHeading"/>
              <w:rPr>
                <w:color w:val="FFFFFF" w:themeColor="background1"/>
              </w:rPr>
            </w:pPr>
            <w:r w:rsidRPr="004238E7">
              <w:rPr>
                <w:color w:val="FFFFFF" w:themeColor="background1"/>
              </w:rPr>
              <w:t>How much do you agree or disagree that the 2018 National Men’s Health Gathering was…</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4DCD83B0" w14:textId="77777777" w:rsidR="004050F2" w:rsidRPr="00A31AC3" w:rsidRDefault="004050F2" w:rsidP="00BF3F6C">
            <w:pPr>
              <w:pStyle w:val="UrbisTableHeading"/>
              <w:jc w:val="center"/>
              <w:rPr>
                <w:color w:val="FFFFFF" w:themeColor="background1"/>
              </w:rPr>
            </w:pPr>
            <w:r w:rsidRPr="00A31AC3">
              <w:rPr>
                <w:color w:val="FFFFFF" w:themeColor="background1"/>
              </w:rPr>
              <w:t>Strongly disagree</w:t>
            </w:r>
          </w:p>
          <w:p w14:paraId="6041DC17" w14:textId="77777777" w:rsidR="004050F2" w:rsidRPr="00A31AC3" w:rsidRDefault="004050F2" w:rsidP="00BF3F6C">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59A5406F" w14:textId="77777777" w:rsidR="004050F2" w:rsidRPr="00A31AC3" w:rsidRDefault="004050F2" w:rsidP="00BF3F6C">
            <w:pPr>
              <w:pStyle w:val="UrbisTableHeading"/>
              <w:jc w:val="center"/>
              <w:rPr>
                <w:color w:val="FFFFFF" w:themeColor="background1"/>
              </w:rPr>
            </w:pPr>
            <w:r w:rsidRPr="00A31AC3">
              <w:rPr>
                <w:color w:val="FFFFFF" w:themeColor="background1"/>
              </w:rPr>
              <w:t>Disagree</w:t>
            </w:r>
          </w:p>
          <w:p w14:paraId="33A5D99C" w14:textId="77777777" w:rsidR="004050F2" w:rsidRPr="00A31AC3" w:rsidRDefault="004050F2" w:rsidP="00BF3F6C">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7C9A161A" w14:textId="77777777" w:rsidR="004050F2" w:rsidRPr="00A31AC3" w:rsidRDefault="004050F2" w:rsidP="00BF3F6C">
            <w:pPr>
              <w:jc w:val="center"/>
              <w:rPr>
                <w:b/>
                <w:color w:val="FFFFFF" w:themeColor="background1"/>
              </w:rPr>
            </w:pPr>
            <w:r w:rsidRPr="00A31AC3">
              <w:rPr>
                <w:b/>
                <w:color w:val="FFFFFF" w:themeColor="background1"/>
              </w:rPr>
              <w:t>Neither agree nor disagree</w:t>
            </w:r>
          </w:p>
          <w:p w14:paraId="3E4EDAE2" w14:textId="77777777" w:rsidR="004050F2" w:rsidRPr="00A31AC3" w:rsidRDefault="004050F2" w:rsidP="00BF3F6C">
            <w:pPr>
              <w:jc w:val="center"/>
              <w:rPr>
                <w:b/>
                <w:color w:val="FFFFFF" w:themeColor="background1"/>
              </w:rPr>
            </w:pPr>
            <w:r w:rsidRPr="00A31AC3">
              <w:rPr>
                <w:b/>
                <w:color w:val="FFFFFF" w:themeColor="background1"/>
              </w:rPr>
              <w:t>(n)</w:t>
            </w:r>
          </w:p>
          <w:p w14:paraId="722FD841" w14:textId="77777777" w:rsidR="004050F2" w:rsidRPr="00A31AC3" w:rsidRDefault="004050F2" w:rsidP="00BF3F6C">
            <w:pPr>
              <w:pStyle w:val="UrbisTableHeading"/>
              <w:jc w:val="center"/>
              <w:rPr>
                <w:color w:val="FFFFFF" w:themeColor="background1"/>
              </w:rPr>
            </w:pP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308832BF" w14:textId="77777777" w:rsidR="004050F2" w:rsidRPr="00A31AC3" w:rsidRDefault="004050F2" w:rsidP="00BF3F6C">
            <w:pPr>
              <w:pStyle w:val="UrbisTableHeading"/>
              <w:jc w:val="center"/>
              <w:rPr>
                <w:color w:val="FFFFFF" w:themeColor="background1"/>
              </w:rPr>
            </w:pPr>
            <w:r w:rsidRPr="00A31AC3">
              <w:rPr>
                <w:color w:val="FFFFFF" w:themeColor="background1"/>
              </w:rPr>
              <w:t>Agree</w:t>
            </w:r>
          </w:p>
          <w:p w14:paraId="740F8A0C" w14:textId="77777777" w:rsidR="004050F2" w:rsidRPr="00A31AC3" w:rsidRDefault="004050F2" w:rsidP="00BF3F6C">
            <w:pPr>
              <w:pStyle w:val="UrbisTableHeading"/>
              <w:jc w:val="center"/>
              <w:rPr>
                <w:color w:val="FFFFFF" w:themeColor="background1"/>
              </w:rPr>
            </w:pPr>
            <w:r w:rsidRPr="00A31AC3">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132FE533" w14:textId="77777777" w:rsidR="004050F2" w:rsidRPr="00A31AC3" w:rsidRDefault="004050F2" w:rsidP="00BF3F6C">
            <w:pPr>
              <w:pStyle w:val="UrbisTableHeading"/>
              <w:jc w:val="center"/>
              <w:rPr>
                <w:color w:val="FFFFFF" w:themeColor="background1"/>
              </w:rPr>
            </w:pPr>
            <w:r w:rsidRPr="00A31AC3">
              <w:rPr>
                <w:color w:val="FFFFFF" w:themeColor="background1"/>
              </w:rPr>
              <w:t>Strongly agree</w:t>
            </w:r>
          </w:p>
          <w:p w14:paraId="2F788C4D" w14:textId="77777777" w:rsidR="004050F2" w:rsidRPr="00A31AC3" w:rsidRDefault="004050F2" w:rsidP="00BF3F6C">
            <w:pPr>
              <w:pStyle w:val="UrbisTableHeading"/>
              <w:jc w:val="center"/>
              <w:rPr>
                <w:color w:val="FFFFFF" w:themeColor="background1"/>
              </w:rPr>
            </w:pPr>
            <w:r w:rsidRPr="00A31AC3">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3EAB3758" w14:textId="77777777" w:rsidR="004050F2" w:rsidRPr="00A31AC3" w:rsidRDefault="004050F2" w:rsidP="00BF3F6C">
            <w:pPr>
              <w:pStyle w:val="UrbisTableHeading"/>
              <w:jc w:val="center"/>
              <w:rPr>
                <w:color w:val="FFFFFF" w:themeColor="background1"/>
              </w:rPr>
            </w:pPr>
            <w:r w:rsidRPr="00A31AC3">
              <w:rPr>
                <w:color w:val="FFFFFF" w:themeColor="background1"/>
              </w:rPr>
              <w:t>Don’t know</w:t>
            </w:r>
          </w:p>
          <w:p w14:paraId="49770ED9" w14:textId="77777777" w:rsidR="004050F2" w:rsidRPr="00A31AC3" w:rsidRDefault="004050F2" w:rsidP="00BF3F6C">
            <w:pPr>
              <w:pStyle w:val="UrbisTableHeading"/>
              <w:jc w:val="center"/>
              <w:rPr>
                <w:color w:val="FFFFFF" w:themeColor="background1"/>
              </w:rPr>
            </w:pPr>
            <w:r w:rsidRPr="00A31AC3">
              <w:rPr>
                <w:color w:val="FFFFFF" w:themeColor="background1"/>
              </w:rPr>
              <w:t>(n)</w:t>
            </w:r>
          </w:p>
        </w:tc>
      </w:tr>
      <w:tr w:rsidR="004050F2" w:rsidRPr="00A31AC3" w14:paraId="5F603D8E"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center"/>
          </w:tcPr>
          <w:p w14:paraId="3D2093C0" w14:textId="47A58584" w:rsidR="004050F2" w:rsidRPr="00432AF2" w:rsidRDefault="004050F2" w:rsidP="00BF3F6C">
            <w:pPr>
              <w:pStyle w:val="UrbisTableText"/>
              <w:rPr>
                <w:rFonts w:cs="Arial"/>
                <w:color w:val="404040"/>
              </w:rPr>
            </w:pPr>
            <w:r w:rsidRPr="00432AF2">
              <w:rPr>
                <w:rFonts w:eastAsiaTheme="minorHAnsi" w:cs="Arial"/>
                <w:color w:val="404040"/>
              </w:rPr>
              <w:t>Well organised</w:t>
            </w:r>
          </w:p>
        </w:tc>
        <w:tc>
          <w:tcPr>
            <w:tcW w:w="589" w:type="pct"/>
            <w:tcBorders>
              <w:top w:val="single" w:sz="4" w:space="0" w:color="419C90" w:themeColor="accent1" w:themeShade="BF"/>
              <w:bottom w:val="single" w:sz="4" w:space="0" w:color="419C90" w:themeColor="accent1" w:themeShade="BF"/>
            </w:tcBorders>
            <w:vAlign w:val="center"/>
          </w:tcPr>
          <w:p w14:paraId="25D106E4" w14:textId="6094C509" w:rsidR="004050F2" w:rsidRPr="00432AF2" w:rsidRDefault="004050F2"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5F022002" w14:textId="73E1951B" w:rsidR="004050F2" w:rsidRPr="00432AF2" w:rsidRDefault="004050F2"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6F92DBFE" w14:textId="749C3547" w:rsidR="004050F2" w:rsidRPr="00432AF2" w:rsidRDefault="004050F2" w:rsidP="00BF3F6C">
            <w:pPr>
              <w:pStyle w:val="UrbisTableText"/>
              <w:jc w:val="center"/>
              <w:rPr>
                <w:rFonts w:cs="Arial"/>
                <w:color w:val="404040"/>
              </w:rPr>
            </w:pPr>
            <w:r w:rsidRPr="00432AF2">
              <w:rPr>
                <w:rFonts w:cs="Arial"/>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700E955C" w14:textId="34A283F4" w:rsidR="004050F2" w:rsidRPr="00432AF2" w:rsidRDefault="004050F2" w:rsidP="00BF3F6C">
            <w:pPr>
              <w:pStyle w:val="UrbisTableText"/>
              <w:jc w:val="center"/>
              <w:rPr>
                <w:rFonts w:cs="Arial"/>
                <w:color w:val="404040"/>
              </w:rPr>
            </w:pPr>
            <w:r w:rsidRPr="00432AF2">
              <w:rPr>
                <w:rFonts w:cs="Arial"/>
                <w:color w:val="404040"/>
              </w:rPr>
              <w:t>12</w:t>
            </w:r>
          </w:p>
        </w:tc>
        <w:tc>
          <w:tcPr>
            <w:tcW w:w="516" w:type="pct"/>
            <w:tcBorders>
              <w:top w:val="single" w:sz="4" w:space="0" w:color="419C90" w:themeColor="accent1" w:themeShade="BF"/>
              <w:bottom w:val="single" w:sz="4" w:space="0" w:color="419C90" w:themeColor="accent1" w:themeShade="BF"/>
            </w:tcBorders>
            <w:vAlign w:val="center"/>
          </w:tcPr>
          <w:p w14:paraId="7A84CE73" w14:textId="5E9E37A8" w:rsidR="004050F2" w:rsidRPr="00432AF2" w:rsidRDefault="004050F2" w:rsidP="00BF3F6C">
            <w:pPr>
              <w:pStyle w:val="UrbisTableText"/>
              <w:jc w:val="center"/>
              <w:rPr>
                <w:rFonts w:cs="Arial"/>
                <w:color w:val="404040"/>
              </w:rPr>
            </w:pPr>
            <w:r w:rsidRPr="00432AF2">
              <w:rPr>
                <w:rFonts w:cs="Arial"/>
                <w:color w:val="404040"/>
              </w:rPr>
              <w:t>36</w:t>
            </w:r>
          </w:p>
        </w:tc>
        <w:tc>
          <w:tcPr>
            <w:tcW w:w="438" w:type="pct"/>
            <w:tcBorders>
              <w:top w:val="single" w:sz="4" w:space="0" w:color="419C90" w:themeColor="accent1" w:themeShade="BF"/>
              <w:bottom w:val="single" w:sz="4" w:space="0" w:color="419C90" w:themeColor="accent1" w:themeShade="BF"/>
            </w:tcBorders>
            <w:vAlign w:val="center"/>
          </w:tcPr>
          <w:p w14:paraId="53F0FE7F" w14:textId="4702D233" w:rsidR="004050F2" w:rsidRPr="00432AF2" w:rsidRDefault="004050F2" w:rsidP="00BF3F6C">
            <w:pPr>
              <w:pStyle w:val="UrbisTableText"/>
              <w:jc w:val="center"/>
              <w:rPr>
                <w:rFonts w:cs="Arial"/>
                <w:color w:val="404040"/>
              </w:rPr>
            </w:pPr>
            <w:r w:rsidRPr="00432AF2">
              <w:rPr>
                <w:rFonts w:cs="Arial"/>
                <w:color w:val="404040"/>
              </w:rPr>
              <w:t>0</w:t>
            </w:r>
          </w:p>
        </w:tc>
      </w:tr>
      <w:tr w:rsidR="004050F2" w:rsidRPr="00A31AC3" w14:paraId="1FAB5E6E" w14:textId="77777777" w:rsidTr="00911429">
        <w:trPr>
          <w:trHeight w:hRule="exact" w:val="360"/>
        </w:trPr>
        <w:tc>
          <w:tcPr>
            <w:tcW w:w="1912" w:type="pct"/>
            <w:tcBorders>
              <w:top w:val="single" w:sz="4" w:space="0" w:color="419C90" w:themeColor="accent1" w:themeShade="BF"/>
              <w:bottom w:val="single" w:sz="4" w:space="0" w:color="419C90" w:themeColor="accent1" w:themeShade="BF"/>
            </w:tcBorders>
            <w:vAlign w:val="center"/>
          </w:tcPr>
          <w:p w14:paraId="0A264E40" w14:textId="3DE90F31" w:rsidR="004050F2" w:rsidRPr="00432AF2" w:rsidRDefault="004050F2" w:rsidP="00BF3F6C">
            <w:pPr>
              <w:pStyle w:val="UrbisTableText"/>
              <w:rPr>
                <w:rFonts w:cs="Arial"/>
                <w:color w:val="404040"/>
              </w:rPr>
            </w:pPr>
            <w:r w:rsidRPr="00432AF2">
              <w:rPr>
                <w:rFonts w:eastAsiaTheme="minorHAnsi" w:cs="Arial"/>
                <w:color w:val="404040"/>
              </w:rPr>
              <w:t>Informative</w:t>
            </w:r>
          </w:p>
        </w:tc>
        <w:tc>
          <w:tcPr>
            <w:tcW w:w="589" w:type="pct"/>
            <w:tcBorders>
              <w:top w:val="single" w:sz="4" w:space="0" w:color="419C90" w:themeColor="accent1" w:themeShade="BF"/>
              <w:bottom w:val="single" w:sz="4" w:space="0" w:color="419C90" w:themeColor="accent1" w:themeShade="BF"/>
            </w:tcBorders>
            <w:vAlign w:val="center"/>
          </w:tcPr>
          <w:p w14:paraId="7A94A2AC" w14:textId="409982E3" w:rsidR="004050F2" w:rsidRPr="00432AF2" w:rsidRDefault="002C55B5"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33318DE1" w14:textId="77777777" w:rsidR="004050F2" w:rsidRPr="00432AF2" w:rsidRDefault="004050F2"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F1CD213" w14:textId="3A52DBB7" w:rsidR="004050F2" w:rsidRPr="00432AF2" w:rsidRDefault="002C55B5" w:rsidP="00BF3F6C">
            <w:pPr>
              <w:pStyle w:val="UrbisTableText"/>
              <w:jc w:val="center"/>
              <w:rPr>
                <w:rFonts w:cs="Arial"/>
                <w:color w:val="404040"/>
              </w:rPr>
            </w:pPr>
            <w:r w:rsidRPr="00432AF2">
              <w:rPr>
                <w:rFonts w:cs="Arial"/>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5FB3D481" w14:textId="334A9DD4" w:rsidR="004050F2" w:rsidRPr="00432AF2" w:rsidRDefault="002C55B5" w:rsidP="00BF3F6C">
            <w:pPr>
              <w:pStyle w:val="UrbisTableText"/>
              <w:jc w:val="center"/>
              <w:rPr>
                <w:rFonts w:cs="Arial"/>
                <w:color w:val="404040"/>
              </w:rPr>
            </w:pPr>
            <w:r w:rsidRPr="00432AF2">
              <w:rPr>
                <w:rFonts w:cs="Arial"/>
                <w:color w:val="404040"/>
              </w:rPr>
              <w:t>12</w:t>
            </w:r>
          </w:p>
        </w:tc>
        <w:tc>
          <w:tcPr>
            <w:tcW w:w="516" w:type="pct"/>
            <w:tcBorders>
              <w:top w:val="single" w:sz="4" w:space="0" w:color="419C90" w:themeColor="accent1" w:themeShade="BF"/>
              <w:bottom w:val="single" w:sz="4" w:space="0" w:color="419C90" w:themeColor="accent1" w:themeShade="BF"/>
            </w:tcBorders>
            <w:vAlign w:val="center"/>
          </w:tcPr>
          <w:p w14:paraId="10EC3C25" w14:textId="50D72C99" w:rsidR="004050F2" w:rsidRPr="00432AF2" w:rsidRDefault="002C55B5" w:rsidP="00BF3F6C">
            <w:pPr>
              <w:pStyle w:val="UrbisTableText"/>
              <w:jc w:val="center"/>
              <w:rPr>
                <w:rFonts w:cs="Arial"/>
                <w:color w:val="404040"/>
              </w:rPr>
            </w:pPr>
            <w:r w:rsidRPr="00432AF2">
              <w:rPr>
                <w:rFonts w:cs="Arial"/>
                <w:color w:val="404040"/>
              </w:rPr>
              <w:t>36</w:t>
            </w:r>
          </w:p>
        </w:tc>
        <w:tc>
          <w:tcPr>
            <w:tcW w:w="438" w:type="pct"/>
            <w:tcBorders>
              <w:top w:val="single" w:sz="4" w:space="0" w:color="419C90" w:themeColor="accent1" w:themeShade="BF"/>
              <w:bottom w:val="single" w:sz="4" w:space="0" w:color="419C90" w:themeColor="accent1" w:themeShade="BF"/>
            </w:tcBorders>
            <w:vAlign w:val="center"/>
          </w:tcPr>
          <w:p w14:paraId="51CC24C4" w14:textId="19CD9527" w:rsidR="004050F2" w:rsidRPr="00432AF2" w:rsidRDefault="002C55B5" w:rsidP="00BF3F6C">
            <w:pPr>
              <w:pStyle w:val="UrbisTableText"/>
              <w:jc w:val="center"/>
              <w:rPr>
                <w:rFonts w:cs="Arial"/>
                <w:color w:val="404040"/>
              </w:rPr>
            </w:pPr>
            <w:r w:rsidRPr="00432AF2">
              <w:rPr>
                <w:rFonts w:cs="Arial"/>
                <w:color w:val="404040"/>
              </w:rPr>
              <w:t>0</w:t>
            </w:r>
          </w:p>
        </w:tc>
      </w:tr>
      <w:tr w:rsidR="004050F2" w:rsidRPr="00A31AC3" w14:paraId="13CAC171" w14:textId="77777777" w:rsidTr="00911429">
        <w:trPr>
          <w:cnfStyle w:val="000000100000" w:firstRow="0" w:lastRow="0" w:firstColumn="0" w:lastColumn="0" w:oddVBand="0" w:evenVBand="0" w:oddHBand="1" w:evenHBand="0" w:firstRowFirstColumn="0" w:firstRowLastColumn="0" w:lastRowFirstColumn="0" w:lastRowLastColumn="0"/>
          <w:trHeight w:hRule="exact" w:val="432"/>
        </w:trPr>
        <w:tc>
          <w:tcPr>
            <w:tcW w:w="1912" w:type="pct"/>
            <w:tcBorders>
              <w:top w:val="single" w:sz="4" w:space="0" w:color="419C90" w:themeColor="accent1" w:themeShade="BF"/>
              <w:bottom w:val="single" w:sz="4" w:space="0" w:color="419C90" w:themeColor="accent1" w:themeShade="BF"/>
            </w:tcBorders>
            <w:vAlign w:val="center"/>
          </w:tcPr>
          <w:p w14:paraId="0C5252AB" w14:textId="246C2A87" w:rsidR="004050F2" w:rsidRPr="00432AF2" w:rsidRDefault="00266091" w:rsidP="00BF3F6C">
            <w:pPr>
              <w:pStyle w:val="UrbisTableText"/>
              <w:rPr>
                <w:rFonts w:cs="Arial"/>
                <w:color w:val="404040"/>
              </w:rPr>
            </w:pPr>
            <w:r w:rsidRPr="00432AF2">
              <w:rPr>
                <w:rFonts w:eastAsiaTheme="minorHAnsi" w:cs="Arial"/>
                <w:color w:val="404040"/>
              </w:rPr>
              <w:t>Interesting</w:t>
            </w:r>
          </w:p>
        </w:tc>
        <w:tc>
          <w:tcPr>
            <w:tcW w:w="589" w:type="pct"/>
            <w:tcBorders>
              <w:top w:val="single" w:sz="4" w:space="0" w:color="419C90" w:themeColor="accent1" w:themeShade="BF"/>
              <w:bottom w:val="single" w:sz="4" w:space="0" w:color="419C90" w:themeColor="accent1" w:themeShade="BF"/>
            </w:tcBorders>
            <w:vAlign w:val="center"/>
          </w:tcPr>
          <w:p w14:paraId="4D3A2025" w14:textId="0E72E97B" w:rsidR="004050F2" w:rsidRPr="00432AF2" w:rsidRDefault="00266091"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49F003DB" w14:textId="77777777" w:rsidR="004050F2" w:rsidRPr="00432AF2" w:rsidRDefault="004050F2"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7D0CF4A" w14:textId="4012AAEE" w:rsidR="004050F2" w:rsidRPr="00432AF2" w:rsidRDefault="00266091" w:rsidP="00BF3F6C">
            <w:pPr>
              <w:pStyle w:val="UrbisTableText"/>
              <w:jc w:val="center"/>
              <w:rPr>
                <w:rFonts w:cs="Arial"/>
                <w:color w:val="404040"/>
              </w:rPr>
            </w:pPr>
            <w:r w:rsidRPr="00432AF2">
              <w:rPr>
                <w:rFonts w:cs="Arial"/>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40ACFE7C" w14:textId="62EE40B5" w:rsidR="004050F2" w:rsidRPr="00432AF2" w:rsidRDefault="00266091" w:rsidP="00BF3F6C">
            <w:pPr>
              <w:pStyle w:val="UrbisTableText"/>
              <w:jc w:val="center"/>
              <w:rPr>
                <w:rFonts w:cs="Arial"/>
                <w:color w:val="404040"/>
              </w:rPr>
            </w:pPr>
            <w:r w:rsidRPr="00432AF2">
              <w:rPr>
                <w:rFonts w:cs="Arial"/>
                <w:color w:val="404040"/>
              </w:rPr>
              <w:t>15</w:t>
            </w:r>
          </w:p>
        </w:tc>
        <w:tc>
          <w:tcPr>
            <w:tcW w:w="516" w:type="pct"/>
            <w:tcBorders>
              <w:top w:val="single" w:sz="4" w:space="0" w:color="419C90" w:themeColor="accent1" w:themeShade="BF"/>
              <w:bottom w:val="single" w:sz="4" w:space="0" w:color="419C90" w:themeColor="accent1" w:themeShade="BF"/>
            </w:tcBorders>
            <w:vAlign w:val="center"/>
          </w:tcPr>
          <w:p w14:paraId="47ABA227" w14:textId="1722D707" w:rsidR="004050F2" w:rsidRPr="00432AF2" w:rsidRDefault="00266091" w:rsidP="00BF3F6C">
            <w:pPr>
              <w:pStyle w:val="UrbisTableText"/>
              <w:jc w:val="center"/>
              <w:rPr>
                <w:rFonts w:cs="Arial"/>
                <w:color w:val="404040"/>
              </w:rPr>
            </w:pPr>
            <w:r w:rsidRPr="00432AF2">
              <w:rPr>
                <w:rFonts w:cs="Arial"/>
                <w:color w:val="404040"/>
              </w:rPr>
              <w:t>34</w:t>
            </w:r>
          </w:p>
        </w:tc>
        <w:tc>
          <w:tcPr>
            <w:tcW w:w="438" w:type="pct"/>
            <w:tcBorders>
              <w:top w:val="single" w:sz="4" w:space="0" w:color="419C90" w:themeColor="accent1" w:themeShade="BF"/>
              <w:bottom w:val="single" w:sz="4" w:space="0" w:color="419C90" w:themeColor="accent1" w:themeShade="BF"/>
            </w:tcBorders>
            <w:vAlign w:val="center"/>
          </w:tcPr>
          <w:p w14:paraId="1E789A78" w14:textId="77777777" w:rsidR="004050F2" w:rsidRPr="00432AF2" w:rsidRDefault="004050F2" w:rsidP="00BF3F6C">
            <w:pPr>
              <w:pStyle w:val="UrbisTableText"/>
              <w:jc w:val="center"/>
              <w:rPr>
                <w:rFonts w:cs="Arial"/>
                <w:color w:val="404040"/>
              </w:rPr>
            </w:pPr>
            <w:r w:rsidRPr="00432AF2">
              <w:rPr>
                <w:rFonts w:cs="Arial"/>
                <w:color w:val="404040"/>
              </w:rPr>
              <w:t>2</w:t>
            </w:r>
          </w:p>
        </w:tc>
      </w:tr>
      <w:tr w:rsidR="004050F2" w:rsidRPr="00A31AC3" w14:paraId="22670969" w14:textId="77777777" w:rsidTr="00911429">
        <w:trPr>
          <w:trHeight w:hRule="exact" w:val="423"/>
        </w:trPr>
        <w:tc>
          <w:tcPr>
            <w:tcW w:w="1912" w:type="pct"/>
            <w:tcBorders>
              <w:top w:val="single" w:sz="4" w:space="0" w:color="419C90" w:themeColor="accent1" w:themeShade="BF"/>
              <w:bottom w:val="single" w:sz="4" w:space="0" w:color="419C90" w:themeColor="accent1" w:themeShade="BF"/>
            </w:tcBorders>
            <w:vAlign w:val="center"/>
          </w:tcPr>
          <w:p w14:paraId="646BC957" w14:textId="473705CC" w:rsidR="004050F2" w:rsidRPr="00432AF2" w:rsidRDefault="009C0595" w:rsidP="00BF3F6C">
            <w:pPr>
              <w:pStyle w:val="UrbisTableText"/>
              <w:rPr>
                <w:rFonts w:cs="Arial"/>
                <w:color w:val="404040"/>
              </w:rPr>
            </w:pPr>
            <w:r w:rsidRPr="00432AF2">
              <w:rPr>
                <w:rFonts w:eastAsiaTheme="minorHAnsi" w:cs="Arial"/>
                <w:color w:val="404040"/>
              </w:rPr>
              <w:t>At a convenient place and time</w:t>
            </w:r>
          </w:p>
        </w:tc>
        <w:tc>
          <w:tcPr>
            <w:tcW w:w="589" w:type="pct"/>
            <w:tcBorders>
              <w:top w:val="single" w:sz="4" w:space="0" w:color="419C90" w:themeColor="accent1" w:themeShade="BF"/>
              <w:bottom w:val="single" w:sz="4" w:space="0" w:color="419C90" w:themeColor="accent1" w:themeShade="BF"/>
            </w:tcBorders>
            <w:vAlign w:val="center"/>
          </w:tcPr>
          <w:p w14:paraId="1617FEC7" w14:textId="7D4782AD" w:rsidR="004050F2" w:rsidRPr="00432AF2" w:rsidRDefault="009C0595"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195C88C" w14:textId="1E6AFF21" w:rsidR="004050F2" w:rsidRPr="00432AF2" w:rsidRDefault="009C0595"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A3B7BCC" w14:textId="6F5B731F" w:rsidR="004050F2" w:rsidRPr="00432AF2" w:rsidRDefault="009C0595" w:rsidP="00BF3F6C">
            <w:pPr>
              <w:pStyle w:val="UrbisTableText"/>
              <w:jc w:val="center"/>
              <w:rPr>
                <w:rFonts w:cs="Arial"/>
                <w:color w:val="404040"/>
              </w:rPr>
            </w:pPr>
            <w:r w:rsidRPr="00432AF2">
              <w:rPr>
                <w:rFonts w:cs="Arial"/>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37093241" w14:textId="36EF8842" w:rsidR="004050F2" w:rsidRPr="00432AF2" w:rsidRDefault="009C0595" w:rsidP="00BF3F6C">
            <w:pPr>
              <w:pStyle w:val="UrbisTableText"/>
              <w:jc w:val="center"/>
              <w:rPr>
                <w:rFonts w:cs="Arial"/>
                <w:color w:val="404040"/>
              </w:rPr>
            </w:pPr>
            <w:r w:rsidRPr="00432AF2">
              <w:rPr>
                <w:rFonts w:cs="Arial"/>
                <w:color w:val="404040"/>
              </w:rPr>
              <w:t>21</w:t>
            </w:r>
          </w:p>
        </w:tc>
        <w:tc>
          <w:tcPr>
            <w:tcW w:w="516" w:type="pct"/>
            <w:tcBorders>
              <w:top w:val="single" w:sz="4" w:space="0" w:color="419C90" w:themeColor="accent1" w:themeShade="BF"/>
              <w:bottom w:val="single" w:sz="4" w:space="0" w:color="419C90" w:themeColor="accent1" w:themeShade="BF"/>
            </w:tcBorders>
            <w:vAlign w:val="center"/>
          </w:tcPr>
          <w:p w14:paraId="76D9A5BA" w14:textId="569EDF27" w:rsidR="004050F2" w:rsidRPr="00432AF2" w:rsidRDefault="009C0595" w:rsidP="00BF3F6C">
            <w:pPr>
              <w:pStyle w:val="UrbisTableText"/>
              <w:jc w:val="center"/>
              <w:rPr>
                <w:rFonts w:cs="Arial"/>
                <w:color w:val="404040"/>
              </w:rPr>
            </w:pPr>
            <w:r w:rsidRPr="00432AF2">
              <w:rPr>
                <w:rFonts w:cs="Arial"/>
                <w:color w:val="404040"/>
              </w:rPr>
              <w:t>26</w:t>
            </w:r>
          </w:p>
        </w:tc>
        <w:tc>
          <w:tcPr>
            <w:tcW w:w="438" w:type="pct"/>
            <w:tcBorders>
              <w:top w:val="single" w:sz="4" w:space="0" w:color="419C90" w:themeColor="accent1" w:themeShade="BF"/>
              <w:bottom w:val="single" w:sz="4" w:space="0" w:color="419C90" w:themeColor="accent1" w:themeShade="BF"/>
            </w:tcBorders>
            <w:vAlign w:val="center"/>
          </w:tcPr>
          <w:p w14:paraId="16B7C0AA" w14:textId="7F16E9C8" w:rsidR="004050F2" w:rsidRPr="00432AF2" w:rsidRDefault="009C0595" w:rsidP="00BF3F6C">
            <w:pPr>
              <w:pStyle w:val="UrbisTableText"/>
              <w:jc w:val="center"/>
              <w:rPr>
                <w:rFonts w:cs="Arial"/>
                <w:color w:val="404040"/>
              </w:rPr>
            </w:pPr>
            <w:r w:rsidRPr="00432AF2">
              <w:rPr>
                <w:rFonts w:cs="Arial"/>
                <w:color w:val="404040"/>
              </w:rPr>
              <w:t>0</w:t>
            </w:r>
          </w:p>
        </w:tc>
      </w:tr>
      <w:tr w:rsidR="004050F2" w:rsidRPr="00A31AC3" w14:paraId="6F3E1B24" w14:textId="77777777" w:rsidTr="00911429">
        <w:trPr>
          <w:cnfStyle w:val="000000100000" w:firstRow="0" w:lastRow="0" w:firstColumn="0" w:lastColumn="0" w:oddVBand="0" w:evenVBand="0" w:oddHBand="1" w:evenHBand="0" w:firstRowFirstColumn="0" w:firstRowLastColumn="0" w:lastRowFirstColumn="0" w:lastRowLastColumn="0"/>
          <w:trHeight w:hRule="exact" w:val="436"/>
        </w:trPr>
        <w:tc>
          <w:tcPr>
            <w:tcW w:w="1912" w:type="pct"/>
            <w:tcBorders>
              <w:top w:val="single" w:sz="4" w:space="0" w:color="419C90" w:themeColor="accent1" w:themeShade="BF"/>
              <w:bottom w:val="single" w:sz="4" w:space="0" w:color="419C90" w:themeColor="accent1" w:themeShade="BF"/>
            </w:tcBorders>
            <w:vAlign w:val="center"/>
          </w:tcPr>
          <w:p w14:paraId="65E0B7D7" w14:textId="2F642F2C" w:rsidR="004050F2" w:rsidRPr="00432AF2" w:rsidRDefault="009C0595" w:rsidP="00BF3F6C">
            <w:pPr>
              <w:pStyle w:val="UrbisTableText"/>
              <w:rPr>
                <w:rFonts w:cs="Arial"/>
                <w:color w:val="404040"/>
              </w:rPr>
            </w:pPr>
            <w:r w:rsidRPr="00432AF2">
              <w:rPr>
                <w:rFonts w:eastAsiaTheme="minorHAnsi" w:cs="Arial"/>
                <w:color w:val="404040"/>
              </w:rPr>
              <w:t>Well publicised</w:t>
            </w:r>
          </w:p>
        </w:tc>
        <w:tc>
          <w:tcPr>
            <w:tcW w:w="589" w:type="pct"/>
            <w:tcBorders>
              <w:top w:val="single" w:sz="4" w:space="0" w:color="419C90" w:themeColor="accent1" w:themeShade="BF"/>
              <w:bottom w:val="single" w:sz="4" w:space="0" w:color="419C90" w:themeColor="accent1" w:themeShade="BF"/>
            </w:tcBorders>
            <w:vAlign w:val="center"/>
          </w:tcPr>
          <w:p w14:paraId="78F9A3DF" w14:textId="556B9315" w:rsidR="004050F2" w:rsidRPr="00432AF2" w:rsidRDefault="009C0595"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C108A04" w14:textId="1CC81045" w:rsidR="004050F2" w:rsidRPr="00432AF2" w:rsidRDefault="009C0595" w:rsidP="00BF3F6C">
            <w:pPr>
              <w:pStyle w:val="UrbisTableText"/>
              <w:jc w:val="center"/>
              <w:rPr>
                <w:rFonts w:cs="Arial"/>
                <w:color w:val="404040"/>
              </w:rPr>
            </w:pPr>
            <w:r w:rsidRPr="00432AF2">
              <w:rPr>
                <w:rFonts w:cs="Arial"/>
                <w:color w:val="404040"/>
              </w:rPr>
              <w:t>6</w:t>
            </w:r>
          </w:p>
        </w:tc>
        <w:tc>
          <w:tcPr>
            <w:tcW w:w="515" w:type="pct"/>
            <w:tcBorders>
              <w:top w:val="single" w:sz="4" w:space="0" w:color="419C90" w:themeColor="accent1" w:themeShade="BF"/>
              <w:bottom w:val="single" w:sz="4" w:space="0" w:color="419C90" w:themeColor="accent1" w:themeShade="BF"/>
            </w:tcBorders>
            <w:vAlign w:val="center"/>
          </w:tcPr>
          <w:p w14:paraId="418B736D" w14:textId="6B45B997" w:rsidR="004050F2" w:rsidRPr="00432AF2" w:rsidRDefault="009C0595" w:rsidP="00BF3F6C">
            <w:pPr>
              <w:pStyle w:val="UrbisTableText"/>
              <w:jc w:val="center"/>
              <w:rPr>
                <w:rFonts w:cs="Arial"/>
                <w:color w:val="404040"/>
              </w:rPr>
            </w:pPr>
            <w:r w:rsidRPr="00432AF2">
              <w:rPr>
                <w:rFonts w:cs="Arial"/>
                <w:color w:val="404040"/>
              </w:rPr>
              <w:t>9</w:t>
            </w:r>
          </w:p>
        </w:tc>
        <w:tc>
          <w:tcPr>
            <w:tcW w:w="515" w:type="pct"/>
            <w:tcBorders>
              <w:top w:val="single" w:sz="4" w:space="0" w:color="419C90" w:themeColor="accent1" w:themeShade="BF"/>
              <w:bottom w:val="single" w:sz="4" w:space="0" w:color="419C90" w:themeColor="accent1" w:themeShade="BF"/>
            </w:tcBorders>
            <w:vAlign w:val="center"/>
          </w:tcPr>
          <w:p w14:paraId="1DD7EA60" w14:textId="7F728CBB" w:rsidR="004050F2" w:rsidRPr="00432AF2" w:rsidRDefault="009C0595" w:rsidP="00BF3F6C">
            <w:pPr>
              <w:pStyle w:val="UrbisTableText"/>
              <w:jc w:val="center"/>
              <w:rPr>
                <w:rFonts w:cs="Arial"/>
                <w:color w:val="404040"/>
              </w:rPr>
            </w:pPr>
            <w:r w:rsidRPr="00432AF2">
              <w:rPr>
                <w:rFonts w:cs="Arial"/>
                <w:color w:val="404040"/>
              </w:rPr>
              <w:t>27</w:t>
            </w:r>
          </w:p>
        </w:tc>
        <w:tc>
          <w:tcPr>
            <w:tcW w:w="516" w:type="pct"/>
            <w:tcBorders>
              <w:top w:val="single" w:sz="4" w:space="0" w:color="419C90" w:themeColor="accent1" w:themeShade="BF"/>
              <w:bottom w:val="single" w:sz="4" w:space="0" w:color="419C90" w:themeColor="accent1" w:themeShade="BF"/>
            </w:tcBorders>
            <w:vAlign w:val="center"/>
          </w:tcPr>
          <w:p w14:paraId="7F472D2D" w14:textId="20D74410" w:rsidR="004050F2" w:rsidRPr="00432AF2" w:rsidRDefault="009C0595" w:rsidP="00BF3F6C">
            <w:pPr>
              <w:pStyle w:val="UrbisTableText"/>
              <w:jc w:val="center"/>
              <w:rPr>
                <w:rFonts w:cs="Arial"/>
                <w:color w:val="404040"/>
              </w:rPr>
            </w:pPr>
            <w:r w:rsidRPr="00432AF2">
              <w:rPr>
                <w:rFonts w:cs="Arial"/>
                <w:color w:val="404040"/>
              </w:rPr>
              <w:t>11</w:t>
            </w:r>
          </w:p>
        </w:tc>
        <w:tc>
          <w:tcPr>
            <w:tcW w:w="438" w:type="pct"/>
            <w:tcBorders>
              <w:top w:val="single" w:sz="4" w:space="0" w:color="419C90" w:themeColor="accent1" w:themeShade="BF"/>
              <w:bottom w:val="single" w:sz="4" w:space="0" w:color="419C90" w:themeColor="accent1" w:themeShade="BF"/>
            </w:tcBorders>
            <w:vAlign w:val="center"/>
          </w:tcPr>
          <w:p w14:paraId="689D226A" w14:textId="312D7F0F" w:rsidR="004050F2" w:rsidRPr="00432AF2" w:rsidRDefault="009C0595" w:rsidP="00BF3F6C">
            <w:pPr>
              <w:pStyle w:val="UrbisTableText"/>
              <w:jc w:val="center"/>
              <w:rPr>
                <w:rFonts w:cs="Arial"/>
                <w:color w:val="404040"/>
              </w:rPr>
            </w:pPr>
            <w:r w:rsidRPr="00432AF2">
              <w:rPr>
                <w:rFonts w:cs="Arial"/>
                <w:color w:val="404040"/>
              </w:rPr>
              <w:t>0</w:t>
            </w:r>
          </w:p>
        </w:tc>
      </w:tr>
    </w:tbl>
    <w:p w14:paraId="1B5AFE75" w14:textId="793B261A" w:rsidR="005D1183" w:rsidRPr="007A14AF" w:rsidRDefault="005D1183" w:rsidP="00FA4E44">
      <w:pPr>
        <w:pStyle w:val="TableCaption"/>
      </w:pPr>
      <w:r w:rsidRPr="007A14AF">
        <w:t>Participation in Men's Health Connected events</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3F2564" w14:paraId="7685530E" w14:textId="77777777" w:rsidTr="00911429">
        <w:trPr>
          <w:cnfStyle w:val="100000000000" w:firstRow="1" w:lastRow="0" w:firstColumn="0" w:lastColumn="0" w:oddVBand="0" w:evenVBand="0" w:oddHBand="0" w:evenHBand="0" w:firstRowFirstColumn="0" w:firstRowLastColumn="0" w:lastRowFirstColumn="0" w:lastRowLastColumn="0"/>
          <w:trHeight w:hRule="exact" w:val="502"/>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53FBDAD9" w14:textId="77534085" w:rsidR="003F2564" w:rsidRPr="00E232EB" w:rsidRDefault="00E87F44" w:rsidP="00E87F44">
            <w:pPr>
              <w:pStyle w:val="UrbisTableHeading"/>
              <w:rPr>
                <w:color w:val="FFFFFF" w:themeColor="background1"/>
              </w:rPr>
            </w:pPr>
            <w:r w:rsidRPr="00E87F44">
              <w:rPr>
                <w:color w:val="FFFFFF" w:themeColor="background1"/>
              </w:rPr>
              <w:t>Did you attend any Men’s Health Connected events?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0007A475" w14:textId="77777777" w:rsidR="003F2564" w:rsidRPr="00E232EB" w:rsidRDefault="003F2564" w:rsidP="00E87F44">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03CC604" w14:textId="77777777" w:rsidR="003F2564" w:rsidRPr="00961BD0" w:rsidRDefault="003F2564" w:rsidP="00E87F44">
            <w:pPr>
              <w:pStyle w:val="UrbisTableHeading"/>
              <w:rPr>
                <w:color w:val="FFFFFF" w:themeColor="background1"/>
              </w:rPr>
            </w:pPr>
            <w:r w:rsidRPr="00961BD0">
              <w:rPr>
                <w:color w:val="FFFFFF" w:themeColor="background1"/>
              </w:rPr>
              <w:t>%</w:t>
            </w:r>
          </w:p>
        </w:tc>
      </w:tr>
      <w:tr w:rsidR="00E87F44" w14:paraId="2DAECA60"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73D03220" w14:textId="708FFC7F" w:rsidR="00E87F44" w:rsidRPr="00432AF2" w:rsidRDefault="00E87F44" w:rsidP="00E87F44">
            <w:pPr>
              <w:pStyle w:val="UrbisTableText"/>
              <w:rPr>
                <w:rFonts w:cs="Arial"/>
                <w:color w:val="404040"/>
              </w:rPr>
            </w:pPr>
            <w:r w:rsidRPr="00432AF2">
              <w:rPr>
                <w:rFonts w:cs="Arial"/>
                <w:color w:val="404040"/>
              </w:rPr>
              <w:t>Yes</w:t>
            </w:r>
          </w:p>
        </w:tc>
        <w:tc>
          <w:tcPr>
            <w:tcW w:w="1000" w:type="pct"/>
            <w:tcBorders>
              <w:top w:val="single" w:sz="4" w:space="0" w:color="419C90" w:themeColor="accent1" w:themeShade="BF"/>
              <w:bottom w:val="single" w:sz="4" w:space="0" w:color="419C90" w:themeColor="accent1" w:themeShade="BF"/>
            </w:tcBorders>
            <w:vAlign w:val="center"/>
          </w:tcPr>
          <w:p w14:paraId="151FE126" w14:textId="674AF344" w:rsidR="00E87F44" w:rsidRPr="00432AF2" w:rsidRDefault="00E87F44" w:rsidP="00E87F44">
            <w:pPr>
              <w:pStyle w:val="UrbisTableText"/>
              <w:rPr>
                <w:rFonts w:cs="Arial"/>
                <w:color w:val="404040"/>
              </w:rPr>
            </w:pPr>
            <w:r w:rsidRPr="00432AF2">
              <w:rPr>
                <w:rFonts w:cs="Arial"/>
                <w:color w:val="404040"/>
              </w:rPr>
              <w:t>176</w:t>
            </w:r>
          </w:p>
        </w:tc>
        <w:tc>
          <w:tcPr>
            <w:tcW w:w="1000" w:type="pct"/>
            <w:tcBorders>
              <w:top w:val="single" w:sz="4" w:space="0" w:color="419C90" w:themeColor="accent1" w:themeShade="BF"/>
              <w:bottom w:val="single" w:sz="4" w:space="0" w:color="419C90" w:themeColor="accent1" w:themeShade="BF"/>
            </w:tcBorders>
            <w:vAlign w:val="center"/>
          </w:tcPr>
          <w:p w14:paraId="030D3B76" w14:textId="1E5543F7" w:rsidR="00E87F44" w:rsidRPr="00432AF2" w:rsidRDefault="00E87F44" w:rsidP="00E87F44">
            <w:pPr>
              <w:pStyle w:val="UrbisTableText"/>
              <w:rPr>
                <w:rFonts w:cs="Arial"/>
                <w:color w:val="404040"/>
              </w:rPr>
            </w:pPr>
            <w:r w:rsidRPr="00432AF2">
              <w:rPr>
                <w:rFonts w:cs="Arial"/>
                <w:color w:val="404040"/>
              </w:rPr>
              <w:t>66%</w:t>
            </w:r>
          </w:p>
        </w:tc>
      </w:tr>
      <w:tr w:rsidR="00E87F44" w14:paraId="2F4A5EA9"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25969AAC" w14:textId="2231C554" w:rsidR="00E87F44" w:rsidRPr="00432AF2" w:rsidRDefault="00E87F44" w:rsidP="00E87F44">
            <w:pPr>
              <w:pStyle w:val="UrbisTableText"/>
              <w:rPr>
                <w:rFonts w:cs="Arial"/>
                <w:color w:val="404040"/>
              </w:rPr>
            </w:pPr>
            <w:r w:rsidRPr="00432AF2">
              <w:rPr>
                <w:rFonts w:cs="Arial"/>
                <w:color w:val="404040"/>
              </w:rPr>
              <w:t>No</w:t>
            </w:r>
          </w:p>
        </w:tc>
        <w:tc>
          <w:tcPr>
            <w:tcW w:w="1000" w:type="pct"/>
            <w:tcBorders>
              <w:top w:val="single" w:sz="4" w:space="0" w:color="419C90" w:themeColor="accent1" w:themeShade="BF"/>
              <w:bottom w:val="single" w:sz="4" w:space="0" w:color="419C90" w:themeColor="accent1" w:themeShade="BF"/>
            </w:tcBorders>
            <w:vAlign w:val="center"/>
          </w:tcPr>
          <w:p w14:paraId="1DB88224" w14:textId="4777EB8A" w:rsidR="00E87F44" w:rsidRPr="00432AF2" w:rsidRDefault="00E87F44" w:rsidP="00E87F44">
            <w:pPr>
              <w:pStyle w:val="UrbisTableText"/>
              <w:rPr>
                <w:rFonts w:cs="Arial"/>
                <w:color w:val="404040"/>
              </w:rPr>
            </w:pPr>
            <w:r w:rsidRPr="00432AF2">
              <w:rPr>
                <w:rFonts w:cs="Arial"/>
                <w:color w:val="404040"/>
              </w:rPr>
              <w:t>90</w:t>
            </w:r>
          </w:p>
        </w:tc>
        <w:tc>
          <w:tcPr>
            <w:tcW w:w="1000" w:type="pct"/>
            <w:tcBorders>
              <w:top w:val="single" w:sz="4" w:space="0" w:color="419C90" w:themeColor="accent1" w:themeShade="BF"/>
              <w:bottom w:val="single" w:sz="4" w:space="0" w:color="419C90" w:themeColor="accent1" w:themeShade="BF"/>
            </w:tcBorders>
            <w:vAlign w:val="center"/>
          </w:tcPr>
          <w:p w14:paraId="4A6567C2" w14:textId="6B194FBD" w:rsidR="00E87F44" w:rsidRPr="00432AF2" w:rsidRDefault="00E87F44" w:rsidP="00E87F44">
            <w:pPr>
              <w:pStyle w:val="UrbisTableText"/>
              <w:rPr>
                <w:rFonts w:cs="Arial"/>
                <w:color w:val="404040"/>
              </w:rPr>
            </w:pPr>
            <w:r w:rsidRPr="00432AF2">
              <w:rPr>
                <w:rFonts w:cs="Arial"/>
                <w:color w:val="404040"/>
              </w:rPr>
              <w:t>34%</w:t>
            </w:r>
          </w:p>
        </w:tc>
      </w:tr>
      <w:tr w:rsidR="00E87F44" w14:paraId="5959A0FD"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31E436C" w14:textId="44AB205D" w:rsidR="00E87F44" w:rsidRPr="00432AF2" w:rsidRDefault="00E87F44" w:rsidP="00E87F44">
            <w:pPr>
              <w:pStyle w:val="UrbisTableText"/>
              <w:rPr>
                <w:rFonts w:cs="Arial"/>
                <w:color w:val="404040"/>
              </w:rPr>
            </w:pPr>
            <w:r w:rsidRPr="00432AF2">
              <w:rPr>
                <w:rFonts w:cs="Arial"/>
                <w:color w:val="404040"/>
              </w:rPr>
              <w:t>I don</w:t>
            </w:r>
            <w:r w:rsidR="00906F3F" w:rsidRPr="00432AF2">
              <w:rPr>
                <w:rFonts w:cs="Arial"/>
                <w:color w:val="404040"/>
              </w:rPr>
              <w:t>’</w:t>
            </w:r>
            <w:r w:rsidRPr="00432AF2">
              <w:rPr>
                <w:rFonts w:cs="Arial"/>
                <w:color w:val="404040"/>
              </w:rPr>
              <w:t>t know</w:t>
            </w:r>
          </w:p>
        </w:tc>
        <w:tc>
          <w:tcPr>
            <w:tcW w:w="1000" w:type="pct"/>
            <w:tcBorders>
              <w:top w:val="single" w:sz="4" w:space="0" w:color="419C90" w:themeColor="accent1" w:themeShade="BF"/>
              <w:bottom w:val="single" w:sz="4" w:space="0" w:color="419C90" w:themeColor="accent1" w:themeShade="BF"/>
            </w:tcBorders>
            <w:vAlign w:val="center"/>
          </w:tcPr>
          <w:p w14:paraId="4B0D71C2" w14:textId="19586E3F" w:rsidR="00E87F44" w:rsidRPr="00432AF2" w:rsidRDefault="00E87F44" w:rsidP="00E87F44">
            <w:pPr>
              <w:pStyle w:val="UrbisTableText"/>
              <w:rPr>
                <w:rFonts w:cs="Arial"/>
                <w:color w:val="404040"/>
              </w:rPr>
            </w:pPr>
            <w:r w:rsidRPr="00432AF2">
              <w:rPr>
                <w:rFonts w:cs="Arial"/>
                <w:color w:val="404040"/>
              </w:rPr>
              <w:t>1</w:t>
            </w:r>
          </w:p>
        </w:tc>
        <w:tc>
          <w:tcPr>
            <w:tcW w:w="1000" w:type="pct"/>
            <w:tcBorders>
              <w:top w:val="single" w:sz="4" w:space="0" w:color="419C90" w:themeColor="accent1" w:themeShade="BF"/>
              <w:bottom w:val="single" w:sz="4" w:space="0" w:color="419C90" w:themeColor="accent1" w:themeShade="BF"/>
            </w:tcBorders>
            <w:vAlign w:val="center"/>
          </w:tcPr>
          <w:p w14:paraId="5DD1EC0D" w14:textId="7F07FD99" w:rsidR="00E87F44" w:rsidRPr="00432AF2" w:rsidRDefault="00E87F44" w:rsidP="00E87F44">
            <w:pPr>
              <w:pStyle w:val="UrbisTableText"/>
              <w:rPr>
                <w:rFonts w:cs="Arial"/>
                <w:color w:val="404040"/>
              </w:rPr>
            </w:pPr>
            <w:r w:rsidRPr="00432AF2">
              <w:rPr>
                <w:rFonts w:cs="Arial"/>
                <w:color w:val="404040"/>
              </w:rPr>
              <w:t>0%</w:t>
            </w:r>
          </w:p>
        </w:tc>
      </w:tr>
      <w:tr w:rsidR="00E87F44" w14:paraId="6330FE8D"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vAlign w:val="center"/>
          </w:tcPr>
          <w:p w14:paraId="5E81E3D3" w14:textId="318339A2" w:rsidR="00E87F44" w:rsidRPr="00911429" w:rsidRDefault="00E87F44" w:rsidP="00E87F44">
            <w:pPr>
              <w:pStyle w:val="UrbisTableText"/>
              <w:rPr>
                <w:b/>
                <w:bCs/>
                <w:color w:val="404040"/>
              </w:rPr>
            </w:pPr>
            <w:r w:rsidRPr="00911429">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vAlign w:val="center"/>
          </w:tcPr>
          <w:p w14:paraId="380DEE4B" w14:textId="3DE06E41" w:rsidR="00E87F44" w:rsidRPr="00911429" w:rsidRDefault="00E87F44" w:rsidP="00E87F44">
            <w:pPr>
              <w:pStyle w:val="UrbisTableText"/>
              <w:rPr>
                <w:b/>
                <w:bCs/>
                <w:color w:val="404040"/>
              </w:rPr>
            </w:pPr>
            <w:r w:rsidRPr="00911429">
              <w:rPr>
                <w:rFonts w:cs="Arial"/>
                <w:b/>
                <w:bCs/>
                <w:color w:val="404040"/>
              </w:rPr>
              <w:t>267</w:t>
            </w:r>
          </w:p>
        </w:tc>
        <w:tc>
          <w:tcPr>
            <w:tcW w:w="1000" w:type="pct"/>
            <w:tcBorders>
              <w:top w:val="single" w:sz="4" w:space="0" w:color="419C90" w:themeColor="accent1" w:themeShade="BF"/>
              <w:bottom w:val="single" w:sz="4" w:space="0" w:color="419C90" w:themeColor="accent1" w:themeShade="BF"/>
            </w:tcBorders>
            <w:vAlign w:val="center"/>
          </w:tcPr>
          <w:p w14:paraId="097B8885" w14:textId="26939C85" w:rsidR="00E87F44" w:rsidRPr="00911429" w:rsidRDefault="00E87F44" w:rsidP="00E87F44">
            <w:pPr>
              <w:pStyle w:val="UrbisTableText"/>
              <w:rPr>
                <w:b/>
                <w:bCs/>
                <w:color w:val="404040"/>
              </w:rPr>
            </w:pPr>
            <w:r w:rsidRPr="00911429">
              <w:rPr>
                <w:rFonts w:cs="Arial"/>
                <w:b/>
                <w:bCs/>
                <w:color w:val="404040"/>
              </w:rPr>
              <w:t>100%</w:t>
            </w:r>
          </w:p>
        </w:tc>
      </w:tr>
    </w:tbl>
    <w:p w14:paraId="4C6F9ACF" w14:textId="040E745B" w:rsidR="0076760A" w:rsidRPr="007A14AF" w:rsidRDefault="0076760A" w:rsidP="00FA4E44">
      <w:pPr>
        <w:pStyle w:val="TableCaption"/>
      </w:pPr>
      <w:r w:rsidRPr="007A14AF">
        <w:t>Satisfaction with Men's Health Connected events</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906F3F" w:rsidRPr="00A31AC3" w14:paraId="08DD0782" w14:textId="77777777" w:rsidTr="00911429">
        <w:trPr>
          <w:cnfStyle w:val="100000000000" w:firstRow="1" w:lastRow="0" w:firstColumn="0" w:lastColumn="0" w:oddVBand="0" w:evenVBand="0" w:oddHBand="0" w:evenHBand="0" w:firstRowFirstColumn="0" w:firstRowLastColumn="0" w:lastRowFirstColumn="0" w:lastRowLastColumn="0"/>
          <w:trHeight w:hRule="exact" w:val="1191"/>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72EA17B3" w14:textId="0E9F9B3F" w:rsidR="00906F3F" w:rsidRPr="00A31AC3" w:rsidRDefault="0076760A" w:rsidP="00BF3F6C">
            <w:pPr>
              <w:pStyle w:val="UrbisTableHeading"/>
              <w:rPr>
                <w:color w:val="FFFFFF" w:themeColor="background1"/>
              </w:rPr>
            </w:pPr>
            <w:r w:rsidRPr="0076760A">
              <w:rPr>
                <w:color w:val="FFFFFF" w:themeColor="background1"/>
              </w:rPr>
              <w:t>How much do you agree or disagree that Men’s Health Connected events were…</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199C3400" w14:textId="77777777" w:rsidR="00906F3F" w:rsidRPr="00A31AC3" w:rsidRDefault="00906F3F" w:rsidP="00BF3F6C">
            <w:pPr>
              <w:pStyle w:val="UrbisTableHeading"/>
              <w:jc w:val="center"/>
              <w:rPr>
                <w:color w:val="FFFFFF" w:themeColor="background1"/>
              </w:rPr>
            </w:pPr>
            <w:r w:rsidRPr="00A31AC3">
              <w:rPr>
                <w:color w:val="FFFFFF" w:themeColor="background1"/>
              </w:rPr>
              <w:t>Strongly disagree</w:t>
            </w:r>
          </w:p>
          <w:p w14:paraId="1883B526" w14:textId="77777777" w:rsidR="00906F3F" w:rsidRPr="00A31AC3" w:rsidRDefault="00906F3F" w:rsidP="00BF3F6C">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0FC941C8" w14:textId="77777777" w:rsidR="00906F3F" w:rsidRPr="00A31AC3" w:rsidRDefault="00906F3F" w:rsidP="00BF3F6C">
            <w:pPr>
              <w:pStyle w:val="UrbisTableHeading"/>
              <w:jc w:val="center"/>
              <w:rPr>
                <w:color w:val="FFFFFF" w:themeColor="background1"/>
              </w:rPr>
            </w:pPr>
            <w:r w:rsidRPr="00A31AC3">
              <w:rPr>
                <w:color w:val="FFFFFF" w:themeColor="background1"/>
              </w:rPr>
              <w:t>Disagree</w:t>
            </w:r>
          </w:p>
          <w:p w14:paraId="36ED5A5E" w14:textId="77777777" w:rsidR="00906F3F" w:rsidRPr="00A31AC3" w:rsidRDefault="00906F3F" w:rsidP="00BF3F6C">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4AB09147" w14:textId="77777777" w:rsidR="00906F3F" w:rsidRPr="00A31AC3" w:rsidRDefault="00906F3F" w:rsidP="00BF3F6C">
            <w:pPr>
              <w:jc w:val="center"/>
              <w:rPr>
                <w:b/>
                <w:color w:val="FFFFFF" w:themeColor="background1"/>
              </w:rPr>
            </w:pPr>
            <w:r w:rsidRPr="00A31AC3">
              <w:rPr>
                <w:b/>
                <w:color w:val="FFFFFF" w:themeColor="background1"/>
              </w:rPr>
              <w:t>Neither agree nor disagree</w:t>
            </w:r>
          </w:p>
          <w:p w14:paraId="72C2356B" w14:textId="77777777" w:rsidR="00906F3F" w:rsidRPr="00A31AC3" w:rsidRDefault="00906F3F" w:rsidP="00BF3F6C">
            <w:pPr>
              <w:jc w:val="center"/>
              <w:rPr>
                <w:b/>
                <w:color w:val="FFFFFF" w:themeColor="background1"/>
              </w:rPr>
            </w:pPr>
            <w:r w:rsidRPr="00A31AC3">
              <w:rPr>
                <w:b/>
                <w:color w:val="FFFFFF" w:themeColor="background1"/>
              </w:rPr>
              <w:t>(n)</w:t>
            </w:r>
          </w:p>
          <w:p w14:paraId="1F8847E7" w14:textId="77777777" w:rsidR="00906F3F" w:rsidRPr="00A31AC3" w:rsidRDefault="00906F3F" w:rsidP="00BF3F6C">
            <w:pPr>
              <w:pStyle w:val="UrbisTableHeading"/>
              <w:jc w:val="center"/>
              <w:rPr>
                <w:color w:val="FFFFFF" w:themeColor="background1"/>
              </w:rPr>
            </w:pP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4A3B3079" w14:textId="77777777" w:rsidR="00906F3F" w:rsidRPr="00A31AC3" w:rsidRDefault="00906F3F" w:rsidP="00BF3F6C">
            <w:pPr>
              <w:pStyle w:val="UrbisTableHeading"/>
              <w:jc w:val="center"/>
              <w:rPr>
                <w:color w:val="FFFFFF" w:themeColor="background1"/>
              </w:rPr>
            </w:pPr>
            <w:r w:rsidRPr="00A31AC3">
              <w:rPr>
                <w:color w:val="FFFFFF" w:themeColor="background1"/>
              </w:rPr>
              <w:t>Agree</w:t>
            </w:r>
          </w:p>
          <w:p w14:paraId="5BBF7DB4" w14:textId="77777777" w:rsidR="00906F3F" w:rsidRPr="00A31AC3" w:rsidRDefault="00906F3F" w:rsidP="00BF3F6C">
            <w:pPr>
              <w:pStyle w:val="UrbisTableHeading"/>
              <w:jc w:val="center"/>
              <w:rPr>
                <w:color w:val="FFFFFF" w:themeColor="background1"/>
              </w:rPr>
            </w:pPr>
            <w:r w:rsidRPr="00A31AC3">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5C4643DF" w14:textId="77777777" w:rsidR="00906F3F" w:rsidRPr="00A31AC3" w:rsidRDefault="00906F3F" w:rsidP="00BF3F6C">
            <w:pPr>
              <w:pStyle w:val="UrbisTableHeading"/>
              <w:jc w:val="center"/>
              <w:rPr>
                <w:color w:val="FFFFFF" w:themeColor="background1"/>
              </w:rPr>
            </w:pPr>
            <w:r w:rsidRPr="00A31AC3">
              <w:rPr>
                <w:color w:val="FFFFFF" w:themeColor="background1"/>
              </w:rPr>
              <w:t>Strongly agree</w:t>
            </w:r>
          </w:p>
          <w:p w14:paraId="0EA6A7EB" w14:textId="77777777" w:rsidR="00906F3F" w:rsidRPr="00A31AC3" w:rsidRDefault="00906F3F" w:rsidP="00BF3F6C">
            <w:pPr>
              <w:pStyle w:val="UrbisTableHeading"/>
              <w:jc w:val="center"/>
              <w:rPr>
                <w:color w:val="FFFFFF" w:themeColor="background1"/>
              </w:rPr>
            </w:pPr>
            <w:r w:rsidRPr="00A31AC3">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2A84970C" w14:textId="77777777" w:rsidR="00906F3F" w:rsidRPr="00A31AC3" w:rsidRDefault="00906F3F" w:rsidP="00BF3F6C">
            <w:pPr>
              <w:pStyle w:val="UrbisTableHeading"/>
              <w:jc w:val="center"/>
              <w:rPr>
                <w:color w:val="FFFFFF" w:themeColor="background1"/>
              </w:rPr>
            </w:pPr>
            <w:r w:rsidRPr="00A31AC3">
              <w:rPr>
                <w:color w:val="FFFFFF" w:themeColor="background1"/>
              </w:rPr>
              <w:t>Don’t know</w:t>
            </w:r>
          </w:p>
          <w:p w14:paraId="3BA3756F" w14:textId="77777777" w:rsidR="00906F3F" w:rsidRPr="00A31AC3" w:rsidRDefault="00906F3F" w:rsidP="00BF3F6C">
            <w:pPr>
              <w:pStyle w:val="UrbisTableHeading"/>
              <w:jc w:val="center"/>
              <w:rPr>
                <w:color w:val="FFFFFF" w:themeColor="background1"/>
              </w:rPr>
            </w:pPr>
            <w:r w:rsidRPr="00A31AC3">
              <w:rPr>
                <w:color w:val="FFFFFF" w:themeColor="background1"/>
              </w:rPr>
              <w:t>(n)</w:t>
            </w:r>
          </w:p>
        </w:tc>
      </w:tr>
      <w:tr w:rsidR="00906F3F" w:rsidRPr="00A31AC3" w14:paraId="324F4C17"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center"/>
          </w:tcPr>
          <w:p w14:paraId="2275B416" w14:textId="46E0FF75" w:rsidR="00906F3F" w:rsidRPr="00432AF2" w:rsidRDefault="00906F3F" w:rsidP="00BF3F6C">
            <w:pPr>
              <w:pStyle w:val="UrbisTableText"/>
              <w:rPr>
                <w:rFonts w:cs="Arial"/>
                <w:color w:val="404040"/>
              </w:rPr>
            </w:pPr>
            <w:r w:rsidRPr="00432AF2">
              <w:rPr>
                <w:rFonts w:eastAsiaTheme="minorHAnsi" w:cs="Arial"/>
                <w:color w:val="404040"/>
              </w:rPr>
              <w:t>At a convenient time</w:t>
            </w:r>
          </w:p>
        </w:tc>
        <w:tc>
          <w:tcPr>
            <w:tcW w:w="589" w:type="pct"/>
            <w:tcBorders>
              <w:top w:val="single" w:sz="4" w:space="0" w:color="419C90" w:themeColor="accent1" w:themeShade="BF"/>
              <w:bottom w:val="single" w:sz="4" w:space="0" w:color="419C90" w:themeColor="accent1" w:themeShade="BF"/>
            </w:tcBorders>
            <w:vAlign w:val="center"/>
          </w:tcPr>
          <w:p w14:paraId="188A69C4" w14:textId="47F77F29" w:rsidR="00906F3F" w:rsidRPr="00432AF2" w:rsidRDefault="00906F3F"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11083968" w14:textId="44E17AEC" w:rsidR="00906F3F" w:rsidRPr="00432AF2" w:rsidRDefault="00906F3F" w:rsidP="00BF3F6C">
            <w:pPr>
              <w:pStyle w:val="UrbisTableText"/>
              <w:jc w:val="center"/>
              <w:rPr>
                <w:rFonts w:cs="Arial"/>
                <w:color w:val="404040"/>
              </w:rPr>
            </w:pPr>
            <w:r w:rsidRPr="00432AF2">
              <w:rPr>
                <w:rFonts w:cs="Arial"/>
                <w:color w:val="404040"/>
              </w:rPr>
              <w:t>4</w:t>
            </w:r>
          </w:p>
        </w:tc>
        <w:tc>
          <w:tcPr>
            <w:tcW w:w="515" w:type="pct"/>
            <w:tcBorders>
              <w:top w:val="single" w:sz="4" w:space="0" w:color="419C90" w:themeColor="accent1" w:themeShade="BF"/>
              <w:bottom w:val="single" w:sz="4" w:space="0" w:color="419C90" w:themeColor="accent1" w:themeShade="BF"/>
            </w:tcBorders>
            <w:vAlign w:val="center"/>
          </w:tcPr>
          <w:p w14:paraId="038EFCEA" w14:textId="4A6A9BED" w:rsidR="00906F3F" w:rsidRPr="00432AF2" w:rsidRDefault="00906F3F" w:rsidP="00BF3F6C">
            <w:pPr>
              <w:pStyle w:val="UrbisTableText"/>
              <w:jc w:val="center"/>
              <w:rPr>
                <w:rFonts w:cs="Arial"/>
                <w:color w:val="404040"/>
              </w:rPr>
            </w:pPr>
            <w:r w:rsidRPr="00432AF2">
              <w:rPr>
                <w:rFonts w:cs="Arial"/>
                <w:color w:val="404040"/>
              </w:rPr>
              <w:t>18</w:t>
            </w:r>
          </w:p>
        </w:tc>
        <w:tc>
          <w:tcPr>
            <w:tcW w:w="515" w:type="pct"/>
            <w:tcBorders>
              <w:top w:val="single" w:sz="4" w:space="0" w:color="419C90" w:themeColor="accent1" w:themeShade="BF"/>
              <w:bottom w:val="single" w:sz="4" w:space="0" w:color="419C90" w:themeColor="accent1" w:themeShade="BF"/>
            </w:tcBorders>
            <w:vAlign w:val="center"/>
          </w:tcPr>
          <w:p w14:paraId="1F893DFB" w14:textId="3B3E1458" w:rsidR="00906F3F" w:rsidRPr="00432AF2" w:rsidRDefault="00906F3F" w:rsidP="00BF3F6C">
            <w:pPr>
              <w:pStyle w:val="UrbisTableText"/>
              <w:jc w:val="center"/>
              <w:rPr>
                <w:rFonts w:cs="Arial"/>
                <w:color w:val="404040"/>
              </w:rPr>
            </w:pPr>
            <w:r w:rsidRPr="00432AF2">
              <w:rPr>
                <w:rFonts w:cs="Arial"/>
                <w:color w:val="404040"/>
              </w:rPr>
              <w:t>81</w:t>
            </w:r>
          </w:p>
        </w:tc>
        <w:tc>
          <w:tcPr>
            <w:tcW w:w="516" w:type="pct"/>
            <w:tcBorders>
              <w:top w:val="single" w:sz="4" w:space="0" w:color="419C90" w:themeColor="accent1" w:themeShade="BF"/>
              <w:bottom w:val="single" w:sz="4" w:space="0" w:color="419C90" w:themeColor="accent1" w:themeShade="BF"/>
            </w:tcBorders>
            <w:vAlign w:val="center"/>
          </w:tcPr>
          <w:p w14:paraId="6F1B76A9" w14:textId="36E6B63E" w:rsidR="00906F3F" w:rsidRPr="00432AF2" w:rsidRDefault="00906F3F" w:rsidP="00BF3F6C">
            <w:pPr>
              <w:pStyle w:val="UrbisTableText"/>
              <w:jc w:val="center"/>
              <w:rPr>
                <w:rFonts w:cs="Arial"/>
                <w:color w:val="404040"/>
              </w:rPr>
            </w:pPr>
            <w:r w:rsidRPr="00432AF2">
              <w:rPr>
                <w:rFonts w:cs="Arial"/>
                <w:color w:val="404040"/>
              </w:rPr>
              <w:t>69</w:t>
            </w:r>
          </w:p>
        </w:tc>
        <w:tc>
          <w:tcPr>
            <w:tcW w:w="438" w:type="pct"/>
            <w:tcBorders>
              <w:top w:val="single" w:sz="4" w:space="0" w:color="419C90" w:themeColor="accent1" w:themeShade="BF"/>
              <w:bottom w:val="single" w:sz="4" w:space="0" w:color="419C90" w:themeColor="accent1" w:themeShade="BF"/>
            </w:tcBorders>
            <w:vAlign w:val="center"/>
          </w:tcPr>
          <w:p w14:paraId="0BA41F3E" w14:textId="77777777" w:rsidR="00906F3F" w:rsidRPr="00432AF2" w:rsidRDefault="00906F3F" w:rsidP="00432AF2">
            <w:pPr>
              <w:pStyle w:val="UrbisTableText"/>
              <w:rPr>
                <w:rFonts w:cs="Arial"/>
                <w:color w:val="404040"/>
              </w:rPr>
            </w:pPr>
            <w:r w:rsidRPr="00432AF2">
              <w:rPr>
                <w:rFonts w:cs="Arial"/>
                <w:color w:val="404040"/>
              </w:rPr>
              <w:t>0</w:t>
            </w:r>
          </w:p>
        </w:tc>
      </w:tr>
      <w:tr w:rsidR="00906F3F" w:rsidRPr="00A31AC3" w14:paraId="1F6F7F81" w14:textId="77777777" w:rsidTr="00911429">
        <w:trPr>
          <w:trHeight w:hRule="exact" w:val="360"/>
        </w:trPr>
        <w:tc>
          <w:tcPr>
            <w:tcW w:w="1912" w:type="pct"/>
            <w:tcBorders>
              <w:top w:val="single" w:sz="4" w:space="0" w:color="419C90" w:themeColor="accent1" w:themeShade="BF"/>
              <w:bottom w:val="single" w:sz="4" w:space="0" w:color="419C90" w:themeColor="accent1" w:themeShade="BF"/>
            </w:tcBorders>
            <w:vAlign w:val="center"/>
          </w:tcPr>
          <w:p w14:paraId="2726DB89" w14:textId="64CB10EC" w:rsidR="00906F3F" w:rsidRPr="00432AF2" w:rsidRDefault="002C5B2D" w:rsidP="00BF3F6C">
            <w:pPr>
              <w:pStyle w:val="UrbisTableText"/>
              <w:rPr>
                <w:rFonts w:cs="Arial"/>
                <w:color w:val="404040"/>
              </w:rPr>
            </w:pPr>
            <w:r w:rsidRPr="00432AF2">
              <w:rPr>
                <w:rFonts w:eastAsiaTheme="minorHAnsi" w:cs="Arial"/>
                <w:color w:val="404040"/>
              </w:rPr>
              <w:t>Well publicised</w:t>
            </w:r>
          </w:p>
        </w:tc>
        <w:tc>
          <w:tcPr>
            <w:tcW w:w="589" w:type="pct"/>
            <w:tcBorders>
              <w:top w:val="single" w:sz="4" w:space="0" w:color="419C90" w:themeColor="accent1" w:themeShade="BF"/>
              <w:bottom w:val="single" w:sz="4" w:space="0" w:color="419C90" w:themeColor="accent1" w:themeShade="BF"/>
            </w:tcBorders>
            <w:vAlign w:val="center"/>
          </w:tcPr>
          <w:p w14:paraId="18C0CDB2" w14:textId="721A0472" w:rsidR="00906F3F" w:rsidRPr="00432AF2" w:rsidRDefault="002C5B2D"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379FDE9C" w14:textId="28DE89A6" w:rsidR="00906F3F" w:rsidRPr="00432AF2" w:rsidRDefault="002C5B2D" w:rsidP="00BF3F6C">
            <w:pPr>
              <w:pStyle w:val="UrbisTableText"/>
              <w:jc w:val="center"/>
              <w:rPr>
                <w:rFonts w:cs="Arial"/>
                <w:color w:val="404040"/>
              </w:rPr>
            </w:pPr>
            <w:r w:rsidRPr="00432AF2">
              <w:rPr>
                <w:rFonts w:cs="Arial"/>
                <w:color w:val="404040"/>
              </w:rPr>
              <w:t>1</w:t>
            </w:r>
            <w:r w:rsidR="00906F3F"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B2BE250" w14:textId="0047CFBE" w:rsidR="00906F3F" w:rsidRPr="00432AF2" w:rsidRDefault="002C5B2D" w:rsidP="00BF3F6C">
            <w:pPr>
              <w:pStyle w:val="UrbisTableText"/>
              <w:jc w:val="center"/>
              <w:rPr>
                <w:rFonts w:cs="Arial"/>
                <w:color w:val="404040"/>
              </w:rPr>
            </w:pPr>
            <w:r w:rsidRPr="00432AF2">
              <w:rPr>
                <w:rFonts w:cs="Arial"/>
                <w:color w:val="404040"/>
              </w:rPr>
              <w:t>37</w:t>
            </w:r>
          </w:p>
        </w:tc>
        <w:tc>
          <w:tcPr>
            <w:tcW w:w="515" w:type="pct"/>
            <w:tcBorders>
              <w:top w:val="single" w:sz="4" w:space="0" w:color="419C90" w:themeColor="accent1" w:themeShade="BF"/>
              <w:bottom w:val="single" w:sz="4" w:space="0" w:color="419C90" w:themeColor="accent1" w:themeShade="BF"/>
            </w:tcBorders>
            <w:vAlign w:val="center"/>
          </w:tcPr>
          <w:p w14:paraId="2D95D029" w14:textId="3DB001CA" w:rsidR="00906F3F" w:rsidRPr="00432AF2" w:rsidRDefault="002C5B2D" w:rsidP="00BF3F6C">
            <w:pPr>
              <w:pStyle w:val="UrbisTableText"/>
              <w:jc w:val="center"/>
              <w:rPr>
                <w:rFonts w:cs="Arial"/>
                <w:color w:val="404040"/>
              </w:rPr>
            </w:pPr>
            <w:r w:rsidRPr="00432AF2">
              <w:rPr>
                <w:rFonts w:cs="Arial"/>
                <w:color w:val="404040"/>
              </w:rPr>
              <w:t>73</w:t>
            </w:r>
          </w:p>
        </w:tc>
        <w:tc>
          <w:tcPr>
            <w:tcW w:w="516" w:type="pct"/>
            <w:tcBorders>
              <w:top w:val="single" w:sz="4" w:space="0" w:color="419C90" w:themeColor="accent1" w:themeShade="BF"/>
              <w:bottom w:val="single" w:sz="4" w:space="0" w:color="419C90" w:themeColor="accent1" w:themeShade="BF"/>
            </w:tcBorders>
            <w:vAlign w:val="center"/>
          </w:tcPr>
          <w:p w14:paraId="675F781A" w14:textId="67B15162" w:rsidR="00906F3F" w:rsidRPr="00432AF2" w:rsidRDefault="002C5B2D" w:rsidP="00BF3F6C">
            <w:pPr>
              <w:pStyle w:val="UrbisTableText"/>
              <w:jc w:val="center"/>
              <w:rPr>
                <w:rFonts w:cs="Arial"/>
                <w:color w:val="404040"/>
              </w:rPr>
            </w:pPr>
            <w:r w:rsidRPr="00432AF2">
              <w:rPr>
                <w:rFonts w:cs="Arial"/>
                <w:color w:val="404040"/>
              </w:rPr>
              <w:t>48</w:t>
            </w:r>
          </w:p>
        </w:tc>
        <w:tc>
          <w:tcPr>
            <w:tcW w:w="438" w:type="pct"/>
            <w:tcBorders>
              <w:top w:val="single" w:sz="4" w:space="0" w:color="419C90" w:themeColor="accent1" w:themeShade="BF"/>
              <w:bottom w:val="single" w:sz="4" w:space="0" w:color="419C90" w:themeColor="accent1" w:themeShade="BF"/>
            </w:tcBorders>
            <w:vAlign w:val="center"/>
          </w:tcPr>
          <w:p w14:paraId="548F7B06" w14:textId="77777777" w:rsidR="00906F3F" w:rsidRPr="00432AF2" w:rsidRDefault="00906F3F" w:rsidP="00432AF2">
            <w:pPr>
              <w:pStyle w:val="UrbisTableText"/>
              <w:rPr>
                <w:rFonts w:cs="Arial"/>
                <w:color w:val="404040"/>
              </w:rPr>
            </w:pPr>
            <w:r w:rsidRPr="00432AF2">
              <w:rPr>
                <w:rFonts w:cs="Arial"/>
                <w:color w:val="404040"/>
              </w:rPr>
              <w:t>0</w:t>
            </w:r>
          </w:p>
        </w:tc>
      </w:tr>
      <w:tr w:rsidR="00906F3F" w:rsidRPr="00A31AC3" w14:paraId="5C5E4A17" w14:textId="77777777" w:rsidTr="00911429">
        <w:trPr>
          <w:cnfStyle w:val="000000100000" w:firstRow="0" w:lastRow="0" w:firstColumn="0" w:lastColumn="0" w:oddVBand="0" w:evenVBand="0" w:oddHBand="1" w:evenHBand="0" w:firstRowFirstColumn="0" w:firstRowLastColumn="0" w:lastRowFirstColumn="0" w:lastRowLastColumn="0"/>
          <w:trHeight w:hRule="exact" w:val="432"/>
        </w:trPr>
        <w:tc>
          <w:tcPr>
            <w:tcW w:w="1912" w:type="pct"/>
            <w:tcBorders>
              <w:top w:val="single" w:sz="4" w:space="0" w:color="419C90" w:themeColor="accent1" w:themeShade="BF"/>
              <w:bottom w:val="single" w:sz="4" w:space="0" w:color="419C90" w:themeColor="accent1" w:themeShade="BF"/>
            </w:tcBorders>
            <w:vAlign w:val="center"/>
          </w:tcPr>
          <w:p w14:paraId="137B480A" w14:textId="6E869334" w:rsidR="00906F3F" w:rsidRPr="00432AF2" w:rsidRDefault="000066DF" w:rsidP="00BF3F6C">
            <w:pPr>
              <w:pStyle w:val="UrbisTableText"/>
              <w:rPr>
                <w:rFonts w:cs="Arial"/>
                <w:color w:val="404040"/>
              </w:rPr>
            </w:pPr>
            <w:r w:rsidRPr="00432AF2">
              <w:rPr>
                <w:rFonts w:eastAsiaTheme="minorHAnsi" w:cs="Arial"/>
                <w:color w:val="404040"/>
              </w:rPr>
              <w:t>Informative</w:t>
            </w:r>
          </w:p>
        </w:tc>
        <w:tc>
          <w:tcPr>
            <w:tcW w:w="589" w:type="pct"/>
            <w:tcBorders>
              <w:top w:val="single" w:sz="4" w:space="0" w:color="419C90" w:themeColor="accent1" w:themeShade="BF"/>
              <w:bottom w:val="single" w:sz="4" w:space="0" w:color="419C90" w:themeColor="accent1" w:themeShade="BF"/>
            </w:tcBorders>
            <w:vAlign w:val="center"/>
          </w:tcPr>
          <w:p w14:paraId="7B8768BE" w14:textId="5AF67945" w:rsidR="00906F3F" w:rsidRPr="00432AF2" w:rsidRDefault="000066DF" w:rsidP="00BF3F6C">
            <w:pPr>
              <w:pStyle w:val="UrbisTableText"/>
              <w:jc w:val="center"/>
              <w:rPr>
                <w:rFonts w:cs="Arial"/>
                <w:color w:val="404040"/>
              </w:rPr>
            </w:pPr>
            <w:r w:rsidRPr="00432AF2">
              <w:rPr>
                <w:rFonts w:cs="Arial"/>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14CA3B4F" w14:textId="5957A54E" w:rsidR="00906F3F" w:rsidRPr="00432AF2" w:rsidRDefault="000066DF"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2D5209F6" w14:textId="690A0CF3" w:rsidR="00906F3F" w:rsidRPr="00432AF2" w:rsidRDefault="000066DF" w:rsidP="00BF3F6C">
            <w:pPr>
              <w:pStyle w:val="UrbisTableText"/>
              <w:jc w:val="center"/>
              <w:rPr>
                <w:rFonts w:cs="Arial"/>
                <w:color w:val="404040"/>
              </w:rPr>
            </w:pPr>
            <w:r w:rsidRPr="00432AF2">
              <w:rPr>
                <w:rFonts w:cs="Arial"/>
                <w:color w:val="404040"/>
              </w:rPr>
              <w:t>11</w:t>
            </w:r>
          </w:p>
        </w:tc>
        <w:tc>
          <w:tcPr>
            <w:tcW w:w="515" w:type="pct"/>
            <w:tcBorders>
              <w:top w:val="single" w:sz="4" w:space="0" w:color="419C90" w:themeColor="accent1" w:themeShade="BF"/>
              <w:bottom w:val="single" w:sz="4" w:space="0" w:color="419C90" w:themeColor="accent1" w:themeShade="BF"/>
            </w:tcBorders>
            <w:vAlign w:val="center"/>
          </w:tcPr>
          <w:p w14:paraId="3F54E80D" w14:textId="194FB3A1" w:rsidR="00906F3F" w:rsidRPr="00432AF2" w:rsidRDefault="000066DF" w:rsidP="00BF3F6C">
            <w:pPr>
              <w:pStyle w:val="UrbisTableText"/>
              <w:jc w:val="center"/>
              <w:rPr>
                <w:rFonts w:cs="Arial"/>
                <w:color w:val="404040"/>
              </w:rPr>
            </w:pPr>
            <w:r w:rsidRPr="00432AF2">
              <w:rPr>
                <w:rFonts w:cs="Arial"/>
                <w:color w:val="404040"/>
              </w:rPr>
              <w:t>53</w:t>
            </w:r>
          </w:p>
        </w:tc>
        <w:tc>
          <w:tcPr>
            <w:tcW w:w="516" w:type="pct"/>
            <w:tcBorders>
              <w:top w:val="single" w:sz="4" w:space="0" w:color="419C90" w:themeColor="accent1" w:themeShade="BF"/>
              <w:bottom w:val="single" w:sz="4" w:space="0" w:color="419C90" w:themeColor="accent1" w:themeShade="BF"/>
            </w:tcBorders>
            <w:vAlign w:val="center"/>
          </w:tcPr>
          <w:p w14:paraId="375711B7" w14:textId="23759AE5" w:rsidR="00906F3F" w:rsidRPr="00432AF2" w:rsidRDefault="000066DF" w:rsidP="00BF3F6C">
            <w:pPr>
              <w:pStyle w:val="UrbisTableText"/>
              <w:jc w:val="center"/>
              <w:rPr>
                <w:rFonts w:cs="Arial"/>
                <w:color w:val="404040"/>
              </w:rPr>
            </w:pPr>
            <w:r w:rsidRPr="00432AF2">
              <w:rPr>
                <w:rFonts w:cs="Arial"/>
                <w:color w:val="404040"/>
              </w:rPr>
              <w:t>106</w:t>
            </w:r>
          </w:p>
        </w:tc>
        <w:tc>
          <w:tcPr>
            <w:tcW w:w="438" w:type="pct"/>
            <w:tcBorders>
              <w:top w:val="single" w:sz="4" w:space="0" w:color="419C90" w:themeColor="accent1" w:themeShade="BF"/>
              <w:bottom w:val="single" w:sz="4" w:space="0" w:color="419C90" w:themeColor="accent1" w:themeShade="BF"/>
            </w:tcBorders>
            <w:vAlign w:val="center"/>
          </w:tcPr>
          <w:p w14:paraId="224F6EE7" w14:textId="5AED2BCE" w:rsidR="00906F3F" w:rsidRPr="00432AF2" w:rsidRDefault="000066DF" w:rsidP="00432AF2">
            <w:pPr>
              <w:pStyle w:val="UrbisTableText"/>
              <w:rPr>
                <w:rFonts w:cs="Arial"/>
                <w:color w:val="404040"/>
              </w:rPr>
            </w:pPr>
            <w:r w:rsidRPr="00432AF2">
              <w:rPr>
                <w:rFonts w:cs="Arial"/>
                <w:color w:val="404040"/>
              </w:rPr>
              <w:t>2</w:t>
            </w:r>
          </w:p>
        </w:tc>
      </w:tr>
      <w:tr w:rsidR="00906F3F" w:rsidRPr="00A31AC3" w14:paraId="684FE751" w14:textId="77777777" w:rsidTr="00911429">
        <w:trPr>
          <w:trHeight w:hRule="exact" w:val="423"/>
        </w:trPr>
        <w:tc>
          <w:tcPr>
            <w:tcW w:w="1912" w:type="pct"/>
            <w:tcBorders>
              <w:top w:val="single" w:sz="4" w:space="0" w:color="419C90" w:themeColor="accent1" w:themeShade="BF"/>
              <w:bottom w:val="single" w:sz="4" w:space="0" w:color="419C90" w:themeColor="accent1" w:themeShade="BF"/>
            </w:tcBorders>
            <w:vAlign w:val="center"/>
          </w:tcPr>
          <w:p w14:paraId="284D3AB6" w14:textId="7AF4DCB4" w:rsidR="00906F3F" w:rsidRPr="00432AF2" w:rsidRDefault="005935F6" w:rsidP="00BF3F6C">
            <w:pPr>
              <w:pStyle w:val="UrbisTableText"/>
              <w:rPr>
                <w:rFonts w:cs="Arial"/>
                <w:color w:val="404040"/>
              </w:rPr>
            </w:pPr>
            <w:r w:rsidRPr="00432AF2">
              <w:rPr>
                <w:rFonts w:eastAsiaTheme="minorHAnsi" w:cs="Arial"/>
                <w:color w:val="404040"/>
              </w:rPr>
              <w:t>Interesting</w:t>
            </w:r>
          </w:p>
        </w:tc>
        <w:tc>
          <w:tcPr>
            <w:tcW w:w="589" w:type="pct"/>
            <w:tcBorders>
              <w:top w:val="single" w:sz="4" w:space="0" w:color="419C90" w:themeColor="accent1" w:themeShade="BF"/>
              <w:bottom w:val="single" w:sz="4" w:space="0" w:color="419C90" w:themeColor="accent1" w:themeShade="BF"/>
            </w:tcBorders>
            <w:vAlign w:val="center"/>
          </w:tcPr>
          <w:p w14:paraId="35D2103D" w14:textId="38085807" w:rsidR="00906F3F" w:rsidRPr="00432AF2" w:rsidRDefault="005935F6" w:rsidP="00BF3F6C">
            <w:pPr>
              <w:pStyle w:val="UrbisTableText"/>
              <w:jc w:val="center"/>
              <w:rPr>
                <w:rFonts w:cs="Arial"/>
                <w:color w:val="404040"/>
              </w:rPr>
            </w:pPr>
            <w:r w:rsidRPr="00432AF2">
              <w:rPr>
                <w:rFonts w:cs="Arial"/>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56C5CFDF" w14:textId="47AF67AF" w:rsidR="00906F3F" w:rsidRPr="00432AF2" w:rsidRDefault="005935F6"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7DC4846F" w14:textId="746BC33C" w:rsidR="00906F3F" w:rsidRPr="00432AF2" w:rsidRDefault="005935F6" w:rsidP="00BF3F6C">
            <w:pPr>
              <w:pStyle w:val="UrbisTableText"/>
              <w:jc w:val="center"/>
              <w:rPr>
                <w:rFonts w:cs="Arial"/>
                <w:color w:val="404040"/>
              </w:rPr>
            </w:pPr>
            <w:r w:rsidRPr="00432AF2">
              <w:rPr>
                <w:rFonts w:cs="Arial"/>
                <w:color w:val="404040"/>
              </w:rPr>
              <w:t>8</w:t>
            </w:r>
          </w:p>
        </w:tc>
        <w:tc>
          <w:tcPr>
            <w:tcW w:w="515" w:type="pct"/>
            <w:tcBorders>
              <w:top w:val="single" w:sz="4" w:space="0" w:color="419C90" w:themeColor="accent1" w:themeShade="BF"/>
              <w:bottom w:val="single" w:sz="4" w:space="0" w:color="419C90" w:themeColor="accent1" w:themeShade="BF"/>
            </w:tcBorders>
            <w:vAlign w:val="center"/>
          </w:tcPr>
          <w:p w14:paraId="7719A223" w14:textId="2C795DBB" w:rsidR="00906F3F" w:rsidRPr="00432AF2" w:rsidRDefault="005935F6" w:rsidP="00BF3F6C">
            <w:pPr>
              <w:pStyle w:val="UrbisTableText"/>
              <w:jc w:val="center"/>
              <w:rPr>
                <w:rFonts w:cs="Arial"/>
                <w:color w:val="404040"/>
              </w:rPr>
            </w:pPr>
            <w:r w:rsidRPr="00432AF2">
              <w:rPr>
                <w:rFonts w:cs="Arial"/>
                <w:color w:val="404040"/>
              </w:rPr>
              <w:t>58</w:t>
            </w:r>
          </w:p>
        </w:tc>
        <w:tc>
          <w:tcPr>
            <w:tcW w:w="516" w:type="pct"/>
            <w:tcBorders>
              <w:top w:val="single" w:sz="4" w:space="0" w:color="419C90" w:themeColor="accent1" w:themeShade="BF"/>
              <w:bottom w:val="single" w:sz="4" w:space="0" w:color="419C90" w:themeColor="accent1" w:themeShade="BF"/>
            </w:tcBorders>
            <w:vAlign w:val="center"/>
          </w:tcPr>
          <w:p w14:paraId="2D6E16D2" w14:textId="3BC62AFC" w:rsidR="00906F3F" w:rsidRPr="00432AF2" w:rsidRDefault="005935F6" w:rsidP="00BF3F6C">
            <w:pPr>
              <w:pStyle w:val="UrbisTableText"/>
              <w:jc w:val="center"/>
              <w:rPr>
                <w:rFonts w:cs="Arial"/>
                <w:color w:val="404040"/>
              </w:rPr>
            </w:pPr>
            <w:r w:rsidRPr="00432AF2">
              <w:rPr>
                <w:rFonts w:cs="Arial"/>
                <w:color w:val="404040"/>
              </w:rPr>
              <w:t>104</w:t>
            </w:r>
          </w:p>
        </w:tc>
        <w:tc>
          <w:tcPr>
            <w:tcW w:w="438" w:type="pct"/>
            <w:tcBorders>
              <w:top w:val="single" w:sz="4" w:space="0" w:color="419C90" w:themeColor="accent1" w:themeShade="BF"/>
              <w:bottom w:val="single" w:sz="4" w:space="0" w:color="419C90" w:themeColor="accent1" w:themeShade="BF"/>
            </w:tcBorders>
            <w:vAlign w:val="center"/>
          </w:tcPr>
          <w:p w14:paraId="736E44BC" w14:textId="163BD8E6" w:rsidR="00906F3F" w:rsidRPr="00432AF2" w:rsidRDefault="005935F6" w:rsidP="00432AF2">
            <w:pPr>
              <w:pStyle w:val="UrbisTableText"/>
              <w:rPr>
                <w:rFonts w:cs="Arial"/>
                <w:color w:val="404040"/>
              </w:rPr>
            </w:pPr>
            <w:r w:rsidRPr="00432AF2">
              <w:rPr>
                <w:rFonts w:cs="Arial"/>
                <w:color w:val="404040"/>
              </w:rPr>
              <w:t>1</w:t>
            </w:r>
          </w:p>
        </w:tc>
      </w:tr>
      <w:tr w:rsidR="00906F3F" w:rsidRPr="00A31AC3" w14:paraId="395DBE1D" w14:textId="77777777" w:rsidTr="00911429">
        <w:trPr>
          <w:cnfStyle w:val="000000100000" w:firstRow="0" w:lastRow="0" w:firstColumn="0" w:lastColumn="0" w:oddVBand="0" w:evenVBand="0" w:oddHBand="1" w:evenHBand="0" w:firstRowFirstColumn="0" w:firstRowLastColumn="0" w:lastRowFirstColumn="0" w:lastRowLastColumn="0"/>
          <w:trHeight w:hRule="exact" w:val="436"/>
        </w:trPr>
        <w:tc>
          <w:tcPr>
            <w:tcW w:w="1912" w:type="pct"/>
            <w:tcBorders>
              <w:top w:val="single" w:sz="4" w:space="0" w:color="419C90" w:themeColor="accent1" w:themeShade="BF"/>
              <w:bottom w:val="single" w:sz="4" w:space="0" w:color="419C90" w:themeColor="accent1" w:themeShade="BF"/>
            </w:tcBorders>
            <w:vAlign w:val="center"/>
          </w:tcPr>
          <w:p w14:paraId="5C69F48D" w14:textId="69066FA3" w:rsidR="00906F3F" w:rsidRPr="00432AF2" w:rsidRDefault="00CA03DF" w:rsidP="00BF3F6C">
            <w:pPr>
              <w:pStyle w:val="UrbisTableText"/>
              <w:rPr>
                <w:rFonts w:cs="Arial"/>
                <w:color w:val="404040"/>
              </w:rPr>
            </w:pPr>
            <w:r w:rsidRPr="00432AF2">
              <w:rPr>
                <w:rFonts w:eastAsiaTheme="minorHAnsi" w:cs="Arial"/>
                <w:color w:val="404040"/>
              </w:rPr>
              <w:t>Well organised</w:t>
            </w:r>
          </w:p>
        </w:tc>
        <w:tc>
          <w:tcPr>
            <w:tcW w:w="589" w:type="pct"/>
            <w:tcBorders>
              <w:top w:val="single" w:sz="4" w:space="0" w:color="419C90" w:themeColor="accent1" w:themeShade="BF"/>
              <w:bottom w:val="single" w:sz="4" w:space="0" w:color="419C90" w:themeColor="accent1" w:themeShade="BF"/>
            </w:tcBorders>
            <w:vAlign w:val="center"/>
          </w:tcPr>
          <w:p w14:paraId="67D7B52A" w14:textId="247B901F" w:rsidR="00906F3F" w:rsidRPr="00432AF2" w:rsidRDefault="00CA03DF" w:rsidP="00BF3F6C">
            <w:pPr>
              <w:pStyle w:val="UrbisTableText"/>
              <w:jc w:val="center"/>
              <w:rPr>
                <w:rFonts w:cs="Arial"/>
                <w:color w:val="404040"/>
              </w:rPr>
            </w:pPr>
            <w:r w:rsidRPr="00432AF2">
              <w:rPr>
                <w:rFonts w:cs="Arial"/>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594DF455" w14:textId="387DAF51" w:rsidR="00906F3F" w:rsidRPr="00432AF2" w:rsidRDefault="00CA03DF" w:rsidP="00BF3F6C">
            <w:pPr>
              <w:pStyle w:val="UrbisTableText"/>
              <w:jc w:val="center"/>
              <w:rPr>
                <w:rFonts w:cs="Arial"/>
                <w:color w:val="404040"/>
              </w:rPr>
            </w:pPr>
            <w:r w:rsidRPr="00432AF2">
              <w:rPr>
                <w:rFonts w:cs="Arial"/>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1EA3462F" w14:textId="6DD1A954" w:rsidR="00906F3F" w:rsidRPr="00432AF2" w:rsidRDefault="00CA03DF" w:rsidP="00BF3F6C">
            <w:pPr>
              <w:pStyle w:val="UrbisTableText"/>
              <w:jc w:val="center"/>
              <w:rPr>
                <w:rFonts w:cs="Arial"/>
                <w:color w:val="404040"/>
              </w:rPr>
            </w:pPr>
            <w:r w:rsidRPr="00432AF2">
              <w:rPr>
                <w:rFonts w:cs="Arial"/>
                <w:color w:val="404040"/>
              </w:rPr>
              <w:t>16</w:t>
            </w:r>
          </w:p>
        </w:tc>
        <w:tc>
          <w:tcPr>
            <w:tcW w:w="515" w:type="pct"/>
            <w:tcBorders>
              <w:top w:val="single" w:sz="4" w:space="0" w:color="419C90" w:themeColor="accent1" w:themeShade="BF"/>
              <w:bottom w:val="single" w:sz="4" w:space="0" w:color="419C90" w:themeColor="accent1" w:themeShade="BF"/>
            </w:tcBorders>
            <w:vAlign w:val="center"/>
          </w:tcPr>
          <w:p w14:paraId="78C842BA" w14:textId="0FDDFB8F" w:rsidR="00906F3F" w:rsidRPr="00432AF2" w:rsidRDefault="00CA03DF" w:rsidP="00BF3F6C">
            <w:pPr>
              <w:pStyle w:val="UrbisTableText"/>
              <w:jc w:val="center"/>
              <w:rPr>
                <w:rFonts w:cs="Arial"/>
                <w:color w:val="404040"/>
              </w:rPr>
            </w:pPr>
            <w:r w:rsidRPr="00432AF2">
              <w:rPr>
                <w:rFonts w:cs="Arial"/>
                <w:color w:val="404040"/>
              </w:rPr>
              <w:t>51</w:t>
            </w:r>
          </w:p>
        </w:tc>
        <w:tc>
          <w:tcPr>
            <w:tcW w:w="516" w:type="pct"/>
            <w:tcBorders>
              <w:top w:val="single" w:sz="4" w:space="0" w:color="419C90" w:themeColor="accent1" w:themeShade="BF"/>
              <w:bottom w:val="single" w:sz="4" w:space="0" w:color="419C90" w:themeColor="accent1" w:themeShade="BF"/>
            </w:tcBorders>
            <w:vAlign w:val="center"/>
          </w:tcPr>
          <w:p w14:paraId="35B4C89D" w14:textId="2AF1FAB2" w:rsidR="00906F3F" w:rsidRPr="00432AF2" w:rsidRDefault="00CA03DF" w:rsidP="00BF3F6C">
            <w:pPr>
              <w:pStyle w:val="UrbisTableText"/>
              <w:jc w:val="center"/>
              <w:rPr>
                <w:rFonts w:cs="Arial"/>
                <w:color w:val="404040"/>
              </w:rPr>
            </w:pPr>
            <w:r w:rsidRPr="00432AF2">
              <w:rPr>
                <w:rFonts w:cs="Arial"/>
                <w:color w:val="404040"/>
              </w:rPr>
              <w:t>102</w:t>
            </w:r>
          </w:p>
        </w:tc>
        <w:tc>
          <w:tcPr>
            <w:tcW w:w="438" w:type="pct"/>
            <w:tcBorders>
              <w:top w:val="single" w:sz="4" w:space="0" w:color="419C90" w:themeColor="accent1" w:themeShade="BF"/>
              <w:bottom w:val="single" w:sz="4" w:space="0" w:color="419C90" w:themeColor="accent1" w:themeShade="BF"/>
            </w:tcBorders>
            <w:vAlign w:val="center"/>
          </w:tcPr>
          <w:p w14:paraId="7381105D" w14:textId="32975843" w:rsidR="00906F3F" w:rsidRPr="00432AF2" w:rsidRDefault="00CA03DF" w:rsidP="00432AF2">
            <w:pPr>
              <w:pStyle w:val="UrbisTableText"/>
              <w:rPr>
                <w:rFonts w:cs="Arial"/>
                <w:color w:val="404040"/>
              </w:rPr>
            </w:pPr>
            <w:r w:rsidRPr="00432AF2">
              <w:rPr>
                <w:rFonts w:cs="Arial"/>
                <w:color w:val="404040"/>
              </w:rPr>
              <w:t>11</w:t>
            </w:r>
          </w:p>
        </w:tc>
      </w:tr>
    </w:tbl>
    <w:p w14:paraId="24824583" w14:textId="77777777" w:rsidR="00432AF2" w:rsidRDefault="00432AF2">
      <w:r>
        <w:br w:type="page"/>
      </w:r>
    </w:p>
    <w:p w14:paraId="2B67EC72" w14:textId="11E26F43" w:rsidR="0076402A" w:rsidRPr="007A14AF" w:rsidRDefault="0076402A" w:rsidP="00FA4E44">
      <w:pPr>
        <w:pStyle w:val="TableCaption"/>
      </w:pPr>
      <w:r w:rsidRPr="007A14AF">
        <w:lastRenderedPageBreak/>
        <w:t>Likelihood to attend Men's Health Connected events in the future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76402A" w14:paraId="6E5BAAC0" w14:textId="77777777" w:rsidTr="00911429">
        <w:trPr>
          <w:cnfStyle w:val="100000000000" w:firstRow="1" w:lastRow="0" w:firstColumn="0" w:lastColumn="0" w:oddVBand="0" w:evenVBand="0" w:oddHBand="0" w:evenHBand="0" w:firstRowFirstColumn="0" w:firstRowLastColumn="0" w:lastRowFirstColumn="0" w:lastRowLastColumn="0"/>
          <w:trHeight w:hRule="exact" w:val="76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4D6DA9D1" w14:textId="26F279F3" w:rsidR="0076402A" w:rsidRPr="00E232EB" w:rsidRDefault="0076402A" w:rsidP="00BF3F6C">
            <w:pPr>
              <w:pStyle w:val="UrbisTableHeading"/>
              <w:rPr>
                <w:color w:val="FFFFFF" w:themeColor="background1"/>
              </w:rPr>
            </w:pPr>
            <w:r w:rsidRPr="0076402A">
              <w:rPr>
                <w:color w:val="FFFFFF" w:themeColor="background1"/>
              </w:rPr>
              <w:t>How likely are you to attend Men’s Health Connected in the future?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031894E4" w14:textId="77777777" w:rsidR="0076402A" w:rsidRPr="00E232EB" w:rsidRDefault="0076402A" w:rsidP="00BF3F6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611499C3" w14:textId="77777777" w:rsidR="0076402A" w:rsidRPr="00961BD0" w:rsidRDefault="0076402A" w:rsidP="00BF3F6C">
            <w:pPr>
              <w:pStyle w:val="UrbisTableHeading"/>
              <w:rPr>
                <w:color w:val="FFFFFF" w:themeColor="background1"/>
              </w:rPr>
            </w:pPr>
            <w:r w:rsidRPr="00961BD0">
              <w:rPr>
                <w:color w:val="FFFFFF" w:themeColor="background1"/>
              </w:rPr>
              <w:t>%</w:t>
            </w:r>
          </w:p>
        </w:tc>
      </w:tr>
      <w:tr w:rsidR="0076402A" w14:paraId="1732B5EA"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DB28195" w14:textId="58453FA1" w:rsidR="0076402A" w:rsidRPr="00432AF2" w:rsidRDefault="0076402A" w:rsidP="0076402A">
            <w:pPr>
              <w:pStyle w:val="UrbisTableText"/>
              <w:rPr>
                <w:rFonts w:cs="Arial"/>
                <w:color w:val="404040"/>
              </w:rPr>
            </w:pPr>
            <w:r w:rsidRPr="00432AF2">
              <w:rPr>
                <w:rFonts w:cs="Arial"/>
                <w:color w:val="404040"/>
              </w:rPr>
              <w:t>Extremely unlikely</w:t>
            </w:r>
          </w:p>
        </w:tc>
        <w:tc>
          <w:tcPr>
            <w:tcW w:w="1000" w:type="pct"/>
            <w:tcBorders>
              <w:top w:val="single" w:sz="4" w:space="0" w:color="419C90" w:themeColor="accent1" w:themeShade="BF"/>
              <w:bottom w:val="single" w:sz="4" w:space="0" w:color="419C90" w:themeColor="accent1" w:themeShade="BF"/>
            </w:tcBorders>
          </w:tcPr>
          <w:p w14:paraId="54221874" w14:textId="68065D53" w:rsidR="0076402A" w:rsidRPr="00432AF2" w:rsidRDefault="0076402A" w:rsidP="0076402A">
            <w:pPr>
              <w:pStyle w:val="UrbisTableText"/>
              <w:rPr>
                <w:rFonts w:cs="Arial"/>
                <w:color w:val="404040"/>
              </w:rPr>
            </w:pPr>
            <w:r w:rsidRPr="00432AF2">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3B11067D" w14:textId="7C21AF6B" w:rsidR="0076402A" w:rsidRPr="00432AF2" w:rsidRDefault="0076402A" w:rsidP="0076402A">
            <w:pPr>
              <w:pStyle w:val="UrbisTableText"/>
              <w:rPr>
                <w:rFonts w:cs="Arial"/>
                <w:color w:val="404040"/>
              </w:rPr>
            </w:pPr>
            <w:r w:rsidRPr="00432AF2">
              <w:rPr>
                <w:rFonts w:cs="Arial"/>
                <w:color w:val="404040"/>
              </w:rPr>
              <w:t>2%</w:t>
            </w:r>
          </w:p>
        </w:tc>
      </w:tr>
      <w:tr w:rsidR="0076402A" w14:paraId="697EB644"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0F7996F2" w14:textId="27F3A988" w:rsidR="0076402A" w:rsidRPr="00432AF2" w:rsidRDefault="0076402A" w:rsidP="0076402A">
            <w:pPr>
              <w:pStyle w:val="UrbisTableText"/>
              <w:rPr>
                <w:rFonts w:cs="Arial"/>
                <w:color w:val="404040"/>
              </w:rPr>
            </w:pPr>
            <w:r w:rsidRPr="00432AF2">
              <w:rPr>
                <w:rFonts w:cs="Arial"/>
                <w:color w:val="404040"/>
              </w:rPr>
              <w:t>Unlikely</w:t>
            </w:r>
          </w:p>
        </w:tc>
        <w:tc>
          <w:tcPr>
            <w:tcW w:w="1000" w:type="pct"/>
            <w:tcBorders>
              <w:top w:val="single" w:sz="4" w:space="0" w:color="419C90" w:themeColor="accent1" w:themeShade="BF"/>
              <w:bottom w:val="single" w:sz="4" w:space="0" w:color="419C90" w:themeColor="accent1" w:themeShade="BF"/>
            </w:tcBorders>
          </w:tcPr>
          <w:p w14:paraId="46A07996" w14:textId="3D27CC42" w:rsidR="0076402A" w:rsidRPr="00432AF2" w:rsidRDefault="0076402A" w:rsidP="0076402A">
            <w:pPr>
              <w:pStyle w:val="UrbisTableText"/>
              <w:rPr>
                <w:rFonts w:cs="Arial"/>
                <w:color w:val="404040"/>
              </w:rPr>
            </w:pPr>
            <w:r w:rsidRPr="00432AF2">
              <w:rPr>
                <w:rFonts w:cs="Arial"/>
                <w:color w:val="404040"/>
              </w:rPr>
              <w:t>4</w:t>
            </w:r>
          </w:p>
        </w:tc>
        <w:tc>
          <w:tcPr>
            <w:tcW w:w="1000" w:type="pct"/>
            <w:tcBorders>
              <w:top w:val="single" w:sz="4" w:space="0" w:color="419C90" w:themeColor="accent1" w:themeShade="BF"/>
              <w:bottom w:val="single" w:sz="4" w:space="0" w:color="419C90" w:themeColor="accent1" w:themeShade="BF"/>
            </w:tcBorders>
          </w:tcPr>
          <w:p w14:paraId="156547C3" w14:textId="6C9A159F" w:rsidR="0076402A" w:rsidRPr="00432AF2" w:rsidRDefault="0076402A" w:rsidP="0076402A">
            <w:pPr>
              <w:pStyle w:val="UrbisTableText"/>
              <w:rPr>
                <w:rFonts w:cs="Arial"/>
                <w:color w:val="404040"/>
              </w:rPr>
            </w:pPr>
            <w:r w:rsidRPr="00432AF2">
              <w:rPr>
                <w:rFonts w:cs="Arial"/>
                <w:color w:val="404040"/>
              </w:rPr>
              <w:t>2%</w:t>
            </w:r>
          </w:p>
        </w:tc>
      </w:tr>
      <w:tr w:rsidR="0076402A" w14:paraId="0A5DC7AA"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D2331E9" w14:textId="1D99F959" w:rsidR="0076402A" w:rsidRPr="00432AF2" w:rsidRDefault="0076402A" w:rsidP="0076402A">
            <w:pPr>
              <w:pStyle w:val="UrbisTableText"/>
              <w:rPr>
                <w:rFonts w:cs="Arial"/>
                <w:color w:val="404040"/>
              </w:rPr>
            </w:pPr>
            <w:r w:rsidRPr="00432AF2">
              <w:rPr>
                <w:rFonts w:cs="Arial"/>
                <w:color w:val="404040"/>
              </w:rPr>
              <w:t>Neither likely nor unlikely</w:t>
            </w:r>
          </w:p>
        </w:tc>
        <w:tc>
          <w:tcPr>
            <w:tcW w:w="1000" w:type="pct"/>
            <w:tcBorders>
              <w:top w:val="single" w:sz="4" w:space="0" w:color="419C90" w:themeColor="accent1" w:themeShade="BF"/>
              <w:bottom w:val="single" w:sz="4" w:space="0" w:color="419C90" w:themeColor="accent1" w:themeShade="BF"/>
            </w:tcBorders>
          </w:tcPr>
          <w:p w14:paraId="0A3E7E01" w14:textId="05B2FA37" w:rsidR="0076402A" w:rsidRPr="00432AF2" w:rsidRDefault="0076402A" w:rsidP="0076402A">
            <w:pPr>
              <w:pStyle w:val="UrbisTableText"/>
              <w:rPr>
                <w:rFonts w:cs="Arial"/>
                <w:color w:val="404040"/>
              </w:rPr>
            </w:pPr>
            <w:r w:rsidRPr="00432AF2">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1A74B559" w14:textId="30BD63FC" w:rsidR="0076402A" w:rsidRPr="00432AF2" w:rsidRDefault="0076402A" w:rsidP="0076402A">
            <w:pPr>
              <w:pStyle w:val="UrbisTableText"/>
              <w:rPr>
                <w:rFonts w:cs="Arial"/>
                <w:color w:val="404040"/>
              </w:rPr>
            </w:pPr>
            <w:r w:rsidRPr="00432AF2">
              <w:rPr>
                <w:rFonts w:cs="Arial"/>
                <w:color w:val="404040"/>
              </w:rPr>
              <w:t>4%</w:t>
            </w:r>
          </w:p>
        </w:tc>
      </w:tr>
      <w:tr w:rsidR="0076402A" w14:paraId="667CD558"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4AC17E4D" w14:textId="73C46991" w:rsidR="0076402A" w:rsidRPr="00432AF2" w:rsidRDefault="0076402A" w:rsidP="0076402A">
            <w:pPr>
              <w:pStyle w:val="UrbisTableText"/>
              <w:rPr>
                <w:rFonts w:cs="Arial"/>
                <w:color w:val="404040"/>
              </w:rPr>
            </w:pPr>
            <w:r w:rsidRPr="00432AF2">
              <w:rPr>
                <w:rFonts w:cs="Arial"/>
                <w:color w:val="404040"/>
              </w:rPr>
              <w:t>Likely</w:t>
            </w:r>
          </w:p>
        </w:tc>
        <w:tc>
          <w:tcPr>
            <w:tcW w:w="1000" w:type="pct"/>
            <w:tcBorders>
              <w:top w:val="single" w:sz="4" w:space="0" w:color="419C90" w:themeColor="accent1" w:themeShade="BF"/>
              <w:bottom w:val="single" w:sz="4" w:space="0" w:color="419C90" w:themeColor="accent1" w:themeShade="BF"/>
            </w:tcBorders>
          </w:tcPr>
          <w:p w14:paraId="7C173CFD" w14:textId="57F63C98" w:rsidR="0076402A" w:rsidRPr="00432AF2" w:rsidRDefault="0076402A" w:rsidP="0076402A">
            <w:pPr>
              <w:pStyle w:val="UrbisTableText"/>
              <w:rPr>
                <w:rFonts w:cs="Arial"/>
                <w:color w:val="404040"/>
              </w:rPr>
            </w:pPr>
            <w:r w:rsidRPr="00432AF2">
              <w:rPr>
                <w:rFonts w:cs="Arial"/>
                <w:color w:val="404040"/>
              </w:rPr>
              <w:t>49</w:t>
            </w:r>
          </w:p>
        </w:tc>
        <w:tc>
          <w:tcPr>
            <w:tcW w:w="1000" w:type="pct"/>
            <w:tcBorders>
              <w:top w:val="single" w:sz="4" w:space="0" w:color="419C90" w:themeColor="accent1" w:themeShade="BF"/>
              <w:bottom w:val="single" w:sz="4" w:space="0" w:color="419C90" w:themeColor="accent1" w:themeShade="BF"/>
            </w:tcBorders>
          </w:tcPr>
          <w:p w14:paraId="228BC121" w14:textId="60484174" w:rsidR="0076402A" w:rsidRPr="00432AF2" w:rsidRDefault="0076402A" w:rsidP="0076402A">
            <w:pPr>
              <w:pStyle w:val="UrbisTableText"/>
              <w:rPr>
                <w:rFonts w:cs="Arial"/>
                <w:color w:val="404040"/>
              </w:rPr>
            </w:pPr>
            <w:r w:rsidRPr="00432AF2">
              <w:rPr>
                <w:rFonts w:cs="Arial"/>
                <w:color w:val="404040"/>
              </w:rPr>
              <w:t>28%</w:t>
            </w:r>
          </w:p>
        </w:tc>
      </w:tr>
      <w:tr w:rsidR="0076402A" w14:paraId="3720F3D7"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5E118050" w14:textId="6634127A" w:rsidR="0076402A" w:rsidRPr="00432AF2" w:rsidRDefault="0076402A" w:rsidP="0076402A">
            <w:pPr>
              <w:pStyle w:val="UrbisTableText"/>
              <w:rPr>
                <w:rFonts w:cs="Arial"/>
                <w:color w:val="404040"/>
              </w:rPr>
            </w:pPr>
            <w:r w:rsidRPr="00432AF2">
              <w:rPr>
                <w:rFonts w:cs="Arial"/>
                <w:color w:val="404040"/>
              </w:rPr>
              <w:t>Extremely likely</w:t>
            </w:r>
          </w:p>
        </w:tc>
        <w:tc>
          <w:tcPr>
            <w:tcW w:w="1000" w:type="pct"/>
            <w:tcBorders>
              <w:top w:val="single" w:sz="4" w:space="0" w:color="419C90" w:themeColor="accent1" w:themeShade="BF"/>
              <w:bottom w:val="single" w:sz="4" w:space="0" w:color="419C90" w:themeColor="accent1" w:themeShade="BF"/>
            </w:tcBorders>
          </w:tcPr>
          <w:p w14:paraId="607453C1" w14:textId="356072A0" w:rsidR="0076402A" w:rsidRPr="00432AF2" w:rsidRDefault="0076402A" w:rsidP="0076402A">
            <w:pPr>
              <w:pStyle w:val="UrbisTableText"/>
              <w:rPr>
                <w:rFonts w:cs="Arial"/>
                <w:color w:val="404040"/>
              </w:rPr>
            </w:pPr>
            <w:r w:rsidRPr="00432AF2">
              <w:rPr>
                <w:rFonts w:cs="Arial"/>
                <w:color w:val="404040"/>
              </w:rPr>
              <w:t>108</w:t>
            </w:r>
          </w:p>
        </w:tc>
        <w:tc>
          <w:tcPr>
            <w:tcW w:w="1000" w:type="pct"/>
            <w:tcBorders>
              <w:top w:val="single" w:sz="4" w:space="0" w:color="419C90" w:themeColor="accent1" w:themeShade="BF"/>
              <w:bottom w:val="single" w:sz="4" w:space="0" w:color="419C90" w:themeColor="accent1" w:themeShade="BF"/>
            </w:tcBorders>
          </w:tcPr>
          <w:p w14:paraId="69BDF305" w14:textId="16A8E25C" w:rsidR="0076402A" w:rsidRPr="00432AF2" w:rsidRDefault="0076402A" w:rsidP="0076402A">
            <w:pPr>
              <w:pStyle w:val="UrbisTableText"/>
              <w:rPr>
                <w:rFonts w:cs="Arial"/>
                <w:color w:val="404040"/>
              </w:rPr>
            </w:pPr>
            <w:r w:rsidRPr="00432AF2">
              <w:rPr>
                <w:rFonts w:cs="Arial"/>
                <w:color w:val="404040"/>
              </w:rPr>
              <w:t>62%</w:t>
            </w:r>
          </w:p>
        </w:tc>
      </w:tr>
      <w:tr w:rsidR="0076402A" w14:paraId="2666AE52"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06373D99" w14:textId="78CF510D" w:rsidR="0076402A" w:rsidRPr="00432AF2" w:rsidRDefault="0076402A" w:rsidP="0076402A">
            <w:pPr>
              <w:pStyle w:val="UrbisTableText"/>
              <w:rPr>
                <w:rFonts w:cs="Arial"/>
                <w:color w:val="404040"/>
              </w:rPr>
            </w:pPr>
            <w:r w:rsidRPr="00432AF2">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1042DCCB" w14:textId="00FE0EC3" w:rsidR="0076402A" w:rsidRPr="00432AF2" w:rsidRDefault="0076402A" w:rsidP="0076402A">
            <w:pPr>
              <w:pStyle w:val="UrbisTableText"/>
              <w:rPr>
                <w:rFonts w:cs="Arial"/>
                <w:color w:val="404040"/>
              </w:rPr>
            </w:pPr>
            <w:r w:rsidRPr="00432AF2">
              <w:rPr>
                <w:rFonts w:cs="Arial"/>
                <w:color w:val="404040"/>
              </w:rPr>
              <w:t>1</w:t>
            </w:r>
          </w:p>
        </w:tc>
        <w:tc>
          <w:tcPr>
            <w:tcW w:w="1000" w:type="pct"/>
            <w:tcBorders>
              <w:top w:val="single" w:sz="4" w:space="0" w:color="419C90" w:themeColor="accent1" w:themeShade="BF"/>
              <w:bottom w:val="single" w:sz="4" w:space="0" w:color="419C90" w:themeColor="accent1" w:themeShade="BF"/>
            </w:tcBorders>
          </w:tcPr>
          <w:p w14:paraId="701D12C9" w14:textId="7AF71CEF" w:rsidR="0076402A" w:rsidRPr="00432AF2" w:rsidRDefault="0076402A" w:rsidP="0076402A">
            <w:pPr>
              <w:pStyle w:val="UrbisTableText"/>
              <w:rPr>
                <w:rFonts w:cs="Arial"/>
                <w:color w:val="404040"/>
              </w:rPr>
            </w:pPr>
            <w:r w:rsidRPr="00432AF2">
              <w:rPr>
                <w:rFonts w:cs="Arial"/>
                <w:color w:val="404040"/>
              </w:rPr>
              <w:t>1%</w:t>
            </w:r>
          </w:p>
        </w:tc>
      </w:tr>
      <w:tr w:rsidR="0076402A" w14:paraId="29DFEA9B"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C3A38A9" w14:textId="194045AD" w:rsidR="0076402A" w:rsidRPr="00911429" w:rsidRDefault="0076402A" w:rsidP="0076402A">
            <w:pPr>
              <w:pStyle w:val="UrbisTableText"/>
              <w:rPr>
                <w:rFonts w:cs="Arial"/>
                <w:b/>
                <w:bCs/>
                <w:color w:val="404040"/>
              </w:rPr>
            </w:pPr>
            <w:r w:rsidRPr="00911429">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709C8010" w14:textId="759ECAF1" w:rsidR="0076402A" w:rsidRPr="00911429" w:rsidRDefault="0076402A" w:rsidP="0076402A">
            <w:pPr>
              <w:pStyle w:val="UrbisTableText"/>
              <w:rPr>
                <w:rFonts w:cs="Arial"/>
                <w:b/>
                <w:bCs/>
                <w:color w:val="404040"/>
              </w:rPr>
            </w:pPr>
            <w:r w:rsidRPr="00911429">
              <w:rPr>
                <w:rFonts w:cs="Arial"/>
                <w:b/>
                <w:bCs/>
                <w:color w:val="404040"/>
              </w:rPr>
              <w:t>173</w:t>
            </w:r>
          </w:p>
        </w:tc>
        <w:tc>
          <w:tcPr>
            <w:tcW w:w="1000" w:type="pct"/>
            <w:tcBorders>
              <w:top w:val="single" w:sz="4" w:space="0" w:color="419C90" w:themeColor="accent1" w:themeShade="BF"/>
              <w:bottom w:val="single" w:sz="4" w:space="0" w:color="419C90" w:themeColor="accent1" w:themeShade="BF"/>
            </w:tcBorders>
          </w:tcPr>
          <w:p w14:paraId="3EE9C965" w14:textId="0FC4F062" w:rsidR="0076402A" w:rsidRPr="00911429" w:rsidRDefault="0076402A" w:rsidP="0076402A">
            <w:pPr>
              <w:pStyle w:val="UrbisTableText"/>
              <w:rPr>
                <w:rFonts w:cs="Arial"/>
                <w:b/>
                <w:bCs/>
                <w:color w:val="404040"/>
              </w:rPr>
            </w:pPr>
            <w:r w:rsidRPr="00911429">
              <w:rPr>
                <w:rFonts w:cs="Arial"/>
                <w:b/>
                <w:bCs/>
                <w:color w:val="404040"/>
              </w:rPr>
              <w:t>100%</w:t>
            </w:r>
          </w:p>
        </w:tc>
      </w:tr>
    </w:tbl>
    <w:p w14:paraId="091CC7C9" w14:textId="2F19A18E" w:rsidR="00F92F26" w:rsidRPr="007A14AF" w:rsidRDefault="00F92F26" w:rsidP="00FA4E44">
      <w:pPr>
        <w:pStyle w:val="TableCaption"/>
      </w:pPr>
      <w:r w:rsidRPr="007A14AF">
        <w:t>Participation in Men's Health Week</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406617" w14:paraId="4EC5C425" w14:textId="77777777" w:rsidTr="00911429">
        <w:trPr>
          <w:cnfStyle w:val="100000000000" w:firstRow="1" w:lastRow="0" w:firstColumn="0" w:lastColumn="0" w:oddVBand="0" w:evenVBand="0" w:oddHBand="0" w:evenHBand="0" w:firstRowFirstColumn="0" w:firstRowLastColumn="0" w:lastRowFirstColumn="0" w:lastRowLastColumn="0"/>
          <w:trHeight w:hRule="exact" w:val="76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1CA160B2" w14:textId="67332B80" w:rsidR="00406617" w:rsidRPr="00E232EB" w:rsidRDefault="003B5E65" w:rsidP="00BF3F6C">
            <w:pPr>
              <w:pStyle w:val="UrbisTableHeading"/>
              <w:rPr>
                <w:color w:val="FFFFFF" w:themeColor="background1"/>
              </w:rPr>
            </w:pPr>
            <w:r w:rsidRPr="003B5E65">
              <w:rPr>
                <w:color w:val="FFFFFF" w:themeColor="background1"/>
              </w:rPr>
              <w:t xml:space="preserve">Did you attend, help to </w:t>
            </w:r>
            <w:proofErr w:type="gramStart"/>
            <w:r w:rsidRPr="003B5E65">
              <w:rPr>
                <w:color w:val="FFFFFF" w:themeColor="background1"/>
              </w:rPr>
              <w:t>organise</w:t>
            </w:r>
            <w:proofErr w:type="gramEnd"/>
            <w:r w:rsidRPr="003B5E65">
              <w:rPr>
                <w:color w:val="FFFFFF" w:themeColor="background1"/>
              </w:rPr>
              <w:t xml:space="preserve"> or facilitate any Men’s Health Week events this year? (Please select all that apply)</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76074FF2" w14:textId="77777777" w:rsidR="00406617" w:rsidRPr="00E232EB" w:rsidRDefault="00406617" w:rsidP="00BF3F6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1192FB77" w14:textId="77777777" w:rsidR="00406617" w:rsidRPr="00961BD0" w:rsidRDefault="00406617" w:rsidP="00BF3F6C">
            <w:pPr>
              <w:pStyle w:val="UrbisTableHeading"/>
              <w:rPr>
                <w:color w:val="FFFFFF" w:themeColor="background1"/>
              </w:rPr>
            </w:pPr>
            <w:r w:rsidRPr="00961BD0">
              <w:rPr>
                <w:color w:val="FFFFFF" w:themeColor="background1"/>
              </w:rPr>
              <w:t>%</w:t>
            </w:r>
          </w:p>
        </w:tc>
      </w:tr>
      <w:tr w:rsidR="002A4A8A" w14:paraId="1214C3B9"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140296F6" w14:textId="24D790B4" w:rsidR="002A4A8A" w:rsidRPr="00432AF2" w:rsidRDefault="002A4A8A" w:rsidP="002A4A8A">
            <w:pPr>
              <w:pStyle w:val="UrbisTableText"/>
              <w:rPr>
                <w:rFonts w:cs="Arial"/>
                <w:color w:val="404040"/>
              </w:rPr>
            </w:pPr>
            <w:r w:rsidRPr="00432AF2">
              <w:rPr>
                <w:rFonts w:cs="Arial"/>
                <w:color w:val="404040"/>
              </w:rPr>
              <w:t>Yes, I attended</w:t>
            </w:r>
          </w:p>
        </w:tc>
        <w:tc>
          <w:tcPr>
            <w:tcW w:w="1000" w:type="pct"/>
            <w:tcBorders>
              <w:top w:val="single" w:sz="4" w:space="0" w:color="419C90" w:themeColor="accent1" w:themeShade="BF"/>
              <w:bottom w:val="single" w:sz="4" w:space="0" w:color="419C90" w:themeColor="accent1" w:themeShade="BF"/>
            </w:tcBorders>
          </w:tcPr>
          <w:p w14:paraId="426614D6" w14:textId="631C3ADE" w:rsidR="002A4A8A" w:rsidRPr="00432AF2" w:rsidRDefault="002A4A8A" w:rsidP="002A4A8A">
            <w:pPr>
              <w:pStyle w:val="UrbisTableText"/>
              <w:rPr>
                <w:rFonts w:cs="Arial"/>
                <w:color w:val="404040"/>
              </w:rPr>
            </w:pPr>
            <w:r w:rsidRPr="00432AF2">
              <w:rPr>
                <w:rFonts w:cs="Arial"/>
                <w:color w:val="404040"/>
              </w:rPr>
              <w:t>105</w:t>
            </w:r>
          </w:p>
        </w:tc>
        <w:tc>
          <w:tcPr>
            <w:tcW w:w="1000" w:type="pct"/>
            <w:tcBorders>
              <w:top w:val="single" w:sz="4" w:space="0" w:color="419C90" w:themeColor="accent1" w:themeShade="BF"/>
              <w:bottom w:val="single" w:sz="4" w:space="0" w:color="419C90" w:themeColor="accent1" w:themeShade="BF"/>
            </w:tcBorders>
          </w:tcPr>
          <w:p w14:paraId="613A3BCB" w14:textId="4194F9FA" w:rsidR="002A4A8A" w:rsidRPr="00432AF2" w:rsidRDefault="002A4A8A" w:rsidP="002A4A8A">
            <w:pPr>
              <w:pStyle w:val="UrbisTableText"/>
              <w:rPr>
                <w:rFonts w:cs="Arial"/>
                <w:color w:val="404040"/>
              </w:rPr>
            </w:pPr>
            <w:r w:rsidRPr="00432AF2">
              <w:rPr>
                <w:rFonts w:cs="Arial"/>
                <w:color w:val="404040"/>
              </w:rPr>
              <w:t>40%</w:t>
            </w:r>
          </w:p>
        </w:tc>
      </w:tr>
      <w:tr w:rsidR="00F92F26" w14:paraId="608E07D8"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41A5560A" w14:textId="0B9EED72" w:rsidR="00F92F26" w:rsidRPr="00432AF2" w:rsidRDefault="00F92F26" w:rsidP="00F92F26">
            <w:pPr>
              <w:pStyle w:val="UrbisTableText"/>
              <w:rPr>
                <w:rFonts w:cs="Arial"/>
                <w:color w:val="404040"/>
              </w:rPr>
            </w:pPr>
            <w:r w:rsidRPr="00432AF2">
              <w:rPr>
                <w:rFonts w:cs="Arial"/>
                <w:color w:val="404040"/>
              </w:rPr>
              <w:t>Yes, I helped to organise and/or facilitate an event/s</w:t>
            </w:r>
          </w:p>
        </w:tc>
        <w:tc>
          <w:tcPr>
            <w:tcW w:w="1000" w:type="pct"/>
            <w:tcBorders>
              <w:top w:val="single" w:sz="4" w:space="0" w:color="419C90" w:themeColor="accent1" w:themeShade="BF"/>
              <w:bottom w:val="single" w:sz="4" w:space="0" w:color="419C90" w:themeColor="accent1" w:themeShade="BF"/>
            </w:tcBorders>
          </w:tcPr>
          <w:p w14:paraId="7EE2A28F" w14:textId="2929B13A" w:rsidR="00F92F26" w:rsidRPr="00432AF2" w:rsidRDefault="00F92F26" w:rsidP="00F92F26">
            <w:pPr>
              <w:pStyle w:val="UrbisTableText"/>
              <w:rPr>
                <w:rFonts w:cs="Arial"/>
                <w:color w:val="404040"/>
              </w:rPr>
            </w:pPr>
            <w:r w:rsidRPr="00432AF2">
              <w:rPr>
                <w:rFonts w:cs="Arial"/>
                <w:color w:val="404040"/>
              </w:rPr>
              <w:t>39</w:t>
            </w:r>
          </w:p>
        </w:tc>
        <w:tc>
          <w:tcPr>
            <w:tcW w:w="1000" w:type="pct"/>
            <w:tcBorders>
              <w:top w:val="single" w:sz="4" w:space="0" w:color="419C90" w:themeColor="accent1" w:themeShade="BF"/>
              <w:bottom w:val="single" w:sz="4" w:space="0" w:color="419C90" w:themeColor="accent1" w:themeShade="BF"/>
            </w:tcBorders>
          </w:tcPr>
          <w:p w14:paraId="57833B7D" w14:textId="47D491C6" w:rsidR="00F92F26" w:rsidRPr="00432AF2" w:rsidRDefault="00F92F26" w:rsidP="00F92F26">
            <w:pPr>
              <w:pStyle w:val="UrbisTableText"/>
              <w:rPr>
                <w:rFonts w:cs="Arial"/>
                <w:color w:val="404040"/>
              </w:rPr>
            </w:pPr>
            <w:r w:rsidRPr="00432AF2">
              <w:rPr>
                <w:rFonts w:cs="Arial"/>
                <w:color w:val="404040"/>
              </w:rPr>
              <w:t>15%</w:t>
            </w:r>
          </w:p>
        </w:tc>
      </w:tr>
      <w:tr w:rsidR="00F92F26" w14:paraId="7E23E8A8"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3CFD6B7" w14:textId="2FB9F8F8" w:rsidR="00F92F26" w:rsidRPr="00432AF2" w:rsidRDefault="00F92F26" w:rsidP="00F92F26">
            <w:pPr>
              <w:pStyle w:val="UrbisTableText"/>
              <w:rPr>
                <w:rFonts w:cs="Arial"/>
                <w:color w:val="404040"/>
              </w:rPr>
            </w:pPr>
            <w:r w:rsidRPr="00432AF2">
              <w:rPr>
                <w:rFonts w:cs="Arial"/>
                <w:color w:val="404040"/>
              </w:rPr>
              <w:t>No</w:t>
            </w:r>
          </w:p>
        </w:tc>
        <w:tc>
          <w:tcPr>
            <w:tcW w:w="1000" w:type="pct"/>
            <w:tcBorders>
              <w:top w:val="single" w:sz="4" w:space="0" w:color="419C90" w:themeColor="accent1" w:themeShade="BF"/>
              <w:bottom w:val="single" w:sz="4" w:space="0" w:color="419C90" w:themeColor="accent1" w:themeShade="BF"/>
            </w:tcBorders>
          </w:tcPr>
          <w:p w14:paraId="176CFDE1" w14:textId="3331D0CB" w:rsidR="00F92F26" w:rsidRPr="00432AF2" w:rsidRDefault="00F92F26" w:rsidP="00F92F26">
            <w:pPr>
              <w:pStyle w:val="UrbisTableText"/>
              <w:rPr>
                <w:rFonts w:cs="Arial"/>
                <w:color w:val="404040"/>
              </w:rPr>
            </w:pPr>
            <w:r w:rsidRPr="00432AF2">
              <w:rPr>
                <w:rFonts w:cs="Arial"/>
                <w:color w:val="404040"/>
              </w:rPr>
              <w:t>123</w:t>
            </w:r>
          </w:p>
        </w:tc>
        <w:tc>
          <w:tcPr>
            <w:tcW w:w="1000" w:type="pct"/>
            <w:tcBorders>
              <w:top w:val="single" w:sz="4" w:space="0" w:color="419C90" w:themeColor="accent1" w:themeShade="BF"/>
              <w:bottom w:val="single" w:sz="4" w:space="0" w:color="419C90" w:themeColor="accent1" w:themeShade="BF"/>
            </w:tcBorders>
          </w:tcPr>
          <w:p w14:paraId="4B545A95" w14:textId="0EAEAE34" w:rsidR="00F92F26" w:rsidRPr="00432AF2" w:rsidRDefault="00F92F26" w:rsidP="00F92F26">
            <w:pPr>
              <w:pStyle w:val="UrbisTableText"/>
              <w:rPr>
                <w:rFonts w:cs="Arial"/>
                <w:color w:val="404040"/>
              </w:rPr>
            </w:pPr>
            <w:r w:rsidRPr="00432AF2">
              <w:rPr>
                <w:rFonts w:cs="Arial"/>
                <w:color w:val="404040"/>
              </w:rPr>
              <w:t>47%</w:t>
            </w:r>
          </w:p>
        </w:tc>
      </w:tr>
      <w:tr w:rsidR="00F92F26" w14:paraId="23295AC1"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42A16FC4" w14:textId="251D7F7B" w:rsidR="00F92F26" w:rsidRPr="00432AF2" w:rsidRDefault="00F92F26" w:rsidP="00F92F26">
            <w:pPr>
              <w:pStyle w:val="UrbisTableText"/>
              <w:rPr>
                <w:rFonts w:cs="Arial"/>
                <w:color w:val="404040"/>
              </w:rPr>
            </w:pPr>
            <w:r w:rsidRPr="00432AF2">
              <w:rPr>
                <w:rFonts w:cs="Arial"/>
                <w:color w:val="404040"/>
              </w:rPr>
              <w:t>I don't know</w:t>
            </w:r>
          </w:p>
        </w:tc>
        <w:tc>
          <w:tcPr>
            <w:tcW w:w="1000" w:type="pct"/>
            <w:tcBorders>
              <w:top w:val="single" w:sz="4" w:space="0" w:color="419C90" w:themeColor="accent1" w:themeShade="BF"/>
              <w:bottom w:val="single" w:sz="4" w:space="0" w:color="419C90" w:themeColor="accent1" w:themeShade="BF"/>
            </w:tcBorders>
          </w:tcPr>
          <w:p w14:paraId="46497A0F" w14:textId="405727B2" w:rsidR="00F92F26" w:rsidRPr="00432AF2" w:rsidRDefault="00F92F26" w:rsidP="00F92F26">
            <w:pPr>
              <w:pStyle w:val="UrbisTableText"/>
              <w:rPr>
                <w:rFonts w:cs="Arial"/>
                <w:color w:val="404040"/>
              </w:rPr>
            </w:pPr>
            <w:r w:rsidRPr="00432AF2">
              <w:rPr>
                <w:rFonts w:cs="Arial"/>
                <w:color w:val="404040"/>
              </w:rPr>
              <w:t>7</w:t>
            </w:r>
          </w:p>
        </w:tc>
        <w:tc>
          <w:tcPr>
            <w:tcW w:w="1000" w:type="pct"/>
            <w:tcBorders>
              <w:top w:val="single" w:sz="4" w:space="0" w:color="419C90" w:themeColor="accent1" w:themeShade="BF"/>
              <w:bottom w:val="single" w:sz="4" w:space="0" w:color="419C90" w:themeColor="accent1" w:themeShade="BF"/>
            </w:tcBorders>
          </w:tcPr>
          <w:p w14:paraId="0BDC72B6" w14:textId="4C282D12" w:rsidR="00F92F26" w:rsidRPr="00432AF2" w:rsidRDefault="00F92F26" w:rsidP="00F92F26">
            <w:pPr>
              <w:pStyle w:val="UrbisTableText"/>
              <w:rPr>
                <w:rFonts w:cs="Arial"/>
                <w:color w:val="404040"/>
              </w:rPr>
            </w:pPr>
            <w:r w:rsidRPr="00432AF2">
              <w:rPr>
                <w:rFonts w:cs="Arial"/>
                <w:color w:val="404040"/>
              </w:rPr>
              <w:t>3%</w:t>
            </w:r>
          </w:p>
        </w:tc>
      </w:tr>
      <w:tr w:rsidR="00F92F26" w14:paraId="6D0D8066"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048B5F28" w14:textId="3B5FD0D3" w:rsidR="00F92F26" w:rsidRPr="00911429" w:rsidRDefault="00F92F26" w:rsidP="00F92F26">
            <w:pPr>
              <w:pStyle w:val="UrbisTableText"/>
              <w:rPr>
                <w:rFonts w:cs="Arial"/>
                <w:b/>
                <w:bCs/>
                <w:color w:val="404040"/>
              </w:rPr>
            </w:pPr>
            <w:r w:rsidRPr="00911429">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71CE281E" w14:textId="1D354EB8" w:rsidR="00F92F26" w:rsidRPr="00911429" w:rsidRDefault="00F92F26" w:rsidP="00F92F26">
            <w:pPr>
              <w:pStyle w:val="UrbisTableText"/>
              <w:rPr>
                <w:rFonts w:cs="Arial"/>
                <w:b/>
                <w:bCs/>
                <w:color w:val="404040"/>
              </w:rPr>
            </w:pPr>
            <w:r w:rsidRPr="00911429">
              <w:rPr>
                <w:rFonts w:cs="Arial"/>
                <w:b/>
                <w:bCs/>
                <w:color w:val="404040"/>
              </w:rPr>
              <w:t>262</w:t>
            </w:r>
          </w:p>
        </w:tc>
        <w:tc>
          <w:tcPr>
            <w:tcW w:w="1000" w:type="pct"/>
            <w:tcBorders>
              <w:top w:val="single" w:sz="4" w:space="0" w:color="419C90" w:themeColor="accent1" w:themeShade="BF"/>
              <w:bottom w:val="single" w:sz="4" w:space="0" w:color="419C90" w:themeColor="accent1" w:themeShade="BF"/>
            </w:tcBorders>
          </w:tcPr>
          <w:p w14:paraId="0CE5F5A5" w14:textId="6E8627D9" w:rsidR="00F92F26" w:rsidRPr="00911429" w:rsidRDefault="00F92F26" w:rsidP="00F92F26">
            <w:pPr>
              <w:pStyle w:val="UrbisTableText"/>
              <w:rPr>
                <w:rFonts w:cs="Arial"/>
                <w:b/>
                <w:bCs/>
                <w:color w:val="404040"/>
              </w:rPr>
            </w:pPr>
            <w:r w:rsidRPr="00911429">
              <w:rPr>
                <w:rFonts w:cs="Arial"/>
                <w:b/>
                <w:bCs/>
                <w:color w:val="404040"/>
              </w:rPr>
              <w:t>100%</w:t>
            </w:r>
          </w:p>
        </w:tc>
      </w:tr>
    </w:tbl>
    <w:p w14:paraId="573AC675" w14:textId="02276E3E" w:rsidR="00E77B96" w:rsidRPr="007A14AF" w:rsidRDefault="00E77B96" w:rsidP="00FA4E44">
      <w:pPr>
        <w:pStyle w:val="TableCaption"/>
      </w:pPr>
      <w:r>
        <w:t>S</w:t>
      </w:r>
      <w:r w:rsidRPr="007A14AF">
        <w:t>atisfaction with Men's Health Week</w:t>
      </w:r>
    </w:p>
    <w:tbl>
      <w:tblPr>
        <w:tblStyle w:val="Urbis-Default"/>
        <w:tblW w:w="5000" w:type="pct"/>
        <w:jc w:val="righ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3B5E65" w:rsidRPr="00A31AC3" w14:paraId="13D5AAEE" w14:textId="77777777" w:rsidTr="00911429">
        <w:trPr>
          <w:cnfStyle w:val="100000000000" w:firstRow="1" w:lastRow="0" w:firstColumn="0" w:lastColumn="0" w:oddVBand="0" w:evenVBand="0" w:oddHBand="0" w:evenHBand="0" w:firstRowFirstColumn="0" w:firstRowLastColumn="0" w:lastRowFirstColumn="0" w:lastRowLastColumn="0"/>
          <w:trHeight w:hRule="exact" w:val="1191"/>
          <w:tblHeader/>
          <w:jc w:val="right"/>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5E9A7551" w14:textId="62E8BC81" w:rsidR="003B5E65" w:rsidRPr="00A31AC3" w:rsidRDefault="00196F61" w:rsidP="00BF3F6C">
            <w:pPr>
              <w:pStyle w:val="UrbisTableHeading"/>
              <w:rPr>
                <w:color w:val="FFFFFF" w:themeColor="background1"/>
              </w:rPr>
            </w:pPr>
            <w:r w:rsidRPr="00196F61">
              <w:rPr>
                <w:color w:val="FFFFFF" w:themeColor="background1"/>
              </w:rPr>
              <w:t>How much do you agree or disagree that the Men’s Health Week events this year were…</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66938DD9" w14:textId="77777777" w:rsidR="003B5E65" w:rsidRPr="00A31AC3" w:rsidRDefault="003B5E65" w:rsidP="00BF3F6C">
            <w:pPr>
              <w:pStyle w:val="UrbisTableHeading"/>
              <w:jc w:val="center"/>
              <w:rPr>
                <w:color w:val="FFFFFF" w:themeColor="background1"/>
              </w:rPr>
            </w:pPr>
            <w:r w:rsidRPr="00A31AC3">
              <w:rPr>
                <w:color w:val="FFFFFF" w:themeColor="background1"/>
              </w:rPr>
              <w:t>Strongly disagree</w:t>
            </w:r>
          </w:p>
          <w:p w14:paraId="45B5AD7A" w14:textId="77777777" w:rsidR="003B5E65" w:rsidRPr="00A31AC3" w:rsidRDefault="003B5E65" w:rsidP="00BF3F6C">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65CCED85" w14:textId="77777777" w:rsidR="003B5E65" w:rsidRPr="00A31AC3" w:rsidRDefault="003B5E65" w:rsidP="00BF3F6C">
            <w:pPr>
              <w:pStyle w:val="UrbisTableHeading"/>
              <w:jc w:val="center"/>
              <w:rPr>
                <w:color w:val="FFFFFF" w:themeColor="background1"/>
              </w:rPr>
            </w:pPr>
            <w:r w:rsidRPr="00A31AC3">
              <w:rPr>
                <w:color w:val="FFFFFF" w:themeColor="background1"/>
              </w:rPr>
              <w:t>Disagree</w:t>
            </w:r>
          </w:p>
          <w:p w14:paraId="01C0FD1C" w14:textId="77777777" w:rsidR="003B5E65" w:rsidRPr="00A31AC3" w:rsidRDefault="003B5E65" w:rsidP="00BF3F6C">
            <w:pPr>
              <w:pStyle w:val="UrbisTableHeading"/>
              <w:jc w:val="center"/>
              <w:rPr>
                <w:color w:val="FFFFFF" w:themeColor="background1"/>
              </w:rPr>
            </w:pPr>
            <w:r w:rsidRPr="00A31AC3">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63BABCF6" w14:textId="77777777" w:rsidR="003B5E65" w:rsidRPr="00A31AC3" w:rsidRDefault="003B5E65" w:rsidP="00BF3F6C">
            <w:pPr>
              <w:jc w:val="center"/>
              <w:rPr>
                <w:b/>
                <w:color w:val="FFFFFF" w:themeColor="background1"/>
              </w:rPr>
            </w:pPr>
            <w:r w:rsidRPr="00A31AC3">
              <w:rPr>
                <w:b/>
                <w:color w:val="FFFFFF" w:themeColor="background1"/>
              </w:rPr>
              <w:t>Neither agree nor disagree</w:t>
            </w:r>
          </w:p>
          <w:p w14:paraId="5101D404" w14:textId="3B8DC06F" w:rsidR="003B5E65" w:rsidRPr="00E77B96" w:rsidRDefault="003B5E65" w:rsidP="00E77B96">
            <w:pPr>
              <w:jc w:val="center"/>
              <w:rPr>
                <w:b/>
                <w:color w:val="FFFFFF" w:themeColor="background1"/>
              </w:rPr>
            </w:pPr>
            <w:r w:rsidRPr="00A31AC3">
              <w:rPr>
                <w:b/>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4E2F7D49" w14:textId="77777777" w:rsidR="003B5E65" w:rsidRPr="00A31AC3" w:rsidRDefault="003B5E65" w:rsidP="00BF3F6C">
            <w:pPr>
              <w:pStyle w:val="UrbisTableHeading"/>
              <w:jc w:val="center"/>
              <w:rPr>
                <w:color w:val="FFFFFF" w:themeColor="background1"/>
              </w:rPr>
            </w:pPr>
            <w:r w:rsidRPr="00A31AC3">
              <w:rPr>
                <w:color w:val="FFFFFF" w:themeColor="background1"/>
              </w:rPr>
              <w:t>Agree</w:t>
            </w:r>
          </w:p>
          <w:p w14:paraId="0EE63F93" w14:textId="77777777" w:rsidR="003B5E65" w:rsidRPr="00A31AC3" w:rsidRDefault="003B5E65" w:rsidP="00BF3F6C">
            <w:pPr>
              <w:pStyle w:val="UrbisTableHeading"/>
              <w:jc w:val="center"/>
              <w:rPr>
                <w:color w:val="FFFFFF" w:themeColor="background1"/>
              </w:rPr>
            </w:pPr>
            <w:r w:rsidRPr="00A31AC3">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3221AD04" w14:textId="77777777" w:rsidR="003B5E65" w:rsidRPr="00A31AC3" w:rsidRDefault="003B5E65" w:rsidP="00BF3F6C">
            <w:pPr>
              <w:pStyle w:val="UrbisTableHeading"/>
              <w:jc w:val="center"/>
              <w:rPr>
                <w:color w:val="FFFFFF" w:themeColor="background1"/>
              </w:rPr>
            </w:pPr>
            <w:r w:rsidRPr="00A31AC3">
              <w:rPr>
                <w:color w:val="FFFFFF" w:themeColor="background1"/>
              </w:rPr>
              <w:t>Strongly agree</w:t>
            </w:r>
          </w:p>
          <w:p w14:paraId="50F73849" w14:textId="77777777" w:rsidR="003B5E65" w:rsidRPr="00A31AC3" w:rsidRDefault="003B5E65" w:rsidP="00BF3F6C">
            <w:pPr>
              <w:pStyle w:val="UrbisTableHeading"/>
              <w:jc w:val="center"/>
              <w:rPr>
                <w:color w:val="FFFFFF" w:themeColor="background1"/>
              </w:rPr>
            </w:pPr>
            <w:r w:rsidRPr="00A31AC3">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37372D73" w14:textId="77777777" w:rsidR="003B5E65" w:rsidRPr="00A31AC3" w:rsidRDefault="003B5E65" w:rsidP="00BF3F6C">
            <w:pPr>
              <w:pStyle w:val="UrbisTableHeading"/>
              <w:jc w:val="center"/>
              <w:rPr>
                <w:color w:val="FFFFFF" w:themeColor="background1"/>
              </w:rPr>
            </w:pPr>
            <w:r w:rsidRPr="00A31AC3">
              <w:rPr>
                <w:color w:val="FFFFFF" w:themeColor="background1"/>
              </w:rPr>
              <w:t>Don’t know</w:t>
            </w:r>
          </w:p>
          <w:p w14:paraId="5AD761F4" w14:textId="77777777" w:rsidR="003B5E65" w:rsidRPr="00A31AC3" w:rsidRDefault="003B5E65" w:rsidP="00BF3F6C">
            <w:pPr>
              <w:pStyle w:val="UrbisTableHeading"/>
              <w:jc w:val="center"/>
              <w:rPr>
                <w:color w:val="FFFFFF" w:themeColor="background1"/>
              </w:rPr>
            </w:pPr>
            <w:r w:rsidRPr="00A31AC3">
              <w:rPr>
                <w:color w:val="FFFFFF" w:themeColor="background1"/>
              </w:rPr>
              <w:t>(n)</w:t>
            </w:r>
          </w:p>
        </w:tc>
      </w:tr>
      <w:tr w:rsidR="003B5E65" w:rsidRPr="00A31AC3" w14:paraId="2C2D2B7B" w14:textId="77777777" w:rsidTr="00911429">
        <w:trPr>
          <w:cnfStyle w:val="000000100000" w:firstRow="0" w:lastRow="0" w:firstColumn="0" w:lastColumn="0" w:oddVBand="0" w:evenVBand="0" w:oddHBand="1" w:evenHBand="0" w:firstRowFirstColumn="0" w:firstRowLastColumn="0" w:lastRowFirstColumn="0" w:lastRowLastColumn="0"/>
          <w:trHeight w:hRule="exact" w:val="397"/>
          <w:jc w:val="right"/>
        </w:trPr>
        <w:tc>
          <w:tcPr>
            <w:tcW w:w="1912" w:type="pct"/>
            <w:tcBorders>
              <w:top w:val="single" w:sz="4" w:space="0" w:color="419C90" w:themeColor="accent1" w:themeShade="BF"/>
              <w:bottom w:val="single" w:sz="4" w:space="0" w:color="419C90" w:themeColor="accent1" w:themeShade="BF"/>
            </w:tcBorders>
            <w:vAlign w:val="center"/>
          </w:tcPr>
          <w:p w14:paraId="070B2569" w14:textId="77777777" w:rsidR="003B5E65" w:rsidRPr="00432AF2" w:rsidRDefault="003B5E65" w:rsidP="00BF3F6C">
            <w:pPr>
              <w:pStyle w:val="UrbisTableText"/>
              <w:rPr>
                <w:rFonts w:cs="Arial"/>
                <w:color w:val="404040"/>
              </w:rPr>
            </w:pPr>
            <w:r w:rsidRPr="00432AF2">
              <w:rPr>
                <w:rFonts w:eastAsiaTheme="minorHAnsi" w:cs="Arial"/>
                <w:color w:val="404040"/>
              </w:rPr>
              <w:t>At a convenient time</w:t>
            </w:r>
          </w:p>
        </w:tc>
        <w:tc>
          <w:tcPr>
            <w:tcW w:w="589" w:type="pct"/>
            <w:tcBorders>
              <w:top w:val="single" w:sz="4" w:space="0" w:color="419C90" w:themeColor="accent1" w:themeShade="BF"/>
              <w:bottom w:val="single" w:sz="4" w:space="0" w:color="419C90" w:themeColor="accent1" w:themeShade="BF"/>
            </w:tcBorders>
            <w:vAlign w:val="center"/>
          </w:tcPr>
          <w:p w14:paraId="51A6E26B" w14:textId="7369F901" w:rsidR="003B5E65" w:rsidRPr="00432AF2" w:rsidRDefault="00532FEB"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A490255" w14:textId="3EE6BF21" w:rsidR="003B5E65" w:rsidRPr="00432AF2" w:rsidRDefault="00532FEB" w:rsidP="00BF3F6C">
            <w:pPr>
              <w:pStyle w:val="UrbisTableText"/>
              <w:jc w:val="center"/>
              <w:rPr>
                <w:rFonts w:cs="Arial"/>
                <w:color w:val="404040"/>
              </w:rPr>
            </w:pPr>
            <w:r w:rsidRPr="00432AF2">
              <w:rPr>
                <w:rFonts w:cs="Arial"/>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2DEB3A17" w14:textId="59CC2FE2" w:rsidR="003B5E65" w:rsidRPr="00432AF2" w:rsidRDefault="00532FEB" w:rsidP="00BF3F6C">
            <w:pPr>
              <w:pStyle w:val="UrbisTableText"/>
              <w:jc w:val="center"/>
              <w:rPr>
                <w:rFonts w:cs="Arial"/>
                <w:color w:val="404040"/>
              </w:rPr>
            </w:pPr>
            <w:r w:rsidRPr="00432AF2">
              <w:rPr>
                <w:rFonts w:cs="Arial"/>
                <w:color w:val="404040"/>
              </w:rPr>
              <w:t>17</w:t>
            </w:r>
          </w:p>
        </w:tc>
        <w:tc>
          <w:tcPr>
            <w:tcW w:w="515" w:type="pct"/>
            <w:tcBorders>
              <w:top w:val="single" w:sz="4" w:space="0" w:color="419C90" w:themeColor="accent1" w:themeShade="BF"/>
              <w:bottom w:val="single" w:sz="4" w:space="0" w:color="419C90" w:themeColor="accent1" w:themeShade="BF"/>
            </w:tcBorders>
            <w:vAlign w:val="center"/>
          </w:tcPr>
          <w:p w14:paraId="34205B93" w14:textId="1E747921" w:rsidR="003B5E65" w:rsidRPr="00432AF2" w:rsidRDefault="00532FEB" w:rsidP="00BF3F6C">
            <w:pPr>
              <w:pStyle w:val="UrbisTableText"/>
              <w:jc w:val="center"/>
              <w:rPr>
                <w:rFonts w:cs="Arial"/>
                <w:color w:val="404040"/>
              </w:rPr>
            </w:pPr>
            <w:r w:rsidRPr="00432AF2">
              <w:rPr>
                <w:rFonts w:cs="Arial"/>
                <w:color w:val="404040"/>
              </w:rPr>
              <w:t>40</w:t>
            </w:r>
          </w:p>
        </w:tc>
        <w:tc>
          <w:tcPr>
            <w:tcW w:w="516" w:type="pct"/>
            <w:tcBorders>
              <w:top w:val="single" w:sz="4" w:space="0" w:color="419C90" w:themeColor="accent1" w:themeShade="BF"/>
              <w:bottom w:val="single" w:sz="4" w:space="0" w:color="419C90" w:themeColor="accent1" w:themeShade="BF"/>
            </w:tcBorders>
            <w:vAlign w:val="center"/>
          </w:tcPr>
          <w:p w14:paraId="5865DA5C" w14:textId="4D98B737" w:rsidR="003B5E65" w:rsidRPr="00432AF2" w:rsidRDefault="00532FEB" w:rsidP="00BF3F6C">
            <w:pPr>
              <w:pStyle w:val="UrbisTableText"/>
              <w:jc w:val="center"/>
              <w:rPr>
                <w:rFonts w:cs="Arial"/>
                <w:color w:val="404040"/>
              </w:rPr>
            </w:pPr>
            <w:r w:rsidRPr="00432AF2">
              <w:rPr>
                <w:rFonts w:cs="Arial"/>
                <w:color w:val="404040"/>
              </w:rPr>
              <w:t>4</w:t>
            </w:r>
            <w:r w:rsidR="003965D9" w:rsidRPr="00432AF2">
              <w:rPr>
                <w:rFonts w:cs="Arial"/>
                <w:color w:val="404040"/>
              </w:rPr>
              <w:t>4</w:t>
            </w:r>
          </w:p>
        </w:tc>
        <w:tc>
          <w:tcPr>
            <w:tcW w:w="438" w:type="pct"/>
            <w:tcBorders>
              <w:top w:val="single" w:sz="4" w:space="0" w:color="419C90" w:themeColor="accent1" w:themeShade="BF"/>
              <w:bottom w:val="single" w:sz="4" w:space="0" w:color="419C90" w:themeColor="accent1" w:themeShade="BF"/>
            </w:tcBorders>
            <w:vAlign w:val="center"/>
          </w:tcPr>
          <w:p w14:paraId="5676F1F5" w14:textId="77777777" w:rsidR="003B5E65" w:rsidRPr="00432AF2" w:rsidRDefault="003B5E65" w:rsidP="00BF3F6C">
            <w:pPr>
              <w:pStyle w:val="UrbisTableText"/>
              <w:jc w:val="center"/>
              <w:rPr>
                <w:rFonts w:cs="Arial"/>
                <w:color w:val="404040"/>
              </w:rPr>
            </w:pPr>
            <w:r w:rsidRPr="00432AF2">
              <w:rPr>
                <w:rFonts w:cs="Arial"/>
                <w:color w:val="404040"/>
              </w:rPr>
              <w:t>0</w:t>
            </w:r>
          </w:p>
        </w:tc>
      </w:tr>
      <w:tr w:rsidR="003B5E65" w:rsidRPr="00A31AC3" w14:paraId="21BF0859" w14:textId="77777777" w:rsidTr="00911429">
        <w:trPr>
          <w:trHeight w:hRule="exact" w:val="360"/>
          <w:jc w:val="right"/>
        </w:trPr>
        <w:tc>
          <w:tcPr>
            <w:tcW w:w="1912" w:type="pct"/>
            <w:tcBorders>
              <w:top w:val="single" w:sz="4" w:space="0" w:color="419C90" w:themeColor="accent1" w:themeShade="BF"/>
              <w:bottom w:val="single" w:sz="4" w:space="0" w:color="419C90" w:themeColor="accent1" w:themeShade="BF"/>
            </w:tcBorders>
            <w:vAlign w:val="center"/>
          </w:tcPr>
          <w:p w14:paraId="5BE9E19A" w14:textId="4DBC557E" w:rsidR="003B5E65" w:rsidRPr="00432AF2" w:rsidRDefault="00CA03DF" w:rsidP="00BF3F6C">
            <w:pPr>
              <w:pStyle w:val="UrbisTableText"/>
              <w:rPr>
                <w:rFonts w:cs="Arial"/>
                <w:color w:val="404040"/>
              </w:rPr>
            </w:pPr>
            <w:r w:rsidRPr="00432AF2">
              <w:rPr>
                <w:rFonts w:eastAsiaTheme="minorHAnsi" w:cs="Arial"/>
                <w:color w:val="404040"/>
              </w:rPr>
              <w:t>Well organised</w:t>
            </w:r>
          </w:p>
        </w:tc>
        <w:tc>
          <w:tcPr>
            <w:tcW w:w="589" w:type="pct"/>
            <w:tcBorders>
              <w:top w:val="single" w:sz="4" w:space="0" w:color="419C90" w:themeColor="accent1" w:themeShade="BF"/>
              <w:bottom w:val="single" w:sz="4" w:space="0" w:color="419C90" w:themeColor="accent1" w:themeShade="BF"/>
            </w:tcBorders>
            <w:vAlign w:val="center"/>
          </w:tcPr>
          <w:p w14:paraId="3680BB92" w14:textId="6C3A2904" w:rsidR="003B5E65" w:rsidRPr="00432AF2" w:rsidRDefault="00420808"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3A895BA" w14:textId="189F919F" w:rsidR="003B5E65" w:rsidRPr="00432AF2" w:rsidRDefault="00420808"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7584B132" w14:textId="539CF49B" w:rsidR="003B5E65" w:rsidRPr="00432AF2" w:rsidRDefault="00420808" w:rsidP="00BF3F6C">
            <w:pPr>
              <w:pStyle w:val="UrbisTableText"/>
              <w:jc w:val="center"/>
              <w:rPr>
                <w:rFonts w:cs="Arial"/>
                <w:color w:val="404040"/>
              </w:rPr>
            </w:pPr>
            <w:r w:rsidRPr="00432AF2">
              <w:rPr>
                <w:rFonts w:cs="Arial"/>
                <w:color w:val="404040"/>
              </w:rPr>
              <w:t>8</w:t>
            </w:r>
          </w:p>
        </w:tc>
        <w:tc>
          <w:tcPr>
            <w:tcW w:w="515" w:type="pct"/>
            <w:tcBorders>
              <w:top w:val="single" w:sz="4" w:space="0" w:color="419C90" w:themeColor="accent1" w:themeShade="BF"/>
              <w:bottom w:val="single" w:sz="4" w:space="0" w:color="419C90" w:themeColor="accent1" w:themeShade="BF"/>
            </w:tcBorders>
            <w:vAlign w:val="center"/>
          </w:tcPr>
          <w:p w14:paraId="7E8EC6F1" w14:textId="02801528" w:rsidR="003B5E65" w:rsidRPr="00432AF2" w:rsidRDefault="00420808" w:rsidP="00BF3F6C">
            <w:pPr>
              <w:pStyle w:val="UrbisTableText"/>
              <w:jc w:val="center"/>
              <w:rPr>
                <w:rFonts w:cs="Arial"/>
                <w:color w:val="404040"/>
              </w:rPr>
            </w:pPr>
            <w:r w:rsidRPr="00432AF2">
              <w:rPr>
                <w:rFonts w:cs="Arial"/>
                <w:color w:val="404040"/>
              </w:rPr>
              <w:t>36</w:t>
            </w:r>
          </w:p>
        </w:tc>
        <w:tc>
          <w:tcPr>
            <w:tcW w:w="516" w:type="pct"/>
            <w:tcBorders>
              <w:top w:val="single" w:sz="4" w:space="0" w:color="419C90" w:themeColor="accent1" w:themeShade="BF"/>
              <w:bottom w:val="single" w:sz="4" w:space="0" w:color="419C90" w:themeColor="accent1" w:themeShade="BF"/>
            </w:tcBorders>
            <w:vAlign w:val="center"/>
          </w:tcPr>
          <w:p w14:paraId="46730E73" w14:textId="6E5E8D8A" w:rsidR="003B5E65" w:rsidRPr="00432AF2" w:rsidRDefault="00420808" w:rsidP="00BF3F6C">
            <w:pPr>
              <w:pStyle w:val="UrbisTableText"/>
              <w:jc w:val="center"/>
              <w:rPr>
                <w:rFonts w:cs="Arial"/>
                <w:color w:val="404040"/>
              </w:rPr>
            </w:pPr>
            <w:r w:rsidRPr="00432AF2">
              <w:rPr>
                <w:rFonts w:cs="Arial"/>
                <w:color w:val="404040"/>
              </w:rPr>
              <w:t>58</w:t>
            </w:r>
          </w:p>
        </w:tc>
        <w:tc>
          <w:tcPr>
            <w:tcW w:w="438" w:type="pct"/>
            <w:tcBorders>
              <w:top w:val="single" w:sz="4" w:space="0" w:color="419C90" w:themeColor="accent1" w:themeShade="BF"/>
              <w:bottom w:val="single" w:sz="4" w:space="0" w:color="419C90" w:themeColor="accent1" w:themeShade="BF"/>
            </w:tcBorders>
            <w:vAlign w:val="center"/>
          </w:tcPr>
          <w:p w14:paraId="46FE3834" w14:textId="50C4859E" w:rsidR="003B5E65" w:rsidRPr="00432AF2" w:rsidRDefault="00420808" w:rsidP="00BF3F6C">
            <w:pPr>
              <w:pStyle w:val="UrbisTableText"/>
              <w:jc w:val="center"/>
              <w:rPr>
                <w:rFonts w:cs="Arial"/>
                <w:color w:val="404040"/>
              </w:rPr>
            </w:pPr>
            <w:r w:rsidRPr="00432AF2">
              <w:rPr>
                <w:rFonts w:cs="Arial"/>
                <w:color w:val="404040"/>
              </w:rPr>
              <w:t>1</w:t>
            </w:r>
          </w:p>
        </w:tc>
      </w:tr>
      <w:tr w:rsidR="003B5E65" w:rsidRPr="00A31AC3" w14:paraId="0EA7A0C5" w14:textId="77777777" w:rsidTr="00911429">
        <w:trPr>
          <w:cnfStyle w:val="000000100000" w:firstRow="0" w:lastRow="0" w:firstColumn="0" w:lastColumn="0" w:oddVBand="0" w:evenVBand="0" w:oddHBand="1" w:evenHBand="0" w:firstRowFirstColumn="0" w:firstRowLastColumn="0" w:lastRowFirstColumn="0" w:lastRowLastColumn="0"/>
          <w:trHeight w:hRule="exact" w:val="432"/>
          <w:jc w:val="right"/>
        </w:trPr>
        <w:tc>
          <w:tcPr>
            <w:tcW w:w="1912" w:type="pct"/>
            <w:tcBorders>
              <w:top w:val="single" w:sz="4" w:space="0" w:color="419C90" w:themeColor="accent1" w:themeShade="BF"/>
              <w:bottom w:val="single" w:sz="4" w:space="0" w:color="419C90" w:themeColor="accent1" w:themeShade="BF"/>
            </w:tcBorders>
            <w:vAlign w:val="center"/>
          </w:tcPr>
          <w:p w14:paraId="38AFEF90" w14:textId="14B06863" w:rsidR="003B5E65" w:rsidRPr="00432AF2" w:rsidRDefault="00420808" w:rsidP="00BF3F6C">
            <w:pPr>
              <w:pStyle w:val="UrbisTableText"/>
              <w:rPr>
                <w:rFonts w:cs="Arial"/>
                <w:color w:val="404040"/>
              </w:rPr>
            </w:pPr>
            <w:r w:rsidRPr="00432AF2">
              <w:rPr>
                <w:rFonts w:eastAsiaTheme="minorHAnsi" w:cs="Arial"/>
                <w:color w:val="404040"/>
              </w:rPr>
              <w:t>Well publicised</w:t>
            </w:r>
          </w:p>
        </w:tc>
        <w:tc>
          <w:tcPr>
            <w:tcW w:w="589" w:type="pct"/>
            <w:tcBorders>
              <w:top w:val="single" w:sz="4" w:space="0" w:color="419C90" w:themeColor="accent1" w:themeShade="BF"/>
              <w:bottom w:val="single" w:sz="4" w:space="0" w:color="419C90" w:themeColor="accent1" w:themeShade="BF"/>
            </w:tcBorders>
            <w:vAlign w:val="center"/>
          </w:tcPr>
          <w:p w14:paraId="508627C0" w14:textId="4B99B447" w:rsidR="003B5E65" w:rsidRPr="00432AF2" w:rsidRDefault="00420808"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45AFD2AE" w14:textId="53AEE84E" w:rsidR="003B5E65" w:rsidRPr="00432AF2" w:rsidRDefault="00420808" w:rsidP="00BF3F6C">
            <w:pPr>
              <w:pStyle w:val="UrbisTableText"/>
              <w:jc w:val="center"/>
              <w:rPr>
                <w:rFonts w:cs="Arial"/>
                <w:color w:val="404040"/>
              </w:rPr>
            </w:pPr>
            <w:r w:rsidRPr="00432AF2">
              <w:rPr>
                <w:rFonts w:cs="Arial"/>
                <w:color w:val="404040"/>
              </w:rPr>
              <w:t>7</w:t>
            </w:r>
          </w:p>
        </w:tc>
        <w:tc>
          <w:tcPr>
            <w:tcW w:w="515" w:type="pct"/>
            <w:tcBorders>
              <w:top w:val="single" w:sz="4" w:space="0" w:color="419C90" w:themeColor="accent1" w:themeShade="BF"/>
              <w:bottom w:val="single" w:sz="4" w:space="0" w:color="419C90" w:themeColor="accent1" w:themeShade="BF"/>
            </w:tcBorders>
            <w:vAlign w:val="center"/>
          </w:tcPr>
          <w:p w14:paraId="05324690" w14:textId="6714A7FE" w:rsidR="003B5E65" w:rsidRPr="00432AF2" w:rsidRDefault="00420808" w:rsidP="00BF3F6C">
            <w:pPr>
              <w:pStyle w:val="UrbisTableText"/>
              <w:jc w:val="center"/>
              <w:rPr>
                <w:rFonts w:cs="Arial"/>
                <w:color w:val="404040"/>
              </w:rPr>
            </w:pPr>
            <w:r w:rsidRPr="00432AF2">
              <w:rPr>
                <w:rFonts w:cs="Arial"/>
                <w:color w:val="404040"/>
              </w:rPr>
              <w:t>27</w:t>
            </w:r>
          </w:p>
        </w:tc>
        <w:tc>
          <w:tcPr>
            <w:tcW w:w="515" w:type="pct"/>
            <w:tcBorders>
              <w:top w:val="single" w:sz="4" w:space="0" w:color="419C90" w:themeColor="accent1" w:themeShade="BF"/>
              <w:bottom w:val="single" w:sz="4" w:space="0" w:color="419C90" w:themeColor="accent1" w:themeShade="BF"/>
            </w:tcBorders>
            <w:vAlign w:val="center"/>
          </w:tcPr>
          <w:p w14:paraId="74C9C49F" w14:textId="10907484" w:rsidR="003B5E65" w:rsidRPr="00432AF2" w:rsidRDefault="00420808" w:rsidP="00BF3F6C">
            <w:pPr>
              <w:pStyle w:val="UrbisTableText"/>
              <w:jc w:val="center"/>
              <w:rPr>
                <w:rFonts w:cs="Arial"/>
                <w:color w:val="404040"/>
              </w:rPr>
            </w:pPr>
            <w:r w:rsidRPr="00432AF2">
              <w:rPr>
                <w:rFonts w:cs="Arial"/>
                <w:color w:val="404040"/>
              </w:rPr>
              <w:t>38</w:t>
            </w:r>
          </w:p>
        </w:tc>
        <w:tc>
          <w:tcPr>
            <w:tcW w:w="516" w:type="pct"/>
            <w:tcBorders>
              <w:top w:val="single" w:sz="4" w:space="0" w:color="419C90" w:themeColor="accent1" w:themeShade="BF"/>
              <w:bottom w:val="single" w:sz="4" w:space="0" w:color="419C90" w:themeColor="accent1" w:themeShade="BF"/>
            </w:tcBorders>
            <w:vAlign w:val="center"/>
          </w:tcPr>
          <w:p w14:paraId="7B88FE72" w14:textId="1852789F" w:rsidR="003B5E65" w:rsidRPr="00432AF2" w:rsidRDefault="00420808" w:rsidP="00BF3F6C">
            <w:pPr>
              <w:pStyle w:val="UrbisTableText"/>
              <w:jc w:val="center"/>
              <w:rPr>
                <w:rFonts w:cs="Arial"/>
                <w:color w:val="404040"/>
              </w:rPr>
            </w:pPr>
            <w:r w:rsidRPr="00432AF2">
              <w:rPr>
                <w:rFonts w:cs="Arial"/>
                <w:color w:val="404040"/>
              </w:rPr>
              <w:t>29</w:t>
            </w:r>
          </w:p>
        </w:tc>
        <w:tc>
          <w:tcPr>
            <w:tcW w:w="438" w:type="pct"/>
            <w:tcBorders>
              <w:top w:val="single" w:sz="4" w:space="0" w:color="419C90" w:themeColor="accent1" w:themeShade="BF"/>
              <w:bottom w:val="single" w:sz="4" w:space="0" w:color="419C90" w:themeColor="accent1" w:themeShade="BF"/>
            </w:tcBorders>
            <w:vAlign w:val="center"/>
          </w:tcPr>
          <w:p w14:paraId="519650D3" w14:textId="5C5D458E" w:rsidR="003B5E65" w:rsidRPr="00432AF2" w:rsidRDefault="00420808" w:rsidP="00BF3F6C">
            <w:pPr>
              <w:pStyle w:val="UrbisTableText"/>
              <w:jc w:val="center"/>
              <w:rPr>
                <w:rFonts w:cs="Arial"/>
                <w:color w:val="404040"/>
              </w:rPr>
            </w:pPr>
            <w:r w:rsidRPr="00432AF2">
              <w:rPr>
                <w:rFonts w:cs="Arial"/>
                <w:color w:val="404040"/>
              </w:rPr>
              <w:t>3</w:t>
            </w:r>
          </w:p>
        </w:tc>
      </w:tr>
      <w:tr w:rsidR="003B5E65" w:rsidRPr="00A31AC3" w14:paraId="0DAA8E61" w14:textId="77777777" w:rsidTr="00911429">
        <w:trPr>
          <w:trHeight w:hRule="exact" w:val="423"/>
          <w:jc w:val="right"/>
        </w:trPr>
        <w:tc>
          <w:tcPr>
            <w:tcW w:w="1912" w:type="pct"/>
            <w:tcBorders>
              <w:top w:val="single" w:sz="4" w:space="0" w:color="419C90" w:themeColor="accent1" w:themeShade="BF"/>
              <w:bottom w:val="single" w:sz="4" w:space="0" w:color="419C90" w:themeColor="accent1" w:themeShade="BF"/>
            </w:tcBorders>
            <w:vAlign w:val="center"/>
          </w:tcPr>
          <w:p w14:paraId="4FCF718B" w14:textId="1CDF0CBE" w:rsidR="003B5E65" w:rsidRPr="00432AF2" w:rsidRDefault="00E77B96" w:rsidP="00BF3F6C">
            <w:pPr>
              <w:pStyle w:val="UrbisTableText"/>
              <w:rPr>
                <w:rFonts w:cs="Arial"/>
                <w:color w:val="404040"/>
              </w:rPr>
            </w:pPr>
            <w:r w:rsidRPr="00432AF2">
              <w:rPr>
                <w:rFonts w:eastAsiaTheme="minorHAnsi" w:cs="Arial"/>
                <w:color w:val="404040"/>
              </w:rPr>
              <w:t>Interesting</w:t>
            </w:r>
          </w:p>
        </w:tc>
        <w:tc>
          <w:tcPr>
            <w:tcW w:w="589" w:type="pct"/>
            <w:tcBorders>
              <w:top w:val="single" w:sz="4" w:space="0" w:color="419C90" w:themeColor="accent1" w:themeShade="BF"/>
              <w:bottom w:val="single" w:sz="4" w:space="0" w:color="419C90" w:themeColor="accent1" w:themeShade="BF"/>
            </w:tcBorders>
            <w:vAlign w:val="center"/>
          </w:tcPr>
          <w:p w14:paraId="6443C260" w14:textId="2CFD46A4" w:rsidR="003B5E65" w:rsidRPr="00432AF2" w:rsidRDefault="00E77B96"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684D7C3" w14:textId="77777777" w:rsidR="003B5E65" w:rsidRPr="00432AF2" w:rsidRDefault="003B5E65" w:rsidP="00BF3F6C">
            <w:pPr>
              <w:pStyle w:val="UrbisTableText"/>
              <w:jc w:val="center"/>
              <w:rPr>
                <w:rFonts w:cs="Arial"/>
                <w:color w:val="404040"/>
              </w:rPr>
            </w:pPr>
            <w:r w:rsidRPr="00432AF2">
              <w:rPr>
                <w:rFonts w:cs="Arial"/>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1560320" w14:textId="41F4D86C" w:rsidR="003B5E65" w:rsidRPr="00432AF2" w:rsidRDefault="00E77B96" w:rsidP="00BF3F6C">
            <w:pPr>
              <w:pStyle w:val="UrbisTableText"/>
              <w:jc w:val="center"/>
              <w:rPr>
                <w:rFonts w:cs="Arial"/>
                <w:color w:val="404040"/>
              </w:rPr>
            </w:pPr>
            <w:r w:rsidRPr="00432AF2">
              <w:rPr>
                <w:rFonts w:cs="Arial"/>
                <w:color w:val="404040"/>
              </w:rPr>
              <w:t>7</w:t>
            </w:r>
          </w:p>
        </w:tc>
        <w:tc>
          <w:tcPr>
            <w:tcW w:w="515" w:type="pct"/>
            <w:tcBorders>
              <w:top w:val="single" w:sz="4" w:space="0" w:color="419C90" w:themeColor="accent1" w:themeShade="BF"/>
              <w:bottom w:val="single" w:sz="4" w:space="0" w:color="419C90" w:themeColor="accent1" w:themeShade="BF"/>
            </w:tcBorders>
            <w:vAlign w:val="center"/>
          </w:tcPr>
          <w:p w14:paraId="5BC28757" w14:textId="72A9CE89" w:rsidR="003B5E65" w:rsidRPr="00432AF2" w:rsidRDefault="00E77B96" w:rsidP="00BF3F6C">
            <w:pPr>
              <w:pStyle w:val="UrbisTableText"/>
              <w:jc w:val="center"/>
              <w:rPr>
                <w:rFonts w:cs="Arial"/>
                <w:color w:val="404040"/>
              </w:rPr>
            </w:pPr>
            <w:r w:rsidRPr="00432AF2">
              <w:rPr>
                <w:rFonts w:cs="Arial"/>
                <w:color w:val="404040"/>
              </w:rPr>
              <w:t>33</w:t>
            </w:r>
          </w:p>
        </w:tc>
        <w:tc>
          <w:tcPr>
            <w:tcW w:w="516" w:type="pct"/>
            <w:tcBorders>
              <w:top w:val="single" w:sz="4" w:space="0" w:color="419C90" w:themeColor="accent1" w:themeShade="BF"/>
              <w:bottom w:val="single" w:sz="4" w:space="0" w:color="419C90" w:themeColor="accent1" w:themeShade="BF"/>
            </w:tcBorders>
            <w:vAlign w:val="center"/>
          </w:tcPr>
          <w:p w14:paraId="50CEEE98" w14:textId="5CD1FF88" w:rsidR="003B5E65" w:rsidRPr="00432AF2" w:rsidRDefault="00E77B96" w:rsidP="00BF3F6C">
            <w:pPr>
              <w:pStyle w:val="UrbisTableText"/>
              <w:jc w:val="center"/>
              <w:rPr>
                <w:rFonts w:cs="Arial"/>
                <w:color w:val="404040"/>
              </w:rPr>
            </w:pPr>
            <w:r w:rsidRPr="00432AF2">
              <w:rPr>
                <w:rFonts w:cs="Arial"/>
                <w:color w:val="404040"/>
              </w:rPr>
              <w:t>62</w:t>
            </w:r>
          </w:p>
        </w:tc>
        <w:tc>
          <w:tcPr>
            <w:tcW w:w="438" w:type="pct"/>
            <w:tcBorders>
              <w:top w:val="single" w:sz="4" w:space="0" w:color="419C90" w:themeColor="accent1" w:themeShade="BF"/>
              <w:bottom w:val="single" w:sz="4" w:space="0" w:color="419C90" w:themeColor="accent1" w:themeShade="BF"/>
            </w:tcBorders>
            <w:vAlign w:val="center"/>
          </w:tcPr>
          <w:p w14:paraId="2DA4284B" w14:textId="77777777" w:rsidR="003B5E65" w:rsidRPr="00432AF2" w:rsidRDefault="003B5E65" w:rsidP="00BF3F6C">
            <w:pPr>
              <w:pStyle w:val="UrbisTableText"/>
              <w:jc w:val="center"/>
              <w:rPr>
                <w:rFonts w:cs="Arial"/>
                <w:color w:val="404040"/>
              </w:rPr>
            </w:pPr>
            <w:r w:rsidRPr="00432AF2">
              <w:rPr>
                <w:rFonts w:cs="Arial"/>
                <w:color w:val="404040"/>
              </w:rPr>
              <w:t>1</w:t>
            </w:r>
          </w:p>
        </w:tc>
      </w:tr>
      <w:tr w:rsidR="003B5E65" w:rsidRPr="00A31AC3" w14:paraId="3C52F416" w14:textId="77777777" w:rsidTr="00911429">
        <w:trPr>
          <w:cnfStyle w:val="000000100000" w:firstRow="0" w:lastRow="0" w:firstColumn="0" w:lastColumn="0" w:oddVBand="0" w:evenVBand="0" w:oddHBand="1" w:evenHBand="0" w:firstRowFirstColumn="0" w:firstRowLastColumn="0" w:lastRowFirstColumn="0" w:lastRowLastColumn="0"/>
          <w:trHeight w:hRule="exact" w:val="436"/>
          <w:jc w:val="right"/>
        </w:trPr>
        <w:tc>
          <w:tcPr>
            <w:tcW w:w="1912" w:type="pct"/>
            <w:tcBorders>
              <w:top w:val="single" w:sz="4" w:space="0" w:color="419C90" w:themeColor="accent1" w:themeShade="BF"/>
              <w:bottom w:val="single" w:sz="4" w:space="0" w:color="419C90" w:themeColor="accent1" w:themeShade="BF"/>
            </w:tcBorders>
            <w:vAlign w:val="center"/>
          </w:tcPr>
          <w:p w14:paraId="6324DD80" w14:textId="41D5E377" w:rsidR="003B5E65" w:rsidRPr="00432AF2" w:rsidRDefault="00E77B96" w:rsidP="00BF3F6C">
            <w:pPr>
              <w:pStyle w:val="UrbisTableText"/>
              <w:rPr>
                <w:rFonts w:cs="Arial"/>
                <w:color w:val="404040"/>
              </w:rPr>
            </w:pPr>
            <w:r w:rsidRPr="00432AF2">
              <w:rPr>
                <w:rFonts w:eastAsiaTheme="minorHAnsi" w:cs="Arial"/>
                <w:color w:val="404040"/>
              </w:rPr>
              <w:t>Informative</w:t>
            </w:r>
          </w:p>
        </w:tc>
        <w:tc>
          <w:tcPr>
            <w:tcW w:w="589" w:type="pct"/>
            <w:tcBorders>
              <w:top w:val="single" w:sz="4" w:space="0" w:color="419C90" w:themeColor="accent1" w:themeShade="BF"/>
              <w:bottom w:val="single" w:sz="4" w:space="0" w:color="419C90" w:themeColor="accent1" w:themeShade="BF"/>
            </w:tcBorders>
            <w:vAlign w:val="center"/>
          </w:tcPr>
          <w:p w14:paraId="18527588" w14:textId="5401D2C9" w:rsidR="003B5E65" w:rsidRPr="00432AF2" w:rsidRDefault="00E77B96"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2E73A9D0" w14:textId="17879EDA" w:rsidR="003B5E65" w:rsidRPr="00432AF2" w:rsidRDefault="00E77B96" w:rsidP="00BF3F6C">
            <w:pPr>
              <w:pStyle w:val="UrbisTableText"/>
              <w:jc w:val="center"/>
              <w:rPr>
                <w:rFonts w:cs="Arial"/>
                <w:color w:val="404040"/>
              </w:rPr>
            </w:pPr>
            <w:r w:rsidRPr="00432AF2">
              <w:rPr>
                <w:rFonts w:cs="Arial"/>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26466E60" w14:textId="5065768F" w:rsidR="003B5E65" w:rsidRPr="00432AF2" w:rsidRDefault="00E77B96" w:rsidP="00BF3F6C">
            <w:pPr>
              <w:pStyle w:val="UrbisTableText"/>
              <w:jc w:val="center"/>
              <w:rPr>
                <w:rFonts w:cs="Arial"/>
                <w:color w:val="404040"/>
              </w:rPr>
            </w:pPr>
            <w:r w:rsidRPr="00432AF2">
              <w:rPr>
                <w:rFonts w:cs="Arial"/>
                <w:color w:val="404040"/>
              </w:rPr>
              <w:t>9</w:t>
            </w:r>
          </w:p>
        </w:tc>
        <w:tc>
          <w:tcPr>
            <w:tcW w:w="515" w:type="pct"/>
            <w:tcBorders>
              <w:top w:val="single" w:sz="4" w:space="0" w:color="419C90" w:themeColor="accent1" w:themeShade="BF"/>
              <w:bottom w:val="single" w:sz="4" w:space="0" w:color="419C90" w:themeColor="accent1" w:themeShade="BF"/>
            </w:tcBorders>
            <w:vAlign w:val="center"/>
          </w:tcPr>
          <w:p w14:paraId="77051C3C" w14:textId="00CE3237" w:rsidR="003B5E65" w:rsidRPr="00432AF2" w:rsidRDefault="00E77B96" w:rsidP="00BF3F6C">
            <w:pPr>
              <w:pStyle w:val="UrbisTableText"/>
              <w:jc w:val="center"/>
              <w:rPr>
                <w:rFonts w:cs="Arial"/>
                <w:color w:val="404040"/>
              </w:rPr>
            </w:pPr>
            <w:r w:rsidRPr="00432AF2">
              <w:rPr>
                <w:rFonts w:cs="Arial"/>
                <w:color w:val="404040"/>
              </w:rPr>
              <w:t>33</w:t>
            </w:r>
          </w:p>
        </w:tc>
        <w:tc>
          <w:tcPr>
            <w:tcW w:w="516" w:type="pct"/>
            <w:tcBorders>
              <w:top w:val="single" w:sz="4" w:space="0" w:color="419C90" w:themeColor="accent1" w:themeShade="BF"/>
              <w:bottom w:val="single" w:sz="4" w:space="0" w:color="419C90" w:themeColor="accent1" w:themeShade="BF"/>
            </w:tcBorders>
            <w:vAlign w:val="center"/>
          </w:tcPr>
          <w:p w14:paraId="1A190EF4" w14:textId="24ADC03E" w:rsidR="003B5E65" w:rsidRPr="00432AF2" w:rsidRDefault="00E77B96" w:rsidP="00BF3F6C">
            <w:pPr>
              <w:pStyle w:val="UrbisTableText"/>
              <w:jc w:val="center"/>
              <w:rPr>
                <w:rFonts w:cs="Arial"/>
                <w:color w:val="404040"/>
              </w:rPr>
            </w:pPr>
            <w:r w:rsidRPr="00432AF2">
              <w:rPr>
                <w:rFonts w:cs="Arial"/>
                <w:color w:val="404040"/>
              </w:rPr>
              <w:t>62</w:t>
            </w:r>
          </w:p>
        </w:tc>
        <w:tc>
          <w:tcPr>
            <w:tcW w:w="438" w:type="pct"/>
            <w:tcBorders>
              <w:top w:val="single" w:sz="4" w:space="0" w:color="419C90" w:themeColor="accent1" w:themeShade="BF"/>
              <w:bottom w:val="single" w:sz="4" w:space="0" w:color="419C90" w:themeColor="accent1" w:themeShade="BF"/>
            </w:tcBorders>
            <w:vAlign w:val="center"/>
          </w:tcPr>
          <w:p w14:paraId="4E5F6282" w14:textId="77777777" w:rsidR="003B5E65" w:rsidRPr="00432AF2" w:rsidRDefault="003B5E65" w:rsidP="00BF3F6C">
            <w:pPr>
              <w:pStyle w:val="UrbisTableText"/>
              <w:jc w:val="center"/>
              <w:rPr>
                <w:rFonts w:cs="Arial"/>
                <w:color w:val="404040"/>
              </w:rPr>
            </w:pPr>
            <w:r w:rsidRPr="00432AF2">
              <w:rPr>
                <w:rFonts w:cs="Arial"/>
                <w:color w:val="404040"/>
              </w:rPr>
              <w:t>0</w:t>
            </w:r>
          </w:p>
        </w:tc>
      </w:tr>
    </w:tbl>
    <w:p w14:paraId="3B9490CB" w14:textId="6C46DE82" w:rsidR="00196F61" w:rsidRPr="007A14AF" w:rsidRDefault="005F5480" w:rsidP="00FA4E44">
      <w:pPr>
        <w:pStyle w:val="TableCaption"/>
      </w:pPr>
      <w:r w:rsidRPr="007A14AF">
        <w:t>Likelihood to attend Men's Health Week in the future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196F61" w14:paraId="367EA1FC" w14:textId="77777777" w:rsidTr="00911429">
        <w:trPr>
          <w:cnfStyle w:val="100000000000" w:firstRow="1" w:lastRow="0" w:firstColumn="0" w:lastColumn="0" w:oddVBand="0" w:evenVBand="0" w:oddHBand="0" w:evenHBand="0" w:firstRowFirstColumn="0" w:firstRowLastColumn="0" w:lastRowFirstColumn="0" w:lastRowLastColumn="0"/>
          <w:trHeight w:hRule="exact" w:val="76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0229FF21" w14:textId="065E363C" w:rsidR="00196F61" w:rsidRPr="00E232EB" w:rsidRDefault="005F5480" w:rsidP="00BF3F6C">
            <w:pPr>
              <w:pStyle w:val="UrbisTableHeading"/>
              <w:rPr>
                <w:color w:val="FFFFFF" w:themeColor="background1"/>
              </w:rPr>
            </w:pPr>
            <w:r w:rsidRPr="005F5480">
              <w:rPr>
                <w:color w:val="FFFFFF" w:themeColor="background1"/>
              </w:rPr>
              <w:t>How likely are you to attend another Men’s Health Week event in the future?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202D48B1" w14:textId="77777777" w:rsidR="00196F61" w:rsidRPr="00E232EB" w:rsidRDefault="00196F61" w:rsidP="00BF3F6C">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center"/>
          </w:tcPr>
          <w:p w14:paraId="044A6E85" w14:textId="77777777" w:rsidR="00196F61" w:rsidRPr="00961BD0" w:rsidRDefault="00196F61" w:rsidP="00BF3F6C">
            <w:pPr>
              <w:pStyle w:val="UrbisTableHeading"/>
              <w:rPr>
                <w:color w:val="FFFFFF" w:themeColor="background1"/>
              </w:rPr>
            </w:pPr>
            <w:r w:rsidRPr="00961BD0">
              <w:rPr>
                <w:color w:val="FFFFFF" w:themeColor="background1"/>
              </w:rPr>
              <w:t>%</w:t>
            </w:r>
          </w:p>
        </w:tc>
      </w:tr>
      <w:tr w:rsidR="00196F61" w14:paraId="7913529C"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331906D5" w14:textId="1C958F38" w:rsidR="00196F61" w:rsidRPr="00432AF2" w:rsidRDefault="00196F61" w:rsidP="00196F61">
            <w:pPr>
              <w:pStyle w:val="UrbisTableText"/>
              <w:rPr>
                <w:rFonts w:cs="Arial"/>
                <w:color w:val="404040"/>
              </w:rPr>
            </w:pPr>
            <w:r w:rsidRPr="00432AF2">
              <w:rPr>
                <w:rFonts w:cs="Arial"/>
                <w:color w:val="404040"/>
              </w:rPr>
              <w:t>Extremely unlikely</w:t>
            </w:r>
          </w:p>
        </w:tc>
        <w:tc>
          <w:tcPr>
            <w:tcW w:w="1000" w:type="pct"/>
            <w:tcBorders>
              <w:top w:val="single" w:sz="4" w:space="0" w:color="419C90" w:themeColor="accent1" w:themeShade="BF"/>
              <w:bottom w:val="single" w:sz="4" w:space="0" w:color="419C90" w:themeColor="accent1" w:themeShade="BF"/>
            </w:tcBorders>
          </w:tcPr>
          <w:p w14:paraId="6227DB64" w14:textId="21BB5AE4" w:rsidR="00196F61" w:rsidRPr="00432AF2" w:rsidRDefault="00196F61" w:rsidP="00196F61">
            <w:pPr>
              <w:pStyle w:val="UrbisTableText"/>
              <w:rPr>
                <w:rFonts w:cs="Arial"/>
                <w:color w:val="404040"/>
              </w:rPr>
            </w:pPr>
            <w:r w:rsidRPr="00432AF2">
              <w:rPr>
                <w:rFonts w:cs="Arial"/>
                <w:color w:val="404040"/>
              </w:rPr>
              <w:t>5</w:t>
            </w:r>
          </w:p>
        </w:tc>
        <w:tc>
          <w:tcPr>
            <w:tcW w:w="1000" w:type="pct"/>
            <w:tcBorders>
              <w:top w:val="single" w:sz="4" w:space="0" w:color="419C90" w:themeColor="accent1" w:themeShade="BF"/>
              <w:bottom w:val="single" w:sz="4" w:space="0" w:color="419C90" w:themeColor="accent1" w:themeShade="BF"/>
            </w:tcBorders>
          </w:tcPr>
          <w:p w14:paraId="2E186625" w14:textId="6844DC77" w:rsidR="00196F61" w:rsidRPr="00432AF2" w:rsidRDefault="00196F61" w:rsidP="00196F61">
            <w:pPr>
              <w:pStyle w:val="UrbisTableText"/>
              <w:rPr>
                <w:rFonts w:cs="Arial"/>
                <w:color w:val="404040"/>
              </w:rPr>
            </w:pPr>
            <w:r w:rsidRPr="00432AF2">
              <w:rPr>
                <w:rFonts w:cs="Arial"/>
                <w:color w:val="404040"/>
              </w:rPr>
              <w:t>5%</w:t>
            </w:r>
          </w:p>
        </w:tc>
      </w:tr>
      <w:tr w:rsidR="00196F61" w14:paraId="28D6C1F5"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7A5213F8" w14:textId="57D4FE7E" w:rsidR="00196F61" w:rsidRPr="00432AF2" w:rsidRDefault="00196F61" w:rsidP="00196F61">
            <w:pPr>
              <w:pStyle w:val="UrbisTableText"/>
              <w:rPr>
                <w:rFonts w:cs="Arial"/>
                <w:color w:val="404040"/>
              </w:rPr>
            </w:pPr>
            <w:r w:rsidRPr="00432AF2">
              <w:rPr>
                <w:rFonts w:cs="Arial"/>
                <w:color w:val="404040"/>
              </w:rPr>
              <w:t>Unlikely</w:t>
            </w:r>
          </w:p>
        </w:tc>
        <w:tc>
          <w:tcPr>
            <w:tcW w:w="1000" w:type="pct"/>
            <w:tcBorders>
              <w:top w:val="single" w:sz="4" w:space="0" w:color="419C90" w:themeColor="accent1" w:themeShade="BF"/>
              <w:bottom w:val="single" w:sz="4" w:space="0" w:color="419C90" w:themeColor="accent1" w:themeShade="BF"/>
            </w:tcBorders>
          </w:tcPr>
          <w:p w14:paraId="39D50CBA" w14:textId="290EA520" w:rsidR="00196F61" w:rsidRPr="00432AF2" w:rsidRDefault="00196F61" w:rsidP="00196F61">
            <w:pPr>
              <w:pStyle w:val="UrbisTableText"/>
              <w:rPr>
                <w:rFonts w:cs="Arial"/>
                <w:color w:val="404040"/>
              </w:rPr>
            </w:pPr>
            <w:r w:rsidRPr="00432AF2">
              <w:rPr>
                <w:rFonts w:cs="Arial"/>
                <w:color w:val="404040"/>
              </w:rPr>
              <w:t>0</w:t>
            </w:r>
          </w:p>
        </w:tc>
        <w:tc>
          <w:tcPr>
            <w:tcW w:w="1000" w:type="pct"/>
            <w:tcBorders>
              <w:top w:val="single" w:sz="4" w:space="0" w:color="419C90" w:themeColor="accent1" w:themeShade="BF"/>
              <w:bottom w:val="single" w:sz="4" w:space="0" w:color="419C90" w:themeColor="accent1" w:themeShade="BF"/>
            </w:tcBorders>
          </w:tcPr>
          <w:p w14:paraId="3D560A52" w14:textId="0148571C" w:rsidR="00196F61" w:rsidRPr="00432AF2" w:rsidRDefault="00196F61" w:rsidP="00196F61">
            <w:pPr>
              <w:pStyle w:val="UrbisTableText"/>
              <w:rPr>
                <w:rFonts w:cs="Arial"/>
                <w:color w:val="404040"/>
              </w:rPr>
            </w:pPr>
            <w:r w:rsidRPr="00432AF2">
              <w:rPr>
                <w:rFonts w:cs="Arial"/>
                <w:color w:val="404040"/>
              </w:rPr>
              <w:t>0%</w:t>
            </w:r>
          </w:p>
        </w:tc>
      </w:tr>
      <w:tr w:rsidR="00196F61" w14:paraId="2C384B40"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75551B36" w14:textId="5EA2B111" w:rsidR="00196F61" w:rsidRPr="00432AF2" w:rsidRDefault="00196F61" w:rsidP="00196F61">
            <w:pPr>
              <w:pStyle w:val="UrbisTableText"/>
              <w:rPr>
                <w:rFonts w:cs="Arial"/>
                <w:color w:val="404040"/>
              </w:rPr>
            </w:pPr>
            <w:r w:rsidRPr="00432AF2">
              <w:rPr>
                <w:rFonts w:cs="Arial"/>
                <w:color w:val="404040"/>
              </w:rPr>
              <w:t>Neither likely nor unlikely</w:t>
            </w:r>
          </w:p>
        </w:tc>
        <w:tc>
          <w:tcPr>
            <w:tcW w:w="1000" w:type="pct"/>
            <w:tcBorders>
              <w:top w:val="single" w:sz="4" w:space="0" w:color="419C90" w:themeColor="accent1" w:themeShade="BF"/>
              <w:bottom w:val="single" w:sz="4" w:space="0" w:color="419C90" w:themeColor="accent1" w:themeShade="BF"/>
            </w:tcBorders>
          </w:tcPr>
          <w:p w14:paraId="5D01E039" w14:textId="35D1087C" w:rsidR="00196F61" w:rsidRPr="00432AF2" w:rsidRDefault="00196F61" w:rsidP="00196F61">
            <w:pPr>
              <w:pStyle w:val="UrbisTableText"/>
              <w:rPr>
                <w:rFonts w:cs="Arial"/>
                <w:color w:val="404040"/>
              </w:rPr>
            </w:pPr>
            <w:r w:rsidRPr="00432AF2">
              <w:rPr>
                <w:rFonts w:cs="Arial"/>
                <w:color w:val="404040"/>
              </w:rPr>
              <w:t>2</w:t>
            </w:r>
          </w:p>
        </w:tc>
        <w:tc>
          <w:tcPr>
            <w:tcW w:w="1000" w:type="pct"/>
            <w:tcBorders>
              <w:top w:val="single" w:sz="4" w:space="0" w:color="419C90" w:themeColor="accent1" w:themeShade="BF"/>
              <w:bottom w:val="single" w:sz="4" w:space="0" w:color="419C90" w:themeColor="accent1" w:themeShade="BF"/>
            </w:tcBorders>
          </w:tcPr>
          <w:p w14:paraId="2C03E36B" w14:textId="287FBBF9" w:rsidR="00196F61" w:rsidRPr="00432AF2" w:rsidRDefault="00196F61" w:rsidP="00196F61">
            <w:pPr>
              <w:pStyle w:val="UrbisTableText"/>
              <w:rPr>
                <w:rFonts w:cs="Arial"/>
                <w:color w:val="404040"/>
              </w:rPr>
            </w:pPr>
            <w:r w:rsidRPr="00432AF2">
              <w:rPr>
                <w:rFonts w:cs="Arial"/>
                <w:color w:val="404040"/>
              </w:rPr>
              <w:t>2%</w:t>
            </w:r>
          </w:p>
        </w:tc>
      </w:tr>
      <w:tr w:rsidR="00196F61" w14:paraId="08EB6813"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06ABA5C1" w14:textId="0793C796" w:rsidR="00196F61" w:rsidRPr="00432AF2" w:rsidRDefault="00196F61" w:rsidP="00196F61">
            <w:pPr>
              <w:pStyle w:val="UrbisTableText"/>
              <w:rPr>
                <w:rFonts w:cs="Arial"/>
                <w:color w:val="404040"/>
              </w:rPr>
            </w:pPr>
            <w:r w:rsidRPr="00432AF2">
              <w:rPr>
                <w:rFonts w:cs="Arial"/>
                <w:color w:val="404040"/>
              </w:rPr>
              <w:t>Likely</w:t>
            </w:r>
          </w:p>
        </w:tc>
        <w:tc>
          <w:tcPr>
            <w:tcW w:w="1000" w:type="pct"/>
            <w:tcBorders>
              <w:top w:val="single" w:sz="4" w:space="0" w:color="419C90" w:themeColor="accent1" w:themeShade="BF"/>
              <w:bottom w:val="single" w:sz="4" w:space="0" w:color="419C90" w:themeColor="accent1" w:themeShade="BF"/>
            </w:tcBorders>
          </w:tcPr>
          <w:p w14:paraId="020285E1" w14:textId="350F99F9" w:rsidR="00196F61" w:rsidRPr="00432AF2" w:rsidRDefault="00196F61" w:rsidP="00196F61">
            <w:pPr>
              <w:pStyle w:val="UrbisTableText"/>
              <w:rPr>
                <w:rFonts w:cs="Arial"/>
                <w:color w:val="404040"/>
              </w:rPr>
            </w:pPr>
            <w:r w:rsidRPr="00432AF2">
              <w:rPr>
                <w:rFonts w:cs="Arial"/>
                <w:color w:val="404040"/>
              </w:rPr>
              <w:t>32</w:t>
            </w:r>
          </w:p>
        </w:tc>
        <w:tc>
          <w:tcPr>
            <w:tcW w:w="1000" w:type="pct"/>
            <w:tcBorders>
              <w:top w:val="single" w:sz="4" w:space="0" w:color="419C90" w:themeColor="accent1" w:themeShade="BF"/>
              <w:bottom w:val="single" w:sz="4" w:space="0" w:color="419C90" w:themeColor="accent1" w:themeShade="BF"/>
            </w:tcBorders>
          </w:tcPr>
          <w:p w14:paraId="35D6B506" w14:textId="43964EB6" w:rsidR="00196F61" w:rsidRPr="00432AF2" w:rsidRDefault="00196F61" w:rsidP="00196F61">
            <w:pPr>
              <w:pStyle w:val="UrbisTableText"/>
              <w:rPr>
                <w:rFonts w:cs="Arial"/>
                <w:color w:val="404040"/>
              </w:rPr>
            </w:pPr>
            <w:r w:rsidRPr="00432AF2">
              <w:rPr>
                <w:rFonts w:cs="Arial"/>
                <w:color w:val="404040"/>
              </w:rPr>
              <w:t>31%</w:t>
            </w:r>
          </w:p>
        </w:tc>
      </w:tr>
      <w:tr w:rsidR="00196F61" w14:paraId="19EDAF28"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tcPr>
          <w:p w14:paraId="4A04508E" w14:textId="28318717" w:rsidR="00196F61" w:rsidRPr="00432AF2" w:rsidRDefault="00196F61" w:rsidP="00196F61">
            <w:pPr>
              <w:pStyle w:val="UrbisTableText"/>
              <w:rPr>
                <w:rFonts w:cs="Arial"/>
                <w:color w:val="404040"/>
              </w:rPr>
            </w:pPr>
            <w:r w:rsidRPr="00432AF2">
              <w:rPr>
                <w:rFonts w:cs="Arial"/>
                <w:color w:val="404040"/>
              </w:rPr>
              <w:lastRenderedPageBreak/>
              <w:t>Extremely likely</w:t>
            </w:r>
          </w:p>
        </w:tc>
        <w:tc>
          <w:tcPr>
            <w:tcW w:w="1000" w:type="pct"/>
            <w:tcBorders>
              <w:top w:val="single" w:sz="4" w:space="0" w:color="419C90" w:themeColor="accent1" w:themeShade="BF"/>
              <w:bottom w:val="single" w:sz="4" w:space="0" w:color="419C90" w:themeColor="accent1" w:themeShade="BF"/>
            </w:tcBorders>
          </w:tcPr>
          <w:p w14:paraId="22934582" w14:textId="32EFF52F" w:rsidR="00196F61" w:rsidRPr="00432AF2" w:rsidRDefault="00196F61" w:rsidP="00196F61">
            <w:pPr>
              <w:pStyle w:val="UrbisTableText"/>
              <w:rPr>
                <w:rFonts w:cs="Arial"/>
                <w:color w:val="404040"/>
              </w:rPr>
            </w:pPr>
            <w:r w:rsidRPr="00432AF2">
              <w:rPr>
                <w:rFonts w:cs="Arial"/>
                <w:color w:val="404040"/>
              </w:rPr>
              <w:t>64</w:t>
            </w:r>
          </w:p>
        </w:tc>
        <w:tc>
          <w:tcPr>
            <w:tcW w:w="1000" w:type="pct"/>
            <w:tcBorders>
              <w:top w:val="single" w:sz="4" w:space="0" w:color="419C90" w:themeColor="accent1" w:themeShade="BF"/>
              <w:bottom w:val="single" w:sz="4" w:space="0" w:color="419C90" w:themeColor="accent1" w:themeShade="BF"/>
            </w:tcBorders>
          </w:tcPr>
          <w:p w14:paraId="06DE519D" w14:textId="5422EF5B" w:rsidR="00196F61" w:rsidRPr="00432AF2" w:rsidRDefault="00196F61" w:rsidP="00196F61">
            <w:pPr>
              <w:pStyle w:val="UrbisTableText"/>
              <w:rPr>
                <w:rFonts w:cs="Arial"/>
                <w:color w:val="404040"/>
              </w:rPr>
            </w:pPr>
            <w:r w:rsidRPr="00432AF2">
              <w:rPr>
                <w:rFonts w:cs="Arial"/>
                <w:color w:val="404040"/>
              </w:rPr>
              <w:t>62%</w:t>
            </w:r>
          </w:p>
        </w:tc>
      </w:tr>
      <w:tr w:rsidR="00911429" w:rsidRPr="00911429" w14:paraId="07B5954A" w14:textId="77777777" w:rsidTr="00911429">
        <w:trPr>
          <w:trHeight w:hRule="exact" w:val="397"/>
        </w:trPr>
        <w:tc>
          <w:tcPr>
            <w:tcW w:w="3000" w:type="pct"/>
            <w:tcBorders>
              <w:top w:val="single" w:sz="4" w:space="0" w:color="419C90" w:themeColor="accent1" w:themeShade="BF"/>
              <w:bottom w:val="single" w:sz="4" w:space="0" w:color="419C90" w:themeColor="accent1" w:themeShade="BF"/>
            </w:tcBorders>
          </w:tcPr>
          <w:p w14:paraId="4E655112" w14:textId="0CF47DC8" w:rsidR="00196F61" w:rsidRPr="00911429" w:rsidRDefault="00196F61" w:rsidP="00196F61">
            <w:pPr>
              <w:pStyle w:val="UrbisTableText"/>
              <w:rPr>
                <w:rFonts w:cs="Arial"/>
                <w:b/>
                <w:bCs/>
                <w:color w:val="404040"/>
              </w:rPr>
            </w:pPr>
            <w:r w:rsidRPr="00911429">
              <w:rPr>
                <w:rFonts w:cs="Arial"/>
                <w:b/>
                <w:bCs/>
                <w:color w:val="404040"/>
              </w:rPr>
              <w:t>Total</w:t>
            </w:r>
          </w:p>
        </w:tc>
        <w:tc>
          <w:tcPr>
            <w:tcW w:w="1000" w:type="pct"/>
            <w:tcBorders>
              <w:top w:val="single" w:sz="4" w:space="0" w:color="419C90" w:themeColor="accent1" w:themeShade="BF"/>
              <w:bottom w:val="single" w:sz="4" w:space="0" w:color="419C90" w:themeColor="accent1" w:themeShade="BF"/>
            </w:tcBorders>
          </w:tcPr>
          <w:p w14:paraId="1FE3FA94" w14:textId="3FF1B8A9" w:rsidR="00196F61" w:rsidRPr="00911429" w:rsidRDefault="00196F61" w:rsidP="00196F61">
            <w:pPr>
              <w:pStyle w:val="UrbisTableText"/>
              <w:rPr>
                <w:rFonts w:cs="Arial"/>
                <w:b/>
                <w:bCs/>
                <w:color w:val="404040"/>
              </w:rPr>
            </w:pPr>
            <w:r w:rsidRPr="00911429">
              <w:rPr>
                <w:rFonts w:cs="Arial"/>
                <w:b/>
                <w:bCs/>
                <w:color w:val="404040"/>
              </w:rPr>
              <w:t>103</w:t>
            </w:r>
          </w:p>
        </w:tc>
        <w:tc>
          <w:tcPr>
            <w:tcW w:w="1000" w:type="pct"/>
            <w:tcBorders>
              <w:top w:val="single" w:sz="4" w:space="0" w:color="419C90" w:themeColor="accent1" w:themeShade="BF"/>
              <w:bottom w:val="single" w:sz="4" w:space="0" w:color="419C90" w:themeColor="accent1" w:themeShade="BF"/>
            </w:tcBorders>
          </w:tcPr>
          <w:p w14:paraId="0810CDD8" w14:textId="12BCB20F" w:rsidR="00196F61" w:rsidRPr="00911429" w:rsidRDefault="00196F61" w:rsidP="00196F61">
            <w:pPr>
              <w:pStyle w:val="UrbisTableText"/>
              <w:rPr>
                <w:rFonts w:cs="Arial"/>
                <w:b/>
                <w:bCs/>
                <w:color w:val="404040"/>
              </w:rPr>
            </w:pPr>
            <w:r w:rsidRPr="00911429">
              <w:rPr>
                <w:rFonts w:cs="Arial"/>
                <w:b/>
                <w:bCs/>
                <w:color w:val="404040"/>
              </w:rPr>
              <w:t>100%</w:t>
            </w:r>
          </w:p>
        </w:tc>
      </w:tr>
    </w:tbl>
    <w:p w14:paraId="79419FD5" w14:textId="541F00D7" w:rsidR="00661319" w:rsidRPr="007A14AF" w:rsidRDefault="00661319" w:rsidP="00FA4E44">
      <w:pPr>
        <w:pStyle w:val="TableCaption"/>
      </w:pPr>
      <w:r w:rsidRPr="007A14AF">
        <w:t>Likelihood to organise or facilitate Men's Health Week in the future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409"/>
        <w:gridCol w:w="1556"/>
        <w:gridCol w:w="2663"/>
      </w:tblGrid>
      <w:tr w:rsidR="005F5480" w14:paraId="1373FDD7" w14:textId="77777777" w:rsidTr="00911429">
        <w:trPr>
          <w:cnfStyle w:val="100000000000" w:firstRow="1" w:lastRow="0" w:firstColumn="0" w:lastColumn="0" w:oddVBand="0" w:evenVBand="0" w:oddHBand="0" w:evenHBand="0" w:firstRowFirstColumn="0" w:firstRowLastColumn="0" w:lastRowFirstColumn="0" w:lastRowLastColumn="0"/>
          <w:trHeight w:hRule="exact" w:val="763"/>
          <w:tblHeader/>
        </w:trPr>
        <w:tc>
          <w:tcPr>
            <w:tcW w:w="2809" w:type="pct"/>
            <w:tcBorders>
              <w:top w:val="single" w:sz="4" w:space="0" w:color="419C90" w:themeColor="accent1" w:themeShade="BF"/>
              <w:bottom w:val="single" w:sz="4" w:space="0" w:color="419C90" w:themeColor="accent1" w:themeShade="BF"/>
            </w:tcBorders>
            <w:shd w:val="clear" w:color="auto" w:fill="68C0B5" w:themeFill="accent1"/>
            <w:vAlign w:val="center"/>
          </w:tcPr>
          <w:p w14:paraId="209AF201" w14:textId="2A1ABF11" w:rsidR="005F5480" w:rsidRPr="00E232EB" w:rsidRDefault="00C17F56" w:rsidP="00BF3F6C">
            <w:pPr>
              <w:pStyle w:val="UrbisTableHeading"/>
              <w:rPr>
                <w:color w:val="FFFFFF" w:themeColor="background1"/>
              </w:rPr>
            </w:pPr>
            <w:r w:rsidRPr="00C17F56">
              <w:rPr>
                <w:color w:val="FFFFFF" w:themeColor="background1"/>
              </w:rPr>
              <w:t>How likely are you to help organise or facilitate another Men’s Health Week event in future?</w:t>
            </w:r>
          </w:p>
        </w:tc>
        <w:tc>
          <w:tcPr>
            <w:tcW w:w="808" w:type="pct"/>
            <w:tcBorders>
              <w:top w:val="single" w:sz="4" w:space="0" w:color="419C90" w:themeColor="accent1" w:themeShade="BF"/>
              <w:bottom w:val="single" w:sz="4" w:space="0" w:color="419C90" w:themeColor="accent1" w:themeShade="BF"/>
            </w:tcBorders>
            <w:shd w:val="clear" w:color="auto" w:fill="68C0B5" w:themeFill="accent1"/>
            <w:vAlign w:val="center"/>
          </w:tcPr>
          <w:p w14:paraId="7342CD6D" w14:textId="77777777" w:rsidR="005F5480" w:rsidRPr="00E232EB" w:rsidRDefault="005F5480" w:rsidP="00BF3F6C">
            <w:pPr>
              <w:pStyle w:val="UrbisTableHeading"/>
              <w:rPr>
                <w:color w:val="FFFFFF" w:themeColor="background1"/>
              </w:rPr>
            </w:pPr>
            <w:r w:rsidRPr="00E232EB">
              <w:rPr>
                <w:color w:val="FFFFFF" w:themeColor="background1"/>
              </w:rPr>
              <w:t>Respondents</w:t>
            </w:r>
          </w:p>
        </w:tc>
        <w:tc>
          <w:tcPr>
            <w:tcW w:w="1383" w:type="pct"/>
            <w:tcBorders>
              <w:top w:val="single" w:sz="4" w:space="0" w:color="419C90" w:themeColor="accent1" w:themeShade="BF"/>
              <w:bottom w:val="single" w:sz="4" w:space="0" w:color="419C90" w:themeColor="accent1" w:themeShade="BF"/>
            </w:tcBorders>
            <w:shd w:val="clear" w:color="auto" w:fill="68C0B5" w:themeFill="accent1"/>
            <w:vAlign w:val="center"/>
          </w:tcPr>
          <w:p w14:paraId="64CFD039" w14:textId="77777777" w:rsidR="005F5480" w:rsidRPr="00961BD0" w:rsidRDefault="005F5480" w:rsidP="00BF3F6C">
            <w:pPr>
              <w:pStyle w:val="UrbisTableHeading"/>
              <w:rPr>
                <w:color w:val="FFFFFF" w:themeColor="background1"/>
              </w:rPr>
            </w:pPr>
            <w:r w:rsidRPr="00961BD0">
              <w:rPr>
                <w:color w:val="FFFFFF" w:themeColor="background1"/>
              </w:rPr>
              <w:t>%</w:t>
            </w:r>
          </w:p>
        </w:tc>
      </w:tr>
      <w:tr w:rsidR="00086640" w14:paraId="56CB9AC0"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2809" w:type="pct"/>
            <w:tcBorders>
              <w:top w:val="single" w:sz="4" w:space="0" w:color="419C90" w:themeColor="accent1" w:themeShade="BF"/>
              <w:bottom w:val="single" w:sz="4" w:space="0" w:color="419C90" w:themeColor="accent1" w:themeShade="BF"/>
            </w:tcBorders>
          </w:tcPr>
          <w:p w14:paraId="63DDE07E" w14:textId="33D6E039" w:rsidR="00086640" w:rsidRPr="00432AF2" w:rsidRDefault="00086640" w:rsidP="00086640">
            <w:pPr>
              <w:pStyle w:val="UrbisTableText"/>
              <w:rPr>
                <w:rFonts w:cs="Arial"/>
                <w:color w:val="404040"/>
              </w:rPr>
            </w:pPr>
            <w:r w:rsidRPr="00432AF2">
              <w:rPr>
                <w:rFonts w:cs="Arial"/>
                <w:color w:val="404040"/>
              </w:rPr>
              <w:t>Extremely unlikely</w:t>
            </w:r>
          </w:p>
        </w:tc>
        <w:tc>
          <w:tcPr>
            <w:tcW w:w="808" w:type="pct"/>
            <w:tcBorders>
              <w:top w:val="single" w:sz="4" w:space="0" w:color="419C90" w:themeColor="accent1" w:themeShade="BF"/>
              <w:bottom w:val="single" w:sz="4" w:space="0" w:color="419C90" w:themeColor="accent1" w:themeShade="BF"/>
            </w:tcBorders>
          </w:tcPr>
          <w:p w14:paraId="51FA353D" w14:textId="128226D1" w:rsidR="00086640" w:rsidRPr="00432AF2" w:rsidRDefault="00086640" w:rsidP="00086640">
            <w:pPr>
              <w:pStyle w:val="UrbisTableText"/>
              <w:rPr>
                <w:rFonts w:cs="Arial"/>
                <w:color w:val="404040"/>
              </w:rPr>
            </w:pPr>
            <w:r w:rsidRPr="00432AF2">
              <w:rPr>
                <w:rFonts w:cs="Arial"/>
                <w:color w:val="404040"/>
              </w:rPr>
              <w:t>1</w:t>
            </w:r>
          </w:p>
        </w:tc>
        <w:tc>
          <w:tcPr>
            <w:tcW w:w="1383" w:type="pct"/>
            <w:tcBorders>
              <w:top w:val="single" w:sz="4" w:space="0" w:color="419C90" w:themeColor="accent1" w:themeShade="BF"/>
              <w:bottom w:val="single" w:sz="4" w:space="0" w:color="419C90" w:themeColor="accent1" w:themeShade="BF"/>
            </w:tcBorders>
          </w:tcPr>
          <w:p w14:paraId="06D93B7B" w14:textId="79D9B650" w:rsidR="00086640" w:rsidRPr="00432AF2" w:rsidRDefault="00086640" w:rsidP="00086640">
            <w:pPr>
              <w:pStyle w:val="UrbisTableText"/>
              <w:rPr>
                <w:rFonts w:cs="Arial"/>
                <w:color w:val="404040"/>
              </w:rPr>
            </w:pPr>
            <w:r w:rsidRPr="00432AF2">
              <w:rPr>
                <w:rFonts w:cs="Arial"/>
                <w:color w:val="404040"/>
              </w:rPr>
              <w:t>3%</w:t>
            </w:r>
          </w:p>
        </w:tc>
      </w:tr>
      <w:tr w:rsidR="00086640" w14:paraId="5D138DBC" w14:textId="77777777" w:rsidTr="00911429">
        <w:trPr>
          <w:trHeight w:hRule="exact" w:val="397"/>
        </w:trPr>
        <w:tc>
          <w:tcPr>
            <w:tcW w:w="2809" w:type="pct"/>
            <w:tcBorders>
              <w:top w:val="single" w:sz="4" w:space="0" w:color="419C90" w:themeColor="accent1" w:themeShade="BF"/>
              <w:bottom w:val="single" w:sz="4" w:space="0" w:color="419C90" w:themeColor="accent1" w:themeShade="BF"/>
            </w:tcBorders>
          </w:tcPr>
          <w:p w14:paraId="22D023B7" w14:textId="07C6CDF8" w:rsidR="00086640" w:rsidRPr="00432AF2" w:rsidRDefault="00086640" w:rsidP="00086640">
            <w:pPr>
              <w:pStyle w:val="UrbisTableText"/>
              <w:rPr>
                <w:rFonts w:cs="Arial"/>
                <w:color w:val="404040"/>
              </w:rPr>
            </w:pPr>
            <w:r w:rsidRPr="00432AF2">
              <w:rPr>
                <w:rFonts w:cs="Arial"/>
                <w:color w:val="404040"/>
              </w:rPr>
              <w:t>Unlikely</w:t>
            </w:r>
          </w:p>
        </w:tc>
        <w:tc>
          <w:tcPr>
            <w:tcW w:w="808" w:type="pct"/>
            <w:tcBorders>
              <w:top w:val="single" w:sz="4" w:space="0" w:color="419C90" w:themeColor="accent1" w:themeShade="BF"/>
              <w:bottom w:val="single" w:sz="4" w:space="0" w:color="419C90" w:themeColor="accent1" w:themeShade="BF"/>
            </w:tcBorders>
          </w:tcPr>
          <w:p w14:paraId="25F6F574" w14:textId="76FC0759" w:rsidR="00086640" w:rsidRPr="00432AF2" w:rsidRDefault="00086640" w:rsidP="00086640">
            <w:pPr>
              <w:pStyle w:val="UrbisTableText"/>
              <w:rPr>
                <w:rFonts w:cs="Arial"/>
                <w:color w:val="404040"/>
              </w:rPr>
            </w:pPr>
            <w:r w:rsidRPr="00432AF2">
              <w:rPr>
                <w:rFonts w:cs="Arial"/>
                <w:color w:val="404040"/>
              </w:rPr>
              <w:t>0</w:t>
            </w:r>
          </w:p>
        </w:tc>
        <w:tc>
          <w:tcPr>
            <w:tcW w:w="1383" w:type="pct"/>
            <w:tcBorders>
              <w:top w:val="single" w:sz="4" w:space="0" w:color="419C90" w:themeColor="accent1" w:themeShade="BF"/>
              <w:bottom w:val="single" w:sz="4" w:space="0" w:color="419C90" w:themeColor="accent1" w:themeShade="BF"/>
            </w:tcBorders>
          </w:tcPr>
          <w:p w14:paraId="0E33320B" w14:textId="60F2314C" w:rsidR="00086640" w:rsidRPr="00432AF2" w:rsidRDefault="00086640" w:rsidP="00086640">
            <w:pPr>
              <w:pStyle w:val="UrbisTableText"/>
              <w:rPr>
                <w:rFonts w:cs="Arial"/>
                <w:color w:val="404040"/>
              </w:rPr>
            </w:pPr>
            <w:r w:rsidRPr="00432AF2">
              <w:rPr>
                <w:rFonts w:cs="Arial"/>
                <w:color w:val="404040"/>
              </w:rPr>
              <w:t>0%</w:t>
            </w:r>
          </w:p>
        </w:tc>
      </w:tr>
      <w:tr w:rsidR="00086640" w14:paraId="45F8FF67"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2809" w:type="pct"/>
            <w:tcBorders>
              <w:top w:val="single" w:sz="4" w:space="0" w:color="419C90" w:themeColor="accent1" w:themeShade="BF"/>
              <w:bottom w:val="single" w:sz="4" w:space="0" w:color="419C90" w:themeColor="accent1" w:themeShade="BF"/>
            </w:tcBorders>
          </w:tcPr>
          <w:p w14:paraId="5BFC9303" w14:textId="58E75E62" w:rsidR="00086640" w:rsidRPr="00432AF2" w:rsidRDefault="00086640" w:rsidP="00086640">
            <w:pPr>
              <w:pStyle w:val="UrbisTableText"/>
              <w:rPr>
                <w:rFonts w:cs="Arial"/>
                <w:color w:val="404040"/>
              </w:rPr>
            </w:pPr>
            <w:r w:rsidRPr="00432AF2">
              <w:rPr>
                <w:rFonts w:cs="Arial"/>
                <w:color w:val="404040"/>
              </w:rPr>
              <w:t>Neither likely nor unlikely</w:t>
            </w:r>
          </w:p>
        </w:tc>
        <w:tc>
          <w:tcPr>
            <w:tcW w:w="808" w:type="pct"/>
            <w:tcBorders>
              <w:top w:val="single" w:sz="4" w:space="0" w:color="419C90" w:themeColor="accent1" w:themeShade="BF"/>
              <w:bottom w:val="single" w:sz="4" w:space="0" w:color="419C90" w:themeColor="accent1" w:themeShade="BF"/>
            </w:tcBorders>
          </w:tcPr>
          <w:p w14:paraId="03A0BD13" w14:textId="4A01F98B" w:rsidR="00086640" w:rsidRPr="00432AF2" w:rsidRDefault="00086640" w:rsidP="00086640">
            <w:pPr>
              <w:pStyle w:val="UrbisTableText"/>
              <w:rPr>
                <w:rFonts w:cs="Arial"/>
                <w:color w:val="404040"/>
              </w:rPr>
            </w:pPr>
            <w:r w:rsidRPr="00432AF2">
              <w:rPr>
                <w:rFonts w:cs="Arial"/>
                <w:color w:val="404040"/>
              </w:rPr>
              <w:t>2</w:t>
            </w:r>
          </w:p>
        </w:tc>
        <w:tc>
          <w:tcPr>
            <w:tcW w:w="1383" w:type="pct"/>
            <w:tcBorders>
              <w:top w:val="single" w:sz="4" w:space="0" w:color="419C90" w:themeColor="accent1" w:themeShade="BF"/>
              <w:bottom w:val="single" w:sz="4" w:space="0" w:color="419C90" w:themeColor="accent1" w:themeShade="BF"/>
            </w:tcBorders>
          </w:tcPr>
          <w:p w14:paraId="4882335B" w14:textId="4C85D7AF" w:rsidR="00086640" w:rsidRPr="00432AF2" w:rsidRDefault="00086640" w:rsidP="00086640">
            <w:pPr>
              <w:pStyle w:val="UrbisTableText"/>
              <w:rPr>
                <w:rFonts w:cs="Arial"/>
                <w:color w:val="404040"/>
              </w:rPr>
            </w:pPr>
            <w:r w:rsidRPr="00432AF2">
              <w:rPr>
                <w:rFonts w:cs="Arial"/>
                <w:color w:val="404040"/>
              </w:rPr>
              <w:t>6%</w:t>
            </w:r>
          </w:p>
        </w:tc>
      </w:tr>
      <w:tr w:rsidR="00086640" w14:paraId="63426D33" w14:textId="77777777" w:rsidTr="00911429">
        <w:trPr>
          <w:trHeight w:hRule="exact" w:val="397"/>
        </w:trPr>
        <w:tc>
          <w:tcPr>
            <w:tcW w:w="2809" w:type="pct"/>
            <w:tcBorders>
              <w:top w:val="single" w:sz="4" w:space="0" w:color="419C90" w:themeColor="accent1" w:themeShade="BF"/>
              <w:bottom w:val="single" w:sz="4" w:space="0" w:color="419C90" w:themeColor="accent1" w:themeShade="BF"/>
            </w:tcBorders>
          </w:tcPr>
          <w:p w14:paraId="7C6AE7FC" w14:textId="119599D5" w:rsidR="00086640" w:rsidRPr="00432AF2" w:rsidRDefault="00086640" w:rsidP="00086640">
            <w:pPr>
              <w:pStyle w:val="UrbisTableText"/>
              <w:rPr>
                <w:rFonts w:cs="Arial"/>
                <w:color w:val="404040"/>
              </w:rPr>
            </w:pPr>
            <w:r w:rsidRPr="00432AF2">
              <w:rPr>
                <w:rFonts w:cs="Arial"/>
                <w:color w:val="404040"/>
              </w:rPr>
              <w:t>Likely</w:t>
            </w:r>
          </w:p>
        </w:tc>
        <w:tc>
          <w:tcPr>
            <w:tcW w:w="808" w:type="pct"/>
            <w:tcBorders>
              <w:top w:val="single" w:sz="4" w:space="0" w:color="419C90" w:themeColor="accent1" w:themeShade="BF"/>
              <w:bottom w:val="single" w:sz="4" w:space="0" w:color="419C90" w:themeColor="accent1" w:themeShade="BF"/>
            </w:tcBorders>
          </w:tcPr>
          <w:p w14:paraId="2C529906" w14:textId="012D0B24" w:rsidR="00086640" w:rsidRPr="00432AF2" w:rsidRDefault="00086640" w:rsidP="00086640">
            <w:pPr>
              <w:pStyle w:val="UrbisTableText"/>
              <w:rPr>
                <w:rFonts w:cs="Arial"/>
                <w:color w:val="404040"/>
              </w:rPr>
            </w:pPr>
            <w:r w:rsidRPr="00432AF2">
              <w:rPr>
                <w:rFonts w:cs="Arial"/>
                <w:color w:val="404040"/>
              </w:rPr>
              <w:t>14</w:t>
            </w:r>
          </w:p>
        </w:tc>
        <w:tc>
          <w:tcPr>
            <w:tcW w:w="1383" w:type="pct"/>
            <w:tcBorders>
              <w:top w:val="single" w:sz="4" w:space="0" w:color="419C90" w:themeColor="accent1" w:themeShade="BF"/>
              <w:bottom w:val="single" w:sz="4" w:space="0" w:color="419C90" w:themeColor="accent1" w:themeShade="BF"/>
            </w:tcBorders>
          </w:tcPr>
          <w:p w14:paraId="77C53300" w14:textId="01432577" w:rsidR="00086640" w:rsidRPr="00432AF2" w:rsidRDefault="00086640" w:rsidP="00086640">
            <w:pPr>
              <w:pStyle w:val="UrbisTableText"/>
              <w:rPr>
                <w:rFonts w:cs="Arial"/>
                <w:color w:val="404040"/>
              </w:rPr>
            </w:pPr>
            <w:r w:rsidRPr="00432AF2">
              <w:rPr>
                <w:rFonts w:cs="Arial"/>
                <w:color w:val="404040"/>
              </w:rPr>
              <w:t>39%</w:t>
            </w:r>
          </w:p>
        </w:tc>
      </w:tr>
      <w:tr w:rsidR="00086640" w14:paraId="5286AF1C" w14:textId="77777777" w:rsidTr="00911429">
        <w:trPr>
          <w:cnfStyle w:val="000000100000" w:firstRow="0" w:lastRow="0" w:firstColumn="0" w:lastColumn="0" w:oddVBand="0" w:evenVBand="0" w:oddHBand="1" w:evenHBand="0" w:firstRowFirstColumn="0" w:firstRowLastColumn="0" w:lastRowFirstColumn="0" w:lastRowLastColumn="0"/>
          <w:trHeight w:hRule="exact" w:val="397"/>
        </w:trPr>
        <w:tc>
          <w:tcPr>
            <w:tcW w:w="2809" w:type="pct"/>
            <w:tcBorders>
              <w:top w:val="single" w:sz="4" w:space="0" w:color="419C90" w:themeColor="accent1" w:themeShade="BF"/>
              <w:bottom w:val="single" w:sz="4" w:space="0" w:color="419C90" w:themeColor="accent1" w:themeShade="BF"/>
            </w:tcBorders>
          </w:tcPr>
          <w:p w14:paraId="06643471" w14:textId="2605C29F" w:rsidR="00086640" w:rsidRPr="00432AF2" w:rsidRDefault="00086640" w:rsidP="00086640">
            <w:pPr>
              <w:pStyle w:val="UrbisTableText"/>
              <w:rPr>
                <w:rFonts w:cs="Arial"/>
                <w:color w:val="404040"/>
              </w:rPr>
            </w:pPr>
            <w:r w:rsidRPr="00432AF2">
              <w:rPr>
                <w:rFonts w:cs="Arial"/>
                <w:color w:val="404040"/>
              </w:rPr>
              <w:t>Extremely likely</w:t>
            </w:r>
          </w:p>
        </w:tc>
        <w:tc>
          <w:tcPr>
            <w:tcW w:w="808" w:type="pct"/>
            <w:tcBorders>
              <w:top w:val="single" w:sz="4" w:space="0" w:color="419C90" w:themeColor="accent1" w:themeShade="BF"/>
              <w:bottom w:val="single" w:sz="4" w:space="0" w:color="419C90" w:themeColor="accent1" w:themeShade="BF"/>
            </w:tcBorders>
          </w:tcPr>
          <w:p w14:paraId="4D3C90A4" w14:textId="40337415" w:rsidR="00086640" w:rsidRPr="00432AF2" w:rsidRDefault="00086640" w:rsidP="00086640">
            <w:pPr>
              <w:pStyle w:val="UrbisTableText"/>
              <w:rPr>
                <w:rFonts w:cs="Arial"/>
                <w:color w:val="404040"/>
              </w:rPr>
            </w:pPr>
            <w:r w:rsidRPr="00432AF2">
              <w:rPr>
                <w:rFonts w:cs="Arial"/>
                <w:color w:val="404040"/>
              </w:rPr>
              <w:t>19</w:t>
            </w:r>
          </w:p>
        </w:tc>
        <w:tc>
          <w:tcPr>
            <w:tcW w:w="1383" w:type="pct"/>
            <w:tcBorders>
              <w:top w:val="single" w:sz="4" w:space="0" w:color="419C90" w:themeColor="accent1" w:themeShade="BF"/>
              <w:bottom w:val="single" w:sz="4" w:space="0" w:color="419C90" w:themeColor="accent1" w:themeShade="BF"/>
            </w:tcBorders>
          </w:tcPr>
          <w:p w14:paraId="2785C942" w14:textId="3ED5BB28" w:rsidR="00086640" w:rsidRPr="00432AF2" w:rsidRDefault="00086640" w:rsidP="00086640">
            <w:pPr>
              <w:pStyle w:val="UrbisTableText"/>
              <w:rPr>
                <w:rFonts w:cs="Arial"/>
                <w:color w:val="404040"/>
              </w:rPr>
            </w:pPr>
            <w:r w:rsidRPr="00432AF2">
              <w:rPr>
                <w:rFonts w:cs="Arial"/>
                <w:color w:val="404040"/>
              </w:rPr>
              <w:t>53%</w:t>
            </w:r>
          </w:p>
        </w:tc>
      </w:tr>
      <w:tr w:rsidR="00432AF2" w14:paraId="2C17D424" w14:textId="77777777" w:rsidTr="00911429">
        <w:trPr>
          <w:trHeight w:hRule="exact" w:val="397"/>
        </w:trPr>
        <w:tc>
          <w:tcPr>
            <w:tcW w:w="2809" w:type="pct"/>
            <w:tcBorders>
              <w:top w:val="single" w:sz="4" w:space="0" w:color="419C90" w:themeColor="accent1" w:themeShade="BF"/>
              <w:bottom w:val="single" w:sz="4" w:space="0" w:color="419C90" w:themeColor="accent1" w:themeShade="BF"/>
            </w:tcBorders>
          </w:tcPr>
          <w:p w14:paraId="2DC85FE0" w14:textId="3864EB62" w:rsidR="00432AF2" w:rsidRPr="00432AF2" w:rsidRDefault="00432AF2" w:rsidP="00432AF2">
            <w:pPr>
              <w:pStyle w:val="UrbisTableText"/>
              <w:rPr>
                <w:rFonts w:cs="Arial"/>
                <w:color w:val="404040"/>
              </w:rPr>
            </w:pPr>
            <w:r w:rsidRPr="00432AF2">
              <w:rPr>
                <w:rFonts w:cs="Arial"/>
                <w:b/>
                <w:bCs/>
                <w:color w:val="404040"/>
              </w:rPr>
              <w:t>Total</w:t>
            </w:r>
          </w:p>
        </w:tc>
        <w:tc>
          <w:tcPr>
            <w:tcW w:w="808" w:type="pct"/>
            <w:tcBorders>
              <w:top w:val="single" w:sz="4" w:space="0" w:color="419C90" w:themeColor="accent1" w:themeShade="BF"/>
              <w:bottom w:val="single" w:sz="4" w:space="0" w:color="419C90" w:themeColor="accent1" w:themeShade="BF"/>
            </w:tcBorders>
          </w:tcPr>
          <w:p w14:paraId="7B12E6B8" w14:textId="12A6D81C" w:rsidR="00432AF2" w:rsidRPr="00432AF2" w:rsidRDefault="00432AF2" w:rsidP="00432AF2">
            <w:pPr>
              <w:pStyle w:val="UrbisTableText"/>
              <w:rPr>
                <w:rFonts w:cs="Arial"/>
                <w:color w:val="404040"/>
              </w:rPr>
            </w:pPr>
            <w:r w:rsidRPr="00432AF2">
              <w:rPr>
                <w:rFonts w:cs="Arial"/>
                <w:b/>
                <w:bCs/>
                <w:color w:val="404040"/>
              </w:rPr>
              <w:t>36</w:t>
            </w:r>
          </w:p>
        </w:tc>
        <w:tc>
          <w:tcPr>
            <w:tcW w:w="1383" w:type="pct"/>
            <w:tcBorders>
              <w:top w:val="single" w:sz="4" w:space="0" w:color="419C90" w:themeColor="accent1" w:themeShade="BF"/>
              <w:bottom w:val="single" w:sz="4" w:space="0" w:color="419C90" w:themeColor="accent1" w:themeShade="BF"/>
            </w:tcBorders>
          </w:tcPr>
          <w:p w14:paraId="1F2A1296" w14:textId="6DD54E6E" w:rsidR="00432AF2" w:rsidRPr="00432AF2" w:rsidRDefault="00432AF2" w:rsidP="00432AF2">
            <w:pPr>
              <w:pStyle w:val="UrbisTableText"/>
              <w:rPr>
                <w:rFonts w:cs="Arial"/>
                <w:color w:val="404040"/>
              </w:rPr>
            </w:pPr>
            <w:r w:rsidRPr="00432AF2">
              <w:rPr>
                <w:rFonts w:cs="Arial"/>
                <w:b/>
                <w:bCs/>
                <w:color w:val="404040"/>
              </w:rPr>
              <w:t>100%</w:t>
            </w:r>
          </w:p>
        </w:tc>
      </w:tr>
    </w:tbl>
    <w:p w14:paraId="5EBF6507" w14:textId="35F66439" w:rsidR="00FC71DF" w:rsidRDefault="00FC71DF">
      <w:r>
        <w:br w:type="page"/>
      </w:r>
    </w:p>
    <w:p w14:paraId="0C2CA862" w14:textId="77777777" w:rsidR="00FC71DF" w:rsidRDefault="00FC71DF" w:rsidP="00A35B12">
      <w:pPr>
        <w:pStyle w:val="Appendix1"/>
        <w:framePr w:wrap="around"/>
      </w:pPr>
      <w:bookmarkStart w:id="125" w:name="_Toc59567860"/>
      <w:r>
        <w:lastRenderedPageBreak/>
        <w:t>MHIRC – MENGAGE website analytics</w:t>
      </w:r>
      <w:bookmarkEnd w:id="125"/>
    </w:p>
    <w:p w14:paraId="5E2BC7AB" w14:textId="77777777" w:rsidR="00FC71DF" w:rsidRDefault="00FC71DF" w:rsidP="00FC71DF">
      <w:r>
        <w:br w:type="page"/>
      </w:r>
    </w:p>
    <w:p w14:paraId="5097C3FC" w14:textId="77777777" w:rsidR="00FC71DF" w:rsidRDefault="00FC71DF" w:rsidP="00FA4E44">
      <w:pPr>
        <w:pStyle w:val="TableCaption"/>
      </w:pPr>
      <w:r>
        <w:lastRenderedPageBreak/>
        <w:t xml:space="preserve">MENGAGE website visits per month </w:t>
      </w:r>
    </w:p>
    <w:p w14:paraId="694684B8" w14:textId="77777777" w:rsidR="00FC71DF" w:rsidRPr="0046054B" w:rsidRDefault="00FC71DF" w:rsidP="00FC71DF">
      <w:pPr>
        <w:rPr>
          <w:b/>
          <w:bCs/>
        </w:rPr>
      </w:pPr>
      <w:r w:rsidRPr="00334C55">
        <w:rPr>
          <w:noProof/>
        </w:rPr>
        <w:drawing>
          <wp:inline distT="0" distB="0" distL="0" distR="0" wp14:anchorId="624C8B82" wp14:editId="13839025">
            <wp:extent cx="6120130" cy="3551555"/>
            <wp:effectExtent l="0" t="0" r="0" b="0"/>
            <wp:docPr id="17" name="Picture 17" descr="This graph shows the number of visits to the Mengage website per month from February 2019 to Jul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 shows the number of visits to the Mengage website per month from February 2019 to July 202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551555"/>
                    </a:xfrm>
                    <a:prstGeom prst="rect">
                      <a:avLst/>
                    </a:prstGeom>
                    <a:noFill/>
                    <a:ln>
                      <a:noFill/>
                    </a:ln>
                  </pic:spPr>
                </pic:pic>
              </a:graphicData>
            </a:graphic>
          </wp:inline>
        </w:drawing>
      </w:r>
    </w:p>
    <w:p w14:paraId="515E6F71" w14:textId="77777777" w:rsidR="00FC71DF" w:rsidRDefault="00FC71DF" w:rsidP="00FC71DF">
      <w:r>
        <w:br w:type="page"/>
      </w:r>
    </w:p>
    <w:p w14:paraId="2EE631C5" w14:textId="77777777" w:rsidR="00FC71DF" w:rsidRDefault="00FC71DF" w:rsidP="00A35B12">
      <w:pPr>
        <w:pStyle w:val="Appendix1"/>
        <w:framePr w:wrap="around" w:y="1"/>
        <w:rPr>
          <w:rFonts w:eastAsiaTheme="minorEastAsia" w:cs="Verdana"/>
          <w:sz w:val="20"/>
        </w:rPr>
      </w:pPr>
      <w:bookmarkStart w:id="126" w:name="_Toc59567861"/>
      <w:r>
        <w:lastRenderedPageBreak/>
        <w:t>MHIRC – Men’s Health Week data</w:t>
      </w:r>
      <w:bookmarkEnd w:id="126"/>
    </w:p>
    <w:p w14:paraId="501025BC" w14:textId="77777777" w:rsidR="00FC71DF" w:rsidRPr="00C01A44" w:rsidRDefault="00FC71DF" w:rsidP="00FC71DF">
      <w:pPr>
        <w:rPr>
          <w:rFonts w:ascii="APPENDIX G MHIRC – OTHER ENGAGE" w:hAnsi="APPENDIX G MHIRC – OTHER ENGAGE" w:hint="eastAsia"/>
        </w:rPr>
      </w:pPr>
      <w:r>
        <w:br w:type="page"/>
      </w:r>
    </w:p>
    <w:p w14:paraId="16848EF7" w14:textId="1754A4AA" w:rsidR="00FC71DF" w:rsidRDefault="00FC71DF" w:rsidP="00FA4E44">
      <w:pPr>
        <w:pStyle w:val="TableCaption"/>
      </w:pPr>
      <w:r>
        <w:lastRenderedPageBreak/>
        <w:t xml:space="preserve">Men’s Health Week website visits per month </w:t>
      </w:r>
    </w:p>
    <w:p w14:paraId="766D6242" w14:textId="77777777" w:rsidR="00FC71DF" w:rsidRPr="0046054B" w:rsidRDefault="00FC71DF" w:rsidP="00FC71DF">
      <w:pPr>
        <w:rPr>
          <w:b/>
          <w:bCs/>
        </w:rPr>
      </w:pPr>
      <w:r w:rsidRPr="00334C55">
        <w:rPr>
          <w:noProof/>
        </w:rPr>
        <w:drawing>
          <wp:inline distT="0" distB="0" distL="0" distR="0" wp14:anchorId="28EAB8ED" wp14:editId="5F16C1EC">
            <wp:extent cx="6120130" cy="3560445"/>
            <wp:effectExtent l="0" t="0" r="0" b="1905"/>
            <wp:docPr id="34" name="Picture 34" descr="This graph shows the number of visits to the Men's Health Week website per month. It peaks during June 2019, when Men's Health Week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graph shows the number of visits to the Men's Health Week website per month. It peaks during June 2019, when Men's Health Week fall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560445"/>
                    </a:xfrm>
                    <a:prstGeom prst="rect">
                      <a:avLst/>
                    </a:prstGeom>
                    <a:noFill/>
                    <a:ln>
                      <a:noFill/>
                    </a:ln>
                  </pic:spPr>
                </pic:pic>
              </a:graphicData>
            </a:graphic>
          </wp:inline>
        </w:drawing>
      </w:r>
    </w:p>
    <w:p w14:paraId="4947A7DB" w14:textId="253DD790" w:rsidR="00FC71DF" w:rsidRPr="00FA4E44" w:rsidRDefault="00FC71DF" w:rsidP="00FA4E44">
      <w:pPr>
        <w:pStyle w:val="TableCaption"/>
      </w:pPr>
      <w:r w:rsidRPr="00FA4E44">
        <w:t>Men’s Health Week materials distributed</w:t>
      </w:r>
    </w:p>
    <w:tbl>
      <w:tblPr>
        <w:tblStyle w:val="ColorfulGrid-Accent1"/>
        <w:tblW w:w="5000" w:type="pct"/>
        <w:tblBorders>
          <w:insideH w:val="none" w:sz="0" w:space="0" w:color="auto"/>
        </w:tblBorders>
        <w:tblLook w:val="04A0" w:firstRow="1" w:lastRow="0" w:firstColumn="1" w:lastColumn="0" w:noHBand="0" w:noVBand="1"/>
      </w:tblPr>
      <w:tblGrid>
        <w:gridCol w:w="3212"/>
        <w:gridCol w:w="3212"/>
        <w:gridCol w:w="3214"/>
      </w:tblGrid>
      <w:tr w:rsidR="00FC71DF" w:rsidRPr="00477F29" w14:paraId="5C193F3E" w14:textId="77777777" w:rsidTr="00B30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419C90" w:themeColor="accent1" w:themeShade="BF"/>
              <w:bottom w:val="single" w:sz="4" w:space="0" w:color="419C90" w:themeColor="accent1" w:themeShade="BF"/>
            </w:tcBorders>
            <w:shd w:val="clear" w:color="auto" w:fill="68C0B5" w:themeFill="accent1"/>
          </w:tcPr>
          <w:p w14:paraId="5CFF57BF" w14:textId="77777777" w:rsidR="00FC71DF" w:rsidRPr="00477F29" w:rsidRDefault="00FC71DF" w:rsidP="00B3052D">
            <w:pPr>
              <w:spacing w:before="40" w:after="40"/>
              <w:rPr>
                <w:rFonts w:asciiTheme="minorHAnsi" w:eastAsia="Times New Roman" w:hAnsiTheme="minorHAnsi" w:cstheme="minorHAnsi"/>
                <w:b w:val="0"/>
                <w:bCs w:val="0"/>
                <w:sz w:val="20"/>
                <w:szCs w:val="20"/>
                <w:lang w:eastAsia="en-AU"/>
              </w:rPr>
            </w:pPr>
            <w:r w:rsidRPr="00477F29">
              <w:rPr>
                <w:rFonts w:asciiTheme="minorHAnsi" w:eastAsia="Times New Roman" w:hAnsiTheme="minorHAnsi" w:cstheme="minorHAnsi"/>
                <w:sz w:val="20"/>
                <w:szCs w:val="20"/>
                <w:lang w:eastAsia="en-AU"/>
              </w:rPr>
              <w:t xml:space="preserve">Hard copy </w:t>
            </w:r>
          </w:p>
        </w:tc>
        <w:tc>
          <w:tcPr>
            <w:tcW w:w="1666" w:type="pct"/>
            <w:tcBorders>
              <w:top w:val="single" w:sz="4" w:space="0" w:color="419C90" w:themeColor="accent1" w:themeShade="BF"/>
              <w:bottom w:val="single" w:sz="4" w:space="0" w:color="419C90" w:themeColor="accent1" w:themeShade="BF"/>
            </w:tcBorders>
            <w:shd w:val="clear" w:color="auto" w:fill="68C0B5" w:themeFill="accent1"/>
          </w:tcPr>
          <w:p w14:paraId="4AD61666" w14:textId="77777777" w:rsidR="00FC71DF" w:rsidRPr="00477F29" w:rsidRDefault="00FC71DF" w:rsidP="00B3052D">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0"/>
                <w:szCs w:val="20"/>
                <w:lang w:eastAsia="en-AU"/>
              </w:rPr>
            </w:pPr>
            <w:r w:rsidRPr="00477F29">
              <w:rPr>
                <w:rFonts w:asciiTheme="minorHAnsi" w:eastAsia="Times New Roman" w:hAnsiTheme="minorHAnsi" w:cstheme="minorHAnsi"/>
                <w:color w:val="FFFFFF" w:themeColor="background1"/>
                <w:sz w:val="20"/>
                <w:szCs w:val="20"/>
                <w:lang w:eastAsia="en-AU"/>
              </w:rPr>
              <w:t>2018</w:t>
            </w:r>
          </w:p>
        </w:tc>
        <w:tc>
          <w:tcPr>
            <w:tcW w:w="1667" w:type="pct"/>
            <w:tcBorders>
              <w:top w:val="single" w:sz="4" w:space="0" w:color="419C90" w:themeColor="accent1" w:themeShade="BF"/>
              <w:bottom w:val="single" w:sz="4" w:space="0" w:color="419C90" w:themeColor="accent1" w:themeShade="BF"/>
            </w:tcBorders>
            <w:shd w:val="clear" w:color="auto" w:fill="68C0B5" w:themeFill="accent1"/>
          </w:tcPr>
          <w:p w14:paraId="122622FF" w14:textId="77777777" w:rsidR="00FC71DF" w:rsidRPr="00477F29" w:rsidRDefault="00FC71DF" w:rsidP="00B3052D">
            <w:pPr>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FFFFFF" w:themeColor="background1"/>
                <w:sz w:val="20"/>
                <w:szCs w:val="20"/>
                <w:lang w:eastAsia="en-AU"/>
              </w:rPr>
            </w:pPr>
            <w:r w:rsidRPr="00477F29">
              <w:rPr>
                <w:rFonts w:asciiTheme="minorHAnsi" w:eastAsia="Times New Roman" w:hAnsiTheme="minorHAnsi" w:cstheme="minorHAnsi"/>
                <w:color w:val="FFFFFF" w:themeColor="background1"/>
                <w:sz w:val="20"/>
                <w:szCs w:val="20"/>
                <w:lang w:eastAsia="en-AU"/>
              </w:rPr>
              <w:t>2019</w:t>
            </w:r>
          </w:p>
        </w:tc>
      </w:tr>
      <w:tr w:rsidR="00FC71DF" w:rsidRPr="00477F29" w14:paraId="16A5E664" w14:textId="77777777" w:rsidTr="00B30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F9C069D" w14:textId="77777777" w:rsidR="00FC71DF" w:rsidRPr="00477F29" w:rsidRDefault="00FC71DF" w:rsidP="00B3052D">
            <w:pPr>
              <w:spacing w:before="40" w:after="40"/>
              <w:rPr>
                <w:rFonts w:asciiTheme="minorHAnsi" w:hAnsiTheme="minorHAnsi" w:cstheme="minorHAnsi"/>
                <w:b/>
                <w:bCs/>
                <w:color w:val="404040"/>
                <w:sz w:val="20"/>
                <w:szCs w:val="20"/>
              </w:rPr>
            </w:pPr>
            <w:r w:rsidRPr="00477F29">
              <w:rPr>
                <w:b/>
                <w:bCs/>
                <w:color w:val="404040"/>
                <w:sz w:val="20"/>
                <w:szCs w:val="20"/>
              </w:rPr>
              <w:t xml:space="preserve">Brochures </w:t>
            </w:r>
          </w:p>
        </w:tc>
        <w:tc>
          <w:tcPr>
            <w:tcW w:w="1666"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FB68DC0" w14:textId="77777777" w:rsidR="00FC71DF" w:rsidRPr="00477F29" w:rsidRDefault="00FC71DF" w:rsidP="00B305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stheme="minorHAnsi"/>
                <w:color w:val="404040"/>
                <w:sz w:val="20"/>
                <w:szCs w:val="20"/>
              </w:rPr>
              <w:t>1000</w:t>
            </w:r>
          </w:p>
        </w:tc>
        <w:tc>
          <w:tcPr>
            <w:tcW w:w="166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968DAFE" w14:textId="77777777" w:rsidR="00FC71DF" w:rsidRPr="00477F29" w:rsidRDefault="00FC71DF" w:rsidP="00B305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stheme="minorHAnsi"/>
                <w:color w:val="404040"/>
                <w:sz w:val="20"/>
                <w:szCs w:val="20"/>
              </w:rPr>
              <w:t>1000</w:t>
            </w:r>
          </w:p>
        </w:tc>
      </w:tr>
      <w:tr w:rsidR="00FC71DF" w:rsidRPr="00477F29" w14:paraId="2CE5B9E1" w14:textId="77777777" w:rsidTr="00B3052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419C90" w:themeColor="accent1" w:themeShade="BF"/>
              <w:bottom w:val="single" w:sz="4" w:space="0" w:color="419C90" w:themeColor="accent1" w:themeShade="BF"/>
            </w:tcBorders>
            <w:shd w:val="clear" w:color="auto" w:fill="FFFFFF" w:themeFill="background1"/>
          </w:tcPr>
          <w:p w14:paraId="758452EE" w14:textId="77777777" w:rsidR="00FC71DF" w:rsidRPr="00477F29" w:rsidRDefault="00FC71DF" w:rsidP="00B3052D">
            <w:pPr>
              <w:spacing w:before="40" w:after="40"/>
              <w:rPr>
                <w:rFonts w:asciiTheme="minorHAnsi" w:hAnsiTheme="minorHAnsi" w:cstheme="minorHAnsi"/>
                <w:b/>
                <w:bCs/>
                <w:color w:val="404040"/>
                <w:sz w:val="20"/>
                <w:szCs w:val="20"/>
              </w:rPr>
            </w:pPr>
            <w:r w:rsidRPr="00477F29">
              <w:rPr>
                <w:rFonts w:asciiTheme="minorHAnsi" w:hAnsiTheme="minorHAnsi"/>
                <w:b/>
                <w:bCs/>
                <w:color w:val="404040"/>
                <w:sz w:val="20"/>
                <w:szCs w:val="20"/>
              </w:rPr>
              <w:t>Posters</w:t>
            </w:r>
          </w:p>
        </w:tc>
        <w:tc>
          <w:tcPr>
            <w:tcW w:w="1666" w:type="pct"/>
            <w:tcBorders>
              <w:top w:val="single" w:sz="4" w:space="0" w:color="419C90" w:themeColor="accent1" w:themeShade="BF"/>
              <w:bottom w:val="single" w:sz="4" w:space="0" w:color="419C90" w:themeColor="accent1" w:themeShade="BF"/>
            </w:tcBorders>
            <w:shd w:val="clear" w:color="auto" w:fill="FFFFFF" w:themeFill="background1"/>
          </w:tcPr>
          <w:p w14:paraId="706E7509" w14:textId="77777777" w:rsidR="00FC71DF" w:rsidRPr="00477F29" w:rsidRDefault="00FC71DF" w:rsidP="00B305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olor w:val="404040"/>
                <w:sz w:val="20"/>
                <w:szCs w:val="20"/>
              </w:rPr>
              <w:t>4000</w:t>
            </w:r>
          </w:p>
        </w:tc>
        <w:tc>
          <w:tcPr>
            <w:tcW w:w="1667" w:type="pct"/>
            <w:tcBorders>
              <w:top w:val="single" w:sz="4" w:space="0" w:color="419C90" w:themeColor="accent1" w:themeShade="BF"/>
              <w:bottom w:val="single" w:sz="4" w:space="0" w:color="419C90" w:themeColor="accent1" w:themeShade="BF"/>
            </w:tcBorders>
            <w:shd w:val="clear" w:color="auto" w:fill="FFFFFF" w:themeFill="background1"/>
          </w:tcPr>
          <w:p w14:paraId="588CCEC8" w14:textId="77777777" w:rsidR="00FC71DF" w:rsidRPr="00477F29" w:rsidRDefault="00FC71DF" w:rsidP="00B305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olor w:val="404040"/>
                <w:sz w:val="20"/>
                <w:szCs w:val="20"/>
              </w:rPr>
              <w:t>4000</w:t>
            </w:r>
          </w:p>
        </w:tc>
      </w:tr>
      <w:tr w:rsidR="00FC71DF" w:rsidRPr="00477F29" w14:paraId="67C124FC" w14:textId="77777777" w:rsidTr="00B30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418C3CF" w14:textId="77777777" w:rsidR="00FC71DF" w:rsidRPr="00477F29" w:rsidRDefault="00FC71DF" w:rsidP="00B3052D">
            <w:pPr>
              <w:spacing w:before="40" w:after="40"/>
              <w:rPr>
                <w:rFonts w:asciiTheme="minorHAnsi" w:hAnsiTheme="minorHAnsi" w:cstheme="minorHAnsi"/>
                <w:b/>
                <w:bCs/>
                <w:color w:val="404040"/>
                <w:sz w:val="20"/>
                <w:szCs w:val="20"/>
              </w:rPr>
            </w:pPr>
            <w:r w:rsidRPr="00477F29">
              <w:rPr>
                <w:rFonts w:asciiTheme="minorHAnsi" w:hAnsiTheme="minorHAnsi"/>
                <w:b/>
                <w:bCs/>
                <w:color w:val="404040"/>
                <w:sz w:val="20"/>
                <w:szCs w:val="20"/>
              </w:rPr>
              <w:t xml:space="preserve">Check lists </w:t>
            </w:r>
          </w:p>
        </w:tc>
        <w:tc>
          <w:tcPr>
            <w:tcW w:w="1666"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51C9239" w14:textId="77777777" w:rsidR="00FC71DF" w:rsidRPr="00477F29" w:rsidRDefault="00FC71DF" w:rsidP="00B305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olor w:val="404040"/>
                <w:sz w:val="20"/>
                <w:szCs w:val="20"/>
              </w:rPr>
              <w:t>2000</w:t>
            </w:r>
          </w:p>
        </w:tc>
        <w:tc>
          <w:tcPr>
            <w:tcW w:w="1667"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4226D1F" w14:textId="77777777" w:rsidR="00FC71DF" w:rsidRPr="00477F29" w:rsidRDefault="00FC71DF" w:rsidP="00B3052D">
            <w:pPr>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olor w:val="404040"/>
                <w:sz w:val="20"/>
                <w:szCs w:val="20"/>
              </w:rPr>
              <w:t>2000</w:t>
            </w:r>
          </w:p>
        </w:tc>
      </w:tr>
      <w:tr w:rsidR="00FC71DF" w:rsidRPr="00477F29" w14:paraId="7D4E3568" w14:textId="77777777" w:rsidTr="00B3052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419C90" w:themeColor="accent1" w:themeShade="BF"/>
              <w:bottom w:val="single" w:sz="4" w:space="0" w:color="419C90" w:themeColor="accent1" w:themeShade="BF"/>
            </w:tcBorders>
            <w:shd w:val="clear" w:color="auto" w:fill="FFFFFF" w:themeFill="background1"/>
          </w:tcPr>
          <w:p w14:paraId="77B4D8F2" w14:textId="77777777" w:rsidR="00FC71DF" w:rsidRPr="00477F29" w:rsidRDefault="00FC71DF" w:rsidP="00B3052D">
            <w:pPr>
              <w:spacing w:before="40" w:after="40"/>
              <w:rPr>
                <w:rFonts w:asciiTheme="minorHAnsi" w:hAnsiTheme="minorHAnsi" w:cstheme="minorHAnsi"/>
                <w:b/>
                <w:bCs/>
                <w:color w:val="404040"/>
                <w:sz w:val="20"/>
                <w:szCs w:val="20"/>
              </w:rPr>
            </w:pPr>
            <w:r w:rsidRPr="00477F29">
              <w:rPr>
                <w:rFonts w:asciiTheme="minorHAnsi" w:hAnsiTheme="minorHAnsi"/>
                <w:b/>
                <w:bCs/>
                <w:color w:val="404040"/>
                <w:sz w:val="20"/>
                <w:szCs w:val="20"/>
              </w:rPr>
              <w:t xml:space="preserve">Resource packs </w:t>
            </w:r>
          </w:p>
        </w:tc>
        <w:tc>
          <w:tcPr>
            <w:tcW w:w="1666" w:type="pct"/>
            <w:tcBorders>
              <w:top w:val="single" w:sz="4" w:space="0" w:color="419C90" w:themeColor="accent1" w:themeShade="BF"/>
              <w:bottom w:val="single" w:sz="4" w:space="0" w:color="419C90" w:themeColor="accent1" w:themeShade="BF"/>
            </w:tcBorders>
            <w:shd w:val="clear" w:color="auto" w:fill="FFFFFF" w:themeFill="background1"/>
          </w:tcPr>
          <w:p w14:paraId="6FF3B05A" w14:textId="77777777" w:rsidR="00FC71DF" w:rsidRPr="00477F29" w:rsidRDefault="00FC71DF" w:rsidP="00B305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olor w:val="404040"/>
                <w:sz w:val="20"/>
                <w:szCs w:val="20"/>
              </w:rPr>
              <w:t>250</w:t>
            </w:r>
          </w:p>
        </w:tc>
        <w:tc>
          <w:tcPr>
            <w:tcW w:w="1667" w:type="pct"/>
            <w:tcBorders>
              <w:top w:val="single" w:sz="4" w:space="0" w:color="419C90" w:themeColor="accent1" w:themeShade="BF"/>
              <w:bottom w:val="single" w:sz="4" w:space="0" w:color="419C90" w:themeColor="accent1" w:themeShade="BF"/>
            </w:tcBorders>
            <w:shd w:val="clear" w:color="auto" w:fill="FFFFFF" w:themeFill="background1"/>
          </w:tcPr>
          <w:p w14:paraId="72C15106" w14:textId="77777777" w:rsidR="00FC71DF" w:rsidRPr="00477F29" w:rsidRDefault="00FC71DF" w:rsidP="00B3052D">
            <w:pPr>
              <w:spacing w:before="40" w:after="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404040"/>
                <w:sz w:val="20"/>
                <w:szCs w:val="20"/>
              </w:rPr>
            </w:pPr>
            <w:r w:rsidRPr="00477F29">
              <w:rPr>
                <w:rFonts w:asciiTheme="minorHAnsi" w:hAnsiTheme="minorHAnsi"/>
                <w:color w:val="404040"/>
                <w:sz w:val="20"/>
                <w:szCs w:val="20"/>
              </w:rPr>
              <w:t>500</w:t>
            </w:r>
          </w:p>
        </w:tc>
      </w:tr>
    </w:tbl>
    <w:p w14:paraId="5DFECA7F" w14:textId="77777777" w:rsidR="00FC71DF" w:rsidRDefault="00FC71DF" w:rsidP="00FC71DF">
      <w:r>
        <w:br w:type="page"/>
      </w:r>
    </w:p>
    <w:p w14:paraId="12AB652C" w14:textId="77777777" w:rsidR="00FC71DF" w:rsidRDefault="00FC71DF" w:rsidP="00FC71DF">
      <w:pPr>
        <w:sectPr w:rsidR="00FC71DF" w:rsidSect="00DB3FEB">
          <w:footerReference w:type="default" r:id="rId81"/>
          <w:pgSz w:w="11906" w:h="16838" w:code="9"/>
          <w:pgMar w:top="1134" w:right="1134" w:bottom="1418" w:left="1134" w:header="709" w:footer="284" w:gutter="0"/>
          <w:pgNumType w:start="1"/>
          <w:cols w:space="708"/>
          <w:docGrid w:linePitch="360"/>
        </w:sectPr>
      </w:pPr>
    </w:p>
    <w:p w14:paraId="54550633" w14:textId="77777777" w:rsidR="00FC71DF" w:rsidRDefault="00FC71DF" w:rsidP="00A35B12">
      <w:pPr>
        <w:pStyle w:val="Appendix1"/>
        <w:framePr w:wrap="around"/>
        <w:rPr>
          <w:rFonts w:eastAsiaTheme="minorEastAsia" w:cs="Verdana"/>
          <w:sz w:val="20"/>
        </w:rPr>
      </w:pPr>
      <w:bookmarkStart w:id="127" w:name="_Toc59567862"/>
      <w:r>
        <w:lastRenderedPageBreak/>
        <w:t>MHIRC – other engagement data</w:t>
      </w:r>
      <w:bookmarkEnd w:id="127"/>
    </w:p>
    <w:p w14:paraId="5CDBBBBA" w14:textId="77777777" w:rsidR="00FC71DF" w:rsidRDefault="00FC71DF" w:rsidP="00FC71DF">
      <w:r>
        <w:br w:type="page"/>
      </w:r>
    </w:p>
    <w:p w14:paraId="74BDA94E" w14:textId="486CCF61" w:rsidR="00FC71DF" w:rsidRPr="00334C55" w:rsidRDefault="00CC2BAE" w:rsidP="00FA4E44">
      <w:pPr>
        <w:pStyle w:val="TableCaption"/>
      </w:pPr>
      <w:r>
        <w:lastRenderedPageBreak/>
        <w:t xml:space="preserve">MHIRC </w:t>
      </w:r>
      <w:r w:rsidR="00FC71DF" w:rsidRPr="00334C55">
        <w:t xml:space="preserve">Facebook </w:t>
      </w:r>
      <w:r>
        <w:t xml:space="preserve">page </w:t>
      </w:r>
      <w:r w:rsidR="00FC71DF" w:rsidRPr="00334C55">
        <w:t>reach</w:t>
      </w:r>
      <w:r w:rsidR="00FC71DF">
        <w:t xml:space="preserve"> (</w:t>
      </w:r>
      <w:r w:rsidR="00FC71DF" w:rsidRPr="00334C55">
        <w:t>January 2018 to June 2020)</w:t>
      </w:r>
    </w:p>
    <w:tbl>
      <w:tblPr>
        <w:tblStyle w:val="TableGrid"/>
        <w:tblpPr w:leftFromText="180" w:rightFromText="180" w:vertAnchor="text" w:horzAnchor="margin" w:tblpY="11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236"/>
      </w:tblGrid>
      <w:tr w:rsidR="00FC71DF" w:rsidRPr="00105CC7" w14:paraId="2B980FD4" w14:textId="77777777" w:rsidTr="00BE257D">
        <w:trPr>
          <w:trHeight w:val="202"/>
        </w:trPr>
        <w:tc>
          <w:tcPr>
            <w:tcW w:w="1765" w:type="pct"/>
            <w:tcBorders>
              <w:top w:val="single" w:sz="4" w:space="0" w:color="419C90" w:themeColor="accent1" w:themeShade="BF"/>
              <w:bottom w:val="single" w:sz="4" w:space="0" w:color="419C90" w:themeColor="accent1" w:themeShade="BF"/>
            </w:tcBorders>
            <w:shd w:val="clear" w:color="auto" w:fill="68C0B5" w:themeFill="accent1"/>
          </w:tcPr>
          <w:p w14:paraId="2B151444" w14:textId="77777777" w:rsidR="00FC71DF" w:rsidRPr="00477F29" w:rsidRDefault="00FC71DF" w:rsidP="00BE257D">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477F29">
              <w:rPr>
                <w:rStyle w:val="eop"/>
                <w:rFonts w:asciiTheme="minorHAnsi" w:hAnsiTheme="minorHAnsi" w:cstheme="minorHAnsi"/>
                <w:b/>
                <w:bCs/>
                <w:color w:val="FFFFFF" w:themeColor="background1"/>
                <w:sz w:val="20"/>
                <w:szCs w:val="20"/>
              </w:rPr>
              <w:t xml:space="preserve">Year </w:t>
            </w:r>
          </w:p>
        </w:tc>
        <w:tc>
          <w:tcPr>
            <w:tcW w:w="3235" w:type="pct"/>
            <w:tcBorders>
              <w:top w:val="single" w:sz="4" w:space="0" w:color="419C90" w:themeColor="accent1" w:themeShade="BF"/>
              <w:bottom w:val="single" w:sz="4" w:space="0" w:color="419C90" w:themeColor="accent1" w:themeShade="BF"/>
            </w:tcBorders>
            <w:shd w:val="clear" w:color="auto" w:fill="68C0B5" w:themeFill="accent1"/>
          </w:tcPr>
          <w:p w14:paraId="62B74327" w14:textId="77777777" w:rsidR="00FC71DF" w:rsidRPr="00477F29" w:rsidRDefault="00FC71DF" w:rsidP="00BE257D">
            <w:pPr>
              <w:pStyle w:val="paragraph"/>
              <w:spacing w:before="40" w:beforeAutospacing="0" w:after="40" w:afterAutospacing="0"/>
              <w:textAlignment w:val="baseline"/>
              <w:rPr>
                <w:rStyle w:val="eop"/>
                <w:rFonts w:asciiTheme="minorHAnsi" w:hAnsiTheme="minorHAnsi" w:cstheme="minorHAnsi"/>
                <w:b/>
                <w:bCs/>
                <w:color w:val="FFFFFF" w:themeColor="background1"/>
                <w:sz w:val="20"/>
                <w:szCs w:val="20"/>
              </w:rPr>
            </w:pPr>
            <w:r w:rsidRPr="00477F29">
              <w:rPr>
                <w:rStyle w:val="eop"/>
                <w:rFonts w:asciiTheme="minorHAnsi" w:hAnsiTheme="minorHAnsi" w:cstheme="minorHAnsi"/>
                <w:b/>
                <w:bCs/>
                <w:color w:val="FFFFFF" w:themeColor="background1"/>
                <w:sz w:val="20"/>
                <w:szCs w:val="20"/>
              </w:rPr>
              <w:t xml:space="preserve">Facebook reach </w:t>
            </w:r>
          </w:p>
        </w:tc>
      </w:tr>
      <w:tr w:rsidR="00FC71DF" w:rsidRPr="00105CC7" w14:paraId="27F57B18" w14:textId="77777777" w:rsidTr="00BE257D">
        <w:trPr>
          <w:trHeight w:val="250"/>
        </w:trPr>
        <w:tc>
          <w:tcPr>
            <w:tcW w:w="1765"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03A3F7A2" w14:textId="77777777" w:rsidR="00FC71DF" w:rsidRPr="00477F29" w:rsidRDefault="00FC71DF" w:rsidP="00BE257D">
            <w:pPr>
              <w:pStyle w:val="paragraph"/>
              <w:spacing w:before="40" w:beforeAutospacing="0" w:after="40" w:afterAutospacing="0"/>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2018</w:t>
            </w:r>
          </w:p>
        </w:tc>
        <w:tc>
          <w:tcPr>
            <w:tcW w:w="3235"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445FBD7F" w14:textId="77777777" w:rsidR="00FC71DF" w:rsidRPr="00477F29" w:rsidRDefault="00FC71DF" w:rsidP="00BE257D">
            <w:pPr>
              <w:pStyle w:val="paragraph"/>
              <w:spacing w:before="40" w:beforeAutospacing="0" w:after="40" w:afterAutospacing="0"/>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3,548</w:t>
            </w:r>
          </w:p>
        </w:tc>
      </w:tr>
      <w:tr w:rsidR="00FC71DF" w:rsidRPr="00105CC7" w14:paraId="7B67D77E" w14:textId="77777777" w:rsidTr="00BE257D">
        <w:trPr>
          <w:trHeight w:val="259"/>
        </w:trPr>
        <w:tc>
          <w:tcPr>
            <w:tcW w:w="1765" w:type="pct"/>
            <w:tcBorders>
              <w:top w:val="single" w:sz="4" w:space="0" w:color="419C90" w:themeColor="accent1" w:themeShade="BF"/>
              <w:bottom w:val="single" w:sz="4" w:space="0" w:color="419C90" w:themeColor="accent1" w:themeShade="BF"/>
            </w:tcBorders>
            <w:vAlign w:val="bottom"/>
          </w:tcPr>
          <w:p w14:paraId="0F8005EA" w14:textId="77777777" w:rsidR="00FC71DF" w:rsidRPr="00477F29" w:rsidRDefault="00FC71DF" w:rsidP="00BE257D">
            <w:pPr>
              <w:pStyle w:val="paragraph"/>
              <w:spacing w:before="40" w:beforeAutospacing="0" w:after="40" w:afterAutospacing="0"/>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2019</w:t>
            </w:r>
          </w:p>
        </w:tc>
        <w:tc>
          <w:tcPr>
            <w:tcW w:w="3235" w:type="pct"/>
            <w:tcBorders>
              <w:top w:val="single" w:sz="4" w:space="0" w:color="419C90" w:themeColor="accent1" w:themeShade="BF"/>
              <w:bottom w:val="single" w:sz="4" w:space="0" w:color="419C90" w:themeColor="accent1" w:themeShade="BF"/>
            </w:tcBorders>
            <w:vAlign w:val="bottom"/>
          </w:tcPr>
          <w:p w14:paraId="3D6F8C58" w14:textId="77777777" w:rsidR="00FC71DF" w:rsidRPr="00477F29" w:rsidRDefault="00FC71DF" w:rsidP="00BE257D">
            <w:pPr>
              <w:pStyle w:val="paragraph"/>
              <w:spacing w:before="40" w:beforeAutospacing="0" w:after="40" w:afterAutospacing="0"/>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43,697</w:t>
            </w:r>
          </w:p>
        </w:tc>
      </w:tr>
      <w:tr w:rsidR="00FC71DF" w:rsidRPr="00105CC7" w14:paraId="126E79CA" w14:textId="77777777" w:rsidTr="00BE257D">
        <w:trPr>
          <w:trHeight w:val="259"/>
        </w:trPr>
        <w:tc>
          <w:tcPr>
            <w:tcW w:w="1765"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59C30092" w14:textId="77777777" w:rsidR="00FC71DF" w:rsidRPr="00477F29" w:rsidRDefault="00FC71DF" w:rsidP="00BE257D">
            <w:pPr>
              <w:pStyle w:val="paragraph"/>
              <w:spacing w:before="40" w:beforeAutospacing="0" w:after="40" w:afterAutospacing="0"/>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2020</w:t>
            </w:r>
          </w:p>
        </w:tc>
        <w:tc>
          <w:tcPr>
            <w:tcW w:w="3235"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28F9CE5C" w14:textId="77777777" w:rsidR="00FC71DF" w:rsidRPr="00477F29" w:rsidRDefault="00FC71DF" w:rsidP="00BE257D">
            <w:pPr>
              <w:pStyle w:val="paragraph"/>
              <w:spacing w:before="40" w:beforeAutospacing="0" w:after="40" w:afterAutospacing="0"/>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102,191</w:t>
            </w:r>
          </w:p>
        </w:tc>
      </w:tr>
      <w:tr w:rsidR="00FC71DF" w:rsidRPr="00105CC7" w14:paraId="2E612354" w14:textId="77777777" w:rsidTr="00BE257D">
        <w:trPr>
          <w:trHeight w:val="259"/>
        </w:trPr>
        <w:tc>
          <w:tcPr>
            <w:tcW w:w="1765" w:type="pct"/>
            <w:tcBorders>
              <w:top w:val="single" w:sz="4" w:space="0" w:color="419C90" w:themeColor="accent1" w:themeShade="BF"/>
              <w:bottom w:val="single" w:sz="4" w:space="0" w:color="419C90" w:themeColor="accent1" w:themeShade="BF"/>
            </w:tcBorders>
            <w:vAlign w:val="bottom"/>
          </w:tcPr>
          <w:p w14:paraId="3342F01C" w14:textId="77777777" w:rsidR="00FC71DF" w:rsidRPr="00477F29" w:rsidRDefault="00FC71DF" w:rsidP="00BE257D">
            <w:pPr>
              <w:pStyle w:val="paragraph"/>
              <w:spacing w:before="40" w:beforeAutospacing="0" w:after="40" w:afterAutospacing="0"/>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 xml:space="preserve">Total </w:t>
            </w:r>
          </w:p>
        </w:tc>
        <w:tc>
          <w:tcPr>
            <w:tcW w:w="3235" w:type="pct"/>
            <w:tcBorders>
              <w:top w:val="single" w:sz="4" w:space="0" w:color="419C90" w:themeColor="accent1" w:themeShade="BF"/>
              <w:bottom w:val="single" w:sz="4" w:space="0" w:color="419C90" w:themeColor="accent1" w:themeShade="BF"/>
            </w:tcBorders>
            <w:vAlign w:val="bottom"/>
          </w:tcPr>
          <w:p w14:paraId="2A021EB7" w14:textId="77777777" w:rsidR="00FC71DF" w:rsidRPr="00477F29" w:rsidRDefault="00FC71DF" w:rsidP="00BE257D">
            <w:pPr>
              <w:pStyle w:val="paragraph"/>
              <w:spacing w:before="40" w:beforeAutospacing="0" w:after="40" w:afterAutospacing="0"/>
              <w:textAlignment w:val="baseline"/>
              <w:rPr>
                <w:rStyle w:val="eop"/>
                <w:rFonts w:asciiTheme="minorHAnsi" w:hAnsiTheme="minorHAnsi" w:cstheme="minorHAnsi"/>
                <w:color w:val="404040"/>
                <w:sz w:val="20"/>
                <w:szCs w:val="20"/>
              </w:rPr>
            </w:pPr>
            <w:r w:rsidRPr="00477F29">
              <w:rPr>
                <w:rFonts w:asciiTheme="minorHAnsi" w:hAnsiTheme="minorHAnsi" w:cstheme="minorHAnsi"/>
                <w:color w:val="404040"/>
                <w:sz w:val="20"/>
                <w:szCs w:val="20"/>
              </w:rPr>
              <w:t>149,436</w:t>
            </w:r>
          </w:p>
        </w:tc>
      </w:tr>
    </w:tbl>
    <w:p w14:paraId="5F9526FA" w14:textId="473D91E3" w:rsidR="00FC71DF" w:rsidRPr="00CC2BAE" w:rsidRDefault="002D18EF" w:rsidP="00FC71DF">
      <w:pPr>
        <w:rPr>
          <w:rFonts w:asciiTheme="minorHAnsi" w:hAnsiTheme="minorHAnsi" w:cstheme="minorHAnsi"/>
          <w:sz w:val="16"/>
          <w:szCs w:val="16"/>
        </w:rPr>
      </w:pPr>
      <w:r w:rsidRPr="00CC2BAE">
        <w:rPr>
          <w:rFonts w:asciiTheme="minorHAnsi" w:hAnsiTheme="minorHAnsi" w:cstheme="minorHAnsi"/>
          <w:sz w:val="16"/>
          <w:szCs w:val="16"/>
        </w:rPr>
        <w:t xml:space="preserve">Reach refers to the number of unique people </w:t>
      </w:r>
      <w:r w:rsidR="00CC2BAE" w:rsidRPr="00CC2BAE">
        <w:rPr>
          <w:rFonts w:asciiTheme="minorHAnsi" w:hAnsiTheme="minorHAnsi" w:cstheme="minorHAnsi"/>
          <w:sz w:val="16"/>
          <w:szCs w:val="16"/>
        </w:rPr>
        <w:t>that have seen any content on the MHIRC Facebook page</w:t>
      </w:r>
    </w:p>
    <w:p w14:paraId="78054060" w14:textId="1821314E" w:rsidR="00FC71DF" w:rsidRPr="00334C55" w:rsidRDefault="00FC71DF" w:rsidP="00FA4E44">
      <w:pPr>
        <w:pStyle w:val="TableCaption"/>
      </w:pPr>
      <w:r w:rsidRPr="00334C55">
        <w:t>Paid Facebook campaign reach</w:t>
      </w:r>
    </w:p>
    <w:tbl>
      <w:tblPr>
        <w:tblW w:w="5000" w:type="pct"/>
        <w:tblLook w:val="04A0" w:firstRow="1" w:lastRow="0" w:firstColumn="1" w:lastColumn="0" w:noHBand="0" w:noVBand="1"/>
      </w:tblPr>
      <w:tblGrid>
        <w:gridCol w:w="6258"/>
        <w:gridCol w:w="945"/>
        <w:gridCol w:w="2435"/>
      </w:tblGrid>
      <w:tr w:rsidR="00FC71DF" w:rsidRPr="00477F29" w14:paraId="5435C997" w14:textId="77777777" w:rsidTr="00B3052D">
        <w:trPr>
          <w:trHeight w:val="523"/>
        </w:trPr>
        <w:tc>
          <w:tcPr>
            <w:tcW w:w="3247" w:type="pct"/>
            <w:tcBorders>
              <w:top w:val="single" w:sz="4" w:space="0" w:color="419C90" w:themeColor="accent1" w:themeShade="BF"/>
              <w:bottom w:val="single" w:sz="4" w:space="0" w:color="419C90" w:themeColor="accent1" w:themeShade="BF"/>
            </w:tcBorders>
            <w:shd w:val="clear" w:color="auto" w:fill="68C0B5" w:themeFill="accent1"/>
            <w:noWrap/>
            <w:vAlign w:val="center"/>
            <w:hideMark/>
          </w:tcPr>
          <w:p w14:paraId="7C8390DE" w14:textId="77777777" w:rsidR="00FC71DF" w:rsidRPr="00477F29" w:rsidRDefault="00FC71DF" w:rsidP="00B3052D">
            <w:pPr>
              <w:spacing w:before="40" w:afterLines="40" w:after="96"/>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Facebook Paid Campaign name</w:t>
            </w:r>
          </w:p>
        </w:tc>
        <w:tc>
          <w:tcPr>
            <w:tcW w:w="490" w:type="pct"/>
            <w:tcBorders>
              <w:top w:val="single" w:sz="4" w:space="0" w:color="419C90" w:themeColor="accent1" w:themeShade="BF"/>
              <w:bottom w:val="single" w:sz="4" w:space="0" w:color="419C90" w:themeColor="accent1" w:themeShade="BF"/>
            </w:tcBorders>
            <w:shd w:val="clear" w:color="auto" w:fill="68C0B5" w:themeFill="accent1"/>
            <w:noWrap/>
            <w:vAlign w:val="center"/>
            <w:hideMark/>
          </w:tcPr>
          <w:p w14:paraId="5E59875D" w14:textId="77777777" w:rsidR="00FC71DF" w:rsidRPr="00477F29" w:rsidRDefault="00FC71DF" w:rsidP="00B3052D">
            <w:pPr>
              <w:spacing w:before="40" w:afterLines="40" w:after="96"/>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Reach</w:t>
            </w:r>
          </w:p>
        </w:tc>
        <w:tc>
          <w:tcPr>
            <w:tcW w:w="1263" w:type="pct"/>
            <w:tcBorders>
              <w:top w:val="single" w:sz="4" w:space="0" w:color="419C90" w:themeColor="accent1" w:themeShade="BF"/>
              <w:bottom w:val="single" w:sz="4" w:space="0" w:color="419C90" w:themeColor="accent1" w:themeShade="BF"/>
            </w:tcBorders>
            <w:shd w:val="clear" w:color="auto" w:fill="68C0B5" w:themeFill="accent1"/>
            <w:vAlign w:val="center"/>
          </w:tcPr>
          <w:p w14:paraId="2BAAD839" w14:textId="77777777" w:rsidR="00FC71DF" w:rsidRPr="00477F29" w:rsidRDefault="00FC71DF" w:rsidP="00B3052D">
            <w:pPr>
              <w:spacing w:before="40" w:afterLines="40" w:after="96"/>
              <w:rPr>
                <w:rFonts w:asciiTheme="minorHAnsi" w:eastAsia="Times New Roman" w:hAnsiTheme="minorHAnsi" w:cstheme="minorBidi"/>
                <w:b/>
                <w:bCs/>
                <w:color w:val="FFFFFF" w:themeColor="background1"/>
                <w:lang w:eastAsia="en-AU"/>
              </w:rPr>
            </w:pPr>
            <w:r w:rsidRPr="00477F29">
              <w:rPr>
                <w:rFonts w:asciiTheme="minorHAnsi" w:eastAsia="Times New Roman" w:hAnsiTheme="minorHAnsi" w:cstheme="minorBidi"/>
                <w:b/>
                <w:bCs/>
                <w:color w:val="FFFFFF" w:themeColor="background1"/>
                <w:lang w:eastAsia="en-AU"/>
              </w:rPr>
              <w:t>Campaign close date</w:t>
            </w:r>
          </w:p>
        </w:tc>
      </w:tr>
      <w:tr w:rsidR="00FC71DF" w:rsidRPr="00477F29" w14:paraId="7694D8A3"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2E837941"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Post: "Are you an Individual or an organisation with..."</w:t>
            </w:r>
          </w:p>
        </w:tc>
        <w:tc>
          <w:tcPr>
            <w:tcW w:w="490"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04CF6C76"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14</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820</w:t>
            </w:r>
          </w:p>
        </w:tc>
        <w:tc>
          <w:tcPr>
            <w:tcW w:w="1263"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2480A709"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2018-06-06</w:t>
            </w:r>
          </w:p>
        </w:tc>
      </w:tr>
      <w:tr w:rsidR="00FC71DF" w:rsidRPr="00477F29" w14:paraId="5123E783"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4747D349"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Post: "Yesterday, Senator Kristina Keneally visited the..."</w:t>
            </w:r>
          </w:p>
        </w:tc>
        <w:tc>
          <w:tcPr>
            <w:tcW w:w="490"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29816AEB"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1</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299</w:t>
            </w:r>
          </w:p>
        </w:tc>
        <w:tc>
          <w:tcPr>
            <w:tcW w:w="1263" w:type="pct"/>
            <w:tcBorders>
              <w:top w:val="single" w:sz="4" w:space="0" w:color="419C90" w:themeColor="accent1" w:themeShade="BF"/>
              <w:bottom w:val="single" w:sz="4" w:space="0" w:color="419C90" w:themeColor="accent1" w:themeShade="BF"/>
            </w:tcBorders>
            <w:shd w:val="clear" w:color="auto" w:fill="FFFFFF" w:themeFill="background1"/>
            <w:vAlign w:val="bottom"/>
          </w:tcPr>
          <w:p w14:paraId="64EF7337"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2019-04-07</w:t>
            </w:r>
          </w:p>
        </w:tc>
      </w:tr>
      <w:tr w:rsidR="00FC71DF" w:rsidRPr="00477F29" w14:paraId="41654CF2"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697560F5"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 xml:space="preserve">Post: "Register your event </w:t>
            </w:r>
            <w:proofErr w:type="gramStart"/>
            <w:r w:rsidRPr="00477F29">
              <w:rPr>
                <w:rFonts w:asciiTheme="minorHAnsi" w:hAnsiTheme="minorHAnsi" w:cstheme="minorHAnsi"/>
                <w:color w:val="404040"/>
                <w:sz w:val="20"/>
                <w:szCs w:val="20"/>
              </w:rPr>
              <w:t>at:...</w:t>
            </w:r>
            <w:proofErr w:type="gramEnd"/>
            <w:r w:rsidRPr="00477F29">
              <w:rPr>
                <w:rFonts w:asciiTheme="minorHAnsi" w:hAnsiTheme="minorHAnsi" w:cstheme="minorHAnsi"/>
                <w:color w:val="404040"/>
                <w:sz w:val="20"/>
                <w:szCs w:val="20"/>
              </w:rPr>
              <w:t>"</w:t>
            </w:r>
          </w:p>
        </w:tc>
        <w:tc>
          <w:tcPr>
            <w:tcW w:w="490"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57158513"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5</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242</w:t>
            </w:r>
          </w:p>
        </w:tc>
        <w:tc>
          <w:tcPr>
            <w:tcW w:w="1263"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6F9EFD38"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2019-06-02</w:t>
            </w:r>
          </w:p>
        </w:tc>
      </w:tr>
      <w:tr w:rsidR="00FC71DF" w:rsidRPr="00477F29" w14:paraId="2C01873F"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6645C6A4"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 xml:space="preserve">Post: "Register your event </w:t>
            </w:r>
            <w:proofErr w:type="gramStart"/>
            <w:r w:rsidRPr="00477F29">
              <w:rPr>
                <w:rFonts w:asciiTheme="minorHAnsi" w:hAnsiTheme="minorHAnsi" w:cstheme="minorHAnsi"/>
                <w:color w:val="404040"/>
                <w:sz w:val="20"/>
                <w:szCs w:val="20"/>
              </w:rPr>
              <w:t>at:...</w:t>
            </w:r>
            <w:proofErr w:type="gramEnd"/>
            <w:r w:rsidRPr="00477F29">
              <w:rPr>
                <w:rFonts w:asciiTheme="minorHAnsi" w:hAnsiTheme="minorHAnsi" w:cstheme="minorHAnsi"/>
                <w:color w:val="404040"/>
                <w:sz w:val="20"/>
                <w:szCs w:val="20"/>
              </w:rPr>
              <w:t>"</w:t>
            </w:r>
          </w:p>
        </w:tc>
        <w:tc>
          <w:tcPr>
            <w:tcW w:w="490"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1DE25C8B"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8</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556</w:t>
            </w:r>
          </w:p>
        </w:tc>
        <w:tc>
          <w:tcPr>
            <w:tcW w:w="1263" w:type="pct"/>
            <w:tcBorders>
              <w:top w:val="single" w:sz="4" w:space="0" w:color="419C90" w:themeColor="accent1" w:themeShade="BF"/>
              <w:bottom w:val="single" w:sz="4" w:space="0" w:color="419C90" w:themeColor="accent1" w:themeShade="BF"/>
            </w:tcBorders>
            <w:shd w:val="clear" w:color="auto" w:fill="FFFFFF" w:themeFill="background1"/>
            <w:vAlign w:val="bottom"/>
          </w:tcPr>
          <w:p w14:paraId="1005079B"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2019-06-15</w:t>
            </w:r>
          </w:p>
        </w:tc>
      </w:tr>
      <w:tr w:rsidR="00FC71DF" w:rsidRPr="00477F29" w14:paraId="7A032802"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51AE4FBB"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Post: "Men's Health Week 2020 Theme announced - "Working..."</w:t>
            </w:r>
          </w:p>
        </w:tc>
        <w:tc>
          <w:tcPr>
            <w:tcW w:w="490"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27359C97"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12</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056</w:t>
            </w:r>
          </w:p>
        </w:tc>
        <w:tc>
          <w:tcPr>
            <w:tcW w:w="1263"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4EC516A9"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2020-05-13</w:t>
            </w:r>
          </w:p>
        </w:tc>
      </w:tr>
      <w:tr w:rsidR="00FC71DF" w:rsidRPr="00477F29" w14:paraId="7A11FBB4"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6622D407"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Post: "Communities Together for Men's Health. Find out..."</w:t>
            </w:r>
          </w:p>
        </w:tc>
        <w:tc>
          <w:tcPr>
            <w:tcW w:w="490"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612D01C2"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5</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814</w:t>
            </w:r>
          </w:p>
        </w:tc>
        <w:tc>
          <w:tcPr>
            <w:tcW w:w="1263" w:type="pct"/>
            <w:tcBorders>
              <w:top w:val="single" w:sz="4" w:space="0" w:color="419C90" w:themeColor="accent1" w:themeShade="BF"/>
              <w:bottom w:val="single" w:sz="4" w:space="0" w:color="419C90" w:themeColor="accent1" w:themeShade="BF"/>
            </w:tcBorders>
            <w:shd w:val="clear" w:color="auto" w:fill="FFFFFF" w:themeFill="background1"/>
            <w:vAlign w:val="bottom"/>
          </w:tcPr>
          <w:p w14:paraId="16A95AED"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2020-05-22</w:t>
            </w:r>
          </w:p>
        </w:tc>
      </w:tr>
      <w:tr w:rsidR="00FC71DF" w:rsidRPr="00477F29" w14:paraId="05D9BC03"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1EF21EC8"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Post: "Men's Health Week 2020 Theme announced - "Working..."</w:t>
            </w:r>
          </w:p>
        </w:tc>
        <w:tc>
          <w:tcPr>
            <w:tcW w:w="490"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499391D5"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6</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280</w:t>
            </w:r>
          </w:p>
        </w:tc>
        <w:tc>
          <w:tcPr>
            <w:tcW w:w="1263"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3D4E748B"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2020-05-18</w:t>
            </w:r>
          </w:p>
        </w:tc>
      </w:tr>
      <w:tr w:rsidR="00FC71DF" w:rsidRPr="00477F29" w14:paraId="594EED19"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0D0E6575"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Post: "Cultures Together for Men's Health. Find out more..."</w:t>
            </w:r>
          </w:p>
        </w:tc>
        <w:tc>
          <w:tcPr>
            <w:tcW w:w="490"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7C56ECFA"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17</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732</w:t>
            </w:r>
          </w:p>
        </w:tc>
        <w:tc>
          <w:tcPr>
            <w:tcW w:w="1263" w:type="pct"/>
            <w:tcBorders>
              <w:top w:val="single" w:sz="4" w:space="0" w:color="419C90" w:themeColor="accent1" w:themeShade="BF"/>
              <w:bottom w:val="single" w:sz="4" w:space="0" w:color="419C90" w:themeColor="accent1" w:themeShade="BF"/>
            </w:tcBorders>
            <w:shd w:val="clear" w:color="auto" w:fill="FFFFFF" w:themeFill="background1"/>
            <w:vAlign w:val="bottom"/>
          </w:tcPr>
          <w:p w14:paraId="2DCE2ADB"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2020-06-09</w:t>
            </w:r>
          </w:p>
        </w:tc>
      </w:tr>
      <w:tr w:rsidR="00FC71DF" w:rsidRPr="00477F29" w14:paraId="2084CB7F"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43EAB43E"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Post: "This week is #MensHealthWeek. A week to..."</w:t>
            </w:r>
          </w:p>
        </w:tc>
        <w:tc>
          <w:tcPr>
            <w:tcW w:w="490"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1E119866"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8</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660</w:t>
            </w:r>
          </w:p>
        </w:tc>
        <w:tc>
          <w:tcPr>
            <w:tcW w:w="1263" w:type="pct"/>
            <w:tcBorders>
              <w:top w:val="single" w:sz="4" w:space="0" w:color="419C90" w:themeColor="accent1" w:themeShade="BF"/>
              <w:bottom w:val="single" w:sz="4" w:space="0" w:color="419C90" w:themeColor="accent1" w:themeShade="BF"/>
            </w:tcBorders>
            <w:shd w:val="clear" w:color="auto" w:fill="F2F2F2" w:themeFill="background1" w:themeFillShade="F2"/>
            <w:vAlign w:val="bottom"/>
          </w:tcPr>
          <w:p w14:paraId="24104DC9"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2020-06-22</w:t>
            </w:r>
          </w:p>
        </w:tc>
      </w:tr>
      <w:tr w:rsidR="00FC71DF" w:rsidRPr="00477F29" w14:paraId="31FE8A62"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217F98D0"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 xml:space="preserve">Post: "The Shed in Mt Druitt, is a </w:t>
            </w:r>
            <w:proofErr w:type="gramStart"/>
            <w:r w:rsidRPr="00477F29">
              <w:rPr>
                <w:rFonts w:asciiTheme="minorHAnsi" w:hAnsiTheme="minorHAnsi" w:cstheme="minorHAnsi"/>
                <w:color w:val="404040"/>
                <w:sz w:val="20"/>
                <w:szCs w:val="20"/>
              </w:rPr>
              <w:t>drop in</w:t>
            </w:r>
            <w:proofErr w:type="gramEnd"/>
            <w:r w:rsidRPr="00477F29">
              <w:rPr>
                <w:rFonts w:asciiTheme="minorHAnsi" w:hAnsiTheme="minorHAnsi" w:cstheme="minorHAnsi"/>
                <w:color w:val="404040"/>
                <w:sz w:val="20"/>
                <w:szCs w:val="20"/>
              </w:rPr>
              <w:t xml:space="preserve"> centre for..."</w:t>
            </w:r>
          </w:p>
        </w:tc>
        <w:tc>
          <w:tcPr>
            <w:tcW w:w="490" w:type="pct"/>
            <w:tcBorders>
              <w:top w:val="single" w:sz="4" w:space="0" w:color="419C90" w:themeColor="accent1" w:themeShade="BF"/>
              <w:bottom w:val="single" w:sz="4" w:space="0" w:color="419C90" w:themeColor="accent1" w:themeShade="BF"/>
            </w:tcBorders>
            <w:shd w:val="clear" w:color="auto" w:fill="FFFFFF" w:themeFill="background1"/>
            <w:noWrap/>
            <w:vAlign w:val="bottom"/>
            <w:hideMark/>
          </w:tcPr>
          <w:p w14:paraId="37161697"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19</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644</w:t>
            </w:r>
          </w:p>
        </w:tc>
        <w:tc>
          <w:tcPr>
            <w:tcW w:w="1263" w:type="pct"/>
            <w:tcBorders>
              <w:top w:val="single" w:sz="4" w:space="0" w:color="419C90" w:themeColor="accent1" w:themeShade="BF"/>
              <w:bottom w:val="single" w:sz="4" w:space="0" w:color="419C90" w:themeColor="accent1" w:themeShade="BF"/>
            </w:tcBorders>
            <w:shd w:val="clear" w:color="auto" w:fill="FFFFFF" w:themeFill="background1"/>
            <w:vAlign w:val="bottom"/>
          </w:tcPr>
          <w:p w14:paraId="656D6D14"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2020-06-22</w:t>
            </w:r>
          </w:p>
        </w:tc>
      </w:tr>
      <w:tr w:rsidR="00FC71DF" w:rsidRPr="00477F29" w14:paraId="0D68E74C" w14:textId="77777777" w:rsidTr="00B3052D">
        <w:trPr>
          <w:trHeight w:val="290"/>
        </w:trPr>
        <w:tc>
          <w:tcPr>
            <w:tcW w:w="3247" w:type="pct"/>
            <w:tcBorders>
              <w:top w:val="single" w:sz="4" w:space="0" w:color="419C90" w:themeColor="accent1" w:themeShade="BF"/>
              <w:bottom w:val="single" w:sz="4" w:space="0" w:color="419C90" w:themeColor="accent1" w:themeShade="BF"/>
            </w:tcBorders>
            <w:shd w:val="clear" w:color="auto" w:fill="FFFFFF" w:themeFill="background1"/>
            <w:noWrap/>
            <w:vAlign w:val="bottom"/>
          </w:tcPr>
          <w:p w14:paraId="0D0F9D95" w14:textId="77777777" w:rsidR="00FC71DF" w:rsidRPr="00477F29" w:rsidRDefault="00FC71DF" w:rsidP="00B3052D">
            <w:pPr>
              <w:pStyle w:val="paragraph"/>
              <w:spacing w:before="40" w:beforeAutospacing="0" w:afterLines="40" w:after="96" w:afterAutospacing="0" w:line="260" w:lineRule="atLeast"/>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 xml:space="preserve">Total </w:t>
            </w:r>
          </w:p>
        </w:tc>
        <w:tc>
          <w:tcPr>
            <w:tcW w:w="490" w:type="pct"/>
            <w:tcBorders>
              <w:top w:val="single" w:sz="4" w:space="0" w:color="419C90" w:themeColor="accent1" w:themeShade="BF"/>
              <w:bottom w:val="single" w:sz="4" w:space="0" w:color="419C90" w:themeColor="accent1" w:themeShade="BF"/>
            </w:tcBorders>
            <w:shd w:val="clear" w:color="auto" w:fill="FFFFFF" w:themeFill="background1"/>
            <w:noWrap/>
            <w:vAlign w:val="bottom"/>
          </w:tcPr>
          <w:p w14:paraId="2B1D17A6" w14:textId="77777777" w:rsidR="00FC71DF" w:rsidRPr="00477F29" w:rsidRDefault="00FC71DF"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sidRPr="00477F29">
              <w:rPr>
                <w:rFonts w:asciiTheme="minorHAnsi" w:hAnsiTheme="minorHAnsi" w:cstheme="minorHAnsi"/>
                <w:color w:val="404040"/>
                <w:sz w:val="20"/>
                <w:szCs w:val="20"/>
              </w:rPr>
              <w:t>100</w:t>
            </w:r>
            <w:r>
              <w:rPr>
                <w:rFonts w:asciiTheme="minorHAnsi" w:hAnsiTheme="minorHAnsi" w:cstheme="minorHAnsi"/>
                <w:color w:val="404040"/>
                <w:sz w:val="20"/>
                <w:szCs w:val="20"/>
              </w:rPr>
              <w:t>,</w:t>
            </w:r>
            <w:r w:rsidRPr="00477F29">
              <w:rPr>
                <w:rFonts w:asciiTheme="minorHAnsi" w:hAnsiTheme="minorHAnsi" w:cstheme="minorHAnsi"/>
                <w:color w:val="404040"/>
                <w:sz w:val="20"/>
                <w:szCs w:val="20"/>
              </w:rPr>
              <w:t>103</w:t>
            </w:r>
          </w:p>
        </w:tc>
        <w:tc>
          <w:tcPr>
            <w:tcW w:w="1263" w:type="pct"/>
            <w:tcBorders>
              <w:top w:val="single" w:sz="4" w:space="0" w:color="419C90" w:themeColor="accent1" w:themeShade="BF"/>
              <w:bottom w:val="single" w:sz="4" w:space="0" w:color="419C90" w:themeColor="accent1" w:themeShade="BF"/>
            </w:tcBorders>
            <w:shd w:val="clear" w:color="auto" w:fill="FFFFFF" w:themeFill="background1"/>
            <w:vAlign w:val="bottom"/>
          </w:tcPr>
          <w:p w14:paraId="16210FD4" w14:textId="38D4E6E7" w:rsidR="00FC71DF" w:rsidRPr="00477F29" w:rsidRDefault="00CC2BAE" w:rsidP="00B3052D">
            <w:pPr>
              <w:pStyle w:val="paragraph"/>
              <w:spacing w:before="40" w:beforeAutospacing="0" w:afterLines="40" w:after="96" w:afterAutospacing="0" w:line="260" w:lineRule="atLeast"/>
              <w:jc w:val="center"/>
              <w:textAlignment w:val="baseline"/>
              <w:rPr>
                <w:rFonts w:asciiTheme="minorHAnsi" w:hAnsiTheme="minorHAnsi" w:cstheme="minorHAnsi"/>
                <w:color w:val="404040"/>
                <w:sz w:val="20"/>
                <w:szCs w:val="20"/>
              </w:rPr>
            </w:pPr>
            <w:r>
              <w:rPr>
                <w:rFonts w:asciiTheme="minorHAnsi" w:hAnsiTheme="minorHAnsi" w:cstheme="minorHAnsi"/>
                <w:color w:val="404040"/>
                <w:sz w:val="20"/>
                <w:szCs w:val="20"/>
              </w:rPr>
              <w:t>-</w:t>
            </w:r>
          </w:p>
        </w:tc>
      </w:tr>
    </w:tbl>
    <w:p w14:paraId="5CAC4EED" w14:textId="77777777" w:rsidR="00FC71DF" w:rsidRPr="00334C55" w:rsidRDefault="00FC71DF" w:rsidP="00FA4E44">
      <w:pPr>
        <w:pStyle w:val="TableCaption"/>
      </w:pPr>
      <w:r w:rsidRPr="00334C55">
        <w:t>Paid Facebook campaign costs</w:t>
      </w:r>
    </w:p>
    <w:tbl>
      <w:tblPr>
        <w:tblW w:w="5000" w:type="pct"/>
        <w:tblLook w:val="04A0" w:firstRow="1" w:lastRow="0" w:firstColumn="1" w:lastColumn="0" w:noHBand="0" w:noVBand="1"/>
      </w:tblPr>
      <w:tblGrid>
        <w:gridCol w:w="5353"/>
        <w:gridCol w:w="1658"/>
        <w:gridCol w:w="1245"/>
        <w:gridCol w:w="1382"/>
      </w:tblGrid>
      <w:tr w:rsidR="00FC71DF" w:rsidRPr="00477F29" w14:paraId="55C98D0C" w14:textId="77777777" w:rsidTr="00B3052D">
        <w:trPr>
          <w:trHeight w:val="251"/>
        </w:trPr>
        <w:tc>
          <w:tcPr>
            <w:tcW w:w="2777" w:type="pct"/>
            <w:tcBorders>
              <w:top w:val="single" w:sz="4" w:space="0" w:color="419C90" w:themeColor="accent1" w:themeShade="BF"/>
              <w:bottom w:val="single" w:sz="4" w:space="0" w:color="419C90" w:themeColor="accent1" w:themeShade="BF"/>
            </w:tcBorders>
            <w:shd w:val="clear" w:color="auto" w:fill="68C0B5" w:themeFill="accent1"/>
            <w:noWrap/>
            <w:vAlign w:val="bottom"/>
            <w:hideMark/>
          </w:tcPr>
          <w:p w14:paraId="595CB9B4" w14:textId="77777777" w:rsidR="00FC71DF" w:rsidRPr="00477F29" w:rsidRDefault="00FC71DF" w:rsidP="00B3052D">
            <w:pPr>
              <w:spacing w:before="40" w:after="40"/>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Facebook Campaign Group Name</w:t>
            </w:r>
          </w:p>
        </w:tc>
        <w:tc>
          <w:tcPr>
            <w:tcW w:w="860" w:type="pct"/>
            <w:tcBorders>
              <w:top w:val="single" w:sz="4" w:space="0" w:color="419C90" w:themeColor="accent1" w:themeShade="BF"/>
              <w:bottom w:val="single" w:sz="4" w:space="0" w:color="419C90" w:themeColor="accent1" w:themeShade="BF"/>
            </w:tcBorders>
            <w:shd w:val="clear" w:color="auto" w:fill="68C0B5" w:themeFill="accent1"/>
            <w:noWrap/>
            <w:vAlign w:val="bottom"/>
            <w:hideMark/>
          </w:tcPr>
          <w:p w14:paraId="554D25E6" w14:textId="77777777" w:rsidR="00FC71DF" w:rsidRPr="00477F29" w:rsidRDefault="00FC71DF" w:rsidP="00CC2BAE">
            <w:pPr>
              <w:spacing w:before="40" w:after="40"/>
              <w:jc w:val="center"/>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Cost</w:t>
            </w:r>
          </w:p>
        </w:tc>
        <w:tc>
          <w:tcPr>
            <w:tcW w:w="646" w:type="pct"/>
            <w:tcBorders>
              <w:top w:val="single" w:sz="4" w:space="0" w:color="419C90" w:themeColor="accent1" w:themeShade="BF"/>
              <w:bottom w:val="single" w:sz="4" w:space="0" w:color="419C90" w:themeColor="accent1" w:themeShade="BF"/>
            </w:tcBorders>
            <w:shd w:val="clear" w:color="auto" w:fill="68C0B5" w:themeFill="accent1"/>
            <w:noWrap/>
            <w:vAlign w:val="bottom"/>
            <w:hideMark/>
          </w:tcPr>
          <w:p w14:paraId="0BB3DDE5" w14:textId="77777777" w:rsidR="00FC71DF" w:rsidRPr="00477F29" w:rsidRDefault="00FC71DF" w:rsidP="00CC2BAE">
            <w:pPr>
              <w:spacing w:before="40" w:after="40"/>
              <w:jc w:val="center"/>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Clicks</w:t>
            </w:r>
          </w:p>
        </w:tc>
        <w:tc>
          <w:tcPr>
            <w:tcW w:w="717" w:type="pct"/>
            <w:tcBorders>
              <w:top w:val="single" w:sz="4" w:space="0" w:color="419C90" w:themeColor="accent1" w:themeShade="BF"/>
              <w:bottom w:val="single" w:sz="4" w:space="0" w:color="419C90" w:themeColor="accent1" w:themeShade="BF"/>
            </w:tcBorders>
            <w:shd w:val="clear" w:color="auto" w:fill="68C0B5" w:themeFill="accent1"/>
            <w:noWrap/>
            <w:vAlign w:val="bottom"/>
            <w:hideMark/>
          </w:tcPr>
          <w:p w14:paraId="0E545EE7" w14:textId="77777777" w:rsidR="00FC71DF" w:rsidRPr="00477F29" w:rsidRDefault="00FC71DF" w:rsidP="00CC2BAE">
            <w:pPr>
              <w:spacing w:before="40" w:after="40"/>
              <w:jc w:val="center"/>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CTR</w:t>
            </w:r>
          </w:p>
        </w:tc>
      </w:tr>
      <w:tr w:rsidR="00FC71DF" w:rsidRPr="00477F29" w14:paraId="43A81157" w14:textId="77777777" w:rsidTr="00B3052D">
        <w:trPr>
          <w:trHeight w:val="251"/>
        </w:trPr>
        <w:tc>
          <w:tcPr>
            <w:tcW w:w="2777"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3034E9FD" w14:textId="77777777" w:rsidR="00FC71DF" w:rsidRPr="00477F29" w:rsidRDefault="00FC71DF" w:rsidP="00B3052D">
            <w:pPr>
              <w:spacing w:before="40" w:after="40"/>
              <w:rPr>
                <w:rFonts w:asciiTheme="minorHAnsi" w:eastAsia="Times New Roman" w:hAnsiTheme="minorHAnsi" w:cstheme="minorHAnsi"/>
                <w:b/>
                <w:bCs/>
                <w:lang w:eastAsia="en-AU"/>
              </w:rPr>
            </w:pPr>
            <w:r w:rsidRPr="00477F29">
              <w:rPr>
                <w:rFonts w:asciiTheme="minorHAnsi" w:eastAsia="Times New Roman" w:hAnsiTheme="minorHAnsi" w:cstheme="minorHAnsi"/>
                <w:lang w:eastAsia="en-AU"/>
              </w:rPr>
              <w:t>Men's Health Week</w:t>
            </w:r>
          </w:p>
        </w:tc>
        <w:tc>
          <w:tcPr>
            <w:tcW w:w="860"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79016693"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eastAsia="Times New Roman" w:hAnsiTheme="minorHAnsi" w:cstheme="minorHAnsi"/>
                <w:lang w:eastAsia="en-AU"/>
              </w:rPr>
              <w:t>A$357.85</w:t>
            </w:r>
          </w:p>
        </w:tc>
        <w:tc>
          <w:tcPr>
            <w:tcW w:w="646"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45C9032C"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eastAsia="Times New Roman" w:hAnsiTheme="minorHAnsi" w:cstheme="minorHAnsi"/>
                <w:lang w:eastAsia="en-AU"/>
              </w:rPr>
              <w:t>17</w:t>
            </w:r>
          </w:p>
        </w:tc>
        <w:tc>
          <w:tcPr>
            <w:tcW w:w="717" w:type="pct"/>
            <w:tcBorders>
              <w:top w:val="single" w:sz="4" w:space="0" w:color="419C90" w:themeColor="accent1" w:themeShade="BF"/>
              <w:bottom w:val="single" w:sz="4" w:space="0" w:color="419C90" w:themeColor="accent1" w:themeShade="BF"/>
            </w:tcBorders>
            <w:shd w:val="clear" w:color="auto" w:fill="F2F2F2" w:themeFill="background1" w:themeFillShade="F2"/>
            <w:noWrap/>
            <w:vAlign w:val="bottom"/>
            <w:hideMark/>
          </w:tcPr>
          <w:p w14:paraId="4B8B8CDF"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eastAsia="Times New Roman" w:hAnsiTheme="minorHAnsi" w:cstheme="minorHAnsi"/>
                <w:lang w:eastAsia="en-AU"/>
              </w:rPr>
              <w:t>0.07%</w:t>
            </w:r>
          </w:p>
        </w:tc>
      </w:tr>
      <w:tr w:rsidR="00FC71DF" w:rsidRPr="00477F29" w14:paraId="1B9E5D32" w14:textId="77777777" w:rsidTr="00B3052D">
        <w:trPr>
          <w:trHeight w:val="251"/>
        </w:trPr>
        <w:tc>
          <w:tcPr>
            <w:tcW w:w="2777" w:type="pct"/>
            <w:tcBorders>
              <w:top w:val="single" w:sz="4" w:space="0" w:color="419C90" w:themeColor="accent1" w:themeShade="BF"/>
              <w:bottom w:val="single" w:sz="4" w:space="0" w:color="419C90" w:themeColor="accent1" w:themeShade="BF"/>
            </w:tcBorders>
            <w:shd w:val="clear" w:color="auto" w:fill="auto"/>
            <w:noWrap/>
            <w:vAlign w:val="bottom"/>
            <w:hideMark/>
          </w:tcPr>
          <w:p w14:paraId="21AE17A4" w14:textId="77777777" w:rsidR="00FC71DF" w:rsidRPr="00477F29" w:rsidRDefault="00FC71DF" w:rsidP="00B3052D">
            <w:pPr>
              <w:spacing w:before="40" w:after="40"/>
              <w:rPr>
                <w:rFonts w:asciiTheme="minorHAnsi" w:eastAsia="Times New Roman" w:hAnsiTheme="minorHAnsi" w:cstheme="minorHAnsi"/>
                <w:lang w:eastAsia="en-AU"/>
              </w:rPr>
            </w:pPr>
            <w:r w:rsidRPr="00477F29">
              <w:rPr>
                <w:rFonts w:asciiTheme="minorHAnsi" w:eastAsia="Times New Roman" w:hAnsiTheme="minorHAnsi" w:cstheme="minorHAnsi"/>
                <w:lang w:eastAsia="en-AU"/>
              </w:rPr>
              <w:t>Register a Men's Health event</w:t>
            </w:r>
          </w:p>
        </w:tc>
        <w:tc>
          <w:tcPr>
            <w:tcW w:w="860" w:type="pct"/>
            <w:tcBorders>
              <w:top w:val="single" w:sz="4" w:space="0" w:color="419C90" w:themeColor="accent1" w:themeShade="BF"/>
              <w:bottom w:val="single" w:sz="4" w:space="0" w:color="419C90" w:themeColor="accent1" w:themeShade="BF"/>
            </w:tcBorders>
            <w:shd w:val="clear" w:color="auto" w:fill="auto"/>
            <w:noWrap/>
            <w:vAlign w:val="bottom"/>
            <w:hideMark/>
          </w:tcPr>
          <w:p w14:paraId="2ECDAAAC"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eastAsia="Times New Roman" w:hAnsiTheme="minorHAnsi" w:cstheme="minorHAnsi"/>
                <w:lang w:eastAsia="en-AU"/>
              </w:rPr>
              <w:t>A$113.35</w:t>
            </w:r>
          </w:p>
        </w:tc>
        <w:tc>
          <w:tcPr>
            <w:tcW w:w="646" w:type="pct"/>
            <w:tcBorders>
              <w:top w:val="single" w:sz="4" w:space="0" w:color="419C90" w:themeColor="accent1" w:themeShade="BF"/>
              <w:bottom w:val="single" w:sz="4" w:space="0" w:color="419C90" w:themeColor="accent1" w:themeShade="BF"/>
            </w:tcBorders>
            <w:shd w:val="clear" w:color="auto" w:fill="auto"/>
            <w:noWrap/>
            <w:vAlign w:val="bottom"/>
            <w:hideMark/>
          </w:tcPr>
          <w:p w14:paraId="231955E3"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eastAsia="Times New Roman" w:hAnsiTheme="minorHAnsi" w:cstheme="minorHAnsi"/>
                <w:lang w:eastAsia="en-AU"/>
              </w:rPr>
              <w:t>1,693</w:t>
            </w:r>
          </w:p>
        </w:tc>
        <w:tc>
          <w:tcPr>
            <w:tcW w:w="717" w:type="pct"/>
            <w:tcBorders>
              <w:top w:val="single" w:sz="4" w:space="0" w:color="419C90" w:themeColor="accent1" w:themeShade="BF"/>
              <w:bottom w:val="single" w:sz="4" w:space="0" w:color="419C90" w:themeColor="accent1" w:themeShade="BF"/>
            </w:tcBorders>
            <w:shd w:val="clear" w:color="auto" w:fill="auto"/>
            <w:noWrap/>
            <w:vAlign w:val="bottom"/>
            <w:hideMark/>
          </w:tcPr>
          <w:p w14:paraId="1E00B14B"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eastAsia="Times New Roman" w:hAnsiTheme="minorHAnsi" w:cstheme="minorHAnsi"/>
                <w:lang w:eastAsia="en-AU"/>
              </w:rPr>
              <w:t>25.79%</w:t>
            </w:r>
          </w:p>
        </w:tc>
      </w:tr>
    </w:tbl>
    <w:p w14:paraId="6E315234" w14:textId="77777777" w:rsidR="00FC71DF" w:rsidRPr="00334C55" w:rsidRDefault="00FC71DF" w:rsidP="00FA4E44">
      <w:pPr>
        <w:pStyle w:val="TableCaption"/>
      </w:pPr>
      <w:r w:rsidRPr="00334C55">
        <w:t>Paid Twitter campaign costs</w:t>
      </w:r>
      <w:r>
        <w:t xml:space="preserve"> (January 2018 to June 2020)</w:t>
      </w:r>
    </w:p>
    <w:tbl>
      <w:tblPr>
        <w:tblW w:w="5000" w:type="pct"/>
        <w:tblLook w:val="04A0" w:firstRow="1" w:lastRow="0" w:firstColumn="1" w:lastColumn="0" w:noHBand="0" w:noVBand="1"/>
      </w:tblPr>
      <w:tblGrid>
        <w:gridCol w:w="4947"/>
        <w:gridCol w:w="1989"/>
        <w:gridCol w:w="2702"/>
      </w:tblGrid>
      <w:tr w:rsidR="00FC71DF" w:rsidRPr="00477F29" w14:paraId="5B98800E" w14:textId="77777777" w:rsidTr="00B3052D">
        <w:trPr>
          <w:trHeight w:val="220"/>
        </w:trPr>
        <w:tc>
          <w:tcPr>
            <w:tcW w:w="2566" w:type="pct"/>
            <w:tcBorders>
              <w:top w:val="single" w:sz="4" w:space="0" w:color="419C90" w:themeColor="accent1" w:themeShade="BF"/>
              <w:bottom w:val="single" w:sz="4" w:space="0" w:color="419C90" w:themeColor="accent1" w:themeShade="BF"/>
            </w:tcBorders>
            <w:shd w:val="clear" w:color="auto" w:fill="68C0B5" w:themeFill="accent1"/>
            <w:noWrap/>
            <w:vAlign w:val="bottom"/>
            <w:hideMark/>
          </w:tcPr>
          <w:p w14:paraId="752B8D5F" w14:textId="77777777" w:rsidR="00FC71DF" w:rsidRPr="00477F29" w:rsidRDefault="00FC71DF" w:rsidP="00B3052D">
            <w:pPr>
              <w:spacing w:before="40" w:after="40"/>
              <w:rPr>
                <w:rFonts w:asciiTheme="minorHAnsi" w:eastAsia="Times New Roman" w:hAnsiTheme="minorHAnsi" w:cstheme="minorHAnsi"/>
                <w:b/>
                <w:bCs/>
                <w:lang w:eastAsia="en-AU"/>
              </w:rPr>
            </w:pPr>
            <w:r w:rsidRPr="00477F29">
              <w:rPr>
                <w:rFonts w:asciiTheme="minorHAnsi" w:eastAsia="Times New Roman" w:hAnsiTheme="minorHAnsi" w:cstheme="minorHAnsi"/>
                <w:b/>
                <w:bCs/>
                <w:color w:val="FFFFFF" w:themeColor="background1"/>
                <w:lang w:eastAsia="en-AU"/>
              </w:rPr>
              <w:t>Twitter Campaign Group Name</w:t>
            </w:r>
          </w:p>
        </w:tc>
        <w:tc>
          <w:tcPr>
            <w:tcW w:w="1032" w:type="pct"/>
            <w:tcBorders>
              <w:top w:val="single" w:sz="4" w:space="0" w:color="419C90" w:themeColor="accent1" w:themeShade="BF"/>
              <w:bottom w:val="single" w:sz="4" w:space="0" w:color="419C90" w:themeColor="accent1" w:themeShade="BF"/>
            </w:tcBorders>
            <w:shd w:val="clear" w:color="auto" w:fill="68C0B5" w:themeFill="accent1"/>
            <w:noWrap/>
            <w:vAlign w:val="bottom"/>
            <w:hideMark/>
          </w:tcPr>
          <w:p w14:paraId="22DB78B7" w14:textId="77777777" w:rsidR="00FC71DF" w:rsidRPr="00477F29" w:rsidRDefault="00FC71DF" w:rsidP="00CC2BAE">
            <w:pPr>
              <w:spacing w:before="40" w:after="40"/>
              <w:jc w:val="center"/>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Impressions</w:t>
            </w:r>
          </w:p>
        </w:tc>
        <w:tc>
          <w:tcPr>
            <w:tcW w:w="1402" w:type="pct"/>
            <w:tcBorders>
              <w:top w:val="single" w:sz="4" w:space="0" w:color="419C90" w:themeColor="accent1" w:themeShade="BF"/>
              <w:bottom w:val="single" w:sz="4" w:space="0" w:color="419C90" w:themeColor="accent1" w:themeShade="BF"/>
            </w:tcBorders>
            <w:shd w:val="clear" w:color="auto" w:fill="68C0B5" w:themeFill="accent1"/>
            <w:noWrap/>
            <w:vAlign w:val="bottom"/>
            <w:hideMark/>
          </w:tcPr>
          <w:p w14:paraId="58B2BA0E" w14:textId="4CF52C01" w:rsidR="00FC71DF" w:rsidRPr="00477F29" w:rsidRDefault="00FC71DF" w:rsidP="00CC2BAE">
            <w:pPr>
              <w:spacing w:before="40" w:after="40"/>
              <w:jc w:val="center"/>
              <w:rPr>
                <w:rFonts w:asciiTheme="minorHAnsi" w:eastAsia="Times New Roman" w:hAnsiTheme="minorHAnsi" w:cstheme="minorHAnsi"/>
                <w:b/>
                <w:bCs/>
                <w:color w:val="FFFFFF" w:themeColor="background1"/>
                <w:lang w:eastAsia="en-AU"/>
              </w:rPr>
            </w:pPr>
            <w:r w:rsidRPr="00477F29">
              <w:rPr>
                <w:rFonts w:asciiTheme="minorHAnsi" w:eastAsia="Times New Roman" w:hAnsiTheme="minorHAnsi" w:cstheme="minorHAnsi"/>
                <w:b/>
                <w:bCs/>
                <w:color w:val="FFFFFF" w:themeColor="background1"/>
                <w:lang w:eastAsia="en-AU"/>
              </w:rPr>
              <w:t>Cost</w:t>
            </w:r>
          </w:p>
        </w:tc>
      </w:tr>
      <w:tr w:rsidR="00FC71DF" w:rsidRPr="00477F29" w14:paraId="629D8033" w14:textId="77777777" w:rsidTr="00B3052D">
        <w:trPr>
          <w:trHeight w:val="220"/>
        </w:trPr>
        <w:tc>
          <w:tcPr>
            <w:tcW w:w="2566" w:type="pct"/>
            <w:tcBorders>
              <w:top w:val="single" w:sz="4" w:space="0" w:color="419C90" w:themeColor="accent1" w:themeShade="BF"/>
              <w:bottom w:val="single" w:sz="4" w:space="0" w:color="419C90" w:themeColor="accent1" w:themeShade="BF"/>
            </w:tcBorders>
            <w:shd w:val="clear" w:color="auto" w:fill="auto"/>
            <w:noWrap/>
            <w:vAlign w:val="bottom"/>
            <w:hideMark/>
          </w:tcPr>
          <w:p w14:paraId="0475722E" w14:textId="77777777" w:rsidR="00FC71DF" w:rsidRPr="00477F29" w:rsidRDefault="00FC71DF" w:rsidP="00B3052D">
            <w:pPr>
              <w:spacing w:before="40" w:after="40"/>
              <w:rPr>
                <w:rFonts w:asciiTheme="minorHAnsi" w:eastAsia="Times New Roman" w:hAnsiTheme="minorHAnsi" w:cstheme="minorHAnsi"/>
                <w:b/>
                <w:bCs/>
                <w:lang w:eastAsia="en-AU"/>
              </w:rPr>
            </w:pPr>
            <w:r w:rsidRPr="00477F29">
              <w:rPr>
                <w:rFonts w:asciiTheme="minorHAnsi" w:eastAsia="Times New Roman" w:hAnsiTheme="minorHAnsi" w:cstheme="minorHAnsi"/>
                <w:lang w:eastAsia="en-AU"/>
              </w:rPr>
              <w:t>Men’s Health Week 2020</w:t>
            </w:r>
          </w:p>
        </w:tc>
        <w:tc>
          <w:tcPr>
            <w:tcW w:w="1032" w:type="pct"/>
            <w:tcBorders>
              <w:top w:val="single" w:sz="4" w:space="0" w:color="419C90" w:themeColor="accent1" w:themeShade="BF"/>
              <w:bottom w:val="single" w:sz="4" w:space="0" w:color="419C90" w:themeColor="accent1" w:themeShade="BF"/>
            </w:tcBorders>
            <w:shd w:val="clear" w:color="auto" w:fill="auto"/>
            <w:noWrap/>
            <w:vAlign w:val="bottom"/>
            <w:hideMark/>
          </w:tcPr>
          <w:p w14:paraId="28AA0111"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hAnsiTheme="minorHAnsi" w:cstheme="minorHAnsi"/>
              </w:rPr>
              <w:t>17,491</w:t>
            </w:r>
          </w:p>
        </w:tc>
        <w:tc>
          <w:tcPr>
            <w:tcW w:w="1402" w:type="pct"/>
            <w:tcBorders>
              <w:top w:val="single" w:sz="4" w:space="0" w:color="419C90" w:themeColor="accent1" w:themeShade="BF"/>
              <w:bottom w:val="single" w:sz="4" w:space="0" w:color="419C90" w:themeColor="accent1" w:themeShade="BF"/>
            </w:tcBorders>
            <w:shd w:val="clear" w:color="auto" w:fill="auto"/>
            <w:noWrap/>
            <w:vAlign w:val="bottom"/>
            <w:hideMark/>
          </w:tcPr>
          <w:p w14:paraId="1CF79F0D" w14:textId="77777777" w:rsidR="00FC71DF" w:rsidRPr="00477F29" w:rsidRDefault="00FC71DF" w:rsidP="00CC2BAE">
            <w:pPr>
              <w:spacing w:before="40" w:after="40"/>
              <w:jc w:val="center"/>
              <w:rPr>
                <w:rFonts w:asciiTheme="minorHAnsi" w:eastAsia="Times New Roman" w:hAnsiTheme="minorHAnsi" w:cstheme="minorHAnsi"/>
                <w:lang w:eastAsia="en-AU"/>
              </w:rPr>
            </w:pPr>
            <w:r w:rsidRPr="00477F29">
              <w:rPr>
                <w:rFonts w:asciiTheme="minorHAnsi" w:hAnsiTheme="minorHAnsi" w:cstheme="minorHAnsi"/>
              </w:rPr>
              <w:t>$80.00</w:t>
            </w:r>
          </w:p>
        </w:tc>
      </w:tr>
    </w:tbl>
    <w:p w14:paraId="3494C95A" w14:textId="77777777" w:rsidR="00FC71DF" w:rsidRDefault="00FC71DF" w:rsidP="00A35B12">
      <w:pPr>
        <w:pStyle w:val="Appendix1"/>
        <w:framePr w:wrap="around"/>
      </w:pPr>
      <w:bookmarkStart w:id="128" w:name="_Toc59567863"/>
      <w:r>
        <w:lastRenderedPageBreak/>
        <w:t>MHIRC – MENGAGE s</w:t>
      </w:r>
      <w:r w:rsidRPr="008C121A">
        <w:t xml:space="preserve">urvey </w:t>
      </w:r>
      <w:r>
        <w:t>d</w:t>
      </w:r>
      <w:r w:rsidRPr="008C121A">
        <w:t>ata</w:t>
      </w:r>
      <w:bookmarkEnd w:id="128"/>
    </w:p>
    <w:p w14:paraId="4AFD4FD8" w14:textId="77777777" w:rsidR="00FC71DF" w:rsidRDefault="00FC71DF" w:rsidP="00FC71DF">
      <w:r>
        <w:br w:type="page"/>
      </w:r>
    </w:p>
    <w:p w14:paraId="72ECFC9D" w14:textId="77777777" w:rsidR="00FC71DF" w:rsidRDefault="00FC71DF" w:rsidP="00FC71DF">
      <w:pPr>
        <w:pStyle w:val="Head2"/>
      </w:pPr>
      <w:r>
        <w:lastRenderedPageBreak/>
        <w:t>Profile of respondents</w:t>
      </w:r>
    </w:p>
    <w:p w14:paraId="08A40980" w14:textId="3B014834" w:rsidR="00FC71DF" w:rsidRPr="00FA4E44" w:rsidRDefault="00FC71DF" w:rsidP="00FA4E44">
      <w:pPr>
        <w:pStyle w:val="TableCaption"/>
      </w:pPr>
      <w:r w:rsidRPr="00FA4E44">
        <w:t>Age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15C480BC" w14:textId="77777777" w:rsidTr="00B85F45">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80D2DB9" w14:textId="77777777" w:rsidR="00FC71DF" w:rsidRPr="00E232EB" w:rsidRDefault="00FC71DF" w:rsidP="00B3052D">
            <w:pPr>
              <w:pStyle w:val="UrbisTableHeading"/>
              <w:rPr>
                <w:color w:val="FFFFFF" w:themeColor="background1"/>
              </w:rPr>
            </w:pPr>
            <w:r w:rsidRPr="00E232EB">
              <w:rPr>
                <w:color w:val="FFFFFF" w:themeColor="background1"/>
              </w:rPr>
              <w:t>Age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C9FCADA"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935F353"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4C8E50FE" w14:textId="77777777" w:rsidTr="00B85F45">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E8B6E03" w14:textId="77777777" w:rsidR="00FC71DF" w:rsidRPr="00470A3A" w:rsidRDefault="00FC71DF" w:rsidP="00B3052D">
            <w:pPr>
              <w:pStyle w:val="UrbisTableText"/>
              <w:rPr>
                <w:color w:val="404040"/>
              </w:rPr>
            </w:pPr>
            <w:r w:rsidRPr="00470A3A">
              <w:rPr>
                <w:color w:val="404040"/>
              </w:rPr>
              <w:t>20-29 years</w:t>
            </w:r>
          </w:p>
        </w:tc>
        <w:tc>
          <w:tcPr>
            <w:tcW w:w="1000" w:type="pct"/>
            <w:tcBorders>
              <w:top w:val="single" w:sz="4" w:space="0" w:color="419C90" w:themeColor="accent1" w:themeShade="BF"/>
              <w:bottom w:val="single" w:sz="4" w:space="0" w:color="419C90" w:themeColor="accent1" w:themeShade="BF"/>
            </w:tcBorders>
            <w:vAlign w:val="top"/>
          </w:tcPr>
          <w:p w14:paraId="36082808" w14:textId="77777777" w:rsidR="00FC71DF" w:rsidRPr="00470A3A" w:rsidRDefault="00FC71DF" w:rsidP="00B3052D">
            <w:pPr>
              <w:pStyle w:val="UrbisTableText"/>
              <w:rPr>
                <w:color w:val="404040"/>
              </w:rPr>
            </w:pPr>
            <w:r w:rsidRPr="00470A3A">
              <w:rPr>
                <w:color w:val="404040"/>
              </w:rPr>
              <w:t>3</w:t>
            </w:r>
          </w:p>
        </w:tc>
        <w:tc>
          <w:tcPr>
            <w:tcW w:w="1000" w:type="pct"/>
            <w:tcBorders>
              <w:top w:val="single" w:sz="4" w:space="0" w:color="419C90" w:themeColor="accent1" w:themeShade="BF"/>
              <w:bottom w:val="single" w:sz="4" w:space="0" w:color="419C90" w:themeColor="accent1" w:themeShade="BF"/>
            </w:tcBorders>
            <w:vAlign w:val="top"/>
          </w:tcPr>
          <w:p w14:paraId="71F4848F" w14:textId="77777777" w:rsidR="00FC71DF" w:rsidRPr="00470A3A" w:rsidRDefault="00FC71DF" w:rsidP="00B3052D">
            <w:pPr>
              <w:pStyle w:val="UrbisTableText"/>
              <w:rPr>
                <w:color w:val="404040"/>
              </w:rPr>
            </w:pPr>
            <w:r w:rsidRPr="00470A3A">
              <w:rPr>
                <w:color w:val="404040"/>
              </w:rPr>
              <w:t>9%</w:t>
            </w:r>
          </w:p>
        </w:tc>
      </w:tr>
      <w:tr w:rsidR="00FC71DF" w14:paraId="03281A72" w14:textId="77777777" w:rsidTr="00B85F45">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AC6019C" w14:textId="77777777" w:rsidR="00FC71DF" w:rsidRPr="00470A3A" w:rsidRDefault="00FC71DF" w:rsidP="00B3052D">
            <w:pPr>
              <w:pStyle w:val="UrbisTableText"/>
              <w:rPr>
                <w:color w:val="404040"/>
              </w:rPr>
            </w:pPr>
            <w:r w:rsidRPr="00470A3A">
              <w:rPr>
                <w:color w:val="404040"/>
              </w:rPr>
              <w:t>30-39 years</w:t>
            </w:r>
          </w:p>
        </w:tc>
        <w:tc>
          <w:tcPr>
            <w:tcW w:w="1000" w:type="pct"/>
            <w:tcBorders>
              <w:top w:val="single" w:sz="4" w:space="0" w:color="419C90" w:themeColor="accent1" w:themeShade="BF"/>
              <w:bottom w:val="single" w:sz="4" w:space="0" w:color="419C90" w:themeColor="accent1" w:themeShade="BF"/>
            </w:tcBorders>
            <w:vAlign w:val="top"/>
          </w:tcPr>
          <w:p w14:paraId="69386F46" w14:textId="77777777" w:rsidR="00FC71DF" w:rsidRPr="00470A3A" w:rsidRDefault="00FC71DF" w:rsidP="00B3052D">
            <w:pPr>
              <w:pStyle w:val="UrbisTableText"/>
              <w:rPr>
                <w:color w:val="404040"/>
              </w:rPr>
            </w:pPr>
            <w:r w:rsidRPr="00470A3A">
              <w:rPr>
                <w:color w:val="404040"/>
              </w:rPr>
              <w:t>5</w:t>
            </w:r>
          </w:p>
        </w:tc>
        <w:tc>
          <w:tcPr>
            <w:tcW w:w="1000" w:type="pct"/>
            <w:tcBorders>
              <w:top w:val="single" w:sz="4" w:space="0" w:color="419C90" w:themeColor="accent1" w:themeShade="BF"/>
              <w:bottom w:val="single" w:sz="4" w:space="0" w:color="419C90" w:themeColor="accent1" w:themeShade="BF"/>
            </w:tcBorders>
            <w:vAlign w:val="top"/>
          </w:tcPr>
          <w:p w14:paraId="3511B3B6" w14:textId="77777777" w:rsidR="00FC71DF" w:rsidRPr="00470A3A" w:rsidRDefault="00FC71DF" w:rsidP="00B3052D">
            <w:pPr>
              <w:pStyle w:val="UrbisTableText"/>
              <w:rPr>
                <w:color w:val="404040"/>
              </w:rPr>
            </w:pPr>
            <w:r w:rsidRPr="00470A3A">
              <w:rPr>
                <w:color w:val="404040"/>
              </w:rPr>
              <w:t>15%</w:t>
            </w:r>
          </w:p>
        </w:tc>
      </w:tr>
      <w:tr w:rsidR="00FC71DF" w14:paraId="5D6EA964" w14:textId="77777777" w:rsidTr="00B85F45">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48B4C46" w14:textId="77777777" w:rsidR="00FC71DF" w:rsidRPr="00470A3A" w:rsidRDefault="00FC71DF" w:rsidP="00B3052D">
            <w:pPr>
              <w:pStyle w:val="UrbisTableText"/>
              <w:rPr>
                <w:color w:val="404040"/>
              </w:rPr>
            </w:pPr>
            <w:r w:rsidRPr="00470A3A">
              <w:rPr>
                <w:color w:val="404040"/>
              </w:rPr>
              <w:t>40-49 years</w:t>
            </w:r>
          </w:p>
        </w:tc>
        <w:tc>
          <w:tcPr>
            <w:tcW w:w="1000" w:type="pct"/>
            <w:tcBorders>
              <w:top w:val="single" w:sz="4" w:space="0" w:color="419C90" w:themeColor="accent1" w:themeShade="BF"/>
              <w:bottom w:val="single" w:sz="4" w:space="0" w:color="419C90" w:themeColor="accent1" w:themeShade="BF"/>
            </w:tcBorders>
            <w:vAlign w:val="top"/>
          </w:tcPr>
          <w:p w14:paraId="5EF9F07F" w14:textId="77777777" w:rsidR="00FC71DF" w:rsidRPr="00470A3A" w:rsidRDefault="00FC71DF" w:rsidP="00B3052D">
            <w:pPr>
              <w:pStyle w:val="UrbisTableText"/>
              <w:rPr>
                <w:color w:val="404040"/>
              </w:rPr>
            </w:pPr>
            <w:r w:rsidRPr="00470A3A">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358C2B87" w14:textId="77777777" w:rsidR="00FC71DF" w:rsidRPr="00470A3A" w:rsidRDefault="00FC71DF" w:rsidP="00B3052D">
            <w:pPr>
              <w:pStyle w:val="UrbisTableText"/>
              <w:rPr>
                <w:color w:val="404040"/>
              </w:rPr>
            </w:pPr>
            <w:r w:rsidRPr="00470A3A">
              <w:rPr>
                <w:color w:val="404040"/>
              </w:rPr>
              <w:t>12%</w:t>
            </w:r>
          </w:p>
        </w:tc>
      </w:tr>
      <w:tr w:rsidR="00FC71DF" w14:paraId="6F62306A" w14:textId="77777777" w:rsidTr="00B85F45">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96548E0" w14:textId="77777777" w:rsidR="00FC71DF" w:rsidRPr="00470A3A" w:rsidRDefault="00FC71DF" w:rsidP="00B3052D">
            <w:pPr>
              <w:pStyle w:val="UrbisTableText"/>
              <w:rPr>
                <w:color w:val="404040"/>
              </w:rPr>
            </w:pPr>
            <w:r w:rsidRPr="00470A3A">
              <w:rPr>
                <w:color w:val="404040"/>
              </w:rPr>
              <w:t>50-59 years</w:t>
            </w:r>
          </w:p>
        </w:tc>
        <w:tc>
          <w:tcPr>
            <w:tcW w:w="1000" w:type="pct"/>
            <w:tcBorders>
              <w:top w:val="single" w:sz="4" w:space="0" w:color="419C90" w:themeColor="accent1" w:themeShade="BF"/>
              <w:bottom w:val="single" w:sz="4" w:space="0" w:color="419C90" w:themeColor="accent1" w:themeShade="BF"/>
            </w:tcBorders>
            <w:vAlign w:val="top"/>
          </w:tcPr>
          <w:p w14:paraId="3DA9BAA0" w14:textId="77777777" w:rsidR="00FC71DF" w:rsidRPr="00470A3A" w:rsidRDefault="00FC71DF" w:rsidP="00B3052D">
            <w:pPr>
              <w:pStyle w:val="UrbisTableText"/>
              <w:rPr>
                <w:color w:val="404040"/>
              </w:rPr>
            </w:pPr>
            <w:r w:rsidRPr="00470A3A">
              <w:rPr>
                <w:color w:val="404040"/>
              </w:rPr>
              <w:t>8</w:t>
            </w:r>
          </w:p>
        </w:tc>
        <w:tc>
          <w:tcPr>
            <w:tcW w:w="1000" w:type="pct"/>
            <w:tcBorders>
              <w:top w:val="single" w:sz="4" w:space="0" w:color="419C90" w:themeColor="accent1" w:themeShade="BF"/>
              <w:bottom w:val="single" w:sz="4" w:space="0" w:color="419C90" w:themeColor="accent1" w:themeShade="BF"/>
            </w:tcBorders>
            <w:vAlign w:val="top"/>
          </w:tcPr>
          <w:p w14:paraId="336972B4" w14:textId="77777777" w:rsidR="00FC71DF" w:rsidRPr="00470A3A" w:rsidRDefault="00FC71DF" w:rsidP="00B3052D">
            <w:pPr>
              <w:pStyle w:val="UrbisTableText"/>
              <w:rPr>
                <w:color w:val="404040"/>
              </w:rPr>
            </w:pPr>
            <w:r w:rsidRPr="00470A3A">
              <w:rPr>
                <w:color w:val="404040"/>
              </w:rPr>
              <w:t>24%</w:t>
            </w:r>
          </w:p>
        </w:tc>
      </w:tr>
      <w:tr w:rsidR="00FC71DF" w14:paraId="63E196CE" w14:textId="77777777" w:rsidTr="00B85F45">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4E84839" w14:textId="77777777" w:rsidR="00FC71DF" w:rsidRPr="00470A3A" w:rsidRDefault="00FC71DF" w:rsidP="00B3052D">
            <w:pPr>
              <w:pStyle w:val="UrbisTableText"/>
              <w:rPr>
                <w:color w:val="404040"/>
              </w:rPr>
            </w:pPr>
            <w:r w:rsidRPr="00470A3A">
              <w:rPr>
                <w:color w:val="404040"/>
              </w:rPr>
              <w:t>60-69 years</w:t>
            </w:r>
          </w:p>
        </w:tc>
        <w:tc>
          <w:tcPr>
            <w:tcW w:w="1000" w:type="pct"/>
            <w:tcBorders>
              <w:top w:val="single" w:sz="4" w:space="0" w:color="419C90" w:themeColor="accent1" w:themeShade="BF"/>
              <w:bottom w:val="single" w:sz="4" w:space="0" w:color="419C90" w:themeColor="accent1" w:themeShade="BF"/>
            </w:tcBorders>
            <w:vAlign w:val="top"/>
          </w:tcPr>
          <w:p w14:paraId="7E2773F7" w14:textId="77777777" w:rsidR="00FC71DF" w:rsidRPr="00470A3A" w:rsidRDefault="00FC71DF" w:rsidP="00B3052D">
            <w:pPr>
              <w:pStyle w:val="UrbisTableText"/>
              <w:rPr>
                <w:color w:val="404040"/>
              </w:rPr>
            </w:pPr>
            <w:r w:rsidRPr="00470A3A">
              <w:rPr>
                <w:color w:val="404040"/>
              </w:rPr>
              <w:t>8</w:t>
            </w:r>
          </w:p>
        </w:tc>
        <w:tc>
          <w:tcPr>
            <w:tcW w:w="1000" w:type="pct"/>
            <w:tcBorders>
              <w:top w:val="single" w:sz="4" w:space="0" w:color="419C90" w:themeColor="accent1" w:themeShade="BF"/>
              <w:bottom w:val="single" w:sz="4" w:space="0" w:color="419C90" w:themeColor="accent1" w:themeShade="BF"/>
            </w:tcBorders>
            <w:vAlign w:val="top"/>
          </w:tcPr>
          <w:p w14:paraId="4A98D2F3" w14:textId="77777777" w:rsidR="00FC71DF" w:rsidRPr="00470A3A" w:rsidRDefault="00FC71DF" w:rsidP="00B3052D">
            <w:pPr>
              <w:pStyle w:val="UrbisTableText"/>
              <w:rPr>
                <w:color w:val="404040"/>
              </w:rPr>
            </w:pPr>
            <w:r w:rsidRPr="00470A3A">
              <w:rPr>
                <w:color w:val="404040"/>
              </w:rPr>
              <w:t>24%</w:t>
            </w:r>
          </w:p>
        </w:tc>
      </w:tr>
      <w:tr w:rsidR="00FC71DF" w14:paraId="0F48FDFF" w14:textId="77777777" w:rsidTr="00B85F45">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0635791" w14:textId="77777777" w:rsidR="00FC71DF" w:rsidRPr="00470A3A" w:rsidRDefault="00FC71DF" w:rsidP="00B3052D">
            <w:pPr>
              <w:pStyle w:val="UrbisTableText"/>
              <w:rPr>
                <w:color w:val="404040"/>
              </w:rPr>
            </w:pPr>
            <w:r w:rsidRPr="00470A3A">
              <w:rPr>
                <w:color w:val="404040"/>
              </w:rPr>
              <w:t>70-79 years</w:t>
            </w:r>
          </w:p>
        </w:tc>
        <w:tc>
          <w:tcPr>
            <w:tcW w:w="1000" w:type="pct"/>
            <w:tcBorders>
              <w:top w:val="single" w:sz="4" w:space="0" w:color="419C90" w:themeColor="accent1" w:themeShade="BF"/>
              <w:bottom w:val="single" w:sz="4" w:space="0" w:color="419C90" w:themeColor="accent1" w:themeShade="BF"/>
            </w:tcBorders>
            <w:vAlign w:val="top"/>
          </w:tcPr>
          <w:p w14:paraId="5E2343BE" w14:textId="77777777" w:rsidR="00FC71DF" w:rsidRPr="00470A3A" w:rsidRDefault="00FC71DF" w:rsidP="00B3052D">
            <w:pPr>
              <w:pStyle w:val="UrbisTableText"/>
              <w:rPr>
                <w:color w:val="404040"/>
              </w:rPr>
            </w:pPr>
            <w:r w:rsidRPr="00470A3A">
              <w:rPr>
                <w:color w:val="404040"/>
              </w:rPr>
              <w:t>5</w:t>
            </w:r>
          </w:p>
        </w:tc>
        <w:tc>
          <w:tcPr>
            <w:tcW w:w="1000" w:type="pct"/>
            <w:tcBorders>
              <w:top w:val="single" w:sz="4" w:space="0" w:color="419C90" w:themeColor="accent1" w:themeShade="BF"/>
              <w:bottom w:val="single" w:sz="4" w:space="0" w:color="419C90" w:themeColor="accent1" w:themeShade="BF"/>
            </w:tcBorders>
            <w:vAlign w:val="top"/>
          </w:tcPr>
          <w:p w14:paraId="09EAC9B6" w14:textId="77777777" w:rsidR="00FC71DF" w:rsidRPr="00470A3A" w:rsidRDefault="00FC71DF" w:rsidP="00B3052D">
            <w:pPr>
              <w:pStyle w:val="UrbisTableText"/>
              <w:rPr>
                <w:color w:val="404040"/>
              </w:rPr>
            </w:pPr>
            <w:r w:rsidRPr="00470A3A">
              <w:rPr>
                <w:color w:val="404040"/>
              </w:rPr>
              <w:t>15%</w:t>
            </w:r>
          </w:p>
        </w:tc>
      </w:tr>
      <w:tr w:rsidR="00FC71DF" w14:paraId="235775B6" w14:textId="77777777" w:rsidTr="00B85F45">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E44DFEC" w14:textId="77777777" w:rsidR="00FC71DF" w:rsidRPr="00470A3A" w:rsidRDefault="00FC71DF" w:rsidP="00B3052D">
            <w:pPr>
              <w:pStyle w:val="UrbisTableText"/>
              <w:rPr>
                <w:b/>
                <w:bCs/>
                <w:color w:val="404040"/>
              </w:rPr>
            </w:pPr>
            <w:r w:rsidRPr="00470A3A">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334F5B18" w14:textId="77777777" w:rsidR="00FC71DF" w:rsidRPr="00470A3A" w:rsidRDefault="00FC71DF" w:rsidP="00B3052D">
            <w:pPr>
              <w:pStyle w:val="UrbisTableText"/>
              <w:rPr>
                <w:b/>
                <w:bCs/>
                <w:color w:val="404040"/>
              </w:rPr>
            </w:pPr>
            <w:r w:rsidRPr="00470A3A">
              <w:rPr>
                <w:b/>
                <w:bCs/>
                <w:color w:val="404040"/>
              </w:rPr>
              <w:t>33</w:t>
            </w:r>
          </w:p>
        </w:tc>
        <w:tc>
          <w:tcPr>
            <w:tcW w:w="1000" w:type="pct"/>
            <w:tcBorders>
              <w:top w:val="single" w:sz="4" w:space="0" w:color="419C90" w:themeColor="accent1" w:themeShade="BF"/>
              <w:bottom w:val="single" w:sz="4" w:space="0" w:color="419C90" w:themeColor="accent1" w:themeShade="BF"/>
            </w:tcBorders>
            <w:vAlign w:val="top"/>
          </w:tcPr>
          <w:p w14:paraId="06667307" w14:textId="77777777" w:rsidR="00FC71DF" w:rsidRPr="00470A3A" w:rsidRDefault="00FC71DF" w:rsidP="00B3052D">
            <w:pPr>
              <w:pStyle w:val="UrbisTableText"/>
              <w:rPr>
                <w:b/>
                <w:bCs/>
                <w:color w:val="404040"/>
              </w:rPr>
            </w:pPr>
            <w:r w:rsidRPr="00470A3A">
              <w:rPr>
                <w:color w:val="404040"/>
              </w:rPr>
              <w:t>100%</w:t>
            </w:r>
          </w:p>
        </w:tc>
      </w:tr>
    </w:tbl>
    <w:p w14:paraId="086DB40F" w14:textId="77777777" w:rsidR="00FC71DF" w:rsidRPr="00FB7828" w:rsidRDefault="00FC71DF" w:rsidP="00FA4E44">
      <w:pPr>
        <w:pStyle w:val="TableCaption"/>
      </w:pPr>
      <w:r w:rsidRPr="00FB7828">
        <w:t>Respondent profession</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55914433" w14:textId="77777777" w:rsidTr="00B85F45">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73A16801" w14:textId="77777777" w:rsidR="00FC71DF" w:rsidRPr="00650D6E" w:rsidRDefault="00FC71DF" w:rsidP="00B3052D">
            <w:pPr>
              <w:pStyle w:val="UrbisTableHeading"/>
              <w:rPr>
                <w:color w:val="FFFFFF" w:themeColor="background1"/>
              </w:rPr>
            </w:pPr>
            <w:r>
              <w:rPr>
                <w:color w:val="FFFFFF" w:themeColor="background1"/>
              </w:rPr>
              <w:t>Employment sector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21FF649"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F38152D"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7CDA9A88" w14:textId="77777777" w:rsidTr="00B85F45">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40F24540" w14:textId="77777777" w:rsidR="00FC71DF" w:rsidRPr="00470A3A" w:rsidRDefault="00FC71DF" w:rsidP="00B3052D">
            <w:pPr>
              <w:pStyle w:val="UrbisTableText"/>
              <w:rPr>
                <w:color w:val="404040"/>
              </w:rPr>
            </w:pPr>
            <w:r w:rsidRPr="00470A3A">
              <w:rPr>
                <w:color w:val="404040"/>
              </w:rPr>
              <w:t>I’m a health professional</w:t>
            </w:r>
          </w:p>
        </w:tc>
        <w:tc>
          <w:tcPr>
            <w:tcW w:w="1000" w:type="pct"/>
            <w:tcBorders>
              <w:top w:val="single" w:sz="4" w:space="0" w:color="419C90" w:themeColor="accent1" w:themeShade="BF"/>
              <w:bottom w:val="single" w:sz="4" w:space="0" w:color="419C90" w:themeColor="accent1" w:themeShade="BF"/>
            </w:tcBorders>
            <w:vAlign w:val="top"/>
          </w:tcPr>
          <w:p w14:paraId="2957713B" w14:textId="77777777" w:rsidR="00FC71DF" w:rsidRPr="00470A3A" w:rsidRDefault="00FC71DF" w:rsidP="00B3052D">
            <w:pPr>
              <w:pStyle w:val="UrbisTableText"/>
              <w:rPr>
                <w:color w:val="404040"/>
              </w:rPr>
            </w:pPr>
            <w:r w:rsidRPr="00470A3A">
              <w:rPr>
                <w:color w:val="404040"/>
              </w:rPr>
              <w:t>12</w:t>
            </w:r>
          </w:p>
        </w:tc>
        <w:tc>
          <w:tcPr>
            <w:tcW w:w="1000" w:type="pct"/>
            <w:tcBorders>
              <w:top w:val="single" w:sz="4" w:space="0" w:color="419C90" w:themeColor="accent1" w:themeShade="BF"/>
              <w:bottom w:val="single" w:sz="4" w:space="0" w:color="419C90" w:themeColor="accent1" w:themeShade="BF"/>
            </w:tcBorders>
            <w:vAlign w:val="top"/>
          </w:tcPr>
          <w:p w14:paraId="1A9FBB21" w14:textId="77777777" w:rsidR="00FC71DF" w:rsidRPr="00470A3A" w:rsidRDefault="00FC71DF" w:rsidP="00B3052D">
            <w:pPr>
              <w:pStyle w:val="UrbisTableText"/>
              <w:rPr>
                <w:color w:val="404040"/>
              </w:rPr>
            </w:pPr>
            <w:r w:rsidRPr="00470A3A">
              <w:rPr>
                <w:color w:val="404040"/>
              </w:rPr>
              <w:t>36%</w:t>
            </w:r>
          </w:p>
        </w:tc>
      </w:tr>
      <w:tr w:rsidR="00FC71DF" w14:paraId="7A0DF3A0" w14:textId="77777777" w:rsidTr="00B85F45">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967406D" w14:textId="77777777" w:rsidR="00FC71DF" w:rsidRPr="00470A3A" w:rsidRDefault="00FC71DF" w:rsidP="00B3052D">
            <w:pPr>
              <w:pStyle w:val="UrbisTableText"/>
              <w:rPr>
                <w:color w:val="404040"/>
              </w:rPr>
            </w:pPr>
            <w:r w:rsidRPr="00470A3A">
              <w:rPr>
                <w:color w:val="404040"/>
              </w:rPr>
              <w:t>I’m an academic or male health expert/advocate</w:t>
            </w:r>
          </w:p>
        </w:tc>
        <w:tc>
          <w:tcPr>
            <w:tcW w:w="1000" w:type="pct"/>
            <w:tcBorders>
              <w:top w:val="single" w:sz="4" w:space="0" w:color="419C90" w:themeColor="accent1" w:themeShade="BF"/>
              <w:bottom w:val="single" w:sz="4" w:space="0" w:color="419C90" w:themeColor="accent1" w:themeShade="BF"/>
            </w:tcBorders>
            <w:vAlign w:val="top"/>
          </w:tcPr>
          <w:p w14:paraId="391F7A87" w14:textId="77777777" w:rsidR="00FC71DF" w:rsidRPr="00470A3A" w:rsidRDefault="00FC71DF" w:rsidP="00B3052D">
            <w:pPr>
              <w:pStyle w:val="UrbisTableText"/>
              <w:rPr>
                <w:color w:val="404040"/>
              </w:rPr>
            </w:pPr>
            <w:r w:rsidRPr="00470A3A">
              <w:rPr>
                <w:color w:val="404040"/>
              </w:rPr>
              <w:t>5</w:t>
            </w:r>
          </w:p>
        </w:tc>
        <w:tc>
          <w:tcPr>
            <w:tcW w:w="1000" w:type="pct"/>
            <w:tcBorders>
              <w:top w:val="single" w:sz="4" w:space="0" w:color="419C90" w:themeColor="accent1" w:themeShade="BF"/>
              <w:bottom w:val="single" w:sz="4" w:space="0" w:color="419C90" w:themeColor="accent1" w:themeShade="BF"/>
            </w:tcBorders>
            <w:vAlign w:val="top"/>
          </w:tcPr>
          <w:p w14:paraId="07AC5A39" w14:textId="77777777" w:rsidR="00FC71DF" w:rsidRPr="00470A3A" w:rsidRDefault="00FC71DF" w:rsidP="00B3052D">
            <w:pPr>
              <w:pStyle w:val="UrbisTableText"/>
              <w:rPr>
                <w:color w:val="404040"/>
              </w:rPr>
            </w:pPr>
            <w:r w:rsidRPr="00470A3A">
              <w:rPr>
                <w:color w:val="404040"/>
              </w:rPr>
              <w:t>15%</w:t>
            </w:r>
          </w:p>
        </w:tc>
      </w:tr>
      <w:tr w:rsidR="00FC71DF" w14:paraId="179F010C" w14:textId="77777777" w:rsidTr="00B85F45">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44846CD" w14:textId="77777777" w:rsidR="00FC71DF" w:rsidRPr="00470A3A" w:rsidRDefault="00FC71DF" w:rsidP="00B3052D">
            <w:pPr>
              <w:pStyle w:val="UrbisTableText"/>
              <w:rPr>
                <w:color w:val="404040"/>
              </w:rPr>
            </w:pPr>
            <w:r w:rsidRPr="00470A3A">
              <w:rPr>
                <w:color w:val="404040"/>
              </w:rPr>
              <w:t>Community services</w:t>
            </w:r>
          </w:p>
        </w:tc>
        <w:tc>
          <w:tcPr>
            <w:tcW w:w="1000" w:type="pct"/>
            <w:tcBorders>
              <w:top w:val="single" w:sz="4" w:space="0" w:color="419C90" w:themeColor="accent1" w:themeShade="BF"/>
              <w:bottom w:val="single" w:sz="4" w:space="0" w:color="419C90" w:themeColor="accent1" w:themeShade="BF"/>
            </w:tcBorders>
            <w:vAlign w:val="top"/>
          </w:tcPr>
          <w:p w14:paraId="63D0DBBF" w14:textId="77777777" w:rsidR="00FC71DF" w:rsidRPr="00470A3A" w:rsidRDefault="00FC71DF" w:rsidP="00B3052D">
            <w:pPr>
              <w:pStyle w:val="UrbisTableText"/>
              <w:rPr>
                <w:color w:val="404040"/>
              </w:rPr>
            </w:pPr>
            <w:r w:rsidRPr="00470A3A">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5E8B0DD8" w14:textId="77777777" w:rsidR="00FC71DF" w:rsidRPr="00470A3A" w:rsidRDefault="00FC71DF" w:rsidP="00B3052D">
            <w:pPr>
              <w:pStyle w:val="UrbisTableText"/>
              <w:rPr>
                <w:color w:val="404040"/>
              </w:rPr>
            </w:pPr>
            <w:r w:rsidRPr="00470A3A">
              <w:rPr>
                <w:color w:val="404040"/>
              </w:rPr>
              <w:t>12%</w:t>
            </w:r>
          </w:p>
        </w:tc>
      </w:tr>
      <w:tr w:rsidR="00FC71DF" w14:paraId="057EC4B0" w14:textId="77777777" w:rsidTr="00B85F45">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9F7DA36" w14:textId="77777777" w:rsidR="00FC71DF" w:rsidRPr="00470A3A" w:rsidRDefault="00FC71DF" w:rsidP="00B3052D">
            <w:pPr>
              <w:pStyle w:val="UrbisTableText"/>
              <w:rPr>
                <w:color w:val="404040"/>
              </w:rPr>
            </w:pPr>
            <w:r w:rsidRPr="00470A3A">
              <w:rPr>
                <w:color w:val="404040"/>
              </w:rPr>
              <w:t>I work in health policy</w:t>
            </w:r>
          </w:p>
        </w:tc>
        <w:tc>
          <w:tcPr>
            <w:tcW w:w="1000" w:type="pct"/>
            <w:tcBorders>
              <w:top w:val="single" w:sz="4" w:space="0" w:color="419C90" w:themeColor="accent1" w:themeShade="BF"/>
              <w:bottom w:val="single" w:sz="4" w:space="0" w:color="419C90" w:themeColor="accent1" w:themeShade="BF"/>
            </w:tcBorders>
            <w:vAlign w:val="top"/>
          </w:tcPr>
          <w:p w14:paraId="447B33F1" w14:textId="77777777" w:rsidR="00FC71DF" w:rsidRPr="00470A3A" w:rsidRDefault="00FC71DF" w:rsidP="00B3052D">
            <w:pPr>
              <w:pStyle w:val="UrbisTableText"/>
              <w:rPr>
                <w:color w:val="404040"/>
              </w:rPr>
            </w:pPr>
            <w:r w:rsidRPr="00470A3A">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458474B9" w14:textId="77777777" w:rsidR="00FC71DF" w:rsidRPr="00470A3A" w:rsidRDefault="00FC71DF" w:rsidP="00B3052D">
            <w:pPr>
              <w:pStyle w:val="UrbisTableText"/>
              <w:rPr>
                <w:color w:val="404040"/>
              </w:rPr>
            </w:pPr>
            <w:r w:rsidRPr="00470A3A">
              <w:rPr>
                <w:color w:val="404040"/>
              </w:rPr>
              <w:t>3%</w:t>
            </w:r>
          </w:p>
        </w:tc>
      </w:tr>
      <w:tr w:rsidR="00FC71DF" w14:paraId="56499086" w14:textId="77777777" w:rsidTr="00B85F45">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6B4C417E" w14:textId="77777777" w:rsidR="00FC71DF" w:rsidRPr="00470A3A" w:rsidRDefault="00FC71DF" w:rsidP="00B3052D">
            <w:pPr>
              <w:pStyle w:val="UrbisTableText"/>
              <w:rPr>
                <w:color w:val="404040"/>
              </w:rPr>
            </w:pPr>
            <w:r w:rsidRPr="00470A3A">
              <w:rPr>
                <w:color w:val="404040"/>
              </w:rPr>
              <w:t xml:space="preserve">Other </w:t>
            </w:r>
          </w:p>
        </w:tc>
        <w:tc>
          <w:tcPr>
            <w:tcW w:w="1000" w:type="pct"/>
            <w:tcBorders>
              <w:top w:val="single" w:sz="4" w:space="0" w:color="419C90" w:themeColor="accent1" w:themeShade="BF"/>
              <w:bottom w:val="single" w:sz="4" w:space="0" w:color="419C90" w:themeColor="accent1" w:themeShade="BF"/>
            </w:tcBorders>
            <w:vAlign w:val="top"/>
          </w:tcPr>
          <w:p w14:paraId="67796965" w14:textId="77777777" w:rsidR="00FC71DF" w:rsidRPr="00470A3A" w:rsidRDefault="00FC71DF" w:rsidP="00B3052D">
            <w:pPr>
              <w:pStyle w:val="UrbisTableText"/>
              <w:rPr>
                <w:rFonts w:cs="Arial"/>
                <w:color w:val="404040"/>
                <w:sz w:val="18"/>
                <w:szCs w:val="18"/>
              </w:rPr>
            </w:pPr>
            <w:r w:rsidRPr="00470A3A">
              <w:rPr>
                <w:color w:val="404040"/>
              </w:rPr>
              <w:t>11</w:t>
            </w:r>
          </w:p>
        </w:tc>
        <w:tc>
          <w:tcPr>
            <w:tcW w:w="1000" w:type="pct"/>
            <w:tcBorders>
              <w:top w:val="single" w:sz="4" w:space="0" w:color="419C90" w:themeColor="accent1" w:themeShade="BF"/>
              <w:bottom w:val="single" w:sz="4" w:space="0" w:color="419C90" w:themeColor="accent1" w:themeShade="BF"/>
            </w:tcBorders>
            <w:vAlign w:val="top"/>
          </w:tcPr>
          <w:p w14:paraId="37CD33D0" w14:textId="77777777" w:rsidR="00FC71DF" w:rsidRPr="00470A3A" w:rsidRDefault="00FC71DF" w:rsidP="00B3052D">
            <w:pPr>
              <w:pStyle w:val="UrbisTableText"/>
              <w:rPr>
                <w:rFonts w:cs="Arial"/>
                <w:color w:val="404040"/>
                <w:sz w:val="18"/>
                <w:szCs w:val="18"/>
              </w:rPr>
            </w:pPr>
            <w:r w:rsidRPr="00470A3A">
              <w:rPr>
                <w:color w:val="404040"/>
              </w:rPr>
              <w:t>33%</w:t>
            </w:r>
          </w:p>
        </w:tc>
      </w:tr>
      <w:tr w:rsidR="00FC71DF" w14:paraId="7ECBA514" w14:textId="77777777" w:rsidTr="00B85F45">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5F3A35FA" w14:textId="77777777" w:rsidR="00FC71DF" w:rsidRPr="00470A3A" w:rsidRDefault="00FC71DF" w:rsidP="00B3052D">
            <w:pPr>
              <w:pStyle w:val="UrbisTableText"/>
              <w:rPr>
                <w:b/>
                <w:bCs/>
                <w:color w:val="404040"/>
              </w:rPr>
            </w:pPr>
            <w:r w:rsidRPr="00470A3A">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573594BB" w14:textId="77777777" w:rsidR="00FC71DF" w:rsidRPr="00470A3A" w:rsidRDefault="00FC71DF" w:rsidP="00B3052D">
            <w:pPr>
              <w:pStyle w:val="UrbisTableText"/>
              <w:rPr>
                <w:b/>
                <w:bCs/>
                <w:color w:val="404040"/>
              </w:rPr>
            </w:pPr>
            <w:r w:rsidRPr="00470A3A">
              <w:rPr>
                <w:b/>
                <w:bCs/>
                <w:color w:val="404040"/>
              </w:rPr>
              <w:t>33</w:t>
            </w:r>
          </w:p>
        </w:tc>
        <w:tc>
          <w:tcPr>
            <w:tcW w:w="1000" w:type="pct"/>
            <w:tcBorders>
              <w:top w:val="single" w:sz="4" w:space="0" w:color="419C90" w:themeColor="accent1" w:themeShade="BF"/>
              <w:bottom w:val="single" w:sz="4" w:space="0" w:color="419C90" w:themeColor="accent1" w:themeShade="BF"/>
            </w:tcBorders>
            <w:vAlign w:val="top"/>
          </w:tcPr>
          <w:p w14:paraId="3D97ACC4" w14:textId="77777777" w:rsidR="00FC71DF" w:rsidRPr="00470A3A" w:rsidRDefault="00FC71DF" w:rsidP="00B3052D">
            <w:pPr>
              <w:pStyle w:val="UrbisTableText"/>
              <w:rPr>
                <w:b/>
                <w:bCs/>
                <w:color w:val="404040"/>
              </w:rPr>
            </w:pPr>
            <w:r w:rsidRPr="00470A3A">
              <w:rPr>
                <w:b/>
                <w:bCs/>
                <w:color w:val="404040"/>
              </w:rPr>
              <w:t>100%</w:t>
            </w:r>
          </w:p>
        </w:tc>
      </w:tr>
    </w:tbl>
    <w:p w14:paraId="520DB6E0" w14:textId="77777777" w:rsidR="00FC71DF" w:rsidRPr="00FB7828" w:rsidRDefault="00FC71DF" w:rsidP="00FA4E44">
      <w:pPr>
        <w:pStyle w:val="TableCaption"/>
      </w:pPr>
      <w:r w:rsidRPr="00FB7828">
        <w:t xml:space="preserve">Type of health professional </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01E77CAA" w14:textId="77777777" w:rsidTr="00B3052D">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732D817E" w14:textId="77777777" w:rsidR="00FC71DF" w:rsidRPr="00E232EB" w:rsidRDefault="00FC71DF" w:rsidP="00B3052D">
            <w:pPr>
              <w:pStyle w:val="UrbisTableHeading"/>
              <w:rPr>
                <w:color w:val="FFFFFF" w:themeColor="background1"/>
              </w:rPr>
            </w:pPr>
            <w:r w:rsidRPr="0047300F">
              <w:rPr>
                <w:color w:val="FFFFFF" w:themeColor="background1"/>
              </w:rPr>
              <w:t>Which type of health professional are you?</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3CDC1F9"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7974964"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63A73072"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8A638A3" w14:textId="77777777" w:rsidR="00FC71DF" w:rsidRPr="00470A3A" w:rsidRDefault="00FC71DF" w:rsidP="00B3052D">
            <w:pPr>
              <w:pStyle w:val="UrbisTableText"/>
              <w:rPr>
                <w:color w:val="404040"/>
              </w:rPr>
            </w:pPr>
            <w:r w:rsidRPr="00470A3A">
              <w:rPr>
                <w:color w:val="404040"/>
              </w:rPr>
              <w:t>Nurse</w:t>
            </w:r>
          </w:p>
        </w:tc>
        <w:tc>
          <w:tcPr>
            <w:tcW w:w="1000" w:type="pct"/>
            <w:tcBorders>
              <w:top w:val="single" w:sz="4" w:space="0" w:color="419C90" w:themeColor="accent1" w:themeShade="BF"/>
              <w:bottom w:val="single" w:sz="4" w:space="0" w:color="419C90" w:themeColor="accent1" w:themeShade="BF"/>
            </w:tcBorders>
            <w:vAlign w:val="top"/>
          </w:tcPr>
          <w:p w14:paraId="0BD78582" w14:textId="77777777" w:rsidR="00FC71DF" w:rsidRPr="00470A3A" w:rsidRDefault="00FC71DF" w:rsidP="00B3052D">
            <w:pPr>
              <w:pStyle w:val="UrbisTableText"/>
              <w:rPr>
                <w:color w:val="404040"/>
              </w:rPr>
            </w:pPr>
            <w:r w:rsidRPr="00470A3A">
              <w:rPr>
                <w:color w:val="404040"/>
              </w:rPr>
              <w:t>3</w:t>
            </w:r>
          </w:p>
        </w:tc>
        <w:tc>
          <w:tcPr>
            <w:tcW w:w="1000" w:type="pct"/>
            <w:tcBorders>
              <w:top w:val="single" w:sz="4" w:space="0" w:color="419C90" w:themeColor="accent1" w:themeShade="BF"/>
              <w:bottom w:val="single" w:sz="4" w:space="0" w:color="419C90" w:themeColor="accent1" w:themeShade="BF"/>
            </w:tcBorders>
            <w:vAlign w:val="top"/>
          </w:tcPr>
          <w:p w14:paraId="662990DC" w14:textId="77777777" w:rsidR="00FC71DF" w:rsidRPr="00470A3A" w:rsidRDefault="00FC71DF" w:rsidP="00B3052D">
            <w:pPr>
              <w:pStyle w:val="UrbisTableText"/>
              <w:rPr>
                <w:color w:val="404040"/>
              </w:rPr>
            </w:pPr>
            <w:r w:rsidRPr="00470A3A">
              <w:rPr>
                <w:color w:val="404040"/>
              </w:rPr>
              <w:t>27%</w:t>
            </w:r>
          </w:p>
        </w:tc>
      </w:tr>
      <w:tr w:rsidR="00FC71DF" w14:paraId="2F613839"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1FFA6E2B" w14:textId="77777777" w:rsidR="00FC71DF" w:rsidRPr="00470A3A" w:rsidRDefault="00FC71DF" w:rsidP="00B3052D">
            <w:pPr>
              <w:pStyle w:val="UrbisTableText"/>
              <w:rPr>
                <w:color w:val="404040"/>
              </w:rPr>
            </w:pPr>
            <w:r w:rsidRPr="00470A3A">
              <w:rPr>
                <w:color w:val="404040"/>
              </w:rPr>
              <w:t>Pharmacist</w:t>
            </w:r>
          </w:p>
        </w:tc>
        <w:tc>
          <w:tcPr>
            <w:tcW w:w="1000" w:type="pct"/>
            <w:tcBorders>
              <w:top w:val="single" w:sz="4" w:space="0" w:color="419C90" w:themeColor="accent1" w:themeShade="BF"/>
              <w:bottom w:val="single" w:sz="4" w:space="0" w:color="419C90" w:themeColor="accent1" w:themeShade="BF"/>
            </w:tcBorders>
            <w:vAlign w:val="top"/>
          </w:tcPr>
          <w:p w14:paraId="6561188C" w14:textId="77777777" w:rsidR="00FC71DF" w:rsidRPr="00470A3A" w:rsidRDefault="00FC71DF" w:rsidP="00B3052D">
            <w:pPr>
              <w:pStyle w:val="UrbisTableText"/>
              <w:rPr>
                <w:color w:val="404040"/>
              </w:rPr>
            </w:pPr>
            <w:r w:rsidRPr="00470A3A">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58F7A426" w14:textId="77777777" w:rsidR="00FC71DF" w:rsidRPr="00470A3A" w:rsidRDefault="00FC71DF" w:rsidP="00B3052D">
            <w:pPr>
              <w:pStyle w:val="UrbisTableText"/>
              <w:rPr>
                <w:color w:val="404040"/>
              </w:rPr>
            </w:pPr>
            <w:r w:rsidRPr="00470A3A">
              <w:rPr>
                <w:color w:val="404040"/>
              </w:rPr>
              <w:t>9%</w:t>
            </w:r>
          </w:p>
        </w:tc>
      </w:tr>
      <w:tr w:rsidR="00FC71DF" w14:paraId="1F8E7870"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FB6A432" w14:textId="77777777" w:rsidR="00FC71DF" w:rsidRPr="00470A3A" w:rsidRDefault="00FC71DF" w:rsidP="00B3052D">
            <w:pPr>
              <w:pStyle w:val="UrbisTableText"/>
              <w:rPr>
                <w:color w:val="404040"/>
              </w:rPr>
            </w:pPr>
            <w:r w:rsidRPr="00470A3A">
              <w:rPr>
                <w:color w:val="404040"/>
              </w:rPr>
              <w:t>Psychologist</w:t>
            </w:r>
          </w:p>
        </w:tc>
        <w:tc>
          <w:tcPr>
            <w:tcW w:w="1000" w:type="pct"/>
            <w:tcBorders>
              <w:top w:val="single" w:sz="4" w:space="0" w:color="419C90" w:themeColor="accent1" w:themeShade="BF"/>
              <w:bottom w:val="single" w:sz="4" w:space="0" w:color="419C90" w:themeColor="accent1" w:themeShade="BF"/>
            </w:tcBorders>
            <w:vAlign w:val="top"/>
          </w:tcPr>
          <w:p w14:paraId="5CC5E290" w14:textId="77777777" w:rsidR="00FC71DF" w:rsidRPr="00470A3A" w:rsidRDefault="00FC71DF" w:rsidP="00B3052D">
            <w:pPr>
              <w:pStyle w:val="UrbisTableText"/>
              <w:rPr>
                <w:color w:val="404040"/>
              </w:rPr>
            </w:pPr>
            <w:r w:rsidRPr="00470A3A">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2E918455" w14:textId="77777777" w:rsidR="00FC71DF" w:rsidRPr="00470A3A" w:rsidRDefault="00FC71DF" w:rsidP="00B3052D">
            <w:pPr>
              <w:pStyle w:val="UrbisTableText"/>
              <w:rPr>
                <w:color w:val="404040"/>
              </w:rPr>
            </w:pPr>
            <w:r w:rsidRPr="00470A3A">
              <w:rPr>
                <w:color w:val="404040"/>
              </w:rPr>
              <w:t>9%</w:t>
            </w:r>
          </w:p>
        </w:tc>
      </w:tr>
      <w:tr w:rsidR="00FC71DF" w14:paraId="5F3650E1"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7AF2612" w14:textId="77777777" w:rsidR="00FC71DF" w:rsidRPr="00470A3A" w:rsidRDefault="00FC71DF" w:rsidP="00B3052D">
            <w:pPr>
              <w:pStyle w:val="UrbisTableText"/>
              <w:rPr>
                <w:color w:val="404040"/>
              </w:rPr>
            </w:pPr>
            <w:r w:rsidRPr="00470A3A">
              <w:rPr>
                <w:color w:val="404040"/>
              </w:rPr>
              <w:t xml:space="preserve">Other </w:t>
            </w:r>
          </w:p>
        </w:tc>
        <w:tc>
          <w:tcPr>
            <w:tcW w:w="1000" w:type="pct"/>
            <w:tcBorders>
              <w:top w:val="single" w:sz="4" w:space="0" w:color="419C90" w:themeColor="accent1" w:themeShade="BF"/>
              <w:bottom w:val="single" w:sz="4" w:space="0" w:color="419C90" w:themeColor="accent1" w:themeShade="BF"/>
            </w:tcBorders>
            <w:vAlign w:val="top"/>
          </w:tcPr>
          <w:p w14:paraId="55546205" w14:textId="77777777" w:rsidR="00FC71DF" w:rsidRPr="00470A3A" w:rsidRDefault="00FC71DF" w:rsidP="00B3052D">
            <w:pPr>
              <w:pStyle w:val="UrbisTableText"/>
              <w:rPr>
                <w:color w:val="404040"/>
              </w:rPr>
            </w:pPr>
            <w:r w:rsidRPr="00470A3A">
              <w:rPr>
                <w:color w:val="404040"/>
              </w:rPr>
              <w:t>5</w:t>
            </w:r>
          </w:p>
        </w:tc>
        <w:tc>
          <w:tcPr>
            <w:tcW w:w="1000" w:type="pct"/>
            <w:tcBorders>
              <w:top w:val="single" w:sz="4" w:space="0" w:color="419C90" w:themeColor="accent1" w:themeShade="BF"/>
              <w:bottom w:val="single" w:sz="4" w:space="0" w:color="419C90" w:themeColor="accent1" w:themeShade="BF"/>
            </w:tcBorders>
            <w:vAlign w:val="top"/>
          </w:tcPr>
          <w:p w14:paraId="21413FB9" w14:textId="77777777" w:rsidR="00FC71DF" w:rsidRPr="00470A3A" w:rsidRDefault="00FC71DF" w:rsidP="00B3052D">
            <w:pPr>
              <w:pStyle w:val="UrbisTableText"/>
              <w:rPr>
                <w:color w:val="404040"/>
              </w:rPr>
            </w:pPr>
            <w:r w:rsidRPr="00470A3A">
              <w:rPr>
                <w:color w:val="404040"/>
              </w:rPr>
              <w:t>45%</w:t>
            </w:r>
          </w:p>
        </w:tc>
      </w:tr>
      <w:tr w:rsidR="00FC71DF" w14:paraId="55283B79"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41C9BC2D" w14:textId="77777777" w:rsidR="00FC71DF" w:rsidRPr="00470A3A" w:rsidRDefault="00FC71DF" w:rsidP="00B3052D">
            <w:pPr>
              <w:pStyle w:val="UrbisTableText"/>
              <w:rPr>
                <w:b/>
                <w:bCs/>
                <w:color w:val="404040"/>
              </w:rPr>
            </w:pPr>
            <w:r w:rsidRPr="00470A3A">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7344EE86" w14:textId="77777777" w:rsidR="00FC71DF" w:rsidRPr="00470A3A" w:rsidRDefault="00FC71DF" w:rsidP="00B3052D">
            <w:pPr>
              <w:pStyle w:val="UrbisTableText"/>
              <w:rPr>
                <w:b/>
                <w:bCs/>
                <w:color w:val="404040"/>
              </w:rPr>
            </w:pPr>
            <w:r w:rsidRPr="00470A3A">
              <w:rPr>
                <w:b/>
                <w:bCs/>
                <w:color w:val="404040"/>
              </w:rPr>
              <w:t>10</w:t>
            </w:r>
          </w:p>
        </w:tc>
        <w:tc>
          <w:tcPr>
            <w:tcW w:w="1000" w:type="pct"/>
            <w:tcBorders>
              <w:top w:val="single" w:sz="4" w:space="0" w:color="419C90" w:themeColor="accent1" w:themeShade="BF"/>
              <w:bottom w:val="single" w:sz="4" w:space="0" w:color="419C90" w:themeColor="accent1" w:themeShade="BF"/>
            </w:tcBorders>
            <w:vAlign w:val="top"/>
          </w:tcPr>
          <w:p w14:paraId="367F8543" w14:textId="77777777" w:rsidR="00FC71DF" w:rsidRPr="00470A3A" w:rsidRDefault="00FC71DF" w:rsidP="00B3052D">
            <w:pPr>
              <w:pStyle w:val="UrbisTableText"/>
              <w:rPr>
                <w:b/>
                <w:bCs/>
                <w:color w:val="404040"/>
              </w:rPr>
            </w:pPr>
            <w:r w:rsidRPr="00470A3A">
              <w:rPr>
                <w:b/>
                <w:bCs/>
                <w:color w:val="404040"/>
              </w:rPr>
              <w:t>100%</w:t>
            </w:r>
          </w:p>
        </w:tc>
      </w:tr>
    </w:tbl>
    <w:p w14:paraId="241602CF" w14:textId="77777777" w:rsidR="00FC71DF" w:rsidRPr="00FB7828" w:rsidRDefault="00FC71DF" w:rsidP="00FA4E44">
      <w:pPr>
        <w:pStyle w:val="TableCaption"/>
      </w:pPr>
      <w:r w:rsidRPr="00FB7828">
        <w:t xml:space="preserve">Profile of respondents by gender </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FC71DF" w14:paraId="53AD8695" w14:textId="77777777" w:rsidTr="00B3052D">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7B768687" w14:textId="77777777" w:rsidR="00FC71DF" w:rsidRPr="00E232EB" w:rsidRDefault="00FC71DF" w:rsidP="00B3052D">
            <w:pPr>
              <w:pStyle w:val="UrbisTableHeading"/>
              <w:spacing w:after="0"/>
              <w:rPr>
                <w:color w:val="FFFFFF" w:themeColor="background1"/>
              </w:rPr>
            </w:pPr>
            <w:r>
              <w:rPr>
                <w:color w:val="FFFFFF" w:themeColor="background1"/>
              </w:rPr>
              <w:t xml:space="preserve">Gender </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0D13E640" w14:textId="77777777" w:rsidR="00FC71DF" w:rsidRPr="00E232EB" w:rsidRDefault="00FC71DF" w:rsidP="00B3052D">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4F74ECCE" w14:textId="77777777" w:rsidR="00FC71DF" w:rsidRPr="00961BD0" w:rsidRDefault="00FC71DF" w:rsidP="00B3052D">
            <w:pPr>
              <w:pStyle w:val="UrbisTableHeading"/>
              <w:spacing w:after="0"/>
              <w:rPr>
                <w:color w:val="FFFFFF" w:themeColor="background1"/>
              </w:rPr>
            </w:pPr>
            <w:r w:rsidRPr="00961BD0">
              <w:rPr>
                <w:color w:val="FFFFFF" w:themeColor="background1"/>
              </w:rPr>
              <w:t>%</w:t>
            </w:r>
          </w:p>
        </w:tc>
      </w:tr>
      <w:tr w:rsidR="00FC71DF" w14:paraId="0F2B3C3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310E39C" w14:textId="77777777" w:rsidR="00FC71DF" w:rsidRPr="00470A3A" w:rsidRDefault="00FC71DF" w:rsidP="00B3052D">
            <w:pPr>
              <w:pStyle w:val="UrbisTableText"/>
              <w:spacing w:after="0"/>
            </w:pPr>
            <w:r w:rsidRPr="00470A3A">
              <w:t xml:space="preserve">Male </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9F8BD92" w14:textId="77777777" w:rsidR="00FC71DF" w:rsidRPr="00470A3A" w:rsidRDefault="00FC71DF" w:rsidP="00B3052D">
            <w:pPr>
              <w:pStyle w:val="UrbisTableText"/>
              <w:spacing w:after="0"/>
            </w:pPr>
            <w:r w:rsidRPr="00470A3A">
              <w:t>21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68D8B70" w14:textId="77777777" w:rsidR="00FC71DF" w:rsidRPr="00470A3A" w:rsidRDefault="00FC71DF" w:rsidP="00B3052D">
            <w:pPr>
              <w:pStyle w:val="UrbisTableText"/>
              <w:spacing w:after="0"/>
            </w:pPr>
            <w:r w:rsidRPr="00470A3A">
              <w:t>64%</w:t>
            </w:r>
          </w:p>
        </w:tc>
      </w:tr>
      <w:tr w:rsidR="00FC71DF" w14:paraId="31137E47"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08B15BAE" w14:textId="77777777" w:rsidR="00FC71DF" w:rsidRPr="00470A3A" w:rsidRDefault="00FC71DF" w:rsidP="00B3052D">
            <w:pPr>
              <w:pStyle w:val="UrbisTableText"/>
              <w:spacing w:after="0"/>
            </w:pPr>
            <w:r w:rsidRPr="00470A3A">
              <w:t xml:space="preserve">Female </w:t>
            </w:r>
          </w:p>
        </w:tc>
        <w:tc>
          <w:tcPr>
            <w:tcW w:w="1000" w:type="pct"/>
            <w:tcBorders>
              <w:top w:val="single" w:sz="4" w:space="0" w:color="419C90" w:themeColor="accent1" w:themeShade="BF"/>
              <w:bottom w:val="single" w:sz="4" w:space="0" w:color="419C90" w:themeColor="accent1" w:themeShade="BF"/>
            </w:tcBorders>
          </w:tcPr>
          <w:p w14:paraId="1716CBF3" w14:textId="77777777" w:rsidR="00FC71DF" w:rsidRPr="00470A3A" w:rsidRDefault="00FC71DF" w:rsidP="00B3052D">
            <w:pPr>
              <w:pStyle w:val="UrbisTableText"/>
              <w:spacing w:after="0"/>
            </w:pPr>
            <w:r w:rsidRPr="00470A3A">
              <w:t>12</w:t>
            </w:r>
          </w:p>
        </w:tc>
        <w:tc>
          <w:tcPr>
            <w:tcW w:w="1000" w:type="pct"/>
            <w:tcBorders>
              <w:top w:val="single" w:sz="4" w:space="0" w:color="419C90" w:themeColor="accent1" w:themeShade="BF"/>
              <w:bottom w:val="single" w:sz="4" w:space="0" w:color="419C90" w:themeColor="accent1" w:themeShade="BF"/>
            </w:tcBorders>
          </w:tcPr>
          <w:p w14:paraId="609AE36C" w14:textId="77777777" w:rsidR="00FC71DF" w:rsidRPr="00470A3A" w:rsidRDefault="00FC71DF" w:rsidP="00B3052D">
            <w:pPr>
              <w:pStyle w:val="UrbisTableText"/>
              <w:spacing w:after="0"/>
            </w:pPr>
            <w:r w:rsidRPr="00470A3A">
              <w:t>36%</w:t>
            </w:r>
          </w:p>
        </w:tc>
      </w:tr>
      <w:tr w:rsidR="00FC71DF" w14:paraId="3E93525B"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53E02DAD" w14:textId="77777777" w:rsidR="00FC71DF" w:rsidRPr="00470A3A" w:rsidRDefault="00FC71DF" w:rsidP="00B3052D">
            <w:pPr>
              <w:pStyle w:val="UrbisTableText"/>
              <w:spacing w:after="0"/>
              <w:rPr>
                <w:b/>
                <w:bCs/>
              </w:rPr>
            </w:pPr>
            <w:r w:rsidRPr="00470A3A">
              <w:rPr>
                <w:b/>
                <w:bCs/>
              </w:rPr>
              <w:t>Total</w:t>
            </w:r>
          </w:p>
        </w:tc>
        <w:tc>
          <w:tcPr>
            <w:tcW w:w="1000" w:type="pct"/>
            <w:tcBorders>
              <w:top w:val="single" w:sz="4" w:space="0" w:color="419C90" w:themeColor="accent1" w:themeShade="BF"/>
              <w:bottom w:val="single" w:sz="4" w:space="0" w:color="419C90" w:themeColor="accent1" w:themeShade="BF"/>
            </w:tcBorders>
          </w:tcPr>
          <w:p w14:paraId="5A45356A" w14:textId="77777777" w:rsidR="00FC71DF" w:rsidRPr="00470A3A" w:rsidRDefault="00FC71DF" w:rsidP="00B3052D">
            <w:pPr>
              <w:pStyle w:val="UrbisTableText"/>
              <w:spacing w:after="0"/>
              <w:rPr>
                <w:b/>
                <w:bCs/>
              </w:rPr>
            </w:pPr>
            <w:r w:rsidRPr="00470A3A">
              <w:rPr>
                <w:b/>
                <w:bCs/>
              </w:rPr>
              <w:t>33</w:t>
            </w:r>
          </w:p>
        </w:tc>
        <w:tc>
          <w:tcPr>
            <w:tcW w:w="1000" w:type="pct"/>
            <w:tcBorders>
              <w:top w:val="single" w:sz="4" w:space="0" w:color="419C90" w:themeColor="accent1" w:themeShade="BF"/>
              <w:bottom w:val="single" w:sz="4" w:space="0" w:color="419C90" w:themeColor="accent1" w:themeShade="BF"/>
            </w:tcBorders>
          </w:tcPr>
          <w:p w14:paraId="2C1F0F1B" w14:textId="77777777" w:rsidR="00FC71DF" w:rsidRPr="00470A3A" w:rsidRDefault="00FC71DF" w:rsidP="00B3052D">
            <w:pPr>
              <w:pStyle w:val="UrbisTableText"/>
              <w:spacing w:after="0"/>
              <w:rPr>
                <w:b/>
                <w:bCs/>
              </w:rPr>
            </w:pPr>
            <w:r w:rsidRPr="00470A3A">
              <w:rPr>
                <w:b/>
                <w:bCs/>
              </w:rPr>
              <w:t>100%</w:t>
            </w:r>
          </w:p>
        </w:tc>
      </w:tr>
    </w:tbl>
    <w:p w14:paraId="72B6F664" w14:textId="77777777" w:rsidR="00FC71DF" w:rsidRDefault="00FC71DF" w:rsidP="00FC71DF">
      <w:r>
        <w:br w:type="page"/>
      </w:r>
    </w:p>
    <w:p w14:paraId="701755CF" w14:textId="77777777" w:rsidR="00FC71DF" w:rsidRPr="00FB7828" w:rsidRDefault="00FC71DF" w:rsidP="00FA4E44">
      <w:pPr>
        <w:pStyle w:val="TableCaption"/>
      </w:pPr>
      <w:r w:rsidRPr="00FB7828">
        <w:lastRenderedPageBreak/>
        <w:t>Employment situation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FC71DF" w14:paraId="2A835960" w14:textId="77777777" w:rsidTr="00B3052D">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4A43CD3A" w14:textId="77777777" w:rsidR="00FC71DF" w:rsidRPr="00E232EB" w:rsidRDefault="00FC71DF" w:rsidP="00B3052D">
            <w:pPr>
              <w:pStyle w:val="UrbisTableHeading"/>
              <w:spacing w:after="0"/>
              <w:rPr>
                <w:color w:val="FFFFFF" w:themeColor="background1"/>
              </w:rPr>
            </w:pPr>
            <w:r>
              <w:rPr>
                <w:color w:val="FFFFFF" w:themeColor="background1"/>
              </w:rPr>
              <w:t>Employment situation</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2624FA9F" w14:textId="77777777" w:rsidR="00FC71DF" w:rsidRPr="00E232EB" w:rsidRDefault="00FC71DF" w:rsidP="00B3052D">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73AF635A" w14:textId="77777777" w:rsidR="00FC71DF" w:rsidRPr="00961BD0" w:rsidRDefault="00FC71DF" w:rsidP="00B3052D">
            <w:pPr>
              <w:pStyle w:val="UrbisTableHeading"/>
              <w:spacing w:after="0"/>
              <w:rPr>
                <w:color w:val="FFFFFF" w:themeColor="background1"/>
              </w:rPr>
            </w:pPr>
            <w:r w:rsidRPr="00961BD0">
              <w:rPr>
                <w:color w:val="FFFFFF" w:themeColor="background1"/>
              </w:rPr>
              <w:t>%</w:t>
            </w:r>
          </w:p>
        </w:tc>
      </w:tr>
      <w:tr w:rsidR="00FC71DF" w14:paraId="11E9F70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C087E16" w14:textId="77777777" w:rsidR="00FC71DF" w:rsidRPr="00470A3A" w:rsidRDefault="00FC71DF" w:rsidP="00B3052D">
            <w:pPr>
              <w:pStyle w:val="UrbisTableText"/>
              <w:spacing w:after="0"/>
            </w:pPr>
            <w:r w:rsidRPr="00470A3A">
              <w:t>Working full time (more than 30 hours a week)</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CD9CD09" w14:textId="77777777" w:rsidR="00FC71DF" w:rsidRPr="00470A3A" w:rsidRDefault="00FC71DF" w:rsidP="00B3052D">
            <w:pPr>
              <w:pStyle w:val="UrbisTableText"/>
              <w:spacing w:after="0"/>
            </w:pPr>
            <w:r w:rsidRPr="00470A3A">
              <w:t>18</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A9BB135" w14:textId="77777777" w:rsidR="00FC71DF" w:rsidRPr="00470A3A" w:rsidRDefault="00FC71DF" w:rsidP="00B3052D">
            <w:pPr>
              <w:pStyle w:val="UrbisTableText"/>
              <w:spacing w:after="0"/>
            </w:pPr>
            <w:r w:rsidRPr="00470A3A">
              <w:t>55%</w:t>
            </w:r>
          </w:p>
        </w:tc>
      </w:tr>
      <w:tr w:rsidR="00FC71DF" w14:paraId="5410A090"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57B77B6C" w14:textId="77777777" w:rsidR="00FC71DF" w:rsidRPr="00470A3A" w:rsidRDefault="00FC71DF" w:rsidP="00B3052D">
            <w:pPr>
              <w:pStyle w:val="UrbisTableText"/>
              <w:spacing w:after="0"/>
            </w:pPr>
            <w:r w:rsidRPr="00470A3A">
              <w:t>Working part time (less than 30 hours a week)</w:t>
            </w:r>
          </w:p>
        </w:tc>
        <w:tc>
          <w:tcPr>
            <w:tcW w:w="1000" w:type="pct"/>
            <w:tcBorders>
              <w:top w:val="single" w:sz="4" w:space="0" w:color="419C90" w:themeColor="accent1" w:themeShade="BF"/>
              <w:bottom w:val="single" w:sz="4" w:space="0" w:color="419C90" w:themeColor="accent1" w:themeShade="BF"/>
            </w:tcBorders>
          </w:tcPr>
          <w:p w14:paraId="3506C5F0" w14:textId="77777777" w:rsidR="00FC71DF" w:rsidRPr="00470A3A" w:rsidRDefault="00FC71DF" w:rsidP="00B3052D">
            <w:pPr>
              <w:pStyle w:val="UrbisTableText"/>
              <w:spacing w:after="0"/>
            </w:pPr>
            <w:r w:rsidRPr="00470A3A">
              <w:t>7</w:t>
            </w:r>
          </w:p>
        </w:tc>
        <w:tc>
          <w:tcPr>
            <w:tcW w:w="1000" w:type="pct"/>
            <w:tcBorders>
              <w:top w:val="single" w:sz="4" w:space="0" w:color="419C90" w:themeColor="accent1" w:themeShade="BF"/>
              <w:bottom w:val="single" w:sz="4" w:space="0" w:color="419C90" w:themeColor="accent1" w:themeShade="BF"/>
            </w:tcBorders>
          </w:tcPr>
          <w:p w14:paraId="5FE44AA6" w14:textId="77777777" w:rsidR="00FC71DF" w:rsidRPr="00470A3A" w:rsidRDefault="00FC71DF" w:rsidP="00B3052D">
            <w:pPr>
              <w:pStyle w:val="UrbisTableText"/>
              <w:spacing w:after="0"/>
            </w:pPr>
            <w:r w:rsidRPr="00470A3A">
              <w:t>21%</w:t>
            </w:r>
          </w:p>
        </w:tc>
      </w:tr>
      <w:tr w:rsidR="00FC71DF" w14:paraId="06E84EAE"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CECA17C" w14:textId="77777777" w:rsidR="00FC71DF" w:rsidRPr="00470A3A" w:rsidRDefault="00FC71DF" w:rsidP="00B3052D">
            <w:pPr>
              <w:pStyle w:val="UrbisTableText"/>
              <w:spacing w:after="0"/>
              <w:rPr>
                <w:b/>
                <w:bCs/>
              </w:rPr>
            </w:pPr>
            <w:r w:rsidRPr="00470A3A">
              <w:rPr>
                <w:b/>
                <w:bCs/>
              </w:rPr>
              <w:t>Net Working</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CFBDE79" w14:textId="77777777" w:rsidR="00FC71DF" w:rsidRPr="00470A3A" w:rsidRDefault="00FC71DF" w:rsidP="00B3052D">
            <w:pPr>
              <w:pStyle w:val="UrbisTableText"/>
              <w:spacing w:after="0"/>
              <w:rPr>
                <w:b/>
                <w:bCs/>
              </w:rPr>
            </w:pPr>
            <w:r w:rsidRPr="00470A3A">
              <w:rPr>
                <w:b/>
                <w:bCs/>
              </w:rPr>
              <w:t>25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592AC4A" w14:textId="77777777" w:rsidR="00FC71DF" w:rsidRPr="00470A3A" w:rsidRDefault="00FC71DF" w:rsidP="00B3052D">
            <w:pPr>
              <w:pStyle w:val="UrbisTableText"/>
              <w:spacing w:after="0"/>
              <w:rPr>
                <w:b/>
                <w:bCs/>
              </w:rPr>
            </w:pPr>
            <w:r w:rsidRPr="00470A3A">
              <w:rPr>
                <w:b/>
                <w:bCs/>
              </w:rPr>
              <w:t>76%</w:t>
            </w:r>
          </w:p>
        </w:tc>
      </w:tr>
      <w:tr w:rsidR="00FC71DF" w14:paraId="318225C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191F1ABE" w14:textId="77777777" w:rsidR="00FC71DF" w:rsidRPr="00470A3A" w:rsidRDefault="00FC71DF" w:rsidP="00B3052D">
            <w:pPr>
              <w:pStyle w:val="UrbisTableText"/>
              <w:spacing w:after="0"/>
            </w:pPr>
            <w:r w:rsidRPr="00470A3A">
              <w:t>Retired</w:t>
            </w:r>
          </w:p>
        </w:tc>
        <w:tc>
          <w:tcPr>
            <w:tcW w:w="1000" w:type="pct"/>
            <w:tcBorders>
              <w:top w:val="single" w:sz="4" w:space="0" w:color="419C90" w:themeColor="accent1" w:themeShade="BF"/>
              <w:bottom w:val="single" w:sz="4" w:space="0" w:color="419C90" w:themeColor="accent1" w:themeShade="BF"/>
            </w:tcBorders>
          </w:tcPr>
          <w:p w14:paraId="5951A0F8" w14:textId="77777777" w:rsidR="00FC71DF" w:rsidRPr="00470A3A" w:rsidRDefault="00FC71DF" w:rsidP="00B3052D">
            <w:pPr>
              <w:pStyle w:val="UrbisTableText"/>
              <w:spacing w:after="0"/>
            </w:pPr>
            <w:r w:rsidRPr="00470A3A">
              <w:t>5</w:t>
            </w:r>
          </w:p>
        </w:tc>
        <w:tc>
          <w:tcPr>
            <w:tcW w:w="1000" w:type="pct"/>
            <w:tcBorders>
              <w:top w:val="single" w:sz="4" w:space="0" w:color="419C90" w:themeColor="accent1" w:themeShade="BF"/>
              <w:bottom w:val="single" w:sz="4" w:space="0" w:color="419C90" w:themeColor="accent1" w:themeShade="BF"/>
            </w:tcBorders>
          </w:tcPr>
          <w:p w14:paraId="2B9941E8" w14:textId="77777777" w:rsidR="00FC71DF" w:rsidRPr="00470A3A" w:rsidRDefault="00FC71DF" w:rsidP="00B3052D">
            <w:pPr>
              <w:pStyle w:val="UrbisTableText"/>
              <w:spacing w:after="0"/>
            </w:pPr>
            <w:r w:rsidRPr="00470A3A">
              <w:t>15%</w:t>
            </w:r>
          </w:p>
        </w:tc>
      </w:tr>
      <w:tr w:rsidR="00FC71DF" w14:paraId="6BC047D7"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8EFAACA" w14:textId="77777777" w:rsidR="00FC71DF" w:rsidRPr="00470A3A" w:rsidRDefault="00FC71DF" w:rsidP="00B3052D">
            <w:pPr>
              <w:pStyle w:val="UrbisTableText"/>
              <w:spacing w:after="0"/>
            </w:pPr>
            <w:r w:rsidRPr="00470A3A">
              <w:t>Volunteering</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D77F860" w14:textId="77777777" w:rsidR="00FC71DF" w:rsidRPr="00470A3A" w:rsidRDefault="00FC71DF" w:rsidP="00B3052D">
            <w:pPr>
              <w:pStyle w:val="UrbisTableText"/>
              <w:spacing w:after="0"/>
            </w:pPr>
            <w:r w:rsidRPr="00470A3A">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E80516C" w14:textId="77777777" w:rsidR="00FC71DF" w:rsidRPr="00470A3A" w:rsidRDefault="00FC71DF" w:rsidP="00B3052D">
            <w:pPr>
              <w:pStyle w:val="UrbisTableText"/>
              <w:spacing w:after="0"/>
            </w:pPr>
            <w:r w:rsidRPr="00470A3A">
              <w:t>6%</w:t>
            </w:r>
          </w:p>
        </w:tc>
      </w:tr>
      <w:tr w:rsidR="00FC71DF" w14:paraId="1075B06F"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4A90F85E" w14:textId="77777777" w:rsidR="00FC71DF" w:rsidRPr="00470A3A" w:rsidRDefault="00FC71DF" w:rsidP="00B3052D">
            <w:pPr>
              <w:pStyle w:val="UrbisTableText"/>
              <w:spacing w:after="0"/>
              <w:rPr>
                <w:b/>
                <w:bCs/>
              </w:rPr>
            </w:pPr>
            <w:r w:rsidRPr="00470A3A">
              <w:rPr>
                <w:b/>
                <w:bCs/>
              </w:rPr>
              <w:t>Net Not Working</w:t>
            </w:r>
          </w:p>
        </w:tc>
        <w:tc>
          <w:tcPr>
            <w:tcW w:w="1000" w:type="pct"/>
            <w:tcBorders>
              <w:top w:val="single" w:sz="4" w:space="0" w:color="419C90" w:themeColor="accent1" w:themeShade="BF"/>
              <w:bottom w:val="single" w:sz="4" w:space="0" w:color="419C90" w:themeColor="accent1" w:themeShade="BF"/>
            </w:tcBorders>
          </w:tcPr>
          <w:p w14:paraId="36951254" w14:textId="77777777" w:rsidR="00FC71DF" w:rsidRPr="00470A3A" w:rsidRDefault="00FC71DF" w:rsidP="00B3052D">
            <w:pPr>
              <w:pStyle w:val="UrbisTableText"/>
              <w:spacing w:after="0"/>
              <w:rPr>
                <w:b/>
                <w:bCs/>
              </w:rPr>
            </w:pPr>
            <w:r w:rsidRPr="00470A3A">
              <w:rPr>
                <w:b/>
                <w:bCs/>
              </w:rPr>
              <w:t>7</w:t>
            </w:r>
          </w:p>
        </w:tc>
        <w:tc>
          <w:tcPr>
            <w:tcW w:w="1000" w:type="pct"/>
            <w:tcBorders>
              <w:top w:val="single" w:sz="4" w:space="0" w:color="419C90" w:themeColor="accent1" w:themeShade="BF"/>
              <w:bottom w:val="single" w:sz="4" w:space="0" w:color="419C90" w:themeColor="accent1" w:themeShade="BF"/>
            </w:tcBorders>
          </w:tcPr>
          <w:p w14:paraId="0FECF4BD" w14:textId="77777777" w:rsidR="00FC71DF" w:rsidRPr="00470A3A" w:rsidRDefault="00FC71DF" w:rsidP="00B3052D">
            <w:pPr>
              <w:pStyle w:val="UrbisTableText"/>
              <w:spacing w:after="0"/>
              <w:rPr>
                <w:b/>
                <w:bCs/>
              </w:rPr>
            </w:pPr>
            <w:r w:rsidRPr="00470A3A">
              <w:rPr>
                <w:b/>
                <w:bCs/>
              </w:rPr>
              <w:t>21%</w:t>
            </w:r>
          </w:p>
        </w:tc>
      </w:tr>
      <w:tr w:rsidR="00FC71DF" w14:paraId="327EF545"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DFE4787" w14:textId="77777777" w:rsidR="00FC71DF" w:rsidRPr="00470A3A" w:rsidRDefault="00FC71DF" w:rsidP="00B3052D">
            <w:pPr>
              <w:pStyle w:val="UrbisTableText"/>
              <w:spacing w:after="0"/>
            </w:pPr>
            <w:r w:rsidRPr="00470A3A">
              <w:t>Prefer not to say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F0AB82B" w14:textId="77777777" w:rsidR="00FC71DF" w:rsidRPr="00470A3A" w:rsidRDefault="00FC71DF" w:rsidP="00B3052D">
            <w:pPr>
              <w:pStyle w:val="UrbisTableText"/>
              <w:spacing w:after="0"/>
            </w:pPr>
            <w:r w:rsidRPr="00470A3A">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9483752" w14:textId="77777777" w:rsidR="00FC71DF" w:rsidRPr="00470A3A" w:rsidRDefault="00FC71DF" w:rsidP="00B3052D">
            <w:pPr>
              <w:pStyle w:val="UrbisTableText"/>
              <w:spacing w:after="0"/>
            </w:pPr>
            <w:r w:rsidRPr="00470A3A">
              <w:t>3%</w:t>
            </w:r>
          </w:p>
        </w:tc>
      </w:tr>
      <w:tr w:rsidR="00FC71DF" w14:paraId="713EB373"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4B941F8C" w14:textId="77777777" w:rsidR="00FC71DF" w:rsidRPr="00470A3A" w:rsidRDefault="00FC71DF" w:rsidP="00B3052D">
            <w:pPr>
              <w:pStyle w:val="UrbisTableText"/>
              <w:spacing w:after="0"/>
              <w:rPr>
                <w:b/>
                <w:bCs/>
              </w:rPr>
            </w:pPr>
            <w:r w:rsidRPr="00470A3A">
              <w:rPr>
                <w:b/>
                <w:bCs/>
              </w:rPr>
              <w:t>Total</w:t>
            </w:r>
          </w:p>
        </w:tc>
        <w:tc>
          <w:tcPr>
            <w:tcW w:w="1000" w:type="pct"/>
            <w:tcBorders>
              <w:top w:val="single" w:sz="4" w:space="0" w:color="419C90" w:themeColor="accent1" w:themeShade="BF"/>
              <w:bottom w:val="single" w:sz="4" w:space="0" w:color="419C90" w:themeColor="accent1" w:themeShade="BF"/>
            </w:tcBorders>
          </w:tcPr>
          <w:p w14:paraId="0C8B22A4" w14:textId="77777777" w:rsidR="00FC71DF" w:rsidRPr="00470A3A" w:rsidRDefault="00FC71DF" w:rsidP="00B3052D">
            <w:pPr>
              <w:pStyle w:val="UrbisTableText"/>
              <w:spacing w:after="0"/>
              <w:rPr>
                <w:b/>
                <w:bCs/>
              </w:rPr>
            </w:pPr>
            <w:r w:rsidRPr="00470A3A">
              <w:rPr>
                <w:b/>
                <w:bCs/>
              </w:rPr>
              <w:t>33</w:t>
            </w:r>
          </w:p>
        </w:tc>
        <w:tc>
          <w:tcPr>
            <w:tcW w:w="1000" w:type="pct"/>
            <w:tcBorders>
              <w:top w:val="single" w:sz="4" w:space="0" w:color="419C90" w:themeColor="accent1" w:themeShade="BF"/>
              <w:bottom w:val="single" w:sz="4" w:space="0" w:color="419C90" w:themeColor="accent1" w:themeShade="BF"/>
            </w:tcBorders>
          </w:tcPr>
          <w:p w14:paraId="50BCACD1" w14:textId="77777777" w:rsidR="00FC71DF" w:rsidRPr="00470A3A" w:rsidRDefault="00FC71DF" w:rsidP="00B3052D">
            <w:pPr>
              <w:pStyle w:val="UrbisTableText"/>
              <w:spacing w:after="0"/>
              <w:rPr>
                <w:b/>
                <w:bCs/>
              </w:rPr>
            </w:pPr>
            <w:r w:rsidRPr="00470A3A">
              <w:rPr>
                <w:b/>
                <w:bCs/>
              </w:rPr>
              <w:t>100%</w:t>
            </w:r>
          </w:p>
        </w:tc>
      </w:tr>
    </w:tbl>
    <w:p w14:paraId="340680DC" w14:textId="77777777" w:rsidR="00FC71DF" w:rsidRPr="00FB7828" w:rsidRDefault="00FC71DF" w:rsidP="00FA4E44">
      <w:pPr>
        <w:pStyle w:val="TableCaption"/>
      </w:pPr>
      <w:r w:rsidRPr="00FB7828">
        <w:t>Tenure in health profession</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FC71DF" w14:paraId="09FE512B" w14:textId="77777777" w:rsidTr="00B3052D">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788A41CC" w14:textId="77777777" w:rsidR="00FC71DF" w:rsidRPr="00E232EB" w:rsidRDefault="00FC71DF" w:rsidP="00B3052D">
            <w:pPr>
              <w:pStyle w:val="UrbisTableHeading"/>
              <w:spacing w:after="0"/>
              <w:rPr>
                <w:color w:val="FFFFFF" w:themeColor="background1"/>
              </w:rPr>
            </w:pPr>
            <w:r w:rsidRPr="007854C2">
              <w:rPr>
                <w:color w:val="FFFFFF" w:themeColor="background1"/>
              </w:rPr>
              <w:t>How long have you been working in your health profession?</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6B0B330E" w14:textId="77777777" w:rsidR="00FC71DF" w:rsidRPr="00E232EB" w:rsidRDefault="00FC71DF" w:rsidP="00B3052D">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27B29B58" w14:textId="77777777" w:rsidR="00FC71DF" w:rsidRPr="00961BD0" w:rsidRDefault="00FC71DF" w:rsidP="00B3052D">
            <w:pPr>
              <w:pStyle w:val="UrbisTableHeading"/>
              <w:spacing w:after="0"/>
              <w:rPr>
                <w:color w:val="FFFFFF" w:themeColor="background1"/>
              </w:rPr>
            </w:pPr>
            <w:r w:rsidRPr="00961BD0">
              <w:rPr>
                <w:color w:val="FFFFFF" w:themeColor="background1"/>
              </w:rPr>
              <w:t>%</w:t>
            </w:r>
          </w:p>
        </w:tc>
      </w:tr>
      <w:tr w:rsidR="00FC71DF" w14:paraId="640328E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C7C9C0F" w14:textId="77777777" w:rsidR="00FC71DF" w:rsidRPr="00470A3A" w:rsidRDefault="00FC71DF" w:rsidP="00B3052D">
            <w:pPr>
              <w:pStyle w:val="UrbisTableText"/>
              <w:spacing w:after="0"/>
            </w:pPr>
            <w:r w:rsidRPr="00470A3A">
              <w:t>1 to 2 years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37BE98D" w14:textId="77777777" w:rsidR="00FC71DF" w:rsidRPr="00470A3A" w:rsidRDefault="00FC71DF" w:rsidP="00B3052D">
            <w:pPr>
              <w:pStyle w:val="UrbisTableText"/>
              <w:spacing w:after="0"/>
            </w:pPr>
            <w:r w:rsidRPr="00470A3A">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3BBBB09" w14:textId="77777777" w:rsidR="00FC71DF" w:rsidRPr="00470A3A" w:rsidRDefault="00FC71DF" w:rsidP="00B3052D">
            <w:pPr>
              <w:pStyle w:val="UrbisTableText"/>
              <w:spacing w:after="0"/>
            </w:pPr>
            <w:r w:rsidRPr="00470A3A">
              <w:t>20%</w:t>
            </w:r>
          </w:p>
        </w:tc>
      </w:tr>
      <w:tr w:rsidR="00FC71DF" w14:paraId="5648FA22"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6845F213" w14:textId="77777777" w:rsidR="00FC71DF" w:rsidRPr="00470A3A" w:rsidRDefault="00FC71DF" w:rsidP="00B3052D">
            <w:pPr>
              <w:pStyle w:val="UrbisTableText"/>
              <w:spacing w:after="0"/>
            </w:pPr>
            <w:r w:rsidRPr="00470A3A">
              <w:t>3 to 5 years</w:t>
            </w:r>
          </w:p>
        </w:tc>
        <w:tc>
          <w:tcPr>
            <w:tcW w:w="1000" w:type="pct"/>
            <w:tcBorders>
              <w:top w:val="single" w:sz="4" w:space="0" w:color="419C90" w:themeColor="accent1" w:themeShade="BF"/>
              <w:bottom w:val="single" w:sz="4" w:space="0" w:color="419C90" w:themeColor="accent1" w:themeShade="BF"/>
            </w:tcBorders>
          </w:tcPr>
          <w:p w14:paraId="5E64A4E8" w14:textId="77777777" w:rsidR="00FC71DF" w:rsidRPr="00470A3A" w:rsidRDefault="00FC71DF" w:rsidP="00B3052D">
            <w:pPr>
              <w:pStyle w:val="UrbisTableText"/>
              <w:spacing w:after="0"/>
            </w:pPr>
            <w:r w:rsidRPr="00470A3A">
              <w:t>4</w:t>
            </w:r>
          </w:p>
        </w:tc>
        <w:tc>
          <w:tcPr>
            <w:tcW w:w="1000" w:type="pct"/>
            <w:tcBorders>
              <w:top w:val="single" w:sz="4" w:space="0" w:color="419C90" w:themeColor="accent1" w:themeShade="BF"/>
              <w:bottom w:val="single" w:sz="4" w:space="0" w:color="419C90" w:themeColor="accent1" w:themeShade="BF"/>
            </w:tcBorders>
          </w:tcPr>
          <w:p w14:paraId="56174899" w14:textId="77777777" w:rsidR="00FC71DF" w:rsidRPr="00470A3A" w:rsidRDefault="00FC71DF" w:rsidP="00B3052D">
            <w:pPr>
              <w:pStyle w:val="UrbisTableText"/>
              <w:spacing w:after="0"/>
            </w:pPr>
            <w:r w:rsidRPr="00470A3A">
              <w:t>40%</w:t>
            </w:r>
          </w:p>
        </w:tc>
      </w:tr>
      <w:tr w:rsidR="00FC71DF" w14:paraId="618C87A2"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8B0E16A" w14:textId="77777777" w:rsidR="00FC71DF" w:rsidRPr="00470A3A" w:rsidRDefault="00FC71DF" w:rsidP="00B3052D">
            <w:pPr>
              <w:pStyle w:val="UrbisTableText"/>
              <w:spacing w:after="0"/>
            </w:pPr>
            <w:r w:rsidRPr="00470A3A">
              <w:t>11 to 20 years</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4C46B09" w14:textId="77777777" w:rsidR="00FC71DF" w:rsidRPr="00470A3A" w:rsidRDefault="00FC71DF" w:rsidP="00B3052D">
            <w:pPr>
              <w:pStyle w:val="UrbisTableText"/>
              <w:spacing w:after="0"/>
            </w:pPr>
            <w:r w:rsidRPr="00470A3A">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E4B15B5" w14:textId="77777777" w:rsidR="00FC71DF" w:rsidRPr="00470A3A" w:rsidRDefault="00FC71DF" w:rsidP="00B3052D">
            <w:pPr>
              <w:pStyle w:val="UrbisTableText"/>
              <w:spacing w:after="0"/>
            </w:pPr>
            <w:r w:rsidRPr="00470A3A">
              <w:t>10%</w:t>
            </w:r>
          </w:p>
        </w:tc>
      </w:tr>
      <w:tr w:rsidR="00FC71DF" w:rsidRPr="002F04FD" w14:paraId="285CD470"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673C4B9C" w14:textId="77777777" w:rsidR="00FC71DF" w:rsidRPr="00470A3A" w:rsidRDefault="00FC71DF" w:rsidP="00B3052D">
            <w:pPr>
              <w:pStyle w:val="UrbisTableText"/>
              <w:spacing w:after="0"/>
            </w:pPr>
            <w:r w:rsidRPr="00470A3A">
              <w:t>More than 20 years</w:t>
            </w:r>
          </w:p>
        </w:tc>
        <w:tc>
          <w:tcPr>
            <w:tcW w:w="1000" w:type="pct"/>
            <w:tcBorders>
              <w:top w:val="single" w:sz="4" w:space="0" w:color="419C90" w:themeColor="accent1" w:themeShade="BF"/>
              <w:bottom w:val="single" w:sz="4" w:space="0" w:color="419C90" w:themeColor="accent1" w:themeShade="BF"/>
            </w:tcBorders>
          </w:tcPr>
          <w:p w14:paraId="0F2D7FE2" w14:textId="77777777" w:rsidR="00FC71DF" w:rsidRPr="00470A3A" w:rsidRDefault="00FC71DF" w:rsidP="00B3052D">
            <w:pPr>
              <w:pStyle w:val="UrbisTableText"/>
              <w:spacing w:after="0"/>
            </w:pPr>
            <w:r w:rsidRPr="00470A3A">
              <w:t>3</w:t>
            </w:r>
          </w:p>
        </w:tc>
        <w:tc>
          <w:tcPr>
            <w:tcW w:w="1000" w:type="pct"/>
            <w:tcBorders>
              <w:top w:val="single" w:sz="4" w:space="0" w:color="419C90" w:themeColor="accent1" w:themeShade="BF"/>
              <w:bottom w:val="single" w:sz="4" w:space="0" w:color="419C90" w:themeColor="accent1" w:themeShade="BF"/>
            </w:tcBorders>
          </w:tcPr>
          <w:p w14:paraId="5F8FBD44" w14:textId="77777777" w:rsidR="00FC71DF" w:rsidRPr="00470A3A" w:rsidRDefault="00FC71DF" w:rsidP="00B3052D">
            <w:pPr>
              <w:pStyle w:val="UrbisTableText"/>
              <w:spacing w:after="0"/>
            </w:pPr>
            <w:r w:rsidRPr="00470A3A">
              <w:t>30%</w:t>
            </w:r>
          </w:p>
        </w:tc>
      </w:tr>
      <w:tr w:rsidR="00FC71DF" w:rsidRPr="002F04FD" w14:paraId="7CF1232A"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0C4E9466" w14:textId="77777777" w:rsidR="00FC71DF" w:rsidRPr="007854C2" w:rsidRDefault="00FC71DF" w:rsidP="00B3052D">
            <w:pPr>
              <w:pStyle w:val="UrbisTableText"/>
              <w:spacing w:after="0"/>
              <w:rPr>
                <w:b/>
                <w:bCs/>
              </w:rPr>
            </w:pPr>
            <w:r w:rsidRPr="007854C2">
              <w:rPr>
                <w:b/>
                <w:bCs/>
              </w:rPr>
              <w:t>Total</w:t>
            </w:r>
          </w:p>
        </w:tc>
        <w:tc>
          <w:tcPr>
            <w:tcW w:w="1000" w:type="pct"/>
            <w:tcBorders>
              <w:top w:val="single" w:sz="4" w:space="0" w:color="419C90" w:themeColor="accent1" w:themeShade="BF"/>
              <w:bottom w:val="single" w:sz="4" w:space="0" w:color="419C90" w:themeColor="accent1" w:themeShade="BF"/>
            </w:tcBorders>
          </w:tcPr>
          <w:p w14:paraId="3D9FBA03" w14:textId="77777777" w:rsidR="00FC71DF" w:rsidRPr="007854C2" w:rsidRDefault="00FC71DF" w:rsidP="00B3052D">
            <w:pPr>
              <w:pStyle w:val="UrbisTableText"/>
              <w:spacing w:after="0"/>
              <w:rPr>
                <w:b/>
                <w:bCs/>
              </w:rPr>
            </w:pPr>
            <w:r w:rsidRPr="007854C2">
              <w:rPr>
                <w:b/>
                <w:bCs/>
              </w:rPr>
              <w:t>10</w:t>
            </w:r>
          </w:p>
        </w:tc>
        <w:tc>
          <w:tcPr>
            <w:tcW w:w="1000" w:type="pct"/>
            <w:tcBorders>
              <w:top w:val="single" w:sz="4" w:space="0" w:color="419C90" w:themeColor="accent1" w:themeShade="BF"/>
              <w:bottom w:val="single" w:sz="4" w:space="0" w:color="419C90" w:themeColor="accent1" w:themeShade="BF"/>
            </w:tcBorders>
          </w:tcPr>
          <w:p w14:paraId="33AFDE55" w14:textId="77777777" w:rsidR="00FC71DF" w:rsidRPr="007854C2" w:rsidRDefault="00FC71DF" w:rsidP="00B3052D">
            <w:pPr>
              <w:pStyle w:val="UrbisTableText"/>
              <w:spacing w:after="0"/>
              <w:rPr>
                <w:b/>
                <w:bCs/>
              </w:rPr>
            </w:pPr>
            <w:r w:rsidRPr="007854C2">
              <w:rPr>
                <w:b/>
                <w:bCs/>
              </w:rPr>
              <w:t>100%</w:t>
            </w:r>
          </w:p>
        </w:tc>
      </w:tr>
    </w:tbl>
    <w:p w14:paraId="0A8E04B4" w14:textId="77777777" w:rsidR="00FC71DF" w:rsidRPr="00FB7828" w:rsidRDefault="00FC71DF" w:rsidP="00FA4E44">
      <w:pPr>
        <w:pStyle w:val="TableCaption"/>
      </w:pPr>
      <w:r w:rsidRPr="00FB7828">
        <w:t>Employment type</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FC71DF" w14:paraId="204C5911" w14:textId="77777777" w:rsidTr="00B3052D">
        <w:trPr>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055735ED" w14:textId="77777777" w:rsidR="00FC71DF" w:rsidRPr="00E232EB" w:rsidRDefault="00FC71DF" w:rsidP="00B3052D">
            <w:pPr>
              <w:pStyle w:val="UrbisTableHeading"/>
              <w:spacing w:after="0"/>
              <w:rPr>
                <w:color w:val="FFFFFF" w:themeColor="background1"/>
              </w:rPr>
            </w:pPr>
            <w:r w:rsidRPr="009B25C7">
              <w:rPr>
                <w:color w:val="FFFFFF" w:themeColor="background1"/>
              </w:rPr>
              <w:t>I primarily work in…</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7DBC71FA" w14:textId="77777777" w:rsidR="00FC71DF" w:rsidRPr="00E232EB" w:rsidRDefault="00FC71DF" w:rsidP="00B3052D">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416D7C75" w14:textId="77777777" w:rsidR="00FC71DF" w:rsidRPr="00961BD0" w:rsidRDefault="00FC71DF" w:rsidP="00B3052D">
            <w:pPr>
              <w:pStyle w:val="UrbisTableHeading"/>
              <w:spacing w:after="0"/>
              <w:rPr>
                <w:color w:val="FFFFFF" w:themeColor="background1"/>
              </w:rPr>
            </w:pPr>
            <w:r w:rsidRPr="00961BD0">
              <w:rPr>
                <w:color w:val="FFFFFF" w:themeColor="background1"/>
              </w:rPr>
              <w:t>%</w:t>
            </w:r>
          </w:p>
        </w:tc>
      </w:tr>
      <w:tr w:rsidR="00FC71DF" w14:paraId="1BB0DFC0"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C019C5F" w14:textId="77777777" w:rsidR="00FC71DF" w:rsidRPr="00470A3A" w:rsidRDefault="00FC71DF" w:rsidP="00B3052D">
            <w:pPr>
              <w:pStyle w:val="UrbisTableText"/>
              <w:spacing w:after="0"/>
            </w:pPr>
            <w:r w:rsidRPr="00470A3A">
              <w:t>Primary care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4D8AF05" w14:textId="77777777" w:rsidR="00FC71DF" w:rsidRPr="00470A3A" w:rsidRDefault="00FC71DF" w:rsidP="00B3052D">
            <w:pPr>
              <w:pStyle w:val="UrbisTableText"/>
              <w:spacing w:after="0"/>
            </w:pPr>
            <w:r w:rsidRPr="00470A3A">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7BF29BC" w14:textId="77777777" w:rsidR="00FC71DF" w:rsidRPr="00470A3A" w:rsidRDefault="00FC71DF" w:rsidP="00B3052D">
            <w:pPr>
              <w:pStyle w:val="UrbisTableText"/>
              <w:spacing w:after="0"/>
            </w:pPr>
            <w:r w:rsidRPr="00470A3A">
              <w:t>20%</w:t>
            </w:r>
          </w:p>
        </w:tc>
      </w:tr>
      <w:tr w:rsidR="00FC71DF" w14:paraId="38C25B0E"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6B84830B" w14:textId="77777777" w:rsidR="00FC71DF" w:rsidRPr="00470A3A" w:rsidRDefault="00FC71DF" w:rsidP="00B3052D">
            <w:pPr>
              <w:pStyle w:val="UrbisTableText"/>
              <w:spacing w:after="0"/>
            </w:pPr>
            <w:r w:rsidRPr="00470A3A">
              <w:t>Acute care</w:t>
            </w:r>
          </w:p>
        </w:tc>
        <w:tc>
          <w:tcPr>
            <w:tcW w:w="1000" w:type="pct"/>
            <w:tcBorders>
              <w:top w:val="single" w:sz="4" w:space="0" w:color="419C90" w:themeColor="accent1" w:themeShade="BF"/>
              <w:bottom w:val="single" w:sz="4" w:space="0" w:color="419C90" w:themeColor="accent1" w:themeShade="BF"/>
            </w:tcBorders>
          </w:tcPr>
          <w:p w14:paraId="55A422F9" w14:textId="77777777" w:rsidR="00FC71DF" w:rsidRPr="00470A3A" w:rsidRDefault="00FC71DF" w:rsidP="00B3052D">
            <w:pPr>
              <w:pStyle w:val="UrbisTableText"/>
              <w:spacing w:after="0"/>
            </w:pPr>
            <w:r w:rsidRPr="00470A3A">
              <w:t>3</w:t>
            </w:r>
          </w:p>
        </w:tc>
        <w:tc>
          <w:tcPr>
            <w:tcW w:w="1000" w:type="pct"/>
            <w:tcBorders>
              <w:top w:val="single" w:sz="4" w:space="0" w:color="419C90" w:themeColor="accent1" w:themeShade="BF"/>
              <w:bottom w:val="single" w:sz="4" w:space="0" w:color="419C90" w:themeColor="accent1" w:themeShade="BF"/>
            </w:tcBorders>
          </w:tcPr>
          <w:p w14:paraId="14DE8C8B" w14:textId="77777777" w:rsidR="00FC71DF" w:rsidRPr="00470A3A" w:rsidRDefault="00FC71DF" w:rsidP="00B3052D">
            <w:pPr>
              <w:pStyle w:val="UrbisTableText"/>
              <w:spacing w:after="0"/>
            </w:pPr>
            <w:r w:rsidRPr="00470A3A">
              <w:t>30%</w:t>
            </w:r>
          </w:p>
        </w:tc>
      </w:tr>
      <w:tr w:rsidR="00FC71DF" w14:paraId="6C1CFF12"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32C0886" w14:textId="77777777" w:rsidR="00FC71DF" w:rsidRPr="00470A3A" w:rsidRDefault="00FC71DF" w:rsidP="00B3052D">
            <w:pPr>
              <w:pStyle w:val="UrbisTableText"/>
              <w:spacing w:after="0"/>
            </w:pPr>
            <w:r w:rsidRPr="00470A3A">
              <w:t>Community care</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B4FA764" w14:textId="77777777" w:rsidR="00FC71DF" w:rsidRPr="00470A3A" w:rsidRDefault="00FC71DF" w:rsidP="00B3052D">
            <w:pPr>
              <w:pStyle w:val="UrbisTableText"/>
              <w:spacing w:after="0"/>
            </w:pPr>
            <w:r w:rsidRPr="00470A3A">
              <w:t>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9D56F55" w14:textId="77777777" w:rsidR="00FC71DF" w:rsidRPr="00470A3A" w:rsidRDefault="00FC71DF" w:rsidP="00B3052D">
            <w:pPr>
              <w:pStyle w:val="UrbisTableText"/>
              <w:spacing w:after="0"/>
            </w:pPr>
            <w:r w:rsidRPr="00470A3A">
              <w:t>50%</w:t>
            </w:r>
          </w:p>
        </w:tc>
      </w:tr>
      <w:tr w:rsidR="00FC71DF" w:rsidRPr="002F04FD" w14:paraId="284E53F9"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2F7244A9" w14:textId="77777777" w:rsidR="00FC71DF" w:rsidRPr="002F04FD" w:rsidRDefault="00FC71DF" w:rsidP="00B3052D">
            <w:pPr>
              <w:pStyle w:val="UrbisTableText"/>
              <w:spacing w:after="0"/>
              <w:rPr>
                <w:b/>
                <w:bCs/>
              </w:rPr>
            </w:pPr>
            <w:r w:rsidRPr="002F04FD">
              <w:rPr>
                <w:b/>
                <w:bCs/>
              </w:rPr>
              <w:t>Total</w:t>
            </w:r>
          </w:p>
        </w:tc>
        <w:tc>
          <w:tcPr>
            <w:tcW w:w="1000" w:type="pct"/>
            <w:tcBorders>
              <w:top w:val="single" w:sz="4" w:space="0" w:color="419C90" w:themeColor="accent1" w:themeShade="BF"/>
              <w:bottom w:val="single" w:sz="4" w:space="0" w:color="419C90" w:themeColor="accent1" w:themeShade="BF"/>
            </w:tcBorders>
          </w:tcPr>
          <w:p w14:paraId="4DC0C942" w14:textId="77777777" w:rsidR="00FC71DF" w:rsidRPr="002F04FD" w:rsidRDefault="00FC71DF" w:rsidP="00B3052D">
            <w:pPr>
              <w:pStyle w:val="UrbisTableText"/>
              <w:spacing w:after="0"/>
              <w:rPr>
                <w:b/>
                <w:bCs/>
              </w:rPr>
            </w:pPr>
            <w:r w:rsidRPr="002F04FD">
              <w:rPr>
                <w:b/>
                <w:bCs/>
              </w:rPr>
              <w:t>10</w:t>
            </w:r>
          </w:p>
        </w:tc>
        <w:tc>
          <w:tcPr>
            <w:tcW w:w="1000" w:type="pct"/>
            <w:tcBorders>
              <w:top w:val="single" w:sz="4" w:space="0" w:color="419C90" w:themeColor="accent1" w:themeShade="BF"/>
              <w:bottom w:val="single" w:sz="4" w:space="0" w:color="419C90" w:themeColor="accent1" w:themeShade="BF"/>
            </w:tcBorders>
          </w:tcPr>
          <w:p w14:paraId="77F5B5DA" w14:textId="77777777" w:rsidR="00FC71DF" w:rsidRPr="002F04FD" w:rsidRDefault="00FC71DF" w:rsidP="00B3052D">
            <w:pPr>
              <w:pStyle w:val="UrbisTableText"/>
              <w:spacing w:after="0"/>
              <w:rPr>
                <w:b/>
                <w:bCs/>
              </w:rPr>
            </w:pPr>
            <w:r w:rsidRPr="002F04FD">
              <w:rPr>
                <w:b/>
                <w:bCs/>
              </w:rPr>
              <w:t>100%</w:t>
            </w:r>
          </w:p>
        </w:tc>
      </w:tr>
    </w:tbl>
    <w:p w14:paraId="51E0FE79" w14:textId="77777777" w:rsidR="00FC71DF" w:rsidRPr="00FB7828" w:rsidRDefault="00FC71DF" w:rsidP="00FA4E44">
      <w:pPr>
        <w:pStyle w:val="TableCaption"/>
      </w:pPr>
      <w:r w:rsidRPr="00FB7828">
        <w:t>Proportion of workload dealing directly with patients</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FC71DF" w14:paraId="78860ED5" w14:textId="77777777" w:rsidTr="00B3052D">
        <w:trPr>
          <w:trHeight w:hRule="exact" w:val="1034"/>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3F8F5162" w14:textId="77777777" w:rsidR="00FC71DF" w:rsidRPr="00E232EB" w:rsidRDefault="00FC71DF" w:rsidP="00B3052D">
            <w:pPr>
              <w:pStyle w:val="UrbisTableHeading"/>
              <w:spacing w:after="0"/>
              <w:rPr>
                <w:color w:val="FFFFFF" w:themeColor="background1"/>
              </w:rPr>
            </w:pPr>
            <w:r w:rsidRPr="00AD57E1">
              <w:rPr>
                <w:color w:val="FFFFFF" w:themeColor="background1"/>
              </w:rPr>
              <w:t>Please estimate what percentage of your workload involves dealing directly with patients: (Just give your best guess if unsure)</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7831E5E1" w14:textId="77777777" w:rsidR="00FC71DF" w:rsidRPr="00E232EB" w:rsidRDefault="00FC71DF" w:rsidP="00B3052D">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2D4CDB4E" w14:textId="77777777" w:rsidR="00FC71DF" w:rsidRPr="00961BD0" w:rsidRDefault="00FC71DF" w:rsidP="00B3052D">
            <w:pPr>
              <w:pStyle w:val="UrbisTableHeading"/>
              <w:spacing w:after="0"/>
              <w:rPr>
                <w:color w:val="FFFFFF" w:themeColor="background1"/>
              </w:rPr>
            </w:pPr>
            <w:r w:rsidRPr="00961BD0">
              <w:rPr>
                <w:color w:val="FFFFFF" w:themeColor="background1"/>
              </w:rPr>
              <w:t>%</w:t>
            </w:r>
          </w:p>
        </w:tc>
      </w:tr>
      <w:tr w:rsidR="00FC71DF" w14:paraId="5B5BDE83"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9F3F6DE" w14:textId="77777777" w:rsidR="00FC71DF" w:rsidRPr="00470A3A" w:rsidRDefault="00FC71DF" w:rsidP="00B3052D">
            <w:pPr>
              <w:pStyle w:val="UrbisTableText"/>
              <w:spacing w:after="0"/>
            </w:pPr>
            <w:r>
              <w:rPr>
                <w:rFonts w:cs="Arial"/>
              </w:rPr>
              <w:t>0% to 25%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2F52754C" w14:textId="77777777" w:rsidR="00FC71DF" w:rsidRPr="00470A3A" w:rsidRDefault="00FC71DF" w:rsidP="00B3052D">
            <w:pPr>
              <w:pStyle w:val="UrbisTableText"/>
              <w:spacing w:after="0"/>
            </w:pPr>
            <w:r w:rsidRPr="00470A3A">
              <w:t>3</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96AA580" w14:textId="77777777" w:rsidR="00FC71DF" w:rsidRPr="00470A3A" w:rsidRDefault="00FC71DF" w:rsidP="00B3052D">
            <w:pPr>
              <w:pStyle w:val="UrbisTableText"/>
              <w:spacing w:after="0"/>
            </w:pPr>
            <w:r w:rsidRPr="00470A3A">
              <w:t>27%</w:t>
            </w:r>
          </w:p>
        </w:tc>
      </w:tr>
      <w:tr w:rsidR="00FC71DF" w14:paraId="71329191"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6E743E93" w14:textId="77777777" w:rsidR="00FC71DF" w:rsidRDefault="00FC71DF" w:rsidP="00B3052D">
            <w:pPr>
              <w:pStyle w:val="UrbisTableText"/>
              <w:spacing w:after="0"/>
              <w:rPr>
                <w:rFonts w:cs="Arial"/>
              </w:rPr>
            </w:pPr>
            <w:r>
              <w:rPr>
                <w:rFonts w:cs="Arial"/>
              </w:rPr>
              <w:t>26% to 50%</w:t>
            </w:r>
          </w:p>
        </w:tc>
        <w:tc>
          <w:tcPr>
            <w:tcW w:w="1000" w:type="pct"/>
            <w:tcBorders>
              <w:top w:val="single" w:sz="4" w:space="0" w:color="419C90" w:themeColor="accent1" w:themeShade="BF"/>
              <w:bottom w:val="single" w:sz="4" w:space="0" w:color="419C90" w:themeColor="accent1" w:themeShade="BF"/>
            </w:tcBorders>
          </w:tcPr>
          <w:p w14:paraId="7C917852" w14:textId="77777777" w:rsidR="00FC71DF" w:rsidRDefault="00FC71DF" w:rsidP="00B3052D">
            <w:pPr>
              <w:pStyle w:val="UrbisTableText"/>
              <w:spacing w:after="0"/>
              <w:rPr>
                <w:rFonts w:cs="Arial"/>
              </w:rPr>
            </w:pPr>
            <w:r w:rsidRPr="00470A3A">
              <w:t>2</w:t>
            </w:r>
          </w:p>
        </w:tc>
        <w:tc>
          <w:tcPr>
            <w:tcW w:w="1000" w:type="pct"/>
            <w:tcBorders>
              <w:top w:val="single" w:sz="4" w:space="0" w:color="419C90" w:themeColor="accent1" w:themeShade="BF"/>
              <w:bottom w:val="single" w:sz="4" w:space="0" w:color="419C90" w:themeColor="accent1" w:themeShade="BF"/>
            </w:tcBorders>
          </w:tcPr>
          <w:p w14:paraId="73C1E9C8" w14:textId="77777777" w:rsidR="00FC71DF" w:rsidRDefault="00FC71DF" w:rsidP="00B3052D">
            <w:pPr>
              <w:pStyle w:val="UrbisTableText"/>
              <w:spacing w:after="0"/>
              <w:rPr>
                <w:rFonts w:cs="Arial"/>
              </w:rPr>
            </w:pPr>
            <w:r w:rsidRPr="00470A3A">
              <w:t>18%</w:t>
            </w:r>
          </w:p>
        </w:tc>
      </w:tr>
      <w:tr w:rsidR="00FC71DF" w14:paraId="643374E3"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C0767E1" w14:textId="77777777" w:rsidR="00FC71DF" w:rsidRPr="00470A3A" w:rsidRDefault="00FC71DF" w:rsidP="00B3052D">
            <w:pPr>
              <w:pStyle w:val="UrbisTableText"/>
              <w:spacing w:after="0"/>
            </w:pPr>
            <w:r>
              <w:rPr>
                <w:rFonts w:cs="Arial"/>
              </w:rPr>
              <w:t>51% to 75%</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328F47D" w14:textId="77777777" w:rsidR="00FC71DF" w:rsidRPr="00470A3A" w:rsidRDefault="00FC71DF" w:rsidP="00B3052D">
            <w:pPr>
              <w:pStyle w:val="UrbisTableText"/>
              <w:spacing w:after="0"/>
            </w:pPr>
            <w:r w:rsidRPr="00470A3A">
              <w:t>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55381967" w14:textId="77777777" w:rsidR="00FC71DF" w:rsidRPr="00470A3A" w:rsidRDefault="00FC71DF" w:rsidP="00B3052D">
            <w:pPr>
              <w:pStyle w:val="UrbisTableText"/>
              <w:spacing w:after="0"/>
            </w:pPr>
            <w:r w:rsidRPr="00470A3A">
              <w:t>18%</w:t>
            </w:r>
          </w:p>
        </w:tc>
      </w:tr>
      <w:tr w:rsidR="00FC71DF" w14:paraId="78B31043"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25180B99" w14:textId="77777777" w:rsidR="00FC71DF" w:rsidRPr="00470A3A" w:rsidRDefault="00FC71DF" w:rsidP="00B3052D">
            <w:pPr>
              <w:pStyle w:val="UrbisTableText"/>
              <w:spacing w:after="0"/>
            </w:pPr>
            <w:r>
              <w:rPr>
                <w:rFonts w:cs="Arial"/>
              </w:rPr>
              <w:t>76% to 100%</w:t>
            </w:r>
          </w:p>
        </w:tc>
        <w:tc>
          <w:tcPr>
            <w:tcW w:w="1000" w:type="pct"/>
            <w:tcBorders>
              <w:top w:val="single" w:sz="4" w:space="0" w:color="419C90" w:themeColor="accent1" w:themeShade="BF"/>
              <w:bottom w:val="single" w:sz="4" w:space="0" w:color="419C90" w:themeColor="accent1" w:themeShade="BF"/>
            </w:tcBorders>
          </w:tcPr>
          <w:p w14:paraId="2681ABF9" w14:textId="77777777" w:rsidR="00FC71DF" w:rsidRPr="00470A3A" w:rsidRDefault="00FC71DF" w:rsidP="00B3052D">
            <w:pPr>
              <w:pStyle w:val="UrbisTableText"/>
              <w:spacing w:after="0"/>
            </w:pPr>
            <w:r w:rsidRPr="00470A3A">
              <w:t>3</w:t>
            </w:r>
          </w:p>
        </w:tc>
        <w:tc>
          <w:tcPr>
            <w:tcW w:w="1000" w:type="pct"/>
            <w:tcBorders>
              <w:top w:val="single" w:sz="4" w:space="0" w:color="419C90" w:themeColor="accent1" w:themeShade="BF"/>
              <w:bottom w:val="single" w:sz="4" w:space="0" w:color="419C90" w:themeColor="accent1" w:themeShade="BF"/>
            </w:tcBorders>
          </w:tcPr>
          <w:p w14:paraId="57AF3C8F" w14:textId="77777777" w:rsidR="00FC71DF" w:rsidRPr="00470A3A" w:rsidRDefault="00FC71DF" w:rsidP="00B3052D">
            <w:pPr>
              <w:pStyle w:val="UrbisTableText"/>
              <w:spacing w:after="0"/>
            </w:pPr>
            <w:r w:rsidRPr="00470A3A">
              <w:t>27%</w:t>
            </w:r>
          </w:p>
        </w:tc>
      </w:tr>
      <w:tr w:rsidR="00FC71DF" w:rsidRPr="00D81209" w14:paraId="3C7C9C29"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0883E423" w14:textId="77777777" w:rsidR="00FC71DF" w:rsidRPr="00C943D1" w:rsidRDefault="00FC71DF" w:rsidP="00B3052D">
            <w:pPr>
              <w:pStyle w:val="UrbisTableText"/>
              <w:spacing w:after="0"/>
              <w:rPr>
                <w:b/>
                <w:bCs/>
              </w:rPr>
            </w:pPr>
            <w:r>
              <w:rPr>
                <w:b/>
                <w:bCs/>
              </w:rPr>
              <w:t>Total</w:t>
            </w:r>
          </w:p>
        </w:tc>
        <w:tc>
          <w:tcPr>
            <w:tcW w:w="1000" w:type="pct"/>
            <w:tcBorders>
              <w:top w:val="single" w:sz="4" w:space="0" w:color="419C90" w:themeColor="accent1" w:themeShade="BF"/>
              <w:bottom w:val="single" w:sz="4" w:space="0" w:color="419C90" w:themeColor="accent1" w:themeShade="BF"/>
            </w:tcBorders>
          </w:tcPr>
          <w:p w14:paraId="46D3C7B0" w14:textId="77777777" w:rsidR="00FC71DF" w:rsidRPr="00C943D1" w:rsidRDefault="00FC71DF" w:rsidP="00B3052D">
            <w:pPr>
              <w:pStyle w:val="UrbisTableText"/>
              <w:spacing w:after="0"/>
              <w:rPr>
                <w:b/>
                <w:bCs/>
              </w:rPr>
            </w:pPr>
            <w:r>
              <w:rPr>
                <w:b/>
                <w:bCs/>
              </w:rPr>
              <w:t>11</w:t>
            </w:r>
          </w:p>
        </w:tc>
        <w:tc>
          <w:tcPr>
            <w:tcW w:w="1000" w:type="pct"/>
            <w:tcBorders>
              <w:top w:val="single" w:sz="4" w:space="0" w:color="419C90" w:themeColor="accent1" w:themeShade="BF"/>
              <w:bottom w:val="single" w:sz="4" w:space="0" w:color="419C90" w:themeColor="accent1" w:themeShade="BF"/>
            </w:tcBorders>
          </w:tcPr>
          <w:p w14:paraId="45A094E3" w14:textId="77777777" w:rsidR="00FC71DF" w:rsidRPr="00C943D1" w:rsidRDefault="00FC71DF" w:rsidP="00B3052D">
            <w:pPr>
              <w:pStyle w:val="UrbisTableText"/>
              <w:spacing w:after="0"/>
              <w:rPr>
                <w:b/>
                <w:bCs/>
              </w:rPr>
            </w:pPr>
            <w:r>
              <w:rPr>
                <w:b/>
                <w:bCs/>
              </w:rPr>
              <w:t>100%</w:t>
            </w:r>
          </w:p>
        </w:tc>
      </w:tr>
    </w:tbl>
    <w:p w14:paraId="0BEA89BF" w14:textId="77777777" w:rsidR="00FA4E44" w:rsidRDefault="00FA4E44">
      <w:pPr>
        <w:rPr>
          <w:rFonts w:asciiTheme="minorHAnsi" w:hAnsiTheme="minorHAnsi" w:cstheme="minorHAnsi"/>
          <w:b/>
        </w:rPr>
      </w:pPr>
      <w:r>
        <w:br w:type="page"/>
      </w:r>
    </w:p>
    <w:p w14:paraId="2327A715" w14:textId="3B461D9B" w:rsidR="00FC71DF" w:rsidRPr="00FA4E44" w:rsidRDefault="00FC71DF" w:rsidP="00FA4E44">
      <w:pPr>
        <w:pStyle w:val="TableCaption"/>
      </w:pPr>
      <w:r w:rsidRPr="00FA4E44">
        <w:lastRenderedPageBreak/>
        <w:t>Profile of respondents by regionality</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FC71DF" w14:paraId="65BEB532" w14:textId="77777777" w:rsidTr="00B3052D">
        <w:trPr>
          <w:trHeight w:hRule="exact" w:val="4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4341A67F" w14:textId="77777777" w:rsidR="00FC71DF" w:rsidRPr="00E232EB" w:rsidRDefault="00FC71DF" w:rsidP="00B3052D">
            <w:pPr>
              <w:pStyle w:val="UrbisTableHeading"/>
              <w:spacing w:after="0"/>
              <w:rPr>
                <w:color w:val="FFFFFF" w:themeColor="background1"/>
              </w:rPr>
            </w:pPr>
            <w:r>
              <w:rPr>
                <w:color w:val="FFFFFF" w:themeColor="background1"/>
              </w:rPr>
              <w:t>Regionality</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489D361F" w14:textId="77777777" w:rsidR="00FC71DF" w:rsidRPr="00E232EB" w:rsidRDefault="00FC71DF" w:rsidP="00B3052D">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523210E3" w14:textId="77777777" w:rsidR="00FC71DF" w:rsidRPr="00961BD0" w:rsidRDefault="00FC71DF" w:rsidP="00B3052D">
            <w:pPr>
              <w:pStyle w:val="UrbisTableHeading"/>
              <w:spacing w:after="0"/>
              <w:rPr>
                <w:color w:val="FFFFFF" w:themeColor="background1"/>
              </w:rPr>
            </w:pPr>
            <w:r w:rsidRPr="00961BD0">
              <w:rPr>
                <w:color w:val="FFFFFF" w:themeColor="background1"/>
              </w:rPr>
              <w:t>%</w:t>
            </w:r>
          </w:p>
        </w:tc>
      </w:tr>
      <w:tr w:rsidR="00FC71DF" w14:paraId="0BAF645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03A2C1C" w14:textId="77777777" w:rsidR="00FC71DF" w:rsidRPr="00470A3A" w:rsidRDefault="00FC71DF" w:rsidP="00B3052D">
            <w:pPr>
              <w:pStyle w:val="UrbisTableText"/>
              <w:spacing w:after="0"/>
            </w:pPr>
            <w:r>
              <w:rPr>
                <w:rFonts w:cs="Arial"/>
              </w:rPr>
              <w:t>Metropolitan</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2BB0C0F" w14:textId="77777777" w:rsidR="00FC71DF" w:rsidRPr="00470A3A" w:rsidRDefault="00FC71DF" w:rsidP="00B3052D">
            <w:pPr>
              <w:pStyle w:val="UrbisTableText"/>
              <w:spacing w:after="0"/>
            </w:pPr>
            <w:r>
              <w:rPr>
                <w:rFonts w:cs="Arial"/>
              </w:rPr>
              <w:t>152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4CCA65C7" w14:textId="77777777" w:rsidR="00FC71DF" w:rsidRPr="00470A3A" w:rsidRDefault="00FC71DF" w:rsidP="00B3052D">
            <w:pPr>
              <w:pStyle w:val="UrbisTableText"/>
              <w:spacing w:after="0"/>
            </w:pPr>
            <w:r>
              <w:rPr>
                <w:rFonts w:cs="Arial"/>
              </w:rPr>
              <w:t>70%</w:t>
            </w:r>
          </w:p>
        </w:tc>
      </w:tr>
      <w:tr w:rsidR="00FC71DF" w14:paraId="1A88C8E2"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62A8A69B" w14:textId="77777777" w:rsidR="00FC71DF" w:rsidRDefault="00FC71DF" w:rsidP="00B3052D">
            <w:pPr>
              <w:pStyle w:val="UrbisTableText"/>
              <w:spacing w:after="0"/>
              <w:rPr>
                <w:rFonts w:cs="Arial"/>
              </w:rPr>
            </w:pPr>
            <w:r>
              <w:rPr>
                <w:rFonts w:cs="Arial"/>
              </w:rPr>
              <w:t>Regional/Rural</w:t>
            </w:r>
          </w:p>
        </w:tc>
        <w:tc>
          <w:tcPr>
            <w:tcW w:w="1000" w:type="pct"/>
            <w:tcBorders>
              <w:top w:val="single" w:sz="4" w:space="0" w:color="419C90" w:themeColor="accent1" w:themeShade="BF"/>
              <w:bottom w:val="single" w:sz="4" w:space="0" w:color="419C90" w:themeColor="accent1" w:themeShade="BF"/>
            </w:tcBorders>
          </w:tcPr>
          <w:p w14:paraId="7B0C7C12" w14:textId="77777777" w:rsidR="00FC71DF" w:rsidRDefault="00FC71DF" w:rsidP="00B3052D">
            <w:pPr>
              <w:pStyle w:val="UrbisTableText"/>
              <w:spacing w:after="0"/>
              <w:rPr>
                <w:rFonts w:cs="Arial"/>
              </w:rPr>
            </w:pPr>
            <w:r>
              <w:rPr>
                <w:rFonts w:cs="Arial"/>
              </w:rPr>
              <w:t>63</w:t>
            </w:r>
          </w:p>
        </w:tc>
        <w:tc>
          <w:tcPr>
            <w:tcW w:w="1000" w:type="pct"/>
            <w:tcBorders>
              <w:top w:val="single" w:sz="4" w:space="0" w:color="419C90" w:themeColor="accent1" w:themeShade="BF"/>
              <w:bottom w:val="single" w:sz="4" w:space="0" w:color="419C90" w:themeColor="accent1" w:themeShade="BF"/>
            </w:tcBorders>
          </w:tcPr>
          <w:p w14:paraId="2900B0BB" w14:textId="77777777" w:rsidR="00FC71DF" w:rsidRDefault="00FC71DF" w:rsidP="00B3052D">
            <w:pPr>
              <w:pStyle w:val="UrbisTableText"/>
              <w:spacing w:after="0"/>
              <w:rPr>
                <w:rFonts w:cs="Arial"/>
              </w:rPr>
            </w:pPr>
            <w:r>
              <w:rPr>
                <w:rFonts w:cs="Arial"/>
              </w:rPr>
              <w:t>29%</w:t>
            </w:r>
          </w:p>
        </w:tc>
      </w:tr>
      <w:tr w:rsidR="00FC71DF" w:rsidRPr="00D81209" w14:paraId="5F913366"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0C8F3C81" w14:textId="77777777" w:rsidR="00FC71DF" w:rsidRPr="00470A3A" w:rsidRDefault="00FC71DF" w:rsidP="00B3052D">
            <w:pPr>
              <w:pStyle w:val="UrbisTableText"/>
              <w:spacing w:after="0"/>
            </w:pPr>
            <w:r>
              <w:rPr>
                <w:rFonts w:cs="Arial"/>
              </w:rPr>
              <w:t>Not stated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E10CF64" w14:textId="77777777" w:rsidR="00FC71DF" w:rsidRPr="00133BF1" w:rsidRDefault="00FC71DF" w:rsidP="00B3052D">
            <w:pPr>
              <w:pStyle w:val="UrbisTableText"/>
              <w:spacing w:after="0"/>
              <w:rPr>
                <w:rFonts w:cs="Arial"/>
              </w:rPr>
            </w:pPr>
            <w:r w:rsidRPr="00133BF1">
              <w:rPr>
                <w:rFonts w:cs="Arial"/>
              </w:rPr>
              <w:t>1</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5F127D1" w14:textId="77777777" w:rsidR="00FC71DF" w:rsidRPr="00470A3A" w:rsidRDefault="00FC71DF" w:rsidP="00B3052D">
            <w:pPr>
              <w:pStyle w:val="UrbisTableText"/>
              <w:spacing w:after="0"/>
            </w:pPr>
            <w:r>
              <w:rPr>
                <w:rFonts w:cs="Arial"/>
              </w:rPr>
              <w:t>0%</w:t>
            </w:r>
          </w:p>
        </w:tc>
      </w:tr>
      <w:tr w:rsidR="00FC71DF" w:rsidRPr="00D81209" w14:paraId="01D7EA8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606DABEA" w14:textId="77777777" w:rsidR="00FC71DF" w:rsidRPr="00AE0C2D" w:rsidRDefault="00FC71DF" w:rsidP="00B3052D">
            <w:pPr>
              <w:pStyle w:val="UrbisTableText"/>
              <w:spacing w:after="0"/>
              <w:rPr>
                <w:rFonts w:cs="Arial"/>
                <w:b/>
              </w:rPr>
            </w:pPr>
            <w:r w:rsidRPr="00AE0C2D">
              <w:rPr>
                <w:rFonts w:cs="Arial"/>
                <w:b/>
              </w:rPr>
              <w:t>Total</w:t>
            </w:r>
          </w:p>
        </w:tc>
        <w:tc>
          <w:tcPr>
            <w:tcW w:w="1000" w:type="pct"/>
            <w:tcBorders>
              <w:top w:val="single" w:sz="4" w:space="0" w:color="419C90" w:themeColor="accent1" w:themeShade="BF"/>
              <w:bottom w:val="single" w:sz="4" w:space="0" w:color="419C90" w:themeColor="accent1" w:themeShade="BF"/>
            </w:tcBorders>
          </w:tcPr>
          <w:p w14:paraId="6A69245F" w14:textId="77777777" w:rsidR="00FC71DF" w:rsidRPr="00AE0C2D" w:rsidRDefault="00FC71DF" w:rsidP="00B3052D">
            <w:pPr>
              <w:pStyle w:val="UrbisTableText"/>
              <w:spacing w:after="0"/>
              <w:rPr>
                <w:rFonts w:cs="Arial"/>
                <w:b/>
              </w:rPr>
            </w:pPr>
            <w:r>
              <w:rPr>
                <w:rFonts w:cs="Arial"/>
                <w:b/>
              </w:rPr>
              <w:t>216</w:t>
            </w:r>
          </w:p>
        </w:tc>
        <w:tc>
          <w:tcPr>
            <w:tcW w:w="1000" w:type="pct"/>
            <w:tcBorders>
              <w:top w:val="single" w:sz="4" w:space="0" w:color="419C90" w:themeColor="accent1" w:themeShade="BF"/>
              <w:bottom w:val="single" w:sz="4" w:space="0" w:color="419C90" w:themeColor="accent1" w:themeShade="BF"/>
            </w:tcBorders>
          </w:tcPr>
          <w:p w14:paraId="5EA52DB9" w14:textId="77777777" w:rsidR="00FC71DF" w:rsidRPr="00AE0C2D" w:rsidRDefault="00FC71DF" w:rsidP="00B3052D">
            <w:pPr>
              <w:pStyle w:val="UrbisTableText"/>
              <w:spacing w:after="0"/>
              <w:rPr>
                <w:rFonts w:cs="Arial"/>
                <w:b/>
              </w:rPr>
            </w:pPr>
            <w:r w:rsidRPr="00AE0C2D">
              <w:rPr>
                <w:rFonts w:cs="Arial"/>
                <w:b/>
              </w:rPr>
              <w:t>100%</w:t>
            </w:r>
          </w:p>
        </w:tc>
      </w:tr>
    </w:tbl>
    <w:p w14:paraId="6D15787B" w14:textId="77777777" w:rsidR="00FC71DF" w:rsidRPr="00FB7828" w:rsidRDefault="00FC71DF" w:rsidP="00FA4E44">
      <w:pPr>
        <w:pStyle w:val="TableCaption"/>
      </w:pPr>
      <w:r w:rsidRPr="00FB7828">
        <w:t>Respondent profile by state</w:t>
      </w:r>
    </w:p>
    <w:tbl>
      <w:tblPr>
        <w:tblW w:w="5000" w:type="pct"/>
        <w:tblCellMar>
          <w:left w:w="0" w:type="dxa"/>
          <w:right w:w="0" w:type="dxa"/>
        </w:tblCellMar>
        <w:tblLook w:val="04A0" w:firstRow="1" w:lastRow="0" w:firstColumn="1" w:lastColumn="0" w:noHBand="0" w:noVBand="1"/>
        <w:tblDescription w:val="test table"/>
      </w:tblPr>
      <w:tblGrid>
        <w:gridCol w:w="5782"/>
        <w:gridCol w:w="1928"/>
        <w:gridCol w:w="1928"/>
      </w:tblGrid>
      <w:tr w:rsidR="00FC71DF" w14:paraId="411D4A57" w14:textId="77777777" w:rsidTr="00B3052D">
        <w:trPr>
          <w:trHeight w:hRule="exact" w:val="436"/>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tcPr>
          <w:p w14:paraId="6BBC0AC8" w14:textId="77777777" w:rsidR="00FC71DF" w:rsidRPr="00E232EB" w:rsidRDefault="00FC71DF" w:rsidP="00B3052D">
            <w:pPr>
              <w:pStyle w:val="UrbisTableHeading"/>
              <w:spacing w:after="0"/>
              <w:rPr>
                <w:color w:val="FFFFFF" w:themeColor="background1"/>
              </w:rPr>
            </w:pPr>
            <w:r>
              <w:rPr>
                <w:color w:val="FFFFFF" w:themeColor="background1"/>
              </w:rPr>
              <w:t>State</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27F67D7D" w14:textId="77777777" w:rsidR="00FC71DF" w:rsidRPr="00E232EB" w:rsidRDefault="00FC71DF" w:rsidP="00B3052D">
            <w:pPr>
              <w:pStyle w:val="UrbisTableHeading"/>
              <w:spacing w:after="0"/>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tcPr>
          <w:p w14:paraId="3638EE5E" w14:textId="77777777" w:rsidR="00FC71DF" w:rsidRPr="00961BD0" w:rsidRDefault="00FC71DF" w:rsidP="00B3052D">
            <w:pPr>
              <w:pStyle w:val="UrbisTableHeading"/>
              <w:spacing w:after="0"/>
              <w:rPr>
                <w:color w:val="FFFFFF" w:themeColor="background1"/>
              </w:rPr>
            </w:pPr>
            <w:r w:rsidRPr="00961BD0">
              <w:rPr>
                <w:color w:val="FFFFFF" w:themeColor="background1"/>
              </w:rPr>
              <w:t>%</w:t>
            </w:r>
          </w:p>
        </w:tc>
      </w:tr>
      <w:tr w:rsidR="00FC71DF" w14:paraId="05A6EE18"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BB9BC4E" w14:textId="77777777" w:rsidR="00FC71DF" w:rsidRPr="00470A3A" w:rsidRDefault="00FC71DF" w:rsidP="00B3052D">
            <w:pPr>
              <w:pStyle w:val="UrbisTableText"/>
              <w:spacing w:after="0"/>
            </w:pPr>
            <w:r>
              <w:rPr>
                <w:rFonts w:cs="Arial"/>
              </w:rPr>
              <w:t>Victoria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F79C7DD" w14:textId="77777777" w:rsidR="00FC71DF" w:rsidRPr="00470A3A" w:rsidRDefault="00FC71DF" w:rsidP="00B3052D">
            <w:pPr>
              <w:pStyle w:val="UrbisTableText"/>
              <w:spacing w:after="0"/>
            </w:pPr>
            <w:r>
              <w:rPr>
                <w:rFonts w:cs="Arial"/>
              </w:rPr>
              <w:t>84</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DF546B9" w14:textId="77777777" w:rsidR="00FC71DF" w:rsidRPr="00470A3A" w:rsidRDefault="00FC71DF" w:rsidP="00B3052D">
            <w:pPr>
              <w:pStyle w:val="UrbisTableText"/>
              <w:spacing w:after="0"/>
            </w:pPr>
            <w:r>
              <w:rPr>
                <w:rFonts w:cs="Arial"/>
              </w:rPr>
              <w:t>39%</w:t>
            </w:r>
          </w:p>
        </w:tc>
      </w:tr>
      <w:tr w:rsidR="00FC71DF" w14:paraId="29A3252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7008BBC0" w14:textId="77777777" w:rsidR="00FC71DF" w:rsidRDefault="00FC71DF" w:rsidP="00B3052D">
            <w:pPr>
              <w:pStyle w:val="UrbisTableText"/>
              <w:spacing w:after="0"/>
              <w:rPr>
                <w:rFonts w:cs="Arial"/>
              </w:rPr>
            </w:pPr>
            <w:r>
              <w:rPr>
                <w:rFonts w:cs="Arial"/>
              </w:rPr>
              <w:t>New South Wales</w:t>
            </w:r>
          </w:p>
        </w:tc>
        <w:tc>
          <w:tcPr>
            <w:tcW w:w="1000" w:type="pct"/>
            <w:tcBorders>
              <w:top w:val="single" w:sz="4" w:space="0" w:color="419C90" w:themeColor="accent1" w:themeShade="BF"/>
              <w:bottom w:val="single" w:sz="4" w:space="0" w:color="419C90" w:themeColor="accent1" w:themeShade="BF"/>
            </w:tcBorders>
          </w:tcPr>
          <w:p w14:paraId="1A1794F6" w14:textId="77777777" w:rsidR="00FC71DF" w:rsidRDefault="00FC71DF" w:rsidP="00B3052D">
            <w:pPr>
              <w:pStyle w:val="UrbisTableText"/>
              <w:spacing w:after="0"/>
              <w:rPr>
                <w:rFonts w:cs="Arial"/>
              </w:rPr>
            </w:pPr>
            <w:r>
              <w:rPr>
                <w:rFonts w:cs="Arial"/>
              </w:rPr>
              <w:t>38</w:t>
            </w:r>
          </w:p>
        </w:tc>
        <w:tc>
          <w:tcPr>
            <w:tcW w:w="1000" w:type="pct"/>
            <w:tcBorders>
              <w:top w:val="single" w:sz="4" w:space="0" w:color="419C90" w:themeColor="accent1" w:themeShade="BF"/>
              <w:bottom w:val="single" w:sz="4" w:space="0" w:color="419C90" w:themeColor="accent1" w:themeShade="BF"/>
            </w:tcBorders>
          </w:tcPr>
          <w:p w14:paraId="15BA5D8A" w14:textId="77777777" w:rsidR="00FC71DF" w:rsidRDefault="00FC71DF" w:rsidP="00B3052D">
            <w:pPr>
              <w:pStyle w:val="UrbisTableText"/>
              <w:spacing w:after="0"/>
              <w:rPr>
                <w:rFonts w:cs="Arial"/>
              </w:rPr>
            </w:pPr>
            <w:r>
              <w:rPr>
                <w:rFonts w:cs="Arial"/>
              </w:rPr>
              <w:t>18%</w:t>
            </w:r>
          </w:p>
        </w:tc>
      </w:tr>
      <w:tr w:rsidR="00FC71DF" w14:paraId="2251721F"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2D49DC8" w14:textId="77777777" w:rsidR="00FC71DF" w:rsidRPr="00470A3A" w:rsidRDefault="00FC71DF" w:rsidP="00B3052D">
            <w:pPr>
              <w:pStyle w:val="UrbisTableText"/>
              <w:spacing w:after="0"/>
            </w:pPr>
            <w:r>
              <w:rPr>
                <w:rFonts w:cs="Arial"/>
              </w:rPr>
              <w:t>Queensland</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61B5FB57" w14:textId="77777777" w:rsidR="00FC71DF" w:rsidRPr="00470A3A" w:rsidRDefault="00FC71DF" w:rsidP="00B3052D">
            <w:pPr>
              <w:pStyle w:val="UrbisTableText"/>
              <w:spacing w:after="0"/>
            </w:pPr>
            <w:r>
              <w:rPr>
                <w:rFonts w:cs="Arial"/>
              </w:rPr>
              <w:t>30</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1D7811D9" w14:textId="77777777" w:rsidR="00FC71DF" w:rsidRPr="00470A3A" w:rsidRDefault="00FC71DF" w:rsidP="00B3052D">
            <w:pPr>
              <w:pStyle w:val="UrbisTableText"/>
              <w:spacing w:after="0"/>
            </w:pPr>
            <w:r>
              <w:rPr>
                <w:rFonts w:cs="Arial"/>
              </w:rPr>
              <w:t>14%</w:t>
            </w:r>
          </w:p>
        </w:tc>
      </w:tr>
      <w:tr w:rsidR="00FC71DF" w14:paraId="0B5AA94C"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2993E342" w14:textId="77777777" w:rsidR="00FC71DF" w:rsidRPr="00470A3A" w:rsidRDefault="00FC71DF" w:rsidP="00B3052D">
            <w:pPr>
              <w:pStyle w:val="UrbisTableText"/>
              <w:spacing w:after="0"/>
            </w:pPr>
            <w:r>
              <w:rPr>
                <w:rFonts w:cs="Arial"/>
              </w:rPr>
              <w:t>Western Australia</w:t>
            </w:r>
          </w:p>
        </w:tc>
        <w:tc>
          <w:tcPr>
            <w:tcW w:w="1000" w:type="pct"/>
            <w:tcBorders>
              <w:top w:val="single" w:sz="4" w:space="0" w:color="419C90" w:themeColor="accent1" w:themeShade="BF"/>
              <w:bottom w:val="single" w:sz="4" w:space="0" w:color="419C90" w:themeColor="accent1" w:themeShade="BF"/>
            </w:tcBorders>
          </w:tcPr>
          <w:p w14:paraId="29822635" w14:textId="77777777" w:rsidR="00FC71DF" w:rsidRPr="00470A3A" w:rsidRDefault="00FC71DF" w:rsidP="00B3052D">
            <w:pPr>
              <w:pStyle w:val="UrbisTableText"/>
              <w:spacing w:after="0"/>
            </w:pPr>
            <w:r>
              <w:rPr>
                <w:rFonts w:cs="Arial"/>
              </w:rPr>
              <w:t>26</w:t>
            </w:r>
          </w:p>
        </w:tc>
        <w:tc>
          <w:tcPr>
            <w:tcW w:w="1000" w:type="pct"/>
            <w:tcBorders>
              <w:top w:val="single" w:sz="4" w:space="0" w:color="419C90" w:themeColor="accent1" w:themeShade="BF"/>
              <w:bottom w:val="single" w:sz="4" w:space="0" w:color="419C90" w:themeColor="accent1" w:themeShade="BF"/>
            </w:tcBorders>
          </w:tcPr>
          <w:p w14:paraId="010080D2" w14:textId="77777777" w:rsidR="00FC71DF" w:rsidRPr="00470A3A" w:rsidRDefault="00FC71DF" w:rsidP="00B3052D">
            <w:pPr>
              <w:pStyle w:val="UrbisTableText"/>
              <w:spacing w:after="0"/>
            </w:pPr>
            <w:r>
              <w:rPr>
                <w:rFonts w:cs="Arial"/>
              </w:rPr>
              <w:t>12%</w:t>
            </w:r>
          </w:p>
        </w:tc>
      </w:tr>
      <w:tr w:rsidR="00FC71DF" w:rsidRPr="00D81209" w14:paraId="5F7320D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01D7425" w14:textId="77777777" w:rsidR="00FC71DF" w:rsidRPr="00470A3A" w:rsidRDefault="00FC71DF" w:rsidP="00B3052D">
            <w:pPr>
              <w:pStyle w:val="UrbisTableText"/>
              <w:spacing w:after="0"/>
            </w:pPr>
            <w:r>
              <w:rPr>
                <w:rFonts w:cs="Arial"/>
              </w:rPr>
              <w:t>South Australia</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4FD82DF" w14:textId="77777777" w:rsidR="00FC71DF" w:rsidRPr="00470A3A" w:rsidRDefault="00FC71DF" w:rsidP="00B3052D">
            <w:pPr>
              <w:pStyle w:val="UrbisTableText"/>
              <w:spacing w:after="0"/>
            </w:pPr>
            <w:r>
              <w:rPr>
                <w:rFonts w:cs="Arial"/>
              </w:rPr>
              <w:t>22</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C929BE3" w14:textId="77777777" w:rsidR="00FC71DF" w:rsidRPr="00470A3A" w:rsidRDefault="00FC71DF" w:rsidP="00B3052D">
            <w:pPr>
              <w:pStyle w:val="UrbisTableText"/>
              <w:spacing w:after="0"/>
            </w:pPr>
            <w:r>
              <w:rPr>
                <w:rFonts w:cs="Arial"/>
              </w:rPr>
              <w:t>10%</w:t>
            </w:r>
          </w:p>
        </w:tc>
      </w:tr>
      <w:tr w:rsidR="00FC71DF" w:rsidRPr="00D81209" w14:paraId="390B0620"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5EC0B079" w14:textId="77777777" w:rsidR="00FC71DF" w:rsidRPr="00470A3A" w:rsidRDefault="00FC71DF" w:rsidP="00B3052D">
            <w:pPr>
              <w:pStyle w:val="UrbisTableText"/>
              <w:spacing w:after="0"/>
            </w:pPr>
            <w:r>
              <w:rPr>
                <w:rFonts w:cs="Arial"/>
              </w:rPr>
              <w:t>Tasmania</w:t>
            </w:r>
          </w:p>
        </w:tc>
        <w:tc>
          <w:tcPr>
            <w:tcW w:w="1000" w:type="pct"/>
            <w:tcBorders>
              <w:top w:val="single" w:sz="4" w:space="0" w:color="419C90" w:themeColor="accent1" w:themeShade="BF"/>
              <w:bottom w:val="single" w:sz="4" w:space="0" w:color="419C90" w:themeColor="accent1" w:themeShade="BF"/>
            </w:tcBorders>
          </w:tcPr>
          <w:p w14:paraId="213F0B45" w14:textId="77777777" w:rsidR="00FC71DF" w:rsidRPr="00133BF1" w:rsidRDefault="00FC71DF" w:rsidP="00B3052D">
            <w:pPr>
              <w:pStyle w:val="UrbisTableText"/>
              <w:spacing w:after="0"/>
              <w:rPr>
                <w:rFonts w:cs="Arial"/>
              </w:rPr>
            </w:pPr>
            <w:r>
              <w:rPr>
                <w:rFonts w:cs="Arial"/>
              </w:rPr>
              <w:t>9</w:t>
            </w:r>
          </w:p>
        </w:tc>
        <w:tc>
          <w:tcPr>
            <w:tcW w:w="1000" w:type="pct"/>
            <w:tcBorders>
              <w:top w:val="single" w:sz="4" w:space="0" w:color="419C90" w:themeColor="accent1" w:themeShade="BF"/>
              <w:bottom w:val="single" w:sz="4" w:space="0" w:color="419C90" w:themeColor="accent1" w:themeShade="BF"/>
            </w:tcBorders>
          </w:tcPr>
          <w:p w14:paraId="0AA00C78" w14:textId="77777777" w:rsidR="00FC71DF" w:rsidRPr="00470A3A" w:rsidRDefault="00FC71DF" w:rsidP="00B3052D">
            <w:pPr>
              <w:pStyle w:val="UrbisTableText"/>
              <w:spacing w:after="0"/>
            </w:pPr>
            <w:r>
              <w:rPr>
                <w:rFonts w:cs="Arial"/>
              </w:rPr>
              <w:t>4%</w:t>
            </w:r>
          </w:p>
        </w:tc>
      </w:tr>
      <w:tr w:rsidR="00FC71DF" w:rsidRPr="00D81209" w14:paraId="0997EFF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6F6CBBE" w14:textId="77777777" w:rsidR="00FC71DF" w:rsidRPr="00470A3A" w:rsidRDefault="00FC71DF" w:rsidP="00B3052D">
            <w:pPr>
              <w:pStyle w:val="UrbisTableText"/>
              <w:spacing w:after="0"/>
            </w:pPr>
            <w:r>
              <w:rPr>
                <w:rFonts w:cs="Arial"/>
              </w:rPr>
              <w:t>Australian Capital Territory</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74F33B38" w14:textId="77777777" w:rsidR="00FC71DF" w:rsidRPr="00470A3A" w:rsidRDefault="00FC71DF" w:rsidP="00B3052D">
            <w:pPr>
              <w:pStyle w:val="UrbisTableText"/>
              <w:spacing w:after="0"/>
            </w:pPr>
            <w:r>
              <w:rPr>
                <w:rFonts w:cs="Arial"/>
              </w:rPr>
              <w:t>6</w:t>
            </w:r>
          </w:p>
        </w:tc>
        <w:tc>
          <w:tcPr>
            <w:tcW w:w="1000" w:type="pct"/>
            <w:tcBorders>
              <w:top w:val="single" w:sz="4" w:space="0" w:color="419C90" w:themeColor="accent1" w:themeShade="BF"/>
              <w:bottom w:val="single" w:sz="4" w:space="0" w:color="419C90" w:themeColor="accent1" w:themeShade="BF"/>
            </w:tcBorders>
            <w:shd w:val="clear" w:color="auto" w:fill="F2F2F2" w:themeFill="background1" w:themeFillShade="F2"/>
          </w:tcPr>
          <w:p w14:paraId="3233D5A5" w14:textId="77777777" w:rsidR="00FC71DF" w:rsidRPr="00470A3A" w:rsidRDefault="00FC71DF" w:rsidP="00B3052D">
            <w:pPr>
              <w:pStyle w:val="UrbisTableText"/>
              <w:spacing w:after="0"/>
            </w:pPr>
            <w:r>
              <w:rPr>
                <w:rFonts w:cs="Arial"/>
              </w:rPr>
              <w:t>3%</w:t>
            </w:r>
          </w:p>
        </w:tc>
      </w:tr>
      <w:tr w:rsidR="00FC71DF" w:rsidRPr="00D81209" w14:paraId="2DA9C65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24DE769B" w14:textId="77777777" w:rsidR="00FC71DF" w:rsidRPr="00470A3A" w:rsidRDefault="00FC71DF" w:rsidP="00B3052D">
            <w:pPr>
              <w:pStyle w:val="UrbisTableText"/>
              <w:spacing w:after="0"/>
            </w:pPr>
            <w:r>
              <w:rPr>
                <w:rFonts w:cs="Arial"/>
              </w:rPr>
              <w:t>Not stated</w:t>
            </w:r>
          </w:p>
        </w:tc>
        <w:tc>
          <w:tcPr>
            <w:tcW w:w="1000" w:type="pct"/>
            <w:tcBorders>
              <w:top w:val="single" w:sz="4" w:space="0" w:color="419C90" w:themeColor="accent1" w:themeShade="BF"/>
              <w:bottom w:val="single" w:sz="4" w:space="0" w:color="419C90" w:themeColor="accent1" w:themeShade="BF"/>
            </w:tcBorders>
          </w:tcPr>
          <w:p w14:paraId="0578ECE8" w14:textId="77777777" w:rsidR="00FC71DF" w:rsidRPr="00470A3A" w:rsidRDefault="00FC71DF" w:rsidP="00B3052D">
            <w:pPr>
              <w:pStyle w:val="UrbisTableText"/>
              <w:spacing w:after="0"/>
            </w:pPr>
            <w:r>
              <w:rPr>
                <w:rFonts w:cs="Arial"/>
              </w:rPr>
              <w:t>1</w:t>
            </w:r>
          </w:p>
        </w:tc>
        <w:tc>
          <w:tcPr>
            <w:tcW w:w="1000" w:type="pct"/>
            <w:tcBorders>
              <w:top w:val="single" w:sz="4" w:space="0" w:color="419C90" w:themeColor="accent1" w:themeShade="BF"/>
              <w:bottom w:val="single" w:sz="4" w:space="0" w:color="419C90" w:themeColor="accent1" w:themeShade="BF"/>
            </w:tcBorders>
          </w:tcPr>
          <w:p w14:paraId="0B253688" w14:textId="77777777" w:rsidR="00FC71DF" w:rsidRPr="00470A3A" w:rsidRDefault="00FC71DF" w:rsidP="00B3052D">
            <w:pPr>
              <w:pStyle w:val="UrbisTableText"/>
              <w:spacing w:after="0"/>
            </w:pPr>
            <w:r>
              <w:rPr>
                <w:rFonts w:cs="Arial"/>
              </w:rPr>
              <w:t>0%</w:t>
            </w:r>
          </w:p>
        </w:tc>
      </w:tr>
      <w:tr w:rsidR="00FC71DF" w:rsidRPr="00D81209" w14:paraId="6773032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tcPr>
          <w:p w14:paraId="652BB826" w14:textId="77777777" w:rsidR="00FC71DF" w:rsidRPr="00FF1F08" w:rsidRDefault="00FC71DF" w:rsidP="00B3052D">
            <w:pPr>
              <w:pStyle w:val="UrbisTableText"/>
              <w:spacing w:after="0"/>
              <w:rPr>
                <w:rFonts w:cs="Arial"/>
                <w:b/>
              </w:rPr>
            </w:pPr>
            <w:r w:rsidRPr="00FF1F08">
              <w:rPr>
                <w:rFonts w:cs="Arial"/>
                <w:b/>
              </w:rPr>
              <w:t>Total</w:t>
            </w:r>
          </w:p>
        </w:tc>
        <w:tc>
          <w:tcPr>
            <w:tcW w:w="1000" w:type="pct"/>
            <w:tcBorders>
              <w:top w:val="single" w:sz="4" w:space="0" w:color="419C90" w:themeColor="accent1" w:themeShade="BF"/>
              <w:bottom w:val="single" w:sz="4" w:space="0" w:color="419C90" w:themeColor="accent1" w:themeShade="BF"/>
            </w:tcBorders>
          </w:tcPr>
          <w:p w14:paraId="594465E4" w14:textId="77777777" w:rsidR="00FC71DF" w:rsidRPr="00FF1F08" w:rsidRDefault="00FC71DF" w:rsidP="00B3052D">
            <w:pPr>
              <w:pStyle w:val="UrbisTableText"/>
              <w:spacing w:after="0"/>
              <w:rPr>
                <w:rFonts w:cs="Arial"/>
                <w:b/>
              </w:rPr>
            </w:pPr>
            <w:r w:rsidRPr="00FF1F08">
              <w:rPr>
                <w:rFonts w:cs="Arial"/>
                <w:b/>
              </w:rPr>
              <w:t>216</w:t>
            </w:r>
          </w:p>
        </w:tc>
        <w:tc>
          <w:tcPr>
            <w:tcW w:w="1000" w:type="pct"/>
            <w:tcBorders>
              <w:top w:val="single" w:sz="4" w:space="0" w:color="419C90" w:themeColor="accent1" w:themeShade="BF"/>
              <w:bottom w:val="single" w:sz="4" w:space="0" w:color="419C90" w:themeColor="accent1" w:themeShade="BF"/>
            </w:tcBorders>
          </w:tcPr>
          <w:p w14:paraId="3005BEBC" w14:textId="77777777" w:rsidR="00FC71DF" w:rsidRPr="00FF1F08" w:rsidRDefault="00FC71DF" w:rsidP="00B3052D">
            <w:pPr>
              <w:pStyle w:val="UrbisTableText"/>
              <w:spacing w:after="0"/>
              <w:rPr>
                <w:rFonts w:cs="Arial"/>
                <w:b/>
              </w:rPr>
            </w:pPr>
            <w:r w:rsidRPr="00FF1F08">
              <w:rPr>
                <w:rFonts w:cs="Arial"/>
                <w:b/>
              </w:rPr>
              <w:t>100%</w:t>
            </w:r>
          </w:p>
        </w:tc>
      </w:tr>
    </w:tbl>
    <w:p w14:paraId="0B3A487A" w14:textId="77777777" w:rsidR="00FC71DF" w:rsidRDefault="00FC71DF" w:rsidP="00FA4E44">
      <w:pPr>
        <w:pStyle w:val="Head2"/>
        <w:spacing w:before="480"/>
      </w:pPr>
      <w:r>
        <w:t>Survey questions</w:t>
      </w:r>
    </w:p>
    <w:p w14:paraId="55FB37F3" w14:textId="77777777" w:rsidR="00FC71DF" w:rsidRPr="00FB7828" w:rsidRDefault="00FC71DF" w:rsidP="00FA4E44">
      <w:pPr>
        <w:pStyle w:val="TableCaption"/>
      </w:pPr>
      <w:r w:rsidRPr="00FB7828">
        <w:t>Ever visited the MENGAGE website</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5445EA81" w14:textId="77777777" w:rsidTr="00B3052D">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19E57FF" w14:textId="77777777" w:rsidR="00FC71DF" w:rsidRPr="00E232EB" w:rsidRDefault="00FC71DF" w:rsidP="00B3052D">
            <w:pPr>
              <w:pStyle w:val="UrbisTableHeading"/>
              <w:rPr>
                <w:color w:val="FFFFFF" w:themeColor="background1"/>
              </w:rPr>
            </w:pPr>
            <w:r w:rsidRPr="006560F8">
              <w:rPr>
                <w:color w:val="FFFFFF" w:themeColor="background1"/>
              </w:rPr>
              <w:t>Have you ever visited the MENGAGE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52A288A2"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0609521"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26B9DF57"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194236B3" w14:textId="77777777" w:rsidR="00FC71DF" w:rsidRPr="00470A3A" w:rsidRDefault="00FC71DF" w:rsidP="00B3052D">
            <w:pPr>
              <w:pStyle w:val="UrbisTableText"/>
              <w:rPr>
                <w:color w:val="404040"/>
              </w:rPr>
            </w:pPr>
            <w:r w:rsidRPr="00470A3A">
              <w:rPr>
                <w:color w:val="404040"/>
              </w:rPr>
              <w:t>Yes</w:t>
            </w:r>
          </w:p>
        </w:tc>
        <w:tc>
          <w:tcPr>
            <w:tcW w:w="1000" w:type="pct"/>
            <w:tcBorders>
              <w:top w:val="single" w:sz="4" w:space="0" w:color="419C90" w:themeColor="accent1" w:themeShade="BF"/>
              <w:bottom w:val="single" w:sz="4" w:space="0" w:color="419C90" w:themeColor="accent1" w:themeShade="BF"/>
            </w:tcBorders>
            <w:vAlign w:val="top"/>
          </w:tcPr>
          <w:p w14:paraId="1C3930B8" w14:textId="77777777" w:rsidR="00FC71DF" w:rsidRPr="00470A3A" w:rsidRDefault="00FC71DF" w:rsidP="00B3052D">
            <w:pPr>
              <w:pStyle w:val="UrbisTableText"/>
              <w:rPr>
                <w:color w:val="404040"/>
              </w:rPr>
            </w:pPr>
            <w:r w:rsidRPr="00470A3A">
              <w:rPr>
                <w:color w:val="404040"/>
              </w:rPr>
              <w:t>22</w:t>
            </w:r>
          </w:p>
        </w:tc>
        <w:tc>
          <w:tcPr>
            <w:tcW w:w="1000" w:type="pct"/>
            <w:tcBorders>
              <w:top w:val="single" w:sz="4" w:space="0" w:color="419C90" w:themeColor="accent1" w:themeShade="BF"/>
              <w:bottom w:val="single" w:sz="4" w:space="0" w:color="419C90" w:themeColor="accent1" w:themeShade="BF"/>
            </w:tcBorders>
            <w:vAlign w:val="top"/>
          </w:tcPr>
          <w:p w14:paraId="590EC574" w14:textId="77777777" w:rsidR="00FC71DF" w:rsidRPr="00470A3A" w:rsidRDefault="00FC71DF" w:rsidP="00B3052D">
            <w:pPr>
              <w:pStyle w:val="UrbisTableText"/>
              <w:rPr>
                <w:color w:val="404040"/>
              </w:rPr>
            </w:pPr>
            <w:r w:rsidRPr="00470A3A">
              <w:rPr>
                <w:color w:val="404040"/>
              </w:rPr>
              <w:t>67%</w:t>
            </w:r>
          </w:p>
        </w:tc>
      </w:tr>
      <w:tr w:rsidR="00FC71DF" w14:paraId="7C4BC20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3B9CB2C" w14:textId="77777777" w:rsidR="00FC71DF" w:rsidRPr="00470A3A" w:rsidRDefault="00FC71DF" w:rsidP="00B3052D">
            <w:pPr>
              <w:pStyle w:val="UrbisTableText"/>
              <w:rPr>
                <w:color w:val="404040"/>
              </w:rPr>
            </w:pPr>
            <w:r w:rsidRPr="00470A3A">
              <w:rPr>
                <w:color w:val="404040"/>
              </w:rPr>
              <w:t>No</w:t>
            </w:r>
          </w:p>
        </w:tc>
        <w:tc>
          <w:tcPr>
            <w:tcW w:w="1000" w:type="pct"/>
            <w:tcBorders>
              <w:top w:val="single" w:sz="4" w:space="0" w:color="419C90" w:themeColor="accent1" w:themeShade="BF"/>
              <w:bottom w:val="single" w:sz="4" w:space="0" w:color="419C90" w:themeColor="accent1" w:themeShade="BF"/>
            </w:tcBorders>
            <w:vAlign w:val="top"/>
          </w:tcPr>
          <w:p w14:paraId="49B42429" w14:textId="77777777" w:rsidR="00FC71DF" w:rsidRPr="00470A3A" w:rsidRDefault="00FC71DF" w:rsidP="00B3052D">
            <w:pPr>
              <w:pStyle w:val="UrbisTableText"/>
              <w:rPr>
                <w:color w:val="404040"/>
              </w:rPr>
            </w:pPr>
            <w:r w:rsidRPr="00470A3A">
              <w:rPr>
                <w:color w:val="404040"/>
              </w:rPr>
              <w:t>9</w:t>
            </w:r>
          </w:p>
        </w:tc>
        <w:tc>
          <w:tcPr>
            <w:tcW w:w="1000" w:type="pct"/>
            <w:tcBorders>
              <w:top w:val="single" w:sz="4" w:space="0" w:color="419C90" w:themeColor="accent1" w:themeShade="BF"/>
              <w:bottom w:val="single" w:sz="4" w:space="0" w:color="419C90" w:themeColor="accent1" w:themeShade="BF"/>
            </w:tcBorders>
            <w:vAlign w:val="top"/>
          </w:tcPr>
          <w:p w14:paraId="1EDC162F" w14:textId="77777777" w:rsidR="00FC71DF" w:rsidRPr="00470A3A" w:rsidRDefault="00FC71DF" w:rsidP="00B3052D">
            <w:pPr>
              <w:pStyle w:val="UrbisTableText"/>
              <w:rPr>
                <w:color w:val="404040"/>
              </w:rPr>
            </w:pPr>
            <w:r w:rsidRPr="00470A3A">
              <w:rPr>
                <w:color w:val="404040"/>
              </w:rPr>
              <w:t>27%</w:t>
            </w:r>
          </w:p>
        </w:tc>
      </w:tr>
      <w:tr w:rsidR="00FC71DF" w14:paraId="7549D819"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15F1575" w14:textId="77777777" w:rsidR="00FC71DF" w:rsidRPr="00470A3A" w:rsidRDefault="00FC71DF" w:rsidP="00B3052D">
            <w:pPr>
              <w:pStyle w:val="UrbisTableText"/>
              <w:rPr>
                <w:color w:val="404040"/>
              </w:rPr>
            </w:pPr>
            <w:r w:rsidRPr="00470A3A">
              <w:rPr>
                <w:color w:val="404040"/>
              </w:rPr>
              <w:t>I don’t know</w:t>
            </w:r>
          </w:p>
        </w:tc>
        <w:tc>
          <w:tcPr>
            <w:tcW w:w="1000" w:type="pct"/>
            <w:tcBorders>
              <w:top w:val="single" w:sz="4" w:space="0" w:color="419C90" w:themeColor="accent1" w:themeShade="BF"/>
              <w:bottom w:val="single" w:sz="4" w:space="0" w:color="419C90" w:themeColor="accent1" w:themeShade="BF"/>
            </w:tcBorders>
            <w:vAlign w:val="top"/>
          </w:tcPr>
          <w:p w14:paraId="37C6E2AD" w14:textId="77777777" w:rsidR="00FC71DF" w:rsidRPr="00470A3A" w:rsidRDefault="00FC71DF" w:rsidP="00B3052D">
            <w:pPr>
              <w:pStyle w:val="UrbisTableText"/>
              <w:rPr>
                <w:color w:val="404040"/>
              </w:rPr>
            </w:pPr>
            <w:r w:rsidRPr="00470A3A">
              <w:rPr>
                <w:color w:val="404040"/>
              </w:rPr>
              <w:t>2</w:t>
            </w:r>
          </w:p>
        </w:tc>
        <w:tc>
          <w:tcPr>
            <w:tcW w:w="1000" w:type="pct"/>
            <w:tcBorders>
              <w:top w:val="single" w:sz="4" w:space="0" w:color="419C90" w:themeColor="accent1" w:themeShade="BF"/>
              <w:bottom w:val="single" w:sz="4" w:space="0" w:color="419C90" w:themeColor="accent1" w:themeShade="BF"/>
            </w:tcBorders>
            <w:vAlign w:val="top"/>
          </w:tcPr>
          <w:p w14:paraId="63F2D107" w14:textId="77777777" w:rsidR="00FC71DF" w:rsidRPr="00470A3A" w:rsidRDefault="00FC71DF" w:rsidP="00B3052D">
            <w:pPr>
              <w:pStyle w:val="UrbisTableText"/>
              <w:rPr>
                <w:color w:val="404040"/>
              </w:rPr>
            </w:pPr>
            <w:r w:rsidRPr="00470A3A">
              <w:rPr>
                <w:color w:val="404040"/>
              </w:rPr>
              <w:t>6%</w:t>
            </w:r>
          </w:p>
        </w:tc>
      </w:tr>
      <w:tr w:rsidR="00FC71DF" w14:paraId="72C1B9D7"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CF44021" w14:textId="77777777" w:rsidR="00FC71DF" w:rsidRPr="006560F8" w:rsidRDefault="00FC71DF" w:rsidP="00B3052D">
            <w:pPr>
              <w:pStyle w:val="UrbisTableText"/>
              <w:rPr>
                <w:b/>
                <w:bCs/>
              </w:rPr>
            </w:pPr>
            <w:r w:rsidRPr="006560F8">
              <w:rPr>
                <w:b/>
                <w:bCs/>
              </w:rPr>
              <w:t>Total</w:t>
            </w:r>
          </w:p>
        </w:tc>
        <w:tc>
          <w:tcPr>
            <w:tcW w:w="1000" w:type="pct"/>
            <w:tcBorders>
              <w:top w:val="single" w:sz="4" w:space="0" w:color="419C90" w:themeColor="accent1" w:themeShade="BF"/>
              <w:bottom w:val="single" w:sz="4" w:space="0" w:color="419C90" w:themeColor="accent1" w:themeShade="BF"/>
            </w:tcBorders>
            <w:vAlign w:val="top"/>
          </w:tcPr>
          <w:p w14:paraId="314CEE02" w14:textId="77777777" w:rsidR="00FC71DF" w:rsidRPr="006560F8" w:rsidRDefault="00FC71DF" w:rsidP="00B3052D">
            <w:pPr>
              <w:pStyle w:val="UrbisTableText"/>
              <w:rPr>
                <w:b/>
                <w:bCs/>
              </w:rPr>
            </w:pPr>
            <w:r w:rsidRPr="006560F8">
              <w:rPr>
                <w:b/>
                <w:bCs/>
              </w:rPr>
              <w:t>33</w:t>
            </w:r>
          </w:p>
        </w:tc>
        <w:tc>
          <w:tcPr>
            <w:tcW w:w="1000" w:type="pct"/>
            <w:tcBorders>
              <w:top w:val="single" w:sz="4" w:space="0" w:color="419C90" w:themeColor="accent1" w:themeShade="BF"/>
              <w:bottom w:val="single" w:sz="4" w:space="0" w:color="419C90" w:themeColor="accent1" w:themeShade="BF"/>
            </w:tcBorders>
            <w:vAlign w:val="top"/>
          </w:tcPr>
          <w:p w14:paraId="6F538928" w14:textId="77777777" w:rsidR="00FC71DF" w:rsidRPr="006560F8" w:rsidRDefault="00FC71DF" w:rsidP="00B3052D">
            <w:pPr>
              <w:pStyle w:val="UrbisTableText"/>
              <w:rPr>
                <w:b/>
                <w:bCs/>
              </w:rPr>
            </w:pPr>
            <w:r w:rsidRPr="006560F8">
              <w:rPr>
                <w:b/>
                <w:bCs/>
              </w:rPr>
              <w:t>100%</w:t>
            </w:r>
          </w:p>
        </w:tc>
      </w:tr>
    </w:tbl>
    <w:p w14:paraId="56714DDC" w14:textId="77777777" w:rsidR="00FC71DF" w:rsidRPr="00FB7828" w:rsidRDefault="00FC71DF" w:rsidP="00FA4E44">
      <w:pPr>
        <w:pStyle w:val="TableCaption"/>
      </w:pPr>
      <w:r w:rsidRPr="00FB7828">
        <w:t>Number of times visited MENAGE website in the last 6 months</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28C7EB7E" w14:textId="77777777" w:rsidTr="00B3052D">
        <w:trPr>
          <w:cnfStyle w:val="100000000000" w:firstRow="1" w:lastRow="0" w:firstColumn="0" w:lastColumn="0" w:oddVBand="0" w:evenVBand="0" w:oddHBand="0" w:evenHBand="0" w:firstRowFirstColumn="0" w:firstRowLastColumn="0" w:lastRowFirstColumn="0" w:lastRowLastColumn="0"/>
          <w:trHeight w:hRule="exact" w:val="691"/>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53C4DD44" w14:textId="77777777" w:rsidR="00FC71DF" w:rsidRPr="00E232EB" w:rsidRDefault="00FC71DF" w:rsidP="00B3052D">
            <w:pPr>
              <w:pStyle w:val="UrbisTableHeading"/>
              <w:rPr>
                <w:color w:val="FFFFFF" w:themeColor="background1"/>
              </w:rPr>
            </w:pPr>
            <w:r w:rsidRPr="00D95D14">
              <w:rPr>
                <w:color w:val="FFFFFF" w:themeColor="background1"/>
              </w:rPr>
              <w:t>How many times have you visited the MENGAGE website in the last 6 months? Please provide your best guess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2696C92"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176E1F9"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7C46D468"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18A2190B" w14:textId="77777777" w:rsidR="00FC71DF" w:rsidRPr="00470A3A" w:rsidRDefault="00FC71DF" w:rsidP="00B3052D">
            <w:pPr>
              <w:pStyle w:val="UrbisTableText"/>
              <w:rPr>
                <w:color w:val="404040"/>
              </w:rPr>
            </w:pPr>
            <w:r w:rsidRPr="00470A3A">
              <w:rPr>
                <w:color w:val="404040"/>
              </w:rPr>
              <w:t>This is my first visit</w:t>
            </w:r>
          </w:p>
        </w:tc>
        <w:tc>
          <w:tcPr>
            <w:tcW w:w="1000" w:type="pct"/>
            <w:tcBorders>
              <w:top w:val="single" w:sz="4" w:space="0" w:color="419C90" w:themeColor="accent1" w:themeShade="BF"/>
              <w:bottom w:val="single" w:sz="4" w:space="0" w:color="419C90" w:themeColor="accent1" w:themeShade="BF"/>
            </w:tcBorders>
            <w:vAlign w:val="top"/>
          </w:tcPr>
          <w:p w14:paraId="1DA76D6D" w14:textId="77777777" w:rsidR="00FC71DF" w:rsidRPr="00470A3A" w:rsidRDefault="00FC71DF" w:rsidP="00B3052D">
            <w:pPr>
              <w:pStyle w:val="UrbisTableText"/>
              <w:rPr>
                <w:color w:val="404040"/>
              </w:rPr>
            </w:pPr>
            <w:r w:rsidRPr="00470A3A">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3B1DAB71" w14:textId="77777777" w:rsidR="00FC71DF" w:rsidRPr="00470A3A" w:rsidRDefault="00FC71DF" w:rsidP="00B3052D">
            <w:pPr>
              <w:pStyle w:val="UrbisTableText"/>
              <w:rPr>
                <w:color w:val="404040"/>
              </w:rPr>
            </w:pPr>
            <w:r w:rsidRPr="00470A3A">
              <w:rPr>
                <w:color w:val="404040"/>
              </w:rPr>
              <w:t>18%</w:t>
            </w:r>
          </w:p>
        </w:tc>
      </w:tr>
      <w:tr w:rsidR="00FC71DF" w14:paraId="0D3673AF"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44F8920" w14:textId="77777777" w:rsidR="00FC71DF" w:rsidRPr="00470A3A" w:rsidRDefault="00FC71DF" w:rsidP="00B3052D">
            <w:pPr>
              <w:pStyle w:val="UrbisTableText"/>
              <w:rPr>
                <w:color w:val="404040"/>
              </w:rPr>
            </w:pPr>
            <w:r w:rsidRPr="00470A3A">
              <w:rPr>
                <w:color w:val="404040"/>
              </w:rPr>
              <w:t>2 or 3 times</w:t>
            </w:r>
          </w:p>
        </w:tc>
        <w:tc>
          <w:tcPr>
            <w:tcW w:w="1000" w:type="pct"/>
            <w:tcBorders>
              <w:top w:val="single" w:sz="4" w:space="0" w:color="419C90" w:themeColor="accent1" w:themeShade="BF"/>
              <w:bottom w:val="single" w:sz="4" w:space="0" w:color="419C90" w:themeColor="accent1" w:themeShade="BF"/>
            </w:tcBorders>
            <w:vAlign w:val="top"/>
          </w:tcPr>
          <w:p w14:paraId="3A4C6778" w14:textId="77777777" w:rsidR="00FC71DF" w:rsidRPr="00470A3A" w:rsidRDefault="00FC71DF" w:rsidP="00B3052D">
            <w:pPr>
              <w:pStyle w:val="UrbisTableText"/>
              <w:rPr>
                <w:color w:val="404040"/>
              </w:rPr>
            </w:pPr>
            <w:r w:rsidRPr="00470A3A">
              <w:rPr>
                <w:color w:val="404040"/>
              </w:rPr>
              <w:t>6</w:t>
            </w:r>
          </w:p>
        </w:tc>
        <w:tc>
          <w:tcPr>
            <w:tcW w:w="1000" w:type="pct"/>
            <w:tcBorders>
              <w:top w:val="single" w:sz="4" w:space="0" w:color="419C90" w:themeColor="accent1" w:themeShade="BF"/>
              <w:bottom w:val="single" w:sz="4" w:space="0" w:color="419C90" w:themeColor="accent1" w:themeShade="BF"/>
            </w:tcBorders>
            <w:vAlign w:val="top"/>
          </w:tcPr>
          <w:p w14:paraId="202A2E14" w14:textId="77777777" w:rsidR="00FC71DF" w:rsidRPr="00470A3A" w:rsidRDefault="00FC71DF" w:rsidP="00B3052D">
            <w:pPr>
              <w:pStyle w:val="UrbisTableText"/>
              <w:rPr>
                <w:color w:val="404040"/>
              </w:rPr>
            </w:pPr>
            <w:r w:rsidRPr="00470A3A">
              <w:rPr>
                <w:color w:val="404040"/>
              </w:rPr>
              <w:t>27%</w:t>
            </w:r>
          </w:p>
        </w:tc>
      </w:tr>
      <w:tr w:rsidR="00FC71DF" w14:paraId="5C61F78F"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D00BFCF" w14:textId="77777777" w:rsidR="00FC71DF" w:rsidRPr="00470A3A" w:rsidRDefault="00FC71DF" w:rsidP="00B3052D">
            <w:pPr>
              <w:pStyle w:val="UrbisTableText"/>
              <w:rPr>
                <w:color w:val="404040"/>
              </w:rPr>
            </w:pPr>
            <w:r w:rsidRPr="00470A3A">
              <w:rPr>
                <w:color w:val="404040"/>
              </w:rPr>
              <w:t>4 or more times</w:t>
            </w:r>
          </w:p>
        </w:tc>
        <w:tc>
          <w:tcPr>
            <w:tcW w:w="1000" w:type="pct"/>
            <w:tcBorders>
              <w:top w:val="single" w:sz="4" w:space="0" w:color="419C90" w:themeColor="accent1" w:themeShade="BF"/>
              <w:bottom w:val="single" w:sz="4" w:space="0" w:color="419C90" w:themeColor="accent1" w:themeShade="BF"/>
            </w:tcBorders>
            <w:vAlign w:val="top"/>
          </w:tcPr>
          <w:p w14:paraId="20CB7418" w14:textId="77777777" w:rsidR="00FC71DF" w:rsidRPr="00470A3A" w:rsidRDefault="00FC71DF" w:rsidP="00B3052D">
            <w:pPr>
              <w:pStyle w:val="UrbisTableText"/>
              <w:rPr>
                <w:color w:val="404040"/>
              </w:rPr>
            </w:pPr>
            <w:r w:rsidRPr="00470A3A">
              <w:rPr>
                <w:color w:val="404040"/>
              </w:rPr>
              <w:t>12</w:t>
            </w:r>
          </w:p>
        </w:tc>
        <w:tc>
          <w:tcPr>
            <w:tcW w:w="1000" w:type="pct"/>
            <w:tcBorders>
              <w:top w:val="single" w:sz="4" w:space="0" w:color="419C90" w:themeColor="accent1" w:themeShade="BF"/>
              <w:bottom w:val="single" w:sz="4" w:space="0" w:color="419C90" w:themeColor="accent1" w:themeShade="BF"/>
            </w:tcBorders>
            <w:vAlign w:val="top"/>
          </w:tcPr>
          <w:p w14:paraId="383174FE" w14:textId="77777777" w:rsidR="00FC71DF" w:rsidRPr="00470A3A" w:rsidRDefault="00FC71DF" w:rsidP="00B3052D">
            <w:pPr>
              <w:pStyle w:val="UrbisTableText"/>
              <w:rPr>
                <w:color w:val="404040"/>
              </w:rPr>
            </w:pPr>
            <w:r w:rsidRPr="00470A3A">
              <w:rPr>
                <w:color w:val="404040"/>
              </w:rPr>
              <w:t>55%</w:t>
            </w:r>
          </w:p>
        </w:tc>
      </w:tr>
      <w:tr w:rsidR="00FC71DF" w14:paraId="3F12454E"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5630723" w14:textId="77777777" w:rsidR="00FC71DF" w:rsidRPr="001B019A" w:rsidRDefault="00FC71DF" w:rsidP="00B3052D">
            <w:pPr>
              <w:pStyle w:val="UrbisTableText"/>
              <w:rPr>
                <w:b/>
                <w:bCs/>
              </w:rPr>
            </w:pPr>
            <w:r w:rsidRPr="001B019A">
              <w:rPr>
                <w:b/>
                <w:bCs/>
              </w:rPr>
              <w:t>Total</w:t>
            </w:r>
          </w:p>
        </w:tc>
        <w:tc>
          <w:tcPr>
            <w:tcW w:w="1000" w:type="pct"/>
            <w:tcBorders>
              <w:top w:val="single" w:sz="4" w:space="0" w:color="419C90" w:themeColor="accent1" w:themeShade="BF"/>
              <w:bottom w:val="single" w:sz="4" w:space="0" w:color="419C90" w:themeColor="accent1" w:themeShade="BF"/>
            </w:tcBorders>
            <w:vAlign w:val="top"/>
          </w:tcPr>
          <w:p w14:paraId="3315898E" w14:textId="77777777" w:rsidR="00FC71DF" w:rsidRPr="001B019A" w:rsidRDefault="00FC71DF" w:rsidP="00B3052D">
            <w:pPr>
              <w:pStyle w:val="UrbisTableText"/>
              <w:rPr>
                <w:b/>
                <w:bCs/>
              </w:rPr>
            </w:pPr>
            <w:r w:rsidRPr="001B019A">
              <w:rPr>
                <w:b/>
                <w:bCs/>
              </w:rPr>
              <w:t>22</w:t>
            </w:r>
          </w:p>
        </w:tc>
        <w:tc>
          <w:tcPr>
            <w:tcW w:w="1000" w:type="pct"/>
            <w:tcBorders>
              <w:top w:val="single" w:sz="4" w:space="0" w:color="419C90" w:themeColor="accent1" w:themeShade="BF"/>
              <w:bottom w:val="single" w:sz="4" w:space="0" w:color="419C90" w:themeColor="accent1" w:themeShade="BF"/>
            </w:tcBorders>
            <w:vAlign w:val="top"/>
          </w:tcPr>
          <w:p w14:paraId="5C4ADD22" w14:textId="77777777" w:rsidR="00FC71DF" w:rsidRPr="001B019A" w:rsidRDefault="00FC71DF" w:rsidP="00B3052D">
            <w:pPr>
              <w:pStyle w:val="UrbisTableText"/>
              <w:rPr>
                <w:b/>
                <w:bCs/>
              </w:rPr>
            </w:pPr>
            <w:r w:rsidRPr="001B019A">
              <w:rPr>
                <w:b/>
                <w:bCs/>
              </w:rPr>
              <w:t>100%</w:t>
            </w:r>
          </w:p>
        </w:tc>
      </w:tr>
    </w:tbl>
    <w:p w14:paraId="4C11845B" w14:textId="77777777" w:rsidR="00162D1C" w:rsidRDefault="00162D1C">
      <w:r>
        <w:br w:type="page"/>
      </w:r>
    </w:p>
    <w:p w14:paraId="16890A97" w14:textId="77777777" w:rsidR="00FC71DF" w:rsidRPr="00FB7828" w:rsidRDefault="00FC71DF" w:rsidP="00FA4E44">
      <w:pPr>
        <w:pStyle w:val="TableCaption"/>
      </w:pPr>
      <w:r w:rsidRPr="00FB7828">
        <w:lastRenderedPageBreak/>
        <w:t xml:space="preserve">Frequency of visiting website </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5918F4E2" w14:textId="77777777" w:rsidTr="00B3052D">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267F6EF" w14:textId="77777777" w:rsidR="00FC71DF" w:rsidRPr="00E232EB" w:rsidRDefault="00FC71DF" w:rsidP="00B3052D">
            <w:pPr>
              <w:pStyle w:val="UrbisTableHeading"/>
              <w:rPr>
                <w:color w:val="FFFFFF" w:themeColor="background1"/>
              </w:rPr>
            </w:pPr>
            <w:bookmarkStart w:id="129" w:name="_Hlk54862928"/>
            <w:r w:rsidRPr="006C45D9">
              <w:rPr>
                <w:color w:val="FFFFFF" w:themeColor="background1"/>
              </w:rPr>
              <w:t>How often do you typically visit the MENGAGE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978EB85"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EF005BC"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617904C3"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D77580C" w14:textId="77777777" w:rsidR="00FC71DF" w:rsidRPr="00470A3A" w:rsidRDefault="00FC71DF" w:rsidP="00B3052D">
            <w:pPr>
              <w:pStyle w:val="UrbisTableText"/>
              <w:rPr>
                <w:color w:val="404040"/>
              </w:rPr>
            </w:pPr>
            <w:r w:rsidRPr="00470A3A">
              <w:rPr>
                <w:color w:val="404040"/>
              </w:rPr>
              <w:t>Weekly</w:t>
            </w:r>
          </w:p>
        </w:tc>
        <w:tc>
          <w:tcPr>
            <w:tcW w:w="1000" w:type="pct"/>
            <w:tcBorders>
              <w:top w:val="single" w:sz="4" w:space="0" w:color="419C90" w:themeColor="accent1" w:themeShade="BF"/>
              <w:bottom w:val="single" w:sz="4" w:space="0" w:color="419C90" w:themeColor="accent1" w:themeShade="BF"/>
            </w:tcBorders>
            <w:vAlign w:val="top"/>
          </w:tcPr>
          <w:p w14:paraId="567984F2" w14:textId="77777777" w:rsidR="00FC71DF" w:rsidRPr="00470A3A" w:rsidRDefault="00FC71DF" w:rsidP="00B3052D">
            <w:pPr>
              <w:pStyle w:val="UrbisTableText"/>
              <w:rPr>
                <w:color w:val="404040"/>
              </w:rPr>
            </w:pPr>
            <w:r w:rsidRPr="00470A3A">
              <w:rPr>
                <w:color w:val="404040"/>
              </w:rPr>
              <w:t>6</w:t>
            </w:r>
          </w:p>
        </w:tc>
        <w:tc>
          <w:tcPr>
            <w:tcW w:w="1000" w:type="pct"/>
            <w:tcBorders>
              <w:top w:val="single" w:sz="4" w:space="0" w:color="419C90" w:themeColor="accent1" w:themeShade="BF"/>
              <w:bottom w:val="single" w:sz="4" w:space="0" w:color="419C90" w:themeColor="accent1" w:themeShade="BF"/>
            </w:tcBorders>
            <w:vAlign w:val="top"/>
          </w:tcPr>
          <w:p w14:paraId="0EEE27C9" w14:textId="77777777" w:rsidR="00FC71DF" w:rsidRPr="00470A3A" w:rsidRDefault="00FC71DF" w:rsidP="00B3052D">
            <w:pPr>
              <w:pStyle w:val="UrbisTableText"/>
              <w:rPr>
                <w:color w:val="404040"/>
              </w:rPr>
            </w:pPr>
            <w:r w:rsidRPr="00470A3A">
              <w:rPr>
                <w:color w:val="404040"/>
              </w:rPr>
              <w:t>33%</w:t>
            </w:r>
          </w:p>
        </w:tc>
      </w:tr>
      <w:tr w:rsidR="00FC71DF" w14:paraId="3C70B6EA"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AB89643" w14:textId="77777777" w:rsidR="00FC71DF" w:rsidRPr="00470A3A" w:rsidRDefault="00FC71DF" w:rsidP="00B3052D">
            <w:pPr>
              <w:pStyle w:val="UrbisTableText"/>
              <w:rPr>
                <w:color w:val="404040"/>
              </w:rPr>
            </w:pPr>
            <w:r w:rsidRPr="00470A3A">
              <w:rPr>
                <w:color w:val="404040"/>
              </w:rPr>
              <w:t>Monthly</w:t>
            </w:r>
          </w:p>
        </w:tc>
        <w:tc>
          <w:tcPr>
            <w:tcW w:w="1000" w:type="pct"/>
            <w:tcBorders>
              <w:top w:val="single" w:sz="4" w:space="0" w:color="419C90" w:themeColor="accent1" w:themeShade="BF"/>
              <w:bottom w:val="single" w:sz="4" w:space="0" w:color="419C90" w:themeColor="accent1" w:themeShade="BF"/>
            </w:tcBorders>
            <w:vAlign w:val="top"/>
          </w:tcPr>
          <w:p w14:paraId="166977FC" w14:textId="77777777" w:rsidR="00FC71DF" w:rsidRPr="00470A3A" w:rsidRDefault="00FC71DF" w:rsidP="00B3052D">
            <w:pPr>
              <w:pStyle w:val="UrbisTableText"/>
              <w:rPr>
                <w:color w:val="404040"/>
              </w:rPr>
            </w:pPr>
            <w:r w:rsidRPr="00470A3A">
              <w:rPr>
                <w:color w:val="404040"/>
              </w:rPr>
              <w:t>7</w:t>
            </w:r>
          </w:p>
        </w:tc>
        <w:tc>
          <w:tcPr>
            <w:tcW w:w="1000" w:type="pct"/>
            <w:tcBorders>
              <w:top w:val="single" w:sz="4" w:space="0" w:color="419C90" w:themeColor="accent1" w:themeShade="BF"/>
              <w:bottom w:val="single" w:sz="4" w:space="0" w:color="419C90" w:themeColor="accent1" w:themeShade="BF"/>
            </w:tcBorders>
            <w:vAlign w:val="top"/>
          </w:tcPr>
          <w:p w14:paraId="672CCAE6" w14:textId="77777777" w:rsidR="00FC71DF" w:rsidRPr="00470A3A" w:rsidRDefault="00FC71DF" w:rsidP="00B3052D">
            <w:pPr>
              <w:pStyle w:val="UrbisTableText"/>
              <w:rPr>
                <w:color w:val="404040"/>
              </w:rPr>
            </w:pPr>
            <w:r w:rsidRPr="00470A3A">
              <w:rPr>
                <w:color w:val="404040"/>
              </w:rPr>
              <w:t>39%</w:t>
            </w:r>
          </w:p>
        </w:tc>
      </w:tr>
      <w:tr w:rsidR="00FC71DF" w14:paraId="1F2BF180"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4B261549" w14:textId="77777777" w:rsidR="00FC71DF" w:rsidRPr="00470A3A" w:rsidRDefault="00FC71DF" w:rsidP="00B3052D">
            <w:pPr>
              <w:pStyle w:val="UrbisTableText"/>
              <w:rPr>
                <w:color w:val="404040"/>
              </w:rPr>
            </w:pPr>
            <w:r w:rsidRPr="00470A3A">
              <w:rPr>
                <w:color w:val="404040"/>
              </w:rPr>
              <w:t>A few times per year</w:t>
            </w:r>
          </w:p>
        </w:tc>
        <w:tc>
          <w:tcPr>
            <w:tcW w:w="1000" w:type="pct"/>
            <w:tcBorders>
              <w:top w:val="single" w:sz="4" w:space="0" w:color="419C90" w:themeColor="accent1" w:themeShade="BF"/>
              <w:bottom w:val="single" w:sz="4" w:space="0" w:color="419C90" w:themeColor="accent1" w:themeShade="BF"/>
            </w:tcBorders>
            <w:vAlign w:val="top"/>
          </w:tcPr>
          <w:p w14:paraId="0F0B690A" w14:textId="77777777" w:rsidR="00FC71DF" w:rsidRPr="00470A3A" w:rsidRDefault="00FC71DF" w:rsidP="00B3052D">
            <w:pPr>
              <w:pStyle w:val="UrbisTableText"/>
              <w:rPr>
                <w:color w:val="404040"/>
              </w:rPr>
            </w:pPr>
            <w:r w:rsidRPr="00470A3A">
              <w:rPr>
                <w:color w:val="404040"/>
              </w:rPr>
              <w:t>5</w:t>
            </w:r>
          </w:p>
        </w:tc>
        <w:tc>
          <w:tcPr>
            <w:tcW w:w="1000" w:type="pct"/>
            <w:tcBorders>
              <w:top w:val="single" w:sz="4" w:space="0" w:color="419C90" w:themeColor="accent1" w:themeShade="BF"/>
              <w:bottom w:val="single" w:sz="4" w:space="0" w:color="419C90" w:themeColor="accent1" w:themeShade="BF"/>
            </w:tcBorders>
            <w:vAlign w:val="top"/>
          </w:tcPr>
          <w:p w14:paraId="43C95E1A" w14:textId="77777777" w:rsidR="00FC71DF" w:rsidRPr="00470A3A" w:rsidRDefault="00FC71DF" w:rsidP="00B3052D">
            <w:pPr>
              <w:pStyle w:val="UrbisTableText"/>
              <w:rPr>
                <w:color w:val="404040"/>
              </w:rPr>
            </w:pPr>
            <w:r w:rsidRPr="00470A3A">
              <w:rPr>
                <w:color w:val="404040"/>
              </w:rPr>
              <w:t>28%</w:t>
            </w:r>
          </w:p>
        </w:tc>
      </w:tr>
      <w:tr w:rsidR="00FC71DF" w14:paraId="1A73FF85"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3DC7E1C" w14:textId="77777777" w:rsidR="00FC71DF" w:rsidRPr="003E53C6" w:rsidRDefault="00FC71DF" w:rsidP="00B3052D">
            <w:pPr>
              <w:pStyle w:val="UrbisTableText"/>
              <w:rPr>
                <w:b/>
                <w:bCs/>
              </w:rPr>
            </w:pPr>
            <w:r w:rsidRPr="003E53C6">
              <w:rPr>
                <w:b/>
                <w:bCs/>
              </w:rPr>
              <w:t>Total</w:t>
            </w:r>
          </w:p>
        </w:tc>
        <w:tc>
          <w:tcPr>
            <w:tcW w:w="1000" w:type="pct"/>
            <w:tcBorders>
              <w:top w:val="single" w:sz="4" w:space="0" w:color="419C90" w:themeColor="accent1" w:themeShade="BF"/>
              <w:bottom w:val="single" w:sz="4" w:space="0" w:color="419C90" w:themeColor="accent1" w:themeShade="BF"/>
            </w:tcBorders>
            <w:vAlign w:val="top"/>
          </w:tcPr>
          <w:p w14:paraId="6CDEE45E" w14:textId="77777777" w:rsidR="00FC71DF" w:rsidRPr="00640188" w:rsidRDefault="00FC71DF" w:rsidP="00B3052D">
            <w:pPr>
              <w:pStyle w:val="UrbisTableText"/>
              <w:rPr>
                <w:b/>
                <w:bCs/>
              </w:rPr>
            </w:pPr>
            <w:r w:rsidRPr="00640188">
              <w:rPr>
                <w:b/>
                <w:bCs/>
              </w:rPr>
              <w:t>18</w:t>
            </w:r>
          </w:p>
        </w:tc>
        <w:tc>
          <w:tcPr>
            <w:tcW w:w="1000" w:type="pct"/>
            <w:tcBorders>
              <w:top w:val="single" w:sz="4" w:space="0" w:color="419C90" w:themeColor="accent1" w:themeShade="BF"/>
              <w:bottom w:val="single" w:sz="4" w:space="0" w:color="419C90" w:themeColor="accent1" w:themeShade="BF"/>
            </w:tcBorders>
            <w:vAlign w:val="top"/>
          </w:tcPr>
          <w:p w14:paraId="3DEBCF14" w14:textId="77777777" w:rsidR="00FC71DF" w:rsidRPr="00640188" w:rsidRDefault="00FC71DF" w:rsidP="00B3052D">
            <w:pPr>
              <w:pStyle w:val="UrbisTableText"/>
              <w:rPr>
                <w:b/>
                <w:bCs/>
              </w:rPr>
            </w:pPr>
            <w:r w:rsidRPr="00640188">
              <w:rPr>
                <w:b/>
                <w:bCs/>
              </w:rPr>
              <w:t>100%</w:t>
            </w:r>
          </w:p>
        </w:tc>
      </w:tr>
    </w:tbl>
    <w:bookmarkEnd w:id="129"/>
    <w:p w14:paraId="78D17F70" w14:textId="77777777" w:rsidR="00FC71DF" w:rsidRPr="00FB7828" w:rsidRDefault="00FC71DF" w:rsidP="00FA4E44">
      <w:pPr>
        <w:pStyle w:val="TableCaption"/>
      </w:pPr>
      <w:r w:rsidRPr="00FB7828">
        <w:t xml:space="preserve">Made aware of website </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04F9C708" w14:textId="77777777" w:rsidTr="00B3052D">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812EE24" w14:textId="77777777" w:rsidR="00FC71DF" w:rsidRPr="00E232EB" w:rsidRDefault="00FC71DF" w:rsidP="00B3052D">
            <w:pPr>
              <w:pStyle w:val="UrbisTableHeading"/>
              <w:rPr>
                <w:color w:val="FFFFFF" w:themeColor="background1"/>
              </w:rPr>
            </w:pPr>
            <w:r w:rsidRPr="006C45D9">
              <w:rPr>
                <w:color w:val="FFFFFF" w:themeColor="background1"/>
              </w:rPr>
              <w:t>How did you first come across the MENGAGE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294697B2"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4365F7C"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6736C6D3"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D552D1C" w14:textId="0EF74AC2" w:rsidR="00FC71DF" w:rsidRPr="00470A3A" w:rsidRDefault="00573F3F" w:rsidP="00B3052D">
            <w:pPr>
              <w:pStyle w:val="UrbisTableText"/>
              <w:rPr>
                <w:color w:val="404040"/>
              </w:rPr>
            </w:pPr>
            <w:r w:rsidRPr="00470A3A">
              <w:rPr>
                <w:color w:val="404040"/>
              </w:rPr>
              <w:t>Through a Men’s Health Week event/activity</w:t>
            </w:r>
          </w:p>
        </w:tc>
        <w:tc>
          <w:tcPr>
            <w:tcW w:w="1000" w:type="pct"/>
            <w:tcBorders>
              <w:top w:val="single" w:sz="4" w:space="0" w:color="419C90" w:themeColor="accent1" w:themeShade="BF"/>
              <w:bottom w:val="single" w:sz="4" w:space="0" w:color="419C90" w:themeColor="accent1" w:themeShade="BF"/>
            </w:tcBorders>
            <w:vAlign w:val="top"/>
          </w:tcPr>
          <w:p w14:paraId="47B075A5" w14:textId="3FFBA182" w:rsidR="00FC71DF" w:rsidRPr="00470A3A" w:rsidRDefault="00573F3F" w:rsidP="00B3052D">
            <w:pPr>
              <w:pStyle w:val="UrbisTableText"/>
              <w:rPr>
                <w:color w:val="404040"/>
              </w:rPr>
            </w:pPr>
            <w:r w:rsidRPr="00470A3A">
              <w:rPr>
                <w:color w:val="404040"/>
              </w:rPr>
              <w:t>8</w:t>
            </w:r>
          </w:p>
        </w:tc>
        <w:tc>
          <w:tcPr>
            <w:tcW w:w="1000" w:type="pct"/>
            <w:tcBorders>
              <w:top w:val="single" w:sz="4" w:space="0" w:color="419C90" w:themeColor="accent1" w:themeShade="BF"/>
              <w:bottom w:val="single" w:sz="4" w:space="0" w:color="419C90" w:themeColor="accent1" w:themeShade="BF"/>
            </w:tcBorders>
            <w:vAlign w:val="top"/>
          </w:tcPr>
          <w:p w14:paraId="579E1920" w14:textId="336FD870" w:rsidR="00FC71DF" w:rsidRPr="00470A3A" w:rsidRDefault="00573F3F" w:rsidP="00B3052D">
            <w:pPr>
              <w:pStyle w:val="UrbisTableText"/>
              <w:rPr>
                <w:color w:val="404040"/>
              </w:rPr>
            </w:pPr>
            <w:r w:rsidRPr="00470A3A">
              <w:rPr>
                <w:color w:val="404040"/>
              </w:rPr>
              <w:t>36</w:t>
            </w:r>
            <w:r w:rsidR="00FC71DF" w:rsidRPr="00470A3A">
              <w:rPr>
                <w:color w:val="404040"/>
              </w:rPr>
              <w:t>%</w:t>
            </w:r>
          </w:p>
        </w:tc>
      </w:tr>
      <w:tr w:rsidR="00573F3F" w14:paraId="4CB4D73F" w14:textId="77777777" w:rsidTr="0034285F">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CB1A88F" w14:textId="7BCEF329" w:rsidR="00573F3F" w:rsidRPr="00470A3A" w:rsidRDefault="00573F3F" w:rsidP="00573F3F">
            <w:pPr>
              <w:pStyle w:val="UrbisTableText"/>
            </w:pPr>
            <w:r w:rsidRPr="00470A3A">
              <w:rPr>
                <w:color w:val="404040"/>
              </w:rPr>
              <w:t>It came up when I searched about men’s health</w:t>
            </w:r>
          </w:p>
        </w:tc>
        <w:tc>
          <w:tcPr>
            <w:tcW w:w="1000" w:type="pct"/>
            <w:tcBorders>
              <w:top w:val="single" w:sz="4" w:space="0" w:color="419C90" w:themeColor="accent1" w:themeShade="BF"/>
              <w:bottom w:val="single" w:sz="4" w:space="0" w:color="419C90" w:themeColor="accent1" w:themeShade="BF"/>
            </w:tcBorders>
            <w:vAlign w:val="top"/>
          </w:tcPr>
          <w:p w14:paraId="769C6943" w14:textId="4D536B1F" w:rsidR="00573F3F" w:rsidRPr="00470A3A" w:rsidRDefault="00573F3F" w:rsidP="00573F3F">
            <w:pPr>
              <w:pStyle w:val="UrbisTableText"/>
            </w:pPr>
            <w:r w:rsidRPr="00470A3A">
              <w:rPr>
                <w:color w:val="404040"/>
              </w:rPr>
              <w:t>7</w:t>
            </w:r>
          </w:p>
        </w:tc>
        <w:tc>
          <w:tcPr>
            <w:tcW w:w="1000" w:type="pct"/>
            <w:tcBorders>
              <w:top w:val="single" w:sz="4" w:space="0" w:color="419C90" w:themeColor="accent1" w:themeShade="BF"/>
              <w:bottom w:val="single" w:sz="4" w:space="0" w:color="419C90" w:themeColor="accent1" w:themeShade="BF"/>
            </w:tcBorders>
            <w:vAlign w:val="top"/>
          </w:tcPr>
          <w:p w14:paraId="697F1E28" w14:textId="14416E97" w:rsidR="00573F3F" w:rsidRPr="00470A3A" w:rsidRDefault="00573F3F" w:rsidP="00573F3F">
            <w:pPr>
              <w:pStyle w:val="UrbisTableText"/>
            </w:pPr>
            <w:r w:rsidRPr="00470A3A">
              <w:rPr>
                <w:color w:val="404040"/>
              </w:rPr>
              <w:t>32%</w:t>
            </w:r>
          </w:p>
        </w:tc>
      </w:tr>
      <w:tr w:rsidR="00FC71DF" w14:paraId="29D8F8EA"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9C118BD" w14:textId="77777777" w:rsidR="00FC71DF" w:rsidRPr="00470A3A" w:rsidRDefault="00FC71DF" w:rsidP="00B3052D">
            <w:pPr>
              <w:pStyle w:val="UrbisTableText"/>
              <w:rPr>
                <w:color w:val="404040"/>
              </w:rPr>
            </w:pPr>
            <w:r w:rsidRPr="00470A3A">
              <w:rPr>
                <w:color w:val="404040"/>
              </w:rPr>
              <w:t>It came up when I was looking for information about a specific condition or health topic</w:t>
            </w:r>
          </w:p>
        </w:tc>
        <w:tc>
          <w:tcPr>
            <w:tcW w:w="1000" w:type="pct"/>
            <w:tcBorders>
              <w:top w:val="single" w:sz="4" w:space="0" w:color="419C90" w:themeColor="accent1" w:themeShade="BF"/>
              <w:bottom w:val="single" w:sz="4" w:space="0" w:color="419C90" w:themeColor="accent1" w:themeShade="BF"/>
            </w:tcBorders>
            <w:vAlign w:val="top"/>
          </w:tcPr>
          <w:p w14:paraId="3FDED5BD" w14:textId="77777777" w:rsidR="00FC71DF" w:rsidRPr="00470A3A" w:rsidRDefault="00FC71DF" w:rsidP="00B3052D">
            <w:pPr>
              <w:pStyle w:val="UrbisTableText"/>
              <w:rPr>
                <w:color w:val="404040"/>
              </w:rPr>
            </w:pPr>
            <w:r w:rsidRPr="00470A3A">
              <w:rPr>
                <w:color w:val="404040"/>
              </w:rPr>
              <w:t>3</w:t>
            </w:r>
          </w:p>
        </w:tc>
        <w:tc>
          <w:tcPr>
            <w:tcW w:w="1000" w:type="pct"/>
            <w:tcBorders>
              <w:top w:val="single" w:sz="4" w:space="0" w:color="419C90" w:themeColor="accent1" w:themeShade="BF"/>
              <w:bottom w:val="single" w:sz="4" w:space="0" w:color="419C90" w:themeColor="accent1" w:themeShade="BF"/>
            </w:tcBorders>
            <w:vAlign w:val="top"/>
          </w:tcPr>
          <w:p w14:paraId="62BA8DA6" w14:textId="77777777" w:rsidR="00FC71DF" w:rsidRPr="00470A3A" w:rsidRDefault="00FC71DF" w:rsidP="00B3052D">
            <w:pPr>
              <w:pStyle w:val="UrbisTableText"/>
              <w:rPr>
                <w:color w:val="404040"/>
              </w:rPr>
            </w:pPr>
            <w:r w:rsidRPr="00470A3A">
              <w:rPr>
                <w:color w:val="404040"/>
              </w:rPr>
              <w:t>14%</w:t>
            </w:r>
          </w:p>
        </w:tc>
      </w:tr>
      <w:tr w:rsidR="00FC71DF" w14:paraId="01C77A52"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3D1FA29" w14:textId="6A5377BE" w:rsidR="00FC71DF" w:rsidRPr="00470A3A" w:rsidRDefault="00573F3F" w:rsidP="00B3052D">
            <w:pPr>
              <w:pStyle w:val="UrbisTableText"/>
              <w:rPr>
                <w:color w:val="404040"/>
              </w:rPr>
            </w:pPr>
            <w:r w:rsidRPr="00470A3A">
              <w:rPr>
                <w:color w:val="404040"/>
              </w:rPr>
              <w:t>Someone told me about it</w:t>
            </w:r>
          </w:p>
        </w:tc>
        <w:tc>
          <w:tcPr>
            <w:tcW w:w="1000" w:type="pct"/>
            <w:tcBorders>
              <w:top w:val="single" w:sz="4" w:space="0" w:color="419C90" w:themeColor="accent1" w:themeShade="BF"/>
              <w:bottom w:val="single" w:sz="4" w:space="0" w:color="419C90" w:themeColor="accent1" w:themeShade="BF"/>
            </w:tcBorders>
            <w:vAlign w:val="top"/>
          </w:tcPr>
          <w:p w14:paraId="29769F82" w14:textId="1F25ADDC" w:rsidR="00FC71DF" w:rsidRPr="00470A3A" w:rsidRDefault="00573F3F" w:rsidP="00B3052D">
            <w:pPr>
              <w:pStyle w:val="UrbisTableText"/>
              <w:rPr>
                <w:color w:val="404040"/>
              </w:rPr>
            </w:pPr>
            <w:r w:rsidRPr="00470A3A">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46D202F0" w14:textId="038B91BD" w:rsidR="00FC71DF" w:rsidRPr="00470A3A" w:rsidRDefault="00573F3F" w:rsidP="00B3052D">
            <w:pPr>
              <w:pStyle w:val="UrbisTableText"/>
              <w:rPr>
                <w:color w:val="404040"/>
              </w:rPr>
            </w:pPr>
            <w:r w:rsidRPr="00470A3A">
              <w:rPr>
                <w:color w:val="404040"/>
              </w:rPr>
              <w:t>5</w:t>
            </w:r>
            <w:r w:rsidR="00FC71DF" w:rsidRPr="00470A3A">
              <w:rPr>
                <w:color w:val="404040"/>
              </w:rPr>
              <w:t>%</w:t>
            </w:r>
          </w:p>
        </w:tc>
      </w:tr>
      <w:tr w:rsidR="00FC71DF" w14:paraId="26E37D6D"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CAC5A0E" w14:textId="77777777" w:rsidR="00FC71DF" w:rsidRPr="00470A3A" w:rsidRDefault="00FC71DF" w:rsidP="00B3052D">
            <w:pPr>
              <w:pStyle w:val="UrbisTableText"/>
              <w:rPr>
                <w:color w:val="404040"/>
              </w:rPr>
            </w:pPr>
            <w:r w:rsidRPr="00470A3A">
              <w:rPr>
                <w:color w:val="404040"/>
              </w:rPr>
              <w:t>Other</w:t>
            </w:r>
          </w:p>
        </w:tc>
        <w:tc>
          <w:tcPr>
            <w:tcW w:w="1000" w:type="pct"/>
            <w:tcBorders>
              <w:top w:val="single" w:sz="4" w:space="0" w:color="419C90" w:themeColor="accent1" w:themeShade="BF"/>
              <w:bottom w:val="single" w:sz="4" w:space="0" w:color="419C90" w:themeColor="accent1" w:themeShade="BF"/>
            </w:tcBorders>
            <w:vAlign w:val="top"/>
          </w:tcPr>
          <w:p w14:paraId="5B07A2C1" w14:textId="77777777" w:rsidR="00FC71DF" w:rsidRPr="00470A3A" w:rsidRDefault="00FC71DF" w:rsidP="00B3052D">
            <w:pPr>
              <w:pStyle w:val="UrbisTableText"/>
              <w:rPr>
                <w:color w:val="404040"/>
              </w:rPr>
            </w:pPr>
            <w:r w:rsidRPr="00470A3A">
              <w:rPr>
                <w:color w:val="404040"/>
              </w:rPr>
              <w:t>2</w:t>
            </w:r>
          </w:p>
        </w:tc>
        <w:tc>
          <w:tcPr>
            <w:tcW w:w="1000" w:type="pct"/>
            <w:tcBorders>
              <w:top w:val="single" w:sz="4" w:space="0" w:color="419C90" w:themeColor="accent1" w:themeShade="BF"/>
              <w:bottom w:val="single" w:sz="4" w:space="0" w:color="419C90" w:themeColor="accent1" w:themeShade="BF"/>
            </w:tcBorders>
            <w:vAlign w:val="top"/>
          </w:tcPr>
          <w:p w14:paraId="4EFBA486" w14:textId="77777777" w:rsidR="00FC71DF" w:rsidRPr="00470A3A" w:rsidRDefault="00FC71DF" w:rsidP="00B3052D">
            <w:pPr>
              <w:pStyle w:val="UrbisTableText"/>
              <w:rPr>
                <w:color w:val="404040"/>
              </w:rPr>
            </w:pPr>
            <w:r w:rsidRPr="00470A3A">
              <w:rPr>
                <w:color w:val="404040"/>
              </w:rPr>
              <w:t>9%</w:t>
            </w:r>
          </w:p>
        </w:tc>
      </w:tr>
      <w:tr w:rsidR="00FC71DF" w14:paraId="31FC3990"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04F82C9" w14:textId="77777777" w:rsidR="00FC71DF" w:rsidRPr="002B7B96" w:rsidRDefault="00FC71DF" w:rsidP="00B3052D">
            <w:pPr>
              <w:pStyle w:val="UrbisTableText"/>
              <w:rPr>
                <w:b/>
                <w:bCs/>
              </w:rPr>
            </w:pPr>
            <w:r w:rsidRPr="002B7B96">
              <w:rPr>
                <w:b/>
                <w:bCs/>
              </w:rPr>
              <w:t>Total</w:t>
            </w:r>
          </w:p>
        </w:tc>
        <w:tc>
          <w:tcPr>
            <w:tcW w:w="1000" w:type="pct"/>
            <w:tcBorders>
              <w:top w:val="single" w:sz="4" w:space="0" w:color="419C90" w:themeColor="accent1" w:themeShade="BF"/>
              <w:bottom w:val="single" w:sz="4" w:space="0" w:color="419C90" w:themeColor="accent1" w:themeShade="BF"/>
            </w:tcBorders>
            <w:vAlign w:val="top"/>
          </w:tcPr>
          <w:p w14:paraId="055917BD" w14:textId="77777777" w:rsidR="00FC71DF" w:rsidRPr="002B7B96" w:rsidRDefault="00FC71DF" w:rsidP="00B3052D">
            <w:pPr>
              <w:pStyle w:val="UrbisTableText"/>
              <w:rPr>
                <w:b/>
                <w:bCs/>
              </w:rPr>
            </w:pPr>
            <w:r w:rsidRPr="002B7B96">
              <w:rPr>
                <w:b/>
                <w:bCs/>
              </w:rPr>
              <w:t>21</w:t>
            </w:r>
          </w:p>
        </w:tc>
        <w:tc>
          <w:tcPr>
            <w:tcW w:w="1000" w:type="pct"/>
            <w:tcBorders>
              <w:top w:val="single" w:sz="4" w:space="0" w:color="419C90" w:themeColor="accent1" w:themeShade="BF"/>
              <w:bottom w:val="single" w:sz="4" w:space="0" w:color="419C90" w:themeColor="accent1" w:themeShade="BF"/>
            </w:tcBorders>
            <w:vAlign w:val="top"/>
          </w:tcPr>
          <w:p w14:paraId="45F06269" w14:textId="77777777" w:rsidR="00FC71DF" w:rsidRPr="002B7B96" w:rsidRDefault="00FC71DF" w:rsidP="00B3052D">
            <w:pPr>
              <w:pStyle w:val="UrbisTableText"/>
              <w:rPr>
                <w:b/>
                <w:bCs/>
              </w:rPr>
            </w:pPr>
            <w:r w:rsidRPr="002B7B96">
              <w:rPr>
                <w:b/>
                <w:bCs/>
              </w:rPr>
              <w:t>100%</w:t>
            </w:r>
          </w:p>
        </w:tc>
      </w:tr>
    </w:tbl>
    <w:p w14:paraId="5013A4C4" w14:textId="77777777" w:rsidR="00FC71DF" w:rsidRPr="00FB7828" w:rsidRDefault="00FC71DF" w:rsidP="00FA4E44">
      <w:pPr>
        <w:pStyle w:val="TableCaption"/>
      </w:pPr>
      <w:r w:rsidRPr="00FB7828">
        <w:t xml:space="preserve">Outcomes of visiting website </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FC71DF" w14:paraId="6CC0C721" w14:textId="77777777" w:rsidTr="00B3052D">
        <w:trPr>
          <w:cnfStyle w:val="100000000000" w:firstRow="1" w:lastRow="0" w:firstColumn="0" w:lastColumn="0" w:oddVBand="0" w:evenVBand="0" w:oddHBand="0" w:evenHBand="0" w:firstRowFirstColumn="0" w:firstRowLastColumn="0" w:lastRowFirstColumn="0" w:lastRowLastColumn="0"/>
          <w:trHeight w:hRule="exact" w:val="1689"/>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1CA4C960" w14:textId="77777777" w:rsidR="00FC71DF" w:rsidRPr="00E232EB" w:rsidRDefault="00FC71DF" w:rsidP="00B3052D">
            <w:pPr>
              <w:pStyle w:val="UrbisTableHeading"/>
              <w:rPr>
                <w:color w:val="FFFFFF" w:themeColor="background1"/>
              </w:rPr>
            </w:pPr>
            <w:r w:rsidRPr="00BE376D">
              <w:rPr>
                <w:color w:val="FFFFFF" w:themeColor="background1"/>
              </w:rPr>
              <w:t xml:space="preserve">Please indicate the extent to which you agree or disagree with each statement </w:t>
            </w:r>
            <w:proofErr w:type="gramStart"/>
            <w:r>
              <w:rPr>
                <w:color w:val="FFFFFF" w:themeColor="background1"/>
              </w:rPr>
              <w:t>a</w:t>
            </w:r>
            <w:r w:rsidRPr="00BE376D">
              <w:rPr>
                <w:color w:val="FFFFFF" w:themeColor="background1"/>
              </w:rPr>
              <w:t>s a result of</w:t>
            </w:r>
            <w:proofErr w:type="gramEnd"/>
            <w:r w:rsidRPr="00BE376D">
              <w:rPr>
                <w:color w:val="FFFFFF" w:themeColor="background1"/>
              </w:rPr>
              <w:t xml:space="preserve"> visiting the MENGAGE website I…</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78CE1700" w14:textId="77777777" w:rsidR="00FC71DF" w:rsidRDefault="00FC71DF" w:rsidP="00B3052D">
            <w:pPr>
              <w:pStyle w:val="UrbisTableHeading"/>
              <w:jc w:val="center"/>
              <w:rPr>
                <w:color w:val="FFFFFF" w:themeColor="background1"/>
              </w:rPr>
            </w:pPr>
            <w:r w:rsidRPr="006E714F">
              <w:rPr>
                <w:color w:val="FFFFFF" w:themeColor="background1"/>
              </w:rPr>
              <w:t>Strongly disagree</w:t>
            </w:r>
          </w:p>
          <w:p w14:paraId="155564DF" w14:textId="77777777" w:rsidR="00FC71DF" w:rsidRPr="00E232EB" w:rsidRDefault="00FC71DF" w:rsidP="00B3052D">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080B7AE2" w14:textId="77777777" w:rsidR="00FC71DF" w:rsidRDefault="00FC71DF" w:rsidP="00B3052D">
            <w:pPr>
              <w:pStyle w:val="UrbisTableHeading"/>
              <w:jc w:val="center"/>
              <w:rPr>
                <w:color w:val="FFFFFF" w:themeColor="background1"/>
              </w:rPr>
            </w:pPr>
            <w:r w:rsidRPr="006E714F">
              <w:rPr>
                <w:color w:val="FFFFFF" w:themeColor="background1"/>
              </w:rPr>
              <w:t>Disagree</w:t>
            </w:r>
          </w:p>
          <w:p w14:paraId="3B75E899"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35690DC6" w14:textId="77777777" w:rsidR="00FC71DF" w:rsidRDefault="00FC71DF" w:rsidP="00B3052D">
            <w:pPr>
              <w:jc w:val="center"/>
              <w:rPr>
                <w:b/>
                <w:color w:val="FFFFFF" w:themeColor="background1"/>
              </w:rPr>
            </w:pPr>
            <w:r w:rsidRPr="006E714F">
              <w:rPr>
                <w:b/>
                <w:color w:val="FFFFFF" w:themeColor="background1"/>
              </w:rPr>
              <w:t>Neither agree nor disagr</w:t>
            </w:r>
            <w:r>
              <w:rPr>
                <w:b/>
                <w:color w:val="FFFFFF" w:themeColor="background1"/>
              </w:rPr>
              <w:t>ee</w:t>
            </w:r>
          </w:p>
          <w:p w14:paraId="1A4236C1" w14:textId="77777777" w:rsidR="00FC71DF" w:rsidRPr="006E714F" w:rsidRDefault="00FC71DF" w:rsidP="00B3052D">
            <w:pPr>
              <w:jc w:val="center"/>
              <w:rPr>
                <w:b/>
                <w:color w:val="FFFFFF" w:themeColor="background1"/>
              </w:rPr>
            </w:pPr>
            <w:r>
              <w:rPr>
                <w:b/>
                <w:color w:val="FFFFFF" w:themeColor="background1"/>
              </w:rPr>
              <w:t>(n)</w:t>
            </w:r>
          </w:p>
          <w:p w14:paraId="793B4B13" w14:textId="77777777" w:rsidR="00FC71DF" w:rsidRPr="00961BD0" w:rsidRDefault="00FC71DF" w:rsidP="00B3052D">
            <w:pPr>
              <w:pStyle w:val="UrbisTableHeading"/>
              <w:jc w:val="center"/>
              <w:rPr>
                <w:color w:val="FFFFFF" w:themeColor="background1"/>
              </w:rPr>
            </w:pP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72BC043F" w14:textId="77777777" w:rsidR="00FC71DF" w:rsidRDefault="00FC71DF" w:rsidP="00B3052D">
            <w:pPr>
              <w:pStyle w:val="UrbisTableHeading"/>
              <w:jc w:val="center"/>
              <w:rPr>
                <w:color w:val="FFFFFF" w:themeColor="background1"/>
              </w:rPr>
            </w:pPr>
            <w:r>
              <w:rPr>
                <w:color w:val="FFFFFF" w:themeColor="background1"/>
              </w:rPr>
              <w:t>Agree</w:t>
            </w:r>
          </w:p>
          <w:p w14:paraId="31FBD7E7"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25968BDE" w14:textId="77777777" w:rsidR="00FC71DF" w:rsidRDefault="00FC71DF" w:rsidP="00B3052D">
            <w:pPr>
              <w:pStyle w:val="UrbisTableHeading"/>
              <w:jc w:val="center"/>
              <w:rPr>
                <w:color w:val="FFFFFF" w:themeColor="background1"/>
              </w:rPr>
            </w:pPr>
            <w:r>
              <w:rPr>
                <w:color w:val="FFFFFF" w:themeColor="background1"/>
              </w:rPr>
              <w:t>Strongly agree</w:t>
            </w:r>
          </w:p>
          <w:p w14:paraId="1B807A0D"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2AD6F341" w14:textId="77777777" w:rsidR="00FC71DF" w:rsidRDefault="00FC71DF" w:rsidP="00B3052D">
            <w:pPr>
              <w:pStyle w:val="UrbisTableHeading"/>
              <w:jc w:val="center"/>
              <w:rPr>
                <w:color w:val="FFFFFF" w:themeColor="background1"/>
              </w:rPr>
            </w:pPr>
            <w:r>
              <w:rPr>
                <w:color w:val="FFFFFF" w:themeColor="background1"/>
              </w:rPr>
              <w:t>Don’t know</w:t>
            </w:r>
          </w:p>
          <w:p w14:paraId="133ED6BD" w14:textId="77777777" w:rsidR="00FC71DF" w:rsidRPr="00961BD0" w:rsidRDefault="00FC71DF" w:rsidP="00B3052D">
            <w:pPr>
              <w:pStyle w:val="UrbisTableHeading"/>
              <w:jc w:val="center"/>
              <w:rPr>
                <w:color w:val="FFFFFF" w:themeColor="background1"/>
              </w:rPr>
            </w:pPr>
            <w:r>
              <w:rPr>
                <w:color w:val="FFFFFF" w:themeColor="background1"/>
              </w:rPr>
              <w:t>(n)</w:t>
            </w:r>
          </w:p>
        </w:tc>
      </w:tr>
      <w:tr w:rsidR="00FC71DF" w14:paraId="3FF0EE5F"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top"/>
          </w:tcPr>
          <w:p w14:paraId="3AA43F37" w14:textId="77777777" w:rsidR="00FC71DF" w:rsidRPr="002F3686" w:rsidRDefault="00FC71DF" w:rsidP="00B3052D">
            <w:pPr>
              <w:pStyle w:val="UrbisTableText"/>
              <w:rPr>
                <w:color w:val="404040"/>
              </w:rPr>
            </w:pPr>
            <w:r w:rsidRPr="002F3686">
              <w:rPr>
                <w:color w:val="404040"/>
              </w:rPr>
              <w:t>found the information that I needed</w:t>
            </w:r>
          </w:p>
        </w:tc>
        <w:tc>
          <w:tcPr>
            <w:tcW w:w="589" w:type="pct"/>
            <w:tcBorders>
              <w:top w:val="single" w:sz="4" w:space="0" w:color="419C90" w:themeColor="accent1" w:themeShade="BF"/>
              <w:bottom w:val="single" w:sz="4" w:space="0" w:color="419C90" w:themeColor="accent1" w:themeShade="BF"/>
            </w:tcBorders>
            <w:vAlign w:val="center"/>
          </w:tcPr>
          <w:p w14:paraId="4A19EF21" w14:textId="77777777" w:rsidR="00FC71DF" w:rsidRPr="002F3686" w:rsidRDefault="00FC71DF" w:rsidP="00B3052D">
            <w:pPr>
              <w:pStyle w:val="UrbisTableText"/>
              <w:jc w:val="center"/>
              <w:rPr>
                <w:color w:val="404040"/>
              </w:rPr>
            </w:pPr>
            <w:r w:rsidRPr="002F3686">
              <w:rPr>
                <w:color w:val="404040"/>
              </w:rPr>
              <w:t>0</w:t>
            </w:r>
          </w:p>
          <w:p w14:paraId="5FF7B022" w14:textId="77777777" w:rsidR="00FC71DF" w:rsidRPr="002F3686" w:rsidRDefault="00FC71DF" w:rsidP="00B3052D">
            <w:pPr>
              <w:pStyle w:val="UrbisTableText"/>
              <w:jc w:val="center"/>
              <w:rPr>
                <w:color w:val="404040"/>
              </w:rPr>
            </w:pPr>
          </w:p>
        </w:tc>
        <w:tc>
          <w:tcPr>
            <w:tcW w:w="515" w:type="pct"/>
            <w:tcBorders>
              <w:top w:val="single" w:sz="4" w:space="0" w:color="419C90" w:themeColor="accent1" w:themeShade="BF"/>
              <w:bottom w:val="single" w:sz="4" w:space="0" w:color="419C90" w:themeColor="accent1" w:themeShade="BF"/>
            </w:tcBorders>
            <w:vAlign w:val="center"/>
          </w:tcPr>
          <w:p w14:paraId="3C2CFED0"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25385212"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7CB15494" w14:textId="77777777" w:rsidR="00FC71DF" w:rsidRPr="002F3686" w:rsidRDefault="00FC71DF" w:rsidP="00B3052D">
            <w:pPr>
              <w:pStyle w:val="UrbisTableText"/>
              <w:jc w:val="center"/>
              <w:rPr>
                <w:color w:val="404040"/>
              </w:rPr>
            </w:pPr>
            <w:r w:rsidRPr="002F3686">
              <w:rPr>
                <w:color w:val="404040"/>
              </w:rPr>
              <w:t>12</w:t>
            </w:r>
          </w:p>
        </w:tc>
        <w:tc>
          <w:tcPr>
            <w:tcW w:w="516" w:type="pct"/>
            <w:tcBorders>
              <w:top w:val="single" w:sz="4" w:space="0" w:color="419C90" w:themeColor="accent1" w:themeShade="BF"/>
              <w:bottom w:val="single" w:sz="4" w:space="0" w:color="419C90" w:themeColor="accent1" w:themeShade="BF"/>
            </w:tcBorders>
            <w:vAlign w:val="center"/>
          </w:tcPr>
          <w:p w14:paraId="3A069C04" w14:textId="77777777" w:rsidR="00FC71DF" w:rsidRPr="002F3686" w:rsidRDefault="00FC71DF" w:rsidP="00B3052D">
            <w:pPr>
              <w:pStyle w:val="UrbisTableText"/>
              <w:jc w:val="center"/>
              <w:rPr>
                <w:color w:val="404040"/>
              </w:rPr>
            </w:pPr>
            <w:r w:rsidRPr="002F3686">
              <w:rPr>
                <w:color w:val="404040"/>
              </w:rPr>
              <w:t>8</w:t>
            </w:r>
          </w:p>
        </w:tc>
        <w:tc>
          <w:tcPr>
            <w:tcW w:w="438" w:type="pct"/>
            <w:tcBorders>
              <w:top w:val="single" w:sz="4" w:space="0" w:color="419C90" w:themeColor="accent1" w:themeShade="BF"/>
              <w:bottom w:val="single" w:sz="4" w:space="0" w:color="419C90" w:themeColor="accent1" w:themeShade="BF"/>
            </w:tcBorders>
            <w:vAlign w:val="center"/>
          </w:tcPr>
          <w:p w14:paraId="2A9C0ECF" w14:textId="77777777" w:rsidR="00FC71DF" w:rsidRPr="002F3686" w:rsidRDefault="00FC71DF" w:rsidP="00B3052D">
            <w:pPr>
              <w:pStyle w:val="UrbisTableText"/>
              <w:jc w:val="center"/>
              <w:rPr>
                <w:color w:val="404040"/>
              </w:rPr>
            </w:pPr>
            <w:r w:rsidRPr="002F3686">
              <w:rPr>
                <w:color w:val="404040"/>
              </w:rPr>
              <w:t>1</w:t>
            </w:r>
          </w:p>
        </w:tc>
      </w:tr>
      <w:tr w:rsidR="00FC71DF" w14:paraId="61836BB4" w14:textId="77777777" w:rsidTr="00B3052D">
        <w:trPr>
          <w:trHeight w:hRule="exact" w:val="741"/>
        </w:trPr>
        <w:tc>
          <w:tcPr>
            <w:tcW w:w="1912" w:type="pct"/>
            <w:tcBorders>
              <w:top w:val="single" w:sz="4" w:space="0" w:color="419C90" w:themeColor="accent1" w:themeShade="BF"/>
              <w:bottom w:val="single" w:sz="4" w:space="0" w:color="419C90" w:themeColor="accent1" w:themeShade="BF"/>
            </w:tcBorders>
            <w:vAlign w:val="top"/>
          </w:tcPr>
          <w:p w14:paraId="18F57DD1" w14:textId="77777777" w:rsidR="00FC71DF" w:rsidRPr="002F3686" w:rsidRDefault="00FC71DF" w:rsidP="00B3052D">
            <w:pPr>
              <w:pStyle w:val="UrbisTableText"/>
              <w:rPr>
                <w:color w:val="404040"/>
              </w:rPr>
            </w:pPr>
            <w:r w:rsidRPr="002F3686">
              <w:rPr>
                <w:color w:val="404040"/>
              </w:rPr>
              <w:t xml:space="preserve">incidentally came across information I found useful </w:t>
            </w:r>
          </w:p>
        </w:tc>
        <w:tc>
          <w:tcPr>
            <w:tcW w:w="589" w:type="pct"/>
            <w:tcBorders>
              <w:top w:val="single" w:sz="4" w:space="0" w:color="419C90" w:themeColor="accent1" w:themeShade="BF"/>
              <w:bottom w:val="single" w:sz="4" w:space="0" w:color="419C90" w:themeColor="accent1" w:themeShade="BF"/>
            </w:tcBorders>
            <w:vAlign w:val="center"/>
          </w:tcPr>
          <w:p w14:paraId="1CE88375"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F07F2C0"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EF88206"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6EA0E496" w14:textId="77777777" w:rsidR="00FC71DF" w:rsidRPr="002F3686" w:rsidRDefault="00FC71DF" w:rsidP="00B3052D">
            <w:pPr>
              <w:pStyle w:val="UrbisTableText"/>
              <w:jc w:val="center"/>
              <w:rPr>
                <w:color w:val="404040"/>
              </w:rPr>
            </w:pPr>
            <w:r w:rsidRPr="002F3686">
              <w:rPr>
                <w:color w:val="404040"/>
              </w:rPr>
              <w:t>13</w:t>
            </w:r>
          </w:p>
        </w:tc>
        <w:tc>
          <w:tcPr>
            <w:tcW w:w="516" w:type="pct"/>
            <w:tcBorders>
              <w:top w:val="single" w:sz="4" w:space="0" w:color="419C90" w:themeColor="accent1" w:themeShade="BF"/>
              <w:bottom w:val="single" w:sz="4" w:space="0" w:color="419C90" w:themeColor="accent1" w:themeShade="BF"/>
            </w:tcBorders>
            <w:vAlign w:val="center"/>
          </w:tcPr>
          <w:p w14:paraId="2D6E487A" w14:textId="77777777" w:rsidR="00FC71DF" w:rsidRPr="002F3686" w:rsidRDefault="00FC71DF" w:rsidP="00B3052D">
            <w:pPr>
              <w:pStyle w:val="UrbisTableText"/>
              <w:jc w:val="center"/>
              <w:rPr>
                <w:color w:val="404040"/>
              </w:rPr>
            </w:pPr>
            <w:r w:rsidRPr="002F3686">
              <w:rPr>
                <w:color w:val="404040"/>
              </w:rPr>
              <w:t>7</w:t>
            </w:r>
          </w:p>
        </w:tc>
        <w:tc>
          <w:tcPr>
            <w:tcW w:w="438" w:type="pct"/>
            <w:tcBorders>
              <w:top w:val="single" w:sz="4" w:space="0" w:color="419C90" w:themeColor="accent1" w:themeShade="BF"/>
              <w:bottom w:val="single" w:sz="4" w:space="0" w:color="419C90" w:themeColor="accent1" w:themeShade="BF"/>
            </w:tcBorders>
            <w:vAlign w:val="center"/>
          </w:tcPr>
          <w:p w14:paraId="7ADF3F11" w14:textId="77777777" w:rsidR="00FC71DF" w:rsidRPr="002F3686" w:rsidRDefault="00FC71DF" w:rsidP="00B3052D">
            <w:pPr>
              <w:pStyle w:val="UrbisTableText"/>
              <w:jc w:val="center"/>
              <w:rPr>
                <w:color w:val="404040"/>
              </w:rPr>
            </w:pPr>
            <w:r w:rsidRPr="002F3686">
              <w:rPr>
                <w:color w:val="404040"/>
              </w:rPr>
              <w:t>1</w:t>
            </w:r>
          </w:p>
        </w:tc>
      </w:tr>
      <w:tr w:rsidR="00FC71DF" w14:paraId="2AF68466" w14:textId="77777777" w:rsidTr="00B3052D">
        <w:trPr>
          <w:cnfStyle w:val="000000100000" w:firstRow="0" w:lastRow="0" w:firstColumn="0" w:lastColumn="0" w:oddVBand="0" w:evenVBand="0" w:oddHBand="1" w:evenHBand="0" w:firstRowFirstColumn="0" w:firstRowLastColumn="0" w:lastRowFirstColumn="0" w:lastRowLastColumn="0"/>
          <w:trHeight w:hRule="exact" w:val="709"/>
        </w:trPr>
        <w:tc>
          <w:tcPr>
            <w:tcW w:w="1912" w:type="pct"/>
            <w:tcBorders>
              <w:top w:val="single" w:sz="4" w:space="0" w:color="419C90" w:themeColor="accent1" w:themeShade="BF"/>
              <w:bottom w:val="single" w:sz="4" w:space="0" w:color="419C90" w:themeColor="accent1" w:themeShade="BF"/>
            </w:tcBorders>
            <w:vAlign w:val="top"/>
          </w:tcPr>
          <w:p w14:paraId="09C7D467" w14:textId="77777777" w:rsidR="00FC71DF" w:rsidRPr="002F3686" w:rsidRDefault="00FC71DF" w:rsidP="00B3052D">
            <w:pPr>
              <w:pStyle w:val="UrbisTableText"/>
              <w:rPr>
                <w:color w:val="404040"/>
              </w:rPr>
            </w:pPr>
            <w:r w:rsidRPr="002F3686">
              <w:rPr>
                <w:color w:val="404040"/>
              </w:rPr>
              <w:t xml:space="preserve">understand more about health conditions that affect men and boys </w:t>
            </w:r>
          </w:p>
        </w:tc>
        <w:tc>
          <w:tcPr>
            <w:tcW w:w="589" w:type="pct"/>
            <w:tcBorders>
              <w:top w:val="single" w:sz="4" w:space="0" w:color="419C90" w:themeColor="accent1" w:themeShade="BF"/>
              <w:bottom w:val="single" w:sz="4" w:space="0" w:color="419C90" w:themeColor="accent1" w:themeShade="BF"/>
            </w:tcBorders>
            <w:vAlign w:val="center"/>
          </w:tcPr>
          <w:p w14:paraId="522C1822"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0A6AA58"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4E1AB38"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0722E21" w14:textId="77777777" w:rsidR="00FC71DF" w:rsidRPr="002F3686" w:rsidRDefault="00FC71DF" w:rsidP="00B3052D">
            <w:pPr>
              <w:pStyle w:val="UrbisTableText"/>
              <w:jc w:val="center"/>
              <w:rPr>
                <w:color w:val="404040"/>
              </w:rPr>
            </w:pPr>
            <w:r w:rsidRPr="002F3686">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27608277" w14:textId="77777777" w:rsidR="00FC71DF" w:rsidRPr="002F3686" w:rsidRDefault="00FC71DF" w:rsidP="00B3052D">
            <w:pPr>
              <w:pStyle w:val="UrbisTableText"/>
              <w:jc w:val="center"/>
              <w:rPr>
                <w:color w:val="404040"/>
              </w:rPr>
            </w:pPr>
            <w:r w:rsidRPr="002F3686">
              <w:rPr>
                <w:color w:val="404040"/>
              </w:rPr>
              <w:t>10</w:t>
            </w:r>
          </w:p>
        </w:tc>
        <w:tc>
          <w:tcPr>
            <w:tcW w:w="438" w:type="pct"/>
            <w:tcBorders>
              <w:top w:val="single" w:sz="4" w:space="0" w:color="419C90" w:themeColor="accent1" w:themeShade="BF"/>
              <w:bottom w:val="single" w:sz="4" w:space="0" w:color="419C90" w:themeColor="accent1" w:themeShade="BF"/>
            </w:tcBorders>
            <w:vAlign w:val="center"/>
          </w:tcPr>
          <w:p w14:paraId="3C79E297" w14:textId="77777777" w:rsidR="00FC71DF" w:rsidRPr="002F3686" w:rsidRDefault="00FC71DF" w:rsidP="00B3052D">
            <w:pPr>
              <w:pStyle w:val="UrbisTableText"/>
              <w:jc w:val="center"/>
              <w:rPr>
                <w:color w:val="404040"/>
              </w:rPr>
            </w:pPr>
            <w:r w:rsidRPr="002F3686">
              <w:rPr>
                <w:color w:val="404040"/>
              </w:rPr>
              <w:t>1</w:t>
            </w:r>
          </w:p>
        </w:tc>
      </w:tr>
      <w:tr w:rsidR="00FC71DF" w14:paraId="2B5374D3" w14:textId="77777777" w:rsidTr="00B3052D">
        <w:trPr>
          <w:trHeight w:hRule="exact" w:val="989"/>
        </w:trPr>
        <w:tc>
          <w:tcPr>
            <w:tcW w:w="1912" w:type="pct"/>
            <w:tcBorders>
              <w:top w:val="single" w:sz="4" w:space="0" w:color="419C90" w:themeColor="accent1" w:themeShade="BF"/>
              <w:bottom w:val="single" w:sz="4" w:space="0" w:color="419C90" w:themeColor="accent1" w:themeShade="BF"/>
            </w:tcBorders>
            <w:vAlign w:val="top"/>
          </w:tcPr>
          <w:p w14:paraId="4E420E6D" w14:textId="77777777" w:rsidR="00FC71DF" w:rsidRPr="002F3686" w:rsidRDefault="00FC71DF" w:rsidP="00B3052D">
            <w:pPr>
              <w:pStyle w:val="UrbisTableText"/>
              <w:rPr>
                <w:color w:val="404040"/>
              </w:rPr>
            </w:pPr>
            <w:r w:rsidRPr="002F3686">
              <w:rPr>
                <w:color w:val="404040"/>
              </w:rPr>
              <w:t>understand more about the impact of gender and other social determinants of health</w:t>
            </w:r>
          </w:p>
        </w:tc>
        <w:tc>
          <w:tcPr>
            <w:tcW w:w="589" w:type="pct"/>
            <w:tcBorders>
              <w:top w:val="single" w:sz="4" w:space="0" w:color="419C90" w:themeColor="accent1" w:themeShade="BF"/>
              <w:bottom w:val="single" w:sz="4" w:space="0" w:color="419C90" w:themeColor="accent1" w:themeShade="BF"/>
            </w:tcBorders>
            <w:vAlign w:val="center"/>
          </w:tcPr>
          <w:p w14:paraId="57304F7A"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7365DA07"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256A2F2A"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75A01208" w14:textId="77777777" w:rsidR="00FC71DF" w:rsidRPr="002F3686" w:rsidRDefault="00FC71DF" w:rsidP="00B3052D">
            <w:pPr>
              <w:pStyle w:val="UrbisTableText"/>
              <w:jc w:val="center"/>
              <w:rPr>
                <w:color w:val="404040"/>
              </w:rPr>
            </w:pPr>
            <w:r w:rsidRPr="002F3686">
              <w:rPr>
                <w:color w:val="404040"/>
              </w:rPr>
              <w:t>10</w:t>
            </w:r>
          </w:p>
        </w:tc>
        <w:tc>
          <w:tcPr>
            <w:tcW w:w="516" w:type="pct"/>
            <w:tcBorders>
              <w:top w:val="single" w:sz="4" w:space="0" w:color="419C90" w:themeColor="accent1" w:themeShade="BF"/>
              <w:bottom w:val="single" w:sz="4" w:space="0" w:color="419C90" w:themeColor="accent1" w:themeShade="BF"/>
            </w:tcBorders>
            <w:vAlign w:val="center"/>
          </w:tcPr>
          <w:p w14:paraId="18E0AA74" w14:textId="77777777" w:rsidR="00FC71DF" w:rsidRPr="002F3686" w:rsidRDefault="00FC71DF" w:rsidP="00B3052D">
            <w:pPr>
              <w:pStyle w:val="UrbisTableText"/>
              <w:jc w:val="center"/>
              <w:rPr>
                <w:color w:val="404040"/>
              </w:rPr>
            </w:pPr>
            <w:r w:rsidRPr="002F3686">
              <w:rPr>
                <w:color w:val="404040"/>
              </w:rPr>
              <w:t>9</w:t>
            </w:r>
          </w:p>
        </w:tc>
        <w:tc>
          <w:tcPr>
            <w:tcW w:w="438" w:type="pct"/>
            <w:tcBorders>
              <w:top w:val="single" w:sz="4" w:space="0" w:color="419C90" w:themeColor="accent1" w:themeShade="BF"/>
              <w:bottom w:val="single" w:sz="4" w:space="0" w:color="419C90" w:themeColor="accent1" w:themeShade="BF"/>
            </w:tcBorders>
            <w:vAlign w:val="center"/>
          </w:tcPr>
          <w:p w14:paraId="7DF7ED31" w14:textId="77777777" w:rsidR="00FC71DF" w:rsidRPr="002F3686" w:rsidRDefault="00FC71DF" w:rsidP="00B3052D">
            <w:pPr>
              <w:pStyle w:val="UrbisTableText"/>
              <w:jc w:val="center"/>
              <w:rPr>
                <w:color w:val="404040"/>
              </w:rPr>
            </w:pPr>
            <w:r w:rsidRPr="002F3686">
              <w:rPr>
                <w:color w:val="404040"/>
              </w:rPr>
              <w:t>1</w:t>
            </w:r>
          </w:p>
        </w:tc>
      </w:tr>
      <w:tr w:rsidR="00FC71DF" w14:paraId="6DD7CF96" w14:textId="77777777" w:rsidTr="00B3052D">
        <w:trPr>
          <w:cnfStyle w:val="000000100000" w:firstRow="0" w:lastRow="0" w:firstColumn="0" w:lastColumn="0" w:oddVBand="0" w:evenVBand="0" w:oddHBand="1" w:evenHBand="0" w:firstRowFirstColumn="0" w:firstRowLastColumn="0" w:lastRowFirstColumn="0" w:lastRowLastColumn="0"/>
          <w:trHeight w:hRule="exact" w:val="882"/>
        </w:trPr>
        <w:tc>
          <w:tcPr>
            <w:tcW w:w="1912" w:type="pct"/>
            <w:tcBorders>
              <w:top w:val="single" w:sz="4" w:space="0" w:color="419C90" w:themeColor="accent1" w:themeShade="BF"/>
              <w:bottom w:val="single" w:sz="4" w:space="0" w:color="419C90" w:themeColor="accent1" w:themeShade="BF"/>
            </w:tcBorders>
            <w:vAlign w:val="top"/>
          </w:tcPr>
          <w:p w14:paraId="3BB59E97" w14:textId="77777777" w:rsidR="00FC71DF" w:rsidRPr="002F3686" w:rsidRDefault="00FC71DF" w:rsidP="00B3052D">
            <w:pPr>
              <w:pStyle w:val="UrbisTableText"/>
              <w:rPr>
                <w:color w:val="404040"/>
              </w:rPr>
            </w:pPr>
            <w:r w:rsidRPr="002F3686">
              <w:rPr>
                <w:color w:val="404040"/>
              </w:rPr>
              <w:t xml:space="preserve">have attended, or considered attending, a male health conference or other event advertised on the website </w:t>
            </w:r>
          </w:p>
        </w:tc>
        <w:tc>
          <w:tcPr>
            <w:tcW w:w="589" w:type="pct"/>
            <w:tcBorders>
              <w:top w:val="single" w:sz="4" w:space="0" w:color="419C90" w:themeColor="accent1" w:themeShade="BF"/>
              <w:bottom w:val="single" w:sz="4" w:space="0" w:color="419C90" w:themeColor="accent1" w:themeShade="BF"/>
            </w:tcBorders>
            <w:vAlign w:val="center"/>
          </w:tcPr>
          <w:p w14:paraId="4191DBD3"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3AB06BF"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232E7FBE" w14:textId="77777777" w:rsidR="00FC71DF" w:rsidRPr="002F3686" w:rsidRDefault="00FC71DF" w:rsidP="00B3052D">
            <w:pPr>
              <w:pStyle w:val="UrbisTableText"/>
              <w:jc w:val="center"/>
              <w:rPr>
                <w:color w:val="404040"/>
              </w:rPr>
            </w:pPr>
            <w:r w:rsidRPr="002F3686">
              <w:rPr>
                <w:color w:val="404040"/>
              </w:rPr>
              <w:t>5</w:t>
            </w:r>
          </w:p>
        </w:tc>
        <w:tc>
          <w:tcPr>
            <w:tcW w:w="515" w:type="pct"/>
            <w:tcBorders>
              <w:top w:val="single" w:sz="4" w:space="0" w:color="419C90" w:themeColor="accent1" w:themeShade="BF"/>
              <w:bottom w:val="single" w:sz="4" w:space="0" w:color="419C90" w:themeColor="accent1" w:themeShade="BF"/>
            </w:tcBorders>
            <w:vAlign w:val="center"/>
          </w:tcPr>
          <w:p w14:paraId="49E751E6" w14:textId="77777777" w:rsidR="00FC71DF" w:rsidRPr="002F3686" w:rsidRDefault="00FC71DF" w:rsidP="00B3052D">
            <w:pPr>
              <w:pStyle w:val="UrbisTableText"/>
              <w:jc w:val="center"/>
              <w:rPr>
                <w:color w:val="404040"/>
              </w:rPr>
            </w:pPr>
            <w:r w:rsidRPr="002F3686">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4A3DAF08" w14:textId="77777777" w:rsidR="00FC71DF" w:rsidRPr="002F3686" w:rsidRDefault="00FC71DF" w:rsidP="00B3052D">
            <w:pPr>
              <w:pStyle w:val="UrbisTableText"/>
              <w:jc w:val="center"/>
              <w:rPr>
                <w:color w:val="404040"/>
              </w:rPr>
            </w:pPr>
            <w:r w:rsidRPr="002F3686">
              <w:rPr>
                <w:color w:val="404040"/>
              </w:rPr>
              <w:t>8</w:t>
            </w:r>
          </w:p>
        </w:tc>
        <w:tc>
          <w:tcPr>
            <w:tcW w:w="438" w:type="pct"/>
            <w:tcBorders>
              <w:top w:val="single" w:sz="4" w:space="0" w:color="419C90" w:themeColor="accent1" w:themeShade="BF"/>
              <w:bottom w:val="single" w:sz="4" w:space="0" w:color="419C90" w:themeColor="accent1" w:themeShade="BF"/>
            </w:tcBorders>
            <w:vAlign w:val="center"/>
          </w:tcPr>
          <w:p w14:paraId="3B70B4E0" w14:textId="77777777" w:rsidR="00FC71DF" w:rsidRPr="002F3686" w:rsidRDefault="00FC71DF" w:rsidP="00B3052D">
            <w:pPr>
              <w:pStyle w:val="UrbisTableText"/>
              <w:jc w:val="center"/>
              <w:rPr>
                <w:color w:val="404040"/>
              </w:rPr>
            </w:pPr>
            <w:r w:rsidRPr="002F3686">
              <w:rPr>
                <w:color w:val="404040"/>
              </w:rPr>
              <w:t>1</w:t>
            </w:r>
          </w:p>
        </w:tc>
      </w:tr>
      <w:tr w:rsidR="00FC71DF" w14:paraId="419EBB28" w14:textId="77777777" w:rsidTr="00B3052D">
        <w:trPr>
          <w:trHeight w:hRule="exact" w:val="711"/>
        </w:trPr>
        <w:tc>
          <w:tcPr>
            <w:tcW w:w="1912" w:type="pct"/>
            <w:tcBorders>
              <w:top w:val="single" w:sz="4" w:space="0" w:color="419C90" w:themeColor="accent1" w:themeShade="BF"/>
              <w:bottom w:val="single" w:sz="4" w:space="0" w:color="419C90" w:themeColor="accent1" w:themeShade="BF"/>
            </w:tcBorders>
            <w:vAlign w:val="top"/>
          </w:tcPr>
          <w:p w14:paraId="0B43A202" w14:textId="77777777" w:rsidR="00FC71DF" w:rsidRPr="002F3686" w:rsidRDefault="00FC71DF" w:rsidP="00B3052D">
            <w:pPr>
              <w:pStyle w:val="UrbisTableText"/>
              <w:rPr>
                <w:color w:val="404040"/>
              </w:rPr>
            </w:pPr>
            <w:r w:rsidRPr="002F3686">
              <w:rPr>
                <w:color w:val="404040"/>
              </w:rPr>
              <w:t xml:space="preserve">have provided resources to a friend, family member or colleague </w:t>
            </w:r>
          </w:p>
        </w:tc>
        <w:tc>
          <w:tcPr>
            <w:tcW w:w="589" w:type="pct"/>
            <w:tcBorders>
              <w:top w:val="single" w:sz="4" w:space="0" w:color="419C90" w:themeColor="accent1" w:themeShade="BF"/>
              <w:bottom w:val="single" w:sz="4" w:space="0" w:color="419C90" w:themeColor="accent1" w:themeShade="BF"/>
            </w:tcBorders>
            <w:vAlign w:val="center"/>
          </w:tcPr>
          <w:p w14:paraId="3CAAEB96"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41CB090"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BAE3A56" w14:textId="77777777" w:rsidR="00FC71DF" w:rsidRPr="002F3686" w:rsidRDefault="00FC71DF" w:rsidP="00B3052D">
            <w:pPr>
              <w:pStyle w:val="UrbisTableText"/>
              <w:jc w:val="center"/>
              <w:rPr>
                <w:color w:val="404040"/>
              </w:rPr>
            </w:pPr>
            <w:r w:rsidRPr="002F3686">
              <w:rPr>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4600CDA8" w14:textId="77777777" w:rsidR="00FC71DF" w:rsidRPr="002F3686" w:rsidRDefault="00FC71DF" w:rsidP="00B3052D">
            <w:pPr>
              <w:pStyle w:val="UrbisTableText"/>
              <w:jc w:val="center"/>
              <w:rPr>
                <w:color w:val="404040"/>
              </w:rPr>
            </w:pPr>
            <w:r w:rsidRPr="002F3686">
              <w:rPr>
                <w:color w:val="404040"/>
              </w:rPr>
              <w:t>8</w:t>
            </w:r>
          </w:p>
        </w:tc>
        <w:tc>
          <w:tcPr>
            <w:tcW w:w="516" w:type="pct"/>
            <w:tcBorders>
              <w:top w:val="single" w:sz="4" w:space="0" w:color="419C90" w:themeColor="accent1" w:themeShade="BF"/>
              <w:bottom w:val="single" w:sz="4" w:space="0" w:color="419C90" w:themeColor="accent1" w:themeShade="BF"/>
            </w:tcBorders>
            <w:vAlign w:val="center"/>
          </w:tcPr>
          <w:p w14:paraId="27DE8CC2" w14:textId="77777777" w:rsidR="00FC71DF" w:rsidRPr="002F3686" w:rsidRDefault="00FC71DF" w:rsidP="00B3052D">
            <w:pPr>
              <w:pStyle w:val="UrbisTableText"/>
              <w:jc w:val="center"/>
              <w:rPr>
                <w:color w:val="404040"/>
              </w:rPr>
            </w:pPr>
            <w:r w:rsidRPr="002F3686">
              <w:rPr>
                <w:color w:val="404040"/>
              </w:rPr>
              <w:t>10</w:t>
            </w:r>
          </w:p>
        </w:tc>
        <w:tc>
          <w:tcPr>
            <w:tcW w:w="438" w:type="pct"/>
            <w:tcBorders>
              <w:top w:val="single" w:sz="4" w:space="0" w:color="419C90" w:themeColor="accent1" w:themeShade="BF"/>
              <w:bottom w:val="single" w:sz="4" w:space="0" w:color="419C90" w:themeColor="accent1" w:themeShade="BF"/>
            </w:tcBorders>
            <w:vAlign w:val="center"/>
          </w:tcPr>
          <w:p w14:paraId="1FCAC971" w14:textId="77777777" w:rsidR="00FC71DF" w:rsidRPr="002F3686" w:rsidRDefault="00FC71DF" w:rsidP="00B3052D">
            <w:pPr>
              <w:pStyle w:val="UrbisTableText"/>
              <w:jc w:val="center"/>
              <w:rPr>
                <w:color w:val="404040"/>
              </w:rPr>
            </w:pPr>
            <w:r w:rsidRPr="002F3686">
              <w:rPr>
                <w:color w:val="404040"/>
              </w:rPr>
              <w:t>1</w:t>
            </w:r>
          </w:p>
        </w:tc>
      </w:tr>
      <w:tr w:rsidR="00FC71DF" w14:paraId="12EFC630" w14:textId="77777777" w:rsidTr="00B3052D">
        <w:trPr>
          <w:cnfStyle w:val="000000100000" w:firstRow="0" w:lastRow="0" w:firstColumn="0" w:lastColumn="0" w:oddVBand="0" w:evenVBand="0" w:oddHBand="1" w:evenHBand="0" w:firstRowFirstColumn="0" w:firstRowLastColumn="0" w:lastRowFirstColumn="0" w:lastRowLastColumn="0"/>
          <w:trHeight w:hRule="exact" w:val="707"/>
        </w:trPr>
        <w:tc>
          <w:tcPr>
            <w:tcW w:w="1912" w:type="pct"/>
            <w:tcBorders>
              <w:top w:val="single" w:sz="4" w:space="0" w:color="419C90" w:themeColor="accent1" w:themeShade="BF"/>
              <w:bottom w:val="single" w:sz="4" w:space="0" w:color="419C90" w:themeColor="accent1" w:themeShade="BF"/>
            </w:tcBorders>
            <w:vAlign w:val="top"/>
          </w:tcPr>
          <w:p w14:paraId="017ED5D6" w14:textId="77777777" w:rsidR="00FC71DF" w:rsidRPr="002F3686" w:rsidRDefault="00FC71DF" w:rsidP="00B3052D">
            <w:pPr>
              <w:pStyle w:val="UrbisTableText"/>
              <w:rPr>
                <w:color w:val="404040"/>
              </w:rPr>
            </w:pPr>
            <w:r w:rsidRPr="002F3686">
              <w:rPr>
                <w:color w:val="404040"/>
              </w:rPr>
              <w:t xml:space="preserve">have submitted, or considered submitting, a resource </w:t>
            </w:r>
          </w:p>
        </w:tc>
        <w:tc>
          <w:tcPr>
            <w:tcW w:w="589" w:type="pct"/>
            <w:tcBorders>
              <w:top w:val="single" w:sz="4" w:space="0" w:color="419C90" w:themeColor="accent1" w:themeShade="BF"/>
              <w:bottom w:val="single" w:sz="4" w:space="0" w:color="419C90" w:themeColor="accent1" w:themeShade="BF"/>
            </w:tcBorders>
            <w:vAlign w:val="center"/>
          </w:tcPr>
          <w:p w14:paraId="79DE2038"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59870E5D"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2D3EDB21" w14:textId="77777777" w:rsidR="00FC71DF" w:rsidRPr="002F3686" w:rsidRDefault="00FC71DF" w:rsidP="00B3052D">
            <w:pPr>
              <w:pStyle w:val="UrbisTableText"/>
              <w:jc w:val="center"/>
              <w:rPr>
                <w:color w:val="404040"/>
              </w:rPr>
            </w:pPr>
            <w:r w:rsidRPr="002F3686">
              <w:rPr>
                <w:color w:val="404040"/>
              </w:rPr>
              <w:t>3</w:t>
            </w:r>
          </w:p>
        </w:tc>
        <w:tc>
          <w:tcPr>
            <w:tcW w:w="515" w:type="pct"/>
            <w:tcBorders>
              <w:top w:val="single" w:sz="4" w:space="0" w:color="419C90" w:themeColor="accent1" w:themeShade="BF"/>
              <w:bottom w:val="single" w:sz="4" w:space="0" w:color="419C90" w:themeColor="accent1" w:themeShade="BF"/>
            </w:tcBorders>
            <w:vAlign w:val="center"/>
          </w:tcPr>
          <w:p w14:paraId="5F69568E" w14:textId="77777777" w:rsidR="00FC71DF" w:rsidRPr="002F3686" w:rsidRDefault="00FC71DF" w:rsidP="00B3052D">
            <w:pPr>
              <w:pStyle w:val="UrbisTableText"/>
              <w:jc w:val="center"/>
              <w:rPr>
                <w:color w:val="404040"/>
              </w:rPr>
            </w:pPr>
            <w:r w:rsidRPr="002F3686">
              <w:rPr>
                <w:color w:val="404040"/>
              </w:rPr>
              <w:t>7</w:t>
            </w:r>
          </w:p>
        </w:tc>
        <w:tc>
          <w:tcPr>
            <w:tcW w:w="516" w:type="pct"/>
            <w:tcBorders>
              <w:top w:val="single" w:sz="4" w:space="0" w:color="419C90" w:themeColor="accent1" w:themeShade="BF"/>
              <w:bottom w:val="single" w:sz="4" w:space="0" w:color="419C90" w:themeColor="accent1" w:themeShade="BF"/>
            </w:tcBorders>
            <w:vAlign w:val="center"/>
          </w:tcPr>
          <w:p w14:paraId="672A700F" w14:textId="77777777" w:rsidR="00FC71DF" w:rsidRPr="002F3686" w:rsidRDefault="00FC71DF" w:rsidP="00B3052D">
            <w:pPr>
              <w:pStyle w:val="UrbisTableText"/>
              <w:jc w:val="center"/>
              <w:rPr>
                <w:color w:val="404040"/>
              </w:rPr>
            </w:pPr>
            <w:r w:rsidRPr="002F3686">
              <w:rPr>
                <w:color w:val="404040"/>
              </w:rPr>
              <w:t>5</w:t>
            </w:r>
          </w:p>
        </w:tc>
        <w:tc>
          <w:tcPr>
            <w:tcW w:w="438" w:type="pct"/>
            <w:tcBorders>
              <w:top w:val="single" w:sz="4" w:space="0" w:color="419C90" w:themeColor="accent1" w:themeShade="BF"/>
              <w:bottom w:val="single" w:sz="4" w:space="0" w:color="419C90" w:themeColor="accent1" w:themeShade="BF"/>
            </w:tcBorders>
            <w:vAlign w:val="center"/>
          </w:tcPr>
          <w:p w14:paraId="6219CD8F" w14:textId="77777777" w:rsidR="00FC71DF" w:rsidRPr="002F3686" w:rsidRDefault="00FC71DF" w:rsidP="00B3052D">
            <w:pPr>
              <w:pStyle w:val="UrbisTableText"/>
              <w:jc w:val="center"/>
              <w:rPr>
                <w:color w:val="404040"/>
              </w:rPr>
            </w:pPr>
            <w:r w:rsidRPr="002F3686">
              <w:rPr>
                <w:color w:val="404040"/>
              </w:rPr>
              <w:t>4</w:t>
            </w:r>
          </w:p>
        </w:tc>
      </w:tr>
      <w:tr w:rsidR="00FC71DF" w14:paraId="6C5C4327" w14:textId="77777777" w:rsidTr="00B3052D">
        <w:trPr>
          <w:trHeight w:hRule="exact" w:val="703"/>
        </w:trPr>
        <w:tc>
          <w:tcPr>
            <w:tcW w:w="1912" w:type="pct"/>
            <w:tcBorders>
              <w:top w:val="single" w:sz="4" w:space="0" w:color="419C90" w:themeColor="accent1" w:themeShade="BF"/>
              <w:bottom w:val="single" w:sz="4" w:space="0" w:color="419C90" w:themeColor="accent1" w:themeShade="BF"/>
            </w:tcBorders>
            <w:vAlign w:val="top"/>
          </w:tcPr>
          <w:p w14:paraId="1392CDBF" w14:textId="77777777" w:rsidR="00FC71DF" w:rsidRPr="002F3686" w:rsidRDefault="00FC71DF" w:rsidP="00B3052D">
            <w:pPr>
              <w:pStyle w:val="UrbisTableText"/>
              <w:rPr>
                <w:color w:val="404040"/>
              </w:rPr>
            </w:pPr>
            <w:r w:rsidRPr="002F3686">
              <w:rPr>
                <w:color w:val="404040"/>
              </w:rPr>
              <w:t>understand more about the impact of life stages on male health</w:t>
            </w:r>
          </w:p>
        </w:tc>
        <w:tc>
          <w:tcPr>
            <w:tcW w:w="589" w:type="pct"/>
            <w:tcBorders>
              <w:top w:val="single" w:sz="4" w:space="0" w:color="419C90" w:themeColor="accent1" w:themeShade="BF"/>
              <w:bottom w:val="single" w:sz="4" w:space="0" w:color="419C90" w:themeColor="accent1" w:themeShade="BF"/>
            </w:tcBorders>
            <w:vAlign w:val="center"/>
          </w:tcPr>
          <w:p w14:paraId="01EBD59B"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4F6E5E25"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81E8C2E"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26F4B048" w14:textId="77777777" w:rsidR="00FC71DF" w:rsidRPr="002F3686" w:rsidRDefault="00FC71DF" w:rsidP="00B3052D">
            <w:pPr>
              <w:pStyle w:val="UrbisTableText"/>
              <w:jc w:val="center"/>
              <w:rPr>
                <w:color w:val="404040"/>
              </w:rPr>
            </w:pPr>
            <w:r w:rsidRPr="002F3686">
              <w:rPr>
                <w:color w:val="404040"/>
              </w:rPr>
              <w:t>10</w:t>
            </w:r>
          </w:p>
        </w:tc>
        <w:tc>
          <w:tcPr>
            <w:tcW w:w="516" w:type="pct"/>
            <w:tcBorders>
              <w:top w:val="single" w:sz="4" w:space="0" w:color="419C90" w:themeColor="accent1" w:themeShade="BF"/>
              <w:bottom w:val="single" w:sz="4" w:space="0" w:color="419C90" w:themeColor="accent1" w:themeShade="BF"/>
            </w:tcBorders>
            <w:vAlign w:val="center"/>
          </w:tcPr>
          <w:p w14:paraId="141B7F65" w14:textId="77777777" w:rsidR="00FC71DF" w:rsidRPr="002F3686" w:rsidRDefault="00FC71DF" w:rsidP="00B3052D">
            <w:pPr>
              <w:pStyle w:val="UrbisTableText"/>
              <w:jc w:val="center"/>
              <w:rPr>
                <w:color w:val="404040"/>
              </w:rPr>
            </w:pPr>
            <w:r w:rsidRPr="002F3686">
              <w:rPr>
                <w:color w:val="404040"/>
              </w:rPr>
              <w:t>8</w:t>
            </w:r>
          </w:p>
        </w:tc>
        <w:tc>
          <w:tcPr>
            <w:tcW w:w="438" w:type="pct"/>
            <w:tcBorders>
              <w:top w:val="single" w:sz="4" w:space="0" w:color="419C90" w:themeColor="accent1" w:themeShade="BF"/>
              <w:bottom w:val="single" w:sz="4" w:space="0" w:color="419C90" w:themeColor="accent1" w:themeShade="BF"/>
            </w:tcBorders>
            <w:vAlign w:val="center"/>
          </w:tcPr>
          <w:p w14:paraId="7DF2F2DF" w14:textId="77777777" w:rsidR="00FC71DF" w:rsidRPr="002F3686" w:rsidRDefault="00FC71DF" w:rsidP="00B3052D">
            <w:pPr>
              <w:pStyle w:val="UrbisTableText"/>
              <w:jc w:val="center"/>
              <w:rPr>
                <w:color w:val="404040"/>
              </w:rPr>
            </w:pPr>
            <w:r w:rsidRPr="002F3686">
              <w:rPr>
                <w:color w:val="404040"/>
              </w:rPr>
              <w:t>2</w:t>
            </w:r>
          </w:p>
        </w:tc>
      </w:tr>
      <w:tr w:rsidR="00FC71DF" w14:paraId="74233779" w14:textId="77777777" w:rsidTr="00B3052D">
        <w:trPr>
          <w:cnfStyle w:val="000000100000" w:firstRow="0" w:lastRow="0" w:firstColumn="0" w:lastColumn="0" w:oddVBand="0" w:evenVBand="0" w:oddHBand="1" w:evenHBand="0" w:firstRowFirstColumn="0" w:firstRowLastColumn="0" w:lastRowFirstColumn="0" w:lastRowLastColumn="0"/>
          <w:trHeight w:hRule="exact" w:val="713"/>
        </w:trPr>
        <w:tc>
          <w:tcPr>
            <w:tcW w:w="1912" w:type="pct"/>
            <w:tcBorders>
              <w:top w:val="single" w:sz="4" w:space="0" w:color="419C90" w:themeColor="accent1" w:themeShade="BF"/>
              <w:bottom w:val="single" w:sz="4" w:space="0" w:color="419C90" w:themeColor="accent1" w:themeShade="BF"/>
            </w:tcBorders>
            <w:vAlign w:val="top"/>
          </w:tcPr>
          <w:p w14:paraId="2A892FF9" w14:textId="77777777" w:rsidR="00FC71DF" w:rsidRPr="002F3686" w:rsidRDefault="00FC71DF" w:rsidP="00B3052D">
            <w:pPr>
              <w:pStyle w:val="UrbisTableText"/>
              <w:rPr>
                <w:color w:val="404040"/>
              </w:rPr>
            </w:pPr>
            <w:r w:rsidRPr="002F3686">
              <w:rPr>
                <w:color w:val="404040"/>
              </w:rPr>
              <w:lastRenderedPageBreak/>
              <w:t>understand more about the impact of behaviour on male health</w:t>
            </w:r>
          </w:p>
        </w:tc>
        <w:tc>
          <w:tcPr>
            <w:tcW w:w="589" w:type="pct"/>
            <w:tcBorders>
              <w:top w:val="single" w:sz="4" w:space="0" w:color="419C90" w:themeColor="accent1" w:themeShade="BF"/>
              <w:bottom w:val="single" w:sz="4" w:space="0" w:color="419C90" w:themeColor="accent1" w:themeShade="BF"/>
            </w:tcBorders>
            <w:vAlign w:val="center"/>
          </w:tcPr>
          <w:p w14:paraId="6C022039"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289B1076"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FD34C1E"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481BFF27" w14:textId="77777777" w:rsidR="00FC71DF" w:rsidRPr="002F3686" w:rsidRDefault="00FC71DF" w:rsidP="00B3052D">
            <w:pPr>
              <w:pStyle w:val="UrbisTableText"/>
              <w:jc w:val="center"/>
              <w:rPr>
                <w:color w:val="404040"/>
              </w:rPr>
            </w:pPr>
            <w:r w:rsidRPr="002F3686">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7518565A" w14:textId="77777777" w:rsidR="00FC71DF" w:rsidRPr="002F3686" w:rsidRDefault="00FC71DF" w:rsidP="00B3052D">
            <w:pPr>
              <w:pStyle w:val="UrbisTableText"/>
              <w:jc w:val="center"/>
              <w:rPr>
                <w:color w:val="404040"/>
              </w:rPr>
            </w:pPr>
            <w:r w:rsidRPr="002F3686">
              <w:rPr>
                <w:color w:val="404040"/>
              </w:rPr>
              <w:t>9</w:t>
            </w:r>
          </w:p>
        </w:tc>
        <w:tc>
          <w:tcPr>
            <w:tcW w:w="438" w:type="pct"/>
            <w:tcBorders>
              <w:top w:val="single" w:sz="4" w:space="0" w:color="419C90" w:themeColor="accent1" w:themeShade="BF"/>
              <w:bottom w:val="single" w:sz="4" w:space="0" w:color="419C90" w:themeColor="accent1" w:themeShade="BF"/>
            </w:tcBorders>
            <w:vAlign w:val="center"/>
          </w:tcPr>
          <w:p w14:paraId="41B5BD12" w14:textId="77777777" w:rsidR="00FC71DF" w:rsidRPr="002F3686" w:rsidRDefault="00FC71DF" w:rsidP="00B3052D">
            <w:pPr>
              <w:pStyle w:val="UrbisTableText"/>
              <w:jc w:val="center"/>
              <w:rPr>
                <w:color w:val="404040"/>
              </w:rPr>
            </w:pPr>
            <w:r w:rsidRPr="002F3686">
              <w:rPr>
                <w:color w:val="404040"/>
              </w:rPr>
              <w:t>1</w:t>
            </w:r>
          </w:p>
        </w:tc>
      </w:tr>
    </w:tbl>
    <w:p w14:paraId="4BF4A81F" w14:textId="77777777" w:rsidR="00FC71DF" w:rsidRPr="00FB7828" w:rsidRDefault="00FC71DF" w:rsidP="00FA4E44">
      <w:pPr>
        <w:pStyle w:val="TableCaption"/>
      </w:pPr>
      <w:r w:rsidRPr="00FB7828">
        <w:t xml:space="preserve">Satisfaction with website </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FC71DF" w14:paraId="0C8AB464" w14:textId="77777777" w:rsidTr="00B3052D">
        <w:trPr>
          <w:cnfStyle w:val="100000000000" w:firstRow="1" w:lastRow="0" w:firstColumn="0" w:lastColumn="0" w:oddVBand="0" w:evenVBand="0" w:oddHBand="0" w:evenHBand="0" w:firstRowFirstColumn="0" w:firstRowLastColumn="0" w:lastRowFirstColumn="0" w:lastRowLastColumn="0"/>
          <w:trHeight w:hRule="exact" w:val="1330"/>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03E293EB" w14:textId="77777777" w:rsidR="00FC71DF" w:rsidRPr="00E232EB" w:rsidRDefault="00FC71DF" w:rsidP="00B3052D">
            <w:pPr>
              <w:pStyle w:val="UrbisTableHeading"/>
              <w:rPr>
                <w:color w:val="FFFFFF" w:themeColor="background1"/>
              </w:rPr>
            </w:pPr>
            <w:r w:rsidRPr="00047DFB">
              <w:rPr>
                <w:color w:val="FFFFFF" w:themeColor="background1"/>
              </w:rPr>
              <w:t>How strongly do you agree or disagree that the MENGAGE website…</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26514C01" w14:textId="77777777" w:rsidR="00FC71DF" w:rsidRDefault="00FC71DF" w:rsidP="00B3052D">
            <w:pPr>
              <w:pStyle w:val="UrbisTableHeading"/>
              <w:jc w:val="center"/>
              <w:rPr>
                <w:color w:val="FFFFFF" w:themeColor="background1"/>
              </w:rPr>
            </w:pPr>
            <w:r w:rsidRPr="006E714F">
              <w:rPr>
                <w:color w:val="FFFFFF" w:themeColor="background1"/>
              </w:rPr>
              <w:t>Strongly disagree</w:t>
            </w:r>
          </w:p>
          <w:p w14:paraId="17DD8D98" w14:textId="77777777" w:rsidR="00FC71DF" w:rsidRPr="00E232EB" w:rsidRDefault="00FC71DF" w:rsidP="00B3052D">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298DC1C8" w14:textId="77777777" w:rsidR="00FC71DF" w:rsidRDefault="00FC71DF" w:rsidP="00B3052D">
            <w:pPr>
              <w:pStyle w:val="UrbisTableHeading"/>
              <w:jc w:val="center"/>
              <w:rPr>
                <w:color w:val="FFFFFF" w:themeColor="background1"/>
              </w:rPr>
            </w:pPr>
            <w:r w:rsidRPr="006E714F">
              <w:rPr>
                <w:color w:val="FFFFFF" w:themeColor="background1"/>
              </w:rPr>
              <w:t>Disagree</w:t>
            </w:r>
          </w:p>
          <w:p w14:paraId="3E4FED06"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1B44D114" w14:textId="77777777" w:rsidR="00FC71DF" w:rsidRDefault="00FC71DF" w:rsidP="00B3052D">
            <w:pPr>
              <w:jc w:val="center"/>
              <w:rPr>
                <w:b/>
                <w:color w:val="FFFFFF" w:themeColor="background1"/>
              </w:rPr>
            </w:pPr>
            <w:r w:rsidRPr="006E714F">
              <w:rPr>
                <w:b/>
                <w:color w:val="FFFFFF" w:themeColor="background1"/>
              </w:rPr>
              <w:t>Neither agree nor disagr</w:t>
            </w:r>
            <w:r>
              <w:rPr>
                <w:b/>
                <w:color w:val="FFFFFF" w:themeColor="background1"/>
              </w:rPr>
              <w:t>ee</w:t>
            </w:r>
          </w:p>
          <w:p w14:paraId="3A15B433" w14:textId="77777777" w:rsidR="00FC71DF" w:rsidRPr="006E236C" w:rsidRDefault="00FC71DF" w:rsidP="00B3052D">
            <w:pPr>
              <w:jc w:val="center"/>
              <w:rPr>
                <w:b/>
                <w:color w:val="FFFFFF" w:themeColor="background1"/>
              </w:rPr>
            </w:pPr>
            <w:r>
              <w:rPr>
                <w:b/>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6DAECA63" w14:textId="77777777" w:rsidR="00FC71DF" w:rsidRDefault="00FC71DF" w:rsidP="00B3052D">
            <w:pPr>
              <w:pStyle w:val="UrbisTableHeading"/>
              <w:jc w:val="center"/>
              <w:rPr>
                <w:color w:val="FFFFFF" w:themeColor="background1"/>
              </w:rPr>
            </w:pPr>
            <w:r>
              <w:rPr>
                <w:color w:val="FFFFFF" w:themeColor="background1"/>
              </w:rPr>
              <w:t>Agree</w:t>
            </w:r>
          </w:p>
          <w:p w14:paraId="65972B34"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736151D0" w14:textId="77777777" w:rsidR="00FC71DF" w:rsidRDefault="00FC71DF" w:rsidP="00B3052D">
            <w:pPr>
              <w:pStyle w:val="UrbisTableHeading"/>
              <w:jc w:val="center"/>
              <w:rPr>
                <w:color w:val="FFFFFF" w:themeColor="background1"/>
              </w:rPr>
            </w:pPr>
            <w:r>
              <w:rPr>
                <w:color w:val="FFFFFF" w:themeColor="background1"/>
              </w:rPr>
              <w:t>Strongly disagree</w:t>
            </w:r>
          </w:p>
          <w:p w14:paraId="778C964A"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676E8D4A" w14:textId="77777777" w:rsidR="00FC71DF" w:rsidRDefault="00FC71DF" w:rsidP="00B3052D">
            <w:pPr>
              <w:pStyle w:val="UrbisTableHeading"/>
              <w:jc w:val="center"/>
              <w:rPr>
                <w:color w:val="FFFFFF" w:themeColor="background1"/>
              </w:rPr>
            </w:pPr>
            <w:r>
              <w:rPr>
                <w:color w:val="FFFFFF" w:themeColor="background1"/>
              </w:rPr>
              <w:t>Don’t know</w:t>
            </w:r>
          </w:p>
          <w:p w14:paraId="172F4C31" w14:textId="77777777" w:rsidR="00FC71DF" w:rsidRPr="00961BD0" w:rsidRDefault="00FC71DF" w:rsidP="00B3052D">
            <w:pPr>
              <w:pStyle w:val="UrbisTableHeading"/>
              <w:jc w:val="center"/>
              <w:rPr>
                <w:color w:val="FFFFFF" w:themeColor="background1"/>
              </w:rPr>
            </w:pPr>
            <w:r>
              <w:rPr>
                <w:color w:val="FFFFFF" w:themeColor="background1"/>
              </w:rPr>
              <w:t>(n)</w:t>
            </w:r>
          </w:p>
        </w:tc>
      </w:tr>
      <w:tr w:rsidR="00FC71DF" w14:paraId="3691F6B3"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top"/>
          </w:tcPr>
          <w:p w14:paraId="403729D5" w14:textId="77777777" w:rsidR="00FC71DF" w:rsidRPr="002F3686" w:rsidRDefault="00FC71DF" w:rsidP="00B3052D">
            <w:pPr>
              <w:pStyle w:val="UrbisTableText"/>
              <w:rPr>
                <w:color w:val="404040"/>
              </w:rPr>
            </w:pPr>
            <w:r w:rsidRPr="002F3686">
              <w:rPr>
                <w:color w:val="404040"/>
              </w:rPr>
              <w:t>is easy to navigate</w:t>
            </w:r>
          </w:p>
        </w:tc>
        <w:tc>
          <w:tcPr>
            <w:tcW w:w="589" w:type="pct"/>
            <w:tcBorders>
              <w:top w:val="single" w:sz="4" w:space="0" w:color="419C90" w:themeColor="accent1" w:themeShade="BF"/>
              <w:bottom w:val="single" w:sz="4" w:space="0" w:color="419C90" w:themeColor="accent1" w:themeShade="BF"/>
            </w:tcBorders>
            <w:vAlign w:val="center"/>
          </w:tcPr>
          <w:p w14:paraId="1F4CB17D"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C41CB78"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6327AA3C"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3BAB25E" w14:textId="77777777" w:rsidR="00FC71DF" w:rsidRPr="002F3686" w:rsidRDefault="00FC71DF" w:rsidP="00B3052D">
            <w:pPr>
              <w:pStyle w:val="UrbisTableText"/>
              <w:jc w:val="center"/>
              <w:rPr>
                <w:color w:val="404040"/>
              </w:rPr>
            </w:pPr>
            <w:r w:rsidRPr="002F3686">
              <w:rPr>
                <w:color w:val="404040"/>
              </w:rPr>
              <w:t>11</w:t>
            </w:r>
          </w:p>
        </w:tc>
        <w:tc>
          <w:tcPr>
            <w:tcW w:w="516" w:type="pct"/>
            <w:tcBorders>
              <w:top w:val="single" w:sz="4" w:space="0" w:color="419C90" w:themeColor="accent1" w:themeShade="BF"/>
              <w:bottom w:val="single" w:sz="4" w:space="0" w:color="419C90" w:themeColor="accent1" w:themeShade="BF"/>
            </w:tcBorders>
            <w:vAlign w:val="center"/>
          </w:tcPr>
          <w:p w14:paraId="2C596936" w14:textId="77777777" w:rsidR="00FC71DF" w:rsidRPr="002F3686" w:rsidRDefault="00FC71DF" w:rsidP="00B3052D">
            <w:pPr>
              <w:pStyle w:val="UrbisTableText"/>
              <w:jc w:val="center"/>
              <w:rPr>
                <w:color w:val="404040"/>
              </w:rPr>
            </w:pPr>
            <w:r w:rsidRPr="002F3686">
              <w:rPr>
                <w:color w:val="404040"/>
              </w:rPr>
              <w:t>9</w:t>
            </w:r>
          </w:p>
        </w:tc>
        <w:tc>
          <w:tcPr>
            <w:tcW w:w="438" w:type="pct"/>
            <w:tcBorders>
              <w:top w:val="single" w:sz="4" w:space="0" w:color="419C90" w:themeColor="accent1" w:themeShade="BF"/>
              <w:bottom w:val="single" w:sz="4" w:space="0" w:color="419C90" w:themeColor="accent1" w:themeShade="BF"/>
            </w:tcBorders>
            <w:vAlign w:val="center"/>
          </w:tcPr>
          <w:p w14:paraId="7D2604C5" w14:textId="77777777" w:rsidR="00FC71DF" w:rsidRPr="002F3686" w:rsidRDefault="00FC71DF" w:rsidP="00B3052D">
            <w:pPr>
              <w:pStyle w:val="UrbisTableText"/>
              <w:jc w:val="center"/>
              <w:rPr>
                <w:color w:val="404040"/>
              </w:rPr>
            </w:pPr>
            <w:r w:rsidRPr="002F3686">
              <w:rPr>
                <w:color w:val="404040"/>
              </w:rPr>
              <w:t>1</w:t>
            </w:r>
          </w:p>
        </w:tc>
      </w:tr>
      <w:tr w:rsidR="00FC71DF" w14:paraId="50F374D3" w14:textId="77777777" w:rsidTr="00B3052D">
        <w:trPr>
          <w:trHeight w:hRule="exact" w:val="741"/>
        </w:trPr>
        <w:tc>
          <w:tcPr>
            <w:tcW w:w="1912" w:type="pct"/>
            <w:tcBorders>
              <w:top w:val="single" w:sz="4" w:space="0" w:color="419C90" w:themeColor="accent1" w:themeShade="BF"/>
              <w:bottom w:val="single" w:sz="4" w:space="0" w:color="419C90" w:themeColor="accent1" w:themeShade="BF"/>
            </w:tcBorders>
            <w:vAlign w:val="top"/>
          </w:tcPr>
          <w:p w14:paraId="18B1F1B1" w14:textId="77777777" w:rsidR="00FC71DF" w:rsidRPr="002F3686" w:rsidRDefault="00FC71DF" w:rsidP="00B3052D">
            <w:pPr>
              <w:pStyle w:val="UrbisTableText"/>
              <w:rPr>
                <w:color w:val="404040"/>
              </w:rPr>
            </w:pPr>
            <w:r w:rsidRPr="002F3686">
              <w:rPr>
                <w:color w:val="404040"/>
              </w:rPr>
              <w:t>provides high quality, evidence-based information</w:t>
            </w:r>
          </w:p>
        </w:tc>
        <w:tc>
          <w:tcPr>
            <w:tcW w:w="589" w:type="pct"/>
            <w:tcBorders>
              <w:top w:val="single" w:sz="4" w:space="0" w:color="419C90" w:themeColor="accent1" w:themeShade="BF"/>
              <w:bottom w:val="single" w:sz="4" w:space="0" w:color="419C90" w:themeColor="accent1" w:themeShade="BF"/>
            </w:tcBorders>
            <w:vAlign w:val="center"/>
          </w:tcPr>
          <w:p w14:paraId="7D91E3C5"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60DBFFEA"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72F59DE1"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53B6B3D4" w14:textId="77777777" w:rsidR="00FC71DF" w:rsidRPr="002F3686" w:rsidRDefault="00FC71DF" w:rsidP="00B3052D">
            <w:pPr>
              <w:pStyle w:val="UrbisTableText"/>
              <w:jc w:val="center"/>
              <w:rPr>
                <w:color w:val="404040"/>
              </w:rPr>
            </w:pPr>
            <w:r w:rsidRPr="002F3686">
              <w:rPr>
                <w:color w:val="404040"/>
              </w:rPr>
              <w:t>9</w:t>
            </w:r>
          </w:p>
        </w:tc>
        <w:tc>
          <w:tcPr>
            <w:tcW w:w="516" w:type="pct"/>
            <w:tcBorders>
              <w:top w:val="single" w:sz="4" w:space="0" w:color="419C90" w:themeColor="accent1" w:themeShade="BF"/>
              <w:bottom w:val="single" w:sz="4" w:space="0" w:color="419C90" w:themeColor="accent1" w:themeShade="BF"/>
            </w:tcBorders>
            <w:vAlign w:val="center"/>
          </w:tcPr>
          <w:p w14:paraId="231DA5DB" w14:textId="77777777" w:rsidR="00FC71DF" w:rsidRPr="002F3686" w:rsidRDefault="00FC71DF" w:rsidP="00B3052D">
            <w:pPr>
              <w:pStyle w:val="UrbisTableText"/>
              <w:jc w:val="center"/>
              <w:rPr>
                <w:color w:val="404040"/>
              </w:rPr>
            </w:pPr>
            <w:r w:rsidRPr="002F3686">
              <w:rPr>
                <w:color w:val="404040"/>
              </w:rPr>
              <w:t>11</w:t>
            </w:r>
          </w:p>
        </w:tc>
        <w:tc>
          <w:tcPr>
            <w:tcW w:w="438" w:type="pct"/>
            <w:tcBorders>
              <w:top w:val="single" w:sz="4" w:space="0" w:color="419C90" w:themeColor="accent1" w:themeShade="BF"/>
              <w:bottom w:val="single" w:sz="4" w:space="0" w:color="419C90" w:themeColor="accent1" w:themeShade="BF"/>
            </w:tcBorders>
            <w:vAlign w:val="center"/>
          </w:tcPr>
          <w:p w14:paraId="4370943B" w14:textId="77777777" w:rsidR="00FC71DF" w:rsidRPr="002F3686" w:rsidRDefault="00FC71DF" w:rsidP="00B3052D">
            <w:pPr>
              <w:pStyle w:val="UrbisTableText"/>
              <w:jc w:val="center"/>
              <w:rPr>
                <w:color w:val="404040"/>
              </w:rPr>
            </w:pPr>
            <w:r w:rsidRPr="002F3686">
              <w:rPr>
                <w:color w:val="404040"/>
              </w:rPr>
              <w:t>1</w:t>
            </w:r>
          </w:p>
        </w:tc>
      </w:tr>
      <w:tr w:rsidR="00FC71DF" w14:paraId="728F82DC" w14:textId="77777777" w:rsidTr="00B3052D">
        <w:trPr>
          <w:cnfStyle w:val="000000100000" w:firstRow="0" w:lastRow="0" w:firstColumn="0" w:lastColumn="0" w:oddVBand="0" w:evenVBand="0" w:oddHBand="1" w:evenHBand="0" w:firstRowFirstColumn="0" w:firstRowLastColumn="0" w:lastRowFirstColumn="0" w:lastRowLastColumn="0"/>
          <w:trHeight w:hRule="exact" w:val="477"/>
        </w:trPr>
        <w:tc>
          <w:tcPr>
            <w:tcW w:w="1912" w:type="pct"/>
            <w:tcBorders>
              <w:top w:val="single" w:sz="4" w:space="0" w:color="419C90" w:themeColor="accent1" w:themeShade="BF"/>
              <w:bottom w:val="single" w:sz="4" w:space="0" w:color="419C90" w:themeColor="accent1" w:themeShade="BF"/>
            </w:tcBorders>
            <w:vAlign w:val="top"/>
          </w:tcPr>
          <w:p w14:paraId="26D590E1" w14:textId="77777777" w:rsidR="00FC71DF" w:rsidRPr="002F3686" w:rsidRDefault="00FC71DF" w:rsidP="00B3052D">
            <w:pPr>
              <w:pStyle w:val="UrbisTableText"/>
              <w:rPr>
                <w:color w:val="404040"/>
              </w:rPr>
            </w:pPr>
            <w:r w:rsidRPr="002F3686">
              <w:rPr>
                <w:color w:val="404040"/>
              </w:rPr>
              <w:t>has content that is easy to understand</w:t>
            </w:r>
          </w:p>
        </w:tc>
        <w:tc>
          <w:tcPr>
            <w:tcW w:w="589" w:type="pct"/>
            <w:tcBorders>
              <w:top w:val="single" w:sz="4" w:space="0" w:color="419C90" w:themeColor="accent1" w:themeShade="BF"/>
              <w:bottom w:val="single" w:sz="4" w:space="0" w:color="419C90" w:themeColor="accent1" w:themeShade="BF"/>
            </w:tcBorders>
            <w:vAlign w:val="center"/>
          </w:tcPr>
          <w:p w14:paraId="6A23D37D"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7B7554BF"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5F412AA1"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620D5D72" w14:textId="77777777" w:rsidR="00FC71DF" w:rsidRPr="002F3686" w:rsidRDefault="00FC71DF" w:rsidP="00B3052D">
            <w:pPr>
              <w:pStyle w:val="UrbisTableText"/>
              <w:jc w:val="center"/>
              <w:rPr>
                <w:color w:val="404040"/>
              </w:rPr>
            </w:pPr>
            <w:r w:rsidRPr="002F3686">
              <w:rPr>
                <w:color w:val="404040"/>
              </w:rPr>
              <w:t>10</w:t>
            </w:r>
          </w:p>
        </w:tc>
        <w:tc>
          <w:tcPr>
            <w:tcW w:w="516" w:type="pct"/>
            <w:tcBorders>
              <w:top w:val="single" w:sz="4" w:space="0" w:color="419C90" w:themeColor="accent1" w:themeShade="BF"/>
              <w:bottom w:val="single" w:sz="4" w:space="0" w:color="419C90" w:themeColor="accent1" w:themeShade="BF"/>
            </w:tcBorders>
            <w:vAlign w:val="center"/>
          </w:tcPr>
          <w:p w14:paraId="35C6BB07" w14:textId="77777777" w:rsidR="00FC71DF" w:rsidRPr="002F3686" w:rsidRDefault="00FC71DF" w:rsidP="00B3052D">
            <w:pPr>
              <w:pStyle w:val="UrbisTableText"/>
              <w:jc w:val="center"/>
              <w:rPr>
                <w:color w:val="404040"/>
              </w:rPr>
            </w:pPr>
            <w:r w:rsidRPr="002F3686">
              <w:rPr>
                <w:color w:val="404040"/>
              </w:rPr>
              <w:t>11</w:t>
            </w:r>
          </w:p>
        </w:tc>
        <w:tc>
          <w:tcPr>
            <w:tcW w:w="438" w:type="pct"/>
            <w:tcBorders>
              <w:top w:val="single" w:sz="4" w:space="0" w:color="419C90" w:themeColor="accent1" w:themeShade="BF"/>
              <w:bottom w:val="single" w:sz="4" w:space="0" w:color="419C90" w:themeColor="accent1" w:themeShade="BF"/>
            </w:tcBorders>
            <w:vAlign w:val="center"/>
          </w:tcPr>
          <w:p w14:paraId="2401C281" w14:textId="77777777" w:rsidR="00FC71DF" w:rsidRPr="002F3686" w:rsidRDefault="00FC71DF" w:rsidP="00B3052D">
            <w:pPr>
              <w:pStyle w:val="UrbisTableText"/>
              <w:jc w:val="center"/>
              <w:rPr>
                <w:color w:val="404040"/>
              </w:rPr>
            </w:pPr>
            <w:r w:rsidRPr="002F3686">
              <w:rPr>
                <w:color w:val="404040"/>
              </w:rPr>
              <w:t>1</w:t>
            </w:r>
          </w:p>
        </w:tc>
      </w:tr>
      <w:tr w:rsidR="00FC71DF" w14:paraId="0F260DC1" w14:textId="77777777" w:rsidTr="00B3052D">
        <w:trPr>
          <w:trHeight w:hRule="exact" w:val="441"/>
        </w:trPr>
        <w:tc>
          <w:tcPr>
            <w:tcW w:w="1912" w:type="pct"/>
            <w:tcBorders>
              <w:top w:val="single" w:sz="4" w:space="0" w:color="419C90" w:themeColor="accent1" w:themeShade="BF"/>
              <w:bottom w:val="single" w:sz="4" w:space="0" w:color="419C90" w:themeColor="accent1" w:themeShade="BF"/>
            </w:tcBorders>
            <w:vAlign w:val="top"/>
          </w:tcPr>
          <w:p w14:paraId="069C3460" w14:textId="77777777" w:rsidR="00FC71DF" w:rsidRPr="002F3686" w:rsidRDefault="00FC71DF" w:rsidP="00B3052D">
            <w:pPr>
              <w:pStyle w:val="UrbisTableText"/>
              <w:rPr>
                <w:color w:val="404040"/>
              </w:rPr>
            </w:pPr>
            <w:r w:rsidRPr="002F3686">
              <w:rPr>
                <w:color w:val="404040"/>
              </w:rPr>
              <w:t>is visually appealing</w:t>
            </w:r>
          </w:p>
        </w:tc>
        <w:tc>
          <w:tcPr>
            <w:tcW w:w="589" w:type="pct"/>
            <w:tcBorders>
              <w:top w:val="single" w:sz="4" w:space="0" w:color="419C90" w:themeColor="accent1" w:themeShade="BF"/>
              <w:bottom w:val="single" w:sz="4" w:space="0" w:color="419C90" w:themeColor="accent1" w:themeShade="BF"/>
            </w:tcBorders>
            <w:vAlign w:val="center"/>
          </w:tcPr>
          <w:p w14:paraId="3192037E"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499CD097"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FFB0633" w14:textId="77777777" w:rsidR="00FC71DF" w:rsidRPr="002F3686" w:rsidRDefault="00FC71DF" w:rsidP="00B3052D">
            <w:pPr>
              <w:pStyle w:val="UrbisTableText"/>
              <w:jc w:val="center"/>
              <w:rPr>
                <w:color w:val="404040"/>
              </w:rPr>
            </w:pPr>
            <w:r w:rsidRPr="002F3686">
              <w:rPr>
                <w:color w:val="404040"/>
              </w:rPr>
              <w:t>4</w:t>
            </w:r>
          </w:p>
        </w:tc>
        <w:tc>
          <w:tcPr>
            <w:tcW w:w="515" w:type="pct"/>
            <w:tcBorders>
              <w:top w:val="single" w:sz="4" w:space="0" w:color="419C90" w:themeColor="accent1" w:themeShade="BF"/>
              <w:bottom w:val="single" w:sz="4" w:space="0" w:color="419C90" w:themeColor="accent1" w:themeShade="BF"/>
            </w:tcBorders>
            <w:vAlign w:val="center"/>
          </w:tcPr>
          <w:p w14:paraId="7C29A818" w14:textId="77777777" w:rsidR="00FC71DF" w:rsidRPr="002F3686" w:rsidRDefault="00FC71DF" w:rsidP="00B3052D">
            <w:pPr>
              <w:pStyle w:val="UrbisTableText"/>
              <w:jc w:val="center"/>
              <w:rPr>
                <w:color w:val="404040"/>
              </w:rPr>
            </w:pPr>
            <w:r w:rsidRPr="002F3686">
              <w:rPr>
                <w:color w:val="404040"/>
              </w:rPr>
              <w:t>10</w:t>
            </w:r>
          </w:p>
        </w:tc>
        <w:tc>
          <w:tcPr>
            <w:tcW w:w="516" w:type="pct"/>
            <w:tcBorders>
              <w:top w:val="single" w:sz="4" w:space="0" w:color="419C90" w:themeColor="accent1" w:themeShade="BF"/>
              <w:bottom w:val="single" w:sz="4" w:space="0" w:color="419C90" w:themeColor="accent1" w:themeShade="BF"/>
            </w:tcBorders>
            <w:vAlign w:val="center"/>
          </w:tcPr>
          <w:p w14:paraId="65228B31" w14:textId="77777777" w:rsidR="00FC71DF" w:rsidRPr="002F3686" w:rsidRDefault="00FC71DF" w:rsidP="00B3052D">
            <w:pPr>
              <w:pStyle w:val="UrbisTableText"/>
              <w:jc w:val="center"/>
              <w:rPr>
                <w:color w:val="404040"/>
              </w:rPr>
            </w:pPr>
            <w:r w:rsidRPr="002F3686">
              <w:rPr>
                <w:color w:val="404040"/>
              </w:rPr>
              <w:t>7</w:t>
            </w:r>
          </w:p>
        </w:tc>
        <w:tc>
          <w:tcPr>
            <w:tcW w:w="438" w:type="pct"/>
            <w:tcBorders>
              <w:top w:val="single" w:sz="4" w:space="0" w:color="419C90" w:themeColor="accent1" w:themeShade="BF"/>
              <w:bottom w:val="single" w:sz="4" w:space="0" w:color="419C90" w:themeColor="accent1" w:themeShade="BF"/>
            </w:tcBorders>
            <w:vAlign w:val="center"/>
          </w:tcPr>
          <w:p w14:paraId="7942B4FC" w14:textId="77777777" w:rsidR="00FC71DF" w:rsidRPr="002F3686" w:rsidRDefault="00FC71DF" w:rsidP="00B3052D">
            <w:pPr>
              <w:pStyle w:val="UrbisTableText"/>
              <w:jc w:val="center"/>
              <w:rPr>
                <w:color w:val="404040"/>
              </w:rPr>
            </w:pPr>
            <w:r w:rsidRPr="002F3686">
              <w:rPr>
                <w:color w:val="404040"/>
              </w:rPr>
              <w:t>1</w:t>
            </w:r>
          </w:p>
        </w:tc>
      </w:tr>
      <w:tr w:rsidR="00FC71DF" w14:paraId="32684867" w14:textId="77777777" w:rsidTr="00B3052D">
        <w:trPr>
          <w:cnfStyle w:val="000000100000" w:firstRow="0" w:lastRow="0" w:firstColumn="0" w:lastColumn="0" w:oddVBand="0" w:evenVBand="0" w:oddHBand="1" w:evenHBand="0" w:firstRowFirstColumn="0" w:firstRowLastColumn="0" w:lastRowFirstColumn="0" w:lastRowLastColumn="0"/>
          <w:trHeight w:hRule="exact" w:val="547"/>
        </w:trPr>
        <w:tc>
          <w:tcPr>
            <w:tcW w:w="1912" w:type="pct"/>
            <w:tcBorders>
              <w:top w:val="single" w:sz="4" w:space="0" w:color="419C90" w:themeColor="accent1" w:themeShade="BF"/>
              <w:bottom w:val="single" w:sz="4" w:space="0" w:color="419C90" w:themeColor="accent1" w:themeShade="BF"/>
            </w:tcBorders>
            <w:vAlign w:val="top"/>
          </w:tcPr>
          <w:p w14:paraId="41EA4F4C" w14:textId="77777777" w:rsidR="00FC71DF" w:rsidRPr="002F3686" w:rsidRDefault="00FC71DF" w:rsidP="00B3052D">
            <w:pPr>
              <w:pStyle w:val="UrbisTableText"/>
              <w:rPr>
                <w:color w:val="404040"/>
              </w:rPr>
            </w:pPr>
            <w:r w:rsidRPr="002F3686">
              <w:rPr>
                <w:color w:val="404040"/>
              </w:rPr>
              <w:t>uses appropriate images</w:t>
            </w:r>
          </w:p>
        </w:tc>
        <w:tc>
          <w:tcPr>
            <w:tcW w:w="589" w:type="pct"/>
            <w:tcBorders>
              <w:top w:val="single" w:sz="4" w:space="0" w:color="419C90" w:themeColor="accent1" w:themeShade="BF"/>
              <w:bottom w:val="single" w:sz="4" w:space="0" w:color="419C90" w:themeColor="accent1" w:themeShade="BF"/>
            </w:tcBorders>
            <w:vAlign w:val="center"/>
          </w:tcPr>
          <w:p w14:paraId="54F0FA90"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BC94BFE"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4751568"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0AC31139" w14:textId="77777777" w:rsidR="00FC71DF" w:rsidRPr="002F3686" w:rsidRDefault="00FC71DF" w:rsidP="00B3052D">
            <w:pPr>
              <w:pStyle w:val="UrbisTableText"/>
              <w:jc w:val="center"/>
              <w:rPr>
                <w:color w:val="404040"/>
              </w:rPr>
            </w:pPr>
            <w:r w:rsidRPr="002F3686">
              <w:rPr>
                <w:color w:val="404040"/>
              </w:rPr>
              <w:t>10</w:t>
            </w:r>
          </w:p>
        </w:tc>
        <w:tc>
          <w:tcPr>
            <w:tcW w:w="516" w:type="pct"/>
            <w:tcBorders>
              <w:top w:val="single" w:sz="4" w:space="0" w:color="419C90" w:themeColor="accent1" w:themeShade="BF"/>
              <w:bottom w:val="single" w:sz="4" w:space="0" w:color="419C90" w:themeColor="accent1" w:themeShade="BF"/>
            </w:tcBorders>
            <w:vAlign w:val="center"/>
          </w:tcPr>
          <w:p w14:paraId="78787465" w14:textId="77777777" w:rsidR="00FC71DF" w:rsidRPr="002F3686" w:rsidRDefault="00FC71DF" w:rsidP="00B3052D">
            <w:pPr>
              <w:pStyle w:val="UrbisTableText"/>
              <w:jc w:val="center"/>
              <w:rPr>
                <w:color w:val="404040"/>
              </w:rPr>
            </w:pPr>
            <w:r w:rsidRPr="002F3686">
              <w:rPr>
                <w:color w:val="404040"/>
              </w:rPr>
              <w:t>10</w:t>
            </w:r>
          </w:p>
        </w:tc>
        <w:tc>
          <w:tcPr>
            <w:tcW w:w="438" w:type="pct"/>
            <w:tcBorders>
              <w:top w:val="single" w:sz="4" w:space="0" w:color="419C90" w:themeColor="accent1" w:themeShade="BF"/>
              <w:bottom w:val="single" w:sz="4" w:space="0" w:color="419C90" w:themeColor="accent1" w:themeShade="BF"/>
            </w:tcBorders>
            <w:vAlign w:val="center"/>
          </w:tcPr>
          <w:p w14:paraId="40164BD7" w14:textId="77777777" w:rsidR="00FC71DF" w:rsidRPr="002F3686" w:rsidRDefault="00FC71DF" w:rsidP="00B3052D">
            <w:pPr>
              <w:pStyle w:val="UrbisTableText"/>
              <w:jc w:val="center"/>
              <w:rPr>
                <w:color w:val="404040"/>
              </w:rPr>
            </w:pPr>
            <w:r w:rsidRPr="002F3686">
              <w:rPr>
                <w:color w:val="404040"/>
              </w:rPr>
              <w:t>0</w:t>
            </w:r>
          </w:p>
        </w:tc>
      </w:tr>
      <w:tr w:rsidR="00FC71DF" w14:paraId="4BF73668" w14:textId="77777777" w:rsidTr="00B3052D">
        <w:trPr>
          <w:trHeight w:hRule="exact" w:val="711"/>
        </w:trPr>
        <w:tc>
          <w:tcPr>
            <w:tcW w:w="1912" w:type="pct"/>
            <w:tcBorders>
              <w:top w:val="single" w:sz="4" w:space="0" w:color="419C90" w:themeColor="accent1" w:themeShade="BF"/>
              <w:bottom w:val="single" w:sz="4" w:space="0" w:color="419C90" w:themeColor="accent1" w:themeShade="BF"/>
            </w:tcBorders>
            <w:vAlign w:val="top"/>
          </w:tcPr>
          <w:p w14:paraId="65AE7454" w14:textId="77777777" w:rsidR="00FC71DF" w:rsidRPr="002F3686" w:rsidRDefault="00FC71DF" w:rsidP="00B3052D">
            <w:pPr>
              <w:pStyle w:val="UrbisTableText"/>
              <w:rPr>
                <w:color w:val="404040"/>
              </w:rPr>
            </w:pPr>
            <w:r w:rsidRPr="002F3686">
              <w:rPr>
                <w:color w:val="404040"/>
              </w:rPr>
              <w:t>provides up to date and accurate information</w:t>
            </w:r>
          </w:p>
        </w:tc>
        <w:tc>
          <w:tcPr>
            <w:tcW w:w="589" w:type="pct"/>
            <w:tcBorders>
              <w:top w:val="single" w:sz="4" w:space="0" w:color="419C90" w:themeColor="accent1" w:themeShade="BF"/>
              <w:bottom w:val="single" w:sz="4" w:space="0" w:color="419C90" w:themeColor="accent1" w:themeShade="BF"/>
            </w:tcBorders>
            <w:vAlign w:val="center"/>
          </w:tcPr>
          <w:p w14:paraId="70B19D58"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68EE2936"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3AFDA5B"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5C589173" w14:textId="77777777" w:rsidR="00FC71DF" w:rsidRPr="002F3686" w:rsidRDefault="00FC71DF" w:rsidP="00B3052D">
            <w:pPr>
              <w:pStyle w:val="UrbisTableText"/>
              <w:jc w:val="center"/>
              <w:rPr>
                <w:color w:val="404040"/>
              </w:rPr>
            </w:pPr>
            <w:r w:rsidRPr="002F3686">
              <w:rPr>
                <w:color w:val="404040"/>
              </w:rPr>
              <w:t>13</w:t>
            </w:r>
          </w:p>
        </w:tc>
        <w:tc>
          <w:tcPr>
            <w:tcW w:w="516" w:type="pct"/>
            <w:tcBorders>
              <w:top w:val="single" w:sz="4" w:space="0" w:color="419C90" w:themeColor="accent1" w:themeShade="BF"/>
              <w:bottom w:val="single" w:sz="4" w:space="0" w:color="419C90" w:themeColor="accent1" w:themeShade="BF"/>
            </w:tcBorders>
            <w:vAlign w:val="center"/>
          </w:tcPr>
          <w:p w14:paraId="4CD0D20D" w14:textId="77777777" w:rsidR="00FC71DF" w:rsidRPr="002F3686" w:rsidRDefault="00FC71DF" w:rsidP="00B3052D">
            <w:pPr>
              <w:pStyle w:val="UrbisTableText"/>
              <w:jc w:val="center"/>
              <w:rPr>
                <w:color w:val="404040"/>
              </w:rPr>
            </w:pPr>
            <w:r w:rsidRPr="002F3686">
              <w:rPr>
                <w:color w:val="404040"/>
              </w:rPr>
              <w:t>7</w:t>
            </w:r>
          </w:p>
        </w:tc>
        <w:tc>
          <w:tcPr>
            <w:tcW w:w="438" w:type="pct"/>
            <w:tcBorders>
              <w:top w:val="single" w:sz="4" w:space="0" w:color="419C90" w:themeColor="accent1" w:themeShade="BF"/>
              <w:bottom w:val="single" w:sz="4" w:space="0" w:color="419C90" w:themeColor="accent1" w:themeShade="BF"/>
            </w:tcBorders>
            <w:vAlign w:val="center"/>
          </w:tcPr>
          <w:p w14:paraId="02171E6F" w14:textId="77777777" w:rsidR="00FC71DF" w:rsidRPr="002F3686" w:rsidRDefault="00FC71DF" w:rsidP="00B3052D">
            <w:pPr>
              <w:pStyle w:val="UrbisTableText"/>
              <w:jc w:val="center"/>
              <w:rPr>
                <w:color w:val="404040"/>
              </w:rPr>
            </w:pPr>
            <w:r w:rsidRPr="002F3686">
              <w:rPr>
                <w:color w:val="404040"/>
              </w:rPr>
              <w:t>0</w:t>
            </w:r>
          </w:p>
        </w:tc>
      </w:tr>
    </w:tbl>
    <w:p w14:paraId="65EF0275" w14:textId="77777777" w:rsidR="00FC71DF" w:rsidRPr="00FB7828" w:rsidRDefault="00FC71DF" w:rsidP="00FA4E44">
      <w:pPr>
        <w:pStyle w:val="TableCaption"/>
      </w:pPr>
      <w:r w:rsidRPr="00FB7828">
        <w:t>Visited the website to find</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0B403AEE" w14:textId="77777777" w:rsidTr="00B3052D">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1D3E28B5" w14:textId="5D9C716A" w:rsidR="00FC71DF" w:rsidRPr="00E232EB" w:rsidRDefault="00FC71DF" w:rsidP="00B3052D">
            <w:pPr>
              <w:pStyle w:val="UrbisTableHeading"/>
              <w:rPr>
                <w:color w:val="FFFFFF" w:themeColor="background1"/>
              </w:rPr>
            </w:pPr>
            <w:r w:rsidRPr="0071608D">
              <w:rPr>
                <w:color w:val="FFFFFF" w:themeColor="background1"/>
              </w:rPr>
              <w:t>Made aware of website</w:t>
            </w:r>
            <w:r>
              <w:rPr>
                <w:color w:val="FFFFFF" w:themeColor="background1"/>
              </w:rPr>
              <w:t xml:space="preserve"> </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4AC784D"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179005EE"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1D23CBAD"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3A216A2B" w14:textId="77777777" w:rsidR="00FC71DF" w:rsidRPr="002F3686" w:rsidRDefault="00FC71DF" w:rsidP="00B3052D">
            <w:pPr>
              <w:pStyle w:val="UrbisTableText"/>
              <w:rPr>
                <w:b/>
                <w:bCs/>
                <w:color w:val="404040"/>
              </w:rPr>
            </w:pPr>
            <w:r w:rsidRPr="002F3686">
              <w:rPr>
                <w:b/>
                <w:bCs/>
                <w:color w:val="404040"/>
              </w:rPr>
              <w:t>Conditions</w:t>
            </w:r>
          </w:p>
        </w:tc>
        <w:tc>
          <w:tcPr>
            <w:tcW w:w="1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2EF2C5D2" w14:textId="77777777" w:rsidR="00FC71DF" w:rsidRPr="002F3686" w:rsidRDefault="00FC71DF" w:rsidP="00B3052D">
            <w:pPr>
              <w:pStyle w:val="UrbisTableText"/>
              <w:rPr>
                <w:color w:val="404040"/>
              </w:rPr>
            </w:pPr>
          </w:p>
        </w:tc>
        <w:tc>
          <w:tcPr>
            <w:tcW w:w="1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329BC6BB" w14:textId="77777777" w:rsidR="00FC71DF" w:rsidRPr="002F3686" w:rsidRDefault="00FC71DF" w:rsidP="00B3052D">
            <w:pPr>
              <w:pStyle w:val="UrbisTableText"/>
              <w:rPr>
                <w:color w:val="404040"/>
              </w:rPr>
            </w:pPr>
          </w:p>
        </w:tc>
      </w:tr>
      <w:tr w:rsidR="00FC71DF" w14:paraId="4482748E"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1497A3A" w14:textId="77777777" w:rsidR="00FC71DF" w:rsidRPr="002F3686" w:rsidRDefault="00FC71DF" w:rsidP="00B3052D">
            <w:pPr>
              <w:pStyle w:val="UrbisTableText"/>
              <w:rPr>
                <w:color w:val="404040"/>
              </w:rPr>
            </w:pPr>
            <w:r w:rsidRPr="002F3686">
              <w:rPr>
                <w:color w:val="404040"/>
              </w:rPr>
              <w:t>Cancer</w:t>
            </w:r>
          </w:p>
        </w:tc>
        <w:tc>
          <w:tcPr>
            <w:tcW w:w="1000" w:type="pct"/>
            <w:tcBorders>
              <w:top w:val="single" w:sz="4" w:space="0" w:color="419C90" w:themeColor="accent1" w:themeShade="BF"/>
              <w:bottom w:val="single" w:sz="4" w:space="0" w:color="419C90" w:themeColor="accent1" w:themeShade="BF"/>
            </w:tcBorders>
            <w:vAlign w:val="top"/>
          </w:tcPr>
          <w:p w14:paraId="7AE2B665" w14:textId="77777777" w:rsidR="00FC71DF" w:rsidRPr="002F3686" w:rsidRDefault="00FC71DF" w:rsidP="00B3052D">
            <w:pPr>
              <w:pStyle w:val="UrbisTableText"/>
              <w:rPr>
                <w:color w:val="404040"/>
              </w:rPr>
            </w:pPr>
            <w:r w:rsidRPr="002F3686">
              <w:rPr>
                <w:color w:val="404040"/>
              </w:rPr>
              <w:t>5</w:t>
            </w:r>
          </w:p>
        </w:tc>
        <w:tc>
          <w:tcPr>
            <w:tcW w:w="1000" w:type="pct"/>
            <w:tcBorders>
              <w:top w:val="single" w:sz="4" w:space="0" w:color="419C90" w:themeColor="accent1" w:themeShade="BF"/>
              <w:bottom w:val="single" w:sz="4" w:space="0" w:color="419C90" w:themeColor="accent1" w:themeShade="BF"/>
            </w:tcBorders>
            <w:vAlign w:val="top"/>
          </w:tcPr>
          <w:p w14:paraId="667C2ACA" w14:textId="77777777" w:rsidR="00FC71DF" w:rsidRPr="002F3686" w:rsidRDefault="00FC71DF" w:rsidP="00B3052D">
            <w:pPr>
              <w:pStyle w:val="UrbisTableText"/>
              <w:rPr>
                <w:color w:val="404040"/>
              </w:rPr>
            </w:pPr>
            <w:r w:rsidRPr="002F3686">
              <w:rPr>
                <w:color w:val="404040"/>
              </w:rPr>
              <w:t>23%</w:t>
            </w:r>
          </w:p>
        </w:tc>
      </w:tr>
      <w:tr w:rsidR="00FC71DF" w14:paraId="4D9CAA6F"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BBE3803" w14:textId="77777777" w:rsidR="00FC71DF" w:rsidRPr="002F3686" w:rsidRDefault="00FC71DF" w:rsidP="00B3052D">
            <w:pPr>
              <w:pStyle w:val="UrbisTableText"/>
              <w:rPr>
                <w:color w:val="404040"/>
              </w:rPr>
            </w:pPr>
            <w:r w:rsidRPr="002F3686">
              <w:rPr>
                <w:color w:val="404040"/>
              </w:rPr>
              <w:t>Cardiovascular disease</w:t>
            </w:r>
          </w:p>
        </w:tc>
        <w:tc>
          <w:tcPr>
            <w:tcW w:w="1000" w:type="pct"/>
            <w:tcBorders>
              <w:top w:val="single" w:sz="4" w:space="0" w:color="419C90" w:themeColor="accent1" w:themeShade="BF"/>
              <w:bottom w:val="single" w:sz="4" w:space="0" w:color="419C90" w:themeColor="accent1" w:themeShade="BF"/>
            </w:tcBorders>
            <w:vAlign w:val="top"/>
          </w:tcPr>
          <w:p w14:paraId="2B77AF6C" w14:textId="77777777" w:rsidR="00FC71DF" w:rsidRPr="002F3686" w:rsidRDefault="00FC71DF" w:rsidP="00B3052D">
            <w:pPr>
              <w:pStyle w:val="UrbisTableText"/>
              <w:rPr>
                <w:color w:val="404040"/>
              </w:rPr>
            </w:pPr>
            <w:r w:rsidRPr="002F3686">
              <w:rPr>
                <w:color w:val="404040"/>
              </w:rPr>
              <w:t>2</w:t>
            </w:r>
          </w:p>
        </w:tc>
        <w:tc>
          <w:tcPr>
            <w:tcW w:w="1000" w:type="pct"/>
            <w:tcBorders>
              <w:top w:val="single" w:sz="4" w:space="0" w:color="419C90" w:themeColor="accent1" w:themeShade="BF"/>
              <w:bottom w:val="single" w:sz="4" w:space="0" w:color="419C90" w:themeColor="accent1" w:themeShade="BF"/>
            </w:tcBorders>
            <w:vAlign w:val="top"/>
          </w:tcPr>
          <w:p w14:paraId="29917E07" w14:textId="77777777" w:rsidR="00FC71DF" w:rsidRPr="002F3686" w:rsidRDefault="00FC71DF" w:rsidP="00B3052D">
            <w:pPr>
              <w:pStyle w:val="UrbisTableText"/>
              <w:rPr>
                <w:color w:val="404040"/>
              </w:rPr>
            </w:pPr>
            <w:r w:rsidRPr="002F3686">
              <w:rPr>
                <w:color w:val="404040"/>
              </w:rPr>
              <w:t>9%</w:t>
            </w:r>
          </w:p>
        </w:tc>
      </w:tr>
      <w:tr w:rsidR="00FC71DF" w14:paraId="4782991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E4340A4" w14:textId="77777777" w:rsidR="00FC71DF" w:rsidRPr="002F3686" w:rsidRDefault="00FC71DF" w:rsidP="00B3052D">
            <w:pPr>
              <w:pStyle w:val="UrbisTableText"/>
              <w:rPr>
                <w:color w:val="404040"/>
              </w:rPr>
            </w:pPr>
            <w:r w:rsidRPr="002F3686">
              <w:rPr>
                <w:color w:val="404040"/>
              </w:rPr>
              <w:t>Continence</w:t>
            </w:r>
          </w:p>
        </w:tc>
        <w:tc>
          <w:tcPr>
            <w:tcW w:w="1000" w:type="pct"/>
            <w:tcBorders>
              <w:top w:val="single" w:sz="4" w:space="0" w:color="419C90" w:themeColor="accent1" w:themeShade="BF"/>
              <w:bottom w:val="single" w:sz="4" w:space="0" w:color="419C90" w:themeColor="accent1" w:themeShade="BF"/>
            </w:tcBorders>
            <w:vAlign w:val="top"/>
          </w:tcPr>
          <w:p w14:paraId="45137EA9"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17EF043F" w14:textId="77777777" w:rsidR="00FC71DF" w:rsidRPr="002F3686" w:rsidRDefault="00FC71DF" w:rsidP="00B3052D">
            <w:pPr>
              <w:pStyle w:val="UrbisTableText"/>
              <w:rPr>
                <w:color w:val="404040"/>
              </w:rPr>
            </w:pPr>
            <w:r w:rsidRPr="002F3686">
              <w:rPr>
                <w:color w:val="404040"/>
              </w:rPr>
              <w:t>5%</w:t>
            </w:r>
          </w:p>
        </w:tc>
      </w:tr>
      <w:tr w:rsidR="00FC71DF" w14:paraId="41AB672F"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838B829" w14:textId="77777777" w:rsidR="00FC71DF" w:rsidRPr="002F3686" w:rsidRDefault="00FC71DF" w:rsidP="00B3052D">
            <w:pPr>
              <w:pStyle w:val="UrbisTableText"/>
              <w:rPr>
                <w:color w:val="404040"/>
              </w:rPr>
            </w:pPr>
            <w:r w:rsidRPr="002F3686">
              <w:rPr>
                <w:color w:val="404040"/>
              </w:rPr>
              <w:t>Dementia</w:t>
            </w:r>
          </w:p>
        </w:tc>
        <w:tc>
          <w:tcPr>
            <w:tcW w:w="1000" w:type="pct"/>
            <w:tcBorders>
              <w:top w:val="single" w:sz="4" w:space="0" w:color="419C90" w:themeColor="accent1" w:themeShade="BF"/>
              <w:bottom w:val="single" w:sz="4" w:space="0" w:color="419C90" w:themeColor="accent1" w:themeShade="BF"/>
            </w:tcBorders>
            <w:vAlign w:val="top"/>
          </w:tcPr>
          <w:p w14:paraId="32FDF9CD" w14:textId="77777777" w:rsidR="00FC71DF" w:rsidRPr="002F3686" w:rsidRDefault="00FC71DF" w:rsidP="00B3052D">
            <w:pPr>
              <w:pStyle w:val="UrbisTableText"/>
              <w:rPr>
                <w:color w:val="404040"/>
              </w:rPr>
            </w:pPr>
            <w:r w:rsidRPr="002F3686">
              <w:rPr>
                <w:color w:val="404040"/>
              </w:rPr>
              <w:t>2</w:t>
            </w:r>
          </w:p>
        </w:tc>
        <w:tc>
          <w:tcPr>
            <w:tcW w:w="1000" w:type="pct"/>
            <w:tcBorders>
              <w:top w:val="single" w:sz="4" w:space="0" w:color="419C90" w:themeColor="accent1" w:themeShade="BF"/>
              <w:bottom w:val="single" w:sz="4" w:space="0" w:color="419C90" w:themeColor="accent1" w:themeShade="BF"/>
            </w:tcBorders>
            <w:vAlign w:val="top"/>
          </w:tcPr>
          <w:p w14:paraId="5464FF85" w14:textId="77777777" w:rsidR="00FC71DF" w:rsidRPr="002F3686" w:rsidRDefault="00FC71DF" w:rsidP="00B3052D">
            <w:pPr>
              <w:pStyle w:val="UrbisTableText"/>
              <w:rPr>
                <w:color w:val="404040"/>
              </w:rPr>
            </w:pPr>
            <w:r w:rsidRPr="002F3686">
              <w:rPr>
                <w:color w:val="404040"/>
              </w:rPr>
              <w:t>9%</w:t>
            </w:r>
          </w:p>
        </w:tc>
      </w:tr>
      <w:tr w:rsidR="00FC71DF" w14:paraId="0F174BC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7A2560E" w14:textId="77777777" w:rsidR="00FC71DF" w:rsidRPr="002F3686" w:rsidRDefault="00FC71DF" w:rsidP="00B3052D">
            <w:pPr>
              <w:pStyle w:val="UrbisTableText"/>
              <w:rPr>
                <w:color w:val="404040"/>
              </w:rPr>
            </w:pPr>
            <w:r w:rsidRPr="002F3686">
              <w:rPr>
                <w:color w:val="404040"/>
              </w:rPr>
              <w:t>Depression</w:t>
            </w:r>
          </w:p>
        </w:tc>
        <w:tc>
          <w:tcPr>
            <w:tcW w:w="1000" w:type="pct"/>
            <w:tcBorders>
              <w:top w:val="single" w:sz="4" w:space="0" w:color="419C90" w:themeColor="accent1" w:themeShade="BF"/>
              <w:bottom w:val="single" w:sz="4" w:space="0" w:color="419C90" w:themeColor="accent1" w:themeShade="BF"/>
            </w:tcBorders>
            <w:vAlign w:val="top"/>
          </w:tcPr>
          <w:p w14:paraId="59CC4B13" w14:textId="77777777" w:rsidR="00FC71DF" w:rsidRPr="002F3686" w:rsidRDefault="00FC71DF" w:rsidP="00B3052D">
            <w:pPr>
              <w:pStyle w:val="UrbisTableText"/>
              <w:rPr>
                <w:color w:val="404040"/>
              </w:rPr>
            </w:pPr>
            <w:r w:rsidRPr="002F3686">
              <w:rPr>
                <w:color w:val="404040"/>
              </w:rPr>
              <w:t>12</w:t>
            </w:r>
          </w:p>
        </w:tc>
        <w:tc>
          <w:tcPr>
            <w:tcW w:w="1000" w:type="pct"/>
            <w:tcBorders>
              <w:top w:val="single" w:sz="4" w:space="0" w:color="419C90" w:themeColor="accent1" w:themeShade="BF"/>
              <w:bottom w:val="single" w:sz="4" w:space="0" w:color="419C90" w:themeColor="accent1" w:themeShade="BF"/>
            </w:tcBorders>
            <w:vAlign w:val="top"/>
          </w:tcPr>
          <w:p w14:paraId="0D68F8A3" w14:textId="77777777" w:rsidR="00FC71DF" w:rsidRPr="002F3686" w:rsidRDefault="00FC71DF" w:rsidP="00B3052D">
            <w:pPr>
              <w:pStyle w:val="UrbisTableText"/>
              <w:rPr>
                <w:color w:val="404040"/>
              </w:rPr>
            </w:pPr>
            <w:r w:rsidRPr="002F3686">
              <w:rPr>
                <w:color w:val="404040"/>
              </w:rPr>
              <w:t>55%</w:t>
            </w:r>
          </w:p>
        </w:tc>
      </w:tr>
      <w:tr w:rsidR="00FC71DF" w14:paraId="6AEF555E"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BC3AEFF" w14:textId="77777777" w:rsidR="00FC71DF" w:rsidRPr="002F3686" w:rsidRDefault="00FC71DF" w:rsidP="00B3052D">
            <w:pPr>
              <w:pStyle w:val="UrbisTableText"/>
              <w:rPr>
                <w:color w:val="404040"/>
              </w:rPr>
            </w:pPr>
            <w:r w:rsidRPr="002F3686">
              <w:rPr>
                <w:color w:val="404040"/>
              </w:rPr>
              <w:t>Diabetes</w:t>
            </w:r>
          </w:p>
        </w:tc>
        <w:tc>
          <w:tcPr>
            <w:tcW w:w="1000" w:type="pct"/>
            <w:tcBorders>
              <w:top w:val="single" w:sz="4" w:space="0" w:color="419C90" w:themeColor="accent1" w:themeShade="BF"/>
              <w:bottom w:val="single" w:sz="4" w:space="0" w:color="419C90" w:themeColor="accent1" w:themeShade="BF"/>
            </w:tcBorders>
            <w:vAlign w:val="top"/>
          </w:tcPr>
          <w:p w14:paraId="6D1D36F7"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14D282C4" w14:textId="77777777" w:rsidR="00FC71DF" w:rsidRPr="002F3686" w:rsidRDefault="00FC71DF" w:rsidP="00B3052D">
            <w:pPr>
              <w:pStyle w:val="UrbisTableText"/>
              <w:rPr>
                <w:color w:val="404040"/>
              </w:rPr>
            </w:pPr>
            <w:r w:rsidRPr="002F3686">
              <w:rPr>
                <w:color w:val="404040"/>
              </w:rPr>
              <w:t>5%</w:t>
            </w:r>
          </w:p>
        </w:tc>
      </w:tr>
      <w:tr w:rsidR="00FC71DF" w14:paraId="4FBD3535"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AAAF1E1" w14:textId="77777777" w:rsidR="00FC71DF" w:rsidRPr="002F3686" w:rsidRDefault="00FC71DF" w:rsidP="00B3052D">
            <w:pPr>
              <w:pStyle w:val="UrbisTableText"/>
              <w:rPr>
                <w:color w:val="404040"/>
              </w:rPr>
            </w:pPr>
            <w:r w:rsidRPr="002F3686">
              <w:rPr>
                <w:color w:val="404040"/>
              </w:rPr>
              <w:t>Eating disorders</w:t>
            </w:r>
          </w:p>
        </w:tc>
        <w:tc>
          <w:tcPr>
            <w:tcW w:w="1000" w:type="pct"/>
            <w:tcBorders>
              <w:top w:val="single" w:sz="4" w:space="0" w:color="419C90" w:themeColor="accent1" w:themeShade="BF"/>
              <w:bottom w:val="single" w:sz="4" w:space="0" w:color="419C90" w:themeColor="accent1" w:themeShade="BF"/>
            </w:tcBorders>
            <w:vAlign w:val="top"/>
          </w:tcPr>
          <w:p w14:paraId="0B0E32F6"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3AC5C256" w14:textId="77777777" w:rsidR="00FC71DF" w:rsidRPr="002F3686" w:rsidRDefault="00FC71DF" w:rsidP="00B3052D">
            <w:pPr>
              <w:pStyle w:val="UrbisTableText"/>
              <w:rPr>
                <w:color w:val="404040"/>
              </w:rPr>
            </w:pPr>
            <w:r w:rsidRPr="002F3686">
              <w:rPr>
                <w:color w:val="404040"/>
              </w:rPr>
              <w:t>5%</w:t>
            </w:r>
          </w:p>
        </w:tc>
      </w:tr>
      <w:tr w:rsidR="00FC71DF" w14:paraId="1A62B19F"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8AF1589" w14:textId="77777777" w:rsidR="00FC71DF" w:rsidRPr="002F3686" w:rsidRDefault="00FC71DF" w:rsidP="00B3052D">
            <w:pPr>
              <w:pStyle w:val="UrbisTableText"/>
              <w:rPr>
                <w:color w:val="404040"/>
              </w:rPr>
            </w:pPr>
            <w:r w:rsidRPr="002F3686">
              <w:rPr>
                <w:color w:val="404040"/>
              </w:rPr>
              <w:t>Eye disease</w:t>
            </w:r>
          </w:p>
        </w:tc>
        <w:tc>
          <w:tcPr>
            <w:tcW w:w="1000" w:type="pct"/>
            <w:tcBorders>
              <w:top w:val="single" w:sz="4" w:space="0" w:color="419C90" w:themeColor="accent1" w:themeShade="BF"/>
              <w:bottom w:val="single" w:sz="4" w:space="0" w:color="419C90" w:themeColor="accent1" w:themeShade="BF"/>
            </w:tcBorders>
            <w:vAlign w:val="top"/>
          </w:tcPr>
          <w:p w14:paraId="5FD9F618"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47C2E1F1" w14:textId="77777777" w:rsidR="00FC71DF" w:rsidRPr="002F3686" w:rsidRDefault="00FC71DF" w:rsidP="00B3052D">
            <w:pPr>
              <w:pStyle w:val="UrbisTableText"/>
              <w:rPr>
                <w:color w:val="404040"/>
              </w:rPr>
            </w:pPr>
            <w:r w:rsidRPr="002F3686">
              <w:rPr>
                <w:color w:val="404040"/>
              </w:rPr>
              <w:t>5%</w:t>
            </w:r>
          </w:p>
        </w:tc>
      </w:tr>
      <w:tr w:rsidR="00FC71DF" w14:paraId="0ABEAFB0"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5744D6C9" w14:textId="77777777" w:rsidR="00FC71DF" w:rsidRPr="002F3686" w:rsidRDefault="00FC71DF" w:rsidP="00B3052D">
            <w:pPr>
              <w:pStyle w:val="UrbisTableText"/>
              <w:rPr>
                <w:color w:val="404040"/>
              </w:rPr>
            </w:pPr>
            <w:r w:rsidRPr="002F3686">
              <w:rPr>
                <w:color w:val="404040"/>
              </w:rPr>
              <w:t>Mental health</w:t>
            </w:r>
          </w:p>
        </w:tc>
        <w:tc>
          <w:tcPr>
            <w:tcW w:w="1000" w:type="pct"/>
            <w:tcBorders>
              <w:top w:val="single" w:sz="4" w:space="0" w:color="419C90" w:themeColor="accent1" w:themeShade="BF"/>
              <w:bottom w:val="single" w:sz="4" w:space="0" w:color="419C90" w:themeColor="accent1" w:themeShade="BF"/>
            </w:tcBorders>
            <w:vAlign w:val="top"/>
          </w:tcPr>
          <w:p w14:paraId="06F0B570" w14:textId="77777777" w:rsidR="00FC71DF" w:rsidRPr="002F3686" w:rsidRDefault="00FC71DF" w:rsidP="00B3052D">
            <w:pPr>
              <w:pStyle w:val="UrbisTableText"/>
              <w:rPr>
                <w:color w:val="404040"/>
              </w:rPr>
            </w:pPr>
            <w:r w:rsidRPr="002F3686">
              <w:rPr>
                <w:rFonts w:cs="Arial"/>
                <w:color w:val="404040"/>
                <w:sz w:val="18"/>
                <w:szCs w:val="18"/>
              </w:rPr>
              <w:t>12</w:t>
            </w:r>
          </w:p>
        </w:tc>
        <w:tc>
          <w:tcPr>
            <w:tcW w:w="1000" w:type="pct"/>
            <w:tcBorders>
              <w:top w:val="single" w:sz="4" w:space="0" w:color="419C90" w:themeColor="accent1" w:themeShade="BF"/>
              <w:bottom w:val="single" w:sz="4" w:space="0" w:color="419C90" w:themeColor="accent1" w:themeShade="BF"/>
            </w:tcBorders>
            <w:vAlign w:val="top"/>
          </w:tcPr>
          <w:p w14:paraId="5B6D4A0D" w14:textId="77777777" w:rsidR="00FC71DF" w:rsidRPr="002F3686" w:rsidRDefault="00FC71DF" w:rsidP="00B3052D">
            <w:pPr>
              <w:pStyle w:val="UrbisTableText"/>
              <w:rPr>
                <w:color w:val="404040"/>
              </w:rPr>
            </w:pPr>
            <w:r w:rsidRPr="002F3686">
              <w:rPr>
                <w:rFonts w:cs="Arial"/>
                <w:color w:val="404040"/>
                <w:sz w:val="18"/>
                <w:szCs w:val="18"/>
              </w:rPr>
              <w:t>55%</w:t>
            </w:r>
          </w:p>
        </w:tc>
      </w:tr>
      <w:tr w:rsidR="00FC71DF" w14:paraId="1BA960CC"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066BA0B" w14:textId="77777777" w:rsidR="00FC71DF" w:rsidRPr="002F3686" w:rsidRDefault="00FC71DF" w:rsidP="00B3052D">
            <w:pPr>
              <w:pStyle w:val="UrbisTableText"/>
              <w:rPr>
                <w:color w:val="404040"/>
              </w:rPr>
            </w:pPr>
            <w:r w:rsidRPr="002F3686">
              <w:rPr>
                <w:color w:val="404040"/>
              </w:rPr>
              <w:t>Stress</w:t>
            </w:r>
          </w:p>
        </w:tc>
        <w:tc>
          <w:tcPr>
            <w:tcW w:w="1000" w:type="pct"/>
            <w:tcBorders>
              <w:top w:val="single" w:sz="4" w:space="0" w:color="419C90" w:themeColor="accent1" w:themeShade="BF"/>
              <w:bottom w:val="single" w:sz="4" w:space="0" w:color="419C90" w:themeColor="accent1" w:themeShade="BF"/>
            </w:tcBorders>
            <w:vAlign w:val="top"/>
          </w:tcPr>
          <w:p w14:paraId="0FFC204D" w14:textId="77777777" w:rsidR="00FC71DF" w:rsidRPr="002F3686" w:rsidRDefault="00FC71DF" w:rsidP="00B3052D">
            <w:pPr>
              <w:pStyle w:val="UrbisTableText"/>
              <w:rPr>
                <w:color w:val="404040"/>
              </w:rPr>
            </w:pPr>
            <w:r w:rsidRPr="002F3686">
              <w:rPr>
                <w:color w:val="404040"/>
              </w:rPr>
              <w:t>12</w:t>
            </w:r>
          </w:p>
        </w:tc>
        <w:tc>
          <w:tcPr>
            <w:tcW w:w="1000" w:type="pct"/>
            <w:tcBorders>
              <w:top w:val="single" w:sz="4" w:space="0" w:color="419C90" w:themeColor="accent1" w:themeShade="BF"/>
              <w:bottom w:val="single" w:sz="4" w:space="0" w:color="419C90" w:themeColor="accent1" w:themeShade="BF"/>
            </w:tcBorders>
            <w:vAlign w:val="top"/>
          </w:tcPr>
          <w:p w14:paraId="566FD774" w14:textId="77777777" w:rsidR="00FC71DF" w:rsidRPr="002F3686" w:rsidRDefault="00FC71DF" w:rsidP="00B3052D">
            <w:pPr>
              <w:pStyle w:val="UrbisTableText"/>
              <w:rPr>
                <w:color w:val="404040"/>
              </w:rPr>
            </w:pPr>
            <w:r w:rsidRPr="002F3686">
              <w:rPr>
                <w:color w:val="404040"/>
              </w:rPr>
              <w:t>55%</w:t>
            </w:r>
          </w:p>
        </w:tc>
      </w:tr>
      <w:tr w:rsidR="00FC71DF" w14:paraId="20C183F5"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4BF33BEA" w14:textId="77777777" w:rsidR="00FC71DF" w:rsidRPr="002F3686" w:rsidRDefault="00FC71DF" w:rsidP="00B3052D">
            <w:pPr>
              <w:pStyle w:val="UrbisTableText"/>
              <w:rPr>
                <w:b/>
                <w:bCs/>
                <w:color w:val="404040"/>
              </w:rPr>
            </w:pPr>
            <w:r w:rsidRPr="002F3686">
              <w:rPr>
                <w:b/>
                <w:bCs/>
                <w:color w:val="404040"/>
              </w:rPr>
              <w:t>Behaviours</w:t>
            </w:r>
          </w:p>
        </w:tc>
        <w:tc>
          <w:tcPr>
            <w:tcW w:w="1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4D4E56A0" w14:textId="77777777" w:rsidR="00FC71DF" w:rsidRPr="00030B87" w:rsidRDefault="00FC71DF" w:rsidP="00B3052D">
            <w:pPr>
              <w:pStyle w:val="UrbisTableText"/>
            </w:pPr>
          </w:p>
        </w:tc>
        <w:tc>
          <w:tcPr>
            <w:tcW w:w="1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515E1110" w14:textId="77777777" w:rsidR="00FC71DF" w:rsidRPr="00030B87" w:rsidRDefault="00FC71DF" w:rsidP="00B3052D">
            <w:pPr>
              <w:pStyle w:val="UrbisTableText"/>
            </w:pPr>
          </w:p>
        </w:tc>
      </w:tr>
      <w:tr w:rsidR="00FC71DF" w14:paraId="4EBAD7CB"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AF00C1F" w14:textId="77777777" w:rsidR="00FC71DF" w:rsidRPr="002F3686" w:rsidRDefault="00FC71DF" w:rsidP="00B3052D">
            <w:pPr>
              <w:pStyle w:val="UrbisTableText"/>
              <w:rPr>
                <w:color w:val="404040"/>
              </w:rPr>
            </w:pPr>
            <w:r w:rsidRPr="002F3686">
              <w:rPr>
                <w:color w:val="404040"/>
              </w:rPr>
              <w:t>Domestic violence</w:t>
            </w:r>
          </w:p>
        </w:tc>
        <w:tc>
          <w:tcPr>
            <w:tcW w:w="1000" w:type="pct"/>
            <w:tcBorders>
              <w:top w:val="single" w:sz="4" w:space="0" w:color="419C90" w:themeColor="accent1" w:themeShade="BF"/>
              <w:bottom w:val="single" w:sz="4" w:space="0" w:color="419C90" w:themeColor="accent1" w:themeShade="BF"/>
            </w:tcBorders>
            <w:vAlign w:val="top"/>
          </w:tcPr>
          <w:p w14:paraId="260DCAFE" w14:textId="77777777" w:rsidR="00FC71DF" w:rsidRPr="002F3686" w:rsidRDefault="00FC71DF" w:rsidP="00B3052D">
            <w:pPr>
              <w:pStyle w:val="UrbisTableText"/>
              <w:rPr>
                <w:color w:val="404040"/>
              </w:rPr>
            </w:pPr>
            <w:r w:rsidRPr="002F3686">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7A3141EB" w14:textId="77777777" w:rsidR="00FC71DF" w:rsidRPr="002F3686" w:rsidRDefault="00FC71DF" w:rsidP="00B3052D">
            <w:pPr>
              <w:pStyle w:val="UrbisTableText"/>
              <w:rPr>
                <w:color w:val="404040"/>
              </w:rPr>
            </w:pPr>
            <w:r w:rsidRPr="002F3686">
              <w:rPr>
                <w:color w:val="404040"/>
              </w:rPr>
              <w:t>18%</w:t>
            </w:r>
          </w:p>
        </w:tc>
      </w:tr>
      <w:tr w:rsidR="00FC71DF" w14:paraId="59E58CB9"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70F577A9" w14:textId="77777777" w:rsidR="00FC71DF" w:rsidRPr="002F3686" w:rsidRDefault="00FC71DF" w:rsidP="00B3052D">
            <w:pPr>
              <w:pStyle w:val="UrbisTableText"/>
              <w:rPr>
                <w:color w:val="404040"/>
              </w:rPr>
            </w:pPr>
            <w:r w:rsidRPr="002F3686">
              <w:rPr>
                <w:color w:val="404040"/>
              </w:rPr>
              <w:t>Drinking and alcoholism</w:t>
            </w:r>
          </w:p>
        </w:tc>
        <w:tc>
          <w:tcPr>
            <w:tcW w:w="1000" w:type="pct"/>
            <w:tcBorders>
              <w:top w:val="single" w:sz="4" w:space="0" w:color="419C90" w:themeColor="accent1" w:themeShade="BF"/>
              <w:bottom w:val="single" w:sz="4" w:space="0" w:color="419C90" w:themeColor="accent1" w:themeShade="BF"/>
            </w:tcBorders>
            <w:vAlign w:val="top"/>
          </w:tcPr>
          <w:p w14:paraId="13FC8456" w14:textId="77777777" w:rsidR="00FC71DF" w:rsidRPr="002F3686" w:rsidRDefault="00FC71DF" w:rsidP="00B3052D">
            <w:pPr>
              <w:pStyle w:val="UrbisTableText"/>
              <w:rPr>
                <w:color w:val="404040"/>
              </w:rPr>
            </w:pPr>
            <w:r w:rsidRPr="002F3686">
              <w:rPr>
                <w:color w:val="404040"/>
              </w:rPr>
              <w:t>5</w:t>
            </w:r>
          </w:p>
        </w:tc>
        <w:tc>
          <w:tcPr>
            <w:tcW w:w="1000" w:type="pct"/>
            <w:tcBorders>
              <w:top w:val="single" w:sz="4" w:space="0" w:color="419C90" w:themeColor="accent1" w:themeShade="BF"/>
              <w:bottom w:val="single" w:sz="4" w:space="0" w:color="419C90" w:themeColor="accent1" w:themeShade="BF"/>
            </w:tcBorders>
            <w:vAlign w:val="top"/>
          </w:tcPr>
          <w:p w14:paraId="596D871F" w14:textId="77777777" w:rsidR="00FC71DF" w:rsidRPr="002F3686" w:rsidRDefault="00FC71DF" w:rsidP="00B3052D">
            <w:pPr>
              <w:pStyle w:val="UrbisTableText"/>
              <w:rPr>
                <w:color w:val="404040"/>
              </w:rPr>
            </w:pPr>
            <w:r w:rsidRPr="002F3686">
              <w:rPr>
                <w:color w:val="404040"/>
              </w:rPr>
              <w:t>23%</w:t>
            </w:r>
          </w:p>
        </w:tc>
      </w:tr>
      <w:tr w:rsidR="00FC71DF" w14:paraId="0787F5D8"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6547497" w14:textId="77777777" w:rsidR="00FC71DF" w:rsidRPr="002F3686" w:rsidRDefault="00FC71DF" w:rsidP="00B3052D">
            <w:pPr>
              <w:pStyle w:val="UrbisTableText"/>
              <w:rPr>
                <w:color w:val="404040"/>
              </w:rPr>
            </w:pPr>
            <w:r w:rsidRPr="002F3686">
              <w:rPr>
                <w:color w:val="404040"/>
              </w:rPr>
              <w:lastRenderedPageBreak/>
              <w:t>Drug abuse</w:t>
            </w:r>
          </w:p>
        </w:tc>
        <w:tc>
          <w:tcPr>
            <w:tcW w:w="1000" w:type="pct"/>
            <w:tcBorders>
              <w:top w:val="single" w:sz="4" w:space="0" w:color="419C90" w:themeColor="accent1" w:themeShade="BF"/>
              <w:bottom w:val="single" w:sz="4" w:space="0" w:color="419C90" w:themeColor="accent1" w:themeShade="BF"/>
            </w:tcBorders>
            <w:vAlign w:val="top"/>
          </w:tcPr>
          <w:p w14:paraId="0109A777" w14:textId="77777777" w:rsidR="00FC71DF" w:rsidRPr="002F3686" w:rsidRDefault="00FC71DF" w:rsidP="00B3052D">
            <w:pPr>
              <w:pStyle w:val="UrbisTableText"/>
              <w:rPr>
                <w:color w:val="404040"/>
              </w:rPr>
            </w:pPr>
            <w:r w:rsidRPr="002F3686">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6A6A3534" w14:textId="77777777" w:rsidR="00FC71DF" w:rsidRPr="002F3686" w:rsidRDefault="00FC71DF" w:rsidP="00B3052D">
            <w:pPr>
              <w:pStyle w:val="UrbisTableText"/>
              <w:rPr>
                <w:color w:val="404040"/>
              </w:rPr>
            </w:pPr>
            <w:r w:rsidRPr="002F3686">
              <w:rPr>
                <w:color w:val="404040"/>
              </w:rPr>
              <w:t>18%</w:t>
            </w:r>
          </w:p>
        </w:tc>
      </w:tr>
      <w:tr w:rsidR="00FC71DF" w14:paraId="1A45E8BA"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5EF1845" w14:textId="77777777" w:rsidR="00FC71DF" w:rsidRPr="002F3686" w:rsidRDefault="00FC71DF" w:rsidP="00B3052D">
            <w:pPr>
              <w:pStyle w:val="UrbisTableText"/>
              <w:rPr>
                <w:color w:val="404040"/>
              </w:rPr>
            </w:pPr>
            <w:r w:rsidRPr="002F3686">
              <w:rPr>
                <w:color w:val="404040"/>
              </w:rPr>
              <w:t>Road safety</w:t>
            </w:r>
          </w:p>
        </w:tc>
        <w:tc>
          <w:tcPr>
            <w:tcW w:w="1000" w:type="pct"/>
            <w:tcBorders>
              <w:top w:val="single" w:sz="4" w:space="0" w:color="419C90" w:themeColor="accent1" w:themeShade="BF"/>
              <w:bottom w:val="single" w:sz="4" w:space="0" w:color="419C90" w:themeColor="accent1" w:themeShade="BF"/>
            </w:tcBorders>
            <w:vAlign w:val="top"/>
          </w:tcPr>
          <w:p w14:paraId="4082B667"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719C751E" w14:textId="77777777" w:rsidR="00FC71DF" w:rsidRPr="002F3686" w:rsidRDefault="00FC71DF" w:rsidP="00B3052D">
            <w:pPr>
              <w:pStyle w:val="UrbisTableText"/>
              <w:rPr>
                <w:color w:val="404040"/>
              </w:rPr>
            </w:pPr>
            <w:r w:rsidRPr="002F3686">
              <w:rPr>
                <w:color w:val="404040"/>
              </w:rPr>
              <w:t>5%</w:t>
            </w:r>
          </w:p>
        </w:tc>
      </w:tr>
      <w:tr w:rsidR="00FC71DF" w14:paraId="2D0AAF01"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6FDDF8C" w14:textId="77777777" w:rsidR="00FC71DF" w:rsidRPr="002F3686" w:rsidRDefault="00FC71DF" w:rsidP="00B3052D">
            <w:pPr>
              <w:pStyle w:val="UrbisTableText"/>
              <w:rPr>
                <w:color w:val="404040"/>
              </w:rPr>
            </w:pPr>
            <w:r w:rsidRPr="002F3686">
              <w:rPr>
                <w:color w:val="404040"/>
              </w:rPr>
              <w:t>Smoking</w:t>
            </w:r>
          </w:p>
        </w:tc>
        <w:tc>
          <w:tcPr>
            <w:tcW w:w="1000" w:type="pct"/>
            <w:tcBorders>
              <w:top w:val="single" w:sz="4" w:space="0" w:color="419C90" w:themeColor="accent1" w:themeShade="BF"/>
              <w:bottom w:val="single" w:sz="4" w:space="0" w:color="419C90" w:themeColor="accent1" w:themeShade="BF"/>
            </w:tcBorders>
            <w:vAlign w:val="top"/>
          </w:tcPr>
          <w:p w14:paraId="5475A545" w14:textId="77777777" w:rsidR="00FC71DF" w:rsidRPr="002F3686" w:rsidRDefault="00FC71DF" w:rsidP="00B3052D">
            <w:pPr>
              <w:pStyle w:val="UrbisTableText"/>
              <w:rPr>
                <w:color w:val="404040"/>
              </w:rPr>
            </w:pPr>
            <w:r w:rsidRPr="002F3686">
              <w:rPr>
                <w:color w:val="404040"/>
              </w:rPr>
              <w:t>3</w:t>
            </w:r>
          </w:p>
        </w:tc>
        <w:tc>
          <w:tcPr>
            <w:tcW w:w="1000" w:type="pct"/>
            <w:tcBorders>
              <w:top w:val="single" w:sz="4" w:space="0" w:color="419C90" w:themeColor="accent1" w:themeShade="BF"/>
              <w:bottom w:val="single" w:sz="4" w:space="0" w:color="419C90" w:themeColor="accent1" w:themeShade="BF"/>
            </w:tcBorders>
            <w:vAlign w:val="top"/>
          </w:tcPr>
          <w:p w14:paraId="405236BC" w14:textId="77777777" w:rsidR="00FC71DF" w:rsidRPr="002F3686" w:rsidRDefault="00FC71DF" w:rsidP="00B3052D">
            <w:pPr>
              <w:pStyle w:val="UrbisTableText"/>
              <w:rPr>
                <w:color w:val="404040"/>
              </w:rPr>
            </w:pPr>
            <w:r w:rsidRPr="002F3686">
              <w:rPr>
                <w:color w:val="404040"/>
              </w:rPr>
              <w:t>14%</w:t>
            </w:r>
          </w:p>
        </w:tc>
      </w:tr>
      <w:tr w:rsidR="00FC71DF" w14:paraId="4D0860C7"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DE871A3" w14:textId="77777777" w:rsidR="00FC71DF" w:rsidRPr="002F3686" w:rsidRDefault="00FC71DF" w:rsidP="00B3052D">
            <w:pPr>
              <w:pStyle w:val="UrbisTableText"/>
              <w:rPr>
                <w:color w:val="404040"/>
              </w:rPr>
            </w:pPr>
            <w:r w:rsidRPr="002F3686">
              <w:rPr>
                <w:color w:val="404040"/>
              </w:rPr>
              <w:t>Suicide</w:t>
            </w:r>
          </w:p>
        </w:tc>
        <w:tc>
          <w:tcPr>
            <w:tcW w:w="1000" w:type="pct"/>
            <w:tcBorders>
              <w:top w:val="single" w:sz="4" w:space="0" w:color="419C90" w:themeColor="accent1" w:themeShade="BF"/>
              <w:bottom w:val="single" w:sz="4" w:space="0" w:color="419C90" w:themeColor="accent1" w:themeShade="BF"/>
            </w:tcBorders>
            <w:vAlign w:val="top"/>
          </w:tcPr>
          <w:p w14:paraId="295C3D81" w14:textId="77777777" w:rsidR="00FC71DF" w:rsidRPr="002F3686" w:rsidRDefault="00FC71DF" w:rsidP="00B3052D">
            <w:pPr>
              <w:pStyle w:val="UrbisTableText"/>
              <w:rPr>
                <w:color w:val="404040"/>
              </w:rPr>
            </w:pPr>
            <w:r w:rsidRPr="002F3686">
              <w:rPr>
                <w:color w:val="404040"/>
              </w:rPr>
              <w:t>15</w:t>
            </w:r>
          </w:p>
        </w:tc>
        <w:tc>
          <w:tcPr>
            <w:tcW w:w="1000" w:type="pct"/>
            <w:tcBorders>
              <w:top w:val="single" w:sz="4" w:space="0" w:color="419C90" w:themeColor="accent1" w:themeShade="BF"/>
              <w:bottom w:val="single" w:sz="4" w:space="0" w:color="419C90" w:themeColor="accent1" w:themeShade="BF"/>
            </w:tcBorders>
            <w:vAlign w:val="top"/>
          </w:tcPr>
          <w:p w14:paraId="52B035AF" w14:textId="77777777" w:rsidR="00FC71DF" w:rsidRPr="002F3686" w:rsidRDefault="00FC71DF" w:rsidP="00B3052D">
            <w:pPr>
              <w:pStyle w:val="UrbisTableText"/>
              <w:rPr>
                <w:color w:val="404040"/>
              </w:rPr>
            </w:pPr>
            <w:r w:rsidRPr="002F3686">
              <w:rPr>
                <w:color w:val="404040"/>
              </w:rPr>
              <w:t>68%</w:t>
            </w:r>
          </w:p>
        </w:tc>
      </w:tr>
      <w:tr w:rsidR="00FC71DF" w14:paraId="5602AF1F"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57582D7" w14:textId="77777777" w:rsidR="00FC71DF" w:rsidRPr="002F3686" w:rsidRDefault="00FC71DF" w:rsidP="00B3052D">
            <w:pPr>
              <w:pStyle w:val="UrbisTableText"/>
              <w:rPr>
                <w:color w:val="404040"/>
              </w:rPr>
            </w:pPr>
            <w:r w:rsidRPr="002F3686">
              <w:rPr>
                <w:color w:val="404040"/>
              </w:rPr>
              <w:t>Social violence</w:t>
            </w:r>
          </w:p>
        </w:tc>
        <w:tc>
          <w:tcPr>
            <w:tcW w:w="1000" w:type="pct"/>
            <w:tcBorders>
              <w:top w:val="single" w:sz="4" w:space="0" w:color="419C90" w:themeColor="accent1" w:themeShade="BF"/>
              <w:bottom w:val="single" w:sz="4" w:space="0" w:color="419C90" w:themeColor="accent1" w:themeShade="BF"/>
            </w:tcBorders>
            <w:vAlign w:val="top"/>
          </w:tcPr>
          <w:p w14:paraId="18295610" w14:textId="77777777" w:rsidR="00FC71DF" w:rsidRPr="002F3686" w:rsidRDefault="00FC71DF" w:rsidP="00B3052D">
            <w:pPr>
              <w:pStyle w:val="UrbisTableText"/>
              <w:rPr>
                <w:color w:val="404040"/>
              </w:rPr>
            </w:pPr>
            <w:r w:rsidRPr="002F3686">
              <w:rPr>
                <w:color w:val="404040"/>
              </w:rPr>
              <w:t>6</w:t>
            </w:r>
          </w:p>
        </w:tc>
        <w:tc>
          <w:tcPr>
            <w:tcW w:w="1000" w:type="pct"/>
            <w:tcBorders>
              <w:top w:val="single" w:sz="4" w:space="0" w:color="419C90" w:themeColor="accent1" w:themeShade="BF"/>
              <w:bottom w:val="single" w:sz="4" w:space="0" w:color="419C90" w:themeColor="accent1" w:themeShade="BF"/>
            </w:tcBorders>
            <w:vAlign w:val="top"/>
          </w:tcPr>
          <w:p w14:paraId="04D76321" w14:textId="77777777" w:rsidR="00FC71DF" w:rsidRPr="002F3686" w:rsidRDefault="00FC71DF" w:rsidP="00B3052D">
            <w:pPr>
              <w:pStyle w:val="UrbisTableText"/>
              <w:rPr>
                <w:color w:val="404040"/>
              </w:rPr>
            </w:pPr>
            <w:r w:rsidRPr="002F3686">
              <w:rPr>
                <w:color w:val="404040"/>
              </w:rPr>
              <w:t>27%</w:t>
            </w:r>
          </w:p>
        </w:tc>
      </w:tr>
      <w:tr w:rsidR="00FC71DF" w14:paraId="4A3B67BB"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400512B3" w14:textId="77777777" w:rsidR="00FC71DF" w:rsidRPr="002F3686" w:rsidRDefault="00FC71DF" w:rsidP="00B3052D">
            <w:pPr>
              <w:pStyle w:val="UrbisTableText"/>
              <w:rPr>
                <w:b/>
                <w:bCs/>
                <w:color w:val="404040"/>
              </w:rPr>
            </w:pPr>
            <w:r w:rsidRPr="002F3686">
              <w:rPr>
                <w:b/>
                <w:bCs/>
                <w:color w:val="404040"/>
              </w:rPr>
              <w:t>Other</w:t>
            </w:r>
          </w:p>
        </w:tc>
        <w:tc>
          <w:tcPr>
            <w:tcW w:w="1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1DAB4016" w14:textId="77777777" w:rsidR="00FC71DF" w:rsidRPr="002F3686" w:rsidRDefault="00FC71DF" w:rsidP="00B3052D">
            <w:pPr>
              <w:pStyle w:val="UrbisTableText"/>
              <w:rPr>
                <w:color w:val="404040"/>
              </w:rPr>
            </w:pPr>
          </w:p>
        </w:tc>
        <w:tc>
          <w:tcPr>
            <w:tcW w:w="1000" w:type="pct"/>
            <w:tcBorders>
              <w:top w:val="single" w:sz="4" w:space="0" w:color="419C90" w:themeColor="accent1" w:themeShade="BF"/>
              <w:bottom w:val="single" w:sz="4" w:space="0" w:color="419C90" w:themeColor="accent1" w:themeShade="BF"/>
            </w:tcBorders>
            <w:shd w:val="clear" w:color="auto" w:fill="E0F2F0" w:themeFill="accent1" w:themeFillTint="33"/>
            <w:vAlign w:val="top"/>
          </w:tcPr>
          <w:p w14:paraId="4DC6446A" w14:textId="77777777" w:rsidR="00FC71DF" w:rsidRPr="002F3686" w:rsidRDefault="00FC71DF" w:rsidP="00B3052D">
            <w:pPr>
              <w:pStyle w:val="UrbisTableText"/>
              <w:rPr>
                <w:color w:val="404040"/>
              </w:rPr>
            </w:pPr>
          </w:p>
        </w:tc>
      </w:tr>
      <w:tr w:rsidR="00FC71DF" w14:paraId="3A6E16ED"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640746E0" w14:textId="77777777" w:rsidR="00FC71DF" w:rsidRPr="002F3686" w:rsidRDefault="00FC71DF" w:rsidP="00B3052D">
            <w:pPr>
              <w:pStyle w:val="UrbisTableText"/>
              <w:rPr>
                <w:color w:val="404040"/>
              </w:rPr>
            </w:pPr>
            <w:r w:rsidRPr="002F3686">
              <w:rPr>
                <w:color w:val="404040"/>
              </w:rPr>
              <w:t>The social determinants of health</w:t>
            </w:r>
          </w:p>
        </w:tc>
        <w:tc>
          <w:tcPr>
            <w:tcW w:w="1000" w:type="pct"/>
            <w:tcBorders>
              <w:top w:val="single" w:sz="4" w:space="0" w:color="419C90" w:themeColor="accent1" w:themeShade="BF"/>
              <w:bottom w:val="single" w:sz="4" w:space="0" w:color="419C90" w:themeColor="accent1" w:themeShade="BF"/>
            </w:tcBorders>
            <w:vAlign w:val="top"/>
          </w:tcPr>
          <w:p w14:paraId="0636E655" w14:textId="77777777" w:rsidR="00FC71DF" w:rsidRPr="002F3686" w:rsidRDefault="00FC71DF" w:rsidP="00B3052D">
            <w:pPr>
              <w:pStyle w:val="UrbisTableText"/>
              <w:rPr>
                <w:color w:val="404040"/>
              </w:rPr>
            </w:pPr>
            <w:r w:rsidRPr="002F3686">
              <w:rPr>
                <w:color w:val="404040"/>
              </w:rPr>
              <w:t>15</w:t>
            </w:r>
          </w:p>
        </w:tc>
        <w:tc>
          <w:tcPr>
            <w:tcW w:w="1000" w:type="pct"/>
            <w:tcBorders>
              <w:top w:val="single" w:sz="4" w:space="0" w:color="419C90" w:themeColor="accent1" w:themeShade="BF"/>
              <w:bottom w:val="single" w:sz="4" w:space="0" w:color="419C90" w:themeColor="accent1" w:themeShade="BF"/>
            </w:tcBorders>
            <w:vAlign w:val="top"/>
          </w:tcPr>
          <w:p w14:paraId="032EEE06" w14:textId="77777777" w:rsidR="00FC71DF" w:rsidRPr="002F3686" w:rsidRDefault="00FC71DF" w:rsidP="00B3052D">
            <w:pPr>
              <w:pStyle w:val="UrbisTableText"/>
              <w:rPr>
                <w:color w:val="404040"/>
              </w:rPr>
            </w:pPr>
            <w:r w:rsidRPr="002F3686">
              <w:rPr>
                <w:color w:val="404040"/>
              </w:rPr>
              <w:t>68%</w:t>
            </w:r>
          </w:p>
        </w:tc>
      </w:tr>
      <w:tr w:rsidR="00FC71DF" w14:paraId="66DE461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C72452A" w14:textId="77777777" w:rsidR="00FC71DF" w:rsidRPr="002F3686" w:rsidRDefault="00FC71DF" w:rsidP="00B3052D">
            <w:pPr>
              <w:pStyle w:val="UrbisTableText"/>
              <w:rPr>
                <w:color w:val="404040"/>
              </w:rPr>
            </w:pPr>
            <w:r w:rsidRPr="002F3686">
              <w:rPr>
                <w:color w:val="404040"/>
              </w:rPr>
              <w:t>Communication and engagement with men</w:t>
            </w:r>
          </w:p>
        </w:tc>
        <w:tc>
          <w:tcPr>
            <w:tcW w:w="1000" w:type="pct"/>
            <w:tcBorders>
              <w:top w:val="single" w:sz="4" w:space="0" w:color="419C90" w:themeColor="accent1" w:themeShade="BF"/>
              <w:bottom w:val="single" w:sz="4" w:space="0" w:color="419C90" w:themeColor="accent1" w:themeShade="BF"/>
            </w:tcBorders>
            <w:vAlign w:val="top"/>
          </w:tcPr>
          <w:p w14:paraId="36D4162E" w14:textId="77777777" w:rsidR="00FC71DF" w:rsidRPr="002F3686" w:rsidRDefault="00FC71DF" w:rsidP="00B3052D">
            <w:pPr>
              <w:pStyle w:val="UrbisTableText"/>
              <w:rPr>
                <w:color w:val="404040"/>
              </w:rPr>
            </w:pPr>
            <w:r w:rsidRPr="002F3686">
              <w:rPr>
                <w:color w:val="404040"/>
              </w:rPr>
              <w:t>17</w:t>
            </w:r>
          </w:p>
        </w:tc>
        <w:tc>
          <w:tcPr>
            <w:tcW w:w="1000" w:type="pct"/>
            <w:tcBorders>
              <w:top w:val="single" w:sz="4" w:space="0" w:color="419C90" w:themeColor="accent1" w:themeShade="BF"/>
              <w:bottom w:val="single" w:sz="4" w:space="0" w:color="419C90" w:themeColor="accent1" w:themeShade="BF"/>
            </w:tcBorders>
            <w:vAlign w:val="top"/>
          </w:tcPr>
          <w:p w14:paraId="0163A5DA" w14:textId="77777777" w:rsidR="00FC71DF" w:rsidRPr="002F3686" w:rsidRDefault="00FC71DF" w:rsidP="00B3052D">
            <w:pPr>
              <w:pStyle w:val="UrbisTableText"/>
              <w:rPr>
                <w:color w:val="404040"/>
              </w:rPr>
            </w:pPr>
            <w:r w:rsidRPr="002F3686">
              <w:rPr>
                <w:color w:val="404040"/>
              </w:rPr>
              <w:t>77%</w:t>
            </w:r>
          </w:p>
        </w:tc>
      </w:tr>
      <w:tr w:rsidR="00FC71DF" w14:paraId="1110E7E7"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8335BB5" w14:textId="77777777" w:rsidR="00FC71DF" w:rsidRPr="002F3686" w:rsidRDefault="00FC71DF" w:rsidP="00B3052D">
            <w:pPr>
              <w:pStyle w:val="UrbisTableText"/>
              <w:rPr>
                <w:color w:val="404040"/>
              </w:rPr>
            </w:pPr>
            <w:r w:rsidRPr="002F3686">
              <w:rPr>
                <w:color w:val="404040"/>
              </w:rPr>
              <w:t>Other</w:t>
            </w:r>
          </w:p>
        </w:tc>
        <w:tc>
          <w:tcPr>
            <w:tcW w:w="1000" w:type="pct"/>
            <w:tcBorders>
              <w:top w:val="single" w:sz="4" w:space="0" w:color="419C90" w:themeColor="accent1" w:themeShade="BF"/>
              <w:bottom w:val="single" w:sz="4" w:space="0" w:color="419C90" w:themeColor="accent1" w:themeShade="BF"/>
            </w:tcBorders>
            <w:vAlign w:val="top"/>
          </w:tcPr>
          <w:p w14:paraId="65523061"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1D16DC5F" w14:textId="77777777" w:rsidR="00FC71DF" w:rsidRPr="002F3686" w:rsidRDefault="00FC71DF" w:rsidP="00B3052D">
            <w:pPr>
              <w:pStyle w:val="UrbisTableText"/>
              <w:rPr>
                <w:color w:val="404040"/>
              </w:rPr>
            </w:pPr>
            <w:r w:rsidRPr="002F3686">
              <w:rPr>
                <w:color w:val="404040"/>
              </w:rPr>
              <w:t>5%</w:t>
            </w:r>
          </w:p>
        </w:tc>
      </w:tr>
    </w:tbl>
    <w:p w14:paraId="277ACD13" w14:textId="77777777" w:rsidR="0046030B" w:rsidRPr="00EB002E" w:rsidRDefault="0046030B" w:rsidP="0046030B">
      <w:pPr>
        <w:rPr>
          <w:sz w:val="16"/>
          <w:szCs w:val="16"/>
        </w:rPr>
      </w:pPr>
      <w:r w:rsidRPr="00EB002E">
        <w:rPr>
          <w:rFonts w:cs="Arial"/>
          <w:sz w:val="16"/>
          <w:szCs w:val="16"/>
        </w:rPr>
        <w:t>Percentages do not add to 100 due to multiple response question.</w:t>
      </w:r>
    </w:p>
    <w:p w14:paraId="114BFFC9" w14:textId="77777777" w:rsidR="00FC71DF" w:rsidRPr="00FB7828" w:rsidRDefault="00FC71DF" w:rsidP="00FA4E44">
      <w:pPr>
        <w:pStyle w:val="TableCaption"/>
      </w:pPr>
      <w:r w:rsidRPr="00FB7828">
        <w:t xml:space="preserve">Likelihood to recommend website </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1671B2F0" w14:textId="77777777" w:rsidTr="00B3052D">
        <w:trPr>
          <w:cnfStyle w:val="100000000000" w:firstRow="1" w:lastRow="0" w:firstColumn="0" w:lastColumn="0" w:oddVBand="0" w:evenVBand="0" w:oddHBand="0" w:evenHBand="0" w:firstRowFirstColumn="0" w:firstRowLastColumn="0" w:lastRowFirstColumn="0" w:lastRowLastColumn="0"/>
          <w:trHeight w:hRule="exact" w:val="39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BA076EC" w14:textId="77777777" w:rsidR="00FC71DF" w:rsidRPr="00E232EB" w:rsidRDefault="00FC71DF" w:rsidP="00B3052D">
            <w:pPr>
              <w:pStyle w:val="UrbisTableHeading"/>
              <w:rPr>
                <w:color w:val="FFFFFF" w:themeColor="background1"/>
              </w:rPr>
            </w:pPr>
            <w:r w:rsidRPr="0071608D">
              <w:rPr>
                <w:color w:val="FFFFFF" w:themeColor="background1"/>
              </w:rPr>
              <w:t>Made aware of website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5FEF85A"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618A6C82"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rsidRPr="002F3686" w14:paraId="1B05D75E"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2EA5065" w14:textId="77777777" w:rsidR="00FC71DF" w:rsidRPr="002F3686" w:rsidRDefault="00FC71DF" w:rsidP="00B3052D">
            <w:pPr>
              <w:pStyle w:val="UrbisTableText"/>
              <w:rPr>
                <w:color w:val="404040"/>
              </w:rPr>
            </w:pPr>
            <w:r w:rsidRPr="002F3686">
              <w:rPr>
                <w:color w:val="404040"/>
              </w:rPr>
              <w:t>Extremely unlikely</w:t>
            </w:r>
          </w:p>
        </w:tc>
        <w:tc>
          <w:tcPr>
            <w:tcW w:w="1000" w:type="pct"/>
            <w:tcBorders>
              <w:top w:val="single" w:sz="4" w:space="0" w:color="419C90" w:themeColor="accent1" w:themeShade="BF"/>
              <w:bottom w:val="single" w:sz="4" w:space="0" w:color="419C90" w:themeColor="accent1" w:themeShade="BF"/>
            </w:tcBorders>
            <w:vAlign w:val="top"/>
          </w:tcPr>
          <w:p w14:paraId="121AF6CE"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2F7AF495" w14:textId="77777777" w:rsidR="00FC71DF" w:rsidRPr="002F3686" w:rsidRDefault="00FC71DF" w:rsidP="00B3052D">
            <w:pPr>
              <w:pStyle w:val="UrbisTableText"/>
              <w:rPr>
                <w:color w:val="404040"/>
              </w:rPr>
            </w:pPr>
            <w:r w:rsidRPr="002F3686">
              <w:rPr>
                <w:color w:val="404040"/>
              </w:rPr>
              <w:t>5%</w:t>
            </w:r>
          </w:p>
        </w:tc>
      </w:tr>
      <w:tr w:rsidR="00FC71DF" w:rsidRPr="002F3686" w14:paraId="5FCC14BC"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A23DF74" w14:textId="77777777" w:rsidR="00FC71DF" w:rsidRPr="002F3686" w:rsidRDefault="00FC71DF" w:rsidP="00B3052D">
            <w:pPr>
              <w:pStyle w:val="UrbisTableText"/>
              <w:rPr>
                <w:color w:val="404040"/>
              </w:rPr>
            </w:pPr>
            <w:r w:rsidRPr="002F3686">
              <w:rPr>
                <w:color w:val="404040"/>
              </w:rPr>
              <w:t>Unlikely</w:t>
            </w:r>
          </w:p>
        </w:tc>
        <w:tc>
          <w:tcPr>
            <w:tcW w:w="1000" w:type="pct"/>
            <w:tcBorders>
              <w:top w:val="single" w:sz="4" w:space="0" w:color="419C90" w:themeColor="accent1" w:themeShade="BF"/>
              <w:bottom w:val="single" w:sz="4" w:space="0" w:color="419C90" w:themeColor="accent1" w:themeShade="BF"/>
            </w:tcBorders>
            <w:vAlign w:val="top"/>
          </w:tcPr>
          <w:p w14:paraId="5D4048B8"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0632A40C" w14:textId="77777777" w:rsidR="00FC71DF" w:rsidRPr="002F3686" w:rsidRDefault="00FC71DF" w:rsidP="00B3052D">
            <w:pPr>
              <w:pStyle w:val="UrbisTableText"/>
              <w:rPr>
                <w:color w:val="404040"/>
              </w:rPr>
            </w:pPr>
            <w:r w:rsidRPr="002F3686">
              <w:rPr>
                <w:color w:val="404040"/>
              </w:rPr>
              <w:t>0%</w:t>
            </w:r>
          </w:p>
        </w:tc>
      </w:tr>
      <w:tr w:rsidR="00FC71DF" w:rsidRPr="002F3686" w14:paraId="3735B2D6"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334448DD" w14:textId="77777777" w:rsidR="00FC71DF" w:rsidRPr="002F3686" w:rsidRDefault="00FC71DF" w:rsidP="00B3052D">
            <w:pPr>
              <w:pStyle w:val="UrbisTableText"/>
              <w:rPr>
                <w:color w:val="404040"/>
              </w:rPr>
            </w:pPr>
            <w:r w:rsidRPr="002F3686">
              <w:rPr>
                <w:color w:val="404040"/>
              </w:rPr>
              <w:t>Neither likely nor unlikely</w:t>
            </w:r>
          </w:p>
        </w:tc>
        <w:tc>
          <w:tcPr>
            <w:tcW w:w="1000" w:type="pct"/>
            <w:tcBorders>
              <w:top w:val="single" w:sz="4" w:space="0" w:color="419C90" w:themeColor="accent1" w:themeShade="BF"/>
              <w:bottom w:val="single" w:sz="4" w:space="0" w:color="419C90" w:themeColor="accent1" w:themeShade="BF"/>
            </w:tcBorders>
            <w:vAlign w:val="top"/>
          </w:tcPr>
          <w:p w14:paraId="5DAC1495"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2D9E9137" w14:textId="77777777" w:rsidR="00FC71DF" w:rsidRPr="002F3686" w:rsidRDefault="00FC71DF" w:rsidP="00B3052D">
            <w:pPr>
              <w:pStyle w:val="UrbisTableText"/>
              <w:rPr>
                <w:color w:val="404040"/>
              </w:rPr>
            </w:pPr>
            <w:r w:rsidRPr="002F3686">
              <w:rPr>
                <w:color w:val="404040"/>
              </w:rPr>
              <w:t>5%</w:t>
            </w:r>
          </w:p>
        </w:tc>
      </w:tr>
      <w:tr w:rsidR="00FC71DF" w:rsidRPr="002F3686" w14:paraId="51E09395"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21A9D00" w14:textId="77777777" w:rsidR="00FC71DF" w:rsidRPr="002F3686" w:rsidRDefault="00FC71DF" w:rsidP="00B3052D">
            <w:pPr>
              <w:pStyle w:val="UrbisTableText"/>
              <w:rPr>
                <w:color w:val="404040"/>
              </w:rPr>
            </w:pPr>
            <w:r w:rsidRPr="002F3686">
              <w:rPr>
                <w:color w:val="404040"/>
              </w:rPr>
              <w:t>Likely</w:t>
            </w:r>
          </w:p>
        </w:tc>
        <w:tc>
          <w:tcPr>
            <w:tcW w:w="1000" w:type="pct"/>
            <w:tcBorders>
              <w:top w:val="single" w:sz="4" w:space="0" w:color="419C90" w:themeColor="accent1" w:themeShade="BF"/>
              <w:bottom w:val="single" w:sz="4" w:space="0" w:color="419C90" w:themeColor="accent1" w:themeShade="BF"/>
            </w:tcBorders>
            <w:vAlign w:val="top"/>
          </w:tcPr>
          <w:p w14:paraId="7205D9FF" w14:textId="77777777" w:rsidR="00FC71DF" w:rsidRPr="002F3686" w:rsidRDefault="00FC71DF" w:rsidP="00B3052D">
            <w:pPr>
              <w:pStyle w:val="UrbisTableText"/>
              <w:rPr>
                <w:color w:val="404040"/>
              </w:rPr>
            </w:pPr>
            <w:r w:rsidRPr="002F3686">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6588F309" w14:textId="77777777" w:rsidR="00FC71DF" w:rsidRPr="002F3686" w:rsidRDefault="00FC71DF" w:rsidP="00B3052D">
            <w:pPr>
              <w:pStyle w:val="UrbisTableText"/>
              <w:rPr>
                <w:color w:val="404040"/>
              </w:rPr>
            </w:pPr>
            <w:r w:rsidRPr="002F3686">
              <w:rPr>
                <w:color w:val="404040"/>
              </w:rPr>
              <w:t>18%</w:t>
            </w:r>
          </w:p>
        </w:tc>
      </w:tr>
      <w:tr w:rsidR="00FC71DF" w:rsidRPr="002F3686" w14:paraId="08D74D05"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F8AA9E0" w14:textId="77777777" w:rsidR="00FC71DF" w:rsidRPr="002F3686" w:rsidRDefault="00FC71DF" w:rsidP="00B3052D">
            <w:pPr>
              <w:pStyle w:val="UrbisTableText"/>
              <w:rPr>
                <w:color w:val="404040"/>
              </w:rPr>
            </w:pPr>
            <w:r w:rsidRPr="002F3686">
              <w:rPr>
                <w:color w:val="404040"/>
              </w:rPr>
              <w:t>Extremely likely</w:t>
            </w:r>
          </w:p>
        </w:tc>
        <w:tc>
          <w:tcPr>
            <w:tcW w:w="1000" w:type="pct"/>
            <w:tcBorders>
              <w:top w:val="single" w:sz="4" w:space="0" w:color="419C90" w:themeColor="accent1" w:themeShade="BF"/>
              <w:bottom w:val="single" w:sz="4" w:space="0" w:color="419C90" w:themeColor="accent1" w:themeShade="BF"/>
            </w:tcBorders>
            <w:vAlign w:val="top"/>
          </w:tcPr>
          <w:p w14:paraId="75A3BBAE" w14:textId="77777777" w:rsidR="00FC71DF" w:rsidRPr="002F3686" w:rsidRDefault="00FC71DF" w:rsidP="00B3052D">
            <w:pPr>
              <w:pStyle w:val="UrbisTableText"/>
              <w:rPr>
                <w:color w:val="404040"/>
              </w:rPr>
            </w:pPr>
            <w:r w:rsidRPr="002F3686">
              <w:rPr>
                <w:color w:val="404040"/>
              </w:rPr>
              <w:t>16</w:t>
            </w:r>
          </w:p>
        </w:tc>
        <w:tc>
          <w:tcPr>
            <w:tcW w:w="1000" w:type="pct"/>
            <w:tcBorders>
              <w:top w:val="single" w:sz="4" w:space="0" w:color="419C90" w:themeColor="accent1" w:themeShade="BF"/>
              <w:bottom w:val="single" w:sz="4" w:space="0" w:color="419C90" w:themeColor="accent1" w:themeShade="BF"/>
            </w:tcBorders>
            <w:vAlign w:val="top"/>
          </w:tcPr>
          <w:p w14:paraId="25640317" w14:textId="77777777" w:rsidR="00FC71DF" w:rsidRPr="002F3686" w:rsidRDefault="00FC71DF" w:rsidP="00B3052D">
            <w:pPr>
              <w:pStyle w:val="UrbisTableText"/>
              <w:rPr>
                <w:color w:val="404040"/>
              </w:rPr>
            </w:pPr>
            <w:r w:rsidRPr="002F3686">
              <w:rPr>
                <w:color w:val="404040"/>
              </w:rPr>
              <w:t>73%</w:t>
            </w:r>
          </w:p>
        </w:tc>
      </w:tr>
      <w:tr w:rsidR="00FC71DF" w:rsidRPr="002F3686" w14:paraId="065C634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6B26D1E" w14:textId="77777777" w:rsidR="00FC71DF" w:rsidRPr="002F3686" w:rsidRDefault="00FC71DF" w:rsidP="00B3052D">
            <w:pPr>
              <w:pStyle w:val="UrbisTableText"/>
              <w:rPr>
                <w:color w:val="404040"/>
              </w:rPr>
            </w:pPr>
            <w:r w:rsidRPr="002F3686">
              <w:rPr>
                <w:color w:val="404040"/>
              </w:rPr>
              <w:t>Don’t know</w:t>
            </w:r>
          </w:p>
        </w:tc>
        <w:tc>
          <w:tcPr>
            <w:tcW w:w="1000" w:type="pct"/>
            <w:tcBorders>
              <w:top w:val="single" w:sz="4" w:space="0" w:color="419C90" w:themeColor="accent1" w:themeShade="BF"/>
              <w:bottom w:val="single" w:sz="4" w:space="0" w:color="419C90" w:themeColor="accent1" w:themeShade="BF"/>
            </w:tcBorders>
            <w:vAlign w:val="top"/>
          </w:tcPr>
          <w:p w14:paraId="4610E97F"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11DA7F90" w14:textId="77777777" w:rsidR="00FC71DF" w:rsidRPr="002F3686" w:rsidRDefault="00FC71DF" w:rsidP="00B3052D">
            <w:pPr>
              <w:pStyle w:val="UrbisTableText"/>
              <w:rPr>
                <w:color w:val="404040"/>
              </w:rPr>
            </w:pPr>
            <w:r w:rsidRPr="002F3686">
              <w:rPr>
                <w:color w:val="404040"/>
              </w:rPr>
              <w:t>0%</w:t>
            </w:r>
          </w:p>
        </w:tc>
      </w:tr>
      <w:tr w:rsidR="00FC71DF" w:rsidRPr="002F3686" w14:paraId="182AA2B7"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15A25FD" w14:textId="77777777" w:rsidR="00FC71DF" w:rsidRPr="002F3686" w:rsidRDefault="00FC71DF" w:rsidP="00B3052D">
            <w:pPr>
              <w:pStyle w:val="UrbisTableText"/>
              <w:rPr>
                <w:b/>
                <w:bCs/>
                <w:color w:val="404040"/>
              </w:rPr>
            </w:pPr>
            <w:r w:rsidRPr="002F3686">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1A702A69" w14:textId="77777777" w:rsidR="00FC71DF" w:rsidRPr="002F3686" w:rsidRDefault="00FC71DF" w:rsidP="00B3052D">
            <w:pPr>
              <w:pStyle w:val="UrbisTableText"/>
              <w:rPr>
                <w:b/>
                <w:bCs/>
                <w:color w:val="404040"/>
              </w:rPr>
            </w:pPr>
            <w:r w:rsidRPr="002F3686">
              <w:rPr>
                <w:b/>
                <w:bCs/>
                <w:color w:val="404040"/>
              </w:rPr>
              <w:t>22</w:t>
            </w:r>
          </w:p>
        </w:tc>
        <w:tc>
          <w:tcPr>
            <w:tcW w:w="1000" w:type="pct"/>
            <w:tcBorders>
              <w:top w:val="single" w:sz="4" w:space="0" w:color="419C90" w:themeColor="accent1" w:themeShade="BF"/>
              <w:bottom w:val="single" w:sz="4" w:space="0" w:color="419C90" w:themeColor="accent1" w:themeShade="BF"/>
            </w:tcBorders>
            <w:vAlign w:val="top"/>
          </w:tcPr>
          <w:p w14:paraId="5C17CD44" w14:textId="77777777" w:rsidR="00FC71DF" w:rsidRPr="002F3686" w:rsidRDefault="00FC71DF" w:rsidP="00B3052D">
            <w:pPr>
              <w:pStyle w:val="UrbisTableText"/>
              <w:rPr>
                <w:b/>
                <w:bCs/>
                <w:color w:val="404040"/>
              </w:rPr>
            </w:pPr>
            <w:r w:rsidRPr="002F3686">
              <w:rPr>
                <w:b/>
                <w:bCs/>
                <w:color w:val="404040"/>
              </w:rPr>
              <w:t>100%</w:t>
            </w:r>
          </w:p>
        </w:tc>
      </w:tr>
    </w:tbl>
    <w:p w14:paraId="40748687" w14:textId="77777777" w:rsidR="00FC71DF" w:rsidRPr="00FB7828" w:rsidRDefault="00FC71DF" w:rsidP="00FA4E44">
      <w:pPr>
        <w:pStyle w:val="TableCaption"/>
      </w:pPr>
      <w:r w:rsidRPr="00FB7828">
        <w:t>Participation in Men’s Health Week</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2FCA113A" w14:textId="77777777" w:rsidTr="00B3052D">
        <w:trPr>
          <w:cnfStyle w:val="100000000000" w:firstRow="1" w:lastRow="0" w:firstColumn="0" w:lastColumn="0" w:oddVBand="0" w:evenVBand="0" w:oddHBand="0" w:evenHBand="0" w:firstRowFirstColumn="0" w:firstRowLastColumn="0" w:lastRowFirstColumn="0" w:lastRowLastColumn="0"/>
          <w:trHeight w:hRule="exact" w:val="657"/>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5159B9AA" w14:textId="77777777" w:rsidR="00FC71DF" w:rsidRPr="00E232EB" w:rsidRDefault="00FC71DF" w:rsidP="00B3052D">
            <w:pPr>
              <w:pStyle w:val="UrbisTableHeading"/>
              <w:rPr>
                <w:color w:val="FFFFFF" w:themeColor="background1"/>
              </w:rPr>
            </w:pPr>
            <w:r w:rsidRPr="00921AB6">
              <w:rPr>
                <w:color w:val="FFFFFF" w:themeColor="background1"/>
              </w:rPr>
              <w:t xml:space="preserve">Did you attend, help to </w:t>
            </w:r>
            <w:proofErr w:type="gramStart"/>
            <w:r w:rsidRPr="00921AB6">
              <w:rPr>
                <w:color w:val="FFFFFF" w:themeColor="background1"/>
              </w:rPr>
              <w:t>organise</w:t>
            </w:r>
            <w:proofErr w:type="gramEnd"/>
            <w:r w:rsidRPr="00921AB6">
              <w:rPr>
                <w:color w:val="FFFFFF" w:themeColor="background1"/>
              </w:rPr>
              <w:t xml:space="preserve"> or facilitate any Men’s Health Week events this year?</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A3499AD"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4EF889C4"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592D6103"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76039C8F" w14:textId="77777777" w:rsidR="00FC71DF" w:rsidRPr="002F3686" w:rsidRDefault="00FC71DF" w:rsidP="00B3052D">
            <w:pPr>
              <w:pStyle w:val="UrbisTableText"/>
              <w:rPr>
                <w:color w:val="404040"/>
              </w:rPr>
            </w:pPr>
            <w:r w:rsidRPr="002F3686">
              <w:rPr>
                <w:color w:val="404040"/>
              </w:rPr>
              <w:t>Yes, I attended</w:t>
            </w:r>
          </w:p>
        </w:tc>
        <w:tc>
          <w:tcPr>
            <w:tcW w:w="1000" w:type="pct"/>
            <w:tcBorders>
              <w:top w:val="single" w:sz="4" w:space="0" w:color="419C90" w:themeColor="accent1" w:themeShade="BF"/>
              <w:bottom w:val="single" w:sz="4" w:space="0" w:color="419C90" w:themeColor="accent1" w:themeShade="BF"/>
            </w:tcBorders>
            <w:vAlign w:val="top"/>
          </w:tcPr>
          <w:p w14:paraId="039A0686" w14:textId="77777777" w:rsidR="00FC71DF" w:rsidRPr="002F3686" w:rsidRDefault="00FC71DF" w:rsidP="00B3052D">
            <w:pPr>
              <w:pStyle w:val="UrbisTableText"/>
              <w:rPr>
                <w:color w:val="404040"/>
              </w:rPr>
            </w:pPr>
            <w:r w:rsidRPr="002F3686">
              <w:rPr>
                <w:color w:val="404040"/>
              </w:rPr>
              <w:t>12</w:t>
            </w:r>
          </w:p>
        </w:tc>
        <w:tc>
          <w:tcPr>
            <w:tcW w:w="1000" w:type="pct"/>
            <w:tcBorders>
              <w:top w:val="single" w:sz="4" w:space="0" w:color="419C90" w:themeColor="accent1" w:themeShade="BF"/>
              <w:bottom w:val="single" w:sz="4" w:space="0" w:color="419C90" w:themeColor="accent1" w:themeShade="BF"/>
            </w:tcBorders>
            <w:vAlign w:val="top"/>
          </w:tcPr>
          <w:p w14:paraId="46F8FDCC" w14:textId="77777777" w:rsidR="00FC71DF" w:rsidRPr="002F3686" w:rsidRDefault="00FC71DF" w:rsidP="00B3052D">
            <w:pPr>
              <w:pStyle w:val="UrbisTableText"/>
              <w:rPr>
                <w:color w:val="404040"/>
              </w:rPr>
            </w:pPr>
            <w:r w:rsidRPr="002F3686">
              <w:rPr>
                <w:color w:val="404040"/>
              </w:rPr>
              <w:t>36%</w:t>
            </w:r>
          </w:p>
        </w:tc>
      </w:tr>
      <w:tr w:rsidR="00FC71DF" w14:paraId="368BE07E"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3CEF8B21" w14:textId="77777777" w:rsidR="00FC71DF" w:rsidRPr="002F3686" w:rsidRDefault="00FC71DF" w:rsidP="00B3052D">
            <w:pPr>
              <w:pStyle w:val="UrbisTableText"/>
              <w:rPr>
                <w:color w:val="404040"/>
              </w:rPr>
            </w:pPr>
            <w:r w:rsidRPr="002F3686">
              <w:rPr>
                <w:color w:val="404040"/>
              </w:rPr>
              <w:t>Yes, I helped to organise and/or facilitate an event/s</w:t>
            </w:r>
          </w:p>
        </w:tc>
        <w:tc>
          <w:tcPr>
            <w:tcW w:w="1000" w:type="pct"/>
            <w:tcBorders>
              <w:top w:val="single" w:sz="4" w:space="0" w:color="419C90" w:themeColor="accent1" w:themeShade="BF"/>
              <w:bottom w:val="single" w:sz="4" w:space="0" w:color="419C90" w:themeColor="accent1" w:themeShade="BF"/>
            </w:tcBorders>
            <w:vAlign w:val="top"/>
          </w:tcPr>
          <w:p w14:paraId="4CB93F10" w14:textId="77777777" w:rsidR="00FC71DF" w:rsidRPr="002F3686" w:rsidRDefault="00FC71DF" w:rsidP="00B3052D">
            <w:pPr>
              <w:pStyle w:val="UrbisTableText"/>
              <w:rPr>
                <w:color w:val="404040"/>
              </w:rPr>
            </w:pPr>
            <w:r w:rsidRPr="002F3686">
              <w:rPr>
                <w:color w:val="404040"/>
              </w:rPr>
              <w:t>6</w:t>
            </w:r>
          </w:p>
        </w:tc>
        <w:tc>
          <w:tcPr>
            <w:tcW w:w="1000" w:type="pct"/>
            <w:tcBorders>
              <w:top w:val="single" w:sz="4" w:space="0" w:color="419C90" w:themeColor="accent1" w:themeShade="BF"/>
              <w:bottom w:val="single" w:sz="4" w:space="0" w:color="419C90" w:themeColor="accent1" w:themeShade="BF"/>
            </w:tcBorders>
            <w:vAlign w:val="top"/>
          </w:tcPr>
          <w:p w14:paraId="79B52CFD" w14:textId="77777777" w:rsidR="00FC71DF" w:rsidRPr="002F3686" w:rsidRDefault="00FC71DF" w:rsidP="00B3052D">
            <w:pPr>
              <w:pStyle w:val="UrbisTableText"/>
              <w:rPr>
                <w:color w:val="404040"/>
              </w:rPr>
            </w:pPr>
            <w:r w:rsidRPr="002F3686">
              <w:rPr>
                <w:color w:val="404040"/>
              </w:rPr>
              <w:t>18%</w:t>
            </w:r>
          </w:p>
        </w:tc>
      </w:tr>
      <w:tr w:rsidR="00FC71DF" w14:paraId="0B21BEB4"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F3021E8" w14:textId="77777777" w:rsidR="00FC71DF" w:rsidRPr="002F3686" w:rsidRDefault="00FC71DF" w:rsidP="00B3052D">
            <w:pPr>
              <w:pStyle w:val="UrbisTableText"/>
              <w:rPr>
                <w:color w:val="404040"/>
              </w:rPr>
            </w:pPr>
            <w:r w:rsidRPr="002F3686">
              <w:rPr>
                <w:color w:val="404040"/>
              </w:rPr>
              <w:t>No</w:t>
            </w:r>
          </w:p>
        </w:tc>
        <w:tc>
          <w:tcPr>
            <w:tcW w:w="1000" w:type="pct"/>
            <w:tcBorders>
              <w:top w:val="single" w:sz="4" w:space="0" w:color="419C90" w:themeColor="accent1" w:themeShade="BF"/>
              <w:bottom w:val="single" w:sz="4" w:space="0" w:color="419C90" w:themeColor="accent1" w:themeShade="BF"/>
            </w:tcBorders>
            <w:vAlign w:val="top"/>
          </w:tcPr>
          <w:p w14:paraId="64919CD7" w14:textId="77777777" w:rsidR="00FC71DF" w:rsidRPr="002F3686" w:rsidRDefault="00FC71DF" w:rsidP="00B3052D">
            <w:pPr>
              <w:pStyle w:val="UrbisTableText"/>
              <w:rPr>
                <w:color w:val="404040"/>
              </w:rPr>
            </w:pPr>
            <w:r w:rsidRPr="002F3686">
              <w:rPr>
                <w:color w:val="404040"/>
              </w:rPr>
              <w:t>16</w:t>
            </w:r>
          </w:p>
        </w:tc>
        <w:tc>
          <w:tcPr>
            <w:tcW w:w="1000" w:type="pct"/>
            <w:tcBorders>
              <w:top w:val="single" w:sz="4" w:space="0" w:color="419C90" w:themeColor="accent1" w:themeShade="BF"/>
              <w:bottom w:val="single" w:sz="4" w:space="0" w:color="419C90" w:themeColor="accent1" w:themeShade="BF"/>
            </w:tcBorders>
            <w:vAlign w:val="top"/>
          </w:tcPr>
          <w:p w14:paraId="413AE2F6" w14:textId="77777777" w:rsidR="00FC71DF" w:rsidRPr="002F3686" w:rsidRDefault="00FC71DF" w:rsidP="00B3052D">
            <w:pPr>
              <w:pStyle w:val="UrbisTableText"/>
              <w:rPr>
                <w:color w:val="404040"/>
              </w:rPr>
            </w:pPr>
            <w:r w:rsidRPr="002F3686">
              <w:rPr>
                <w:color w:val="404040"/>
              </w:rPr>
              <w:t>48%</w:t>
            </w:r>
          </w:p>
        </w:tc>
      </w:tr>
      <w:tr w:rsidR="00FC71DF" w14:paraId="260CA1D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89DAFDF" w14:textId="77777777" w:rsidR="00FC71DF" w:rsidRPr="002F3686" w:rsidRDefault="00FC71DF" w:rsidP="00B3052D">
            <w:pPr>
              <w:pStyle w:val="UrbisTableText"/>
              <w:rPr>
                <w:color w:val="404040"/>
              </w:rPr>
            </w:pPr>
            <w:r w:rsidRPr="002F3686">
              <w:rPr>
                <w:color w:val="404040"/>
              </w:rPr>
              <w:t>I don’t know</w:t>
            </w:r>
          </w:p>
        </w:tc>
        <w:tc>
          <w:tcPr>
            <w:tcW w:w="1000" w:type="pct"/>
            <w:tcBorders>
              <w:top w:val="single" w:sz="4" w:space="0" w:color="419C90" w:themeColor="accent1" w:themeShade="BF"/>
              <w:bottom w:val="single" w:sz="4" w:space="0" w:color="419C90" w:themeColor="accent1" w:themeShade="BF"/>
            </w:tcBorders>
            <w:vAlign w:val="top"/>
          </w:tcPr>
          <w:p w14:paraId="4470C57E"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3555578E" w14:textId="77777777" w:rsidR="00FC71DF" w:rsidRPr="002F3686" w:rsidRDefault="00FC71DF" w:rsidP="00B3052D">
            <w:pPr>
              <w:pStyle w:val="UrbisTableText"/>
              <w:rPr>
                <w:color w:val="404040"/>
              </w:rPr>
            </w:pPr>
            <w:r w:rsidRPr="002F3686">
              <w:rPr>
                <w:color w:val="404040"/>
              </w:rPr>
              <w:t>3%</w:t>
            </w:r>
          </w:p>
        </w:tc>
      </w:tr>
      <w:tr w:rsidR="00FC71DF" w14:paraId="1B9F56B2"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4DA9012E" w14:textId="77777777" w:rsidR="00FC71DF" w:rsidRPr="002F3686" w:rsidRDefault="00FC71DF" w:rsidP="00B3052D">
            <w:pPr>
              <w:pStyle w:val="UrbisTableText"/>
              <w:rPr>
                <w:b/>
                <w:bCs/>
                <w:color w:val="404040"/>
              </w:rPr>
            </w:pPr>
            <w:r w:rsidRPr="002F3686">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679F2045" w14:textId="77777777" w:rsidR="00FC71DF" w:rsidRPr="002F3686" w:rsidRDefault="00FC71DF" w:rsidP="00B3052D">
            <w:pPr>
              <w:pStyle w:val="UrbisTableText"/>
              <w:rPr>
                <w:b/>
                <w:bCs/>
                <w:color w:val="404040"/>
              </w:rPr>
            </w:pPr>
            <w:r w:rsidRPr="002F3686">
              <w:rPr>
                <w:b/>
                <w:bCs/>
                <w:color w:val="404040"/>
              </w:rPr>
              <w:t>33</w:t>
            </w:r>
          </w:p>
        </w:tc>
        <w:tc>
          <w:tcPr>
            <w:tcW w:w="1000" w:type="pct"/>
            <w:tcBorders>
              <w:top w:val="single" w:sz="4" w:space="0" w:color="419C90" w:themeColor="accent1" w:themeShade="BF"/>
              <w:bottom w:val="single" w:sz="4" w:space="0" w:color="419C90" w:themeColor="accent1" w:themeShade="BF"/>
            </w:tcBorders>
            <w:vAlign w:val="top"/>
          </w:tcPr>
          <w:p w14:paraId="5EA5D9BF" w14:textId="77777777" w:rsidR="00FC71DF" w:rsidRPr="002F3686" w:rsidRDefault="00FC71DF" w:rsidP="00B3052D">
            <w:pPr>
              <w:pStyle w:val="UrbisTableText"/>
              <w:rPr>
                <w:b/>
                <w:bCs/>
                <w:color w:val="404040"/>
              </w:rPr>
            </w:pPr>
            <w:r w:rsidRPr="002F3686">
              <w:rPr>
                <w:b/>
                <w:bCs/>
                <w:color w:val="404040"/>
              </w:rPr>
              <w:t>100%</w:t>
            </w:r>
          </w:p>
        </w:tc>
      </w:tr>
    </w:tbl>
    <w:p w14:paraId="09F31170" w14:textId="77777777" w:rsidR="00CC2BAE" w:rsidRDefault="00CC2BAE">
      <w:r>
        <w:br w:type="page"/>
      </w:r>
    </w:p>
    <w:p w14:paraId="4F04880F" w14:textId="77777777" w:rsidR="00FC71DF" w:rsidRPr="00FB7828" w:rsidRDefault="00FC71DF" w:rsidP="00FA4E44">
      <w:pPr>
        <w:pStyle w:val="TableCaption"/>
      </w:pPr>
      <w:r w:rsidRPr="00FB7828">
        <w:lastRenderedPageBreak/>
        <w:t>Satisfaction with Men’s Health week event</w:t>
      </w:r>
    </w:p>
    <w:tbl>
      <w:tblPr>
        <w:tblStyle w:val="Urbis-Default"/>
        <w:tblW w:w="5000" w:type="pct"/>
        <w:tblBorders>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est table"/>
      </w:tblPr>
      <w:tblGrid>
        <w:gridCol w:w="3681"/>
        <w:gridCol w:w="1134"/>
        <w:gridCol w:w="992"/>
        <w:gridCol w:w="992"/>
        <w:gridCol w:w="992"/>
        <w:gridCol w:w="994"/>
        <w:gridCol w:w="843"/>
      </w:tblGrid>
      <w:tr w:rsidR="00FC71DF" w14:paraId="38E979CC" w14:textId="77777777" w:rsidTr="00B3052D">
        <w:trPr>
          <w:cnfStyle w:val="100000000000" w:firstRow="1" w:lastRow="0" w:firstColumn="0" w:lastColumn="0" w:oddVBand="0" w:evenVBand="0" w:oddHBand="0" w:evenHBand="0" w:firstRowFirstColumn="0" w:firstRowLastColumn="0" w:lastRowFirstColumn="0" w:lastRowLastColumn="0"/>
          <w:trHeight w:hRule="exact" w:val="1191"/>
          <w:tblHeader/>
        </w:trPr>
        <w:tc>
          <w:tcPr>
            <w:tcW w:w="1912" w:type="pct"/>
            <w:tcBorders>
              <w:top w:val="single" w:sz="4" w:space="0" w:color="419C90" w:themeColor="accent1" w:themeShade="BF"/>
              <w:bottom w:val="single" w:sz="4" w:space="0" w:color="419C90" w:themeColor="accent1" w:themeShade="BF"/>
            </w:tcBorders>
            <w:shd w:val="clear" w:color="auto" w:fill="68C0B5" w:themeFill="accent1"/>
            <w:vAlign w:val="top"/>
          </w:tcPr>
          <w:p w14:paraId="7BE479A4" w14:textId="77777777" w:rsidR="00FC71DF" w:rsidRPr="00E232EB" w:rsidRDefault="00FC71DF" w:rsidP="00B3052D">
            <w:pPr>
              <w:pStyle w:val="UrbisTableHeading"/>
              <w:rPr>
                <w:color w:val="FFFFFF" w:themeColor="background1"/>
              </w:rPr>
            </w:pPr>
            <w:r w:rsidRPr="00C14930">
              <w:rPr>
                <w:color w:val="FFFFFF" w:themeColor="background1"/>
              </w:rPr>
              <w:t>How much do you agree or disagree that the Men’s Health Week events this year were…</w:t>
            </w:r>
          </w:p>
        </w:tc>
        <w:tc>
          <w:tcPr>
            <w:tcW w:w="589" w:type="pct"/>
            <w:tcBorders>
              <w:top w:val="single" w:sz="4" w:space="0" w:color="419C90" w:themeColor="accent1" w:themeShade="BF"/>
              <w:bottom w:val="single" w:sz="4" w:space="0" w:color="419C90" w:themeColor="accent1" w:themeShade="BF"/>
            </w:tcBorders>
            <w:shd w:val="clear" w:color="auto" w:fill="68C0B5" w:themeFill="accent1"/>
            <w:vAlign w:val="center"/>
          </w:tcPr>
          <w:p w14:paraId="071B92C0" w14:textId="77777777" w:rsidR="00FC71DF" w:rsidRDefault="00FC71DF" w:rsidP="00B3052D">
            <w:pPr>
              <w:pStyle w:val="UrbisTableHeading"/>
              <w:jc w:val="center"/>
              <w:rPr>
                <w:color w:val="FFFFFF" w:themeColor="background1"/>
              </w:rPr>
            </w:pPr>
            <w:r w:rsidRPr="006E714F">
              <w:rPr>
                <w:color w:val="FFFFFF" w:themeColor="background1"/>
              </w:rPr>
              <w:t>Strongly disagree</w:t>
            </w:r>
          </w:p>
          <w:p w14:paraId="47D98121" w14:textId="77777777" w:rsidR="00FC71DF" w:rsidRPr="00E232EB" w:rsidRDefault="00FC71DF" w:rsidP="00B3052D">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7E3B9D5C" w14:textId="77777777" w:rsidR="00FC71DF" w:rsidRDefault="00FC71DF" w:rsidP="00B3052D">
            <w:pPr>
              <w:pStyle w:val="UrbisTableHeading"/>
              <w:jc w:val="center"/>
              <w:rPr>
                <w:color w:val="FFFFFF" w:themeColor="background1"/>
              </w:rPr>
            </w:pPr>
            <w:r w:rsidRPr="006E714F">
              <w:rPr>
                <w:color w:val="FFFFFF" w:themeColor="background1"/>
              </w:rPr>
              <w:t>Disagree</w:t>
            </w:r>
          </w:p>
          <w:p w14:paraId="5010D279"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30675622" w14:textId="77777777" w:rsidR="00FC71DF" w:rsidRPr="006E714F" w:rsidRDefault="00FC71DF" w:rsidP="00B3052D">
            <w:pPr>
              <w:jc w:val="center"/>
              <w:rPr>
                <w:b/>
                <w:color w:val="FFFFFF" w:themeColor="background1"/>
              </w:rPr>
            </w:pPr>
            <w:r w:rsidRPr="006E714F">
              <w:rPr>
                <w:b/>
                <w:color w:val="FFFFFF" w:themeColor="background1"/>
              </w:rPr>
              <w:t>Neither agree nor disagr</w:t>
            </w:r>
            <w:r>
              <w:rPr>
                <w:b/>
                <w:color w:val="FFFFFF" w:themeColor="background1"/>
              </w:rPr>
              <w:t>ee</w:t>
            </w:r>
          </w:p>
          <w:p w14:paraId="07601898"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515" w:type="pct"/>
            <w:tcBorders>
              <w:top w:val="single" w:sz="4" w:space="0" w:color="419C90" w:themeColor="accent1" w:themeShade="BF"/>
              <w:bottom w:val="single" w:sz="4" w:space="0" w:color="419C90" w:themeColor="accent1" w:themeShade="BF"/>
            </w:tcBorders>
            <w:shd w:val="clear" w:color="auto" w:fill="68C0B5" w:themeFill="accent1"/>
            <w:vAlign w:val="center"/>
          </w:tcPr>
          <w:p w14:paraId="0C9C2237" w14:textId="77777777" w:rsidR="00FC71DF" w:rsidRDefault="00FC71DF" w:rsidP="00B3052D">
            <w:pPr>
              <w:pStyle w:val="UrbisTableHeading"/>
              <w:jc w:val="center"/>
              <w:rPr>
                <w:color w:val="FFFFFF" w:themeColor="background1"/>
              </w:rPr>
            </w:pPr>
            <w:r>
              <w:rPr>
                <w:color w:val="FFFFFF" w:themeColor="background1"/>
              </w:rPr>
              <w:t>Agree</w:t>
            </w:r>
          </w:p>
          <w:p w14:paraId="5CD944C9"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516" w:type="pct"/>
            <w:tcBorders>
              <w:top w:val="single" w:sz="4" w:space="0" w:color="419C90" w:themeColor="accent1" w:themeShade="BF"/>
              <w:bottom w:val="single" w:sz="4" w:space="0" w:color="419C90" w:themeColor="accent1" w:themeShade="BF"/>
            </w:tcBorders>
            <w:shd w:val="clear" w:color="auto" w:fill="68C0B5" w:themeFill="accent1"/>
            <w:vAlign w:val="center"/>
          </w:tcPr>
          <w:p w14:paraId="1630C4B0" w14:textId="77777777" w:rsidR="00FC71DF" w:rsidRDefault="00FC71DF" w:rsidP="00B3052D">
            <w:pPr>
              <w:pStyle w:val="UrbisTableHeading"/>
              <w:jc w:val="center"/>
              <w:rPr>
                <w:color w:val="FFFFFF" w:themeColor="background1"/>
              </w:rPr>
            </w:pPr>
            <w:r>
              <w:rPr>
                <w:color w:val="FFFFFF" w:themeColor="background1"/>
              </w:rPr>
              <w:t>Strongly agree</w:t>
            </w:r>
          </w:p>
          <w:p w14:paraId="67F65C77" w14:textId="77777777" w:rsidR="00FC71DF" w:rsidRPr="00961BD0" w:rsidRDefault="00FC71DF" w:rsidP="00B3052D">
            <w:pPr>
              <w:pStyle w:val="UrbisTableHeading"/>
              <w:jc w:val="center"/>
              <w:rPr>
                <w:color w:val="FFFFFF" w:themeColor="background1"/>
              </w:rPr>
            </w:pPr>
            <w:r>
              <w:rPr>
                <w:color w:val="FFFFFF" w:themeColor="background1"/>
              </w:rPr>
              <w:t>(n)</w:t>
            </w:r>
          </w:p>
        </w:tc>
        <w:tc>
          <w:tcPr>
            <w:tcW w:w="438" w:type="pct"/>
            <w:tcBorders>
              <w:top w:val="single" w:sz="4" w:space="0" w:color="419C90" w:themeColor="accent1" w:themeShade="BF"/>
              <w:bottom w:val="single" w:sz="4" w:space="0" w:color="419C90" w:themeColor="accent1" w:themeShade="BF"/>
            </w:tcBorders>
            <w:shd w:val="clear" w:color="auto" w:fill="68C0B5" w:themeFill="accent1"/>
            <w:vAlign w:val="center"/>
          </w:tcPr>
          <w:p w14:paraId="71463AD6" w14:textId="77777777" w:rsidR="00FC71DF" w:rsidRDefault="00FC71DF" w:rsidP="00B3052D">
            <w:pPr>
              <w:pStyle w:val="UrbisTableHeading"/>
              <w:jc w:val="center"/>
              <w:rPr>
                <w:color w:val="FFFFFF" w:themeColor="background1"/>
              </w:rPr>
            </w:pPr>
            <w:r>
              <w:rPr>
                <w:color w:val="FFFFFF" w:themeColor="background1"/>
              </w:rPr>
              <w:t>Don’t know</w:t>
            </w:r>
          </w:p>
          <w:p w14:paraId="2E4C1C61" w14:textId="77777777" w:rsidR="00FC71DF" w:rsidRPr="00961BD0" w:rsidRDefault="00FC71DF" w:rsidP="00B3052D">
            <w:pPr>
              <w:pStyle w:val="UrbisTableHeading"/>
              <w:jc w:val="center"/>
              <w:rPr>
                <w:color w:val="FFFFFF" w:themeColor="background1"/>
              </w:rPr>
            </w:pPr>
            <w:r>
              <w:rPr>
                <w:color w:val="FFFFFF" w:themeColor="background1"/>
              </w:rPr>
              <w:t>(n)</w:t>
            </w:r>
          </w:p>
        </w:tc>
      </w:tr>
      <w:tr w:rsidR="00FC71DF" w14:paraId="36AB1982"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1912" w:type="pct"/>
            <w:tcBorders>
              <w:top w:val="single" w:sz="4" w:space="0" w:color="419C90" w:themeColor="accent1" w:themeShade="BF"/>
              <w:bottom w:val="single" w:sz="4" w:space="0" w:color="419C90" w:themeColor="accent1" w:themeShade="BF"/>
            </w:tcBorders>
            <w:vAlign w:val="center"/>
          </w:tcPr>
          <w:p w14:paraId="6FF268AA" w14:textId="77777777" w:rsidR="00FC71DF" w:rsidRPr="002F3686" w:rsidRDefault="00FC71DF" w:rsidP="00B3052D">
            <w:pPr>
              <w:pStyle w:val="UrbisTableText"/>
              <w:rPr>
                <w:color w:val="404040"/>
              </w:rPr>
            </w:pPr>
            <w:r w:rsidRPr="002F3686">
              <w:rPr>
                <w:rFonts w:eastAsiaTheme="minorHAnsi" w:cs="Arial"/>
                <w:color w:val="404040"/>
              </w:rPr>
              <w:t>Well organised</w:t>
            </w:r>
          </w:p>
        </w:tc>
        <w:tc>
          <w:tcPr>
            <w:tcW w:w="589" w:type="pct"/>
            <w:tcBorders>
              <w:top w:val="single" w:sz="4" w:space="0" w:color="419C90" w:themeColor="accent1" w:themeShade="BF"/>
              <w:bottom w:val="single" w:sz="4" w:space="0" w:color="419C90" w:themeColor="accent1" w:themeShade="BF"/>
            </w:tcBorders>
            <w:vAlign w:val="center"/>
          </w:tcPr>
          <w:p w14:paraId="41A62EA1"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F57AD7B"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1A71D1B"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03144AFC" w14:textId="77777777" w:rsidR="00FC71DF" w:rsidRPr="002F3686" w:rsidRDefault="00FC71DF" w:rsidP="00B3052D">
            <w:pPr>
              <w:pStyle w:val="UrbisTableText"/>
              <w:jc w:val="center"/>
              <w:rPr>
                <w:color w:val="404040"/>
              </w:rPr>
            </w:pPr>
            <w:r w:rsidRPr="002F3686">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3C8D658A" w14:textId="77777777" w:rsidR="00FC71DF" w:rsidRPr="002F3686" w:rsidRDefault="00FC71DF" w:rsidP="00B3052D">
            <w:pPr>
              <w:pStyle w:val="UrbisTableText"/>
              <w:jc w:val="center"/>
              <w:rPr>
                <w:color w:val="404040"/>
              </w:rPr>
            </w:pPr>
            <w:r w:rsidRPr="002F3686">
              <w:rPr>
                <w:color w:val="404040"/>
              </w:rPr>
              <w:t>5</w:t>
            </w:r>
          </w:p>
        </w:tc>
        <w:tc>
          <w:tcPr>
            <w:tcW w:w="438" w:type="pct"/>
            <w:tcBorders>
              <w:top w:val="single" w:sz="4" w:space="0" w:color="419C90" w:themeColor="accent1" w:themeShade="BF"/>
              <w:bottom w:val="single" w:sz="4" w:space="0" w:color="419C90" w:themeColor="accent1" w:themeShade="BF"/>
            </w:tcBorders>
            <w:vAlign w:val="center"/>
          </w:tcPr>
          <w:p w14:paraId="177D22C2" w14:textId="77777777" w:rsidR="00FC71DF" w:rsidRPr="002F3686" w:rsidRDefault="00FC71DF" w:rsidP="00B3052D">
            <w:pPr>
              <w:pStyle w:val="UrbisTableText"/>
              <w:jc w:val="center"/>
              <w:rPr>
                <w:color w:val="404040"/>
              </w:rPr>
            </w:pPr>
            <w:r w:rsidRPr="002F3686">
              <w:rPr>
                <w:color w:val="404040"/>
              </w:rPr>
              <w:t>0</w:t>
            </w:r>
          </w:p>
        </w:tc>
      </w:tr>
      <w:tr w:rsidR="00FC71DF" w14:paraId="2B416A23" w14:textId="77777777" w:rsidTr="00B3052D">
        <w:trPr>
          <w:trHeight w:hRule="exact" w:val="369"/>
        </w:trPr>
        <w:tc>
          <w:tcPr>
            <w:tcW w:w="1912" w:type="pct"/>
            <w:tcBorders>
              <w:top w:val="single" w:sz="4" w:space="0" w:color="419C90" w:themeColor="accent1" w:themeShade="BF"/>
              <w:bottom w:val="single" w:sz="4" w:space="0" w:color="419C90" w:themeColor="accent1" w:themeShade="BF"/>
            </w:tcBorders>
            <w:vAlign w:val="center"/>
          </w:tcPr>
          <w:p w14:paraId="5CFE706F" w14:textId="77777777" w:rsidR="00FC71DF" w:rsidRPr="002F3686" w:rsidRDefault="00FC71DF" w:rsidP="00B3052D">
            <w:pPr>
              <w:pStyle w:val="UrbisTableText"/>
              <w:rPr>
                <w:color w:val="404040"/>
              </w:rPr>
            </w:pPr>
            <w:r w:rsidRPr="002F3686">
              <w:rPr>
                <w:rFonts w:eastAsiaTheme="minorHAnsi" w:cs="Arial"/>
                <w:color w:val="404040"/>
              </w:rPr>
              <w:t>Informative</w:t>
            </w:r>
          </w:p>
        </w:tc>
        <w:tc>
          <w:tcPr>
            <w:tcW w:w="589" w:type="pct"/>
            <w:tcBorders>
              <w:top w:val="single" w:sz="4" w:space="0" w:color="419C90" w:themeColor="accent1" w:themeShade="BF"/>
              <w:bottom w:val="single" w:sz="4" w:space="0" w:color="419C90" w:themeColor="accent1" w:themeShade="BF"/>
            </w:tcBorders>
            <w:vAlign w:val="center"/>
          </w:tcPr>
          <w:p w14:paraId="282C34DB"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42F489EE"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A5C372B"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7EBD3FF0" w14:textId="77777777" w:rsidR="00FC71DF" w:rsidRPr="002F3686" w:rsidRDefault="00FC71DF" w:rsidP="00B3052D">
            <w:pPr>
              <w:pStyle w:val="UrbisTableText"/>
              <w:jc w:val="center"/>
              <w:rPr>
                <w:color w:val="404040"/>
              </w:rPr>
            </w:pPr>
            <w:r w:rsidRPr="002F3686">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3D4AD9CA" w14:textId="77777777" w:rsidR="00FC71DF" w:rsidRPr="002F3686" w:rsidRDefault="00FC71DF" w:rsidP="00B3052D">
            <w:pPr>
              <w:pStyle w:val="UrbisTableText"/>
              <w:jc w:val="center"/>
              <w:rPr>
                <w:color w:val="404040"/>
              </w:rPr>
            </w:pPr>
            <w:r w:rsidRPr="002F3686">
              <w:rPr>
                <w:color w:val="404040"/>
              </w:rPr>
              <w:t>4</w:t>
            </w:r>
          </w:p>
        </w:tc>
        <w:tc>
          <w:tcPr>
            <w:tcW w:w="438" w:type="pct"/>
            <w:tcBorders>
              <w:top w:val="single" w:sz="4" w:space="0" w:color="419C90" w:themeColor="accent1" w:themeShade="BF"/>
              <w:bottom w:val="single" w:sz="4" w:space="0" w:color="419C90" w:themeColor="accent1" w:themeShade="BF"/>
            </w:tcBorders>
            <w:vAlign w:val="center"/>
          </w:tcPr>
          <w:p w14:paraId="7B92011B" w14:textId="77777777" w:rsidR="00FC71DF" w:rsidRPr="002F3686" w:rsidRDefault="00FC71DF" w:rsidP="00B3052D">
            <w:pPr>
              <w:pStyle w:val="UrbisTableText"/>
              <w:jc w:val="center"/>
              <w:rPr>
                <w:color w:val="404040"/>
              </w:rPr>
            </w:pPr>
            <w:r w:rsidRPr="002F3686">
              <w:rPr>
                <w:color w:val="404040"/>
              </w:rPr>
              <w:t>0</w:t>
            </w:r>
          </w:p>
        </w:tc>
      </w:tr>
      <w:tr w:rsidR="00FC71DF" w14:paraId="3C04FF7F" w14:textId="77777777" w:rsidTr="00B3052D">
        <w:trPr>
          <w:cnfStyle w:val="000000100000" w:firstRow="0" w:lastRow="0" w:firstColumn="0" w:lastColumn="0" w:oddVBand="0" w:evenVBand="0" w:oddHBand="1" w:evenHBand="0" w:firstRowFirstColumn="0" w:firstRowLastColumn="0" w:lastRowFirstColumn="0" w:lastRowLastColumn="0"/>
          <w:trHeight w:hRule="exact" w:val="477"/>
        </w:trPr>
        <w:tc>
          <w:tcPr>
            <w:tcW w:w="1912" w:type="pct"/>
            <w:tcBorders>
              <w:top w:val="single" w:sz="4" w:space="0" w:color="419C90" w:themeColor="accent1" w:themeShade="BF"/>
              <w:bottom w:val="single" w:sz="4" w:space="0" w:color="419C90" w:themeColor="accent1" w:themeShade="BF"/>
            </w:tcBorders>
            <w:vAlign w:val="center"/>
          </w:tcPr>
          <w:p w14:paraId="079187FA" w14:textId="77777777" w:rsidR="00FC71DF" w:rsidRPr="002F3686" w:rsidRDefault="00FC71DF" w:rsidP="00B3052D">
            <w:pPr>
              <w:pStyle w:val="UrbisTableText"/>
              <w:rPr>
                <w:color w:val="404040"/>
              </w:rPr>
            </w:pPr>
            <w:r w:rsidRPr="002F3686">
              <w:rPr>
                <w:rFonts w:eastAsiaTheme="minorHAnsi" w:cs="Arial"/>
                <w:color w:val="404040"/>
              </w:rPr>
              <w:t>Interesting</w:t>
            </w:r>
          </w:p>
        </w:tc>
        <w:tc>
          <w:tcPr>
            <w:tcW w:w="589" w:type="pct"/>
            <w:tcBorders>
              <w:top w:val="single" w:sz="4" w:space="0" w:color="419C90" w:themeColor="accent1" w:themeShade="BF"/>
              <w:bottom w:val="single" w:sz="4" w:space="0" w:color="419C90" w:themeColor="accent1" w:themeShade="BF"/>
            </w:tcBorders>
            <w:vAlign w:val="center"/>
          </w:tcPr>
          <w:p w14:paraId="751A2B54"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7FD277C"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15E07E2A"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6054DAFC" w14:textId="77777777" w:rsidR="00FC71DF" w:rsidRPr="002F3686" w:rsidRDefault="00FC71DF" w:rsidP="00B3052D">
            <w:pPr>
              <w:pStyle w:val="UrbisTableText"/>
              <w:jc w:val="center"/>
              <w:rPr>
                <w:color w:val="404040"/>
              </w:rPr>
            </w:pPr>
            <w:r w:rsidRPr="002F3686">
              <w:rPr>
                <w:color w:val="404040"/>
              </w:rPr>
              <w:t>5</w:t>
            </w:r>
          </w:p>
        </w:tc>
        <w:tc>
          <w:tcPr>
            <w:tcW w:w="516" w:type="pct"/>
            <w:tcBorders>
              <w:top w:val="single" w:sz="4" w:space="0" w:color="419C90" w:themeColor="accent1" w:themeShade="BF"/>
              <w:bottom w:val="single" w:sz="4" w:space="0" w:color="419C90" w:themeColor="accent1" w:themeShade="BF"/>
            </w:tcBorders>
            <w:vAlign w:val="center"/>
          </w:tcPr>
          <w:p w14:paraId="3261EB8F" w14:textId="77777777" w:rsidR="00FC71DF" w:rsidRPr="002F3686" w:rsidRDefault="00FC71DF" w:rsidP="00B3052D">
            <w:pPr>
              <w:pStyle w:val="UrbisTableText"/>
              <w:jc w:val="center"/>
              <w:rPr>
                <w:color w:val="404040"/>
              </w:rPr>
            </w:pPr>
            <w:r w:rsidRPr="002F3686">
              <w:rPr>
                <w:color w:val="404040"/>
              </w:rPr>
              <w:t>5</w:t>
            </w:r>
          </w:p>
        </w:tc>
        <w:tc>
          <w:tcPr>
            <w:tcW w:w="438" w:type="pct"/>
            <w:tcBorders>
              <w:top w:val="single" w:sz="4" w:space="0" w:color="419C90" w:themeColor="accent1" w:themeShade="BF"/>
              <w:bottom w:val="single" w:sz="4" w:space="0" w:color="419C90" w:themeColor="accent1" w:themeShade="BF"/>
            </w:tcBorders>
            <w:vAlign w:val="center"/>
          </w:tcPr>
          <w:p w14:paraId="7196AA02" w14:textId="77777777" w:rsidR="00FC71DF" w:rsidRPr="002F3686" w:rsidRDefault="00FC71DF" w:rsidP="00B3052D">
            <w:pPr>
              <w:pStyle w:val="UrbisTableText"/>
              <w:jc w:val="center"/>
              <w:rPr>
                <w:color w:val="404040"/>
              </w:rPr>
            </w:pPr>
            <w:r w:rsidRPr="002F3686">
              <w:rPr>
                <w:color w:val="404040"/>
              </w:rPr>
              <w:t>0</w:t>
            </w:r>
          </w:p>
        </w:tc>
      </w:tr>
      <w:tr w:rsidR="00FC71DF" w14:paraId="13280470" w14:textId="77777777" w:rsidTr="00B3052D">
        <w:trPr>
          <w:trHeight w:hRule="exact" w:val="441"/>
        </w:trPr>
        <w:tc>
          <w:tcPr>
            <w:tcW w:w="1912" w:type="pct"/>
            <w:tcBorders>
              <w:top w:val="single" w:sz="4" w:space="0" w:color="419C90" w:themeColor="accent1" w:themeShade="BF"/>
              <w:bottom w:val="single" w:sz="4" w:space="0" w:color="419C90" w:themeColor="accent1" w:themeShade="BF"/>
            </w:tcBorders>
            <w:vAlign w:val="center"/>
          </w:tcPr>
          <w:p w14:paraId="26CA6CDA" w14:textId="77777777" w:rsidR="00FC71DF" w:rsidRPr="002F3686" w:rsidRDefault="00FC71DF" w:rsidP="00B3052D">
            <w:pPr>
              <w:pStyle w:val="UrbisTableText"/>
              <w:rPr>
                <w:color w:val="404040"/>
              </w:rPr>
            </w:pPr>
            <w:r w:rsidRPr="002F3686">
              <w:rPr>
                <w:rFonts w:eastAsiaTheme="minorHAnsi" w:cs="Arial"/>
                <w:color w:val="404040"/>
              </w:rPr>
              <w:t>At a convenient time</w:t>
            </w:r>
          </w:p>
        </w:tc>
        <w:tc>
          <w:tcPr>
            <w:tcW w:w="589" w:type="pct"/>
            <w:tcBorders>
              <w:top w:val="single" w:sz="4" w:space="0" w:color="419C90" w:themeColor="accent1" w:themeShade="BF"/>
              <w:bottom w:val="single" w:sz="4" w:space="0" w:color="419C90" w:themeColor="accent1" w:themeShade="BF"/>
            </w:tcBorders>
            <w:vAlign w:val="center"/>
          </w:tcPr>
          <w:p w14:paraId="3EBEA623"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32F8565F"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7C164330"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7D1C8FFB" w14:textId="77777777" w:rsidR="00FC71DF" w:rsidRPr="002F3686" w:rsidRDefault="00FC71DF" w:rsidP="00B3052D">
            <w:pPr>
              <w:pStyle w:val="UrbisTableText"/>
              <w:jc w:val="center"/>
              <w:rPr>
                <w:color w:val="404040"/>
              </w:rPr>
            </w:pPr>
            <w:r w:rsidRPr="002F3686">
              <w:rPr>
                <w:color w:val="404040"/>
              </w:rPr>
              <w:t>6</w:t>
            </w:r>
          </w:p>
        </w:tc>
        <w:tc>
          <w:tcPr>
            <w:tcW w:w="516" w:type="pct"/>
            <w:tcBorders>
              <w:top w:val="single" w:sz="4" w:space="0" w:color="419C90" w:themeColor="accent1" w:themeShade="BF"/>
              <w:bottom w:val="single" w:sz="4" w:space="0" w:color="419C90" w:themeColor="accent1" w:themeShade="BF"/>
            </w:tcBorders>
            <w:vAlign w:val="center"/>
          </w:tcPr>
          <w:p w14:paraId="4BCC80A7" w14:textId="77777777" w:rsidR="00FC71DF" w:rsidRPr="002F3686" w:rsidRDefault="00FC71DF" w:rsidP="00B3052D">
            <w:pPr>
              <w:pStyle w:val="UrbisTableText"/>
              <w:jc w:val="center"/>
              <w:rPr>
                <w:color w:val="404040"/>
              </w:rPr>
            </w:pPr>
            <w:r w:rsidRPr="002F3686">
              <w:rPr>
                <w:color w:val="404040"/>
              </w:rPr>
              <w:t>5</w:t>
            </w:r>
          </w:p>
        </w:tc>
        <w:tc>
          <w:tcPr>
            <w:tcW w:w="438" w:type="pct"/>
            <w:tcBorders>
              <w:top w:val="single" w:sz="4" w:space="0" w:color="419C90" w:themeColor="accent1" w:themeShade="BF"/>
              <w:bottom w:val="single" w:sz="4" w:space="0" w:color="419C90" w:themeColor="accent1" w:themeShade="BF"/>
            </w:tcBorders>
            <w:vAlign w:val="center"/>
          </w:tcPr>
          <w:p w14:paraId="7F7052DE" w14:textId="77777777" w:rsidR="00FC71DF" w:rsidRPr="002F3686" w:rsidRDefault="00FC71DF" w:rsidP="00B3052D">
            <w:pPr>
              <w:pStyle w:val="UrbisTableText"/>
              <w:jc w:val="center"/>
              <w:rPr>
                <w:color w:val="404040"/>
              </w:rPr>
            </w:pPr>
            <w:r w:rsidRPr="002F3686">
              <w:rPr>
                <w:color w:val="404040"/>
              </w:rPr>
              <w:t>0</w:t>
            </w:r>
          </w:p>
        </w:tc>
      </w:tr>
      <w:tr w:rsidR="00FC71DF" w14:paraId="13F7393C" w14:textId="77777777" w:rsidTr="00B3052D">
        <w:trPr>
          <w:cnfStyle w:val="000000100000" w:firstRow="0" w:lastRow="0" w:firstColumn="0" w:lastColumn="0" w:oddVBand="0" w:evenVBand="0" w:oddHBand="1" w:evenHBand="0" w:firstRowFirstColumn="0" w:firstRowLastColumn="0" w:lastRowFirstColumn="0" w:lastRowLastColumn="0"/>
          <w:trHeight w:hRule="exact" w:val="547"/>
        </w:trPr>
        <w:tc>
          <w:tcPr>
            <w:tcW w:w="1912" w:type="pct"/>
            <w:tcBorders>
              <w:top w:val="single" w:sz="4" w:space="0" w:color="419C90" w:themeColor="accent1" w:themeShade="BF"/>
              <w:bottom w:val="single" w:sz="4" w:space="0" w:color="419C90" w:themeColor="accent1" w:themeShade="BF"/>
            </w:tcBorders>
            <w:vAlign w:val="center"/>
          </w:tcPr>
          <w:p w14:paraId="013F04D9" w14:textId="77777777" w:rsidR="00FC71DF" w:rsidRPr="002F3686" w:rsidRDefault="00FC71DF" w:rsidP="00B3052D">
            <w:pPr>
              <w:pStyle w:val="UrbisTableText"/>
              <w:rPr>
                <w:color w:val="404040"/>
              </w:rPr>
            </w:pPr>
            <w:r w:rsidRPr="002F3686">
              <w:rPr>
                <w:rFonts w:asciiTheme="majorHAnsi" w:eastAsiaTheme="minorHAnsi" w:hAnsiTheme="majorHAnsi" w:cstheme="majorHAnsi"/>
                <w:color w:val="404040"/>
              </w:rPr>
              <w:t>Well publicised</w:t>
            </w:r>
          </w:p>
        </w:tc>
        <w:tc>
          <w:tcPr>
            <w:tcW w:w="589" w:type="pct"/>
            <w:tcBorders>
              <w:top w:val="single" w:sz="4" w:space="0" w:color="419C90" w:themeColor="accent1" w:themeShade="BF"/>
              <w:bottom w:val="single" w:sz="4" w:space="0" w:color="419C90" w:themeColor="accent1" w:themeShade="BF"/>
            </w:tcBorders>
            <w:vAlign w:val="center"/>
          </w:tcPr>
          <w:p w14:paraId="69A9A93C" w14:textId="77777777" w:rsidR="00FC71DF" w:rsidRPr="002F3686" w:rsidRDefault="00FC71DF" w:rsidP="00B3052D">
            <w:pPr>
              <w:pStyle w:val="UrbisTableText"/>
              <w:jc w:val="center"/>
              <w:rPr>
                <w:color w:val="404040"/>
              </w:rPr>
            </w:pPr>
            <w:r w:rsidRPr="002F3686">
              <w:rPr>
                <w:color w:val="404040"/>
              </w:rPr>
              <w:t>1</w:t>
            </w:r>
          </w:p>
        </w:tc>
        <w:tc>
          <w:tcPr>
            <w:tcW w:w="515" w:type="pct"/>
            <w:tcBorders>
              <w:top w:val="single" w:sz="4" w:space="0" w:color="419C90" w:themeColor="accent1" w:themeShade="BF"/>
              <w:bottom w:val="single" w:sz="4" w:space="0" w:color="419C90" w:themeColor="accent1" w:themeShade="BF"/>
            </w:tcBorders>
            <w:vAlign w:val="center"/>
          </w:tcPr>
          <w:p w14:paraId="2CCE49AD" w14:textId="77777777" w:rsidR="00FC71DF" w:rsidRPr="002F3686" w:rsidRDefault="00FC71DF" w:rsidP="00B3052D">
            <w:pPr>
              <w:pStyle w:val="UrbisTableText"/>
              <w:jc w:val="center"/>
              <w:rPr>
                <w:color w:val="404040"/>
              </w:rPr>
            </w:pPr>
            <w:r w:rsidRPr="002F3686">
              <w:rPr>
                <w:color w:val="404040"/>
              </w:rPr>
              <w:t>0</w:t>
            </w:r>
          </w:p>
        </w:tc>
        <w:tc>
          <w:tcPr>
            <w:tcW w:w="515" w:type="pct"/>
            <w:tcBorders>
              <w:top w:val="single" w:sz="4" w:space="0" w:color="419C90" w:themeColor="accent1" w:themeShade="BF"/>
              <w:bottom w:val="single" w:sz="4" w:space="0" w:color="419C90" w:themeColor="accent1" w:themeShade="BF"/>
            </w:tcBorders>
            <w:vAlign w:val="center"/>
          </w:tcPr>
          <w:p w14:paraId="00ED3FDA" w14:textId="77777777" w:rsidR="00FC71DF" w:rsidRPr="002F3686" w:rsidRDefault="00FC71DF" w:rsidP="00B3052D">
            <w:pPr>
              <w:pStyle w:val="UrbisTableText"/>
              <w:jc w:val="center"/>
              <w:rPr>
                <w:color w:val="404040"/>
              </w:rPr>
            </w:pPr>
            <w:r w:rsidRPr="002F3686">
              <w:rPr>
                <w:color w:val="404040"/>
              </w:rPr>
              <w:t>2</w:t>
            </w:r>
          </w:p>
        </w:tc>
        <w:tc>
          <w:tcPr>
            <w:tcW w:w="515" w:type="pct"/>
            <w:tcBorders>
              <w:top w:val="single" w:sz="4" w:space="0" w:color="419C90" w:themeColor="accent1" w:themeShade="BF"/>
              <w:bottom w:val="single" w:sz="4" w:space="0" w:color="419C90" w:themeColor="accent1" w:themeShade="BF"/>
            </w:tcBorders>
            <w:vAlign w:val="center"/>
          </w:tcPr>
          <w:p w14:paraId="28B7450B" w14:textId="77777777" w:rsidR="00FC71DF" w:rsidRPr="002F3686" w:rsidRDefault="00FC71DF" w:rsidP="00B3052D">
            <w:pPr>
              <w:pStyle w:val="UrbisTableText"/>
              <w:jc w:val="center"/>
              <w:rPr>
                <w:color w:val="404040"/>
              </w:rPr>
            </w:pPr>
            <w:r w:rsidRPr="002F3686">
              <w:rPr>
                <w:color w:val="404040"/>
              </w:rPr>
              <w:t>5</w:t>
            </w:r>
          </w:p>
        </w:tc>
        <w:tc>
          <w:tcPr>
            <w:tcW w:w="516" w:type="pct"/>
            <w:tcBorders>
              <w:top w:val="single" w:sz="4" w:space="0" w:color="419C90" w:themeColor="accent1" w:themeShade="BF"/>
              <w:bottom w:val="single" w:sz="4" w:space="0" w:color="419C90" w:themeColor="accent1" w:themeShade="BF"/>
            </w:tcBorders>
            <w:vAlign w:val="center"/>
          </w:tcPr>
          <w:p w14:paraId="19E08F57" w14:textId="77777777" w:rsidR="00FC71DF" w:rsidRPr="002F3686" w:rsidRDefault="00FC71DF" w:rsidP="00B3052D">
            <w:pPr>
              <w:pStyle w:val="UrbisTableText"/>
              <w:jc w:val="center"/>
              <w:rPr>
                <w:color w:val="404040"/>
              </w:rPr>
            </w:pPr>
            <w:r w:rsidRPr="002F3686">
              <w:rPr>
                <w:color w:val="404040"/>
              </w:rPr>
              <w:t>3</w:t>
            </w:r>
          </w:p>
        </w:tc>
        <w:tc>
          <w:tcPr>
            <w:tcW w:w="438" w:type="pct"/>
            <w:tcBorders>
              <w:top w:val="single" w:sz="4" w:space="0" w:color="419C90" w:themeColor="accent1" w:themeShade="BF"/>
              <w:bottom w:val="single" w:sz="4" w:space="0" w:color="419C90" w:themeColor="accent1" w:themeShade="BF"/>
            </w:tcBorders>
            <w:vAlign w:val="center"/>
          </w:tcPr>
          <w:p w14:paraId="56E7C180" w14:textId="77777777" w:rsidR="00FC71DF" w:rsidRPr="002F3686" w:rsidRDefault="00FC71DF" w:rsidP="00B3052D">
            <w:pPr>
              <w:pStyle w:val="UrbisTableText"/>
              <w:jc w:val="center"/>
              <w:rPr>
                <w:color w:val="404040"/>
              </w:rPr>
            </w:pPr>
            <w:r w:rsidRPr="002F3686">
              <w:rPr>
                <w:color w:val="404040"/>
              </w:rPr>
              <w:t>1</w:t>
            </w:r>
          </w:p>
        </w:tc>
      </w:tr>
    </w:tbl>
    <w:p w14:paraId="6A1639E4" w14:textId="77777777" w:rsidR="00FC71DF" w:rsidRPr="00FB7828" w:rsidRDefault="00FC71DF" w:rsidP="00FA4E44">
      <w:pPr>
        <w:pStyle w:val="TableCaption"/>
      </w:pPr>
      <w:r w:rsidRPr="00FB7828">
        <w:t xml:space="preserve">Likelihood to attend Men’s Health week event in the future  </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2A359B6D" w14:textId="77777777" w:rsidTr="00B3052D">
        <w:trPr>
          <w:cnfStyle w:val="100000000000" w:firstRow="1" w:lastRow="0" w:firstColumn="0" w:lastColumn="0" w:oddVBand="0" w:evenVBand="0" w:oddHBand="0" w:evenHBand="0" w:firstRowFirstColumn="0" w:firstRowLastColumn="0" w:lastRowFirstColumn="0" w:lastRowLastColumn="0"/>
          <w:trHeight w:hRule="exact" w:val="610"/>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71B7C85A" w14:textId="77777777" w:rsidR="00FC71DF" w:rsidRPr="00E232EB" w:rsidRDefault="00FC71DF" w:rsidP="00B3052D">
            <w:pPr>
              <w:pStyle w:val="UrbisTableHeading"/>
              <w:rPr>
                <w:color w:val="FFFFFF" w:themeColor="background1"/>
              </w:rPr>
            </w:pPr>
            <w:r w:rsidRPr="00806EF7">
              <w:rPr>
                <w:color w:val="FFFFFF" w:themeColor="background1"/>
              </w:rPr>
              <w:t>How likely are you to attend another Men’s Health Week event in the future?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328E0D72"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EA6A5DC"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219B182D"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65986868" w14:textId="77777777" w:rsidR="00FC71DF" w:rsidRPr="002F3686" w:rsidRDefault="00FC71DF" w:rsidP="00B3052D">
            <w:pPr>
              <w:pStyle w:val="UrbisTableText"/>
              <w:rPr>
                <w:color w:val="404040"/>
              </w:rPr>
            </w:pPr>
            <w:r w:rsidRPr="002F3686">
              <w:rPr>
                <w:color w:val="404040"/>
              </w:rPr>
              <w:t>Extremely unlikely</w:t>
            </w:r>
          </w:p>
        </w:tc>
        <w:tc>
          <w:tcPr>
            <w:tcW w:w="1000" w:type="pct"/>
            <w:tcBorders>
              <w:top w:val="single" w:sz="4" w:space="0" w:color="419C90" w:themeColor="accent1" w:themeShade="BF"/>
              <w:bottom w:val="single" w:sz="4" w:space="0" w:color="419C90" w:themeColor="accent1" w:themeShade="BF"/>
            </w:tcBorders>
            <w:vAlign w:val="top"/>
          </w:tcPr>
          <w:p w14:paraId="22EA4662"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109AE6F6" w14:textId="77777777" w:rsidR="00FC71DF" w:rsidRPr="002F3686" w:rsidRDefault="00FC71DF" w:rsidP="00B3052D">
            <w:pPr>
              <w:pStyle w:val="UrbisTableText"/>
              <w:rPr>
                <w:color w:val="404040"/>
              </w:rPr>
            </w:pPr>
            <w:r w:rsidRPr="002F3686">
              <w:rPr>
                <w:color w:val="404040"/>
              </w:rPr>
              <w:t>0%</w:t>
            </w:r>
          </w:p>
        </w:tc>
      </w:tr>
      <w:tr w:rsidR="00FC71DF" w14:paraId="32768534"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55FB41A6" w14:textId="77777777" w:rsidR="00FC71DF" w:rsidRPr="002F3686" w:rsidRDefault="00FC71DF" w:rsidP="00B3052D">
            <w:pPr>
              <w:pStyle w:val="UrbisTableText"/>
              <w:rPr>
                <w:color w:val="404040"/>
              </w:rPr>
            </w:pPr>
            <w:r w:rsidRPr="002F3686">
              <w:rPr>
                <w:color w:val="404040"/>
              </w:rPr>
              <w:t>Unlikely</w:t>
            </w:r>
          </w:p>
        </w:tc>
        <w:tc>
          <w:tcPr>
            <w:tcW w:w="1000" w:type="pct"/>
            <w:tcBorders>
              <w:top w:val="single" w:sz="4" w:space="0" w:color="419C90" w:themeColor="accent1" w:themeShade="BF"/>
              <w:bottom w:val="single" w:sz="4" w:space="0" w:color="419C90" w:themeColor="accent1" w:themeShade="BF"/>
            </w:tcBorders>
            <w:vAlign w:val="top"/>
          </w:tcPr>
          <w:p w14:paraId="23126C33"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14CDB3C7" w14:textId="77777777" w:rsidR="00FC71DF" w:rsidRPr="002F3686" w:rsidRDefault="00FC71DF" w:rsidP="00B3052D">
            <w:pPr>
              <w:pStyle w:val="UrbisTableText"/>
              <w:rPr>
                <w:color w:val="404040"/>
              </w:rPr>
            </w:pPr>
            <w:r w:rsidRPr="002F3686">
              <w:rPr>
                <w:color w:val="404040"/>
              </w:rPr>
              <w:t>0%</w:t>
            </w:r>
          </w:p>
        </w:tc>
      </w:tr>
      <w:tr w:rsidR="00FC71DF" w14:paraId="5B6B8643"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7E0E04E" w14:textId="77777777" w:rsidR="00FC71DF" w:rsidRPr="002F3686" w:rsidRDefault="00FC71DF" w:rsidP="00B3052D">
            <w:pPr>
              <w:pStyle w:val="UrbisTableText"/>
              <w:rPr>
                <w:color w:val="404040"/>
              </w:rPr>
            </w:pPr>
            <w:r w:rsidRPr="002F3686">
              <w:rPr>
                <w:color w:val="404040"/>
              </w:rPr>
              <w:t>Neither likely nor unlikely</w:t>
            </w:r>
          </w:p>
        </w:tc>
        <w:tc>
          <w:tcPr>
            <w:tcW w:w="1000" w:type="pct"/>
            <w:tcBorders>
              <w:top w:val="single" w:sz="4" w:space="0" w:color="419C90" w:themeColor="accent1" w:themeShade="BF"/>
              <w:bottom w:val="single" w:sz="4" w:space="0" w:color="419C90" w:themeColor="accent1" w:themeShade="BF"/>
            </w:tcBorders>
            <w:vAlign w:val="top"/>
          </w:tcPr>
          <w:p w14:paraId="5909BD97"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65BB3EF7" w14:textId="77777777" w:rsidR="00FC71DF" w:rsidRPr="002F3686" w:rsidRDefault="00FC71DF" w:rsidP="00B3052D">
            <w:pPr>
              <w:pStyle w:val="UrbisTableText"/>
              <w:rPr>
                <w:color w:val="404040"/>
              </w:rPr>
            </w:pPr>
            <w:r w:rsidRPr="002F3686">
              <w:rPr>
                <w:color w:val="404040"/>
              </w:rPr>
              <w:t>0%</w:t>
            </w:r>
          </w:p>
        </w:tc>
      </w:tr>
      <w:tr w:rsidR="00FC71DF" w14:paraId="6035DAD0"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470A8DD5" w14:textId="77777777" w:rsidR="00FC71DF" w:rsidRPr="002F3686" w:rsidRDefault="00FC71DF" w:rsidP="00B3052D">
            <w:pPr>
              <w:pStyle w:val="UrbisTableText"/>
              <w:rPr>
                <w:color w:val="404040"/>
              </w:rPr>
            </w:pPr>
            <w:r w:rsidRPr="002F3686">
              <w:rPr>
                <w:color w:val="404040"/>
              </w:rPr>
              <w:t>Likely</w:t>
            </w:r>
          </w:p>
        </w:tc>
        <w:tc>
          <w:tcPr>
            <w:tcW w:w="1000" w:type="pct"/>
            <w:tcBorders>
              <w:top w:val="single" w:sz="4" w:space="0" w:color="419C90" w:themeColor="accent1" w:themeShade="BF"/>
              <w:bottom w:val="single" w:sz="4" w:space="0" w:color="419C90" w:themeColor="accent1" w:themeShade="BF"/>
            </w:tcBorders>
            <w:vAlign w:val="top"/>
          </w:tcPr>
          <w:p w14:paraId="7AF007E1" w14:textId="77777777" w:rsidR="00FC71DF" w:rsidRPr="002F3686" w:rsidRDefault="00FC71DF" w:rsidP="00B3052D">
            <w:pPr>
              <w:pStyle w:val="UrbisTableText"/>
              <w:rPr>
                <w:color w:val="404040"/>
              </w:rPr>
            </w:pPr>
            <w:r w:rsidRPr="002F3686">
              <w:rPr>
                <w:color w:val="404040"/>
              </w:rPr>
              <w:t>3</w:t>
            </w:r>
          </w:p>
        </w:tc>
        <w:tc>
          <w:tcPr>
            <w:tcW w:w="1000" w:type="pct"/>
            <w:tcBorders>
              <w:top w:val="single" w:sz="4" w:space="0" w:color="419C90" w:themeColor="accent1" w:themeShade="BF"/>
              <w:bottom w:val="single" w:sz="4" w:space="0" w:color="419C90" w:themeColor="accent1" w:themeShade="BF"/>
            </w:tcBorders>
            <w:vAlign w:val="top"/>
          </w:tcPr>
          <w:p w14:paraId="656B4B55" w14:textId="77777777" w:rsidR="00FC71DF" w:rsidRPr="002F3686" w:rsidRDefault="00FC71DF" w:rsidP="00B3052D">
            <w:pPr>
              <w:pStyle w:val="UrbisTableText"/>
              <w:rPr>
                <w:color w:val="404040"/>
              </w:rPr>
            </w:pPr>
            <w:r w:rsidRPr="002F3686">
              <w:rPr>
                <w:color w:val="404040"/>
              </w:rPr>
              <w:t>25%</w:t>
            </w:r>
          </w:p>
        </w:tc>
      </w:tr>
      <w:tr w:rsidR="00FC71DF" w14:paraId="6AFE0702"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D183CBA" w14:textId="77777777" w:rsidR="00FC71DF" w:rsidRPr="002F3686" w:rsidRDefault="00FC71DF" w:rsidP="00B3052D">
            <w:pPr>
              <w:pStyle w:val="UrbisTableText"/>
              <w:rPr>
                <w:color w:val="404040"/>
              </w:rPr>
            </w:pPr>
            <w:r w:rsidRPr="002F3686">
              <w:rPr>
                <w:color w:val="404040"/>
              </w:rPr>
              <w:t>Extremely likely</w:t>
            </w:r>
          </w:p>
        </w:tc>
        <w:tc>
          <w:tcPr>
            <w:tcW w:w="1000" w:type="pct"/>
            <w:tcBorders>
              <w:top w:val="single" w:sz="4" w:space="0" w:color="419C90" w:themeColor="accent1" w:themeShade="BF"/>
              <w:bottom w:val="single" w:sz="4" w:space="0" w:color="419C90" w:themeColor="accent1" w:themeShade="BF"/>
            </w:tcBorders>
            <w:vAlign w:val="top"/>
          </w:tcPr>
          <w:p w14:paraId="75DE52E8" w14:textId="77777777" w:rsidR="00FC71DF" w:rsidRPr="002F3686" w:rsidRDefault="00FC71DF" w:rsidP="00B3052D">
            <w:pPr>
              <w:pStyle w:val="UrbisTableText"/>
              <w:rPr>
                <w:color w:val="404040"/>
              </w:rPr>
            </w:pPr>
            <w:r w:rsidRPr="002F3686">
              <w:rPr>
                <w:color w:val="404040"/>
              </w:rPr>
              <w:t>9</w:t>
            </w:r>
          </w:p>
        </w:tc>
        <w:tc>
          <w:tcPr>
            <w:tcW w:w="1000" w:type="pct"/>
            <w:tcBorders>
              <w:top w:val="single" w:sz="4" w:space="0" w:color="419C90" w:themeColor="accent1" w:themeShade="BF"/>
              <w:bottom w:val="single" w:sz="4" w:space="0" w:color="419C90" w:themeColor="accent1" w:themeShade="BF"/>
            </w:tcBorders>
            <w:vAlign w:val="top"/>
          </w:tcPr>
          <w:p w14:paraId="6D1F75FB" w14:textId="77777777" w:rsidR="00FC71DF" w:rsidRPr="002F3686" w:rsidRDefault="00FC71DF" w:rsidP="00B3052D">
            <w:pPr>
              <w:pStyle w:val="UrbisTableText"/>
              <w:rPr>
                <w:color w:val="404040"/>
              </w:rPr>
            </w:pPr>
            <w:r w:rsidRPr="002F3686">
              <w:rPr>
                <w:color w:val="404040"/>
              </w:rPr>
              <w:t>75%</w:t>
            </w:r>
          </w:p>
        </w:tc>
      </w:tr>
      <w:tr w:rsidR="00FC71DF" w14:paraId="5B71317D"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2E5FB610" w14:textId="77777777" w:rsidR="00FC71DF" w:rsidRPr="002F3686" w:rsidRDefault="00FC71DF" w:rsidP="00B3052D">
            <w:pPr>
              <w:pStyle w:val="UrbisTableText"/>
              <w:rPr>
                <w:color w:val="404040"/>
              </w:rPr>
            </w:pPr>
            <w:r w:rsidRPr="002F3686">
              <w:rPr>
                <w:color w:val="404040"/>
              </w:rPr>
              <w:t>Don’t know</w:t>
            </w:r>
          </w:p>
        </w:tc>
        <w:tc>
          <w:tcPr>
            <w:tcW w:w="1000" w:type="pct"/>
            <w:tcBorders>
              <w:top w:val="single" w:sz="4" w:space="0" w:color="419C90" w:themeColor="accent1" w:themeShade="BF"/>
              <w:bottom w:val="single" w:sz="4" w:space="0" w:color="419C90" w:themeColor="accent1" w:themeShade="BF"/>
            </w:tcBorders>
            <w:vAlign w:val="top"/>
          </w:tcPr>
          <w:p w14:paraId="28D851AA"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0DC1B609" w14:textId="77777777" w:rsidR="00FC71DF" w:rsidRPr="002F3686" w:rsidRDefault="00FC71DF" w:rsidP="00B3052D">
            <w:pPr>
              <w:pStyle w:val="UrbisTableText"/>
              <w:rPr>
                <w:color w:val="404040"/>
              </w:rPr>
            </w:pPr>
            <w:r w:rsidRPr="002F3686">
              <w:rPr>
                <w:color w:val="404040"/>
              </w:rPr>
              <w:t>0%</w:t>
            </w:r>
          </w:p>
        </w:tc>
      </w:tr>
      <w:tr w:rsidR="00FC71DF" w14:paraId="43D6C4D7"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2084676C" w14:textId="77777777" w:rsidR="00FC71DF" w:rsidRPr="002F3686" w:rsidRDefault="00FC71DF" w:rsidP="00B3052D">
            <w:pPr>
              <w:pStyle w:val="UrbisTableText"/>
              <w:rPr>
                <w:b/>
                <w:bCs/>
                <w:color w:val="404040"/>
              </w:rPr>
            </w:pPr>
            <w:r w:rsidRPr="002F3686">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12805A00" w14:textId="77777777" w:rsidR="00FC71DF" w:rsidRPr="002F3686" w:rsidRDefault="00FC71DF" w:rsidP="00B3052D">
            <w:pPr>
              <w:pStyle w:val="UrbisTableText"/>
              <w:rPr>
                <w:b/>
                <w:bCs/>
                <w:color w:val="404040"/>
              </w:rPr>
            </w:pPr>
            <w:r w:rsidRPr="002F3686">
              <w:rPr>
                <w:b/>
                <w:bCs/>
                <w:color w:val="404040"/>
              </w:rPr>
              <w:t>12</w:t>
            </w:r>
          </w:p>
        </w:tc>
        <w:tc>
          <w:tcPr>
            <w:tcW w:w="1000" w:type="pct"/>
            <w:tcBorders>
              <w:top w:val="single" w:sz="4" w:space="0" w:color="419C90" w:themeColor="accent1" w:themeShade="BF"/>
              <w:bottom w:val="single" w:sz="4" w:space="0" w:color="419C90" w:themeColor="accent1" w:themeShade="BF"/>
            </w:tcBorders>
            <w:vAlign w:val="top"/>
          </w:tcPr>
          <w:p w14:paraId="61097B94" w14:textId="77777777" w:rsidR="00FC71DF" w:rsidRPr="002F3686" w:rsidRDefault="00FC71DF" w:rsidP="00B3052D">
            <w:pPr>
              <w:pStyle w:val="UrbisTableText"/>
              <w:rPr>
                <w:b/>
                <w:bCs/>
                <w:color w:val="404040"/>
              </w:rPr>
            </w:pPr>
            <w:r w:rsidRPr="002F3686">
              <w:rPr>
                <w:b/>
                <w:bCs/>
                <w:color w:val="404040"/>
              </w:rPr>
              <w:t>100%</w:t>
            </w:r>
          </w:p>
        </w:tc>
      </w:tr>
    </w:tbl>
    <w:p w14:paraId="3B21F2CD" w14:textId="77777777" w:rsidR="00FC71DF" w:rsidRPr="00FB7828" w:rsidRDefault="00FC71DF" w:rsidP="00FA4E44">
      <w:pPr>
        <w:pStyle w:val="TableCaption"/>
      </w:pPr>
      <w:r w:rsidRPr="00FB7828">
        <w:t xml:space="preserve">Likelihood to help organise/plan Men’s Health week event in the future  </w:t>
      </w:r>
    </w:p>
    <w:tbl>
      <w:tblPr>
        <w:tblStyle w:val="Urbis-Default"/>
        <w:tblW w:w="5000" w:type="pct"/>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Description w:val="test table"/>
      </w:tblPr>
      <w:tblGrid>
        <w:gridCol w:w="5776"/>
        <w:gridCol w:w="1926"/>
        <w:gridCol w:w="1926"/>
      </w:tblGrid>
      <w:tr w:rsidR="00FC71DF" w14:paraId="7C166ABA" w14:textId="77777777" w:rsidTr="00B3052D">
        <w:trPr>
          <w:cnfStyle w:val="100000000000" w:firstRow="1" w:lastRow="0" w:firstColumn="0" w:lastColumn="0" w:oddVBand="0" w:evenVBand="0" w:oddHBand="0" w:evenHBand="0" w:firstRowFirstColumn="0" w:firstRowLastColumn="0" w:lastRowFirstColumn="0" w:lastRowLastColumn="0"/>
          <w:trHeight w:hRule="exact" w:val="683"/>
          <w:tblHeader/>
        </w:trPr>
        <w:tc>
          <w:tcPr>
            <w:tcW w:w="3000" w:type="pct"/>
            <w:tcBorders>
              <w:top w:val="single" w:sz="4" w:space="0" w:color="419C90" w:themeColor="accent1" w:themeShade="BF"/>
              <w:bottom w:val="single" w:sz="4" w:space="0" w:color="419C90" w:themeColor="accent1" w:themeShade="BF"/>
            </w:tcBorders>
            <w:shd w:val="clear" w:color="auto" w:fill="68C0B5" w:themeFill="accent1"/>
            <w:vAlign w:val="top"/>
          </w:tcPr>
          <w:p w14:paraId="206C6B28" w14:textId="77777777" w:rsidR="00FC71DF" w:rsidRPr="00E232EB" w:rsidRDefault="00FC71DF" w:rsidP="00B3052D">
            <w:pPr>
              <w:pStyle w:val="UrbisTableHeading"/>
              <w:rPr>
                <w:color w:val="FFFFFF" w:themeColor="background1"/>
              </w:rPr>
            </w:pPr>
            <w:r w:rsidRPr="00806EF7">
              <w:rPr>
                <w:color w:val="FFFFFF" w:themeColor="background1"/>
              </w:rPr>
              <w:t>How likely are you to help organise or facilitate another Men’s Health Week event in future?</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7A579859" w14:textId="77777777" w:rsidR="00FC71DF" w:rsidRPr="00E232EB" w:rsidRDefault="00FC71DF" w:rsidP="00B3052D">
            <w:pPr>
              <w:pStyle w:val="UrbisTableHeading"/>
              <w:rPr>
                <w:color w:val="FFFFFF" w:themeColor="background1"/>
              </w:rPr>
            </w:pPr>
            <w:r w:rsidRPr="00E232EB">
              <w:rPr>
                <w:color w:val="FFFFFF" w:themeColor="background1"/>
              </w:rPr>
              <w:t>Respondents</w:t>
            </w:r>
          </w:p>
        </w:tc>
        <w:tc>
          <w:tcPr>
            <w:tcW w:w="1000" w:type="pct"/>
            <w:tcBorders>
              <w:top w:val="single" w:sz="4" w:space="0" w:color="419C90" w:themeColor="accent1" w:themeShade="BF"/>
              <w:bottom w:val="single" w:sz="4" w:space="0" w:color="419C90" w:themeColor="accent1" w:themeShade="BF"/>
            </w:tcBorders>
            <w:shd w:val="clear" w:color="auto" w:fill="68C0B5" w:themeFill="accent1"/>
            <w:vAlign w:val="top"/>
          </w:tcPr>
          <w:p w14:paraId="0D7C7EBA" w14:textId="77777777" w:rsidR="00FC71DF" w:rsidRPr="00961BD0" w:rsidRDefault="00FC71DF" w:rsidP="00B3052D">
            <w:pPr>
              <w:pStyle w:val="UrbisTableHeading"/>
              <w:rPr>
                <w:color w:val="FFFFFF" w:themeColor="background1"/>
              </w:rPr>
            </w:pPr>
            <w:r w:rsidRPr="00961BD0">
              <w:rPr>
                <w:color w:val="FFFFFF" w:themeColor="background1"/>
              </w:rPr>
              <w:t>%</w:t>
            </w:r>
          </w:p>
        </w:tc>
      </w:tr>
      <w:tr w:rsidR="00FC71DF" w14:paraId="2CBA4B5D"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03095484" w14:textId="77777777" w:rsidR="00FC71DF" w:rsidRPr="002F3686" w:rsidRDefault="00FC71DF" w:rsidP="00B3052D">
            <w:pPr>
              <w:pStyle w:val="UrbisTableText"/>
              <w:rPr>
                <w:color w:val="404040"/>
              </w:rPr>
            </w:pPr>
            <w:r w:rsidRPr="002F3686">
              <w:rPr>
                <w:color w:val="404040"/>
              </w:rPr>
              <w:t>Extremely unlikely</w:t>
            </w:r>
          </w:p>
        </w:tc>
        <w:tc>
          <w:tcPr>
            <w:tcW w:w="1000" w:type="pct"/>
            <w:tcBorders>
              <w:top w:val="single" w:sz="4" w:space="0" w:color="419C90" w:themeColor="accent1" w:themeShade="BF"/>
              <w:bottom w:val="single" w:sz="4" w:space="0" w:color="419C90" w:themeColor="accent1" w:themeShade="BF"/>
            </w:tcBorders>
            <w:vAlign w:val="top"/>
          </w:tcPr>
          <w:p w14:paraId="17FBF1A5"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3772086F" w14:textId="77777777" w:rsidR="00FC71DF" w:rsidRPr="002F3686" w:rsidRDefault="00FC71DF" w:rsidP="00B3052D">
            <w:pPr>
              <w:pStyle w:val="UrbisTableText"/>
              <w:rPr>
                <w:color w:val="404040"/>
              </w:rPr>
            </w:pPr>
            <w:r w:rsidRPr="002F3686">
              <w:rPr>
                <w:color w:val="404040"/>
              </w:rPr>
              <w:t>17%</w:t>
            </w:r>
          </w:p>
        </w:tc>
      </w:tr>
      <w:tr w:rsidR="00FC71DF" w14:paraId="1B169AD8"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01E9FBBE" w14:textId="77777777" w:rsidR="00FC71DF" w:rsidRPr="002F3686" w:rsidRDefault="00FC71DF" w:rsidP="00B3052D">
            <w:pPr>
              <w:pStyle w:val="UrbisTableText"/>
              <w:rPr>
                <w:color w:val="404040"/>
              </w:rPr>
            </w:pPr>
            <w:r w:rsidRPr="002F3686">
              <w:rPr>
                <w:color w:val="404040"/>
              </w:rPr>
              <w:t>Unlikely</w:t>
            </w:r>
          </w:p>
        </w:tc>
        <w:tc>
          <w:tcPr>
            <w:tcW w:w="1000" w:type="pct"/>
            <w:tcBorders>
              <w:top w:val="single" w:sz="4" w:space="0" w:color="419C90" w:themeColor="accent1" w:themeShade="BF"/>
              <w:bottom w:val="single" w:sz="4" w:space="0" w:color="419C90" w:themeColor="accent1" w:themeShade="BF"/>
            </w:tcBorders>
            <w:vAlign w:val="top"/>
          </w:tcPr>
          <w:p w14:paraId="086B4A0B"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17044D4F" w14:textId="77777777" w:rsidR="00FC71DF" w:rsidRPr="002F3686" w:rsidRDefault="00FC71DF" w:rsidP="00B3052D">
            <w:pPr>
              <w:pStyle w:val="UrbisTableText"/>
              <w:rPr>
                <w:color w:val="404040"/>
              </w:rPr>
            </w:pPr>
            <w:r w:rsidRPr="002F3686">
              <w:rPr>
                <w:color w:val="404040"/>
              </w:rPr>
              <w:t>0%</w:t>
            </w:r>
          </w:p>
        </w:tc>
      </w:tr>
      <w:tr w:rsidR="00FC71DF" w14:paraId="1EBA5936"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4D3F222D" w14:textId="77777777" w:rsidR="00FC71DF" w:rsidRPr="002F3686" w:rsidRDefault="00FC71DF" w:rsidP="00B3052D">
            <w:pPr>
              <w:pStyle w:val="UrbisTableText"/>
              <w:rPr>
                <w:color w:val="404040"/>
              </w:rPr>
            </w:pPr>
            <w:r w:rsidRPr="002F3686">
              <w:rPr>
                <w:color w:val="404040"/>
              </w:rPr>
              <w:t>Neither likely nor unlikely</w:t>
            </w:r>
          </w:p>
        </w:tc>
        <w:tc>
          <w:tcPr>
            <w:tcW w:w="1000" w:type="pct"/>
            <w:tcBorders>
              <w:top w:val="single" w:sz="4" w:space="0" w:color="419C90" w:themeColor="accent1" w:themeShade="BF"/>
              <w:bottom w:val="single" w:sz="4" w:space="0" w:color="419C90" w:themeColor="accent1" w:themeShade="BF"/>
            </w:tcBorders>
            <w:vAlign w:val="top"/>
          </w:tcPr>
          <w:p w14:paraId="0A0F0868"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7DC236B9" w14:textId="77777777" w:rsidR="00FC71DF" w:rsidRPr="002F3686" w:rsidRDefault="00FC71DF" w:rsidP="00B3052D">
            <w:pPr>
              <w:pStyle w:val="UrbisTableText"/>
              <w:rPr>
                <w:color w:val="404040"/>
              </w:rPr>
            </w:pPr>
            <w:r w:rsidRPr="002F3686">
              <w:rPr>
                <w:color w:val="404040"/>
              </w:rPr>
              <w:t>0%</w:t>
            </w:r>
          </w:p>
        </w:tc>
      </w:tr>
      <w:tr w:rsidR="00FC71DF" w14:paraId="4BA72B38"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DFD25C9" w14:textId="77777777" w:rsidR="00FC71DF" w:rsidRPr="002F3686" w:rsidRDefault="00FC71DF" w:rsidP="00B3052D">
            <w:pPr>
              <w:pStyle w:val="UrbisTableText"/>
              <w:rPr>
                <w:color w:val="404040"/>
              </w:rPr>
            </w:pPr>
            <w:r w:rsidRPr="002F3686">
              <w:rPr>
                <w:color w:val="404040"/>
              </w:rPr>
              <w:t>Likely</w:t>
            </w:r>
          </w:p>
        </w:tc>
        <w:tc>
          <w:tcPr>
            <w:tcW w:w="1000" w:type="pct"/>
            <w:tcBorders>
              <w:top w:val="single" w:sz="4" w:space="0" w:color="419C90" w:themeColor="accent1" w:themeShade="BF"/>
              <w:bottom w:val="single" w:sz="4" w:space="0" w:color="419C90" w:themeColor="accent1" w:themeShade="BF"/>
            </w:tcBorders>
            <w:vAlign w:val="top"/>
          </w:tcPr>
          <w:p w14:paraId="239F8090" w14:textId="77777777" w:rsidR="00FC71DF" w:rsidRPr="002F3686" w:rsidRDefault="00FC71DF" w:rsidP="00B3052D">
            <w:pPr>
              <w:pStyle w:val="UrbisTableText"/>
              <w:rPr>
                <w:color w:val="404040"/>
              </w:rPr>
            </w:pPr>
            <w:r w:rsidRPr="002F3686">
              <w:rPr>
                <w:color w:val="404040"/>
              </w:rPr>
              <w:t>1</w:t>
            </w:r>
          </w:p>
        </w:tc>
        <w:tc>
          <w:tcPr>
            <w:tcW w:w="1000" w:type="pct"/>
            <w:tcBorders>
              <w:top w:val="single" w:sz="4" w:space="0" w:color="419C90" w:themeColor="accent1" w:themeShade="BF"/>
              <w:bottom w:val="single" w:sz="4" w:space="0" w:color="419C90" w:themeColor="accent1" w:themeShade="BF"/>
            </w:tcBorders>
            <w:vAlign w:val="top"/>
          </w:tcPr>
          <w:p w14:paraId="3913E78F" w14:textId="77777777" w:rsidR="00FC71DF" w:rsidRPr="002F3686" w:rsidRDefault="00FC71DF" w:rsidP="00B3052D">
            <w:pPr>
              <w:pStyle w:val="UrbisTableText"/>
              <w:rPr>
                <w:color w:val="404040"/>
              </w:rPr>
            </w:pPr>
            <w:r w:rsidRPr="002F3686">
              <w:rPr>
                <w:color w:val="404040"/>
              </w:rPr>
              <w:t>17%</w:t>
            </w:r>
          </w:p>
        </w:tc>
      </w:tr>
      <w:tr w:rsidR="00FC71DF" w14:paraId="3A0F1358"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6731EE1D" w14:textId="77777777" w:rsidR="00FC71DF" w:rsidRPr="002F3686" w:rsidRDefault="00FC71DF" w:rsidP="00B3052D">
            <w:pPr>
              <w:pStyle w:val="UrbisTableText"/>
              <w:rPr>
                <w:color w:val="404040"/>
              </w:rPr>
            </w:pPr>
            <w:r w:rsidRPr="002F3686">
              <w:rPr>
                <w:color w:val="404040"/>
              </w:rPr>
              <w:t>Extremely likely</w:t>
            </w:r>
          </w:p>
        </w:tc>
        <w:tc>
          <w:tcPr>
            <w:tcW w:w="1000" w:type="pct"/>
            <w:tcBorders>
              <w:top w:val="single" w:sz="4" w:space="0" w:color="419C90" w:themeColor="accent1" w:themeShade="BF"/>
              <w:bottom w:val="single" w:sz="4" w:space="0" w:color="419C90" w:themeColor="accent1" w:themeShade="BF"/>
            </w:tcBorders>
            <w:vAlign w:val="top"/>
          </w:tcPr>
          <w:p w14:paraId="0188C886" w14:textId="77777777" w:rsidR="00FC71DF" w:rsidRPr="002F3686" w:rsidRDefault="00FC71DF" w:rsidP="00B3052D">
            <w:pPr>
              <w:pStyle w:val="UrbisTableText"/>
              <w:rPr>
                <w:color w:val="404040"/>
              </w:rPr>
            </w:pPr>
            <w:r w:rsidRPr="002F3686">
              <w:rPr>
                <w:color w:val="404040"/>
              </w:rPr>
              <w:t>4</w:t>
            </w:r>
          </w:p>
        </w:tc>
        <w:tc>
          <w:tcPr>
            <w:tcW w:w="1000" w:type="pct"/>
            <w:tcBorders>
              <w:top w:val="single" w:sz="4" w:space="0" w:color="419C90" w:themeColor="accent1" w:themeShade="BF"/>
              <w:bottom w:val="single" w:sz="4" w:space="0" w:color="419C90" w:themeColor="accent1" w:themeShade="BF"/>
            </w:tcBorders>
            <w:vAlign w:val="top"/>
          </w:tcPr>
          <w:p w14:paraId="77816510" w14:textId="77777777" w:rsidR="00FC71DF" w:rsidRPr="002F3686" w:rsidRDefault="00FC71DF" w:rsidP="00B3052D">
            <w:pPr>
              <w:pStyle w:val="UrbisTableText"/>
              <w:rPr>
                <w:color w:val="404040"/>
              </w:rPr>
            </w:pPr>
            <w:r w:rsidRPr="002F3686">
              <w:rPr>
                <w:color w:val="404040"/>
              </w:rPr>
              <w:t>67%</w:t>
            </w:r>
          </w:p>
        </w:tc>
      </w:tr>
      <w:tr w:rsidR="00FC71DF" w14:paraId="128D7ADA" w14:textId="77777777" w:rsidTr="00B3052D">
        <w:trPr>
          <w:trHeight w:hRule="exact" w:val="397"/>
        </w:trPr>
        <w:tc>
          <w:tcPr>
            <w:tcW w:w="3000" w:type="pct"/>
            <w:tcBorders>
              <w:top w:val="single" w:sz="4" w:space="0" w:color="419C90" w:themeColor="accent1" w:themeShade="BF"/>
              <w:bottom w:val="single" w:sz="4" w:space="0" w:color="419C90" w:themeColor="accent1" w:themeShade="BF"/>
            </w:tcBorders>
            <w:vAlign w:val="top"/>
          </w:tcPr>
          <w:p w14:paraId="6F65F800" w14:textId="77777777" w:rsidR="00FC71DF" w:rsidRPr="002F3686" w:rsidRDefault="00FC71DF" w:rsidP="00B3052D">
            <w:pPr>
              <w:pStyle w:val="UrbisTableText"/>
              <w:rPr>
                <w:color w:val="404040"/>
              </w:rPr>
            </w:pPr>
            <w:r w:rsidRPr="002F3686">
              <w:rPr>
                <w:color w:val="404040"/>
              </w:rPr>
              <w:t>Don’t know</w:t>
            </w:r>
          </w:p>
        </w:tc>
        <w:tc>
          <w:tcPr>
            <w:tcW w:w="1000" w:type="pct"/>
            <w:tcBorders>
              <w:top w:val="single" w:sz="4" w:space="0" w:color="419C90" w:themeColor="accent1" w:themeShade="BF"/>
              <w:bottom w:val="single" w:sz="4" w:space="0" w:color="419C90" w:themeColor="accent1" w:themeShade="BF"/>
            </w:tcBorders>
            <w:vAlign w:val="top"/>
          </w:tcPr>
          <w:p w14:paraId="35E7FA75" w14:textId="77777777" w:rsidR="00FC71DF" w:rsidRPr="002F3686" w:rsidRDefault="00FC71DF" w:rsidP="00B3052D">
            <w:pPr>
              <w:pStyle w:val="UrbisTableText"/>
              <w:rPr>
                <w:color w:val="404040"/>
              </w:rPr>
            </w:pPr>
            <w:r w:rsidRPr="002F3686">
              <w:rPr>
                <w:color w:val="404040"/>
              </w:rPr>
              <w:t>0</w:t>
            </w:r>
          </w:p>
        </w:tc>
        <w:tc>
          <w:tcPr>
            <w:tcW w:w="1000" w:type="pct"/>
            <w:tcBorders>
              <w:top w:val="single" w:sz="4" w:space="0" w:color="419C90" w:themeColor="accent1" w:themeShade="BF"/>
              <w:bottom w:val="single" w:sz="4" w:space="0" w:color="419C90" w:themeColor="accent1" w:themeShade="BF"/>
            </w:tcBorders>
            <w:vAlign w:val="top"/>
          </w:tcPr>
          <w:p w14:paraId="1F80280F" w14:textId="77777777" w:rsidR="00FC71DF" w:rsidRPr="002F3686" w:rsidRDefault="00FC71DF" w:rsidP="00B3052D">
            <w:pPr>
              <w:pStyle w:val="UrbisTableText"/>
              <w:rPr>
                <w:color w:val="404040"/>
              </w:rPr>
            </w:pPr>
            <w:r w:rsidRPr="002F3686">
              <w:rPr>
                <w:color w:val="404040"/>
              </w:rPr>
              <w:t>0%</w:t>
            </w:r>
          </w:p>
        </w:tc>
      </w:tr>
      <w:tr w:rsidR="00FC71DF" w14:paraId="37CA2DD1" w14:textId="77777777" w:rsidTr="00B3052D">
        <w:trPr>
          <w:cnfStyle w:val="000000100000" w:firstRow="0" w:lastRow="0" w:firstColumn="0" w:lastColumn="0" w:oddVBand="0" w:evenVBand="0" w:oddHBand="1" w:evenHBand="0" w:firstRowFirstColumn="0" w:firstRowLastColumn="0" w:lastRowFirstColumn="0" w:lastRowLastColumn="0"/>
          <w:trHeight w:hRule="exact" w:val="397"/>
        </w:trPr>
        <w:tc>
          <w:tcPr>
            <w:tcW w:w="3000" w:type="pct"/>
            <w:tcBorders>
              <w:top w:val="single" w:sz="4" w:space="0" w:color="419C90" w:themeColor="accent1" w:themeShade="BF"/>
              <w:bottom w:val="single" w:sz="4" w:space="0" w:color="419C90" w:themeColor="accent1" w:themeShade="BF"/>
            </w:tcBorders>
            <w:vAlign w:val="top"/>
          </w:tcPr>
          <w:p w14:paraId="58AEC7E6" w14:textId="77777777" w:rsidR="00FC71DF" w:rsidRPr="002F3686" w:rsidRDefault="00FC71DF" w:rsidP="00B3052D">
            <w:pPr>
              <w:pStyle w:val="UrbisTableText"/>
              <w:rPr>
                <w:b/>
                <w:bCs/>
                <w:color w:val="404040"/>
              </w:rPr>
            </w:pPr>
            <w:r w:rsidRPr="002F3686">
              <w:rPr>
                <w:b/>
                <w:bCs/>
                <w:color w:val="404040"/>
              </w:rPr>
              <w:t>Total</w:t>
            </w:r>
          </w:p>
        </w:tc>
        <w:tc>
          <w:tcPr>
            <w:tcW w:w="1000" w:type="pct"/>
            <w:tcBorders>
              <w:top w:val="single" w:sz="4" w:space="0" w:color="419C90" w:themeColor="accent1" w:themeShade="BF"/>
              <w:bottom w:val="single" w:sz="4" w:space="0" w:color="419C90" w:themeColor="accent1" w:themeShade="BF"/>
            </w:tcBorders>
            <w:vAlign w:val="top"/>
          </w:tcPr>
          <w:p w14:paraId="4437A011" w14:textId="77777777" w:rsidR="00FC71DF" w:rsidRPr="002F3686" w:rsidRDefault="00FC71DF" w:rsidP="00B3052D">
            <w:pPr>
              <w:pStyle w:val="UrbisTableText"/>
              <w:rPr>
                <w:b/>
                <w:bCs/>
                <w:color w:val="404040"/>
              </w:rPr>
            </w:pPr>
            <w:r w:rsidRPr="002F3686">
              <w:rPr>
                <w:b/>
                <w:bCs/>
                <w:color w:val="404040"/>
              </w:rPr>
              <w:t>6</w:t>
            </w:r>
          </w:p>
        </w:tc>
        <w:tc>
          <w:tcPr>
            <w:tcW w:w="1000" w:type="pct"/>
            <w:tcBorders>
              <w:top w:val="single" w:sz="4" w:space="0" w:color="419C90" w:themeColor="accent1" w:themeShade="BF"/>
              <w:bottom w:val="single" w:sz="4" w:space="0" w:color="419C90" w:themeColor="accent1" w:themeShade="BF"/>
            </w:tcBorders>
            <w:vAlign w:val="top"/>
          </w:tcPr>
          <w:p w14:paraId="25047A07" w14:textId="77777777" w:rsidR="00FC71DF" w:rsidRPr="002F3686" w:rsidRDefault="00FC71DF" w:rsidP="00B3052D">
            <w:pPr>
              <w:pStyle w:val="UrbisTableText"/>
              <w:rPr>
                <w:b/>
                <w:bCs/>
                <w:color w:val="404040"/>
              </w:rPr>
            </w:pPr>
            <w:r w:rsidRPr="002F3686">
              <w:rPr>
                <w:b/>
                <w:bCs/>
                <w:color w:val="404040"/>
              </w:rPr>
              <w:t>100%</w:t>
            </w:r>
          </w:p>
        </w:tc>
      </w:tr>
    </w:tbl>
    <w:p w14:paraId="486F9F25" w14:textId="77777777" w:rsidR="00FC71DF" w:rsidRPr="00F45209" w:rsidRDefault="00FC71DF" w:rsidP="005369A3">
      <w:pPr>
        <w:tabs>
          <w:tab w:val="left" w:pos="3656"/>
        </w:tabs>
        <w:sectPr w:rsidR="00FC71DF" w:rsidRPr="00F45209" w:rsidSect="00DB3FEB">
          <w:footerReference w:type="default" r:id="rId82"/>
          <w:pgSz w:w="11906" w:h="16838" w:code="9"/>
          <w:pgMar w:top="1134" w:right="1134" w:bottom="1418" w:left="1134" w:header="709" w:footer="284" w:gutter="0"/>
          <w:pgNumType w:start="1"/>
          <w:cols w:space="708"/>
          <w:docGrid w:linePitch="360"/>
        </w:sectPr>
      </w:pPr>
    </w:p>
    <w:p w14:paraId="712B79D7" w14:textId="32F560EA" w:rsidR="005369A3" w:rsidRPr="008C121A" w:rsidRDefault="00E13679" w:rsidP="005369A3">
      <w:pPr>
        <w:pStyle w:val="Appendix1"/>
        <w:framePr w:wrap="around"/>
      </w:pPr>
      <w:bookmarkStart w:id="130" w:name="_Ref57198134"/>
      <w:bookmarkStart w:id="131" w:name="_Toc59567864"/>
      <w:r>
        <w:lastRenderedPageBreak/>
        <w:t xml:space="preserve">Summary of </w:t>
      </w:r>
      <w:bookmarkEnd w:id="130"/>
      <w:r w:rsidR="004B59AF">
        <w:t>the Australian</w:t>
      </w:r>
      <w:r w:rsidR="00C91C6E">
        <w:t xml:space="preserve"> </w:t>
      </w:r>
      <w:r w:rsidR="00F9317E">
        <w:t>men’s health policy landscap</w:t>
      </w:r>
      <w:r w:rsidR="00470678">
        <w:t>e</w:t>
      </w:r>
      <w:bookmarkEnd w:id="131"/>
    </w:p>
    <w:p w14:paraId="37E0885C" w14:textId="4C6F0F7F" w:rsidR="005369A3" w:rsidRDefault="005369A3" w:rsidP="005369A3">
      <w:pPr>
        <w:sectPr w:rsidR="005369A3" w:rsidSect="00DB3FEB">
          <w:footerReference w:type="even" r:id="rId83"/>
          <w:footerReference w:type="default" r:id="rId84"/>
          <w:pgSz w:w="11906" w:h="16838" w:code="9"/>
          <w:pgMar w:top="1134" w:right="1134" w:bottom="1418" w:left="1134" w:header="709" w:footer="284" w:gutter="0"/>
          <w:pgNumType w:start="1"/>
          <w:cols w:space="708"/>
          <w:docGrid w:linePitch="360"/>
        </w:sectPr>
      </w:pPr>
    </w:p>
    <w:tbl>
      <w:tblPr>
        <w:tblW w:w="5000" w:type="pct"/>
        <w:tblBorders>
          <w:top w:val="single" w:sz="4" w:space="0" w:color="52968E"/>
          <w:bottom w:val="single" w:sz="4" w:space="0" w:color="52968E"/>
        </w:tblBorders>
        <w:shd w:val="clear" w:color="auto"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2598"/>
        <w:gridCol w:w="5702"/>
        <w:gridCol w:w="5702"/>
      </w:tblGrid>
      <w:tr w:rsidR="00A9565E" w:rsidRPr="00ED0BA5" w14:paraId="5A0EDC8C" w14:textId="77777777" w:rsidTr="00336290">
        <w:trPr>
          <w:tblHeader/>
        </w:trPr>
        <w:tc>
          <w:tcPr>
            <w:tcW w:w="928" w:type="pct"/>
            <w:tcBorders>
              <w:bottom w:val="single" w:sz="4" w:space="0" w:color="52968E"/>
            </w:tcBorders>
            <w:shd w:val="clear" w:color="auto" w:fill="68C0B5"/>
          </w:tcPr>
          <w:p w14:paraId="0C9AEE98" w14:textId="77777777" w:rsidR="00A9565E" w:rsidRPr="00336290" w:rsidRDefault="00A9565E" w:rsidP="004D368F">
            <w:pPr>
              <w:pStyle w:val="Table-Heading"/>
              <w:spacing w:after="120" w:line="240" w:lineRule="auto"/>
              <w:rPr>
                <w:color w:val="FFFFFF" w:themeColor="background1"/>
              </w:rPr>
            </w:pPr>
            <w:r w:rsidRPr="00336290">
              <w:rPr>
                <w:color w:val="FFFFFF" w:themeColor="background1"/>
              </w:rPr>
              <w:lastRenderedPageBreak/>
              <w:t>Jurisdiction</w:t>
            </w:r>
            <w:r w:rsidRPr="00336290">
              <w:rPr>
                <w:color w:val="FFFFFF" w:themeColor="background1"/>
              </w:rPr>
              <w:br/>
            </w:r>
            <w:r w:rsidRPr="00336290">
              <w:rPr>
                <w:b w:val="0"/>
                <w:i/>
                <w:color w:val="FFFFFF" w:themeColor="background1"/>
              </w:rPr>
              <w:t>Policy</w:t>
            </w:r>
          </w:p>
        </w:tc>
        <w:tc>
          <w:tcPr>
            <w:tcW w:w="2036" w:type="pct"/>
            <w:tcBorders>
              <w:bottom w:val="single" w:sz="4" w:space="0" w:color="52968E"/>
            </w:tcBorders>
            <w:shd w:val="clear" w:color="auto" w:fill="68C0B5"/>
          </w:tcPr>
          <w:p w14:paraId="2EBFE887" w14:textId="77777777" w:rsidR="00A9565E" w:rsidRPr="00336290" w:rsidRDefault="00A9565E" w:rsidP="004D368F">
            <w:pPr>
              <w:pStyle w:val="Table-Heading"/>
              <w:spacing w:after="120" w:line="240" w:lineRule="auto"/>
              <w:rPr>
                <w:color w:val="FFFFFF" w:themeColor="background1"/>
              </w:rPr>
            </w:pPr>
            <w:r w:rsidRPr="00336290">
              <w:rPr>
                <w:color w:val="FFFFFF" w:themeColor="background1"/>
              </w:rPr>
              <w:t>Overview</w:t>
            </w:r>
          </w:p>
        </w:tc>
        <w:tc>
          <w:tcPr>
            <w:tcW w:w="2036" w:type="pct"/>
            <w:tcBorders>
              <w:bottom w:val="single" w:sz="4" w:space="0" w:color="52968E"/>
            </w:tcBorders>
            <w:shd w:val="clear" w:color="auto" w:fill="68C0B5"/>
          </w:tcPr>
          <w:p w14:paraId="13485C6F" w14:textId="77777777" w:rsidR="00A9565E" w:rsidRPr="00336290" w:rsidRDefault="00A9565E" w:rsidP="004D368F">
            <w:pPr>
              <w:pStyle w:val="Table-Heading"/>
              <w:spacing w:after="120" w:line="240" w:lineRule="auto"/>
              <w:rPr>
                <w:color w:val="FFFFFF" w:themeColor="background1"/>
              </w:rPr>
            </w:pPr>
            <w:r w:rsidRPr="00336290">
              <w:rPr>
                <w:color w:val="FFFFFF" w:themeColor="background1"/>
              </w:rPr>
              <w:t>Specific Health Promotion and Literacy Activities</w:t>
            </w:r>
          </w:p>
        </w:tc>
      </w:tr>
      <w:tr w:rsidR="00A9565E" w:rsidRPr="00ED0BA5" w14:paraId="56D7609F" w14:textId="77777777" w:rsidTr="00336290">
        <w:tc>
          <w:tcPr>
            <w:tcW w:w="928" w:type="pct"/>
            <w:tcBorders>
              <w:top w:val="single" w:sz="4" w:space="0" w:color="52968E"/>
              <w:bottom w:val="single" w:sz="4" w:space="0" w:color="52968E"/>
            </w:tcBorders>
            <w:shd w:val="clear" w:color="auto" w:fill="F2F2F2"/>
          </w:tcPr>
          <w:p w14:paraId="072FD8FB" w14:textId="77777777" w:rsidR="00A9565E" w:rsidRPr="003444BD" w:rsidRDefault="00A9565E" w:rsidP="004D368F">
            <w:pPr>
              <w:pStyle w:val="Table-Text"/>
              <w:spacing w:after="120" w:line="240" w:lineRule="auto"/>
              <w:rPr>
                <w:rFonts w:cs="Arial"/>
                <w:b/>
                <w:bCs/>
              </w:rPr>
            </w:pPr>
            <w:r w:rsidRPr="003444BD">
              <w:rPr>
                <w:rFonts w:cs="Arial"/>
                <w:b/>
                <w:bCs/>
              </w:rPr>
              <w:t>Australia</w:t>
            </w:r>
          </w:p>
          <w:p w14:paraId="51A3BACC" w14:textId="77777777" w:rsidR="00A9565E" w:rsidRDefault="00A9565E" w:rsidP="004D368F">
            <w:pPr>
              <w:pStyle w:val="Table-Text"/>
              <w:spacing w:after="120" w:line="240" w:lineRule="auto"/>
              <w:rPr>
                <w:rFonts w:cs="Arial"/>
                <w:i/>
                <w:iCs/>
              </w:rPr>
            </w:pPr>
            <w:r w:rsidRPr="003444BD">
              <w:rPr>
                <w:rFonts w:cs="Arial"/>
                <w:i/>
                <w:iCs/>
              </w:rPr>
              <w:t>National Men’s Health Strategy 2020-2030</w:t>
            </w:r>
          </w:p>
          <w:p w14:paraId="114204FF" w14:textId="1AD54AE0" w:rsidR="00A9565E" w:rsidRPr="003444BD" w:rsidRDefault="000007B6" w:rsidP="004D368F">
            <w:pPr>
              <w:pStyle w:val="Table-Text"/>
              <w:spacing w:after="120" w:line="240" w:lineRule="auto"/>
              <w:rPr>
                <w:rFonts w:cs="Arial"/>
                <w:i/>
                <w:iCs/>
              </w:rPr>
            </w:pPr>
            <w:sdt>
              <w:sdtPr>
                <w:rPr>
                  <w:rFonts w:cs="Arial"/>
                  <w:i/>
                  <w:iCs/>
                </w:rPr>
                <w:id w:val="-1265607941"/>
                <w:citation/>
              </w:sdtPr>
              <w:sdtEndPr/>
              <w:sdtContent>
                <w:r w:rsidR="00A9565E">
                  <w:rPr>
                    <w:rFonts w:cs="Arial"/>
                    <w:i/>
                    <w:iCs/>
                  </w:rPr>
                  <w:fldChar w:fldCharType="begin"/>
                </w:r>
                <w:r w:rsidR="00A9565E">
                  <w:rPr>
                    <w:rFonts w:cs="Arial"/>
                    <w:i/>
                    <w:iCs/>
                  </w:rPr>
                  <w:instrText xml:space="preserve"> CITATION Com19 \l 3081 </w:instrText>
                </w:r>
                <w:r w:rsidR="00A9565E">
                  <w:rPr>
                    <w:rFonts w:cs="Arial"/>
                    <w:i/>
                    <w:iCs/>
                  </w:rPr>
                  <w:fldChar w:fldCharType="separate"/>
                </w:r>
                <w:r w:rsidR="00DF2207" w:rsidRPr="00DF2207">
                  <w:rPr>
                    <w:rFonts w:cs="Arial"/>
                    <w:noProof/>
                  </w:rPr>
                  <w:t>(Commonwealth of Australia (Department of Health), 2019)</w:t>
                </w:r>
                <w:r w:rsidR="00A9565E">
                  <w:rPr>
                    <w:rFonts w:cs="Arial"/>
                    <w:i/>
                    <w:iCs/>
                  </w:rPr>
                  <w:fldChar w:fldCharType="end"/>
                </w:r>
              </w:sdtContent>
            </w:sdt>
          </w:p>
        </w:tc>
        <w:tc>
          <w:tcPr>
            <w:tcW w:w="2036" w:type="pct"/>
            <w:tcBorders>
              <w:top w:val="single" w:sz="4" w:space="0" w:color="52968E"/>
              <w:bottom w:val="single" w:sz="4" w:space="0" w:color="52968E"/>
            </w:tcBorders>
            <w:shd w:val="clear" w:color="auto" w:fill="F2F2F2"/>
          </w:tcPr>
          <w:p w14:paraId="2CC658CB" w14:textId="521FF97F" w:rsidR="00A9565E" w:rsidRDefault="00A9565E" w:rsidP="004D368F">
            <w:pPr>
              <w:pStyle w:val="Table-Text"/>
              <w:spacing w:after="120" w:line="240" w:lineRule="auto"/>
              <w:rPr>
                <w:rFonts w:cs="Arial"/>
              </w:rPr>
            </w:pPr>
            <w:r>
              <w:rPr>
                <w:rFonts w:cs="Arial"/>
              </w:rPr>
              <w:t>T</w:t>
            </w:r>
            <w:r w:rsidRPr="00DA5C43">
              <w:rPr>
                <w:rFonts w:cs="Arial"/>
              </w:rPr>
              <w:t>he</w:t>
            </w:r>
            <w:r>
              <w:rPr>
                <w:rFonts w:cs="Arial"/>
              </w:rPr>
              <w:t xml:space="preserve"> National Men’s Health</w:t>
            </w:r>
            <w:r w:rsidRPr="00DA5C43">
              <w:rPr>
                <w:rFonts w:cs="Arial"/>
              </w:rPr>
              <w:t xml:space="preserve"> Strategy </w:t>
            </w:r>
            <w:r>
              <w:rPr>
                <w:rFonts w:cs="Arial"/>
              </w:rPr>
              <w:t>outlines the objectives and actions to achieve the goal that “</w:t>
            </w:r>
            <w:r w:rsidRPr="00325823">
              <w:rPr>
                <w:rFonts w:cs="Arial"/>
                <w:i/>
                <w:iCs/>
              </w:rPr>
              <w:t>every man and boy in Australia is supported to live a long, fulfilling and healthy life</w:t>
            </w:r>
            <w:r>
              <w:rPr>
                <w:rFonts w:cs="Arial"/>
                <w:i/>
                <w:iCs/>
              </w:rPr>
              <w:t>”</w:t>
            </w:r>
            <w:sdt>
              <w:sdtPr>
                <w:rPr>
                  <w:rFonts w:cs="Arial"/>
                  <w:i/>
                  <w:iCs/>
                </w:rPr>
                <w:id w:val="344524245"/>
                <w:citation/>
              </w:sdtPr>
              <w:sdtEndPr/>
              <w:sdtContent>
                <w:r>
                  <w:rPr>
                    <w:rFonts w:cs="Arial"/>
                    <w:i/>
                    <w:iCs/>
                  </w:rPr>
                  <w:fldChar w:fldCharType="begin"/>
                </w:r>
                <w:r>
                  <w:rPr>
                    <w:rFonts w:cs="Arial"/>
                    <w:i/>
                    <w:iCs/>
                  </w:rPr>
                  <w:instrText xml:space="preserve">CITATION Com19 \p 6 \l 3081 </w:instrText>
                </w:r>
                <w:r>
                  <w:rPr>
                    <w:rFonts w:cs="Arial"/>
                    <w:i/>
                    <w:iCs/>
                  </w:rPr>
                  <w:fldChar w:fldCharType="separate"/>
                </w:r>
                <w:r w:rsidR="00DF2207">
                  <w:rPr>
                    <w:rFonts w:cs="Arial"/>
                    <w:i/>
                    <w:iCs/>
                    <w:noProof/>
                  </w:rPr>
                  <w:t xml:space="preserve"> </w:t>
                </w:r>
                <w:r w:rsidR="00DF2207" w:rsidRPr="00DF2207">
                  <w:rPr>
                    <w:rFonts w:cs="Arial"/>
                    <w:noProof/>
                  </w:rPr>
                  <w:t>(Commonwealth of Australia (Department of Health), 2019, p. 6)</w:t>
                </w:r>
                <w:r>
                  <w:rPr>
                    <w:rFonts w:cs="Arial"/>
                    <w:i/>
                    <w:iCs/>
                  </w:rPr>
                  <w:fldChar w:fldCharType="end"/>
                </w:r>
              </w:sdtContent>
            </w:sdt>
            <w:r>
              <w:rPr>
                <w:rFonts w:cs="Arial"/>
                <w:i/>
                <w:iCs/>
              </w:rPr>
              <w:t>.</w:t>
            </w:r>
          </w:p>
          <w:p w14:paraId="50493963" w14:textId="77777777" w:rsidR="00A9565E" w:rsidRPr="00B851B0" w:rsidRDefault="00A9565E" w:rsidP="004D368F">
            <w:pPr>
              <w:pStyle w:val="Table-Text"/>
              <w:spacing w:after="120" w:line="240" w:lineRule="auto"/>
              <w:rPr>
                <w:rFonts w:cs="Arial"/>
              </w:rPr>
            </w:pPr>
            <w:r>
              <w:rPr>
                <w:rFonts w:cs="Arial"/>
              </w:rPr>
              <w:t>T</w:t>
            </w:r>
            <w:r w:rsidRPr="00B851B0">
              <w:rPr>
                <w:rFonts w:cs="Arial"/>
              </w:rPr>
              <w:t xml:space="preserve">he Strategy </w:t>
            </w:r>
            <w:r>
              <w:rPr>
                <w:rFonts w:cs="Arial"/>
              </w:rPr>
              <w:t xml:space="preserve">comprises </w:t>
            </w:r>
            <w:r w:rsidRPr="00B851B0">
              <w:rPr>
                <w:rFonts w:cs="Arial"/>
              </w:rPr>
              <w:t>three objectives</w:t>
            </w:r>
            <w:r>
              <w:rPr>
                <w:rFonts w:cs="Arial"/>
              </w:rPr>
              <w:t>, which aim to</w:t>
            </w:r>
            <w:r w:rsidRPr="00B851B0">
              <w:rPr>
                <w:rFonts w:cs="Arial"/>
              </w:rPr>
              <w:t>:</w:t>
            </w:r>
          </w:p>
          <w:p w14:paraId="242B7C69" w14:textId="77777777" w:rsidR="00A9565E" w:rsidRPr="00AB0D73" w:rsidRDefault="00A9565E" w:rsidP="00C10664">
            <w:pPr>
              <w:pStyle w:val="ListBullet"/>
              <w:numPr>
                <w:ilvl w:val="0"/>
                <w:numId w:val="9"/>
              </w:numPr>
              <w:spacing w:before="80"/>
              <w:ind w:left="431" w:right="113" w:hanging="318"/>
              <w:rPr>
                <w:i/>
                <w:iCs/>
              </w:rPr>
            </w:pPr>
            <w:r w:rsidRPr="00AB0D73">
              <w:rPr>
                <w:i/>
                <w:iCs/>
              </w:rPr>
              <w:t>“Empower and support men and boys to optimise their own and each other’s health and wellbeing</w:t>
            </w:r>
          </w:p>
          <w:p w14:paraId="33507BC5" w14:textId="77777777" w:rsidR="00A9565E" w:rsidRPr="00AB0D73" w:rsidRDefault="00A9565E" w:rsidP="00C10664">
            <w:pPr>
              <w:pStyle w:val="ListBullet"/>
              <w:numPr>
                <w:ilvl w:val="0"/>
                <w:numId w:val="9"/>
              </w:numPr>
              <w:spacing w:before="80"/>
              <w:ind w:left="431" w:right="113" w:hanging="318"/>
              <w:rPr>
                <w:i/>
                <w:iCs/>
              </w:rPr>
            </w:pPr>
            <w:r w:rsidRPr="00AB0D73">
              <w:rPr>
                <w:i/>
                <w:iCs/>
              </w:rPr>
              <w:t>Strengthen the capacity of the health system to provide quality appropriate care for men and boys.</w:t>
            </w:r>
          </w:p>
          <w:p w14:paraId="31A9142D" w14:textId="10E71E11" w:rsidR="00A9565E" w:rsidRPr="00AB0D73" w:rsidRDefault="00A9565E" w:rsidP="00C10664">
            <w:pPr>
              <w:pStyle w:val="ListBullet"/>
              <w:numPr>
                <w:ilvl w:val="0"/>
                <w:numId w:val="9"/>
              </w:numPr>
              <w:spacing w:before="80"/>
              <w:ind w:left="431" w:right="113" w:hanging="318"/>
              <w:rPr>
                <w:i/>
                <w:iCs/>
              </w:rPr>
            </w:pPr>
            <w:r w:rsidRPr="00AB0D73">
              <w:rPr>
                <w:i/>
                <w:iCs/>
              </w:rPr>
              <w:t>Build the evidence base for improving men’s health”</w:t>
            </w:r>
            <w:r>
              <w:rPr>
                <w:i/>
                <w:iCs/>
              </w:rPr>
              <w:br/>
            </w:r>
            <w:sdt>
              <w:sdtPr>
                <w:rPr>
                  <w:i/>
                  <w:iCs/>
                </w:rPr>
                <w:id w:val="-1340458830"/>
                <w:citation/>
              </w:sdtPr>
              <w:sdtEndPr/>
              <w:sdtContent>
                <w:r>
                  <w:rPr>
                    <w:i/>
                    <w:iCs/>
                  </w:rPr>
                  <w:fldChar w:fldCharType="begin"/>
                </w:r>
                <w:r>
                  <w:rPr>
                    <w:i/>
                    <w:iCs/>
                  </w:rPr>
                  <w:instrText xml:space="preserve">CITATION Com19 \p 7 \l 3081 </w:instrText>
                </w:r>
                <w:r>
                  <w:rPr>
                    <w:i/>
                    <w:iCs/>
                  </w:rPr>
                  <w:fldChar w:fldCharType="separate"/>
                </w:r>
                <w:r w:rsidR="00DF2207">
                  <w:rPr>
                    <w:noProof/>
                  </w:rPr>
                  <w:t>(Commonwealth of Australia (Department of Health), 2019, p. 7)</w:t>
                </w:r>
                <w:r>
                  <w:rPr>
                    <w:i/>
                    <w:iCs/>
                  </w:rPr>
                  <w:fldChar w:fldCharType="end"/>
                </w:r>
              </w:sdtContent>
            </w:sdt>
          </w:p>
          <w:p w14:paraId="3E77D37F" w14:textId="77777777" w:rsidR="00A9565E" w:rsidRDefault="00A9565E" w:rsidP="004D368F">
            <w:pPr>
              <w:pStyle w:val="Table-Text"/>
              <w:spacing w:after="120" w:line="240" w:lineRule="auto"/>
            </w:pPr>
            <w:r>
              <w:rPr>
                <w:rFonts w:cs="Arial"/>
              </w:rPr>
              <w:t>Nine action areas, along with f</w:t>
            </w:r>
            <w:r w:rsidRPr="00B851B0">
              <w:rPr>
                <w:rFonts w:cs="Arial"/>
              </w:rPr>
              <w:t>ive priority health issue</w:t>
            </w:r>
            <w:r>
              <w:rPr>
                <w:rFonts w:cs="Arial"/>
              </w:rPr>
              <w:t xml:space="preserve">s </w:t>
            </w:r>
            <w:r w:rsidRPr="003444BD">
              <w:rPr>
                <w:rFonts w:cs="Arial"/>
                <w:i/>
                <w:iCs/>
              </w:rPr>
              <w:t>(</w:t>
            </w:r>
            <w:r>
              <w:rPr>
                <w:i/>
                <w:iCs/>
              </w:rPr>
              <w:t>m</w:t>
            </w:r>
            <w:r w:rsidRPr="003444BD">
              <w:rPr>
                <w:i/>
                <w:iCs/>
              </w:rPr>
              <w:t xml:space="preserve">ental health; </w:t>
            </w:r>
            <w:r>
              <w:rPr>
                <w:i/>
                <w:iCs/>
              </w:rPr>
              <w:t>c</w:t>
            </w:r>
            <w:r w:rsidRPr="003444BD">
              <w:rPr>
                <w:i/>
                <w:iCs/>
              </w:rPr>
              <w:t xml:space="preserve">hronic conditions; </w:t>
            </w:r>
            <w:r>
              <w:rPr>
                <w:i/>
                <w:iCs/>
              </w:rPr>
              <w:t>s</w:t>
            </w:r>
            <w:r w:rsidRPr="003444BD">
              <w:rPr>
                <w:i/>
                <w:iCs/>
              </w:rPr>
              <w:t xml:space="preserve">exual and reproductive health and conditions where men are over-represented; </w:t>
            </w:r>
            <w:r>
              <w:rPr>
                <w:i/>
                <w:iCs/>
              </w:rPr>
              <w:t>i</w:t>
            </w:r>
            <w:r w:rsidRPr="003444BD">
              <w:rPr>
                <w:i/>
                <w:iCs/>
              </w:rPr>
              <w:t xml:space="preserve">njuries and risk taking; and </w:t>
            </w:r>
            <w:r>
              <w:rPr>
                <w:i/>
                <w:iCs/>
              </w:rPr>
              <w:t>h</w:t>
            </w:r>
            <w:r w:rsidRPr="003444BD">
              <w:rPr>
                <w:i/>
                <w:iCs/>
              </w:rPr>
              <w:t>ealthy ageing.)</w:t>
            </w:r>
            <w:r>
              <w:t>, and six principles for action underpin the Strategy.</w:t>
            </w:r>
          </w:p>
          <w:p w14:paraId="15F97E1D" w14:textId="77777777" w:rsidR="00A9565E" w:rsidRPr="00ED0BA5" w:rsidRDefault="00A9565E" w:rsidP="004D368F">
            <w:pPr>
              <w:pStyle w:val="Table-Text"/>
              <w:spacing w:after="120" w:line="240" w:lineRule="auto"/>
            </w:pPr>
            <w:r>
              <w:t>The Strategy provides a framework for collective national action to improve the health of men and boys in Australia.</w:t>
            </w:r>
          </w:p>
        </w:tc>
        <w:tc>
          <w:tcPr>
            <w:tcW w:w="2036" w:type="pct"/>
            <w:tcBorders>
              <w:top w:val="single" w:sz="4" w:space="0" w:color="52968E"/>
              <w:bottom w:val="single" w:sz="4" w:space="0" w:color="52968E"/>
            </w:tcBorders>
            <w:shd w:val="clear" w:color="auto" w:fill="F2F2F2"/>
          </w:tcPr>
          <w:p w14:paraId="1F67E33F" w14:textId="77777777" w:rsidR="00A9565E" w:rsidRDefault="00A9565E" w:rsidP="004D368F">
            <w:pPr>
              <w:pStyle w:val="Table-Text"/>
              <w:spacing w:after="120" w:line="240" w:lineRule="auto"/>
            </w:pPr>
            <w:r>
              <w:t>Four of the nine action areas have a specific focus on improving the health knowledge and awareness of men and boys. These include:</w:t>
            </w:r>
          </w:p>
          <w:p w14:paraId="6F85B104" w14:textId="77777777" w:rsidR="00A9565E" w:rsidRDefault="00A9565E" w:rsidP="00C10664">
            <w:pPr>
              <w:pStyle w:val="ListBullet"/>
              <w:numPr>
                <w:ilvl w:val="0"/>
                <w:numId w:val="9"/>
              </w:numPr>
              <w:spacing w:before="80"/>
              <w:ind w:left="431" w:right="113" w:hanging="318"/>
            </w:pPr>
            <w:r>
              <w:t>A national public awareness campaign that aims to highlight the diversity of men and boys in Australia and reduce stigma associated with the health system or ill-health, including with help-seeking behaviour.</w:t>
            </w:r>
          </w:p>
          <w:p w14:paraId="76E4CB14" w14:textId="77777777" w:rsidR="00A9565E" w:rsidRDefault="00A9565E" w:rsidP="00C10664">
            <w:pPr>
              <w:pStyle w:val="ListBullet"/>
              <w:numPr>
                <w:ilvl w:val="0"/>
                <w:numId w:val="9"/>
              </w:numPr>
              <w:spacing w:before="80"/>
              <w:ind w:left="431" w:right="113" w:hanging="318"/>
            </w:pPr>
            <w:r>
              <w:t>Health promotion initiatives which aim to increase health literacy, improve understanding of health risks, and encourage proactive health improving activities.</w:t>
            </w:r>
          </w:p>
          <w:p w14:paraId="424FBC5F" w14:textId="77777777" w:rsidR="00A9565E" w:rsidRDefault="00A9565E" w:rsidP="00C10664">
            <w:pPr>
              <w:pStyle w:val="ListBullet"/>
              <w:numPr>
                <w:ilvl w:val="0"/>
                <w:numId w:val="9"/>
              </w:numPr>
              <w:spacing w:before="80"/>
              <w:ind w:left="431" w:right="113" w:hanging="318"/>
            </w:pPr>
            <w:r>
              <w:t xml:space="preserve">Establish a </w:t>
            </w:r>
            <w:r w:rsidRPr="00673838">
              <w:rPr>
                <w:b/>
                <w:bCs/>
              </w:rPr>
              <w:t>Health Promotions Grants Program</w:t>
            </w:r>
            <w:r>
              <w:t xml:space="preserve"> to test and evaluate local and regional health promotion activities</w:t>
            </w:r>
          </w:p>
          <w:p w14:paraId="07FA56F7" w14:textId="77777777" w:rsidR="00A9565E" w:rsidRPr="00673838" w:rsidRDefault="00A9565E" w:rsidP="00C10664">
            <w:pPr>
              <w:pStyle w:val="ListBullet"/>
              <w:numPr>
                <w:ilvl w:val="0"/>
                <w:numId w:val="9"/>
              </w:numPr>
              <w:spacing w:before="80"/>
              <w:ind w:left="431" w:right="113" w:hanging="318"/>
            </w:pPr>
            <w:r>
              <w:t>Create</w:t>
            </w:r>
            <w:r w:rsidRPr="00E03CE1">
              <w:t xml:space="preserve"> a </w:t>
            </w:r>
            <w:r w:rsidRPr="00673838">
              <w:rPr>
                <w:b/>
                <w:bCs/>
              </w:rPr>
              <w:t>Population Health Grants Program</w:t>
            </w:r>
            <w:r w:rsidRPr="00E03CE1">
              <w:t xml:space="preserve"> </w:t>
            </w:r>
            <w:r>
              <w:t xml:space="preserve">for </w:t>
            </w:r>
            <w:r w:rsidRPr="00E03CE1">
              <w:t>projects that implement approaches to engag</w:t>
            </w:r>
            <w:r>
              <w:t>e</w:t>
            </w:r>
            <w:r w:rsidRPr="00E03CE1">
              <w:t xml:space="preserve"> with men and boys in local, regional, state, territory and national level health education, prevention, and</w:t>
            </w:r>
            <w:r w:rsidRPr="00673838">
              <w:t xml:space="preserve"> early detection initiatives</w:t>
            </w:r>
          </w:p>
          <w:p w14:paraId="29E6FC07" w14:textId="77777777" w:rsidR="00A9565E" w:rsidRDefault="00A9565E" w:rsidP="00CA16AC">
            <w:pPr>
              <w:pStyle w:val="Table-Text"/>
              <w:spacing w:after="120" w:line="240" w:lineRule="auto"/>
              <w:rPr>
                <w:rFonts w:cs="Arial"/>
              </w:rPr>
            </w:pPr>
            <w:r>
              <w:rPr>
                <w:rFonts w:cs="Arial"/>
              </w:rPr>
              <w:t>An additional action area which focused on improving men’s health knowledge and capability within the health workforce by:</w:t>
            </w:r>
          </w:p>
          <w:p w14:paraId="1D5F5829" w14:textId="77777777" w:rsidR="00A9565E" w:rsidRPr="00524D8F" w:rsidRDefault="00A9565E" w:rsidP="00C10664">
            <w:pPr>
              <w:pStyle w:val="ListBullet"/>
              <w:numPr>
                <w:ilvl w:val="0"/>
                <w:numId w:val="9"/>
              </w:numPr>
              <w:spacing w:before="80"/>
              <w:ind w:left="431" w:right="113" w:hanging="318"/>
            </w:pPr>
            <w:r w:rsidRPr="00673838">
              <w:t xml:space="preserve">Reviewing existing education and </w:t>
            </w:r>
            <w:r w:rsidRPr="00524D8F">
              <w:t>training for gaps in elements of men’s health or approaches to engaging men and boys</w:t>
            </w:r>
          </w:p>
          <w:p w14:paraId="6DC5D889" w14:textId="77777777" w:rsidR="00A9565E" w:rsidRPr="00524D8F" w:rsidRDefault="00A9565E" w:rsidP="00C10664">
            <w:pPr>
              <w:pStyle w:val="ListBullet"/>
              <w:numPr>
                <w:ilvl w:val="0"/>
                <w:numId w:val="9"/>
              </w:numPr>
              <w:spacing w:before="80"/>
              <w:ind w:left="431" w:right="113" w:hanging="318"/>
            </w:pPr>
            <w:r w:rsidRPr="00524D8F">
              <w:t>Advocating for the inclusion of men’s health modules in undergraduate health education</w:t>
            </w:r>
          </w:p>
          <w:p w14:paraId="5A10F016" w14:textId="77777777" w:rsidR="00A9565E" w:rsidRPr="00ED0BA5" w:rsidRDefault="00A9565E" w:rsidP="00C10664">
            <w:pPr>
              <w:pStyle w:val="ListBullet"/>
              <w:numPr>
                <w:ilvl w:val="0"/>
                <w:numId w:val="9"/>
              </w:numPr>
              <w:spacing w:before="80"/>
              <w:ind w:left="431" w:right="113" w:hanging="318"/>
              <w:rPr>
                <w:rFonts w:cs="Arial"/>
              </w:rPr>
            </w:pPr>
            <w:r w:rsidRPr="00524D8F">
              <w:t>Developing online training modules which reflect key men’s health topic areas</w:t>
            </w:r>
          </w:p>
        </w:tc>
      </w:tr>
      <w:tr w:rsidR="00A9565E" w:rsidRPr="00ED0BA5" w14:paraId="77579BB6" w14:textId="77777777" w:rsidTr="00336290">
        <w:tc>
          <w:tcPr>
            <w:tcW w:w="928" w:type="pct"/>
            <w:tcBorders>
              <w:top w:val="single" w:sz="4" w:space="0" w:color="52968E"/>
              <w:bottom w:val="single" w:sz="4" w:space="0" w:color="52968E"/>
            </w:tcBorders>
            <w:shd w:val="clear" w:color="auto" w:fill="FFFFFF"/>
          </w:tcPr>
          <w:p w14:paraId="1FA28B6E" w14:textId="77777777" w:rsidR="00A9565E" w:rsidRDefault="00A9565E" w:rsidP="004D368F">
            <w:pPr>
              <w:pStyle w:val="Table-Text"/>
              <w:spacing w:after="120" w:line="240" w:lineRule="auto"/>
              <w:rPr>
                <w:rFonts w:cs="Arial"/>
                <w:b/>
                <w:bCs/>
              </w:rPr>
            </w:pPr>
            <w:r w:rsidRPr="003444BD">
              <w:rPr>
                <w:rFonts w:cs="Arial"/>
                <w:b/>
                <w:bCs/>
              </w:rPr>
              <w:lastRenderedPageBreak/>
              <w:t>NSW</w:t>
            </w:r>
          </w:p>
          <w:p w14:paraId="39CBC25E" w14:textId="77777777" w:rsidR="00A9565E" w:rsidRDefault="00A9565E" w:rsidP="004D368F">
            <w:pPr>
              <w:pStyle w:val="Table-Text"/>
              <w:spacing w:after="120" w:line="240" w:lineRule="auto"/>
              <w:rPr>
                <w:rFonts w:cs="Arial"/>
                <w:i/>
                <w:iCs/>
              </w:rPr>
            </w:pPr>
            <w:r w:rsidRPr="003444BD">
              <w:rPr>
                <w:rFonts w:cs="Arial"/>
                <w:i/>
                <w:iCs/>
              </w:rPr>
              <w:t>NSW Men’s Health Framework</w:t>
            </w:r>
          </w:p>
          <w:p w14:paraId="58EC6DF5" w14:textId="748350D8" w:rsidR="00A9565E" w:rsidRPr="00FA4E44" w:rsidRDefault="000007B6" w:rsidP="00FA4E44">
            <w:pPr>
              <w:pStyle w:val="Table-Text"/>
              <w:spacing w:after="120" w:line="240" w:lineRule="auto"/>
              <w:rPr>
                <w:rFonts w:cs="Arial"/>
              </w:rPr>
            </w:pPr>
            <w:sdt>
              <w:sdtPr>
                <w:rPr>
                  <w:rFonts w:cs="Arial"/>
                  <w:i/>
                  <w:iCs/>
                </w:rPr>
                <w:id w:val="-67032095"/>
                <w:citation/>
              </w:sdtPr>
              <w:sdtEndPr/>
              <w:sdtContent>
                <w:r w:rsidR="00A9565E">
                  <w:rPr>
                    <w:rFonts w:cs="Arial"/>
                    <w:i/>
                    <w:iCs/>
                  </w:rPr>
                  <w:fldChar w:fldCharType="begin"/>
                </w:r>
                <w:r w:rsidR="00A9565E">
                  <w:rPr>
                    <w:rFonts w:cs="Arial"/>
                    <w:i/>
                    <w:iCs/>
                  </w:rPr>
                  <w:instrText xml:space="preserve"> CITATION Hea18 \l 3081 </w:instrText>
                </w:r>
                <w:r w:rsidR="00A9565E">
                  <w:rPr>
                    <w:rFonts w:cs="Arial"/>
                    <w:i/>
                    <w:iCs/>
                  </w:rPr>
                  <w:fldChar w:fldCharType="separate"/>
                </w:r>
                <w:r w:rsidR="00DF2207" w:rsidRPr="00DF2207">
                  <w:rPr>
                    <w:rFonts w:cs="Arial"/>
                    <w:noProof/>
                  </w:rPr>
                  <w:t>(Health and Social Policy, 2018)</w:t>
                </w:r>
                <w:r w:rsidR="00A9565E">
                  <w:rPr>
                    <w:rFonts w:cs="Arial"/>
                    <w:i/>
                    <w:iCs/>
                  </w:rPr>
                  <w:fldChar w:fldCharType="end"/>
                </w:r>
              </w:sdtContent>
            </w:sdt>
          </w:p>
        </w:tc>
        <w:tc>
          <w:tcPr>
            <w:tcW w:w="2036" w:type="pct"/>
            <w:tcBorders>
              <w:top w:val="single" w:sz="4" w:space="0" w:color="52968E"/>
              <w:bottom w:val="single" w:sz="4" w:space="0" w:color="52968E"/>
            </w:tcBorders>
            <w:shd w:val="clear" w:color="auto" w:fill="FFFFFF"/>
          </w:tcPr>
          <w:p w14:paraId="014339BB" w14:textId="4BADD59A" w:rsidR="00A9565E" w:rsidRDefault="00A9565E" w:rsidP="004D368F">
            <w:pPr>
              <w:pStyle w:val="Table-Text"/>
              <w:spacing w:after="120" w:line="240" w:lineRule="auto"/>
              <w:rPr>
                <w:rFonts w:cs="Arial"/>
              </w:rPr>
            </w:pPr>
            <w:r>
              <w:rPr>
                <w:rFonts w:cs="Arial"/>
              </w:rPr>
              <w:t>The NSW Men’s Health Framework sets the vision to achieve “</w:t>
            </w:r>
            <w:r>
              <w:rPr>
                <w:rFonts w:cs="Arial"/>
                <w:i/>
                <w:iCs/>
              </w:rPr>
              <w:t>optimal health and wellbeing outcomes for the diversity of boys and men in NSW”</w:t>
            </w:r>
            <w:sdt>
              <w:sdtPr>
                <w:rPr>
                  <w:rFonts w:cs="Arial"/>
                  <w:i/>
                  <w:iCs/>
                </w:rPr>
                <w:id w:val="1233351513"/>
                <w:citation/>
              </w:sdtPr>
              <w:sdtEndPr/>
              <w:sdtContent>
                <w:r>
                  <w:rPr>
                    <w:rFonts w:cs="Arial"/>
                    <w:i/>
                    <w:iCs/>
                  </w:rPr>
                  <w:fldChar w:fldCharType="begin"/>
                </w:r>
                <w:r>
                  <w:rPr>
                    <w:rFonts w:cs="Arial"/>
                    <w:i/>
                    <w:iCs/>
                  </w:rPr>
                  <w:instrText xml:space="preserve">CITATION Hea18 \p 6 \l 3081 </w:instrText>
                </w:r>
                <w:r>
                  <w:rPr>
                    <w:rFonts w:cs="Arial"/>
                    <w:i/>
                    <w:iCs/>
                  </w:rPr>
                  <w:fldChar w:fldCharType="separate"/>
                </w:r>
                <w:r w:rsidR="00DF2207">
                  <w:rPr>
                    <w:rFonts w:cs="Arial"/>
                    <w:i/>
                    <w:iCs/>
                    <w:noProof/>
                  </w:rPr>
                  <w:t xml:space="preserve"> </w:t>
                </w:r>
                <w:r w:rsidR="00DF2207" w:rsidRPr="00DF2207">
                  <w:rPr>
                    <w:rFonts w:cs="Arial"/>
                    <w:noProof/>
                  </w:rPr>
                  <w:t>(Health and Social Policy, 2018, p. 6)</w:t>
                </w:r>
                <w:r>
                  <w:rPr>
                    <w:rFonts w:cs="Arial"/>
                    <w:i/>
                    <w:iCs/>
                  </w:rPr>
                  <w:fldChar w:fldCharType="end"/>
                </w:r>
              </w:sdtContent>
            </w:sdt>
            <w:r>
              <w:rPr>
                <w:rFonts w:cs="Arial"/>
              </w:rPr>
              <w:t>.</w:t>
            </w:r>
          </w:p>
          <w:p w14:paraId="0B0A79BA" w14:textId="77777777" w:rsidR="00A9565E" w:rsidRDefault="00A9565E" w:rsidP="004D368F">
            <w:pPr>
              <w:pStyle w:val="Table-Text"/>
              <w:spacing w:after="120" w:line="240" w:lineRule="auto"/>
              <w:rPr>
                <w:rFonts w:cs="Arial"/>
              </w:rPr>
            </w:pPr>
            <w:r>
              <w:rPr>
                <w:rFonts w:cs="Arial"/>
              </w:rPr>
              <w:t>To achieve this vision, the Framework establishes five guiding principles, and identifies seven priority populations and four priority health areas, including:</w:t>
            </w:r>
          </w:p>
          <w:p w14:paraId="2BEC904A" w14:textId="77777777" w:rsidR="00A9565E" w:rsidRPr="00673838" w:rsidRDefault="00A9565E" w:rsidP="00C10664">
            <w:pPr>
              <w:pStyle w:val="ListBullet"/>
              <w:numPr>
                <w:ilvl w:val="0"/>
                <w:numId w:val="9"/>
              </w:numPr>
              <w:spacing w:before="80"/>
              <w:ind w:left="431" w:right="113" w:hanging="318"/>
            </w:pPr>
            <w:r w:rsidRPr="00673838">
              <w:t>Mental health and wellbeing</w:t>
            </w:r>
          </w:p>
          <w:p w14:paraId="2D68434F" w14:textId="77777777" w:rsidR="00A9565E" w:rsidRPr="00673838" w:rsidRDefault="00A9565E" w:rsidP="00C10664">
            <w:pPr>
              <w:pStyle w:val="ListBullet"/>
              <w:numPr>
                <w:ilvl w:val="0"/>
                <w:numId w:val="9"/>
              </w:numPr>
              <w:spacing w:before="80"/>
              <w:ind w:left="431" w:right="113" w:hanging="318"/>
            </w:pPr>
            <w:r w:rsidRPr="00673838">
              <w:t>Cancer</w:t>
            </w:r>
          </w:p>
          <w:p w14:paraId="13EAF66C" w14:textId="77777777" w:rsidR="00A9565E" w:rsidRPr="00673838" w:rsidRDefault="00A9565E" w:rsidP="00C10664">
            <w:pPr>
              <w:pStyle w:val="ListBullet"/>
              <w:numPr>
                <w:ilvl w:val="0"/>
                <w:numId w:val="9"/>
              </w:numPr>
              <w:spacing w:before="80"/>
              <w:ind w:left="431" w:right="113" w:hanging="318"/>
            </w:pPr>
            <w:r w:rsidRPr="00673838">
              <w:t>Healthy living and chronic disease</w:t>
            </w:r>
          </w:p>
          <w:p w14:paraId="37FC385B" w14:textId="77777777" w:rsidR="00A9565E" w:rsidRPr="00673838" w:rsidRDefault="00A9565E" w:rsidP="00C10664">
            <w:pPr>
              <w:pStyle w:val="ListBullet"/>
              <w:numPr>
                <w:ilvl w:val="0"/>
                <w:numId w:val="9"/>
              </w:numPr>
              <w:spacing w:before="80"/>
              <w:ind w:left="431" w:right="113" w:hanging="318"/>
            </w:pPr>
            <w:r w:rsidRPr="00673838">
              <w:t>Sexually transmissible infections</w:t>
            </w:r>
          </w:p>
          <w:p w14:paraId="620AD635" w14:textId="77777777" w:rsidR="00A9565E" w:rsidRPr="002B793C" w:rsidRDefault="00A9565E" w:rsidP="004D368F">
            <w:pPr>
              <w:pStyle w:val="Table-Text"/>
              <w:spacing w:after="120" w:line="240" w:lineRule="auto"/>
              <w:rPr>
                <w:rFonts w:cs="Arial"/>
              </w:rPr>
            </w:pPr>
            <w:r>
              <w:rPr>
                <w:rFonts w:cs="Arial"/>
              </w:rPr>
              <w:t>Within these priority areas, the Framework sets out the current response and identifies the further actions required to improve health outcomes for men and boys.</w:t>
            </w:r>
          </w:p>
        </w:tc>
        <w:tc>
          <w:tcPr>
            <w:tcW w:w="2036" w:type="pct"/>
            <w:tcBorders>
              <w:top w:val="single" w:sz="4" w:space="0" w:color="52968E"/>
              <w:bottom w:val="single" w:sz="4" w:space="0" w:color="52968E"/>
            </w:tcBorders>
            <w:shd w:val="clear" w:color="auto" w:fill="FFFFFF"/>
          </w:tcPr>
          <w:p w14:paraId="54C89B00" w14:textId="77777777" w:rsidR="00A9565E" w:rsidRDefault="00A9565E" w:rsidP="004D368F">
            <w:pPr>
              <w:pStyle w:val="Table-Text"/>
              <w:spacing w:after="120" w:line="240" w:lineRule="auto"/>
              <w:rPr>
                <w:rFonts w:cs="Arial"/>
              </w:rPr>
            </w:pPr>
            <w:r>
              <w:rPr>
                <w:rFonts w:cs="Arial"/>
              </w:rPr>
              <w:t>Within each of the four priority health areas, a range of campaigns, education and prevention programs, and NGOs have been identified as currently working to improve health awareness, knowledge and literacy for men and boys.</w:t>
            </w:r>
          </w:p>
          <w:p w14:paraId="2EEF307C" w14:textId="77777777" w:rsidR="00A9565E" w:rsidRDefault="00A9565E" w:rsidP="004D368F">
            <w:pPr>
              <w:pStyle w:val="Table-Text"/>
              <w:spacing w:after="120" w:line="240" w:lineRule="auto"/>
              <w:rPr>
                <w:rFonts w:cs="Arial"/>
              </w:rPr>
            </w:pPr>
            <w:r>
              <w:rPr>
                <w:rFonts w:cs="Arial"/>
              </w:rPr>
              <w:t>Each priority health area identifies a range of further health promotion and awareness activities needed to improve outcomes for men and boys. These include:</w:t>
            </w:r>
          </w:p>
          <w:p w14:paraId="2923C496" w14:textId="77777777" w:rsidR="00A9565E" w:rsidRPr="004A6F4D" w:rsidRDefault="00A9565E" w:rsidP="004D368F">
            <w:pPr>
              <w:pStyle w:val="Table-Text"/>
              <w:spacing w:after="0" w:line="240" w:lineRule="auto"/>
              <w:rPr>
                <w:rFonts w:cs="Arial"/>
                <w:b/>
                <w:bCs/>
              </w:rPr>
            </w:pPr>
            <w:r w:rsidRPr="004A6F4D">
              <w:rPr>
                <w:rFonts w:cs="Arial"/>
                <w:b/>
                <w:bCs/>
              </w:rPr>
              <w:t>Mental Health</w:t>
            </w:r>
          </w:p>
          <w:p w14:paraId="5C398987" w14:textId="77777777" w:rsidR="00A9565E" w:rsidRPr="00AE340F" w:rsidRDefault="00A9565E" w:rsidP="00C10664">
            <w:pPr>
              <w:pStyle w:val="ListBullet"/>
              <w:numPr>
                <w:ilvl w:val="0"/>
                <w:numId w:val="9"/>
              </w:numPr>
              <w:spacing w:before="80"/>
              <w:ind w:left="431" w:right="113" w:hanging="318"/>
              <w:rPr>
                <w:i/>
                <w:iCs/>
              </w:rPr>
            </w:pPr>
            <w:r w:rsidRPr="00AE340F">
              <w:rPr>
                <w:i/>
                <w:iCs/>
              </w:rPr>
              <w:t>“Encourage help-seeking behaviour and focus on removing gendered barriers to accessing care</w:t>
            </w:r>
          </w:p>
          <w:p w14:paraId="265DF47C" w14:textId="681C4839" w:rsidR="00A9565E" w:rsidRPr="00673838" w:rsidRDefault="00A9565E" w:rsidP="00C10664">
            <w:pPr>
              <w:pStyle w:val="ListBullet"/>
              <w:numPr>
                <w:ilvl w:val="0"/>
                <w:numId w:val="9"/>
              </w:numPr>
              <w:spacing w:before="80"/>
              <w:ind w:left="431" w:right="113" w:hanging="318"/>
            </w:pPr>
            <w:r w:rsidRPr="00AE340F">
              <w:rPr>
                <w:i/>
                <w:iCs/>
              </w:rPr>
              <w:t>Reduce the stigma attached to mental ill-health and service access</w:t>
            </w:r>
            <w:r>
              <w:rPr>
                <w:i/>
                <w:iCs/>
              </w:rPr>
              <w:t>”</w:t>
            </w:r>
            <w:sdt>
              <w:sdtPr>
                <w:rPr>
                  <w:i/>
                  <w:iCs/>
                </w:rPr>
                <w:id w:val="-1550220447"/>
                <w:citation/>
              </w:sdtPr>
              <w:sdtEndPr/>
              <w:sdtContent>
                <w:r>
                  <w:rPr>
                    <w:i/>
                    <w:iCs/>
                  </w:rPr>
                  <w:fldChar w:fldCharType="begin"/>
                </w:r>
                <w:r>
                  <w:rPr>
                    <w:i/>
                    <w:iCs/>
                  </w:rPr>
                  <w:instrText xml:space="preserve">CITATION Hea18 \p 21 \l 3081 </w:instrText>
                </w:r>
                <w:r>
                  <w:rPr>
                    <w:i/>
                    <w:iCs/>
                  </w:rPr>
                  <w:fldChar w:fldCharType="separate"/>
                </w:r>
                <w:r w:rsidR="00DF2207">
                  <w:rPr>
                    <w:i/>
                    <w:iCs/>
                    <w:noProof/>
                  </w:rPr>
                  <w:t xml:space="preserve"> </w:t>
                </w:r>
                <w:r w:rsidR="00DF2207">
                  <w:rPr>
                    <w:noProof/>
                  </w:rPr>
                  <w:t>(Health and Social Policy, 2018, p. 21)</w:t>
                </w:r>
                <w:r>
                  <w:rPr>
                    <w:i/>
                    <w:iCs/>
                  </w:rPr>
                  <w:fldChar w:fldCharType="end"/>
                </w:r>
              </w:sdtContent>
            </w:sdt>
          </w:p>
          <w:p w14:paraId="7D78F6DC" w14:textId="77777777" w:rsidR="00A9565E" w:rsidRPr="004A6F4D" w:rsidRDefault="00A9565E" w:rsidP="004D368F">
            <w:pPr>
              <w:pStyle w:val="Table-Text"/>
              <w:spacing w:after="0" w:line="240" w:lineRule="auto"/>
              <w:rPr>
                <w:rFonts w:cs="Arial"/>
                <w:b/>
                <w:bCs/>
              </w:rPr>
            </w:pPr>
            <w:r w:rsidRPr="004A6F4D">
              <w:rPr>
                <w:rFonts w:cs="Arial"/>
                <w:b/>
                <w:bCs/>
              </w:rPr>
              <w:t>Cancer</w:t>
            </w:r>
          </w:p>
          <w:p w14:paraId="24A35082" w14:textId="151023BD" w:rsidR="00A9565E" w:rsidRPr="00354EDB" w:rsidRDefault="00A9565E" w:rsidP="00C10664">
            <w:pPr>
              <w:pStyle w:val="ListBullet"/>
              <w:numPr>
                <w:ilvl w:val="0"/>
                <w:numId w:val="9"/>
              </w:numPr>
              <w:spacing w:before="80"/>
              <w:ind w:left="431" w:right="113" w:hanging="318"/>
              <w:rPr>
                <w:i/>
                <w:iCs/>
              </w:rPr>
            </w:pPr>
            <w:r w:rsidRPr="00354EDB">
              <w:rPr>
                <w:i/>
                <w:iCs/>
              </w:rPr>
              <w:t xml:space="preserve">“Increase early detection, including promoting participation in the National Bowel Cancer Screening Program” </w:t>
            </w:r>
            <w:sdt>
              <w:sdtPr>
                <w:rPr>
                  <w:i/>
                  <w:iCs/>
                </w:rPr>
                <w:id w:val="-1661379038"/>
                <w:citation/>
              </w:sdtPr>
              <w:sdtEndPr/>
              <w:sdtContent>
                <w:r>
                  <w:rPr>
                    <w:i/>
                    <w:iCs/>
                  </w:rPr>
                  <w:fldChar w:fldCharType="begin"/>
                </w:r>
                <w:r>
                  <w:instrText xml:space="preserve">CITATION Hea18 \p 25 \l 3081 </w:instrText>
                </w:r>
                <w:r>
                  <w:rPr>
                    <w:i/>
                    <w:iCs/>
                  </w:rPr>
                  <w:fldChar w:fldCharType="separate"/>
                </w:r>
                <w:r w:rsidR="00DF2207">
                  <w:rPr>
                    <w:noProof/>
                  </w:rPr>
                  <w:t>(Health and Social Policy, 2018, p. 25)</w:t>
                </w:r>
                <w:r>
                  <w:rPr>
                    <w:i/>
                    <w:iCs/>
                  </w:rPr>
                  <w:fldChar w:fldCharType="end"/>
                </w:r>
              </w:sdtContent>
            </w:sdt>
          </w:p>
          <w:p w14:paraId="28544500" w14:textId="77777777" w:rsidR="00A9565E" w:rsidRPr="004A6F4D" w:rsidRDefault="00A9565E" w:rsidP="004D368F">
            <w:pPr>
              <w:pStyle w:val="Table-Text"/>
              <w:spacing w:after="0" w:line="240" w:lineRule="auto"/>
              <w:rPr>
                <w:rFonts w:cs="Arial"/>
                <w:b/>
                <w:bCs/>
              </w:rPr>
            </w:pPr>
            <w:r w:rsidRPr="004A6F4D">
              <w:rPr>
                <w:rFonts w:cs="Arial"/>
                <w:b/>
                <w:bCs/>
              </w:rPr>
              <w:t>Healthy living and chronic diseases</w:t>
            </w:r>
          </w:p>
          <w:p w14:paraId="43E7C633" w14:textId="77777777" w:rsidR="00A9565E" w:rsidRPr="00B95F2B" w:rsidRDefault="00A9565E" w:rsidP="00C10664">
            <w:pPr>
              <w:pStyle w:val="ListBullet"/>
              <w:numPr>
                <w:ilvl w:val="0"/>
                <w:numId w:val="9"/>
              </w:numPr>
              <w:spacing w:before="80"/>
              <w:ind w:left="431" w:right="113" w:hanging="318"/>
              <w:rPr>
                <w:i/>
                <w:iCs/>
              </w:rPr>
            </w:pPr>
            <w:r w:rsidRPr="00B95F2B">
              <w:rPr>
                <w:i/>
                <w:iCs/>
              </w:rPr>
              <w:t>“Deliver a gendered approach to health care and promotion</w:t>
            </w:r>
          </w:p>
          <w:p w14:paraId="2DAB6B05" w14:textId="77777777" w:rsidR="00A9565E" w:rsidRPr="00B95F2B" w:rsidRDefault="00A9565E" w:rsidP="00C10664">
            <w:pPr>
              <w:pStyle w:val="ListBullet"/>
              <w:numPr>
                <w:ilvl w:val="0"/>
                <w:numId w:val="9"/>
              </w:numPr>
              <w:spacing w:before="80"/>
              <w:ind w:left="431" w:right="113" w:hanging="318"/>
              <w:rPr>
                <w:i/>
                <w:iCs/>
              </w:rPr>
            </w:pPr>
            <w:r w:rsidRPr="00B95F2B">
              <w:rPr>
                <w:i/>
                <w:iCs/>
              </w:rPr>
              <w:t>Focus efforts on preventative health measures</w:t>
            </w:r>
          </w:p>
          <w:p w14:paraId="24356626" w14:textId="0C20D9A9" w:rsidR="00A9565E" w:rsidRPr="00673838" w:rsidRDefault="00A9565E" w:rsidP="00C10664">
            <w:pPr>
              <w:pStyle w:val="ListBullet"/>
              <w:numPr>
                <w:ilvl w:val="0"/>
                <w:numId w:val="9"/>
              </w:numPr>
              <w:spacing w:before="80"/>
              <w:ind w:left="431" w:right="113" w:hanging="318"/>
            </w:pPr>
            <w:r w:rsidRPr="00B95F2B">
              <w:rPr>
                <w:i/>
                <w:iCs/>
              </w:rPr>
              <w:t>Focus on outreach activities, bringing health initiatives to men”</w:t>
            </w:r>
            <w:r>
              <w:t xml:space="preserve"> </w:t>
            </w:r>
            <w:sdt>
              <w:sdtPr>
                <w:id w:val="334580727"/>
                <w:citation/>
              </w:sdtPr>
              <w:sdtEndPr/>
              <w:sdtContent>
                <w:r>
                  <w:fldChar w:fldCharType="begin"/>
                </w:r>
                <w:r>
                  <w:instrText xml:space="preserve">CITATION Hea18 \p 29 \l 3081 </w:instrText>
                </w:r>
                <w:r>
                  <w:fldChar w:fldCharType="separate"/>
                </w:r>
                <w:r w:rsidR="00DF2207">
                  <w:rPr>
                    <w:noProof/>
                  </w:rPr>
                  <w:t>(Health and Social Policy, 2018, p. 29)</w:t>
                </w:r>
                <w:r>
                  <w:fldChar w:fldCharType="end"/>
                </w:r>
              </w:sdtContent>
            </w:sdt>
          </w:p>
          <w:p w14:paraId="2F9C96A6" w14:textId="77777777" w:rsidR="00A9565E" w:rsidRPr="004A6F4D" w:rsidRDefault="00A9565E" w:rsidP="004D368F">
            <w:pPr>
              <w:pStyle w:val="Table-Text"/>
              <w:spacing w:after="0" w:line="240" w:lineRule="auto"/>
              <w:rPr>
                <w:rFonts w:cs="Arial"/>
                <w:b/>
                <w:bCs/>
              </w:rPr>
            </w:pPr>
            <w:r w:rsidRPr="004A6F4D">
              <w:rPr>
                <w:rFonts w:cs="Arial"/>
                <w:b/>
                <w:bCs/>
              </w:rPr>
              <w:t>Sexually transmissible infections</w:t>
            </w:r>
          </w:p>
          <w:p w14:paraId="254C25CA" w14:textId="77777777" w:rsidR="00A9565E" w:rsidRPr="00891F18" w:rsidRDefault="00A9565E" w:rsidP="00C10664">
            <w:pPr>
              <w:pStyle w:val="ListBullet"/>
              <w:numPr>
                <w:ilvl w:val="0"/>
                <w:numId w:val="9"/>
              </w:numPr>
              <w:spacing w:before="80"/>
              <w:ind w:left="431" w:right="113" w:hanging="318"/>
              <w:rPr>
                <w:i/>
                <w:iCs/>
              </w:rPr>
            </w:pPr>
            <w:r w:rsidRPr="00891F18">
              <w:rPr>
                <w:i/>
                <w:iCs/>
              </w:rPr>
              <w:t>“Increase comprehensive STI and HIV screening</w:t>
            </w:r>
          </w:p>
          <w:p w14:paraId="755274CC" w14:textId="5F6C06C5" w:rsidR="00A9565E" w:rsidRPr="004A6F4D" w:rsidRDefault="00A9565E" w:rsidP="00C10664">
            <w:pPr>
              <w:pStyle w:val="ListBullet"/>
              <w:numPr>
                <w:ilvl w:val="0"/>
                <w:numId w:val="9"/>
              </w:numPr>
              <w:spacing w:before="80"/>
              <w:ind w:left="431" w:right="113" w:hanging="318"/>
              <w:rPr>
                <w:rFonts w:cs="Arial"/>
              </w:rPr>
            </w:pPr>
            <w:r w:rsidRPr="00891F18">
              <w:rPr>
                <w:i/>
                <w:iCs/>
              </w:rPr>
              <w:t xml:space="preserve">Support delivery of comprehensive gender and culturally appropriates education and prevention programs in </w:t>
            </w:r>
            <w:r w:rsidRPr="00891F18">
              <w:rPr>
                <w:i/>
                <w:iCs/>
              </w:rPr>
              <w:lastRenderedPageBreak/>
              <w:t>schools, with Indigenous communities, and with men who have sex with men”</w:t>
            </w:r>
            <w:r>
              <w:t xml:space="preserve"> </w:t>
            </w:r>
            <w:sdt>
              <w:sdtPr>
                <w:id w:val="620029711"/>
                <w:citation/>
              </w:sdtPr>
              <w:sdtEndPr/>
              <w:sdtContent>
                <w:r>
                  <w:fldChar w:fldCharType="begin"/>
                </w:r>
                <w:r>
                  <w:instrText xml:space="preserve">CITATION Hea18 \p 33 \l 3081 </w:instrText>
                </w:r>
                <w:r>
                  <w:fldChar w:fldCharType="separate"/>
                </w:r>
                <w:r w:rsidR="00DF2207">
                  <w:rPr>
                    <w:noProof/>
                  </w:rPr>
                  <w:t>(Health and Social Policy, 2018, p. 33)</w:t>
                </w:r>
                <w:r>
                  <w:fldChar w:fldCharType="end"/>
                </w:r>
              </w:sdtContent>
            </w:sdt>
          </w:p>
        </w:tc>
      </w:tr>
      <w:tr w:rsidR="00A9565E" w:rsidRPr="00ED0BA5" w14:paraId="61A270CB" w14:textId="77777777" w:rsidTr="00336290">
        <w:tc>
          <w:tcPr>
            <w:tcW w:w="928" w:type="pct"/>
            <w:tcBorders>
              <w:top w:val="single" w:sz="4" w:space="0" w:color="52968E"/>
              <w:bottom w:val="single" w:sz="4" w:space="0" w:color="52968E"/>
            </w:tcBorders>
            <w:shd w:val="clear" w:color="auto" w:fill="F2F2F2"/>
          </w:tcPr>
          <w:p w14:paraId="76FD7AA4" w14:textId="77777777" w:rsidR="00A9565E" w:rsidRDefault="00A9565E" w:rsidP="004D368F">
            <w:pPr>
              <w:pStyle w:val="Table-Text"/>
              <w:spacing w:after="120" w:line="240" w:lineRule="auto"/>
              <w:rPr>
                <w:rFonts w:cs="Arial"/>
                <w:b/>
                <w:bCs/>
              </w:rPr>
            </w:pPr>
            <w:r w:rsidRPr="003444BD">
              <w:rPr>
                <w:rFonts w:cs="Arial"/>
                <w:b/>
                <w:bCs/>
              </w:rPr>
              <w:lastRenderedPageBreak/>
              <w:t>Victoria</w:t>
            </w:r>
          </w:p>
          <w:p w14:paraId="7556EA93" w14:textId="77777777" w:rsidR="00A9565E" w:rsidRDefault="00A9565E" w:rsidP="004D368F">
            <w:pPr>
              <w:pStyle w:val="Table-Text"/>
              <w:spacing w:after="120" w:line="240" w:lineRule="auto"/>
              <w:rPr>
                <w:rFonts w:cs="Arial"/>
                <w:i/>
                <w:iCs/>
              </w:rPr>
            </w:pPr>
            <w:r>
              <w:rPr>
                <w:rFonts w:cs="Arial"/>
                <w:i/>
                <w:iCs/>
              </w:rPr>
              <w:t>Improving men’s health and wellbeing: s</w:t>
            </w:r>
            <w:r w:rsidRPr="003444BD">
              <w:rPr>
                <w:rFonts w:cs="Arial"/>
                <w:i/>
                <w:iCs/>
              </w:rPr>
              <w:t xml:space="preserve">trategic </w:t>
            </w:r>
            <w:r>
              <w:rPr>
                <w:rFonts w:cs="Arial"/>
                <w:i/>
                <w:iCs/>
              </w:rPr>
              <w:t>d</w:t>
            </w:r>
            <w:r w:rsidRPr="003444BD">
              <w:rPr>
                <w:rFonts w:cs="Arial"/>
                <w:i/>
                <w:iCs/>
              </w:rPr>
              <w:t>irections</w:t>
            </w:r>
          </w:p>
          <w:p w14:paraId="2271F321" w14:textId="40E60076" w:rsidR="00A9565E" w:rsidRPr="0050272B" w:rsidRDefault="000007B6" w:rsidP="004D368F">
            <w:pPr>
              <w:pStyle w:val="Table-Text"/>
              <w:spacing w:after="120" w:line="240" w:lineRule="auto"/>
              <w:rPr>
                <w:rFonts w:cs="Arial"/>
              </w:rPr>
            </w:pPr>
            <w:sdt>
              <w:sdtPr>
                <w:rPr>
                  <w:rFonts w:cs="Arial"/>
                </w:rPr>
                <w:id w:val="-1785804506"/>
                <w:citation/>
              </w:sdtPr>
              <w:sdtEndPr/>
              <w:sdtContent>
                <w:r w:rsidR="00A9565E">
                  <w:rPr>
                    <w:rFonts w:cs="Arial"/>
                  </w:rPr>
                  <w:fldChar w:fldCharType="begin"/>
                </w:r>
                <w:r w:rsidR="00A9565E">
                  <w:rPr>
                    <w:rFonts w:cs="Arial"/>
                  </w:rPr>
                  <w:instrText xml:space="preserve"> CITATION Vic13 \l 3081 </w:instrText>
                </w:r>
                <w:r w:rsidR="00A9565E">
                  <w:rPr>
                    <w:rFonts w:cs="Arial"/>
                  </w:rPr>
                  <w:fldChar w:fldCharType="separate"/>
                </w:r>
                <w:r w:rsidR="00DF2207" w:rsidRPr="00DF2207">
                  <w:rPr>
                    <w:rFonts w:cs="Arial"/>
                    <w:noProof/>
                  </w:rPr>
                  <w:t>(Victorian Department of Health, 2013)</w:t>
                </w:r>
                <w:r w:rsidR="00A9565E">
                  <w:rPr>
                    <w:rFonts w:cs="Arial"/>
                  </w:rPr>
                  <w:fldChar w:fldCharType="end"/>
                </w:r>
              </w:sdtContent>
            </w:sdt>
          </w:p>
        </w:tc>
        <w:tc>
          <w:tcPr>
            <w:tcW w:w="2036" w:type="pct"/>
            <w:tcBorders>
              <w:top w:val="single" w:sz="4" w:space="0" w:color="52968E"/>
              <w:bottom w:val="single" w:sz="4" w:space="0" w:color="52968E"/>
            </w:tcBorders>
            <w:shd w:val="clear" w:color="auto" w:fill="F2F2F2"/>
          </w:tcPr>
          <w:p w14:paraId="0888F7DB" w14:textId="77777777" w:rsidR="00A9565E" w:rsidRDefault="00A9565E" w:rsidP="004D368F">
            <w:pPr>
              <w:pStyle w:val="Table-Text"/>
              <w:spacing w:after="120" w:line="240" w:lineRule="auto"/>
              <w:rPr>
                <w:rFonts w:cs="Arial"/>
              </w:rPr>
            </w:pPr>
            <w:r>
              <w:rPr>
                <w:rFonts w:cs="Arial"/>
              </w:rPr>
              <w:t>Victoria’s strategic direction for improving men’s health and wellbeing aims to better inform men about their health to empower them to act and ensure the health system is better equipped to respond to men’s health needs.</w:t>
            </w:r>
          </w:p>
          <w:p w14:paraId="09994F40" w14:textId="77777777" w:rsidR="00A9565E" w:rsidRDefault="00A9565E" w:rsidP="004D368F">
            <w:pPr>
              <w:pStyle w:val="Table-Text"/>
              <w:spacing w:after="120" w:line="240" w:lineRule="auto"/>
              <w:rPr>
                <w:rFonts w:cs="Arial"/>
              </w:rPr>
            </w:pPr>
            <w:r>
              <w:rPr>
                <w:rFonts w:cs="Arial"/>
              </w:rPr>
              <w:t>To achieve this, the Strategy sets out four action areas to achieve six outcomes for Men’s health. These action areas include:</w:t>
            </w:r>
          </w:p>
          <w:p w14:paraId="5981F0B0" w14:textId="77777777" w:rsidR="00A9565E" w:rsidRPr="00D87366" w:rsidRDefault="00A9565E" w:rsidP="00C10664">
            <w:pPr>
              <w:pStyle w:val="ListBullet"/>
              <w:numPr>
                <w:ilvl w:val="0"/>
                <w:numId w:val="9"/>
              </w:numPr>
              <w:spacing w:before="80"/>
              <w:ind w:left="431" w:right="113" w:hanging="318"/>
              <w:rPr>
                <w:i/>
                <w:iCs/>
              </w:rPr>
            </w:pPr>
            <w:r w:rsidRPr="00D87366">
              <w:rPr>
                <w:i/>
                <w:iCs/>
              </w:rPr>
              <w:t>“Building an understand of men’s health issues</w:t>
            </w:r>
          </w:p>
          <w:p w14:paraId="68FB70BE" w14:textId="77777777" w:rsidR="00A9565E" w:rsidRPr="00D87366" w:rsidRDefault="00A9565E" w:rsidP="00C10664">
            <w:pPr>
              <w:pStyle w:val="ListBullet"/>
              <w:numPr>
                <w:ilvl w:val="0"/>
                <w:numId w:val="9"/>
              </w:numPr>
              <w:spacing w:before="80"/>
              <w:ind w:left="431" w:right="113" w:hanging="318"/>
              <w:rPr>
                <w:i/>
                <w:iCs/>
              </w:rPr>
            </w:pPr>
            <w:r w:rsidRPr="00D87366">
              <w:rPr>
                <w:i/>
                <w:iCs/>
              </w:rPr>
              <w:t>Improving the health system’s responsiveness to men’s needs</w:t>
            </w:r>
          </w:p>
          <w:p w14:paraId="11211CF1" w14:textId="77777777" w:rsidR="00A9565E" w:rsidRPr="00D87366" w:rsidRDefault="00A9565E" w:rsidP="00C10664">
            <w:pPr>
              <w:pStyle w:val="ListBullet"/>
              <w:numPr>
                <w:ilvl w:val="0"/>
                <w:numId w:val="9"/>
              </w:numPr>
              <w:spacing w:before="80"/>
              <w:ind w:left="431" w:right="113" w:hanging="318"/>
              <w:rPr>
                <w:i/>
                <w:iCs/>
              </w:rPr>
            </w:pPr>
            <w:r w:rsidRPr="00D87366">
              <w:rPr>
                <w:i/>
                <w:iCs/>
              </w:rPr>
              <w:t>Strengthening preventative health interventions targeting men</w:t>
            </w:r>
          </w:p>
          <w:p w14:paraId="3E5FFCF4" w14:textId="251D0BD6" w:rsidR="00A9565E" w:rsidRPr="00630F71" w:rsidRDefault="00A9565E" w:rsidP="00C10664">
            <w:pPr>
              <w:pStyle w:val="ListBullet"/>
              <w:numPr>
                <w:ilvl w:val="0"/>
                <w:numId w:val="9"/>
              </w:numPr>
              <w:spacing w:before="80"/>
              <w:ind w:left="431" w:right="113" w:hanging="318"/>
            </w:pPr>
            <w:r w:rsidRPr="00D87366">
              <w:rPr>
                <w:i/>
                <w:iCs/>
              </w:rPr>
              <w:t>Focusing on priority health conditions for men”</w:t>
            </w:r>
            <w:r>
              <w:t xml:space="preserve"> </w:t>
            </w:r>
            <w:sdt>
              <w:sdtPr>
                <w:id w:val="1647250278"/>
                <w:citation/>
              </w:sdtPr>
              <w:sdtEndPr/>
              <w:sdtContent>
                <w:r>
                  <w:fldChar w:fldCharType="begin"/>
                </w:r>
                <w:r>
                  <w:instrText xml:space="preserve">CITATION Vic13 \p 15 \l 3081 </w:instrText>
                </w:r>
                <w:r>
                  <w:fldChar w:fldCharType="separate"/>
                </w:r>
                <w:r w:rsidR="00DF2207">
                  <w:rPr>
                    <w:noProof/>
                  </w:rPr>
                  <w:t>(Victorian Department of Health, 2013, p. 15)</w:t>
                </w:r>
                <w:r>
                  <w:fldChar w:fldCharType="end"/>
                </w:r>
              </w:sdtContent>
            </w:sdt>
          </w:p>
          <w:p w14:paraId="0377E759" w14:textId="77777777" w:rsidR="00A9565E" w:rsidRPr="00ED0BA5" w:rsidRDefault="00A9565E" w:rsidP="004D368F">
            <w:pPr>
              <w:pStyle w:val="Table-Text"/>
              <w:spacing w:after="120" w:line="240" w:lineRule="auto"/>
              <w:rPr>
                <w:rFonts w:cs="Arial"/>
              </w:rPr>
            </w:pPr>
            <w:r>
              <w:rPr>
                <w:rFonts w:cs="Arial"/>
              </w:rPr>
              <w:t>A range of example activities targeting five stakeholder groups are identified for each action area to guide the achievement of positive health outcomes for men.</w:t>
            </w:r>
          </w:p>
        </w:tc>
        <w:tc>
          <w:tcPr>
            <w:tcW w:w="2036" w:type="pct"/>
            <w:tcBorders>
              <w:top w:val="single" w:sz="4" w:space="0" w:color="52968E"/>
              <w:bottom w:val="single" w:sz="4" w:space="0" w:color="52968E"/>
            </w:tcBorders>
            <w:shd w:val="clear" w:color="auto" w:fill="F2F2F2"/>
          </w:tcPr>
          <w:p w14:paraId="29F2F87B" w14:textId="77777777" w:rsidR="00A9565E" w:rsidRDefault="00A9565E" w:rsidP="004D368F">
            <w:pPr>
              <w:pStyle w:val="Table-Text"/>
              <w:spacing w:after="120" w:line="240" w:lineRule="auto"/>
              <w:rPr>
                <w:rFonts w:cs="Arial"/>
              </w:rPr>
            </w:pPr>
            <w:r>
              <w:rPr>
                <w:rFonts w:cs="Arial"/>
              </w:rPr>
              <w:t>The Strategy identifies nine types of responses which can be used in different combinations to guide activity in each action area. Four responses focus specifically on specific health promotion activities, including:</w:t>
            </w:r>
          </w:p>
          <w:p w14:paraId="69335488" w14:textId="77777777" w:rsidR="00A9565E" w:rsidRPr="008804B3" w:rsidRDefault="00A9565E" w:rsidP="00C10664">
            <w:pPr>
              <w:pStyle w:val="ListBullet"/>
              <w:numPr>
                <w:ilvl w:val="0"/>
                <w:numId w:val="9"/>
              </w:numPr>
              <w:spacing w:before="80"/>
              <w:ind w:left="431" w:right="113" w:hanging="318"/>
              <w:rPr>
                <w:i/>
                <w:iCs/>
              </w:rPr>
            </w:pPr>
            <w:r w:rsidRPr="008804B3">
              <w:rPr>
                <w:rFonts w:cs="Arial"/>
                <w:i/>
                <w:iCs/>
              </w:rPr>
              <w:t xml:space="preserve">“New </w:t>
            </w:r>
            <w:r w:rsidRPr="008804B3">
              <w:rPr>
                <w:i/>
                <w:iCs/>
              </w:rPr>
              <w:t>ways of promoting services/programs to men</w:t>
            </w:r>
          </w:p>
          <w:p w14:paraId="713EDB0A" w14:textId="77777777" w:rsidR="00A9565E" w:rsidRPr="008804B3" w:rsidRDefault="00A9565E" w:rsidP="00C10664">
            <w:pPr>
              <w:pStyle w:val="ListBullet"/>
              <w:numPr>
                <w:ilvl w:val="0"/>
                <w:numId w:val="9"/>
              </w:numPr>
              <w:spacing w:before="80"/>
              <w:ind w:left="431" w:right="113" w:hanging="318"/>
              <w:rPr>
                <w:i/>
                <w:iCs/>
              </w:rPr>
            </w:pPr>
            <w:r w:rsidRPr="008804B3">
              <w:rPr>
                <w:i/>
                <w:iCs/>
              </w:rPr>
              <w:t>Partnerships with organisations which can assist engaging men</w:t>
            </w:r>
          </w:p>
          <w:p w14:paraId="13661595" w14:textId="77777777" w:rsidR="00A9565E" w:rsidRPr="008804B3" w:rsidRDefault="00A9565E" w:rsidP="00C10664">
            <w:pPr>
              <w:pStyle w:val="ListBullet"/>
              <w:numPr>
                <w:ilvl w:val="0"/>
                <w:numId w:val="9"/>
              </w:numPr>
              <w:spacing w:before="80"/>
              <w:ind w:left="431" w:right="113" w:hanging="318"/>
              <w:rPr>
                <w:i/>
                <w:iCs/>
              </w:rPr>
            </w:pPr>
            <w:r w:rsidRPr="008804B3">
              <w:rPr>
                <w:i/>
                <w:iCs/>
              </w:rPr>
              <w:t>Developing consumer materials which target men</w:t>
            </w:r>
          </w:p>
          <w:p w14:paraId="4E56ADD9" w14:textId="094959B6" w:rsidR="00A9565E" w:rsidRPr="005077F7" w:rsidRDefault="00A9565E" w:rsidP="00C10664">
            <w:pPr>
              <w:pStyle w:val="ListBullet"/>
              <w:numPr>
                <w:ilvl w:val="0"/>
                <w:numId w:val="9"/>
              </w:numPr>
              <w:spacing w:before="80"/>
              <w:ind w:left="431" w:right="113" w:hanging="318"/>
            </w:pPr>
            <w:r w:rsidRPr="008804B3">
              <w:rPr>
                <w:i/>
                <w:iCs/>
              </w:rPr>
              <w:t>Use outreach approaches to provide information to men”</w:t>
            </w:r>
            <w:r>
              <w:t xml:space="preserve"> </w:t>
            </w:r>
            <w:sdt>
              <w:sdtPr>
                <w:id w:val="-1936281978"/>
                <w:citation/>
              </w:sdtPr>
              <w:sdtEndPr/>
              <w:sdtContent>
                <w:r>
                  <w:fldChar w:fldCharType="begin"/>
                </w:r>
                <w:r>
                  <w:instrText xml:space="preserve">CITATION Vic13 \p 17 \l 3081 </w:instrText>
                </w:r>
                <w:r>
                  <w:fldChar w:fldCharType="separate"/>
                </w:r>
                <w:r w:rsidR="00DF2207">
                  <w:rPr>
                    <w:noProof/>
                  </w:rPr>
                  <w:t>(Victorian Department of Health, 2013, p. 17)</w:t>
                </w:r>
                <w:r>
                  <w:fldChar w:fldCharType="end"/>
                </w:r>
              </w:sdtContent>
            </w:sdt>
          </w:p>
          <w:p w14:paraId="6E584AED" w14:textId="77777777" w:rsidR="00A9565E" w:rsidRDefault="00A9565E" w:rsidP="004D368F">
            <w:pPr>
              <w:pStyle w:val="Table-Text"/>
              <w:spacing w:after="120" w:line="240" w:lineRule="auto"/>
              <w:rPr>
                <w:rFonts w:cs="Arial"/>
              </w:rPr>
            </w:pPr>
            <w:r>
              <w:rPr>
                <w:rFonts w:cs="Arial"/>
              </w:rPr>
              <w:t>Two responses focus on improving the knowledge and capacity of the health workforce, including:</w:t>
            </w:r>
          </w:p>
          <w:p w14:paraId="4C3F51EB" w14:textId="77777777" w:rsidR="00A9565E" w:rsidRPr="008751FC" w:rsidRDefault="00A9565E" w:rsidP="00C10664">
            <w:pPr>
              <w:pStyle w:val="ListBullet"/>
              <w:numPr>
                <w:ilvl w:val="0"/>
                <w:numId w:val="9"/>
              </w:numPr>
              <w:spacing w:before="80"/>
              <w:ind w:left="431" w:right="113" w:hanging="318"/>
              <w:rPr>
                <w:i/>
                <w:iCs/>
              </w:rPr>
            </w:pPr>
            <w:r w:rsidRPr="008751FC">
              <w:rPr>
                <w:rFonts w:cs="Arial"/>
                <w:i/>
                <w:iCs/>
              </w:rPr>
              <w:t xml:space="preserve">“Staff </w:t>
            </w:r>
            <w:r w:rsidRPr="008751FC">
              <w:rPr>
                <w:i/>
                <w:iCs/>
              </w:rPr>
              <w:t>training and capacity building</w:t>
            </w:r>
          </w:p>
          <w:p w14:paraId="34368CE6" w14:textId="2B5A4D1D" w:rsidR="00A9565E" w:rsidRPr="005077F7" w:rsidRDefault="00A9565E" w:rsidP="00C10664">
            <w:pPr>
              <w:pStyle w:val="ListBullet"/>
              <w:numPr>
                <w:ilvl w:val="0"/>
                <w:numId w:val="9"/>
              </w:numPr>
              <w:spacing w:before="80"/>
              <w:ind w:left="431" w:right="113" w:hanging="318"/>
              <w:rPr>
                <w:rFonts w:cs="Arial"/>
              </w:rPr>
            </w:pPr>
            <w:r w:rsidRPr="008751FC">
              <w:rPr>
                <w:i/>
                <w:iCs/>
              </w:rPr>
              <w:t>Development of service/practice guides focusing on men”</w:t>
            </w:r>
            <w:r>
              <w:t xml:space="preserve"> </w:t>
            </w:r>
            <w:sdt>
              <w:sdtPr>
                <w:id w:val="-1723588460"/>
                <w:citation/>
              </w:sdtPr>
              <w:sdtEndPr/>
              <w:sdtContent>
                <w:r>
                  <w:fldChar w:fldCharType="begin"/>
                </w:r>
                <w:r>
                  <w:instrText xml:space="preserve">CITATION Vic13 \p 17 \l 3081 </w:instrText>
                </w:r>
                <w:r>
                  <w:fldChar w:fldCharType="separate"/>
                </w:r>
                <w:r w:rsidR="00DF2207">
                  <w:rPr>
                    <w:noProof/>
                  </w:rPr>
                  <w:t>(Victorian Department of Health, 2013, p. 17)</w:t>
                </w:r>
                <w:r>
                  <w:fldChar w:fldCharType="end"/>
                </w:r>
              </w:sdtContent>
            </w:sdt>
          </w:p>
          <w:p w14:paraId="2BC815F1" w14:textId="77777777" w:rsidR="00A9565E" w:rsidRPr="005A3E75" w:rsidRDefault="00A9565E" w:rsidP="004D368F">
            <w:pPr>
              <w:pStyle w:val="Table-Text"/>
              <w:spacing w:after="120" w:line="240" w:lineRule="auto"/>
              <w:rPr>
                <w:rFonts w:cs="Arial"/>
              </w:rPr>
            </w:pPr>
            <w:r w:rsidRPr="005A3E75">
              <w:rPr>
                <w:rFonts w:cs="Arial"/>
              </w:rPr>
              <w:t>Some examples of suggested activities under each action area include:</w:t>
            </w:r>
          </w:p>
          <w:p w14:paraId="35FE95D8" w14:textId="5D6D6235" w:rsidR="00A9565E" w:rsidRDefault="00A9565E" w:rsidP="00C10664">
            <w:pPr>
              <w:pStyle w:val="ListBullet"/>
              <w:numPr>
                <w:ilvl w:val="0"/>
                <w:numId w:val="9"/>
              </w:numPr>
              <w:spacing w:before="80"/>
              <w:ind w:left="431" w:right="113" w:hanging="318"/>
              <w:rPr>
                <w:rFonts w:cs="Arial"/>
              </w:rPr>
            </w:pPr>
            <w:r>
              <w:rPr>
                <w:rFonts w:cs="Arial"/>
                <w:i/>
                <w:iCs/>
              </w:rPr>
              <w:t>“</w:t>
            </w:r>
            <w:r w:rsidRPr="00A8562C">
              <w:rPr>
                <w:rFonts w:cs="Arial"/>
                <w:i/>
                <w:iCs/>
              </w:rPr>
              <w:t>Include a greater focus on men’s health within education and training for health and allied health workers”</w:t>
            </w:r>
            <w:r>
              <w:rPr>
                <w:rFonts w:cs="Arial"/>
              </w:rPr>
              <w:t xml:space="preserve"> </w:t>
            </w:r>
            <w:sdt>
              <w:sdtPr>
                <w:rPr>
                  <w:rFonts w:cs="Arial"/>
                </w:rPr>
                <w:id w:val="-151913865"/>
                <w:citation/>
              </w:sdtPr>
              <w:sdtEndPr/>
              <w:sdtContent>
                <w:r>
                  <w:rPr>
                    <w:rFonts w:cs="Arial"/>
                  </w:rPr>
                  <w:fldChar w:fldCharType="begin"/>
                </w:r>
                <w:r>
                  <w:rPr>
                    <w:rFonts w:cs="Arial"/>
                  </w:rPr>
                  <w:instrText xml:space="preserve">CITATION Vic13 \p 19 \l 3081 </w:instrText>
                </w:r>
                <w:r>
                  <w:rPr>
                    <w:rFonts w:cs="Arial"/>
                  </w:rPr>
                  <w:fldChar w:fldCharType="separate"/>
                </w:r>
                <w:r w:rsidR="00DF2207" w:rsidRPr="00DF2207">
                  <w:rPr>
                    <w:rFonts w:cs="Arial"/>
                    <w:noProof/>
                  </w:rPr>
                  <w:t>(Victorian Department of Health, 2013, p. 19)</w:t>
                </w:r>
                <w:r>
                  <w:rPr>
                    <w:rFonts w:cs="Arial"/>
                  </w:rPr>
                  <w:fldChar w:fldCharType="end"/>
                </w:r>
              </w:sdtContent>
            </w:sdt>
          </w:p>
          <w:p w14:paraId="02C74A67" w14:textId="29E050FE" w:rsidR="00A9565E" w:rsidRDefault="00A9565E" w:rsidP="00C10664">
            <w:pPr>
              <w:pStyle w:val="ListBullet"/>
              <w:numPr>
                <w:ilvl w:val="0"/>
                <w:numId w:val="9"/>
              </w:numPr>
              <w:spacing w:before="80"/>
              <w:ind w:left="431" w:right="113" w:hanging="318"/>
              <w:rPr>
                <w:rFonts w:cs="Arial"/>
              </w:rPr>
            </w:pPr>
            <w:r w:rsidRPr="00AA5755">
              <w:rPr>
                <w:rFonts w:cs="Arial"/>
                <w:i/>
                <w:iCs/>
              </w:rPr>
              <w:lastRenderedPageBreak/>
              <w:t>“Encourage and reward the use of innovative approaches to engage men”</w:t>
            </w:r>
            <w:r>
              <w:rPr>
                <w:rFonts w:cs="Arial"/>
              </w:rPr>
              <w:t xml:space="preserve"> </w:t>
            </w:r>
            <w:sdt>
              <w:sdtPr>
                <w:rPr>
                  <w:rFonts w:cs="Arial"/>
                </w:rPr>
                <w:id w:val="585729847"/>
                <w:citation/>
              </w:sdtPr>
              <w:sdtEndPr/>
              <w:sdtContent>
                <w:r>
                  <w:rPr>
                    <w:rFonts w:cs="Arial"/>
                  </w:rPr>
                  <w:fldChar w:fldCharType="begin"/>
                </w:r>
                <w:r>
                  <w:rPr>
                    <w:rFonts w:cs="Arial"/>
                  </w:rPr>
                  <w:instrText xml:space="preserve">CITATION Vic13 \p 21 \l 3081 </w:instrText>
                </w:r>
                <w:r>
                  <w:rPr>
                    <w:rFonts w:cs="Arial"/>
                  </w:rPr>
                  <w:fldChar w:fldCharType="separate"/>
                </w:r>
                <w:r w:rsidR="00DF2207" w:rsidRPr="00DF2207">
                  <w:rPr>
                    <w:rFonts w:cs="Arial"/>
                    <w:noProof/>
                  </w:rPr>
                  <w:t>(Victorian Department of Health, 2013, p. 21)</w:t>
                </w:r>
                <w:r>
                  <w:rPr>
                    <w:rFonts w:cs="Arial"/>
                  </w:rPr>
                  <w:fldChar w:fldCharType="end"/>
                </w:r>
              </w:sdtContent>
            </w:sdt>
          </w:p>
          <w:p w14:paraId="327DF71C" w14:textId="79AF6921" w:rsidR="00A9565E" w:rsidRPr="00B505BD" w:rsidRDefault="00A9565E" w:rsidP="00C10664">
            <w:pPr>
              <w:pStyle w:val="ListBullet"/>
              <w:numPr>
                <w:ilvl w:val="0"/>
                <w:numId w:val="9"/>
              </w:numPr>
              <w:spacing w:before="80"/>
              <w:ind w:left="431" w:right="113" w:hanging="318"/>
              <w:rPr>
                <w:rFonts w:cs="Arial"/>
                <w:i/>
                <w:iCs/>
              </w:rPr>
            </w:pPr>
            <w:r w:rsidRPr="00B505BD">
              <w:rPr>
                <w:rFonts w:cs="Arial"/>
                <w:i/>
                <w:iCs/>
              </w:rPr>
              <w:t xml:space="preserve">“Integrate interventions targeted to men into existing systems of events” </w:t>
            </w:r>
            <w:sdt>
              <w:sdtPr>
                <w:rPr>
                  <w:rFonts w:cs="Arial"/>
                  <w:i/>
                  <w:iCs/>
                </w:rPr>
                <w:id w:val="172921500"/>
                <w:citation/>
              </w:sdtPr>
              <w:sdtEndPr/>
              <w:sdtContent>
                <w:r>
                  <w:rPr>
                    <w:rFonts w:cs="Arial"/>
                    <w:i/>
                    <w:iCs/>
                  </w:rPr>
                  <w:fldChar w:fldCharType="begin"/>
                </w:r>
                <w:r>
                  <w:rPr>
                    <w:rFonts w:cs="Arial"/>
                    <w:i/>
                    <w:iCs/>
                  </w:rPr>
                  <w:instrText xml:space="preserve">CITATION Vic13 \p 23 \l 3081 </w:instrText>
                </w:r>
                <w:r>
                  <w:rPr>
                    <w:rFonts w:cs="Arial"/>
                    <w:i/>
                    <w:iCs/>
                  </w:rPr>
                  <w:fldChar w:fldCharType="separate"/>
                </w:r>
                <w:r w:rsidR="00DF2207" w:rsidRPr="00DF2207">
                  <w:rPr>
                    <w:rFonts w:cs="Arial"/>
                    <w:noProof/>
                  </w:rPr>
                  <w:t>(Victorian Department of Health, 2013, p. 23)</w:t>
                </w:r>
                <w:r>
                  <w:rPr>
                    <w:rFonts w:cs="Arial"/>
                    <w:i/>
                    <w:iCs/>
                  </w:rPr>
                  <w:fldChar w:fldCharType="end"/>
                </w:r>
              </w:sdtContent>
            </w:sdt>
          </w:p>
          <w:p w14:paraId="257DAEAA" w14:textId="353875B3" w:rsidR="00A9565E" w:rsidRPr="0039005C" w:rsidRDefault="00A9565E" w:rsidP="00C10664">
            <w:pPr>
              <w:pStyle w:val="ListBullet"/>
              <w:numPr>
                <w:ilvl w:val="0"/>
                <w:numId w:val="9"/>
              </w:numPr>
              <w:spacing w:before="80"/>
              <w:ind w:left="431" w:right="113" w:hanging="318"/>
              <w:rPr>
                <w:rFonts w:cs="Arial"/>
                <w:i/>
                <w:iCs/>
              </w:rPr>
            </w:pPr>
            <w:r w:rsidRPr="0039005C">
              <w:rPr>
                <w:rFonts w:cs="Arial"/>
                <w:i/>
                <w:iCs/>
              </w:rPr>
              <w:t xml:space="preserve">“Invite community leaders from diverse communities who are taking active responsibility for their health to act as role models for men’s health” </w:t>
            </w:r>
            <w:sdt>
              <w:sdtPr>
                <w:rPr>
                  <w:rFonts w:cs="Arial"/>
                  <w:i/>
                  <w:iCs/>
                </w:rPr>
                <w:id w:val="-1405451430"/>
                <w:citation/>
              </w:sdtPr>
              <w:sdtEndPr/>
              <w:sdtContent>
                <w:r>
                  <w:rPr>
                    <w:rFonts w:cs="Arial"/>
                    <w:i/>
                    <w:iCs/>
                  </w:rPr>
                  <w:fldChar w:fldCharType="begin"/>
                </w:r>
                <w:r>
                  <w:rPr>
                    <w:rFonts w:cs="Arial"/>
                  </w:rPr>
                  <w:instrText xml:space="preserve">CITATION Vic13 \p 23 \l 3081 </w:instrText>
                </w:r>
                <w:r>
                  <w:rPr>
                    <w:rFonts w:cs="Arial"/>
                    <w:i/>
                    <w:iCs/>
                  </w:rPr>
                  <w:fldChar w:fldCharType="separate"/>
                </w:r>
                <w:r w:rsidR="00DF2207" w:rsidRPr="00DF2207">
                  <w:rPr>
                    <w:rFonts w:cs="Arial"/>
                    <w:noProof/>
                  </w:rPr>
                  <w:t>(Victorian Department of Health, 2013, p. 23)</w:t>
                </w:r>
                <w:r>
                  <w:rPr>
                    <w:rFonts w:cs="Arial"/>
                    <w:i/>
                    <w:iCs/>
                  </w:rPr>
                  <w:fldChar w:fldCharType="end"/>
                </w:r>
              </w:sdtContent>
            </w:sdt>
          </w:p>
        </w:tc>
      </w:tr>
      <w:tr w:rsidR="00A9565E" w:rsidRPr="00ED0BA5" w14:paraId="64F93228" w14:textId="77777777" w:rsidTr="00336290">
        <w:tc>
          <w:tcPr>
            <w:tcW w:w="928" w:type="pct"/>
            <w:tcBorders>
              <w:top w:val="single" w:sz="4" w:space="0" w:color="52968E"/>
              <w:bottom w:val="single" w:sz="4" w:space="0" w:color="52968E"/>
            </w:tcBorders>
            <w:shd w:val="clear" w:color="auto" w:fill="FFFFFF"/>
          </w:tcPr>
          <w:p w14:paraId="2FCE0F10" w14:textId="77777777" w:rsidR="00A9565E" w:rsidRPr="003444BD" w:rsidRDefault="00A9565E" w:rsidP="004D368F">
            <w:pPr>
              <w:pStyle w:val="Table-Text"/>
              <w:spacing w:after="120" w:line="240" w:lineRule="auto"/>
              <w:rPr>
                <w:rFonts w:cs="Arial"/>
                <w:b/>
                <w:bCs/>
              </w:rPr>
            </w:pPr>
            <w:r w:rsidRPr="003444BD">
              <w:rPr>
                <w:rFonts w:cs="Arial"/>
                <w:b/>
                <w:bCs/>
              </w:rPr>
              <w:lastRenderedPageBreak/>
              <w:t>Western Australia</w:t>
            </w:r>
          </w:p>
          <w:p w14:paraId="0F24A132" w14:textId="77777777" w:rsidR="00A9565E" w:rsidRDefault="00A9565E" w:rsidP="004D368F">
            <w:pPr>
              <w:pStyle w:val="Table-Text"/>
              <w:spacing w:after="120" w:line="240" w:lineRule="auto"/>
              <w:rPr>
                <w:rFonts w:cs="Arial"/>
                <w:i/>
                <w:iCs/>
              </w:rPr>
            </w:pPr>
            <w:r w:rsidRPr="003444BD">
              <w:rPr>
                <w:rFonts w:cs="Arial"/>
                <w:i/>
                <w:iCs/>
              </w:rPr>
              <w:t>Men’s Health and Wellbeing Policy</w:t>
            </w:r>
          </w:p>
          <w:p w14:paraId="0B48C07A" w14:textId="580CA5FC" w:rsidR="00A9565E" w:rsidRPr="0031632A" w:rsidRDefault="000007B6" w:rsidP="004D368F">
            <w:pPr>
              <w:pStyle w:val="Table-Text"/>
              <w:spacing w:after="120" w:line="240" w:lineRule="auto"/>
              <w:rPr>
                <w:rFonts w:cs="Arial"/>
              </w:rPr>
            </w:pPr>
            <w:sdt>
              <w:sdtPr>
                <w:rPr>
                  <w:rFonts w:cs="Arial"/>
                </w:rPr>
                <w:id w:val="400333621"/>
                <w:citation/>
              </w:sdtPr>
              <w:sdtEndPr/>
              <w:sdtContent>
                <w:r w:rsidR="00A9565E">
                  <w:rPr>
                    <w:rFonts w:cs="Arial"/>
                  </w:rPr>
                  <w:fldChar w:fldCharType="begin"/>
                </w:r>
                <w:r w:rsidR="00A9565E">
                  <w:rPr>
                    <w:rFonts w:cs="Arial"/>
                  </w:rPr>
                  <w:instrText xml:space="preserve"> CITATION Wes19 \l 3081 </w:instrText>
                </w:r>
                <w:r w:rsidR="00A9565E">
                  <w:rPr>
                    <w:rFonts w:cs="Arial"/>
                  </w:rPr>
                  <w:fldChar w:fldCharType="separate"/>
                </w:r>
                <w:r w:rsidR="00DF2207" w:rsidRPr="00DF2207">
                  <w:rPr>
                    <w:rFonts w:cs="Arial"/>
                    <w:noProof/>
                  </w:rPr>
                  <w:t>(Western Australian Department of Health, 2019)</w:t>
                </w:r>
                <w:r w:rsidR="00A9565E">
                  <w:rPr>
                    <w:rFonts w:cs="Arial"/>
                  </w:rPr>
                  <w:fldChar w:fldCharType="end"/>
                </w:r>
              </w:sdtContent>
            </w:sdt>
          </w:p>
        </w:tc>
        <w:tc>
          <w:tcPr>
            <w:tcW w:w="2036" w:type="pct"/>
            <w:tcBorders>
              <w:top w:val="single" w:sz="4" w:space="0" w:color="52968E"/>
              <w:bottom w:val="single" w:sz="4" w:space="0" w:color="52968E"/>
            </w:tcBorders>
            <w:shd w:val="clear" w:color="auto" w:fill="FFFFFF"/>
          </w:tcPr>
          <w:p w14:paraId="010CBC79" w14:textId="1C7873F6" w:rsidR="00A9565E" w:rsidRDefault="00A9565E" w:rsidP="004D368F">
            <w:pPr>
              <w:pStyle w:val="Table-Text"/>
              <w:spacing w:after="120" w:line="240" w:lineRule="auto"/>
              <w:rPr>
                <w:rFonts w:cs="Arial"/>
              </w:rPr>
            </w:pPr>
            <w:r>
              <w:rPr>
                <w:rFonts w:cs="Arial"/>
              </w:rPr>
              <w:t>The Western Australian Men’s Health and Wellbeing policy aims to “</w:t>
            </w:r>
            <w:r w:rsidRPr="000155B2">
              <w:rPr>
                <w:rFonts w:cs="Arial"/>
                <w:i/>
                <w:iCs/>
              </w:rPr>
              <w:t>optimise the health and wellbeing of all men and boys in WA</w:t>
            </w:r>
            <w:r>
              <w:rPr>
                <w:rFonts w:cs="Arial"/>
                <w:i/>
                <w:iCs/>
              </w:rPr>
              <w:t>”</w:t>
            </w:r>
            <w:r>
              <w:rPr>
                <w:rFonts w:cs="Arial"/>
              </w:rPr>
              <w:t xml:space="preserve"> by</w:t>
            </w:r>
            <w:r w:rsidRPr="000155B2">
              <w:rPr>
                <w:rFonts w:cs="Arial"/>
                <w:i/>
                <w:iCs/>
              </w:rPr>
              <w:t xml:space="preserve"> </w:t>
            </w:r>
            <w:r>
              <w:rPr>
                <w:rFonts w:cs="Arial"/>
                <w:i/>
                <w:iCs/>
              </w:rPr>
              <w:t>“</w:t>
            </w:r>
            <w:r w:rsidRPr="000155B2">
              <w:rPr>
                <w:rFonts w:cs="Arial"/>
                <w:i/>
                <w:iCs/>
              </w:rPr>
              <w:t xml:space="preserve">providing direction to the WA health system and its partners to delivery strategies to improve </w:t>
            </w:r>
            <w:r>
              <w:rPr>
                <w:rFonts w:cs="Arial"/>
                <w:i/>
                <w:iCs/>
              </w:rPr>
              <w:t xml:space="preserve">men and boy’s </w:t>
            </w:r>
            <w:r w:rsidRPr="000155B2">
              <w:rPr>
                <w:rFonts w:cs="Arial"/>
                <w:i/>
                <w:iCs/>
              </w:rPr>
              <w:t>physical, mental, social, and emotional wellbeing</w:t>
            </w:r>
            <w:r>
              <w:rPr>
                <w:rFonts w:cs="Arial"/>
                <w:i/>
                <w:iCs/>
              </w:rPr>
              <w:t>”</w:t>
            </w:r>
            <w:r>
              <w:rPr>
                <w:rFonts w:cs="Arial"/>
              </w:rPr>
              <w:t>.</w:t>
            </w:r>
            <w:sdt>
              <w:sdtPr>
                <w:rPr>
                  <w:rFonts w:cs="Arial"/>
                </w:rPr>
                <w:id w:val="-1892645435"/>
                <w:citation/>
              </w:sdtPr>
              <w:sdtEndPr/>
              <w:sdtContent>
                <w:r>
                  <w:rPr>
                    <w:rFonts w:cs="Arial"/>
                  </w:rPr>
                  <w:fldChar w:fldCharType="begin"/>
                </w:r>
                <w:r>
                  <w:rPr>
                    <w:rFonts w:cs="Arial"/>
                  </w:rPr>
                  <w:instrText xml:space="preserve">CITATION Wes19 \p 2 \l 3081 </w:instrText>
                </w:r>
                <w:r>
                  <w:rPr>
                    <w:rFonts w:cs="Arial"/>
                  </w:rPr>
                  <w:fldChar w:fldCharType="separate"/>
                </w:r>
                <w:r w:rsidR="00DF2207">
                  <w:rPr>
                    <w:rFonts w:cs="Arial"/>
                    <w:noProof/>
                  </w:rPr>
                  <w:t xml:space="preserve"> </w:t>
                </w:r>
                <w:r w:rsidR="00DF2207" w:rsidRPr="00DF2207">
                  <w:rPr>
                    <w:rFonts w:cs="Arial"/>
                    <w:noProof/>
                  </w:rPr>
                  <w:t>(Western Australian Department of Health, 2019, p. 2)</w:t>
                </w:r>
                <w:r>
                  <w:rPr>
                    <w:rFonts w:cs="Arial"/>
                  </w:rPr>
                  <w:fldChar w:fldCharType="end"/>
                </w:r>
              </w:sdtContent>
            </w:sdt>
          </w:p>
          <w:p w14:paraId="60A7319E" w14:textId="77777777" w:rsidR="00A9565E" w:rsidRDefault="00A9565E" w:rsidP="004D368F">
            <w:pPr>
              <w:pStyle w:val="Table-Text"/>
              <w:spacing w:after="120" w:line="240" w:lineRule="auto"/>
              <w:rPr>
                <w:rFonts w:cs="Arial"/>
              </w:rPr>
            </w:pPr>
            <w:r>
              <w:rPr>
                <w:rFonts w:cs="Arial"/>
              </w:rPr>
              <w:t>To achieve this, the Policy sets three goals:</w:t>
            </w:r>
          </w:p>
          <w:p w14:paraId="09275511" w14:textId="77777777" w:rsidR="00A9565E" w:rsidRPr="001E7A4C" w:rsidRDefault="00A9565E" w:rsidP="00C10664">
            <w:pPr>
              <w:pStyle w:val="ListBullet"/>
              <w:numPr>
                <w:ilvl w:val="0"/>
                <w:numId w:val="9"/>
              </w:numPr>
              <w:spacing w:before="80"/>
              <w:ind w:left="431" w:right="113" w:hanging="318"/>
              <w:rPr>
                <w:rFonts w:cs="Arial"/>
                <w:i/>
                <w:iCs/>
              </w:rPr>
            </w:pPr>
            <w:r w:rsidRPr="001E7A4C">
              <w:rPr>
                <w:rFonts w:cs="Arial"/>
                <w:i/>
                <w:iCs/>
              </w:rPr>
              <w:t>“Men are empowered to be proactive in managing their health and wellbeing</w:t>
            </w:r>
          </w:p>
          <w:p w14:paraId="44F723E0" w14:textId="77777777" w:rsidR="00A9565E" w:rsidRPr="001E7A4C" w:rsidRDefault="00A9565E" w:rsidP="00C10664">
            <w:pPr>
              <w:pStyle w:val="ListBullet"/>
              <w:numPr>
                <w:ilvl w:val="0"/>
                <w:numId w:val="9"/>
              </w:numPr>
              <w:spacing w:before="80"/>
              <w:ind w:left="431" w:right="113" w:hanging="318"/>
              <w:rPr>
                <w:rFonts w:cs="Arial"/>
                <w:i/>
                <w:iCs/>
              </w:rPr>
            </w:pPr>
            <w:r w:rsidRPr="001E7A4C">
              <w:rPr>
                <w:rFonts w:cs="Arial"/>
                <w:i/>
                <w:iCs/>
              </w:rPr>
              <w:t>Men have equitable access to services</w:t>
            </w:r>
          </w:p>
          <w:p w14:paraId="582812C7" w14:textId="3AABEB03" w:rsidR="00A9565E" w:rsidRDefault="00A9565E" w:rsidP="00C10664">
            <w:pPr>
              <w:pStyle w:val="ListBullet"/>
              <w:numPr>
                <w:ilvl w:val="0"/>
                <w:numId w:val="9"/>
              </w:numPr>
              <w:spacing w:before="80"/>
              <w:ind w:left="431" w:right="113" w:hanging="318"/>
              <w:rPr>
                <w:rFonts w:cs="Arial"/>
              </w:rPr>
            </w:pPr>
            <w:r w:rsidRPr="001E7A4C">
              <w:rPr>
                <w:rFonts w:cs="Arial"/>
                <w:i/>
                <w:iCs/>
              </w:rPr>
              <w:t>Men’s health and wellbeing needs are monitored, evaluated, and inform continual improvements”</w:t>
            </w:r>
            <w:r>
              <w:rPr>
                <w:rFonts w:cs="Arial"/>
              </w:rPr>
              <w:t xml:space="preserve"> </w:t>
            </w:r>
            <w:sdt>
              <w:sdtPr>
                <w:rPr>
                  <w:rFonts w:cs="Arial"/>
                </w:rPr>
                <w:id w:val="1418528435"/>
                <w:citation/>
              </w:sdtPr>
              <w:sdtEndPr/>
              <w:sdtContent>
                <w:r>
                  <w:rPr>
                    <w:rFonts w:cs="Arial"/>
                  </w:rPr>
                  <w:fldChar w:fldCharType="begin"/>
                </w:r>
                <w:r>
                  <w:rPr>
                    <w:rFonts w:cs="Arial"/>
                  </w:rPr>
                  <w:instrText xml:space="preserve">CITATION Wes19 \p 2 \l 3081 </w:instrText>
                </w:r>
                <w:r>
                  <w:rPr>
                    <w:rFonts w:cs="Arial"/>
                  </w:rPr>
                  <w:fldChar w:fldCharType="separate"/>
                </w:r>
                <w:r w:rsidR="00DF2207" w:rsidRPr="00DF2207">
                  <w:rPr>
                    <w:rFonts w:cs="Arial"/>
                    <w:noProof/>
                  </w:rPr>
                  <w:t>(Western Australian Department of Health, 2019, p. 2)</w:t>
                </w:r>
                <w:r>
                  <w:rPr>
                    <w:rFonts w:cs="Arial"/>
                  </w:rPr>
                  <w:fldChar w:fldCharType="end"/>
                </w:r>
              </w:sdtContent>
            </w:sdt>
            <w:r>
              <w:rPr>
                <w:rFonts w:cs="Arial"/>
              </w:rPr>
              <w:t>.</w:t>
            </w:r>
          </w:p>
          <w:p w14:paraId="1465444C" w14:textId="77777777" w:rsidR="00A9565E" w:rsidRDefault="00A9565E" w:rsidP="00336290">
            <w:pPr>
              <w:pStyle w:val="Table-Text"/>
              <w:spacing w:after="120" w:line="240" w:lineRule="auto"/>
              <w:rPr>
                <w:rFonts w:cs="Arial"/>
              </w:rPr>
            </w:pPr>
            <w:r>
              <w:rPr>
                <w:rFonts w:cs="Arial"/>
              </w:rPr>
              <w:t>These goals are achieved through 38 areas for action across five identified policy domains, including:</w:t>
            </w:r>
          </w:p>
          <w:p w14:paraId="0BF9CF96" w14:textId="77777777" w:rsidR="00A9565E" w:rsidRPr="00C37052" w:rsidRDefault="00A9565E" w:rsidP="00C10664">
            <w:pPr>
              <w:pStyle w:val="ListBullet"/>
              <w:numPr>
                <w:ilvl w:val="0"/>
                <w:numId w:val="9"/>
              </w:numPr>
              <w:spacing w:before="80"/>
              <w:ind w:left="431" w:right="113" w:hanging="318"/>
              <w:rPr>
                <w:rFonts w:cs="Arial"/>
                <w:i/>
                <w:iCs/>
              </w:rPr>
            </w:pPr>
            <w:r w:rsidRPr="00C37052">
              <w:rPr>
                <w:rFonts w:cs="Arial"/>
                <w:i/>
                <w:iCs/>
              </w:rPr>
              <w:t>“Build healthy public policy</w:t>
            </w:r>
          </w:p>
          <w:p w14:paraId="099D54E8" w14:textId="77777777" w:rsidR="00A9565E" w:rsidRPr="00C37052" w:rsidRDefault="00A9565E" w:rsidP="00C10664">
            <w:pPr>
              <w:pStyle w:val="ListBullet"/>
              <w:numPr>
                <w:ilvl w:val="0"/>
                <w:numId w:val="9"/>
              </w:numPr>
              <w:spacing w:before="80"/>
              <w:ind w:left="431" w:right="113" w:hanging="318"/>
              <w:rPr>
                <w:rFonts w:cs="Arial"/>
                <w:i/>
                <w:iCs/>
              </w:rPr>
            </w:pPr>
            <w:r w:rsidRPr="00C37052">
              <w:rPr>
                <w:rFonts w:cs="Arial"/>
                <w:i/>
                <w:iCs/>
              </w:rPr>
              <w:lastRenderedPageBreak/>
              <w:t>Create supportive environments</w:t>
            </w:r>
          </w:p>
          <w:p w14:paraId="73CF1096" w14:textId="77777777" w:rsidR="00A9565E" w:rsidRPr="00C37052" w:rsidRDefault="00A9565E" w:rsidP="00C10664">
            <w:pPr>
              <w:pStyle w:val="ListBullet"/>
              <w:numPr>
                <w:ilvl w:val="0"/>
                <w:numId w:val="9"/>
              </w:numPr>
              <w:spacing w:before="80"/>
              <w:ind w:left="432" w:right="113" w:hanging="319"/>
              <w:rPr>
                <w:rFonts w:cs="Arial"/>
                <w:i/>
                <w:iCs/>
              </w:rPr>
            </w:pPr>
            <w:r w:rsidRPr="00C37052">
              <w:rPr>
                <w:rFonts w:cs="Arial"/>
                <w:i/>
                <w:iCs/>
              </w:rPr>
              <w:t>Strengthen community actions</w:t>
            </w:r>
          </w:p>
          <w:p w14:paraId="69BC2F32" w14:textId="77777777" w:rsidR="00A9565E" w:rsidRPr="00C37052" w:rsidRDefault="00A9565E" w:rsidP="00C10664">
            <w:pPr>
              <w:pStyle w:val="ListBullet"/>
              <w:numPr>
                <w:ilvl w:val="0"/>
                <w:numId w:val="9"/>
              </w:numPr>
              <w:spacing w:before="80"/>
              <w:ind w:left="432" w:right="113" w:hanging="319"/>
              <w:rPr>
                <w:rFonts w:cs="Arial"/>
                <w:i/>
                <w:iCs/>
              </w:rPr>
            </w:pPr>
            <w:r w:rsidRPr="00C37052">
              <w:rPr>
                <w:rFonts w:cs="Arial"/>
                <w:i/>
                <w:iCs/>
              </w:rPr>
              <w:t>Develop personal skills</w:t>
            </w:r>
          </w:p>
          <w:p w14:paraId="736B6FCC" w14:textId="634288C2" w:rsidR="00A9565E" w:rsidRPr="00ED0BA5" w:rsidRDefault="00A9565E" w:rsidP="00C10664">
            <w:pPr>
              <w:pStyle w:val="ListBullet"/>
              <w:numPr>
                <w:ilvl w:val="0"/>
                <w:numId w:val="9"/>
              </w:numPr>
              <w:spacing w:before="80"/>
              <w:ind w:left="432" w:right="113" w:hanging="319"/>
              <w:rPr>
                <w:rFonts w:cs="Arial"/>
              </w:rPr>
            </w:pPr>
            <w:r w:rsidRPr="00C37052">
              <w:rPr>
                <w:rFonts w:cs="Arial"/>
                <w:i/>
                <w:iCs/>
              </w:rPr>
              <w:t>Reorient health services”</w:t>
            </w:r>
            <w:r>
              <w:rPr>
                <w:rFonts w:cs="Arial"/>
              </w:rPr>
              <w:t xml:space="preserve"> </w:t>
            </w:r>
            <w:sdt>
              <w:sdtPr>
                <w:rPr>
                  <w:rFonts w:cs="Arial"/>
                </w:rPr>
                <w:id w:val="1407728212"/>
                <w:citation/>
              </w:sdtPr>
              <w:sdtEndPr/>
              <w:sdtContent>
                <w:r>
                  <w:rPr>
                    <w:rFonts w:cs="Arial"/>
                  </w:rPr>
                  <w:fldChar w:fldCharType="begin"/>
                </w:r>
                <w:r>
                  <w:rPr>
                    <w:rFonts w:cs="Arial"/>
                  </w:rPr>
                  <w:instrText xml:space="preserve">CITATION Wes19 \p 2 \l 3081 </w:instrText>
                </w:r>
                <w:r>
                  <w:rPr>
                    <w:rFonts w:cs="Arial"/>
                  </w:rPr>
                  <w:fldChar w:fldCharType="separate"/>
                </w:r>
                <w:r w:rsidR="00DF2207" w:rsidRPr="00DF2207">
                  <w:rPr>
                    <w:rFonts w:cs="Arial"/>
                    <w:noProof/>
                  </w:rPr>
                  <w:t>(Western Australian Department of Health, 2019, p. 2)</w:t>
                </w:r>
                <w:r>
                  <w:rPr>
                    <w:rFonts w:cs="Arial"/>
                  </w:rPr>
                  <w:fldChar w:fldCharType="end"/>
                </w:r>
              </w:sdtContent>
            </w:sdt>
          </w:p>
        </w:tc>
        <w:tc>
          <w:tcPr>
            <w:tcW w:w="2036" w:type="pct"/>
            <w:tcBorders>
              <w:top w:val="single" w:sz="4" w:space="0" w:color="52968E"/>
              <w:bottom w:val="single" w:sz="4" w:space="0" w:color="52968E"/>
            </w:tcBorders>
            <w:shd w:val="clear" w:color="auto" w:fill="FFFFFF"/>
          </w:tcPr>
          <w:p w14:paraId="7BACCEC1" w14:textId="77777777" w:rsidR="00A9565E" w:rsidRDefault="00A9565E" w:rsidP="004D368F">
            <w:pPr>
              <w:pStyle w:val="Table-Text"/>
              <w:spacing w:after="120" w:line="240" w:lineRule="auto"/>
              <w:rPr>
                <w:rFonts w:cs="Arial"/>
              </w:rPr>
            </w:pPr>
            <w:r>
              <w:rPr>
                <w:rFonts w:cs="Arial"/>
              </w:rPr>
              <w:lastRenderedPageBreak/>
              <w:t xml:space="preserve">Across the three </w:t>
            </w:r>
            <w:proofErr w:type="gramStart"/>
            <w:r>
              <w:rPr>
                <w:rFonts w:cs="Arial"/>
              </w:rPr>
              <w:t>goal</w:t>
            </w:r>
            <w:proofErr w:type="gramEnd"/>
            <w:r>
              <w:rPr>
                <w:rFonts w:cs="Arial"/>
              </w:rPr>
              <w:t xml:space="preserve"> in the Policy a total of nine priority areas are identified to guide implementation. Of these nine priority areas, three specifically focus on health awareness and promotion, including:</w:t>
            </w:r>
          </w:p>
          <w:p w14:paraId="2F84C6D0" w14:textId="77777777" w:rsidR="00A9565E" w:rsidRPr="005F25B6" w:rsidRDefault="00A9565E" w:rsidP="00C10664">
            <w:pPr>
              <w:pStyle w:val="ListBullet"/>
              <w:numPr>
                <w:ilvl w:val="0"/>
                <w:numId w:val="9"/>
              </w:numPr>
              <w:spacing w:before="80"/>
              <w:ind w:left="431" w:right="113" w:hanging="318"/>
              <w:rPr>
                <w:rFonts w:cs="Arial"/>
                <w:i/>
                <w:iCs/>
              </w:rPr>
            </w:pPr>
            <w:r w:rsidRPr="005F25B6">
              <w:rPr>
                <w:rFonts w:cs="Arial"/>
                <w:i/>
                <w:iCs/>
              </w:rPr>
              <w:t>“Increase efforts towards appropriate health promotion approaches and activities</w:t>
            </w:r>
          </w:p>
          <w:p w14:paraId="13CBE76B" w14:textId="77777777" w:rsidR="00A9565E" w:rsidRPr="005F25B6" w:rsidRDefault="00A9565E" w:rsidP="00C10664">
            <w:pPr>
              <w:pStyle w:val="ListBullet"/>
              <w:numPr>
                <w:ilvl w:val="0"/>
                <w:numId w:val="9"/>
              </w:numPr>
              <w:spacing w:before="80"/>
              <w:ind w:left="431" w:right="113" w:hanging="318"/>
              <w:rPr>
                <w:rFonts w:cs="Arial"/>
                <w:i/>
                <w:iCs/>
              </w:rPr>
            </w:pPr>
            <w:r w:rsidRPr="005F25B6">
              <w:rPr>
                <w:rFonts w:cs="Arial"/>
                <w:i/>
                <w:iCs/>
              </w:rPr>
              <w:t>Ensure access to information at appropriate life stages</w:t>
            </w:r>
          </w:p>
          <w:p w14:paraId="10799CC9" w14:textId="381BB48A" w:rsidR="00A9565E" w:rsidRDefault="00A9565E" w:rsidP="00C10664">
            <w:pPr>
              <w:pStyle w:val="ListBullet"/>
              <w:numPr>
                <w:ilvl w:val="0"/>
                <w:numId w:val="9"/>
              </w:numPr>
              <w:spacing w:before="80"/>
              <w:ind w:left="431" w:right="113" w:hanging="318"/>
              <w:rPr>
                <w:rFonts w:cs="Arial"/>
              </w:rPr>
            </w:pPr>
            <w:r w:rsidRPr="005F25B6">
              <w:rPr>
                <w:rFonts w:cs="Arial"/>
                <w:i/>
                <w:iCs/>
              </w:rPr>
              <w:t>Encourage early intervention, including opportunistic screening and treatment”</w:t>
            </w:r>
            <w:r>
              <w:rPr>
                <w:rFonts w:cs="Arial"/>
              </w:rPr>
              <w:t xml:space="preserve"> </w:t>
            </w:r>
            <w:sdt>
              <w:sdtPr>
                <w:rPr>
                  <w:rFonts w:cs="Arial"/>
                </w:rPr>
                <w:id w:val="1602690234"/>
                <w:citation/>
              </w:sdtPr>
              <w:sdtEndPr/>
              <w:sdtContent>
                <w:r>
                  <w:rPr>
                    <w:rFonts w:cs="Arial"/>
                  </w:rPr>
                  <w:fldChar w:fldCharType="begin"/>
                </w:r>
                <w:r>
                  <w:rPr>
                    <w:rFonts w:cs="Arial"/>
                  </w:rPr>
                  <w:instrText xml:space="preserve">CITATION Wes19 \p 2 \l 3081 </w:instrText>
                </w:r>
                <w:r>
                  <w:rPr>
                    <w:rFonts w:cs="Arial"/>
                  </w:rPr>
                  <w:fldChar w:fldCharType="separate"/>
                </w:r>
                <w:r w:rsidR="00DF2207" w:rsidRPr="00DF2207">
                  <w:rPr>
                    <w:rFonts w:cs="Arial"/>
                    <w:noProof/>
                  </w:rPr>
                  <w:t>(Western Australian Department of Health, 2019, p. 2)</w:t>
                </w:r>
                <w:r>
                  <w:rPr>
                    <w:rFonts w:cs="Arial"/>
                  </w:rPr>
                  <w:fldChar w:fldCharType="end"/>
                </w:r>
              </w:sdtContent>
            </w:sdt>
          </w:p>
          <w:p w14:paraId="2480853E" w14:textId="77777777" w:rsidR="00A9565E" w:rsidRDefault="00A9565E" w:rsidP="00336290">
            <w:pPr>
              <w:pStyle w:val="Table-Text"/>
              <w:spacing w:after="120" w:line="240" w:lineRule="auto"/>
              <w:rPr>
                <w:rFonts w:cs="Arial"/>
              </w:rPr>
            </w:pPr>
            <w:r>
              <w:rPr>
                <w:rFonts w:cs="Arial"/>
              </w:rPr>
              <w:t>Of the 38 areas for action identified in the Policy, a large number relate to health awareness and promotion, as well as building workforce capacity. Some examples of these action areas include:</w:t>
            </w:r>
          </w:p>
          <w:p w14:paraId="7184542B" w14:textId="77777777" w:rsidR="00A9565E" w:rsidRPr="00782207" w:rsidRDefault="00A9565E" w:rsidP="00C10664">
            <w:pPr>
              <w:pStyle w:val="ListBullet"/>
              <w:numPr>
                <w:ilvl w:val="0"/>
                <w:numId w:val="9"/>
              </w:numPr>
              <w:spacing w:before="80"/>
              <w:ind w:left="431" w:right="113" w:hanging="318"/>
              <w:rPr>
                <w:rFonts w:cs="Arial"/>
                <w:i/>
                <w:iCs/>
              </w:rPr>
            </w:pPr>
            <w:r w:rsidRPr="00782207">
              <w:rPr>
                <w:rFonts w:cs="Arial"/>
                <w:i/>
                <w:iCs/>
              </w:rPr>
              <w:t xml:space="preserve">“Explore opportunities for the establishment of an online resource centre to be a central repository for resources, </w:t>
            </w:r>
            <w:proofErr w:type="gramStart"/>
            <w:r w:rsidRPr="00782207">
              <w:rPr>
                <w:rFonts w:cs="Arial"/>
                <w:i/>
                <w:iCs/>
              </w:rPr>
              <w:lastRenderedPageBreak/>
              <w:t>services</w:t>
            </w:r>
            <w:proofErr w:type="gramEnd"/>
            <w:r w:rsidRPr="00782207">
              <w:rPr>
                <w:rFonts w:cs="Arial"/>
                <w:i/>
                <w:iCs/>
              </w:rPr>
              <w:t xml:space="preserve"> and advice for the community on men’s health and wellbeing</w:t>
            </w:r>
          </w:p>
          <w:p w14:paraId="7C9DDBBF" w14:textId="1FC2ADA7" w:rsidR="00A9565E" w:rsidRPr="00EC0500" w:rsidRDefault="00A9565E" w:rsidP="00C10664">
            <w:pPr>
              <w:pStyle w:val="ListBullet"/>
              <w:numPr>
                <w:ilvl w:val="0"/>
                <w:numId w:val="9"/>
              </w:numPr>
              <w:spacing w:before="80"/>
              <w:ind w:left="431" w:right="113" w:hanging="318"/>
              <w:rPr>
                <w:rFonts w:cs="Arial"/>
                <w:i/>
                <w:iCs/>
              </w:rPr>
            </w:pPr>
            <w:r w:rsidRPr="00EC0500">
              <w:rPr>
                <w:rFonts w:cs="Arial"/>
                <w:i/>
                <w:iCs/>
              </w:rPr>
              <w:t xml:space="preserve">Encourage service providers, </w:t>
            </w:r>
            <w:proofErr w:type="gramStart"/>
            <w:r w:rsidRPr="00EC0500">
              <w:rPr>
                <w:rFonts w:cs="Arial"/>
                <w:i/>
                <w:iCs/>
              </w:rPr>
              <w:t>workplace</w:t>
            </w:r>
            <w:proofErr w:type="gramEnd"/>
            <w:r w:rsidRPr="00EC0500">
              <w:rPr>
                <w:rFonts w:cs="Arial"/>
                <w:i/>
                <w:iCs/>
              </w:rPr>
              <w:t xml:space="preserve"> and community organisations to develop supportive spaces and culture for men to have discussion and seek support on health and wellbeing issues” </w:t>
            </w:r>
            <w:sdt>
              <w:sdtPr>
                <w:rPr>
                  <w:rFonts w:cs="Arial"/>
                  <w:i/>
                  <w:iCs/>
                </w:rPr>
                <w:id w:val="-1041439567"/>
                <w:citation/>
              </w:sdtPr>
              <w:sdtEndPr/>
              <w:sdtContent>
                <w:r>
                  <w:rPr>
                    <w:rFonts w:cs="Arial"/>
                    <w:i/>
                    <w:iCs/>
                  </w:rPr>
                  <w:fldChar w:fldCharType="begin"/>
                </w:r>
                <w:r>
                  <w:rPr>
                    <w:rFonts w:cs="Arial"/>
                  </w:rPr>
                  <w:instrText xml:space="preserve">CITATION Wes19 \p 13 \l 3081 </w:instrText>
                </w:r>
                <w:r>
                  <w:rPr>
                    <w:rFonts w:cs="Arial"/>
                    <w:i/>
                    <w:iCs/>
                  </w:rPr>
                  <w:fldChar w:fldCharType="separate"/>
                </w:r>
                <w:r w:rsidR="00DF2207" w:rsidRPr="00DF2207">
                  <w:rPr>
                    <w:rFonts w:cs="Arial"/>
                    <w:noProof/>
                  </w:rPr>
                  <w:t>(Western Australian Department of Health, 2019, p. 13)</w:t>
                </w:r>
                <w:r>
                  <w:rPr>
                    <w:rFonts w:cs="Arial"/>
                    <w:i/>
                    <w:iCs/>
                  </w:rPr>
                  <w:fldChar w:fldCharType="end"/>
                </w:r>
              </w:sdtContent>
            </w:sdt>
          </w:p>
          <w:p w14:paraId="4F041E67" w14:textId="6D90C033" w:rsidR="00A9565E" w:rsidRPr="00CA16AC" w:rsidRDefault="00A9565E" w:rsidP="00C10664">
            <w:pPr>
              <w:pStyle w:val="ListBullet"/>
              <w:numPr>
                <w:ilvl w:val="0"/>
                <w:numId w:val="9"/>
              </w:numPr>
              <w:spacing w:before="80"/>
              <w:ind w:left="431" w:right="113" w:hanging="318"/>
              <w:rPr>
                <w:rFonts w:cs="Arial"/>
                <w:i/>
                <w:iCs/>
              </w:rPr>
            </w:pPr>
            <w:r w:rsidRPr="0065759F">
              <w:rPr>
                <w:rFonts w:cs="Arial"/>
                <w:i/>
                <w:iCs/>
              </w:rPr>
              <w:t>“Create a network of local champions/community advocates/ambassadors to promote key messages and address negative stereotypes”</w:t>
            </w:r>
            <w:r w:rsidRPr="00CA16AC">
              <w:rPr>
                <w:rFonts w:cs="Arial"/>
                <w:i/>
                <w:iCs/>
              </w:rPr>
              <w:t xml:space="preserve"> </w:t>
            </w:r>
            <w:sdt>
              <w:sdtPr>
                <w:rPr>
                  <w:rFonts w:cs="Arial"/>
                </w:rPr>
                <w:id w:val="-292523042"/>
                <w:citation/>
              </w:sdtPr>
              <w:sdtEndPr/>
              <w:sdtContent>
                <w:r w:rsidRPr="00CA16AC">
                  <w:rPr>
                    <w:rFonts w:cs="Arial"/>
                  </w:rPr>
                  <w:fldChar w:fldCharType="begin"/>
                </w:r>
                <w:r w:rsidRPr="00CA16AC">
                  <w:rPr>
                    <w:rFonts w:cs="Arial"/>
                  </w:rPr>
                  <w:instrText xml:space="preserve">CITATION Wes19 \p 14 \l 3081 </w:instrText>
                </w:r>
                <w:r w:rsidRPr="00CA16AC">
                  <w:rPr>
                    <w:rFonts w:cs="Arial"/>
                  </w:rPr>
                  <w:fldChar w:fldCharType="separate"/>
                </w:r>
                <w:r w:rsidR="00DF2207" w:rsidRPr="00CA16AC">
                  <w:rPr>
                    <w:rFonts w:cs="Arial"/>
                  </w:rPr>
                  <w:t>(Western Australian Department of Health, 2019, p. 14)</w:t>
                </w:r>
                <w:r w:rsidRPr="00CA16AC">
                  <w:rPr>
                    <w:rFonts w:cs="Arial"/>
                  </w:rPr>
                  <w:fldChar w:fldCharType="end"/>
                </w:r>
              </w:sdtContent>
            </w:sdt>
          </w:p>
          <w:p w14:paraId="6C0F4489" w14:textId="77777777" w:rsidR="00A9565E" w:rsidRPr="002A226E" w:rsidRDefault="00A9565E" w:rsidP="00C10664">
            <w:pPr>
              <w:pStyle w:val="ListBullet"/>
              <w:numPr>
                <w:ilvl w:val="0"/>
                <w:numId w:val="9"/>
              </w:numPr>
              <w:spacing w:before="80"/>
              <w:ind w:left="432" w:right="113" w:hanging="319"/>
              <w:rPr>
                <w:rFonts w:cs="Arial"/>
                <w:i/>
                <w:iCs/>
              </w:rPr>
            </w:pPr>
            <w:r w:rsidRPr="00A4305A">
              <w:rPr>
                <w:rFonts w:cs="Arial"/>
                <w:i/>
                <w:iCs/>
              </w:rPr>
              <w:t>“Actively promote, using all means (multimedia and community voices), the delivery of male-friendly health services</w:t>
            </w:r>
          </w:p>
          <w:p w14:paraId="20C523EC" w14:textId="369876E2" w:rsidR="00A9565E" w:rsidRDefault="00A9565E" w:rsidP="00C10664">
            <w:pPr>
              <w:pStyle w:val="ListBullet"/>
              <w:numPr>
                <w:ilvl w:val="0"/>
                <w:numId w:val="9"/>
              </w:numPr>
              <w:spacing w:before="80"/>
              <w:ind w:left="432" w:right="113" w:hanging="319"/>
              <w:rPr>
                <w:rFonts w:cs="Arial"/>
              </w:rPr>
            </w:pPr>
            <w:r w:rsidRPr="002A226E">
              <w:rPr>
                <w:rFonts w:cs="Arial"/>
                <w:i/>
                <w:iCs/>
              </w:rPr>
              <w:t>Upskills health professionals with current, best practice methods and approaches to use every consultation as an opportunity to engage men in a conversation about their health and wellbeing”</w:t>
            </w:r>
            <w:r>
              <w:rPr>
                <w:rFonts w:cs="Arial"/>
              </w:rPr>
              <w:t xml:space="preserve"> </w:t>
            </w:r>
            <w:sdt>
              <w:sdtPr>
                <w:rPr>
                  <w:rFonts w:cs="Arial"/>
                </w:rPr>
                <w:id w:val="-927647699"/>
                <w:citation/>
              </w:sdtPr>
              <w:sdtEndPr/>
              <w:sdtContent>
                <w:r>
                  <w:rPr>
                    <w:rFonts w:cs="Arial"/>
                  </w:rPr>
                  <w:fldChar w:fldCharType="begin"/>
                </w:r>
                <w:r>
                  <w:rPr>
                    <w:rFonts w:cs="Arial"/>
                  </w:rPr>
                  <w:instrText xml:space="preserve">CITATION Wes19 \p 18 \l 3081 </w:instrText>
                </w:r>
                <w:r>
                  <w:rPr>
                    <w:rFonts w:cs="Arial"/>
                  </w:rPr>
                  <w:fldChar w:fldCharType="separate"/>
                </w:r>
                <w:r w:rsidR="00DF2207" w:rsidRPr="00DF2207">
                  <w:rPr>
                    <w:rFonts w:cs="Arial"/>
                    <w:noProof/>
                  </w:rPr>
                  <w:t>(Western Australian Department of Health, 2019, p. 18)</w:t>
                </w:r>
                <w:r>
                  <w:rPr>
                    <w:rFonts w:cs="Arial"/>
                  </w:rPr>
                  <w:fldChar w:fldCharType="end"/>
                </w:r>
              </w:sdtContent>
            </w:sdt>
          </w:p>
          <w:p w14:paraId="45FFDACB" w14:textId="55E4D95E" w:rsidR="00A9565E" w:rsidRPr="008E5E0B" w:rsidRDefault="00A9565E" w:rsidP="00C10664">
            <w:pPr>
              <w:pStyle w:val="ListBullet"/>
              <w:numPr>
                <w:ilvl w:val="0"/>
                <w:numId w:val="9"/>
              </w:numPr>
              <w:spacing w:before="80"/>
              <w:ind w:left="432" w:right="113" w:hanging="319"/>
              <w:rPr>
                <w:rFonts w:cs="Arial"/>
                <w:i/>
                <w:iCs/>
              </w:rPr>
            </w:pPr>
            <w:r w:rsidRPr="008E5E0B">
              <w:rPr>
                <w:rFonts w:cs="Arial"/>
                <w:i/>
                <w:iCs/>
              </w:rPr>
              <w:t xml:space="preserve">“Promote opportunistic screening or referral to appropriate services when men access services related to major life events” </w:t>
            </w:r>
            <w:sdt>
              <w:sdtPr>
                <w:rPr>
                  <w:rFonts w:cs="Arial"/>
                  <w:i/>
                  <w:iCs/>
                </w:rPr>
                <w:id w:val="-865590031"/>
                <w:citation/>
              </w:sdtPr>
              <w:sdtEndPr/>
              <w:sdtContent>
                <w:r>
                  <w:rPr>
                    <w:rFonts w:cs="Arial"/>
                    <w:i/>
                    <w:iCs/>
                  </w:rPr>
                  <w:fldChar w:fldCharType="begin"/>
                </w:r>
                <w:r>
                  <w:rPr>
                    <w:rFonts w:cs="Arial"/>
                  </w:rPr>
                  <w:instrText xml:space="preserve">CITATION Wes19 \p 19 \l 3081 </w:instrText>
                </w:r>
                <w:r>
                  <w:rPr>
                    <w:rFonts w:cs="Arial"/>
                    <w:i/>
                    <w:iCs/>
                  </w:rPr>
                  <w:fldChar w:fldCharType="separate"/>
                </w:r>
                <w:r w:rsidR="00DF2207" w:rsidRPr="00DF2207">
                  <w:rPr>
                    <w:rFonts w:cs="Arial"/>
                    <w:noProof/>
                  </w:rPr>
                  <w:t>(Western Australian Department of Health, 2019, p. 19)</w:t>
                </w:r>
                <w:r>
                  <w:rPr>
                    <w:rFonts w:cs="Arial"/>
                    <w:i/>
                    <w:iCs/>
                  </w:rPr>
                  <w:fldChar w:fldCharType="end"/>
                </w:r>
              </w:sdtContent>
            </w:sdt>
          </w:p>
          <w:p w14:paraId="03797138" w14:textId="3D3985F6" w:rsidR="00A9565E" w:rsidRPr="00ED0BA5" w:rsidRDefault="00A9565E" w:rsidP="00C10664">
            <w:pPr>
              <w:pStyle w:val="ListBullet"/>
              <w:numPr>
                <w:ilvl w:val="0"/>
                <w:numId w:val="9"/>
              </w:numPr>
              <w:spacing w:before="80"/>
              <w:ind w:left="432" w:right="113" w:hanging="319"/>
              <w:rPr>
                <w:rFonts w:cs="Arial"/>
              </w:rPr>
            </w:pPr>
            <w:r w:rsidRPr="00A93BB6">
              <w:rPr>
                <w:rFonts w:cs="Arial"/>
                <w:i/>
                <w:iCs/>
              </w:rPr>
              <w:t>“Implement sustainable systems for educating, training, mentoring and supervision of all health professionals and support staff working with men”</w:t>
            </w:r>
            <w:r>
              <w:rPr>
                <w:rFonts w:cs="Arial"/>
              </w:rPr>
              <w:t xml:space="preserve"> </w:t>
            </w:r>
            <w:sdt>
              <w:sdtPr>
                <w:rPr>
                  <w:rFonts w:cs="Arial"/>
                </w:rPr>
                <w:id w:val="317696059"/>
                <w:citation/>
              </w:sdtPr>
              <w:sdtEndPr/>
              <w:sdtContent>
                <w:r>
                  <w:rPr>
                    <w:rFonts w:cs="Arial"/>
                  </w:rPr>
                  <w:fldChar w:fldCharType="begin"/>
                </w:r>
                <w:r>
                  <w:rPr>
                    <w:rFonts w:cs="Arial"/>
                  </w:rPr>
                  <w:instrText xml:space="preserve">CITATION Wes19 \p 19 \l 3081 </w:instrText>
                </w:r>
                <w:r>
                  <w:rPr>
                    <w:rFonts w:cs="Arial"/>
                  </w:rPr>
                  <w:fldChar w:fldCharType="separate"/>
                </w:r>
                <w:r w:rsidR="00DF2207" w:rsidRPr="00DF2207">
                  <w:rPr>
                    <w:rFonts w:cs="Arial"/>
                    <w:noProof/>
                  </w:rPr>
                  <w:t>(Western Australian Department of Health, 2019, p. 19)</w:t>
                </w:r>
                <w:r>
                  <w:rPr>
                    <w:rFonts w:cs="Arial"/>
                  </w:rPr>
                  <w:fldChar w:fldCharType="end"/>
                </w:r>
              </w:sdtContent>
            </w:sdt>
          </w:p>
        </w:tc>
      </w:tr>
    </w:tbl>
    <w:p w14:paraId="4D45204B" w14:textId="77777777" w:rsidR="00A9565E" w:rsidRDefault="00A9565E" w:rsidP="004C4DE8"/>
    <w:p w14:paraId="6FF4C7CB" w14:textId="77777777" w:rsidR="00A9565E" w:rsidRDefault="00A9565E" w:rsidP="00A9565E">
      <w:pPr>
        <w:pStyle w:val="Heading3"/>
        <w:sectPr w:rsidR="00A9565E" w:rsidSect="00C02AB9">
          <w:footerReference w:type="even" r:id="rId85"/>
          <w:footerReference w:type="default" r:id="rId86"/>
          <w:pgSz w:w="16838" w:h="11906" w:orient="landscape" w:code="9"/>
          <w:pgMar w:top="2126" w:right="1418" w:bottom="1134" w:left="1418" w:header="709" w:footer="709" w:gutter="0"/>
          <w:cols w:space="708"/>
          <w:docGrid w:linePitch="360"/>
        </w:sectPr>
      </w:pPr>
    </w:p>
    <w:p w14:paraId="1CA19BD4" w14:textId="77777777" w:rsidR="00A9565E" w:rsidRPr="00745042" w:rsidRDefault="00A9565E" w:rsidP="00745042">
      <w:pPr>
        <w:rPr>
          <w:b/>
          <w:sz w:val="28"/>
          <w:szCs w:val="28"/>
        </w:rPr>
      </w:pPr>
      <w:r w:rsidRPr="00745042">
        <w:rPr>
          <w:b/>
          <w:sz w:val="28"/>
          <w:szCs w:val="28"/>
        </w:rPr>
        <w:lastRenderedPageBreak/>
        <w:t>Men’s Health in Other Australian Jurisdictions</w:t>
      </w:r>
    </w:p>
    <w:p w14:paraId="7EE3C8D6" w14:textId="2CCE6CD0" w:rsidR="00A9565E" w:rsidRDefault="00A9565E" w:rsidP="00A9565E">
      <w:r>
        <w:t xml:space="preserve">While desktop research and analysis did not uncover specific men’s health policies for other Australian jurisdictions, some men’s health information was publicly available for Queensland, South Australia, and the Northern Territory. </w:t>
      </w:r>
      <w:r w:rsidR="00196DCF">
        <w:t xml:space="preserve">These jurisdictions also </w:t>
      </w:r>
      <w:r w:rsidR="00BC0594">
        <w:t>tend to have general health promotion or preventative health</w:t>
      </w:r>
      <w:r w:rsidR="0010661C">
        <w:t xml:space="preserve"> initiatives through which male health can be addressed. </w:t>
      </w:r>
      <w:r>
        <w:t>A summary of the men’s health information in these jurisdictions is provided below. Desktop research did not identify any specific men’s health information for Tasmania or the ACT.</w:t>
      </w:r>
    </w:p>
    <w:p w14:paraId="039CBC1F" w14:textId="77777777" w:rsidR="00A9565E" w:rsidRPr="00745042" w:rsidRDefault="00A9565E" w:rsidP="00745042">
      <w:pPr>
        <w:rPr>
          <w:b/>
          <w:sz w:val="22"/>
          <w:szCs w:val="22"/>
        </w:rPr>
      </w:pPr>
      <w:r w:rsidRPr="00745042">
        <w:rPr>
          <w:b/>
          <w:sz w:val="22"/>
          <w:szCs w:val="22"/>
        </w:rPr>
        <w:t>Queensland</w:t>
      </w:r>
    </w:p>
    <w:p w14:paraId="2EE9A6D6" w14:textId="77777777" w:rsidR="00A9565E" w:rsidRDefault="00A9565E" w:rsidP="00A9565E">
      <w:r>
        <w:t>The Queensland Government publishes information on their website on five key men’s health topics, including:</w:t>
      </w:r>
    </w:p>
    <w:p w14:paraId="54B234B6" w14:textId="14361D7E" w:rsidR="00A9565E" w:rsidRDefault="00A9565E" w:rsidP="00C10664">
      <w:pPr>
        <w:pStyle w:val="ListBullet"/>
        <w:numPr>
          <w:ilvl w:val="0"/>
          <w:numId w:val="7"/>
        </w:numPr>
        <w:spacing w:before="80"/>
        <w:ind w:left="357" w:hanging="357"/>
      </w:pPr>
      <w:r>
        <w:t xml:space="preserve">Watching your waist </w:t>
      </w:r>
      <w:sdt>
        <w:sdtPr>
          <w:id w:val="503482023"/>
          <w:citation/>
        </w:sdtPr>
        <w:sdtEndPr/>
        <w:sdtContent>
          <w:r>
            <w:fldChar w:fldCharType="begin"/>
          </w:r>
          <w:r>
            <w:instrText xml:space="preserve">CITATION Que19 \l 3081 </w:instrText>
          </w:r>
          <w:r>
            <w:fldChar w:fldCharType="separate"/>
          </w:r>
          <w:r w:rsidR="00100651">
            <w:rPr>
              <w:noProof/>
            </w:rPr>
            <w:t>(Queensland Government, 2019)</w:t>
          </w:r>
          <w:r>
            <w:fldChar w:fldCharType="end"/>
          </w:r>
        </w:sdtContent>
      </w:sdt>
    </w:p>
    <w:p w14:paraId="539D0335" w14:textId="2C84258B" w:rsidR="00A9565E" w:rsidRDefault="00A9565E" w:rsidP="00C10664">
      <w:pPr>
        <w:pStyle w:val="ListBullet"/>
        <w:numPr>
          <w:ilvl w:val="0"/>
          <w:numId w:val="7"/>
        </w:numPr>
        <w:spacing w:before="80"/>
        <w:ind w:left="357" w:hanging="357"/>
      </w:pPr>
      <w:r>
        <w:t xml:space="preserve">Heart health </w:t>
      </w:r>
      <w:sdt>
        <w:sdtPr>
          <w:id w:val="-7373238"/>
          <w:citation/>
        </w:sdtPr>
        <w:sdtEndPr/>
        <w:sdtContent>
          <w:r>
            <w:fldChar w:fldCharType="begin"/>
          </w:r>
          <w:r>
            <w:instrText xml:space="preserve"> CITATION Que16 \l 3081 </w:instrText>
          </w:r>
          <w:r>
            <w:fldChar w:fldCharType="separate"/>
          </w:r>
          <w:r w:rsidR="00100651">
            <w:rPr>
              <w:noProof/>
            </w:rPr>
            <w:t>(Queensland Government, 2016)</w:t>
          </w:r>
          <w:r>
            <w:fldChar w:fldCharType="end"/>
          </w:r>
        </w:sdtContent>
      </w:sdt>
    </w:p>
    <w:p w14:paraId="4990E0F8" w14:textId="7365476E" w:rsidR="00A9565E" w:rsidRDefault="00A9565E" w:rsidP="00C10664">
      <w:pPr>
        <w:pStyle w:val="ListBullet"/>
        <w:numPr>
          <w:ilvl w:val="0"/>
          <w:numId w:val="7"/>
        </w:numPr>
        <w:spacing w:before="80"/>
        <w:ind w:left="357" w:hanging="357"/>
      </w:pPr>
      <w:r>
        <w:t xml:space="preserve">Coping with the daily grind </w:t>
      </w:r>
      <w:sdt>
        <w:sdtPr>
          <w:id w:val="-1318569319"/>
          <w:citation/>
        </w:sdtPr>
        <w:sdtEndPr/>
        <w:sdtContent>
          <w:r>
            <w:fldChar w:fldCharType="begin"/>
          </w:r>
          <w:r>
            <w:instrText xml:space="preserve">CITATION Que18 \l 3081 </w:instrText>
          </w:r>
          <w:r>
            <w:fldChar w:fldCharType="separate"/>
          </w:r>
          <w:r w:rsidR="00100651">
            <w:rPr>
              <w:noProof/>
            </w:rPr>
            <w:t>(Queensland Government, 2018)</w:t>
          </w:r>
          <w:r>
            <w:fldChar w:fldCharType="end"/>
          </w:r>
        </w:sdtContent>
      </w:sdt>
    </w:p>
    <w:p w14:paraId="56136654" w14:textId="332E45CF" w:rsidR="00A9565E" w:rsidRDefault="00A9565E" w:rsidP="00C10664">
      <w:pPr>
        <w:pStyle w:val="ListBullet"/>
        <w:numPr>
          <w:ilvl w:val="0"/>
          <w:numId w:val="7"/>
        </w:numPr>
        <w:spacing w:before="80"/>
        <w:ind w:left="357" w:hanging="357"/>
      </w:pPr>
      <w:r>
        <w:t xml:space="preserve">Cancer </w:t>
      </w:r>
      <w:sdt>
        <w:sdtPr>
          <w:id w:val="-1011689328"/>
          <w:citation/>
        </w:sdtPr>
        <w:sdtEndPr/>
        <w:sdtContent>
          <w:r>
            <w:fldChar w:fldCharType="begin"/>
          </w:r>
          <w:r>
            <w:instrText xml:space="preserve"> CITATION Que15 \l 3081 </w:instrText>
          </w:r>
          <w:r>
            <w:fldChar w:fldCharType="separate"/>
          </w:r>
          <w:r w:rsidR="00100651">
            <w:rPr>
              <w:noProof/>
            </w:rPr>
            <w:t>(Queensland Government, 2015)</w:t>
          </w:r>
          <w:r>
            <w:fldChar w:fldCharType="end"/>
          </w:r>
        </w:sdtContent>
      </w:sdt>
    </w:p>
    <w:p w14:paraId="4149955C" w14:textId="32CD278A" w:rsidR="00A9565E" w:rsidRDefault="00A9565E" w:rsidP="00C10664">
      <w:pPr>
        <w:pStyle w:val="ListBullet"/>
        <w:numPr>
          <w:ilvl w:val="0"/>
          <w:numId w:val="7"/>
        </w:numPr>
        <w:spacing w:before="80"/>
        <w:ind w:left="357" w:hanging="357"/>
      </w:pPr>
      <w:r>
        <w:t xml:space="preserve">Men’s health through the decades </w:t>
      </w:r>
      <w:sdt>
        <w:sdtPr>
          <w:id w:val="-1875924579"/>
          <w:citation/>
        </w:sdtPr>
        <w:sdtEndPr/>
        <w:sdtContent>
          <w:r>
            <w:fldChar w:fldCharType="begin"/>
          </w:r>
          <w:r>
            <w:instrText xml:space="preserve"> CITATION Que181 \l 3081 </w:instrText>
          </w:r>
          <w:r>
            <w:fldChar w:fldCharType="separate"/>
          </w:r>
          <w:r w:rsidR="00100651">
            <w:rPr>
              <w:noProof/>
            </w:rPr>
            <w:t>(Queensland Government, 2018)</w:t>
          </w:r>
          <w:r>
            <w:fldChar w:fldCharType="end"/>
          </w:r>
        </w:sdtContent>
      </w:sdt>
    </w:p>
    <w:p w14:paraId="3EF3B307" w14:textId="77777777" w:rsidR="00A9565E" w:rsidRDefault="00A9565E" w:rsidP="00A9565E">
      <w:r>
        <w:t>For each of these health topics, information is provided on specific health issues and their risk factors, tips for preventative actions, and options for further support.</w:t>
      </w:r>
    </w:p>
    <w:p w14:paraId="2627EDC2" w14:textId="77777777" w:rsidR="00A9565E" w:rsidRPr="00745042" w:rsidRDefault="00A9565E" w:rsidP="00745042">
      <w:pPr>
        <w:rPr>
          <w:b/>
          <w:sz w:val="22"/>
          <w:szCs w:val="22"/>
        </w:rPr>
      </w:pPr>
      <w:r w:rsidRPr="00745042">
        <w:rPr>
          <w:b/>
          <w:sz w:val="22"/>
          <w:szCs w:val="22"/>
        </w:rPr>
        <w:t>South Australia</w:t>
      </w:r>
    </w:p>
    <w:p w14:paraId="64D8F9A0" w14:textId="773D50F5" w:rsidR="00A9565E" w:rsidRDefault="00A9565E" w:rsidP="00A9565E">
      <w:r>
        <w:t>SA Health maintains information about Men’s Health Services on their website</w:t>
      </w:r>
      <w:sdt>
        <w:sdtPr>
          <w:id w:val="-1740859432"/>
          <w:citation/>
        </w:sdtPr>
        <w:sdtEndPr/>
        <w:sdtContent>
          <w:r>
            <w:fldChar w:fldCharType="begin"/>
          </w:r>
          <w:r>
            <w:instrText xml:space="preserve"> CITATION SAH \l 3081 </w:instrText>
          </w:r>
          <w:r>
            <w:fldChar w:fldCharType="separate"/>
          </w:r>
          <w:r w:rsidR="00100651">
            <w:rPr>
              <w:noProof/>
            </w:rPr>
            <w:t xml:space="preserve"> (SA Health, n.d.)</w:t>
          </w:r>
          <w:r>
            <w:fldChar w:fldCharType="end"/>
          </w:r>
        </w:sdtContent>
      </w:sdt>
      <w:r>
        <w:t>. This includes a range of information on health conditions which are prevalent with men, health risk factors and preventative actions, and links to other men’s health resources or organisations supporting men’s health.</w:t>
      </w:r>
    </w:p>
    <w:p w14:paraId="72ED5A45" w14:textId="4460DC67" w:rsidR="00A9565E" w:rsidRDefault="00A9565E" w:rsidP="00A9565E">
      <w:r>
        <w:t xml:space="preserve">SA Health have adopted a celebrity ambassador strategy to communicate men’s health information. This includes a series of videos with professional AFL player Robbie Gray who shares his own story about testicular cancer and provides information and advice on a range of topics including nutrition, physical activity, responsible drinking, smoking, immunisation, skin protection, sleep, and managing children’s screen time </w:t>
      </w:r>
      <w:sdt>
        <w:sdtPr>
          <w:id w:val="-227915692"/>
          <w:citation/>
        </w:sdtPr>
        <w:sdtEndPr/>
        <w:sdtContent>
          <w:r>
            <w:fldChar w:fldCharType="begin"/>
          </w:r>
          <w:r>
            <w:instrText xml:space="preserve"> CITATION SAH1 \l 3081 </w:instrText>
          </w:r>
          <w:r>
            <w:fldChar w:fldCharType="separate"/>
          </w:r>
          <w:r w:rsidR="00100651">
            <w:rPr>
              <w:noProof/>
            </w:rPr>
            <w:t>(SA Health, n.d.)</w:t>
          </w:r>
          <w:r>
            <w:fldChar w:fldCharType="end"/>
          </w:r>
        </w:sdtContent>
      </w:sdt>
      <w:r>
        <w:t>.</w:t>
      </w:r>
    </w:p>
    <w:p w14:paraId="16ACFF88" w14:textId="77777777" w:rsidR="00A9565E" w:rsidRPr="00745042" w:rsidRDefault="00A9565E" w:rsidP="00745042">
      <w:pPr>
        <w:rPr>
          <w:b/>
          <w:sz w:val="22"/>
          <w:szCs w:val="22"/>
        </w:rPr>
      </w:pPr>
      <w:r w:rsidRPr="00745042">
        <w:rPr>
          <w:b/>
          <w:sz w:val="22"/>
          <w:szCs w:val="22"/>
        </w:rPr>
        <w:t>Northern Territory</w:t>
      </w:r>
    </w:p>
    <w:p w14:paraId="05D3BEA1" w14:textId="0A60F9E4" w:rsidR="00A9565E" w:rsidRDefault="00A9565E" w:rsidP="00A9565E">
      <w:r>
        <w:t>The Northern Territory Government publishes a short Men’s health statement on their website which highlights men’s health outcomes and identifies key health risk factors, particularly for Aboriginal and Torres Strait Islander men</w:t>
      </w:r>
      <w:sdt>
        <w:sdtPr>
          <w:id w:val="1715775074"/>
          <w:citation/>
        </w:sdtPr>
        <w:sdtEndPr/>
        <w:sdtContent>
          <w:r>
            <w:fldChar w:fldCharType="begin"/>
          </w:r>
          <w:r>
            <w:instrText xml:space="preserve"> CITATION Nor20 \l 3081 </w:instrText>
          </w:r>
          <w:r>
            <w:fldChar w:fldCharType="separate"/>
          </w:r>
          <w:r w:rsidR="00100651">
            <w:rPr>
              <w:noProof/>
            </w:rPr>
            <w:t xml:space="preserve"> (Northern Territory Government, 2020)</w:t>
          </w:r>
          <w:r>
            <w:fldChar w:fldCharType="end"/>
          </w:r>
        </w:sdtContent>
      </w:sdt>
      <w:r>
        <w:t>. The statement acknowledges the importance of raising awareness and preventative actions to improve men’s health outcomes.</w:t>
      </w:r>
    </w:p>
    <w:p w14:paraId="77336AE7" w14:textId="217694B2" w:rsidR="00032C4A" w:rsidRPr="00F45209" w:rsidRDefault="00032C4A" w:rsidP="00032C4A">
      <w:pPr>
        <w:tabs>
          <w:tab w:val="left" w:pos="3656"/>
        </w:tabs>
        <w:sectPr w:rsidR="00032C4A" w:rsidRPr="00F45209" w:rsidSect="00DB3FEB">
          <w:footerReference w:type="default" r:id="rId87"/>
          <w:pgSz w:w="11906" w:h="16838" w:code="9"/>
          <w:pgMar w:top="1134" w:right="1134" w:bottom="1418" w:left="1134" w:header="709" w:footer="284" w:gutter="0"/>
          <w:pgNumType w:start="1"/>
          <w:cols w:space="708"/>
          <w:docGrid w:linePitch="360"/>
        </w:sectPr>
      </w:pPr>
    </w:p>
    <w:p w14:paraId="0A991D34" w14:textId="153165C5" w:rsidR="00032C4A" w:rsidRPr="008C121A" w:rsidRDefault="00F9317E" w:rsidP="00C54FE3">
      <w:pPr>
        <w:pStyle w:val="Appendix1"/>
        <w:framePr w:wrap="around"/>
      </w:pPr>
      <w:bookmarkStart w:id="132" w:name="_Ref57198160"/>
      <w:bookmarkStart w:id="133" w:name="_Toc59567865"/>
      <w:r>
        <w:lastRenderedPageBreak/>
        <w:t>Summary of key</w:t>
      </w:r>
      <w:r w:rsidR="00032C4A">
        <w:t xml:space="preserve"> </w:t>
      </w:r>
      <w:r w:rsidR="00DA52D8">
        <w:t>h</w:t>
      </w:r>
      <w:r w:rsidR="00D51A1F">
        <w:t xml:space="preserve">ealth and </w:t>
      </w:r>
      <w:r w:rsidR="00DA52D8">
        <w:t>w</w:t>
      </w:r>
      <w:r w:rsidR="00D51A1F">
        <w:t xml:space="preserve">ellbeing </w:t>
      </w:r>
      <w:r w:rsidR="00DA52D8">
        <w:t>a</w:t>
      </w:r>
      <w:r w:rsidR="00C54FE3">
        <w:t xml:space="preserve">ctivities for </w:t>
      </w:r>
      <w:r w:rsidR="00DA52D8">
        <w:t>m</w:t>
      </w:r>
      <w:r w:rsidR="00032C4A">
        <w:t>en</w:t>
      </w:r>
      <w:bookmarkEnd w:id="132"/>
      <w:r>
        <w:t xml:space="preserve"> in Australia</w:t>
      </w:r>
      <w:bookmarkEnd w:id="133"/>
    </w:p>
    <w:p w14:paraId="7A2C8679" w14:textId="77777777" w:rsidR="00032C4A" w:rsidRDefault="00032C4A" w:rsidP="00032C4A"/>
    <w:p w14:paraId="192FDC4D" w14:textId="77777777" w:rsidR="00032C4A" w:rsidRDefault="00032C4A" w:rsidP="00032C4A">
      <w:pPr>
        <w:sectPr w:rsidR="00032C4A" w:rsidSect="00DB3FEB">
          <w:footerReference w:type="default" r:id="rId88"/>
          <w:pgSz w:w="11906" w:h="16838" w:code="9"/>
          <w:pgMar w:top="1134" w:right="1134" w:bottom="1418" w:left="1134" w:header="709" w:footer="284" w:gutter="0"/>
          <w:pgNumType w:start="1"/>
          <w:cols w:space="708"/>
          <w:docGrid w:linePitch="360"/>
        </w:sectPr>
      </w:pPr>
    </w:p>
    <w:tbl>
      <w:tblPr>
        <w:tblW w:w="5000" w:type="pct"/>
        <w:shd w:val="clear" w:color="auto" w:fill="FFFFFF"/>
        <w:tblCellMar>
          <w:left w:w="0" w:type="dxa"/>
          <w:right w:w="0" w:type="dxa"/>
        </w:tblCellMar>
        <w:tblLook w:val="0420" w:firstRow="1" w:lastRow="0" w:firstColumn="0" w:lastColumn="0" w:noHBand="0" w:noVBand="1"/>
        <w:tblDescription w:val="{&quot;Ott&quot;:{&quot;FirstRow&quot;:{&quot;Font&quot;:{&quot;Bold&quot;:true,&quot;Color&quot;:{&quot;Key&quot;:&quot;Text2&quot;}},&quot;WordStyle&quot;:&quot;Table - Heading&quot;,&quot;LineSpacing&quot;:{},&quot;Margin&quot;:{},&quot;Borders&quot;:{&quot;Vertical&quot;:{&quot;Color&quot;:{&quot;Key&quot;:&quot;Borders&quot;},&quot;BorderWeight&quot;:&quot;Pt0_5&quot;},&quot;Horizontal&quot;:{&quot;Color&quot;:{&quot;Key&quot;:&quot;Borders&quot;},&quot;BorderWeight&quot;:&quot;Pt0_5&quot;},&quot;Left&quot;:{&quot;Color&quot;:{&quot;Key&quot;:&quot;Borders&quot;},&quot;BorderWeight&quot;:&quot;Pt0_5&quot;},&quot;Top&quot;:{&quot;Color&quot;:{&quot;Key&quot;:&quot;Borders&quot;},&quot;BorderWeight&quot;:&quot;Pt0_5&quot;},&quot;Right&quot;:{&quot;Color&quot;:{&quot;Key&quot;:&quot;Borders&quot;},&quot;BorderWeight&quot;:&quot;Pt0_5&quot;},&quot;Bottom&quot;:{&quot;Color&quot;:{&quot;Key&quot;:&quot;Borders&quot;},&quot;BorderWeight&quot;:&quot;Pt0_5&quot;,&quot;Type&quot;:&quot;Solid&quot;,&quot;Visible&quot;:true}}},&quot;LastRow&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r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LastColumn&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BandedRow&quot;:{&quot;Item&quot;:{&quot;BackgroundColor&quot;:{&quot;Key&quot;:&quot;Shading&quot;},&quot;Font&quot;:{},&quot;LineSpacing&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Type&quot;:&quot;BandFirst&quot;},&quot;BandedColumn&quot;:{&quot;Item&quot;:{&quot;Font&quot;:{},&quot;LineSpacing&quot;:{},&quot;Alignment&quot;:{},&quot;Margin&quot;:{},&quot;Borders&quot;:{&quot;Vertical&quot;:{&quot;BorderWeight&quot;:&quot;Pt0_5&quot;},&quot;Horizontal&quot;:{&quot;BorderWeight&quot;:&quot;Pt0_5&quot;},&quot;Left&quot;:{&quot;BorderWeight&quot;:&quot;Pt0_5&quot;},&quot;Top&quot;:{&quot;BorderWeight&quot;:&quot;Pt0_5&quot;},&quot;Right&quot;:{&quot;BorderWeight&quot;:&quot;Pt0_5&quot;},&quot;Bottom&quot;:{&quot;BorderWeight&quot;:&quot;Pt0_5&quot;}}}},&quot;FitRowHeightPp&quot;:true,&quot;ZeroMarginsWord&quot;:true,&quot;BackgroundColor&quot;:{&quot;Key&quot;:&quot;Background&quot;},&quot;Font&quot;:{&quot;Name&quot;:&quot;Arial&quot;,&quot;Size&quot;:10.0,&quot;Color&quot;:{&quot;Key&quot;:&quot;Text1&quot;}},&quot;WordStyle&quot;:&quot;Table - Text&quot;,&quot;LineSpacing&quot;:{&quot;Spacing&quot;:14.0},&quot;Alignment&quot;:{&quot;Horizontal&quot;:&quot;Left&quot;,&quot;Vertical&quot;:&quot;Top&quot;},&quot;Margin&quot;:{},&quot;Borders&quot;:{&quot;Vertical&quot;:{&quot;Color&quot;:{&quot;Key&quot;:&quot;Borders&quot;},&quot;BorderWeight&quot;:&quot;Pt0_5&quot;,&quot;Type&quot;:&quot;Solid&quot;,&quot;Visible&quot;:true},&quot;Horizontal&quot;:{&quot;Color&quot;:{&quot;Key&quot;:&quot;Borders&quot;},&quot;BorderWeight&quot;:&quot;Pt0_5&quot;,&quot;Type&quot;:&quot;Solid&quot;,&quot;Visible&quot;:true},&quot;Left&quot;:{&quot;Color&quot;:{&quot;Key&quot;:&quot;Borders&quot;},&quot;BorderWeight&quot;:&quot;Pt0_5&quot;,&quot;Type&quot;:&quot;Solid&quot;,&quot;Visible&quot;:true},&quot;Top&quot;:{&quot;Color&quot;:{&quot;Key&quot;:&quot;Borders&quot;},&quot;BorderWeight&quot;:&quot;Pt0_5&quot;,&quot;Type&quot;:&quot;Solid&quot;,&quot;Visible&quot;:true},&quot;Right&quot;:{&quot;Color&quot;:{&quot;Key&quot;:&quot;Borders&quot;},&quot;BorderWeight&quot;:&quot;Pt0_5&quot;,&quot;Type&quot;:&quot;Solid&quot;,&quot;Visible&quot;:true},&quot;Bottom&quot;:{&quot;Color&quot;:{&quot;Key&quot;:&quot;Borders&quot;},&quot;BorderWeight&quot;:&quot;Pt0_5&quot;,&quot;Type&quot;:&quot;Solid&quot;,&quot;Visible&quot;:true}}},&quot;Ccs&quot;:{&quot;Borders&quot;:&quot;217, 217, 217&quot;,&quot;Shading&quot;:&quot;242, 242, 242&quot;,&quot;Text1&quot;:&quot;64, 64, 64&quot;,&quot;Text2&quot;:&quot;Black&quot;,&quot;Background&quot;:&quot;White&quot;},&quot;Cop&quot;:{&quot;FirstRow&quot;:true,&quot;BandedRows&quot;:true},&quot;Ia&quot;:0.0}"/>
      </w:tblPr>
      <w:tblGrid>
        <w:gridCol w:w="2032"/>
        <w:gridCol w:w="4420"/>
        <w:gridCol w:w="4423"/>
        <w:gridCol w:w="3411"/>
      </w:tblGrid>
      <w:tr w:rsidR="00745042" w:rsidRPr="00B82EFD" w14:paraId="41C372D7" w14:textId="77777777" w:rsidTr="00336290">
        <w:trPr>
          <w:trHeight w:val="680"/>
          <w:tblHeader/>
        </w:trPr>
        <w:tc>
          <w:tcPr>
            <w:tcW w:w="711" w:type="pct"/>
            <w:tcBorders>
              <w:top w:val="single" w:sz="4" w:space="0" w:color="52968E"/>
              <w:bottom w:val="single" w:sz="4" w:space="0" w:color="52968E"/>
            </w:tcBorders>
            <w:shd w:val="clear" w:color="auto" w:fill="68C0B5"/>
          </w:tcPr>
          <w:p w14:paraId="17BC26CC" w14:textId="77777777" w:rsidR="00745042" w:rsidRPr="00336290" w:rsidRDefault="00745042" w:rsidP="00AA3805">
            <w:pPr>
              <w:pStyle w:val="Table-Heading"/>
              <w:spacing w:after="120" w:line="240" w:lineRule="auto"/>
              <w:rPr>
                <w:color w:val="FFFFFF" w:themeColor="background1"/>
              </w:rPr>
            </w:pPr>
            <w:r w:rsidRPr="00336290">
              <w:rPr>
                <w:color w:val="FFFFFF" w:themeColor="background1"/>
              </w:rPr>
              <w:lastRenderedPageBreak/>
              <w:t>Activity</w:t>
            </w:r>
            <w:r w:rsidRPr="00336290">
              <w:rPr>
                <w:color w:val="FFFFFF" w:themeColor="background1"/>
              </w:rPr>
              <w:br/>
            </w:r>
            <w:r w:rsidRPr="00336290">
              <w:rPr>
                <w:b w:val="0"/>
                <w:i/>
                <w:color w:val="FFFFFF" w:themeColor="background1"/>
              </w:rPr>
              <w:t>Reach</w:t>
            </w:r>
          </w:p>
        </w:tc>
        <w:tc>
          <w:tcPr>
            <w:tcW w:w="1547" w:type="pct"/>
            <w:tcBorders>
              <w:top w:val="single" w:sz="4" w:space="0" w:color="52968E"/>
              <w:bottom w:val="single" w:sz="4" w:space="0" w:color="52968E"/>
            </w:tcBorders>
            <w:shd w:val="clear" w:color="auto" w:fill="68C0B5"/>
          </w:tcPr>
          <w:p w14:paraId="28292160" w14:textId="77777777" w:rsidR="00745042" w:rsidRPr="00336290" w:rsidRDefault="00745042" w:rsidP="00AA3805">
            <w:pPr>
              <w:pStyle w:val="Table-Heading"/>
              <w:spacing w:after="120" w:line="240" w:lineRule="auto"/>
              <w:rPr>
                <w:color w:val="FFFFFF" w:themeColor="background1"/>
              </w:rPr>
            </w:pPr>
            <w:r w:rsidRPr="00336290">
              <w:rPr>
                <w:color w:val="FFFFFF" w:themeColor="background1"/>
              </w:rPr>
              <w:t>Overview</w:t>
            </w:r>
          </w:p>
        </w:tc>
        <w:tc>
          <w:tcPr>
            <w:tcW w:w="1548" w:type="pct"/>
            <w:tcBorders>
              <w:top w:val="single" w:sz="4" w:space="0" w:color="52968E"/>
              <w:bottom w:val="single" w:sz="4" w:space="0" w:color="52968E"/>
            </w:tcBorders>
            <w:shd w:val="clear" w:color="auto" w:fill="68C0B5"/>
          </w:tcPr>
          <w:p w14:paraId="4CF21B5E" w14:textId="77777777" w:rsidR="00745042" w:rsidRPr="00336290" w:rsidRDefault="00745042" w:rsidP="00AA3805">
            <w:pPr>
              <w:pStyle w:val="Table-Heading"/>
              <w:spacing w:after="120" w:line="240" w:lineRule="auto"/>
              <w:rPr>
                <w:color w:val="FFFFFF" w:themeColor="background1"/>
              </w:rPr>
            </w:pPr>
            <w:r w:rsidRPr="00336290">
              <w:rPr>
                <w:color w:val="FFFFFF" w:themeColor="background1"/>
              </w:rPr>
              <w:t>Male Health Promotion and Literacy Interventions</w:t>
            </w:r>
          </w:p>
        </w:tc>
        <w:tc>
          <w:tcPr>
            <w:tcW w:w="1194" w:type="pct"/>
            <w:tcBorders>
              <w:top w:val="single" w:sz="4" w:space="0" w:color="52968E"/>
              <w:bottom w:val="single" w:sz="4" w:space="0" w:color="52968E"/>
            </w:tcBorders>
            <w:shd w:val="clear" w:color="auto" w:fill="68C0B5"/>
          </w:tcPr>
          <w:p w14:paraId="7F10C787" w14:textId="77777777" w:rsidR="00745042" w:rsidRPr="00336290" w:rsidRDefault="00745042" w:rsidP="00AA3805">
            <w:pPr>
              <w:pStyle w:val="Table-Heading"/>
              <w:spacing w:after="120" w:line="240" w:lineRule="auto"/>
              <w:rPr>
                <w:color w:val="FFFFFF" w:themeColor="background1"/>
              </w:rPr>
            </w:pPr>
            <w:r w:rsidRPr="00336290">
              <w:rPr>
                <w:color w:val="FFFFFF" w:themeColor="background1"/>
              </w:rPr>
              <w:t>Evaluation or Impact of Health Promotion and Literacy activities</w:t>
            </w:r>
          </w:p>
        </w:tc>
      </w:tr>
      <w:tr w:rsidR="00745042" w:rsidRPr="00B82EFD" w14:paraId="68482EC7" w14:textId="77777777" w:rsidTr="00336290">
        <w:trPr>
          <w:trHeight w:val="495"/>
        </w:trPr>
        <w:tc>
          <w:tcPr>
            <w:tcW w:w="711" w:type="pct"/>
            <w:tcBorders>
              <w:top w:val="single" w:sz="4" w:space="0" w:color="52968E"/>
              <w:bottom w:val="single" w:sz="4" w:space="0" w:color="52968E"/>
            </w:tcBorders>
            <w:shd w:val="clear" w:color="auto" w:fill="F2F2F2"/>
          </w:tcPr>
          <w:p w14:paraId="0219720F" w14:textId="77777777" w:rsidR="00745042" w:rsidRDefault="00745042" w:rsidP="00AA3805">
            <w:pPr>
              <w:pStyle w:val="Table-Text"/>
              <w:spacing w:after="120" w:line="240" w:lineRule="auto"/>
              <w:rPr>
                <w:rFonts w:cs="Arial"/>
                <w:b/>
                <w:bCs/>
              </w:rPr>
            </w:pPr>
            <w:r w:rsidRPr="00085E36">
              <w:rPr>
                <w:rFonts w:cs="Arial"/>
                <w:b/>
                <w:bCs/>
              </w:rPr>
              <w:t>Ten to Men</w:t>
            </w:r>
          </w:p>
          <w:p w14:paraId="253955A9" w14:textId="77777777" w:rsidR="00745042" w:rsidRDefault="00745042" w:rsidP="00AA3805">
            <w:pPr>
              <w:pStyle w:val="Table-Text"/>
              <w:spacing w:after="120" w:line="240" w:lineRule="auto"/>
              <w:rPr>
                <w:rFonts w:cs="Arial"/>
                <w:i/>
                <w:iCs/>
              </w:rPr>
            </w:pPr>
            <w:r w:rsidRPr="00085E36">
              <w:rPr>
                <w:rFonts w:cs="Arial"/>
                <w:i/>
                <w:iCs/>
              </w:rPr>
              <w:t>National</w:t>
            </w:r>
          </w:p>
          <w:p w14:paraId="2397EE52" w14:textId="7159957B" w:rsidR="00745042" w:rsidRPr="005E30D2" w:rsidRDefault="000007B6" w:rsidP="00AA3805">
            <w:pPr>
              <w:pStyle w:val="Table-Text"/>
              <w:spacing w:after="120" w:line="240" w:lineRule="auto"/>
              <w:rPr>
                <w:rFonts w:cs="Arial"/>
              </w:rPr>
            </w:pPr>
            <w:sdt>
              <w:sdtPr>
                <w:rPr>
                  <w:rFonts w:cs="Arial"/>
                </w:rPr>
                <w:id w:val="-319048698"/>
                <w:citation/>
              </w:sdtPr>
              <w:sdtEndPr/>
              <w:sdtContent>
                <w:r w:rsidR="00745042">
                  <w:rPr>
                    <w:rFonts w:cs="Arial"/>
                  </w:rPr>
                  <w:fldChar w:fldCharType="begin"/>
                </w:r>
                <w:r w:rsidR="00745042">
                  <w:rPr>
                    <w:rFonts w:cs="Arial"/>
                  </w:rPr>
                  <w:instrText xml:space="preserve"> CITATION Aus1 \l 3081 </w:instrText>
                </w:r>
                <w:r w:rsidR="00745042">
                  <w:rPr>
                    <w:rFonts w:cs="Arial"/>
                  </w:rPr>
                  <w:fldChar w:fldCharType="separate"/>
                </w:r>
                <w:r w:rsidR="00DF2207" w:rsidRPr="00DF2207">
                  <w:rPr>
                    <w:rFonts w:cs="Arial"/>
                    <w:noProof/>
                  </w:rPr>
                  <w:t>(Australian Institute of Family Studies, n.d.)</w:t>
                </w:r>
                <w:r w:rsidR="00745042">
                  <w:rPr>
                    <w:rFonts w:cs="Arial"/>
                  </w:rPr>
                  <w:fldChar w:fldCharType="end"/>
                </w:r>
              </w:sdtContent>
            </w:sdt>
          </w:p>
        </w:tc>
        <w:tc>
          <w:tcPr>
            <w:tcW w:w="1547" w:type="pct"/>
            <w:tcBorders>
              <w:top w:val="single" w:sz="4" w:space="0" w:color="52968E"/>
              <w:bottom w:val="single" w:sz="4" w:space="0" w:color="52968E"/>
            </w:tcBorders>
            <w:shd w:val="clear" w:color="auto" w:fill="F2F2F2"/>
          </w:tcPr>
          <w:p w14:paraId="169E7391" w14:textId="412FD238" w:rsidR="00745042" w:rsidRPr="00B82EFD" w:rsidRDefault="00745042" w:rsidP="00AA3805">
            <w:pPr>
              <w:pStyle w:val="Table-Text"/>
              <w:spacing w:after="120" w:line="240" w:lineRule="auto"/>
              <w:rPr>
                <w:rFonts w:cs="Arial"/>
              </w:rPr>
            </w:pPr>
            <w:r w:rsidRPr="00733575">
              <w:t xml:space="preserve">As part of the National Mental Health Policy 2010, the Australian Government committed $16.7 million to a range of male health initiatives </w:t>
            </w:r>
            <w:sdt>
              <w:sdtPr>
                <w:id w:val="-1787889185"/>
                <w:citation/>
              </w:sdtPr>
              <w:sdtEndPr/>
              <w:sdtContent>
                <w:r>
                  <w:fldChar w:fldCharType="begin"/>
                </w:r>
                <w:r>
                  <w:instrText xml:space="preserve">CITATION Com11 \l 3081 </w:instrText>
                </w:r>
                <w:r>
                  <w:fldChar w:fldCharType="separate"/>
                </w:r>
                <w:r w:rsidR="00DF2207">
                  <w:rPr>
                    <w:noProof/>
                  </w:rPr>
                  <w:t>(Commonwealth Department of Health, 2018)</w:t>
                </w:r>
                <w:r>
                  <w:fldChar w:fldCharType="end"/>
                </w:r>
              </w:sdtContent>
            </w:sdt>
            <w:r>
              <w:t xml:space="preserve">. </w:t>
            </w:r>
            <w:r w:rsidRPr="00733575">
              <w:t>This included $6.9 million over four years to fund Australia’s first longitudinal study ’</w:t>
            </w:r>
            <w:r>
              <w:t>to improve the health and wellbeing of men and boys</w:t>
            </w:r>
            <w:r w:rsidRPr="00733575">
              <w:t>’</w:t>
            </w:r>
            <w:r>
              <w:t xml:space="preserve"> </w:t>
            </w:r>
            <w:sdt>
              <w:sdtPr>
                <w:id w:val="253792829"/>
                <w:citation/>
              </w:sdtPr>
              <w:sdtEndPr/>
              <w:sdtContent>
                <w:r>
                  <w:fldChar w:fldCharType="begin"/>
                </w:r>
                <w:r>
                  <w:instrText xml:space="preserve">CITATION Ten17 \l 3081 </w:instrText>
                </w:r>
                <w:r>
                  <w:fldChar w:fldCharType="separate"/>
                </w:r>
                <w:r w:rsidR="00DF2207">
                  <w:rPr>
                    <w:noProof/>
                  </w:rPr>
                  <w:t>(Ten to Men, n.d.)</w:t>
                </w:r>
                <w:r>
                  <w:fldChar w:fldCharType="end"/>
                </w:r>
              </w:sdtContent>
            </w:sdt>
            <w:r>
              <w:t>.</w:t>
            </w:r>
          </w:p>
        </w:tc>
        <w:tc>
          <w:tcPr>
            <w:tcW w:w="1548" w:type="pct"/>
            <w:tcBorders>
              <w:top w:val="single" w:sz="4" w:space="0" w:color="52968E"/>
              <w:bottom w:val="single" w:sz="4" w:space="0" w:color="52968E"/>
            </w:tcBorders>
            <w:shd w:val="clear" w:color="auto" w:fill="F2F2F2"/>
          </w:tcPr>
          <w:p w14:paraId="57C448DB" w14:textId="77777777" w:rsidR="00745042" w:rsidRDefault="00745042" w:rsidP="00336290">
            <w:pPr>
              <w:pStyle w:val="Table-Text"/>
              <w:spacing w:after="120" w:line="240" w:lineRule="auto"/>
            </w:pPr>
            <w:r>
              <w:t xml:space="preserve">The Ten to Men study does not include any specific male health promotion or literacy initiatives or interventions but does contribute to the evidence base for men’s health, including approaches to health promotion and literacy. </w:t>
            </w:r>
          </w:p>
          <w:p w14:paraId="202BE8D4" w14:textId="77777777" w:rsidR="00745042" w:rsidRDefault="00745042" w:rsidP="00336290">
            <w:pPr>
              <w:pStyle w:val="Table-Text"/>
              <w:spacing w:after="120" w:line="240" w:lineRule="auto"/>
            </w:pPr>
            <w:r>
              <w:t>To date, the study has produced several journal articles related to health promotion and literacy including:</w:t>
            </w:r>
          </w:p>
          <w:p w14:paraId="4F8FDCBD" w14:textId="77777777" w:rsidR="00745042" w:rsidRPr="00930300" w:rsidRDefault="00745042" w:rsidP="00C10664">
            <w:pPr>
              <w:pStyle w:val="ListBullet"/>
              <w:numPr>
                <w:ilvl w:val="0"/>
                <w:numId w:val="9"/>
              </w:numPr>
              <w:spacing w:before="80"/>
              <w:ind w:left="431" w:right="113" w:hanging="318"/>
              <w:rPr>
                <w:rFonts w:cs="Arial"/>
              </w:rPr>
            </w:pPr>
            <w:r w:rsidRPr="007F485B">
              <w:t xml:space="preserve">The influence of masculine </w:t>
            </w:r>
            <w:r w:rsidRPr="00930300">
              <w:rPr>
                <w:rFonts w:cs="Arial"/>
              </w:rPr>
              <w:t>norms and mental health on health literacy among men: Evidence from the Ten to Men Study</w:t>
            </w:r>
            <w:r>
              <w:rPr>
                <w:rFonts w:cs="Arial"/>
              </w:rPr>
              <w:t xml:space="preserve"> - </w:t>
            </w:r>
            <w:r w:rsidRPr="00B75AFB">
              <w:rPr>
                <w:rFonts w:cs="Arial"/>
                <w:i/>
                <w:iCs/>
              </w:rPr>
              <w:t>Milner, A., Shield, M., &amp; King, T.L. (2019)</w:t>
            </w:r>
          </w:p>
          <w:p w14:paraId="5D1422B0" w14:textId="77777777" w:rsidR="00745042" w:rsidRPr="00930300" w:rsidRDefault="00745042" w:rsidP="00C10664">
            <w:pPr>
              <w:pStyle w:val="ListBullet"/>
              <w:numPr>
                <w:ilvl w:val="0"/>
                <w:numId w:val="9"/>
              </w:numPr>
              <w:spacing w:before="80"/>
              <w:ind w:left="431" w:right="113" w:hanging="318"/>
              <w:rPr>
                <w:rFonts w:cs="Arial"/>
              </w:rPr>
            </w:pPr>
            <w:r w:rsidRPr="00930300">
              <w:rPr>
                <w:rFonts w:cs="Arial"/>
              </w:rPr>
              <w:t>Treatment seeking by employment characteristics among Australian males: a longitudinal study from the Ten to Men study</w:t>
            </w:r>
            <w:r>
              <w:rPr>
                <w:rFonts w:cs="Arial"/>
              </w:rPr>
              <w:t xml:space="preserve"> - </w:t>
            </w:r>
            <w:r w:rsidRPr="00A65CDD">
              <w:rPr>
                <w:rFonts w:cs="Arial"/>
                <w:i/>
                <w:iCs/>
              </w:rPr>
              <w:t xml:space="preserve">Milner, A., King, T.L, </w:t>
            </w:r>
            <w:proofErr w:type="spellStart"/>
            <w:r w:rsidRPr="00A65CDD">
              <w:rPr>
                <w:rFonts w:cs="Arial"/>
                <w:i/>
                <w:iCs/>
              </w:rPr>
              <w:t>Scovelle</w:t>
            </w:r>
            <w:proofErr w:type="spellEnd"/>
            <w:r w:rsidRPr="00A65CDD">
              <w:rPr>
                <w:rFonts w:cs="Arial"/>
                <w:i/>
                <w:iCs/>
              </w:rPr>
              <w:t xml:space="preserve">, A.J., Currier, D., </w:t>
            </w:r>
            <w:proofErr w:type="spellStart"/>
            <w:r w:rsidRPr="00A65CDD">
              <w:rPr>
                <w:rFonts w:cs="Arial"/>
                <w:i/>
                <w:iCs/>
              </w:rPr>
              <w:t>Spittal</w:t>
            </w:r>
            <w:proofErr w:type="spellEnd"/>
            <w:r w:rsidRPr="00A65CDD">
              <w:rPr>
                <w:rFonts w:cs="Arial"/>
                <w:i/>
                <w:iCs/>
              </w:rPr>
              <w:t>, M.J. (2018)</w:t>
            </w:r>
          </w:p>
          <w:p w14:paraId="1D9A8A82" w14:textId="0C6B53CB" w:rsidR="00745042" w:rsidRPr="00930300" w:rsidRDefault="00745042" w:rsidP="00C10664">
            <w:pPr>
              <w:pStyle w:val="ListBullet"/>
              <w:numPr>
                <w:ilvl w:val="0"/>
                <w:numId w:val="9"/>
              </w:numPr>
              <w:spacing w:before="80"/>
              <w:ind w:left="431" w:right="113" w:hanging="318"/>
              <w:rPr>
                <w:rFonts w:cs="Arial"/>
              </w:rPr>
            </w:pPr>
            <w:r w:rsidRPr="00930300">
              <w:rPr>
                <w:rFonts w:cs="Arial"/>
              </w:rPr>
              <w:t>Why do men go to the doctor? Socio-demographic and lifestyle factors associated with healthcare utilisation among a cohort of Australian men</w:t>
            </w:r>
            <w:r>
              <w:rPr>
                <w:rFonts w:cs="Arial"/>
              </w:rPr>
              <w:t xml:space="preserve"> - </w:t>
            </w:r>
            <w:proofErr w:type="spellStart"/>
            <w:r w:rsidRPr="00A65CDD">
              <w:rPr>
                <w:rFonts w:cs="Arial"/>
                <w:i/>
                <w:iCs/>
              </w:rPr>
              <w:t>Schlichthorst</w:t>
            </w:r>
            <w:proofErr w:type="spellEnd"/>
            <w:r w:rsidRPr="00A65CDD">
              <w:rPr>
                <w:rFonts w:cs="Arial"/>
                <w:i/>
                <w:iCs/>
              </w:rPr>
              <w:t xml:space="preserve">, M., </w:t>
            </w:r>
            <w:proofErr w:type="spellStart"/>
            <w:r w:rsidRPr="00A65CDD">
              <w:rPr>
                <w:rFonts w:cs="Arial"/>
                <w:i/>
                <w:iCs/>
              </w:rPr>
              <w:t>Sanci</w:t>
            </w:r>
            <w:proofErr w:type="spellEnd"/>
            <w:r w:rsidRPr="00A65CDD">
              <w:rPr>
                <w:rFonts w:cs="Arial"/>
                <w:i/>
                <w:iCs/>
              </w:rPr>
              <w:t xml:space="preserve">, L. A., </w:t>
            </w:r>
            <w:proofErr w:type="spellStart"/>
            <w:r w:rsidRPr="00A65CDD">
              <w:rPr>
                <w:rFonts w:cs="Arial"/>
                <w:i/>
                <w:iCs/>
              </w:rPr>
              <w:t>Pirkis</w:t>
            </w:r>
            <w:proofErr w:type="spellEnd"/>
            <w:r w:rsidRPr="00A65CDD">
              <w:rPr>
                <w:rFonts w:cs="Arial"/>
                <w:i/>
                <w:iCs/>
              </w:rPr>
              <w:t xml:space="preserve">, J., </w:t>
            </w:r>
            <w:proofErr w:type="spellStart"/>
            <w:r w:rsidRPr="00A65CDD">
              <w:rPr>
                <w:rFonts w:cs="Arial"/>
                <w:i/>
                <w:iCs/>
              </w:rPr>
              <w:t>Spittal</w:t>
            </w:r>
            <w:proofErr w:type="spellEnd"/>
            <w:r w:rsidRPr="00A65CDD">
              <w:rPr>
                <w:rFonts w:cs="Arial"/>
                <w:i/>
                <w:iCs/>
              </w:rPr>
              <w:t>, M. J., &amp; Hocking, J. S.</w:t>
            </w:r>
            <w:sdt>
              <w:sdtPr>
                <w:rPr>
                  <w:rFonts w:cs="Arial"/>
                </w:rPr>
                <w:id w:val="1499077816"/>
                <w:citation/>
              </w:sdtPr>
              <w:sdtEndPr/>
              <w:sdtContent>
                <w:r>
                  <w:rPr>
                    <w:rFonts w:cs="Arial"/>
                  </w:rPr>
                  <w:fldChar w:fldCharType="begin"/>
                </w:r>
                <w:r>
                  <w:rPr>
                    <w:rFonts w:cs="Arial"/>
                    <w:i/>
                    <w:iCs/>
                  </w:rPr>
                  <w:instrText xml:space="preserve">CITATION Ten \l 3081 </w:instrText>
                </w:r>
                <w:r>
                  <w:rPr>
                    <w:rFonts w:cs="Arial"/>
                  </w:rPr>
                  <w:fldChar w:fldCharType="separate"/>
                </w:r>
                <w:r w:rsidR="005C53F5">
                  <w:rPr>
                    <w:rFonts w:cs="Arial"/>
                    <w:i/>
                    <w:iCs/>
                    <w:noProof/>
                  </w:rPr>
                  <w:t xml:space="preserve"> </w:t>
                </w:r>
                <w:r w:rsidR="005C53F5" w:rsidRPr="005C53F5">
                  <w:rPr>
                    <w:rFonts w:cs="Arial"/>
                    <w:noProof/>
                  </w:rPr>
                  <w:t>(Australian Institute of Family Studies, n.d.)</w:t>
                </w:r>
                <w:r>
                  <w:rPr>
                    <w:rFonts w:cs="Arial"/>
                  </w:rPr>
                  <w:fldChar w:fldCharType="end"/>
                </w:r>
              </w:sdtContent>
            </w:sdt>
          </w:p>
          <w:p w14:paraId="4CC051AD" w14:textId="62892990" w:rsidR="00745042" w:rsidRPr="007734FA" w:rsidRDefault="00745042" w:rsidP="00336290">
            <w:pPr>
              <w:pStyle w:val="Table-Text"/>
              <w:spacing w:after="120" w:line="240" w:lineRule="auto"/>
            </w:pPr>
            <w:r>
              <w:t xml:space="preserve">The study also produces periodic reports exploring their findings. An insight report on “health literacy and health service use among Australian men” is due to be released in November 2020 </w:t>
            </w:r>
            <w:sdt>
              <w:sdtPr>
                <w:id w:val="-161943230"/>
                <w:citation/>
              </w:sdtPr>
              <w:sdtEndPr/>
              <w:sdtContent>
                <w:r>
                  <w:fldChar w:fldCharType="begin"/>
                </w:r>
                <w:r>
                  <w:instrText xml:space="preserve">CITATION Ten1 \l 3081 </w:instrText>
                </w:r>
                <w:r>
                  <w:fldChar w:fldCharType="separate"/>
                </w:r>
                <w:r w:rsidR="00DF2207">
                  <w:rPr>
                    <w:noProof/>
                  </w:rPr>
                  <w:t>(Australian Institute of Family Studies, n.d.)</w:t>
                </w:r>
                <w:r>
                  <w:fldChar w:fldCharType="end"/>
                </w:r>
              </w:sdtContent>
            </w:sdt>
            <w:r>
              <w:t>.</w:t>
            </w:r>
          </w:p>
        </w:tc>
        <w:tc>
          <w:tcPr>
            <w:tcW w:w="1194" w:type="pct"/>
            <w:tcBorders>
              <w:top w:val="single" w:sz="4" w:space="0" w:color="52968E"/>
              <w:bottom w:val="single" w:sz="4" w:space="0" w:color="52968E"/>
            </w:tcBorders>
            <w:shd w:val="clear" w:color="auto" w:fill="F2F2F2"/>
          </w:tcPr>
          <w:p w14:paraId="090A3963" w14:textId="77777777" w:rsidR="00745042" w:rsidRPr="00B82EFD" w:rsidRDefault="00745042" w:rsidP="00AA3805">
            <w:pPr>
              <w:pStyle w:val="Table-Text"/>
              <w:spacing w:after="120" w:line="240" w:lineRule="auto"/>
              <w:rPr>
                <w:rFonts w:cs="Arial"/>
              </w:rPr>
            </w:pPr>
            <w:r>
              <w:rPr>
                <w:rFonts w:cs="Arial"/>
              </w:rPr>
              <w:t>N/A</w:t>
            </w:r>
          </w:p>
        </w:tc>
      </w:tr>
      <w:tr w:rsidR="00745042" w:rsidRPr="00B82EFD" w14:paraId="7916841E" w14:textId="77777777" w:rsidTr="00336290">
        <w:trPr>
          <w:trHeight w:val="477"/>
        </w:trPr>
        <w:tc>
          <w:tcPr>
            <w:tcW w:w="711" w:type="pct"/>
            <w:tcBorders>
              <w:top w:val="single" w:sz="4" w:space="0" w:color="52968E"/>
              <w:bottom w:val="single" w:sz="4" w:space="0" w:color="52968E"/>
            </w:tcBorders>
            <w:shd w:val="clear" w:color="auto" w:fill="FFFFFF"/>
          </w:tcPr>
          <w:p w14:paraId="343781C1" w14:textId="77777777" w:rsidR="00745042" w:rsidRPr="00085E36" w:rsidRDefault="00745042" w:rsidP="00AA3805">
            <w:pPr>
              <w:pStyle w:val="Table-Text"/>
              <w:spacing w:after="120" w:line="240" w:lineRule="auto"/>
              <w:rPr>
                <w:rFonts w:cs="Arial"/>
                <w:b/>
                <w:bCs/>
              </w:rPr>
            </w:pPr>
            <w:r w:rsidRPr="00085E36">
              <w:rPr>
                <w:rFonts w:cs="Arial"/>
                <w:b/>
                <w:bCs/>
              </w:rPr>
              <w:t>Men’s Sheds</w:t>
            </w:r>
          </w:p>
          <w:p w14:paraId="50798D72" w14:textId="77777777" w:rsidR="00745042" w:rsidRDefault="00745042" w:rsidP="00AA3805">
            <w:pPr>
              <w:pStyle w:val="Table-Text"/>
              <w:spacing w:after="120" w:line="240" w:lineRule="auto"/>
              <w:rPr>
                <w:rFonts w:cs="Arial"/>
                <w:i/>
                <w:iCs/>
              </w:rPr>
            </w:pPr>
            <w:r w:rsidRPr="00085E36">
              <w:rPr>
                <w:rFonts w:cs="Arial"/>
                <w:i/>
                <w:iCs/>
              </w:rPr>
              <w:t>National</w:t>
            </w:r>
          </w:p>
          <w:p w14:paraId="6234416D" w14:textId="330D3B24" w:rsidR="00745042" w:rsidRPr="00C54587" w:rsidRDefault="000007B6" w:rsidP="00AA3805">
            <w:pPr>
              <w:pStyle w:val="Table-Text"/>
              <w:spacing w:after="120" w:line="240" w:lineRule="auto"/>
              <w:rPr>
                <w:rFonts w:cs="Arial"/>
              </w:rPr>
            </w:pPr>
            <w:sdt>
              <w:sdtPr>
                <w:rPr>
                  <w:rFonts w:cs="Arial"/>
                </w:rPr>
                <w:id w:val="-671407180"/>
                <w:citation/>
              </w:sdtPr>
              <w:sdtEndPr/>
              <w:sdtContent>
                <w:r w:rsidR="00745042">
                  <w:rPr>
                    <w:rFonts w:cs="Arial"/>
                  </w:rPr>
                  <w:fldChar w:fldCharType="begin"/>
                </w:r>
                <w:r w:rsidR="00745042">
                  <w:rPr>
                    <w:rFonts w:cs="Arial"/>
                  </w:rPr>
                  <w:instrText xml:space="preserve"> CITATION AMS \l 3081 </w:instrText>
                </w:r>
                <w:r w:rsidR="00745042">
                  <w:rPr>
                    <w:rFonts w:cs="Arial"/>
                  </w:rPr>
                  <w:fldChar w:fldCharType="separate"/>
                </w:r>
                <w:r w:rsidR="00DF2207" w:rsidRPr="00DF2207">
                  <w:rPr>
                    <w:rFonts w:cs="Arial"/>
                    <w:noProof/>
                  </w:rPr>
                  <w:t>(AMSA, n.d.)</w:t>
                </w:r>
                <w:r w:rsidR="00745042">
                  <w:rPr>
                    <w:rFonts w:cs="Arial"/>
                  </w:rPr>
                  <w:fldChar w:fldCharType="end"/>
                </w:r>
              </w:sdtContent>
            </w:sdt>
          </w:p>
        </w:tc>
        <w:tc>
          <w:tcPr>
            <w:tcW w:w="1547" w:type="pct"/>
            <w:tcBorders>
              <w:top w:val="single" w:sz="4" w:space="0" w:color="52968E"/>
              <w:bottom w:val="single" w:sz="4" w:space="0" w:color="52968E"/>
            </w:tcBorders>
            <w:shd w:val="clear" w:color="auto" w:fill="FFFFFF"/>
          </w:tcPr>
          <w:p w14:paraId="09BEEBD6" w14:textId="50F8BC62" w:rsidR="00745042" w:rsidRDefault="00745042" w:rsidP="00336290">
            <w:pPr>
              <w:pStyle w:val="Table-Text"/>
              <w:spacing w:after="120" w:line="240" w:lineRule="auto"/>
            </w:pPr>
            <w:r w:rsidRPr="00733575">
              <w:lastRenderedPageBreak/>
              <w:t xml:space="preserve">Developing and growing since the early 2000s, the Australian Men’s Shed movement is a major stakeholder in the field of men’s health </w:t>
            </w:r>
            <w:r w:rsidRPr="00733575">
              <w:lastRenderedPageBreak/>
              <w:t>and wellbeing. Men’s Sheds are described as ‘any community-based, non-profit, non-commercial organization that is accessible to all men and whose primary activity is the provision of a safe and friendly environment where men</w:t>
            </w:r>
            <w:r>
              <w:t xml:space="preserve"> (Shedders)</w:t>
            </w:r>
            <w:r w:rsidRPr="00733575">
              <w:t xml:space="preserve"> are able to work on meaningful projects at their own pace in their own time in the company of other men.’</w:t>
            </w:r>
            <w:sdt>
              <w:sdtPr>
                <w:id w:val="570079492"/>
                <w:citation/>
              </w:sdtPr>
              <w:sdtEndPr/>
              <w:sdtContent>
                <w:r>
                  <w:fldChar w:fldCharType="begin"/>
                </w:r>
                <w:r>
                  <w:instrText xml:space="preserve"> CITATION AMS1 \l 3081 </w:instrText>
                </w:r>
                <w:r>
                  <w:fldChar w:fldCharType="separate"/>
                </w:r>
                <w:r w:rsidR="00DF2207">
                  <w:rPr>
                    <w:noProof/>
                  </w:rPr>
                  <w:t xml:space="preserve"> (AMSA, n.d.)</w:t>
                </w:r>
                <w:r>
                  <w:fldChar w:fldCharType="end"/>
                </w:r>
              </w:sdtContent>
            </w:sdt>
            <w:r>
              <w:t>.</w:t>
            </w:r>
          </w:p>
          <w:p w14:paraId="7C6A202B" w14:textId="77777777" w:rsidR="00745042" w:rsidRPr="00A70C2A" w:rsidRDefault="00745042" w:rsidP="00336290">
            <w:pPr>
              <w:pStyle w:val="Table-Text"/>
              <w:spacing w:after="120" w:line="240" w:lineRule="auto"/>
            </w:pPr>
            <w:r>
              <w:t xml:space="preserve">The Australian Men’s Shed Association (AMSA) provides practical support, specialised </w:t>
            </w:r>
            <w:proofErr w:type="gramStart"/>
            <w:r>
              <w:t>services</w:t>
            </w:r>
            <w:proofErr w:type="gramEnd"/>
            <w:r>
              <w:t xml:space="preserve"> and resources to the more than 1000 Men’s Sheds across Australia.</w:t>
            </w:r>
          </w:p>
        </w:tc>
        <w:tc>
          <w:tcPr>
            <w:tcW w:w="1548" w:type="pct"/>
            <w:tcBorders>
              <w:top w:val="single" w:sz="4" w:space="0" w:color="52968E"/>
              <w:bottom w:val="single" w:sz="4" w:space="0" w:color="52968E"/>
            </w:tcBorders>
            <w:shd w:val="clear" w:color="auto" w:fill="FFFFFF"/>
          </w:tcPr>
          <w:p w14:paraId="0E611101" w14:textId="77777777" w:rsidR="00745042" w:rsidRDefault="00745042" w:rsidP="00336290">
            <w:pPr>
              <w:pStyle w:val="Table-Text"/>
              <w:spacing w:after="120" w:line="240" w:lineRule="auto"/>
            </w:pPr>
            <w:r w:rsidRPr="00733575">
              <w:lastRenderedPageBreak/>
              <w:t xml:space="preserve">A core aim of </w:t>
            </w:r>
            <w:r>
              <w:t xml:space="preserve">Men’s Sheds </w:t>
            </w:r>
            <w:r w:rsidRPr="00733575">
              <w:t xml:space="preserve">is to improve the health and wellbeing of men who participate, by fostering a sense of community and a place </w:t>
            </w:r>
            <w:r w:rsidRPr="00733575">
              <w:lastRenderedPageBreak/>
              <w:t>where men can talk openly about their emotional wellbeing.</w:t>
            </w:r>
          </w:p>
          <w:p w14:paraId="3CD5FEBF" w14:textId="77777777" w:rsidR="00745042" w:rsidRPr="00037946" w:rsidRDefault="00745042" w:rsidP="00336290">
            <w:pPr>
              <w:pStyle w:val="Table-Text"/>
              <w:spacing w:after="120" w:line="240" w:lineRule="auto"/>
              <w:rPr>
                <w:rFonts w:cs="Arial"/>
              </w:rPr>
            </w:pPr>
            <w:r>
              <w:rPr>
                <w:rFonts w:cs="Arial"/>
              </w:rPr>
              <w:t xml:space="preserve">In collaboration with other community services, the </w:t>
            </w:r>
            <w:r w:rsidRPr="00037946">
              <w:rPr>
                <w:rFonts w:cs="Arial"/>
              </w:rPr>
              <w:t xml:space="preserve">AMSA has developed a range of </w:t>
            </w:r>
            <w:r>
              <w:rPr>
                <w:rFonts w:cs="Arial"/>
              </w:rPr>
              <w:t xml:space="preserve">men’s health </w:t>
            </w:r>
            <w:r w:rsidRPr="00037946">
              <w:rPr>
                <w:rFonts w:cs="Arial"/>
              </w:rPr>
              <w:t>resources and initiatives</w:t>
            </w:r>
            <w:r>
              <w:rPr>
                <w:rFonts w:cs="Arial"/>
              </w:rPr>
              <w:t xml:space="preserve"> which are distributed through the network of Men’</w:t>
            </w:r>
          </w:p>
          <w:p w14:paraId="789AC5BE" w14:textId="693522EF" w:rsidR="00745042" w:rsidRPr="00B82EFD" w:rsidRDefault="00745042" w:rsidP="00336290">
            <w:pPr>
              <w:pStyle w:val="Table-Text"/>
              <w:spacing w:after="120" w:line="240" w:lineRule="auto"/>
              <w:rPr>
                <w:rFonts w:cs="Arial"/>
              </w:rPr>
            </w:pPr>
            <w:r>
              <w:rPr>
                <w:rFonts w:cs="Arial"/>
              </w:rPr>
              <w:t xml:space="preserve">The most prominent example is the national ‘Spanner in the Works?’ men’s health screening program which has successfully engaged men by providing a visual interpretation of a body as a vehicle. This allows the program to deliver health screening, improve health literacy and distribute health information </w:t>
            </w:r>
            <w:sdt>
              <w:sdtPr>
                <w:rPr>
                  <w:rFonts w:cs="Arial"/>
                </w:rPr>
                <w:id w:val="233892589"/>
                <w:citation/>
              </w:sdtPr>
              <w:sdtEndPr/>
              <w:sdtContent>
                <w:r>
                  <w:rPr>
                    <w:rFonts w:cs="Arial"/>
                  </w:rPr>
                  <w:fldChar w:fldCharType="begin"/>
                </w:r>
                <w:r>
                  <w:rPr>
                    <w:rFonts w:cs="Arial"/>
                  </w:rPr>
                  <w:instrText xml:space="preserve">CITATION Aus \l 3081 </w:instrText>
                </w:r>
                <w:r>
                  <w:rPr>
                    <w:rFonts w:cs="Arial"/>
                  </w:rPr>
                  <w:fldChar w:fldCharType="separate"/>
                </w:r>
                <w:r w:rsidR="00DF2207" w:rsidRPr="00DF2207">
                  <w:rPr>
                    <w:rFonts w:cs="Arial"/>
                    <w:noProof/>
                  </w:rPr>
                  <w:t>(AMSA, n.d.)</w:t>
                </w:r>
                <w:r>
                  <w:rPr>
                    <w:rFonts w:cs="Arial"/>
                  </w:rPr>
                  <w:fldChar w:fldCharType="end"/>
                </w:r>
              </w:sdtContent>
            </w:sdt>
            <w:r>
              <w:rPr>
                <w:rFonts w:cs="Arial"/>
              </w:rPr>
              <w:t>.</w:t>
            </w:r>
          </w:p>
        </w:tc>
        <w:tc>
          <w:tcPr>
            <w:tcW w:w="1194" w:type="pct"/>
            <w:tcBorders>
              <w:top w:val="single" w:sz="4" w:space="0" w:color="52968E"/>
              <w:bottom w:val="single" w:sz="4" w:space="0" w:color="52968E"/>
            </w:tcBorders>
            <w:shd w:val="clear" w:color="auto" w:fill="FFFFFF"/>
          </w:tcPr>
          <w:p w14:paraId="64A0FA7D" w14:textId="77777777" w:rsidR="00745042" w:rsidRDefault="00745042" w:rsidP="00336290">
            <w:pPr>
              <w:pStyle w:val="Table-Text"/>
              <w:spacing w:after="120" w:line="240" w:lineRule="auto"/>
            </w:pPr>
            <w:r>
              <w:lastRenderedPageBreak/>
              <w:t xml:space="preserve">In 2016, an evaluation of the ASMA was conducted, which addressed, in part, the health and wellbeing </w:t>
            </w:r>
            <w:r>
              <w:lastRenderedPageBreak/>
              <w:t>role of Men’s Shed’s. Key findings related to Men’s Shed’s health and wellbeing activities included:</w:t>
            </w:r>
          </w:p>
          <w:p w14:paraId="0EB67FFB" w14:textId="77777777" w:rsidR="00745042" w:rsidRPr="005710FF" w:rsidRDefault="00745042" w:rsidP="00C10664">
            <w:pPr>
              <w:pStyle w:val="ListBullet"/>
              <w:numPr>
                <w:ilvl w:val="0"/>
                <w:numId w:val="9"/>
              </w:numPr>
              <w:spacing w:before="80"/>
              <w:ind w:left="432" w:right="113" w:hanging="319"/>
              <w:rPr>
                <w:rFonts w:cs="Arial"/>
              </w:rPr>
            </w:pPr>
            <w:r>
              <w:t xml:space="preserve">Men join Men’s Sheds for </w:t>
            </w:r>
            <w:r w:rsidRPr="005710FF">
              <w:rPr>
                <w:rFonts w:cs="Arial"/>
              </w:rPr>
              <w:t>personal and community connections, which aligns with the National Male Health Policy (2010) aim to alleviate social isolation by supporting Men’s Sheds.</w:t>
            </w:r>
          </w:p>
          <w:p w14:paraId="0A58693F" w14:textId="77777777" w:rsidR="00745042" w:rsidRPr="005710FF" w:rsidRDefault="00745042" w:rsidP="00C10664">
            <w:pPr>
              <w:pStyle w:val="ListBullet"/>
              <w:numPr>
                <w:ilvl w:val="0"/>
                <w:numId w:val="9"/>
              </w:numPr>
              <w:spacing w:before="80"/>
              <w:ind w:left="432" w:right="113" w:hanging="319"/>
              <w:rPr>
                <w:rFonts w:cs="Arial"/>
              </w:rPr>
            </w:pPr>
            <w:r w:rsidRPr="005710FF">
              <w:rPr>
                <w:rFonts w:cs="Arial"/>
              </w:rPr>
              <w:t>Shedders find the health improvement activities of Men’s Shed’s to be useful, especially the ‘Spanner in the Works?’ program.</w:t>
            </w:r>
          </w:p>
          <w:p w14:paraId="7CCA5E0A" w14:textId="77777777" w:rsidR="00745042" w:rsidRPr="005710FF" w:rsidRDefault="00745042" w:rsidP="00C10664">
            <w:pPr>
              <w:pStyle w:val="ListBullet"/>
              <w:numPr>
                <w:ilvl w:val="0"/>
                <w:numId w:val="9"/>
              </w:numPr>
              <w:spacing w:before="80"/>
              <w:ind w:left="432" w:right="113" w:hanging="319"/>
              <w:rPr>
                <w:rFonts w:cs="Arial"/>
              </w:rPr>
            </w:pPr>
            <w:r w:rsidRPr="005710FF">
              <w:rPr>
                <w:rFonts w:cs="Arial"/>
              </w:rPr>
              <w:t>Keeping mentally and physically healthy are top health priority of Shedders</w:t>
            </w:r>
          </w:p>
          <w:p w14:paraId="7A86A2C3" w14:textId="77777777" w:rsidR="00745042" w:rsidRPr="005710FF" w:rsidRDefault="00745042" w:rsidP="00C10664">
            <w:pPr>
              <w:pStyle w:val="ListBullet"/>
              <w:numPr>
                <w:ilvl w:val="0"/>
                <w:numId w:val="9"/>
              </w:numPr>
              <w:spacing w:before="80"/>
              <w:ind w:left="432" w:right="113" w:hanging="319"/>
              <w:rPr>
                <w:rFonts w:cs="Arial"/>
              </w:rPr>
            </w:pPr>
            <w:r w:rsidRPr="005710FF">
              <w:rPr>
                <w:rFonts w:cs="Arial"/>
              </w:rPr>
              <w:t>Men’s Sheds expressed a preference for more collaborative health-related events</w:t>
            </w:r>
          </w:p>
          <w:p w14:paraId="31648A33" w14:textId="2F953695" w:rsidR="00745042" w:rsidRPr="00B82EFD" w:rsidRDefault="00745042" w:rsidP="00336290">
            <w:pPr>
              <w:pStyle w:val="Table-Text"/>
              <w:spacing w:after="120" w:line="240" w:lineRule="auto"/>
            </w:pPr>
            <w:r>
              <w:t>The evaluation recommended an i</w:t>
            </w:r>
            <w:r w:rsidRPr="000F0B86">
              <w:t>ncrease</w:t>
            </w:r>
            <w:r>
              <w:t>d</w:t>
            </w:r>
            <w:r w:rsidRPr="000F0B86">
              <w:t xml:space="preserve"> focus on mental health-related activities through new health</w:t>
            </w:r>
            <w:r>
              <w:t xml:space="preserve"> </w:t>
            </w:r>
            <w:r w:rsidRPr="000F0B86">
              <w:t>partnerships, to address Shedders’ health priorit</w:t>
            </w:r>
            <w:r>
              <w:t>ies</w:t>
            </w:r>
            <w:r w:rsidR="00336290">
              <w:t xml:space="preserve"> </w:t>
            </w:r>
            <w:sdt>
              <w:sdtPr>
                <w:id w:val="-1243013488"/>
                <w:citation/>
              </w:sdtPr>
              <w:sdtEndPr/>
              <w:sdtContent>
                <w:r>
                  <w:fldChar w:fldCharType="begin"/>
                </w:r>
                <w:r>
                  <w:instrText xml:space="preserve"> CITATION Sig16 \l 3081 </w:instrText>
                </w:r>
                <w:r>
                  <w:fldChar w:fldCharType="separate"/>
                </w:r>
                <w:r w:rsidR="00DF2207">
                  <w:rPr>
                    <w:noProof/>
                  </w:rPr>
                  <w:t>(Siggins Miller, 2016)</w:t>
                </w:r>
                <w:r>
                  <w:fldChar w:fldCharType="end"/>
                </w:r>
              </w:sdtContent>
            </w:sdt>
          </w:p>
        </w:tc>
      </w:tr>
      <w:tr w:rsidR="00745042" w:rsidRPr="00B82EFD" w14:paraId="6B2C6265" w14:textId="77777777" w:rsidTr="00336290">
        <w:trPr>
          <w:trHeight w:val="477"/>
        </w:trPr>
        <w:tc>
          <w:tcPr>
            <w:tcW w:w="711" w:type="pct"/>
            <w:tcBorders>
              <w:top w:val="single" w:sz="4" w:space="0" w:color="52968E"/>
              <w:bottom w:val="single" w:sz="4" w:space="0" w:color="52968E"/>
            </w:tcBorders>
            <w:shd w:val="clear" w:color="auto" w:fill="F2F2F2"/>
          </w:tcPr>
          <w:p w14:paraId="6FD75893" w14:textId="77777777" w:rsidR="00745042" w:rsidRPr="00085E36" w:rsidRDefault="00745042" w:rsidP="00AA3805">
            <w:pPr>
              <w:pStyle w:val="Table-Text"/>
              <w:spacing w:after="120" w:line="240" w:lineRule="auto"/>
              <w:rPr>
                <w:rFonts w:cs="Arial"/>
                <w:b/>
                <w:bCs/>
              </w:rPr>
            </w:pPr>
            <w:r w:rsidRPr="00085E36">
              <w:rPr>
                <w:rFonts w:cs="Arial"/>
                <w:b/>
                <w:bCs/>
              </w:rPr>
              <w:lastRenderedPageBreak/>
              <w:t>Older Men: New Ideas (OM:NI)</w:t>
            </w:r>
          </w:p>
          <w:p w14:paraId="336DEBF9" w14:textId="77777777" w:rsidR="00745042" w:rsidRDefault="00745042" w:rsidP="00AA3805">
            <w:pPr>
              <w:pStyle w:val="Table-Text"/>
              <w:spacing w:after="120" w:line="240" w:lineRule="auto"/>
              <w:rPr>
                <w:rFonts w:cs="Arial"/>
                <w:i/>
                <w:iCs/>
              </w:rPr>
            </w:pPr>
            <w:r w:rsidRPr="00085E36">
              <w:rPr>
                <w:rFonts w:cs="Arial"/>
                <w:i/>
                <w:iCs/>
              </w:rPr>
              <w:t>NSW, Victoria</w:t>
            </w:r>
          </w:p>
          <w:p w14:paraId="1B0290F1" w14:textId="15A042D8" w:rsidR="00745042" w:rsidRPr="00E81878" w:rsidRDefault="000007B6" w:rsidP="00AA3805">
            <w:pPr>
              <w:pStyle w:val="Table-Text"/>
              <w:spacing w:after="120" w:line="240" w:lineRule="auto"/>
              <w:rPr>
                <w:rFonts w:cs="Arial"/>
              </w:rPr>
            </w:pPr>
            <w:sdt>
              <w:sdtPr>
                <w:rPr>
                  <w:rFonts w:cs="Arial"/>
                </w:rPr>
                <w:id w:val="1217780255"/>
                <w:citation/>
              </w:sdtPr>
              <w:sdtEndPr/>
              <w:sdtContent>
                <w:r w:rsidR="00745042">
                  <w:rPr>
                    <w:rFonts w:cs="Arial"/>
                  </w:rPr>
                  <w:fldChar w:fldCharType="begin"/>
                </w:r>
                <w:r w:rsidR="00745042">
                  <w:rPr>
                    <w:rFonts w:cs="Arial"/>
                  </w:rPr>
                  <w:instrText xml:space="preserve"> CITATION OMN \l 3081 </w:instrText>
                </w:r>
                <w:r w:rsidR="00745042">
                  <w:rPr>
                    <w:rFonts w:cs="Arial"/>
                  </w:rPr>
                  <w:fldChar w:fldCharType="separate"/>
                </w:r>
                <w:r w:rsidR="00DF2207" w:rsidRPr="00DF2207">
                  <w:rPr>
                    <w:rFonts w:cs="Arial"/>
                    <w:noProof/>
                  </w:rPr>
                  <w:t>(OMNI, n.d.)</w:t>
                </w:r>
                <w:r w:rsidR="00745042">
                  <w:rPr>
                    <w:rFonts w:cs="Arial"/>
                  </w:rPr>
                  <w:fldChar w:fldCharType="end"/>
                </w:r>
              </w:sdtContent>
            </w:sdt>
          </w:p>
        </w:tc>
        <w:tc>
          <w:tcPr>
            <w:tcW w:w="1547" w:type="pct"/>
            <w:tcBorders>
              <w:top w:val="single" w:sz="4" w:space="0" w:color="52968E"/>
              <w:bottom w:val="single" w:sz="4" w:space="0" w:color="52968E"/>
            </w:tcBorders>
            <w:shd w:val="clear" w:color="auto" w:fill="F2F2F2"/>
          </w:tcPr>
          <w:p w14:paraId="4C7F2D17" w14:textId="77777777" w:rsidR="00745042" w:rsidRPr="007760B1" w:rsidRDefault="00745042" w:rsidP="00336290">
            <w:pPr>
              <w:pStyle w:val="Table-Text"/>
              <w:spacing w:after="120" w:line="240" w:lineRule="auto"/>
            </w:pPr>
            <w:r w:rsidRPr="007760B1">
              <w:t xml:space="preserve">‘Older Men: New Ideas’ aims to enhance the health, </w:t>
            </w:r>
            <w:proofErr w:type="gramStart"/>
            <w:r w:rsidRPr="007760B1">
              <w:t>wellbeing</w:t>
            </w:r>
            <w:proofErr w:type="gramEnd"/>
            <w:r w:rsidRPr="007760B1">
              <w:t xml:space="preserve"> and lifestyle of older men, and to this end it conducts small, community-based men’s groups which meet on a fortnightly basis. </w:t>
            </w:r>
          </w:p>
          <w:p w14:paraId="45F1A665" w14:textId="77777777" w:rsidR="00745042" w:rsidRPr="007760B1" w:rsidRDefault="00745042" w:rsidP="00336290">
            <w:pPr>
              <w:pStyle w:val="Table-Text"/>
              <w:spacing w:after="120" w:line="240" w:lineRule="auto"/>
            </w:pPr>
            <w:r w:rsidRPr="007760B1">
              <w:lastRenderedPageBreak/>
              <w:t>Originally an initiative of the Council on the Ageing (COTA) NSW, it has since developed into an incorporated body operating in NSW and Victoria.</w:t>
            </w:r>
          </w:p>
          <w:p w14:paraId="62893EC4" w14:textId="77777777" w:rsidR="00745042" w:rsidRPr="007760B1" w:rsidRDefault="00745042" w:rsidP="00336290">
            <w:pPr>
              <w:pStyle w:val="Table-Text"/>
              <w:spacing w:after="120" w:line="240" w:lineRule="auto"/>
              <w:rPr>
                <w:rFonts w:cs="Arial"/>
              </w:rPr>
            </w:pPr>
            <w:r w:rsidRPr="007760B1">
              <w:rPr>
                <w:rFonts w:cs="Arial"/>
              </w:rPr>
              <w:t xml:space="preserve">OM:NI groups are unique in creating a safe male-only sharing experience that is </w:t>
            </w:r>
            <w:r w:rsidRPr="007760B1">
              <w:t xml:space="preserve">about </w:t>
            </w:r>
            <w:proofErr w:type="spellStart"/>
            <w:r w:rsidRPr="007760B1">
              <w:t>mateship</w:t>
            </w:r>
            <w:proofErr w:type="spellEnd"/>
            <w:r w:rsidRPr="007760B1">
              <w:t xml:space="preserve"> and providing </w:t>
            </w:r>
            <w:r w:rsidRPr="007760B1">
              <w:rPr>
                <w:rFonts w:cs="Arial"/>
              </w:rPr>
              <w:t>a place where men listen to other men, share joys, sorrows, achievements and hopes.</w:t>
            </w:r>
          </w:p>
          <w:p w14:paraId="4639C962" w14:textId="77777777" w:rsidR="00745042" w:rsidRPr="00B82EFD" w:rsidRDefault="00745042" w:rsidP="00336290">
            <w:pPr>
              <w:pStyle w:val="Table-Text"/>
              <w:spacing w:after="120" w:line="240" w:lineRule="auto"/>
              <w:rPr>
                <w:rFonts w:cs="Arial"/>
              </w:rPr>
            </w:pPr>
            <w:r w:rsidRPr="007760B1">
              <w:rPr>
                <w:rFonts w:cs="Arial"/>
              </w:rPr>
              <w:t>OM:NI is not political and is not an activity or service club.</w:t>
            </w:r>
          </w:p>
        </w:tc>
        <w:tc>
          <w:tcPr>
            <w:tcW w:w="1548" w:type="pct"/>
            <w:tcBorders>
              <w:top w:val="single" w:sz="4" w:space="0" w:color="52968E"/>
              <w:bottom w:val="single" w:sz="4" w:space="0" w:color="52968E"/>
            </w:tcBorders>
            <w:shd w:val="clear" w:color="auto" w:fill="F2F2F2"/>
          </w:tcPr>
          <w:p w14:paraId="31EF88D2" w14:textId="769D0043" w:rsidR="00745042" w:rsidRPr="00B82EFD" w:rsidRDefault="00745042" w:rsidP="00336290">
            <w:pPr>
              <w:pStyle w:val="Table-Text"/>
              <w:spacing w:after="120" w:line="240" w:lineRule="auto"/>
              <w:rPr>
                <w:rFonts w:cs="Arial"/>
              </w:rPr>
            </w:pPr>
            <w:r>
              <w:lastRenderedPageBreak/>
              <w:t xml:space="preserve">OM:NI provides a space for older men to discuss issues they face in their lives, including those related to their health and wellbeing, and seek support from their peers. </w:t>
            </w:r>
            <w:r w:rsidRPr="00733575">
              <w:t>Typically, a</w:t>
            </w:r>
            <w:r>
              <w:t>n OM:NI</w:t>
            </w:r>
            <w:r w:rsidRPr="00733575">
              <w:t xml:space="preserve"> meeting would provide opportunities for group members to individually ‘check in’ with </w:t>
            </w:r>
            <w:r w:rsidRPr="00733575">
              <w:lastRenderedPageBreak/>
              <w:t xml:space="preserve">the others as to how they are travelling, and if there are significant issues that a member may be dealing with, an opportunity is provided to delve into this at greater length </w:t>
            </w:r>
            <w:sdt>
              <w:sdtPr>
                <w:id w:val="-264688191"/>
                <w:citation/>
              </w:sdtPr>
              <w:sdtEndPr/>
              <w:sdtContent>
                <w:r>
                  <w:fldChar w:fldCharType="begin"/>
                </w:r>
                <w:r>
                  <w:instrText xml:space="preserve"> CITATION COT18 \l 3081 </w:instrText>
                </w:r>
                <w:r>
                  <w:fldChar w:fldCharType="separate"/>
                </w:r>
                <w:r w:rsidR="00DF2207">
                  <w:rPr>
                    <w:noProof/>
                  </w:rPr>
                  <w:t>(COTA Victoria, 2018)</w:t>
                </w:r>
                <w:r>
                  <w:fldChar w:fldCharType="end"/>
                </w:r>
              </w:sdtContent>
            </w:sdt>
            <w:r w:rsidRPr="00733575">
              <w:t xml:space="preserve">. There </w:t>
            </w:r>
            <w:r>
              <w:t>may</w:t>
            </w:r>
            <w:r w:rsidRPr="00733575">
              <w:t xml:space="preserve"> also be a designated focus topic, for which the men would have been able to prepare before the meeting</w:t>
            </w:r>
            <w:sdt>
              <w:sdtPr>
                <w:id w:val="-212969716"/>
                <w:citation/>
              </w:sdtPr>
              <w:sdtEndPr/>
              <w:sdtContent>
                <w:r>
                  <w:fldChar w:fldCharType="begin"/>
                </w:r>
                <w:r>
                  <w:instrText xml:space="preserve"> CITATION COT18 \l 3081 </w:instrText>
                </w:r>
                <w:r>
                  <w:fldChar w:fldCharType="separate"/>
                </w:r>
                <w:r w:rsidR="00DF2207">
                  <w:rPr>
                    <w:noProof/>
                  </w:rPr>
                  <w:t xml:space="preserve"> (COTA Victoria, 2018)</w:t>
                </w:r>
                <w:r>
                  <w:fldChar w:fldCharType="end"/>
                </w:r>
              </w:sdtContent>
            </w:sdt>
            <w:r w:rsidRPr="00733575">
              <w:t>.</w:t>
            </w:r>
          </w:p>
        </w:tc>
        <w:tc>
          <w:tcPr>
            <w:tcW w:w="1194" w:type="pct"/>
            <w:tcBorders>
              <w:top w:val="single" w:sz="4" w:space="0" w:color="52968E"/>
              <w:bottom w:val="single" w:sz="4" w:space="0" w:color="52968E"/>
            </w:tcBorders>
            <w:shd w:val="clear" w:color="auto" w:fill="F2F2F2"/>
          </w:tcPr>
          <w:p w14:paraId="4D60C06C" w14:textId="77777777" w:rsidR="00745042" w:rsidRPr="008B393C" w:rsidRDefault="00745042" w:rsidP="00336290">
            <w:pPr>
              <w:pStyle w:val="Table-Text"/>
              <w:spacing w:after="120" w:line="240" w:lineRule="auto"/>
            </w:pPr>
            <w:r w:rsidRPr="008B393C">
              <w:lastRenderedPageBreak/>
              <w:t xml:space="preserve">While no formal evaluations of OM:NI are available, some observed </w:t>
            </w:r>
            <w:proofErr w:type="gramStart"/>
            <w:r w:rsidRPr="008B393C">
              <w:t>impact</w:t>
            </w:r>
            <w:proofErr w:type="gramEnd"/>
            <w:r w:rsidRPr="008B393C">
              <w:t xml:space="preserve"> of these groups are shared through their website. Key observed outcomes include:</w:t>
            </w:r>
          </w:p>
          <w:p w14:paraId="13C2CACD" w14:textId="77777777" w:rsidR="00745042" w:rsidRPr="008B393C" w:rsidRDefault="00745042" w:rsidP="00C10664">
            <w:pPr>
              <w:pStyle w:val="ListBullet"/>
              <w:numPr>
                <w:ilvl w:val="0"/>
                <w:numId w:val="9"/>
              </w:numPr>
              <w:spacing w:before="80"/>
              <w:ind w:left="432" w:right="113" w:hanging="319"/>
              <w:rPr>
                <w:rFonts w:cs="Arial"/>
              </w:rPr>
            </w:pPr>
            <w:r w:rsidRPr="008B393C">
              <w:lastRenderedPageBreak/>
              <w:t xml:space="preserve">Members feeling a strong </w:t>
            </w:r>
            <w:r w:rsidRPr="008B393C">
              <w:rPr>
                <w:rFonts w:cs="Arial"/>
              </w:rPr>
              <w:t>sense of belonging to their group</w:t>
            </w:r>
          </w:p>
          <w:p w14:paraId="32EACC9A" w14:textId="77777777" w:rsidR="00745042" w:rsidRPr="008B393C" w:rsidRDefault="00745042" w:rsidP="00C10664">
            <w:pPr>
              <w:pStyle w:val="ListBullet"/>
              <w:numPr>
                <w:ilvl w:val="0"/>
                <w:numId w:val="9"/>
              </w:numPr>
              <w:spacing w:before="80"/>
              <w:ind w:left="432" w:right="113" w:hanging="319"/>
              <w:rPr>
                <w:rFonts w:cs="Arial"/>
              </w:rPr>
            </w:pPr>
            <w:r w:rsidRPr="008B393C">
              <w:rPr>
                <w:rFonts w:cs="Arial"/>
              </w:rPr>
              <w:t xml:space="preserve">many examples of men addressing significant issues that have prevented them from enjoying full and enriching lives. </w:t>
            </w:r>
          </w:p>
          <w:p w14:paraId="74B7F746" w14:textId="77777777" w:rsidR="00745042" w:rsidRPr="008B393C" w:rsidRDefault="00745042" w:rsidP="00C10664">
            <w:pPr>
              <w:pStyle w:val="ListBullet"/>
              <w:numPr>
                <w:ilvl w:val="0"/>
                <w:numId w:val="9"/>
              </w:numPr>
              <w:spacing w:before="80"/>
              <w:ind w:left="432" w:right="113" w:hanging="319"/>
              <w:rPr>
                <w:rFonts w:cs="Arial"/>
              </w:rPr>
            </w:pPr>
            <w:r w:rsidRPr="008B393C">
              <w:rPr>
                <w:rFonts w:cs="Arial"/>
              </w:rPr>
              <w:t>greater willingness of men to become more involved in family and community events</w:t>
            </w:r>
          </w:p>
          <w:p w14:paraId="509635A2" w14:textId="77777777" w:rsidR="00745042" w:rsidRPr="008B393C" w:rsidRDefault="00745042" w:rsidP="00C10664">
            <w:pPr>
              <w:pStyle w:val="ListBullet"/>
              <w:numPr>
                <w:ilvl w:val="0"/>
                <w:numId w:val="9"/>
              </w:numPr>
              <w:spacing w:before="80"/>
              <w:ind w:left="432" w:right="113" w:hanging="319"/>
              <w:rPr>
                <w:rFonts w:cs="Arial"/>
              </w:rPr>
            </w:pPr>
            <w:r w:rsidRPr="008B393C">
              <w:rPr>
                <w:rFonts w:cs="Arial"/>
              </w:rPr>
              <w:t xml:space="preserve">increased interest in retirement, in better communications, and improved listening skills with family members, friends and community. </w:t>
            </w:r>
          </w:p>
          <w:p w14:paraId="2D9475C6" w14:textId="77777777" w:rsidR="00745042" w:rsidRPr="008B393C" w:rsidRDefault="00745042" w:rsidP="00C10664">
            <w:pPr>
              <w:pStyle w:val="ListBullet"/>
              <w:numPr>
                <w:ilvl w:val="0"/>
                <w:numId w:val="9"/>
              </w:numPr>
              <w:spacing w:before="80"/>
              <w:ind w:left="432" w:right="113" w:hanging="319"/>
              <w:rPr>
                <w:rFonts w:cs="Arial"/>
              </w:rPr>
            </w:pPr>
            <w:r w:rsidRPr="008B393C">
              <w:rPr>
                <w:rFonts w:cs="Arial"/>
              </w:rPr>
              <w:t xml:space="preserve">an enhanced sense of direction and purpose in their lives. </w:t>
            </w:r>
          </w:p>
          <w:p w14:paraId="753AC88B" w14:textId="6EC91369" w:rsidR="00745042" w:rsidRPr="00B82EFD" w:rsidRDefault="00745042" w:rsidP="00336290">
            <w:pPr>
              <w:pStyle w:val="Table-Text"/>
              <w:spacing w:after="120" w:line="240" w:lineRule="auto"/>
            </w:pPr>
            <w:r w:rsidRPr="008B393C">
              <w:t>In addition, partners and family members report improved companionship and members tell of being empowered to take greater control of their lives</w:t>
            </w:r>
            <w:r w:rsidR="00336290">
              <w:t xml:space="preserve"> </w:t>
            </w:r>
            <w:sdt>
              <w:sdtPr>
                <w:id w:val="281313976"/>
                <w:citation/>
              </w:sdtPr>
              <w:sdtEndPr/>
              <w:sdtContent>
                <w:r>
                  <w:fldChar w:fldCharType="begin"/>
                </w:r>
                <w:r>
                  <w:instrText xml:space="preserve"> CITATION OMN1 \l 3081 </w:instrText>
                </w:r>
                <w:r>
                  <w:fldChar w:fldCharType="separate"/>
                </w:r>
                <w:r w:rsidR="00DF2207">
                  <w:rPr>
                    <w:noProof/>
                  </w:rPr>
                  <w:t>(OMNI, n.d.)</w:t>
                </w:r>
                <w:r>
                  <w:fldChar w:fldCharType="end"/>
                </w:r>
              </w:sdtContent>
            </w:sdt>
          </w:p>
        </w:tc>
      </w:tr>
      <w:tr w:rsidR="00745042" w:rsidRPr="00B82EFD" w14:paraId="5A1995E2" w14:textId="77777777" w:rsidTr="00336290">
        <w:trPr>
          <w:trHeight w:val="477"/>
        </w:trPr>
        <w:tc>
          <w:tcPr>
            <w:tcW w:w="711" w:type="pct"/>
            <w:tcBorders>
              <w:top w:val="single" w:sz="4" w:space="0" w:color="52968E"/>
              <w:bottom w:val="single" w:sz="4" w:space="0" w:color="52968E"/>
            </w:tcBorders>
            <w:shd w:val="clear" w:color="auto" w:fill="FFFFFF"/>
          </w:tcPr>
          <w:p w14:paraId="20C7BE18" w14:textId="77777777" w:rsidR="00745042" w:rsidRPr="00D47829" w:rsidRDefault="00745042" w:rsidP="00AA3805">
            <w:pPr>
              <w:pStyle w:val="Table-Text"/>
              <w:spacing w:after="120" w:line="240" w:lineRule="auto"/>
              <w:rPr>
                <w:b/>
                <w:color w:val="454545"/>
              </w:rPr>
            </w:pPr>
            <w:r w:rsidRPr="00D47829">
              <w:rPr>
                <w:b/>
                <w:color w:val="454545"/>
              </w:rPr>
              <w:lastRenderedPageBreak/>
              <w:t>Gay and Married Men's Association (NSW) Inc (GAMMA)</w:t>
            </w:r>
          </w:p>
          <w:p w14:paraId="29D46CDF" w14:textId="77777777" w:rsidR="00745042" w:rsidRDefault="00745042" w:rsidP="00AA3805">
            <w:pPr>
              <w:pStyle w:val="Table-Text"/>
              <w:spacing w:after="120" w:line="240" w:lineRule="auto"/>
              <w:rPr>
                <w:bCs/>
                <w:i/>
                <w:iCs/>
              </w:rPr>
            </w:pPr>
            <w:r w:rsidRPr="00085E36">
              <w:rPr>
                <w:bCs/>
                <w:i/>
                <w:iCs/>
              </w:rPr>
              <w:t>NSW</w:t>
            </w:r>
          </w:p>
          <w:p w14:paraId="55616BCB" w14:textId="700B418C" w:rsidR="00745042" w:rsidRPr="00486B2F" w:rsidRDefault="000007B6" w:rsidP="00AA3805">
            <w:pPr>
              <w:pStyle w:val="Table-Text"/>
              <w:spacing w:after="120" w:line="240" w:lineRule="auto"/>
              <w:rPr>
                <w:rFonts w:cs="Arial"/>
                <w:bCs/>
              </w:rPr>
            </w:pPr>
            <w:sdt>
              <w:sdtPr>
                <w:rPr>
                  <w:rFonts w:cs="Arial"/>
                  <w:bCs/>
                </w:rPr>
                <w:id w:val="2126656564"/>
                <w:citation/>
              </w:sdtPr>
              <w:sdtEndPr/>
              <w:sdtContent>
                <w:r w:rsidR="00745042">
                  <w:rPr>
                    <w:rFonts w:cs="Arial"/>
                    <w:bCs/>
                  </w:rPr>
                  <w:fldChar w:fldCharType="begin"/>
                </w:r>
                <w:r w:rsidR="00745042">
                  <w:rPr>
                    <w:bCs/>
                  </w:rPr>
                  <w:instrText xml:space="preserve"> CITATION GAM1 \l 3081 </w:instrText>
                </w:r>
                <w:r w:rsidR="00745042">
                  <w:rPr>
                    <w:rFonts w:cs="Arial"/>
                    <w:bCs/>
                  </w:rPr>
                  <w:fldChar w:fldCharType="separate"/>
                </w:r>
                <w:r w:rsidR="00DF2207">
                  <w:rPr>
                    <w:noProof/>
                  </w:rPr>
                  <w:t>(GAMMA, n.d.)</w:t>
                </w:r>
                <w:r w:rsidR="00745042">
                  <w:rPr>
                    <w:rFonts w:cs="Arial"/>
                    <w:bCs/>
                  </w:rPr>
                  <w:fldChar w:fldCharType="end"/>
                </w:r>
              </w:sdtContent>
            </w:sdt>
          </w:p>
        </w:tc>
        <w:tc>
          <w:tcPr>
            <w:tcW w:w="1547" w:type="pct"/>
            <w:tcBorders>
              <w:top w:val="single" w:sz="4" w:space="0" w:color="52968E"/>
              <w:bottom w:val="single" w:sz="4" w:space="0" w:color="52968E"/>
            </w:tcBorders>
            <w:shd w:val="clear" w:color="auto" w:fill="FFFFFF"/>
          </w:tcPr>
          <w:p w14:paraId="15714136" w14:textId="5BBB6CFF" w:rsidR="00745042" w:rsidRDefault="00745042" w:rsidP="00AA3805">
            <w:pPr>
              <w:pStyle w:val="Table-Text"/>
              <w:spacing w:after="120" w:line="240" w:lineRule="auto"/>
              <w:rPr>
                <w:rFonts w:asciiTheme="majorHAnsi" w:hAnsiTheme="majorHAnsi" w:cstheme="majorHAnsi"/>
                <w:color w:val="454545"/>
              </w:rPr>
            </w:pPr>
            <w:r w:rsidRPr="00733575">
              <w:rPr>
                <w:rFonts w:asciiTheme="majorHAnsi" w:hAnsiTheme="majorHAnsi" w:cstheme="majorHAnsi"/>
                <w:color w:val="454545"/>
              </w:rPr>
              <w:t xml:space="preserve">GAMMA is a peer-support program supporting ‘men who are or have been </w:t>
            </w:r>
            <w:r w:rsidRPr="00336290">
              <w:t>involved</w:t>
            </w:r>
            <w:r w:rsidRPr="00733575">
              <w:rPr>
                <w:rFonts w:asciiTheme="majorHAnsi" w:hAnsiTheme="majorHAnsi" w:cstheme="majorHAnsi"/>
                <w:color w:val="454545"/>
              </w:rPr>
              <w:t xml:space="preserve"> in long-term heterosexual relationships and are now coming to terms with their sexua</w:t>
            </w:r>
            <w:r w:rsidRPr="00484CE8">
              <w:rPr>
                <w:rFonts w:asciiTheme="majorHAnsi" w:hAnsiTheme="majorHAnsi" w:cstheme="majorHAnsi"/>
                <w:color w:val="454545"/>
              </w:rPr>
              <w:t>l attraction to other men’</w:t>
            </w:r>
            <w:sdt>
              <w:sdtPr>
                <w:rPr>
                  <w:rFonts w:asciiTheme="majorHAnsi" w:hAnsiTheme="majorHAnsi" w:cstheme="majorHAnsi"/>
                  <w:color w:val="454545"/>
                </w:rPr>
                <w:id w:val="1802724533"/>
                <w:citation/>
              </w:sdtPr>
              <w:sdtEndPr/>
              <w:sdtContent>
                <w:r w:rsidRPr="00484CE8">
                  <w:rPr>
                    <w:rFonts w:asciiTheme="majorHAnsi" w:hAnsiTheme="majorHAnsi" w:cstheme="majorHAnsi"/>
                    <w:color w:val="454545"/>
                  </w:rPr>
                  <w:fldChar w:fldCharType="begin"/>
                </w:r>
                <w:r w:rsidRPr="00484CE8">
                  <w:rPr>
                    <w:rFonts w:asciiTheme="majorHAnsi" w:hAnsiTheme="majorHAnsi" w:cstheme="majorHAnsi"/>
                    <w:color w:val="454545"/>
                  </w:rPr>
                  <w:instrText xml:space="preserve"> CITATION GAM \l 3081 </w:instrText>
                </w:r>
                <w:r w:rsidRPr="00484CE8">
                  <w:rPr>
                    <w:rFonts w:asciiTheme="majorHAnsi" w:hAnsiTheme="majorHAnsi" w:cstheme="majorHAnsi"/>
                    <w:color w:val="454545"/>
                  </w:rPr>
                  <w:fldChar w:fldCharType="separate"/>
                </w:r>
                <w:r w:rsidR="00DF2207">
                  <w:rPr>
                    <w:rFonts w:asciiTheme="majorHAnsi" w:hAnsiTheme="majorHAnsi" w:cstheme="majorHAnsi"/>
                    <w:noProof/>
                    <w:color w:val="454545"/>
                  </w:rPr>
                  <w:t xml:space="preserve"> </w:t>
                </w:r>
                <w:r w:rsidR="00DF2207" w:rsidRPr="00DF2207">
                  <w:rPr>
                    <w:rFonts w:asciiTheme="majorHAnsi" w:hAnsiTheme="majorHAnsi" w:cstheme="majorHAnsi"/>
                    <w:noProof/>
                    <w:color w:val="454545"/>
                  </w:rPr>
                  <w:t>(GAMMA, n.d.)</w:t>
                </w:r>
                <w:r w:rsidRPr="00484CE8">
                  <w:rPr>
                    <w:rFonts w:asciiTheme="majorHAnsi" w:hAnsiTheme="majorHAnsi" w:cstheme="majorHAnsi"/>
                    <w:color w:val="454545"/>
                  </w:rPr>
                  <w:fldChar w:fldCharType="end"/>
                </w:r>
              </w:sdtContent>
            </w:sdt>
            <w:r w:rsidRPr="00484CE8">
              <w:rPr>
                <w:rFonts w:asciiTheme="majorHAnsi" w:hAnsiTheme="majorHAnsi" w:cstheme="majorHAnsi"/>
                <w:color w:val="454545"/>
              </w:rPr>
              <w:t>.</w:t>
            </w:r>
          </w:p>
          <w:p w14:paraId="34DF6EC3" w14:textId="77777777" w:rsidR="00745042" w:rsidRDefault="00745042" w:rsidP="00AA3805">
            <w:pPr>
              <w:pStyle w:val="Table-Text"/>
              <w:spacing w:after="120" w:line="240" w:lineRule="auto"/>
              <w:rPr>
                <w:rFonts w:asciiTheme="majorHAnsi" w:hAnsiTheme="majorHAnsi" w:cstheme="majorHAnsi"/>
                <w:color w:val="454545"/>
              </w:rPr>
            </w:pPr>
            <w:r>
              <w:rPr>
                <w:rFonts w:asciiTheme="majorHAnsi" w:hAnsiTheme="majorHAnsi" w:cstheme="majorHAnsi"/>
                <w:color w:val="454545"/>
              </w:rPr>
              <w:t>GAMMA host a range of activities including support group meetings, social events, and an online resource library.</w:t>
            </w:r>
          </w:p>
          <w:p w14:paraId="7AA906E1" w14:textId="69022A35" w:rsidR="00745042" w:rsidRPr="00B82EFD" w:rsidRDefault="00745042" w:rsidP="00AA3805">
            <w:pPr>
              <w:pStyle w:val="Table-Text"/>
              <w:spacing w:after="120" w:line="240" w:lineRule="auto"/>
              <w:rPr>
                <w:rFonts w:cs="Arial"/>
              </w:rPr>
            </w:pPr>
            <w:r w:rsidRPr="00733575">
              <w:rPr>
                <w:rFonts w:asciiTheme="majorHAnsi" w:hAnsiTheme="majorHAnsi" w:cstheme="majorHAnsi"/>
                <w:color w:val="454545"/>
              </w:rPr>
              <w:t xml:space="preserve">The </w:t>
            </w:r>
            <w:r>
              <w:rPr>
                <w:rFonts w:asciiTheme="majorHAnsi" w:hAnsiTheme="majorHAnsi" w:cstheme="majorHAnsi"/>
                <w:color w:val="454545"/>
              </w:rPr>
              <w:t xml:space="preserve">support </w:t>
            </w:r>
            <w:r w:rsidRPr="00733575">
              <w:rPr>
                <w:rFonts w:asciiTheme="majorHAnsi" w:hAnsiTheme="majorHAnsi" w:cstheme="majorHAnsi"/>
                <w:color w:val="454545"/>
              </w:rPr>
              <w:t>group meet</w:t>
            </w:r>
            <w:r>
              <w:rPr>
                <w:rFonts w:asciiTheme="majorHAnsi" w:hAnsiTheme="majorHAnsi" w:cstheme="majorHAnsi"/>
                <w:color w:val="454545"/>
              </w:rPr>
              <w:t>s</w:t>
            </w:r>
            <w:r w:rsidRPr="00733575">
              <w:rPr>
                <w:rFonts w:asciiTheme="majorHAnsi" w:hAnsiTheme="majorHAnsi" w:cstheme="majorHAnsi"/>
                <w:color w:val="454545"/>
              </w:rPr>
              <w:t xml:space="preserve"> twice a month to discuss ’their sexuality and the relationships in their lives’</w:t>
            </w:r>
            <w:r>
              <w:rPr>
                <w:rFonts w:asciiTheme="majorHAnsi" w:hAnsiTheme="majorHAnsi" w:cstheme="majorHAnsi"/>
                <w:color w:val="454545"/>
              </w:rPr>
              <w:t xml:space="preserve"> </w:t>
            </w:r>
            <w:sdt>
              <w:sdtPr>
                <w:rPr>
                  <w:rFonts w:asciiTheme="majorHAnsi" w:hAnsiTheme="majorHAnsi" w:cstheme="majorHAnsi"/>
                  <w:color w:val="454545"/>
                </w:rPr>
                <w:id w:val="813758261"/>
                <w:citation/>
              </w:sdtPr>
              <w:sdtEndPr/>
              <w:sdtContent>
                <w:r>
                  <w:rPr>
                    <w:rFonts w:asciiTheme="majorHAnsi" w:hAnsiTheme="majorHAnsi" w:cstheme="majorHAnsi"/>
                    <w:color w:val="454545"/>
                  </w:rPr>
                  <w:fldChar w:fldCharType="begin"/>
                </w:r>
                <w:r>
                  <w:rPr>
                    <w:rFonts w:asciiTheme="majorHAnsi" w:hAnsiTheme="majorHAnsi" w:cstheme="majorHAnsi"/>
                    <w:color w:val="454545"/>
                  </w:rPr>
                  <w:instrText xml:space="preserve"> CITATION GAM \l 3081 </w:instrText>
                </w:r>
                <w:r>
                  <w:rPr>
                    <w:rFonts w:asciiTheme="majorHAnsi" w:hAnsiTheme="majorHAnsi" w:cstheme="majorHAnsi"/>
                    <w:color w:val="454545"/>
                  </w:rPr>
                  <w:fldChar w:fldCharType="separate"/>
                </w:r>
                <w:r w:rsidR="00DF2207" w:rsidRPr="00DF2207">
                  <w:rPr>
                    <w:rFonts w:asciiTheme="majorHAnsi" w:hAnsiTheme="majorHAnsi" w:cstheme="majorHAnsi"/>
                    <w:noProof/>
                    <w:color w:val="454545"/>
                  </w:rPr>
                  <w:t>(GAMMA, n.d.)</w:t>
                </w:r>
                <w:r>
                  <w:rPr>
                    <w:rFonts w:asciiTheme="majorHAnsi" w:hAnsiTheme="majorHAnsi" w:cstheme="majorHAnsi"/>
                    <w:color w:val="454545"/>
                  </w:rPr>
                  <w:fldChar w:fldCharType="end"/>
                </w:r>
              </w:sdtContent>
            </w:sdt>
            <w:r w:rsidRPr="00733575">
              <w:rPr>
                <w:rFonts w:asciiTheme="majorHAnsi" w:hAnsiTheme="majorHAnsi" w:cstheme="majorHAnsi"/>
                <w:color w:val="454545"/>
              </w:rPr>
              <w:t xml:space="preserve"> in a supportive and safe environment. This includes strategies for </w:t>
            </w:r>
            <w:r w:rsidRPr="00733575">
              <w:rPr>
                <w:rFonts w:asciiTheme="majorHAnsi" w:hAnsiTheme="majorHAnsi" w:cstheme="majorHAnsi"/>
                <w:color w:val="454545"/>
              </w:rPr>
              <w:lastRenderedPageBreak/>
              <w:t xml:space="preserve">managing family and formal spousal or partner relationships, safe sex education, sexual health, mental health and wellbeing and other general support </w:t>
            </w:r>
            <w:sdt>
              <w:sdtPr>
                <w:rPr>
                  <w:rFonts w:asciiTheme="majorHAnsi" w:hAnsiTheme="majorHAnsi" w:cstheme="majorHAnsi"/>
                  <w:color w:val="454545"/>
                </w:rPr>
                <w:id w:val="1655801587"/>
                <w:citation/>
              </w:sdtPr>
              <w:sdtEndPr/>
              <w:sdtContent>
                <w:r>
                  <w:rPr>
                    <w:rFonts w:asciiTheme="majorHAnsi" w:hAnsiTheme="majorHAnsi" w:cstheme="majorHAnsi"/>
                    <w:color w:val="454545"/>
                  </w:rPr>
                  <w:fldChar w:fldCharType="begin"/>
                </w:r>
                <w:r>
                  <w:rPr>
                    <w:rFonts w:asciiTheme="majorHAnsi" w:hAnsiTheme="majorHAnsi" w:cstheme="majorHAnsi"/>
                    <w:color w:val="454545"/>
                  </w:rPr>
                  <w:instrText xml:space="preserve"> CITATION GAM \l 3081 </w:instrText>
                </w:r>
                <w:r>
                  <w:rPr>
                    <w:rFonts w:asciiTheme="majorHAnsi" w:hAnsiTheme="majorHAnsi" w:cstheme="majorHAnsi"/>
                    <w:color w:val="454545"/>
                  </w:rPr>
                  <w:fldChar w:fldCharType="separate"/>
                </w:r>
                <w:r w:rsidR="00DF2207" w:rsidRPr="00DF2207">
                  <w:rPr>
                    <w:rFonts w:asciiTheme="majorHAnsi" w:hAnsiTheme="majorHAnsi" w:cstheme="majorHAnsi"/>
                    <w:noProof/>
                    <w:color w:val="454545"/>
                  </w:rPr>
                  <w:t>(GAMMA, n.d.)</w:t>
                </w:r>
                <w:r>
                  <w:rPr>
                    <w:rFonts w:asciiTheme="majorHAnsi" w:hAnsiTheme="majorHAnsi" w:cstheme="majorHAnsi"/>
                    <w:color w:val="454545"/>
                  </w:rPr>
                  <w:fldChar w:fldCharType="end"/>
                </w:r>
              </w:sdtContent>
            </w:sdt>
            <w:r w:rsidRPr="00733575">
              <w:rPr>
                <w:rFonts w:asciiTheme="majorHAnsi" w:hAnsiTheme="majorHAnsi" w:cstheme="majorHAnsi"/>
                <w:color w:val="454545"/>
              </w:rPr>
              <w:t>.</w:t>
            </w:r>
          </w:p>
        </w:tc>
        <w:tc>
          <w:tcPr>
            <w:tcW w:w="1548" w:type="pct"/>
            <w:tcBorders>
              <w:top w:val="single" w:sz="4" w:space="0" w:color="52968E"/>
              <w:bottom w:val="single" w:sz="4" w:space="0" w:color="52968E"/>
            </w:tcBorders>
            <w:shd w:val="clear" w:color="auto" w:fill="FFFFFF"/>
          </w:tcPr>
          <w:p w14:paraId="4179CFFD" w14:textId="47CDE18C" w:rsidR="00745042" w:rsidRDefault="00745042" w:rsidP="00336290">
            <w:pPr>
              <w:pStyle w:val="Table-Text"/>
              <w:spacing w:after="120" w:line="240" w:lineRule="auto"/>
              <w:rPr>
                <w:lang w:eastAsia="en-AU"/>
              </w:rPr>
            </w:pPr>
            <w:r>
              <w:rPr>
                <w:lang w:eastAsia="en-AU"/>
              </w:rPr>
              <w:lastRenderedPageBreak/>
              <w:t>The support group is GAMMA’s key health promotion activity. Each meeting follows four principles: c</w:t>
            </w:r>
            <w:r w:rsidRPr="004F3074">
              <w:rPr>
                <w:lang w:eastAsia="en-AU"/>
              </w:rPr>
              <w:t>onfidentiality</w:t>
            </w:r>
            <w:r>
              <w:rPr>
                <w:lang w:eastAsia="en-AU"/>
              </w:rPr>
              <w:t>; n</w:t>
            </w:r>
            <w:r w:rsidRPr="004F3074">
              <w:rPr>
                <w:lang w:eastAsia="en-AU"/>
              </w:rPr>
              <w:t>on-judgmental environment</w:t>
            </w:r>
            <w:r>
              <w:rPr>
                <w:lang w:eastAsia="en-AU"/>
              </w:rPr>
              <w:t>; s</w:t>
            </w:r>
            <w:r w:rsidRPr="004F3074">
              <w:rPr>
                <w:lang w:eastAsia="en-AU"/>
              </w:rPr>
              <w:t>upport not therapy</w:t>
            </w:r>
            <w:r>
              <w:rPr>
                <w:lang w:eastAsia="en-AU"/>
              </w:rPr>
              <w:t>; n</w:t>
            </w:r>
            <w:r w:rsidRPr="004F3074">
              <w:rPr>
                <w:lang w:eastAsia="en-AU"/>
              </w:rPr>
              <w:t>on-sexualised environment</w:t>
            </w:r>
            <w:r>
              <w:rPr>
                <w:lang w:eastAsia="en-AU"/>
              </w:rPr>
              <w:t xml:space="preserve">. </w:t>
            </w:r>
            <w:sdt>
              <w:sdtPr>
                <w:rPr>
                  <w:lang w:eastAsia="en-AU"/>
                </w:rPr>
                <w:id w:val="1910491823"/>
                <w:citation/>
              </w:sdtPr>
              <w:sdtEndPr/>
              <w:sdtContent>
                <w:r>
                  <w:rPr>
                    <w:lang w:eastAsia="en-AU"/>
                  </w:rPr>
                  <w:fldChar w:fldCharType="begin"/>
                </w:r>
                <w:r>
                  <w:rPr>
                    <w:lang w:eastAsia="en-AU"/>
                  </w:rPr>
                  <w:instrText xml:space="preserve"> CITATION GAM \l 3081 </w:instrText>
                </w:r>
                <w:r>
                  <w:rPr>
                    <w:lang w:eastAsia="en-AU"/>
                  </w:rPr>
                  <w:fldChar w:fldCharType="separate"/>
                </w:r>
                <w:r w:rsidR="00DF2207">
                  <w:rPr>
                    <w:noProof/>
                    <w:lang w:eastAsia="en-AU"/>
                  </w:rPr>
                  <w:t>(GAMMA, n.d.)</w:t>
                </w:r>
                <w:r>
                  <w:rPr>
                    <w:lang w:eastAsia="en-AU"/>
                  </w:rPr>
                  <w:fldChar w:fldCharType="end"/>
                </w:r>
              </w:sdtContent>
            </w:sdt>
          </w:p>
          <w:p w14:paraId="792CE643" w14:textId="77777777" w:rsidR="00745042" w:rsidRPr="00CB4BC0" w:rsidRDefault="00745042" w:rsidP="00336290">
            <w:pPr>
              <w:pStyle w:val="Table-Text"/>
              <w:spacing w:after="120" w:line="240" w:lineRule="auto"/>
              <w:rPr>
                <w:lang w:eastAsia="en-AU"/>
              </w:rPr>
            </w:pPr>
            <w:r>
              <w:rPr>
                <w:lang w:eastAsia="en-AU"/>
              </w:rPr>
              <w:t>Experienced GAMMA members, often with professional or lived experience facilitate each meeting, and so they have a fir</w:t>
            </w:r>
            <w:r w:rsidRPr="00CB4BC0">
              <w:rPr>
                <w:lang w:eastAsia="en-AU"/>
              </w:rPr>
              <w:t xml:space="preserve">st-hand understanding of what </w:t>
            </w:r>
            <w:r>
              <w:rPr>
                <w:lang w:eastAsia="en-AU"/>
              </w:rPr>
              <w:t xml:space="preserve">participants </w:t>
            </w:r>
            <w:r w:rsidRPr="00CB4BC0">
              <w:rPr>
                <w:lang w:eastAsia="en-AU"/>
              </w:rPr>
              <w:t>are going through.</w:t>
            </w:r>
            <w:r>
              <w:rPr>
                <w:lang w:eastAsia="en-AU"/>
              </w:rPr>
              <w:t xml:space="preserve"> Support group meetings often include </w:t>
            </w:r>
            <w:r w:rsidRPr="00CB4BC0">
              <w:rPr>
                <w:lang w:eastAsia="en-AU"/>
              </w:rPr>
              <w:t>guest speakers with specific knowledge on topics such as:</w:t>
            </w:r>
          </w:p>
          <w:p w14:paraId="4A8A91E0" w14:textId="77777777" w:rsidR="00745042" w:rsidRPr="00CB4BC0" w:rsidRDefault="00745042" w:rsidP="00C10664">
            <w:pPr>
              <w:pStyle w:val="ListParagraph"/>
              <w:numPr>
                <w:ilvl w:val="0"/>
                <w:numId w:val="11"/>
              </w:numPr>
              <w:spacing w:before="80"/>
              <w:ind w:left="470" w:hanging="357"/>
              <w:contextualSpacing w:val="0"/>
              <w:rPr>
                <w:lang w:eastAsia="en-AU"/>
              </w:rPr>
            </w:pPr>
            <w:r w:rsidRPr="00CB4BC0">
              <w:rPr>
                <w:lang w:eastAsia="en-AU"/>
              </w:rPr>
              <w:lastRenderedPageBreak/>
              <w:t>Relationships with former spouses</w:t>
            </w:r>
            <w:r>
              <w:rPr>
                <w:lang w:eastAsia="en-AU"/>
              </w:rPr>
              <w:t xml:space="preserve"> and </w:t>
            </w:r>
            <w:r w:rsidRPr="00CB4BC0">
              <w:rPr>
                <w:lang w:eastAsia="en-AU"/>
              </w:rPr>
              <w:t>partners</w:t>
            </w:r>
          </w:p>
          <w:p w14:paraId="410B09D4" w14:textId="77777777" w:rsidR="00745042" w:rsidRPr="00CB4BC0" w:rsidRDefault="00745042" w:rsidP="00C10664">
            <w:pPr>
              <w:pStyle w:val="ListParagraph"/>
              <w:numPr>
                <w:ilvl w:val="0"/>
                <w:numId w:val="11"/>
              </w:numPr>
              <w:spacing w:before="80"/>
              <w:ind w:left="470" w:hanging="357"/>
              <w:contextualSpacing w:val="0"/>
              <w:rPr>
                <w:lang w:eastAsia="en-AU"/>
              </w:rPr>
            </w:pPr>
            <w:r w:rsidRPr="00CB4BC0">
              <w:rPr>
                <w:lang w:eastAsia="en-AU"/>
              </w:rPr>
              <w:t>Safe Sex education and awareness</w:t>
            </w:r>
          </w:p>
          <w:p w14:paraId="07A4C00E" w14:textId="4D7EE3D4" w:rsidR="00745042" w:rsidRPr="00CB4BC0" w:rsidRDefault="00745042" w:rsidP="00C10664">
            <w:pPr>
              <w:pStyle w:val="ListParagraph"/>
              <w:numPr>
                <w:ilvl w:val="0"/>
                <w:numId w:val="11"/>
              </w:numPr>
              <w:spacing w:before="80"/>
              <w:ind w:left="470" w:hanging="357"/>
              <w:contextualSpacing w:val="0"/>
              <w:rPr>
                <w:lang w:eastAsia="en-AU"/>
              </w:rPr>
            </w:pPr>
            <w:r w:rsidRPr="00CB4BC0">
              <w:rPr>
                <w:lang w:eastAsia="en-AU"/>
              </w:rPr>
              <w:t>Support Groups, both social and professional</w:t>
            </w:r>
            <w:r w:rsidR="00CA16AC">
              <w:rPr>
                <w:lang w:eastAsia="en-AU"/>
              </w:rPr>
              <w:t xml:space="preserve"> </w:t>
            </w:r>
            <w:sdt>
              <w:sdtPr>
                <w:rPr>
                  <w:lang w:eastAsia="en-AU"/>
                </w:rPr>
                <w:id w:val="-1733072779"/>
                <w:citation/>
              </w:sdtPr>
              <w:sdtEndPr/>
              <w:sdtContent>
                <w:r>
                  <w:rPr>
                    <w:lang w:eastAsia="en-AU"/>
                  </w:rPr>
                  <w:fldChar w:fldCharType="begin"/>
                </w:r>
                <w:r>
                  <w:rPr>
                    <w:lang w:eastAsia="en-AU"/>
                  </w:rPr>
                  <w:instrText xml:space="preserve"> CITATION GAM \l 3081 </w:instrText>
                </w:r>
                <w:r>
                  <w:rPr>
                    <w:lang w:eastAsia="en-AU"/>
                  </w:rPr>
                  <w:fldChar w:fldCharType="separate"/>
                </w:r>
                <w:r w:rsidR="00DF2207">
                  <w:rPr>
                    <w:noProof/>
                    <w:lang w:eastAsia="en-AU"/>
                  </w:rPr>
                  <w:t>(GAMMA, n.d.)</w:t>
                </w:r>
                <w:r>
                  <w:rPr>
                    <w:lang w:eastAsia="en-AU"/>
                  </w:rPr>
                  <w:fldChar w:fldCharType="end"/>
                </w:r>
              </w:sdtContent>
            </w:sdt>
          </w:p>
          <w:p w14:paraId="566885BE" w14:textId="77777777" w:rsidR="00745042" w:rsidRPr="00693E1C" w:rsidRDefault="00745042" w:rsidP="00AA3805">
            <w:pPr>
              <w:ind w:left="57"/>
              <w:rPr>
                <w:lang w:eastAsia="en-AU"/>
              </w:rPr>
            </w:pPr>
            <w:r>
              <w:rPr>
                <w:lang w:eastAsia="en-AU"/>
              </w:rPr>
              <w:t>GAMMA’s online resource library offers written articles and links to other services on a wide variety of topics, including those related to health and wellbeing.</w:t>
            </w:r>
          </w:p>
        </w:tc>
        <w:tc>
          <w:tcPr>
            <w:tcW w:w="1194" w:type="pct"/>
            <w:tcBorders>
              <w:top w:val="single" w:sz="4" w:space="0" w:color="52968E"/>
              <w:bottom w:val="single" w:sz="4" w:space="0" w:color="52968E"/>
            </w:tcBorders>
            <w:shd w:val="clear" w:color="auto" w:fill="FFFFFF"/>
          </w:tcPr>
          <w:p w14:paraId="02DFADC2" w14:textId="77777777" w:rsidR="00745042" w:rsidRPr="00B82EFD" w:rsidRDefault="00745042" w:rsidP="00AA3805">
            <w:pPr>
              <w:pStyle w:val="Table-Text"/>
              <w:spacing w:after="120" w:line="240" w:lineRule="auto"/>
              <w:rPr>
                <w:rFonts w:cs="Arial"/>
              </w:rPr>
            </w:pPr>
            <w:r>
              <w:rPr>
                <w:rFonts w:cs="Arial"/>
              </w:rPr>
              <w:lastRenderedPageBreak/>
              <w:t>N/A</w:t>
            </w:r>
          </w:p>
        </w:tc>
      </w:tr>
      <w:tr w:rsidR="00745042" w:rsidRPr="00B82EFD" w14:paraId="555DA89A" w14:textId="77777777" w:rsidTr="00336290">
        <w:trPr>
          <w:trHeight w:val="495"/>
        </w:trPr>
        <w:tc>
          <w:tcPr>
            <w:tcW w:w="711" w:type="pct"/>
            <w:tcBorders>
              <w:top w:val="single" w:sz="4" w:space="0" w:color="52968E"/>
              <w:bottom w:val="single" w:sz="4" w:space="0" w:color="52968E"/>
            </w:tcBorders>
            <w:shd w:val="clear" w:color="auto" w:fill="FFFFFF"/>
          </w:tcPr>
          <w:p w14:paraId="32696F3F" w14:textId="77777777" w:rsidR="00745042" w:rsidRPr="00085E36" w:rsidRDefault="00745042" w:rsidP="00AA3805">
            <w:pPr>
              <w:pStyle w:val="Table-Text"/>
              <w:spacing w:after="120" w:line="240" w:lineRule="auto"/>
              <w:rPr>
                <w:b/>
              </w:rPr>
            </w:pPr>
            <w:r w:rsidRPr="00085E36">
              <w:rPr>
                <w:b/>
              </w:rPr>
              <w:t>Prostate Cancer Foundation of Australia (PCFA)</w:t>
            </w:r>
          </w:p>
          <w:p w14:paraId="11DDA4FF" w14:textId="77777777" w:rsidR="00745042" w:rsidRDefault="00745042" w:rsidP="00AA3805">
            <w:pPr>
              <w:pStyle w:val="Table-Text"/>
              <w:spacing w:after="120" w:line="240" w:lineRule="auto"/>
              <w:rPr>
                <w:rFonts w:cs="Arial"/>
                <w:i/>
                <w:iCs/>
              </w:rPr>
            </w:pPr>
            <w:r w:rsidRPr="00085E36">
              <w:rPr>
                <w:rFonts w:cs="Arial"/>
                <w:i/>
                <w:iCs/>
              </w:rPr>
              <w:t>National</w:t>
            </w:r>
          </w:p>
          <w:p w14:paraId="7F0F8DB2" w14:textId="76F9C6F8" w:rsidR="00745042" w:rsidRPr="00684168" w:rsidRDefault="000007B6" w:rsidP="00AA3805">
            <w:pPr>
              <w:pStyle w:val="Table-Text"/>
              <w:spacing w:after="120" w:line="240" w:lineRule="auto"/>
              <w:rPr>
                <w:rFonts w:cs="Arial"/>
                <w:bCs/>
              </w:rPr>
            </w:pPr>
            <w:sdt>
              <w:sdtPr>
                <w:rPr>
                  <w:rFonts w:cs="Arial"/>
                  <w:bCs/>
                </w:rPr>
                <w:id w:val="1092592468"/>
                <w:citation/>
              </w:sdtPr>
              <w:sdtEndPr/>
              <w:sdtContent>
                <w:r w:rsidR="00745042">
                  <w:rPr>
                    <w:rFonts w:cs="Arial"/>
                    <w:bCs/>
                  </w:rPr>
                  <w:fldChar w:fldCharType="begin"/>
                </w:r>
                <w:r w:rsidR="00745042">
                  <w:rPr>
                    <w:rFonts w:cs="Arial"/>
                    <w:bCs/>
                  </w:rPr>
                  <w:instrText xml:space="preserve">CITATION Pro \l 3081 </w:instrText>
                </w:r>
                <w:r w:rsidR="00745042">
                  <w:rPr>
                    <w:rFonts w:cs="Arial"/>
                    <w:bCs/>
                  </w:rPr>
                  <w:fldChar w:fldCharType="separate"/>
                </w:r>
                <w:r w:rsidR="00DF2207" w:rsidRPr="00DF2207">
                  <w:rPr>
                    <w:rFonts w:cs="Arial"/>
                    <w:noProof/>
                  </w:rPr>
                  <w:t>(PCFA, n.d.)</w:t>
                </w:r>
                <w:r w:rsidR="00745042">
                  <w:rPr>
                    <w:rFonts w:cs="Arial"/>
                    <w:bCs/>
                  </w:rPr>
                  <w:fldChar w:fldCharType="end"/>
                </w:r>
              </w:sdtContent>
            </w:sdt>
          </w:p>
        </w:tc>
        <w:tc>
          <w:tcPr>
            <w:tcW w:w="1547" w:type="pct"/>
            <w:tcBorders>
              <w:top w:val="single" w:sz="4" w:space="0" w:color="52968E"/>
              <w:bottom w:val="single" w:sz="4" w:space="0" w:color="52968E"/>
            </w:tcBorders>
            <w:shd w:val="clear" w:color="auto" w:fill="FFFFFF"/>
          </w:tcPr>
          <w:p w14:paraId="12BBD54F" w14:textId="254BAA04" w:rsidR="00745042" w:rsidRPr="00B82EFD" w:rsidRDefault="00745042" w:rsidP="00AA3805">
            <w:pPr>
              <w:pStyle w:val="Table-Text"/>
              <w:spacing w:after="120" w:line="240" w:lineRule="auto"/>
              <w:rPr>
                <w:rFonts w:cs="Arial"/>
              </w:rPr>
            </w:pPr>
            <w:r w:rsidRPr="00733575">
              <w:t xml:space="preserve">PCAF is a ‘community organisation and the peak national body for prostate cancer in Australia’ </w:t>
            </w:r>
            <w:sdt>
              <w:sdtPr>
                <w:id w:val="-2207318"/>
                <w:citation/>
              </w:sdtPr>
              <w:sdtEndPr/>
              <w:sdtContent>
                <w:r>
                  <w:fldChar w:fldCharType="begin"/>
                </w:r>
                <w:r>
                  <w:instrText xml:space="preserve"> CITATION PCF \l 3081 </w:instrText>
                </w:r>
                <w:r>
                  <w:fldChar w:fldCharType="separate"/>
                </w:r>
                <w:r w:rsidR="00DF2207">
                  <w:rPr>
                    <w:noProof/>
                  </w:rPr>
                  <w:t>(PCFA, n.d.)</w:t>
                </w:r>
                <w:r>
                  <w:fldChar w:fldCharType="end"/>
                </w:r>
              </w:sdtContent>
            </w:sdt>
            <w:r>
              <w:t xml:space="preserve">. </w:t>
            </w:r>
            <w:r w:rsidRPr="00733575">
              <w:t xml:space="preserve">The Foundation has three primary strategic focuses: research, awareness and advocacy, and the provision of support to those impacted by prostate cancer, such as promoting access to information and resources, support programs and Cancer Specialist Nurses </w:t>
            </w:r>
            <w:sdt>
              <w:sdtPr>
                <w:id w:val="291173959"/>
                <w:citation/>
              </w:sdtPr>
              <w:sdtEndPr/>
              <w:sdtContent>
                <w:r>
                  <w:fldChar w:fldCharType="begin"/>
                </w:r>
                <w:r>
                  <w:instrText xml:space="preserve"> CITATION PCF \l 3081 </w:instrText>
                </w:r>
                <w:r>
                  <w:fldChar w:fldCharType="separate"/>
                </w:r>
                <w:r w:rsidR="00DF2207">
                  <w:rPr>
                    <w:noProof/>
                  </w:rPr>
                  <w:t>(PCFA, n.d.)</w:t>
                </w:r>
                <w:r>
                  <w:fldChar w:fldCharType="end"/>
                </w:r>
              </w:sdtContent>
            </w:sdt>
            <w:r w:rsidRPr="00733575">
              <w:t>.</w:t>
            </w:r>
          </w:p>
        </w:tc>
        <w:tc>
          <w:tcPr>
            <w:tcW w:w="1548" w:type="pct"/>
            <w:tcBorders>
              <w:top w:val="single" w:sz="4" w:space="0" w:color="52968E"/>
              <w:bottom w:val="single" w:sz="4" w:space="0" w:color="52968E"/>
            </w:tcBorders>
            <w:shd w:val="clear" w:color="auto" w:fill="FFFFFF"/>
          </w:tcPr>
          <w:p w14:paraId="4AF3040D" w14:textId="77777777" w:rsidR="00745042" w:rsidRPr="001010DD" w:rsidRDefault="00745042" w:rsidP="00AA3805">
            <w:pPr>
              <w:pStyle w:val="Table-Text"/>
              <w:spacing w:after="120" w:line="240" w:lineRule="auto"/>
              <w:rPr>
                <w:rFonts w:cs="Arial"/>
              </w:rPr>
            </w:pPr>
            <w:r w:rsidRPr="001010DD">
              <w:rPr>
                <w:rFonts w:cs="Arial"/>
              </w:rPr>
              <w:t>PCFA’s health promotion and awareness activities fall into three categories, information provision, Ambassador Program, and information for health care professions. These activities are outlined in brief below.</w:t>
            </w:r>
          </w:p>
          <w:p w14:paraId="67EF4415" w14:textId="77777777" w:rsidR="00745042" w:rsidRPr="00ED5DF7" w:rsidRDefault="00745042" w:rsidP="00AA3805">
            <w:pPr>
              <w:pStyle w:val="Table-Text"/>
              <w:spacing w:after="120" w:line="240" w:lineRule="auto"/>
              <w:rPr>
                <w:rFonts w:cs="Arial"/>
              </w:rPr>
            </w:pPr>
            <w:r w:rsidRPr="007222FB">
              <w:rPr>
                <w:rFonts w:cs="Arial"/>
              </w:rPr>
              <w:t>PCFA provides</w:t>
            </w:r>
            <w:r>
              <w:rPr>
                <w:rFonts w:cs="Arial"/>
                <w:b/>
                <w:bCs/>
              </w:rPr>
              <w:t xml:space="preserve"> </w:t>
            </w:r>
            <w:r w:rsidRPr="007222FB">
              <w:rPr>
                <w:rFonts w:cs="Arial"/>
                <w:b/>
                <w:bCs/>
              </w:rPr>
              <w:t>general information</w:t>
            </w:r>
            <w:r w:rsidRPr="00ED5DF7">
              <w:rPr>
                <w:rFonts w:cs="Arial"/>
              </w:rPr>
              <w:t xml:space="preserve"> through their website about prostate cancer, family history, and survivorship.</w:t>
            </w:r>
            <w:r>
              <w:rPr>
                <w:rFonts w:cs="Arial"/>
              </w:rPr>
              <w:t xml:space="preserve"> They also publish </w:t>
            </w:r>
            <w:r w:rsidRPr="007222FB">
              <w:rPr>
                <w:rFonts w:cs="Arial"/>
                <w:b/>
                <w:bCs/>
              </w:rPr>
              <w:t>information packs</w:t>
            </w:r>
            <w:r w:rsidRPr="00ED5DF7">
              <w:rPr>
                <w:rFonts w:cs="Arial"/>
              </w:rPr>
              <w:t xml:space="preserve"> for diagnosed men and their families, with further detailed information available on treatments and side effects</w:t>
            </w:r>
          </w:p>
          <w:p w14:paraId="6113BFE8" w14:textId="77777777" w:rsidR="00745042" w:rsidRDefault="00745042" w:rsidP="00AA3805">
            <w:pPr>
              <w:ind w:left="154"/>
              <w:rPr>
                <w:rFonts w:eastAsiaTheme="minorHAnsi" w:cs="Arial"/>
                <w:szCs w:val="18"/>
              </w:rPr>
            </w:pPr>
            <w:r w:rsidRPr="00360BFE">
              <w:rPr>
                <w:rFonts w:eastAsiaTheme="minorHAnsi" w:cs="Arial"/>
                <w:szCs w:val="18"/>
              </w:rPr>
              <w:t xml:space="preserve">The PCFA </w:t>
            </w:r>
            <w:r w:rsidRPr="006F3340">
              <w:rPr>
                <w:rFonts w:eastAsiaTheme="minorHAnsi" w:cs="Arial"/>
                <w:b/>
                <w:szCs w:val="18"/>
              </w:rPr>
              <w:t>Ambassador Program</w:t>
            </w:r>
            <w:r w:rsidRPr="00360BFE">
              <w:rPr>
                <w:rFonts w:eastAsiaTheme="minorHAnsi" w:cs="Arial"/>
                <w:szCs w:val="18"/>
              </w:rPr>
              <w:t xml:space="preserve"> raise</w:t>
            </w:r>
            <w:r>
              <w:rPr>
                <w:rFonts w:eastAsiaTheme="minorHAnsi" w:cs="Arial"/>
                <w:szCs w:val="18"/>
              </w:rPr>
              <w:t>s</w:t>
            </w:r>
            <w:r w:rsidRPr="00360BFE">
              <w:rPr>
                <w:rFonts w:eastAsiaTheme="minorHAnsi" w:cs="Arial"/>
                <w:szCs w:val="18"/>
              </w:rPr>
              <w:t xml:space="preserve"> community awareness of prostate cancer and to provide resources for individuals</w:t>
            </w:r>
            <w:r>
              <w:rPr>
                <w:rFonts w:eastAsiaTheme="minorHAnsi" w:cs="Arial"/>
                <w:szCs w:val="18"/>
              </w:rPr>
              <w:t xml:space="preserve"> which are delivered by volunteers and can be booked online.</w:t>
            </w:r>
          </w:p>
          <w:p w14:paraId="4DB5FECC" w14:textId="77777777" w:rsidR="00745042" w:rsidRPr="00CD20E6" w:rsidRDefault="00745042" w:rsidP="00AA3805">
            <w:pPr>
              <w:ind w:left="154"/>
              <w:rPr>
                <w:rFonts w:eastAsiaTheme="minorHAnsi" w:cs="Arial"/>
                <w:szCs w:val="18"/>
              </w:rPr>
            </w:pPr>
            <w:r>
              <w:rPr>
                <w:rFonts w:eastAsiaTheme="minorHAnsi" w:cs="Arial"/>
                <w:b/>
                <w:szCs w:val="18"/>
              </w:rPr>
              <w:t>PCF publishes information f</w:t>
            </w:r>
            <w:r w:rsidRPr="0047512B">
              <w:rPr>
                <w:rFonts w:eastAsiaTheme="minorHAnsi" w:cs="Arial"/>
                <w:b/>
                <w:szCs w:val="18"/>
              </w:rPr>
              <w:t>or health care professionals</w:t>
            </w:r>
            <w:r>
              <w:rPr>
                <w:rFonts w:eastAsiaTheme="minorHAnsi" w:cs="Arial"/>
                <w:b/>
                <w:szCs w:val="18"/>
              </w:rPr>
              <w:t xml:space="preserve"> including c</w:t>
            </w:r>
            <w:r>
              <w:rPr>
                <w:rFonts w:eastAsiaTheme="minorHAnsi" w:cs="Arial"/>
                <w:szCs w:val="18"/>
              </w:rPr>
              <w:t>linical practice guidelines and monographs in prostate cancer, information about specialist nursing service, and culturally appropriate resources for health professionals working with indigenous communities.</w:t>
            </w:r>
          </w:p>
        </w:tc>
        <w:tc>
          <w:tcPr>
            <w:tcW w:w="1194" w:type="pct"/>
            <w:tcBorders>
              <w:top w:val="single" w:sz="4" w:space="0" w:color="52968E"/>
              <w:bottom w:val="single" w:sz="4" w:space="0" w:color="52968E"/>
            </w:tcBorders>
            <w:shd w:val="clear" w:color="auto" w:fill="FFFFFF"/>
          </w:tcPr>
          <w:p w14:paraId="59FCB7F1" w14:textId="7CC9A01B" w:rsidR="00745042" w:rsidRDefault="00745042" w:rsidP="00AA3805">
            <w:pPr>
              <w:pStyle w:val="Table-Text"/>
              <w:spacing w:after="120" w:line="240" w:lineRule="auto"/>
              <w:rPr>
                <w:rFonts w:cs="Arial"/>
              </w:rPr>
            </w:pPr>
            <w:r>
              <w:rPr>
                <w:rFonts w:cs="Arial"/>
              </w:rPr>
              <w:t>PCGA’s Social Impact Report for 2018-2019</w:t>
            </w:r>
            <w:sdt>
              <w:sdtPr>
                <w:rPr>
                  <w:rFonts w:cs="Arial"/>
                </w:rPr>
                <w:id w:val="-2098235324"/>
                <w:citation/>
              </w:sdtPr>
              <w:sdtEndPr/>
              <w:sdtContent>
                <w:r>
                  <w:rPr>
                    <w:rFonts w:cs="Arial"/>
                  </w:rPr>
                  <w:fldChar w:fldCharType="begin"/>
                </w:r>
                <w:r>
                  <w:rPr>
                    <w:rFonts w:cs="Arial"/>
                  </w:rPr>
                  <w:instrText xml:space="preserve"> CITATION PCF19 \l 3081 </w:instrText>
                </w:r>
                <w:r>
                  <w:rPr>
                    <w:rFonts w:cs="Arial"/>
                  </w:rPr>
                  <w:fldChar w:fldCharType="separate"/>
                </w:r>
                <w:r w:rsidR="00DF2207">
                  <w:rPr>
                    <w:rFonts w:cs="Arial"/>
                    <w:noProof/>
                  </w:rPr>
                  <w:t xml:space="preserve"> </w:t>
                </w:r>
                <w:r w:rsidR="00DF2207" w:rsidRPr="00DF2207">
                  <w:rPr>
                    <w:rFonts w:cs="Arial"/>
                    <w:noProof/>
                  </w:rPr>
                  <w:t>(PCFA, 2019)</w:t>
                </w:r>
                <w:r>
                  <w:rPr>
                    <w:rFonts w:cs="Arial"/>
                  </w:rPr>
                  <w:fldChar w:fldCharType="end"/>
                </w:r>
              </w:sdtContent>
            </w:sdt>
            <w:r>
              <w:rPr>
                <w:rFonts w:cs="Arial"/>
              </w:rPr>
              <w:t xml:space="preserve"> outlines key health promotion and awareness achievements including:</w:t>
            </w:r>
          </w:p>
          <w:p w14:paraId="4F297E9A" w14:textId="77777777" w:rsidR="00745042" w:rsidRPr="004F755A" w:rsidRDefault="00745042" w:rsidP="00C10664">
            <w:pPr>
              <w:pStyle w:val="ListParagraph"/>
              <w:numPr>
                <w:ilvl w:val="0"/>
                <w:numId w:val="11"/>
              </w:numPr>
              <w:spacing w:before="80"/>
              <w:ind w:left="470" w:hanging="357"/>
              <w:contextualSpacing w:val="0"/>
              <w:rPr>
                <w:lang w:eastAsia="en-AU"/>
              </w:rPr>
            </w:pPr>
            <w:r>
              <w:rPr>
                <w:lang w:eastAsia="en-AU"/>
              </w:rPr>
              <w:t xml:space="preserve">over </w:t>
            </w:r>
            <w:r w:rsidRPr="004F755A">
              <w:rPr>
                <w:lang w:eastAsia="en-AU"/>
              </w:rPr>
              <w:t>12</w:t>
            </w:r>
            <w:r>
              <w:rPr>
                <w:lang w:eastAsia="en-AU"/>
              </w:rPr>
              <w:t>,</w:t>
            </w:r>
            <w:r w:rsidRPr="004F755A">
              <w:rPr>
                <w:lang w:eastAsia="en-AU"/>
              </w:rPr>
              <w:t>000 info pac</w:t>
            </w:r>
            <w:r>
              <w:rPr>
                <w:lang w:eastAsia="en-AU"/>
              </w:rPr>
              <w:t>k</w:t>
            </w:r>
            <w:r w:rsidRPr="004F755A">
              <w:rPr>
                <w:lang w:eastAsia="en-AU"/>
              </w:rPr>
              <w:t xml:space="preserve">s </w:t>
            </w:r>
            <w:r>
              <w:rPr>
                <w:lang w:eastAsia="en-AU"/>
              </w:rPr>
              <w:t>distributed</w:t>
            </w:r>
          </w:p>
          <w:p w14:paraId="05EAC2EC" w14:textId="77777777" w:rsidR="00745042" w:rsidRPr="004F755A" w:rsidRDefault="00745042" w:rsidP="00C10664">
            <w:pPr>
              <w:pStyle w:val="ListParagraph"/>
              <w:numPr>
                <w:ilvl w:val="0"/>
                <w:numId w:val="11"/>
              </w:numPr>
              <w:spacing w:before="80"/>
              <w:ind w:left="470" w:hanging="357"/>
              <w:contextualSpacing w:val="0"/>
              <w:rPr>
                <w:lang w:eastAsia="en-AU"/>
              </w:rPr>
            </w:pPr>
            <w:r w:rsidRPr="004F755A">
              <w:rPr>
                <w:lang w:eastAsia="en-AU"/>
              </w:rPr>
              <w:t>4</w:t>
            </w:r>
            <w:r>
              <w:rPr>
                <w:lang w:eastAsia="en-AU"/>
              </w:rPr>
              <w:t>,</w:t>
            </w:r>
            <w:r w:rsidRPr="004F755A">
              <w:rPr>
                <w:lang w:eastAsia="en-AU"/>
              </w:rPr>
              <w:t xml:space="preserve">500 online community members </w:t>
            </w:r>
            <w:r>
              <w:rPr>
                <w:lang w:eastAsia="en-AU"/>
              </w:rPr>
              <w:t>accessing information</w:t>
            </w:r>
          </w:p>
          <w:p w14:paraId="1A449D92" w14:textId="77777777" w:rsidR="00745042" w:rsidRPr="0035063C" w:rsidRDefault="00745042" w:rsidP="00C10664">
            <w:pPr>
              <w:pStyle w:val="ListParagraph"/>
              <w:numPr>
                <w:ilvl w:val="0"/>
                <w:numId w:val="11"/>
              </w:numPr>
              <w:spacing w:before="80"/>
              <w:ind w:left="470" w:hanging="357"/>
              <w:contextualSpacing w:val="0"/>
              <w:rPr>
                <w:rFonts w:cs="Arial"/>
              </w:rPr>
            </w:pPr>
            <w:r w:rsidRPr="004F755A">
              <w:rPr>
                <w:lang w:eastAsia="en-AU"/>
              </w:rPr>
              <w:t>5</w:t>
            </w:r>
            <w:r>
              <w:rPr>
                <w:lang w:eastAsia="en-AU"/>
              </w:rPr>
              <w:t>,</w:t>
            </w:r>
            <w:r w:rsidRPr="004F755A">
              <w:rPr>
                <w:lang w:eastAsia="en-AU"/>
              </w:rPr>
              <w:t>000 volunteer hours</w:t>
            </w:r>
            <w:r>
              <w:rPr>
                <w:lang w:eastAsia="en-AU"/>
              </w:rPr>
              <w:t>, delivering the Ambassador P</w:t>
            </w:r>
            <w:r w:rsidRPr="004F755A">
              <w:rPr>
                <w:lang w:eastAsia="en-AU"/>
              </w:rPr>
              <w:t>rogram</w:t>
            </w:r>
            <w:r>
              <w:rPr>
                <w:lang w:eastAsia="en-AU"/>
              </w:rPr>
              <w:t>.</w:t>
            </w:r>
          </w:p>
        </w:tc>
      </w:tr>
      <w:tr w:rsidR="00745042" w:rsidRPr="00B82EFD" w14:paraId="35D6490D" w14:textId="77777777" w:rsidTr="000A16F1">
        <w:trPr>
          <w:trHeight w:val="495"/>
        </w:trPr>
        <w:tc>
          <w:tcPr>
            <w:tcW w:w="711" w:type="pct"/>
            <w:tcBorders>
              <w:top w:val="single" w:sz="4" w:space="0" w:color="52968E"/>
              <w:bottom w:val="single" w:sz="4" w:space="0" w:color="52968E"/>
            </w:tcBorders>
            <w:shd w:val="clear" w:color="auto" w:fill="F2F2F2" w:themeFill="background1" w:themeFillShade="F2"/>
          </w:tcPr>
          <w:p w14:paraId="051A0F7D" w14:textId="77777777" w:rsidR="00745042" w:rsidRPr="00085E36" w:rsidRDefault="00745042" w:rsidP="00AA3805">
            <w:pPr>
              <w:pStyle w:val="Table-Text"/>
              <w:spacing w:after="120" w:line="240" w:lineRule="auto"/>
              <w:rPr>
                <w:b/>
              </w:rPr>
            </w:pPr>
            <w:proofErr w:type="spellStart"/>
            <w:r w:rsidRPr="00085E36">
              <w:rPr>
                <w:b/>
              </w:rPr>
              <w:lastRenderedPageBreak/>
              <w:t>OzHelp</w:t>
            </w:r>
            <w:proofErr w:type="spellEnd"/>
            <w:r w:rsidRPr="00085E36">
              <w:rPr>
                <w:b/>
              </w:rPr>
              <w:t xml:space="preserve"> Foundation</w:t>
            </w:r>
          </w:p>
          <w:p w14:paraId="53D0E555" w14:textId="77777777" w:rsidR="00745042" w:rsidRPr="00085E36" w:rsidRDefault="00745042" w:rsidP="00AA3805">
            <w:pPr>
              <w:pStyle w:val="Table-Text"/>
              <w:spacing w:after="120" w:line="240" w:lineRule="auto"/>
              <w:rPr>
                <w:bCs/>
                <w:i/>
                <w:iCs/>
              </w:rPr>
            </w:pPr>
            <w:r w:rsidRPr="00085E36">
              <w:rPr>
                <w:bCs/>
                <w:i/>
                <w:iCs/>
              </w:rPr>
              <w:t>ACT</w:t>
            </w:r>
          </w:p>
        </w:tc>
        <w:tc>
          <w:tcPr>
            <w:tcW w:w="1547" w:type="pct"/>
            <w:tcBorders>
              <w:top w:val="single" w:sz="4" w:space="0" w:color="52968E"/>
              <w:bottom w:val="single" w:sz="4" w:space="0" w:color="52968E"/>
            </w:tcBorders>
            <w:shd w:val="clear" w:color="auto" w:fill="F2F2F2" w:themeFill="background1" w:themeFillShade="F2"/>
          </w:tcPr>
          <w:p w14:paraId="0FFACD31" w14:textId="4511F921" w:rsidR="00745042" w:rsidRPr="00733575" w:rsidRDefault="00745042" w:rsidP="00AA3805">
            <w:pPr>
              <w:pStyle w:val="Table-Text"/>
              <w:spacing w:after="120" w:line="240" w:lineRule="auto"/>
            </w:pPr>
            <w:r w:rsidRPr="00733575">
              <w:t xml:space="preserve">The </w:t>
            </w:r>
            <w:proofErr w:type="spellStart"/>
            <w:r w:rsidRPr="00733575">
              <w:t>OzHelp</w:t>
            </w:r>
            <w:proofErr w:type="spellEnd"/>
            <w:r w:rsidRPr="00733575">
              <w:t xml:space="preserve"> Foundation aims to </w:t>
            </w:r>
            <w:r w:rsidRPr="00343582">
              <w:rPr>
                <w:i/>
                <w:iCs/>
              </w:rPr>
              <w:t>‘</w:t>
            </w:r>
            <w:r>
              <w:rPr>
                <w:i/>
                <w:iCs/>
              </w:rPr>
              <w:t xml:space="preserve">reduce the incidence of suicide and mental ill-health, and to enable positive </w:t>
            </w:r>
            <w:proofErr w:type="spellStart"/>
            <w:r>
              <w:rPr>
                <w:i/>
                <w:iCs/>
              </w:rPr>
              <w:t>workfoce</w:t>
            </w:r>
            <w:proofErr w:type="spellEnd"/>
            <w:r>
              <w:rPr>
                <w:i/>
                <w:iCs/>
              </w:rPr>
              <w:t xml:space="preserve"> wellbeing across Australia’</w:t>
            </w:r>
            <w:sdt>
              <w:sdtPr>
                <w:rPr>
                  <w:i/>
                  <w:iCs/>
                </w:rPr>
                <w:id w:val="1123195496"/>
                <w:citation/>
              </w:sdtPr>
              <w:sdtEndPr/>
              <w:sdtContent>
                <w:r>
                  <w:rPr>
                    <w:i/>
                    <w:iCs/>
                  </w:rPr>
                  <w:fldChar w:fldCharType="begin"/>
                </w:r>
                <w:r>
                  <w:rPr>
                    <w:i/>
                    <w:iCs/>
                  </w:rPr>
                  <w:instrText xml:space="preserve">CITATION OzH \l 3081 </w:instrText>
                </w:r>
                <w:r>
                  <w:rPr>
                    <w:i/>
                    <w:iCs/>
                  </w:rPr>
                  <w:fldChar w:fldCharType="separate"/>
                </w:r>
                <w:r w:rsidR="00DF2207">
                  <w:rPr>
                    <w:i/>
                    <w:iCs/>
                    <w:noProof/>
                  </w:rPr>
                  <w:t xml:space="preserve"> </w:t>
                </w:r>
                <w:r w:rsidR="00DF2207">
                  <w:rPr>
                    <w:noProof/>
                  </w:rPr>
                  <w:t>(OzHelp Foundation, n.d.)</w:t>
                </w:r>
                <w:r>
                  <w:rPr>
                    <w:i/>
                    <w:iCs/>
                  </w:rPr>
                  <w:fldChar w:fldCharType="end"/>
                </w:r>
              </w:sdtContent>
            </w:sdt>
            <w:r w:rsidRPr="00683F9D">
              <w:t>.</w:t>
            </w:r>
            <w:r w:rsidRPr="00733575">
              <w:t xml:space="preserve"> </w:t>
            </w:r>
            <w:r>
              <w:t>While t</w:t>
            </w:r>
            <w:r w:rsidRPr="00733575">
              <w:t xml:space="preserve">he Foundation </w:t>
            </w:r>
            <w:r>
              <w:t xml:space="preserve">initially </w:t>
            </w:r>
            <w:r w:rsidRPr="00733575">
              <w:t>focused on supporting men in male-dominated industries such as construction and mining</w:t>
            </w:r>
            <w:r>
              <w:t xml:space="preserve">, </w:t>
            </w:r>
            <w:proofErr w:type="spellStart"/>
            <w:r>
              <w:t>Ozhelp</w:t>
            </w:r>
            <w:proofErr w:type="spellEnd"/>
            <w:r>
              <w:t xml:space="preserve"> is now a leading provider of workplace wellbeing programs</w:t>
            </w:r>
            <w:sdt>
              <w:sdtPr>
                <w:id w:val="-973590258"/>
                <w:citation/>
              </w:sdtPr>
              <w:sdtEndPr/>
              <w:sdtContent>
                <w:r>
                  <w:fldChar w:fldCharType="begin"/>
                </w:r>
                <w:r>
                  <w:instrText xml:space="preserve">CITATION OzH \l 3081 </w:instrText>
                </w:r>
                <w:r>
                  <w:fldChar w:fldCharType="separate"/>
                </w:r>
                <w:r w:rsidR="00DF2207">
                  <w:rPr>
                    <w:noProof/>
                  </w:rPr>
                  <w:t xml:space="preserve"> (OzHelp Foundation, n.d.)</w:t>
                </w:r>
                <w:r>
                  <w:fldChar w:fldCharType="end"/>
                </w:r>
              </w:sdtContent>
            </w:sdt>
            <w:r>
              <w:t>.</w:t>
            </w:r>
            <w:r w:rsidRPr="00733575">
              <w:t xml:space="preserve"> </w:t>
            </w:r>
          </w:p>
        </w:tc>
        <w:tc>
          <w:tcPr>
            <w:tcW w:w="1548" w:type="pct"/>
            <w:tcBorders>
              <w:top w:val="single" w:sz="4" w:space="0" w:color="52968E"/>
              <w:bottom w:val="single" w:sz="4" w:space="0" w:color="52968E"/>
            </w:tcBorders>
            <w:shd w:val="clear" w:color="auto" w:fill="F2F2F2" w:themeFill="background1" w:themeFillShade="F2"/>
          </w:tcPr>
          <w:p w14:paraId="239E8614" w14:textId="699AE9BB" w:rsidR="00745042" w:rsidRDefault="00745042" w:rsidP="00AA3805">
            <w:pPr>
              <w:pStyle w:val="Table-Text"/>
              <w:spacing w:after="120" w:line="240" w:lineRule="auto"/>
            </w:pPr>
            <w:r>
              <w:t>The ‘</w:t>
            </w:r>
            <w:r w:rsidRPr="00733575">
              <w:t>Workplace Tune Up’</w:t>
            </w:r>
            <w:r>
              <w:t xml:space="preserve"> program is a key health promotion awareness activity for the </w:t>
            </w:r>
            <w:proofErr w:type="spellStart"/>
            <w:r>
              <w:t>OZHelp</w:t>
            </w:r>
            <w:proofErr w:type="spellEnd"/>
            <w:r>
              <w:t xml:space="preserve"> Foundation. The program </w:t>
            </w:r>
            <w:r w:rsidRPr="00733575">
              <w:t xml:space="preserve">provides an online screening tool </w:t>
            </w:r>
            <w:r>
              <w:t>to provide employees a digital health check and connect them with appropriate support</w:t>
            </w:r>
            <w:sdt>
              <w:sdtPr>
                <w:id w:val="-2079275328"/>
                <w:citation/>
              </w:sdtPr>
              <w:sdtEndPr/>
              <w:sdtContent>
                <w:r>
                  <w:fldChar w:fldCharType="begin"/>
                </w:r>
                <w:r>
                  <w:instrText xml:space="preserve">CITATION OzH1 \l 3081 </w:instrText>
                </w:r>
                <w:r>
                  <w:fldChar w:fldCharType="separate"/>
                </w:r>
                <w:r w:rsidR="00DF2207">
                  <w:rPr>
                    <w:noProof/>
                  </w:rPr>
                  <w:t xml:space="preserve"> (OzHelp Foundation, n.d.)</w:t>
                </w:r>
                <w:r>
                  <w:fldChar w:fldCharType="end"/>
                </w:r>
              </w:sdtContent>
            </w:sdt>
            <w:r w:rsidRPr="00733575">
              <w:t>.</w:t>
            </w:r>
          </w:p>
          <w:p w14:paraId="138A665D" w14:textId="77777777" w:rsidR="00745042" w:rsidRPr="00B82EFD" w:rsidRDefault="00745042" w:rsidP="00AA3805">
            <w:pPr>
              <w:pStyle w:val="Table-Text"/>
              <w:spacing w:after="120" w:line="240" w:lineRule="auto"/>
              <w:rPr>
                <w:rFonts w:cs="Arial"/>
              </w:rPr>
            </w:pPr>
            <w:proofErr w:type="spellStart"/>
            <w:r>
              <w:t>OzHelp</w:t>
            </w:r>
            <w:proofErr w:type="spellEnd"/>
            <w:r>
              <w:t xml:space="preserve"> Foundation also provides online resources, including health promotion workplace posters, and delivers workplace education programs on wellbeing and mental health awareness.</w:t>
            </w:r>
          </w:p>
        </w:tc>
        <w:tc>
          <w:tcPr>
            <w:tcW w:w="1194" w:type="pct"/>
            <w:tcBorders>
              <w:top w:val="single" w:sz="4" w:space="0" w:color="52968E"/>
              <w:bottom w:val="single" w:sz="4" w:space="0" w:color="52968E"/>
            </w:tcBorders>
            <w:shd w:val="clear" w:color="auto" w:fill="F2F2F2" w:themeFill="background1" w:themeFillShade="F2"/>
          </w:tcPr>
          <w:p w14:paraId="3F85C0FF" w14:textId="13F884F7" w:rsidR="00745042" w:rsidRDefault="00745042" w:rsidP="00AA3805">
            <w:pPr>
              <w:pStyle w:val="Table-Text"/>
              <w:spacing w:after="120" w:line="240" w:lineRule="auto"/>
              <w:rPr>
                <w:rFonts w:cs="Arial"/>
              </w:rPr>
            </w:pPr>
            <w:proofErr w:type="spellStart"/>
            <w:r>
              <w:rPr>
                <w:rFonts w:cs="Arial"/>
              </w:rPr>
              <w:t>OzHelp</w:t>
            </w:r>
            <w:proofErr w:type="spellEnd"/>
            <w:r>
              <w:rPr>
                <w:rFonts w:cs="Arial"/>
              </w:rPr>
              <w:t xml:space="preserve"> </w:t>
            </w:r>
            <w:proofErr w:type="gramStart"/>
            <w:r>
              <w:rPr>
                <w:rFonts w:cs="Arial"/>
              </w:rPr>
              <w:t>Foundat</w:t>
            </w:r>
            <w:r w:rsidRPr="00C21F31">
              <w:rPr>
                <w:rFonts w:cs="Arial"/>
              </w:rPr>
              <w:t>ions  2018</w:t>
            </w:r>
            <w:proofErr w:type="gramEnd"/>
            <w:r w:rsidRPr="00C21F31">
              <w:rPr>
                <w:rFonts w:cs="Arial"/>
              </w:rPr>
              <w:t xml:space="preserve">/19 </w:t>
            </w:r>
            <w:r>
              <w:rPr>
                <w:rFonts w:cs="Arial"/>
              </w:rPr>
              <w:t>year in review</w:t>
            </w:r>
            <w:sdt>
              <w:sdtPr>
                <w:rPr>
                  <w:rFonts w:cs="Arial"/>
                </w:rPr>
                <w:id w:val="-1469666989"/>
                <w:citation/>
              </w:sdtPr>
              <w:sdtEndPr/>
              <w:sdtContent>
                <w:r>
                  <w:rPr>
                    <w:rFonts w:cs="Arial"/>
                  </w:rPr>
                  <w:fldChar w:fldCharType="begin"/>
                </w:r>
                <w:r>
                  <w:rPr>
                    <w:rFonts w:cs="Arial"/>
                  </w:rPr>
                  <w:instrText xml:space="preserve"> CITATION OzH19 \l 3081 </w:instrText>
                </w:r>
                <w:r>
                  <w:rPr>
                    <w:rFonts w:cs="Arial"/>
                  </w:rPr>
                  <w:fldChar w:fldCharType="separate"/>
                </w:r>
                <w:r w:rsidR="00DF2207">
                  <w:rPr>
                    <w:rFonts w:cs="Arial"/>
                    <w:noProof/>
                  </w:rPr>
                  <w:t xml:space="preserve"> </w:t>
                </w:r>
                <w:r w:rsidR="00DF2207" w:rsidRPr="00DF2207">
                  <w:rPr>
                    <w:rFonts w:cs="Arial"/>
                    <w:noProof/>
                  </w:rPr>
                  <w:t>(OzHelp Foundation, 2019)</w:t>
                </w:r>
                <w:r>
                  <w:rPr>
                    <w:rFonts w:cs="Arial"/>
                  </w:rPr>
                  <w:fldChar w:fldCharType="end"/>
                </w:r>
              </w:sdtContent>
            </w:sdt>
            <w:r w:rsidRPr="00C21F31">
              <w:rPr>
                <w:rFonts w:cs="Arial"/>
              </w:rPr>
              <w:t xml:space="preserve"> </w:t>
            </w:r>
            <w:r>
              <w:rPr>
                <w:rFonts w:cs="Arial"/>
              </w:rPr>
              <w:t>outlines key health promotion and awareness achievements including:</w:t>
            </w:r>
          </w:p>
          <w:p w14:paraId="0949CDDB" w14:textId="77777777" w:rsidR="00745042" w:rsidRPr="00C21F31" w:rsidRDefault="00745042" w:rsidP="00C10664">
            <w:pPr>
              <w:pStyle w:val="ListParagraph"/>
              <w:numPr>
                <w:ilvl w:val="0"/>
                <w:numId w:val="11"/>
              </w:numPr>
              <w:spacing w:before="80"/>
              <w:ind w:left="470" w:hanging="357"/>
              <w:contextualSpacing w:val="0"/>
              <w:rPr>
                <w:lang w:eastAsia="en-AU"/>
              </w:rPr>
            </w:pPr>
            <w:r>
              <w:rPr>
                <w:rFonts w:cs="Arial"/>
              </w:rPr>
              <w:t xml:space="preserve">40,000 individuals connected to </w:t>
            </w:r>
            <w:proofErr w:type="spellStart"/>
            <w:r w:rsidRPr="00C21F31">
              <w:rPr>
                <w:lang w:eastAsia="en-AU"/>
              </w:rPr>
              <w:t>OzHelp</w:t>
            </w:r>
            <w:proofErr w:type="spellEnd"/>
            <w:r w:rsidRPr="00C21F31">
              <w:rPr>
                <w:lang w:eastAsia="en-AU"/>
              </w:rPr>
              <w:t xml:space="preserve"> (services, information, tools, campaigns)</w:t>
            </w:r>
          </w:p>
          <w:p w14:paraId="6F6B0E84" w14:textId="77777777" w:rsidR="00745042" w:rsidRDefault="00745042" w:rsidP="00C10664">
            <w:pPr>
              <w:pStyle w:val="ListParagraph"/>
              <w:numPr>
                <w:ilvl w:val="0"/>
                <w:numId w:val="11"/>
              </w:numPr>
              <w:spacing w:before="80"/>
              <w:ind w:left="470" w:hanging="357"/>
              <w:contextualSpacing w:val="0"/>
              <w:rPr>
                <w:lang w:eastAsia="en-AU"/>
              </w:rPr>
            </w:pPr>
            <w:r>
              <w:rPr>
                <w:lang w:eastAsia="en-AU"/>
              </w:rPr>
              <w:t xml:space="preserve">90% of clients would recommend </w:t>
            </w:r>
            <w:proofErr w:type="spellStart"/>
            <w:r>
              <w:rPr>
                <w:lang w:eastAsia="en-AU"/>
              </w:rPr>
              <w:t>OzHelp</w:t>
            </w:r>
            <w:proofErr w:type="spellEnd"/>
            <w:r>
              <w:rPr>
                <w:lang w:eastAsia="en-AU"/>
              </w:rPr>
              <w:t xml:space="preserve">. </w:t>
            </w:r>
          </w:p>
          <w:p w14:paraId="7918D47D" w14:textId="77777777" w:rsidR="00745042" w:rsidRDefault="00745042" w:rsidP="00C10664">
            <w:pPr>
              <w:pStyle w:val="ListParagraph"/>
              <w:numPr>
                <w:ilvl w:val="0"/>
                <w:numId w:val="11"/>
              </w:numPr>
              <w:spacing w:before="80"/>
              <w:ind w:left="470" w:hanging="357"/>
              <w:contextualSpacing w:val="0"/>
              <w:rPr>
                <w:lang w:eastAsia="en-AU"/>
              </w:rPr>
            </w:pPr>
            <w:r>
              <w:rPr>
                <w:lang w:eastAsia="en-AU"/>
              </w:rPr>
              <w:t>Demand for health screening programs increased by 28%.</w:t>
            </w:r>
          </w:p>
          <w:p w14:paraId="489CA709" w14:textId="77777777" w:rsidR="00745042" w:rsidRDefault="00745042" w:rsidP="00C10664">
            <w:pPr>
              <w:pStyle w:val="ListParagraph"/>
              <w:numPr>
                <w:ilvl w:val="0"/>
                <w:numId w:val="11"/>
              </w:numPr>
              <w:spacing w:before="80"/>
              <w:ind w:left="470" w:hanging="357"/>
              <w:contextualSpacing w:val="0"/>
              <w:rPr>
                <w:lang w:eastAsia="en-AU"/>
              </w:rPr>
            </w:pPr>
            <w:r>
              <w:rPr>
                <w:lang w:eastAsia="en-AU"/>
              </w:rPr>
              <w:t xml:space="preserve">Mental Health Awareness Training participants reported: </w:t>
            </w:r>
          </w:p>
          <w:p w14:paraId="3CC0E634" w14:textId="77777777" w:rsidR="00587733" w:rsidRDefault="00745042" w:rsidP="00C10664">
            <w:pPr>
              <w:pStyle w:val="ListParagraph"/>
              <w:numPr>
                <w:ilvl w:val="2"/>
                <w:numId w:val="19"/>
              </w:numPr>
              <w:spacing w:before="80"/>
              <w:ind w:left="867" w:hanging="357"/>
              <w:contextualSpacing w:val="0"/>
              <w:rPr>
                <w:lang w:eastAsia="en-AU"/>
              </w:rPr>
            </w:pPr>
            <w:r>
              <w:rPr>
                <w:lang w:eastAsia="en-AU"/>
              </w:rPr>
              <w:t xml:space="preserve">86% increase in awareness of the warning signs of anxiety, </w:t>
            </w:r>
            <w:proofErr w:type="gramStart"/>
            <w:r>
              <w:rPr>
                <w:lang w:eastAsia="en-AU"/>
              </w:rPr>
              <w:t>depression</w:t>
            </w:r>
            <w:proofErr w:type="gramEnd"/>
            <w:r>
              <w:rPr>
                <w:lang w:eastAsia="en-AU"/>
              </w:rPr>
              <w:t xml:space="preserve"> and suicide. </w:t>
            </w:r>
          </w:p>
          <w:p w14:paraId="4F4C1BE0" w14:textId="77777777" w:rsidR="00745042" w:rsidRPr="00587733" w:rsidRDefault="00745042" w:rsidP="00C10664">
            <w:pPr>
              <w:pStyle w:val="ListParagraph"/>
              <w:numPr>
                <w:ilvl w:val="2"/>
                <w:numId w:val="19"/>
              </w:numPr>
              <w:spacing w:before="80"/>
              <w:ind w:left="867" w:hanging="357"/>
              <w:contextualSpacing w:val="0"/>
              <w:rPr>
                <w:rFonts w:cs="Arial"/>
              </w:rPr>
            </w:pPr>
            <w:r>
              <w:rPr>
                <w:lang w:eastAsia="en-AU"/>
              </w:rPr>
              <w:t>86% increase in their own awareness</w:t>
            </w:r>
            <w:r>
              <w:t xml:space="preserve"> of mental health protective factors. </w:t>
            </w:r>
          </w:p>
        </w:tc>
      </w:tr>
      <w:tr w:rsidR="00745042" w:rsidRPr="00B82EFD" w14:paraId="759A3A37" w14:textId="77777777" w:rsidTr="000A16F1">
        <w:trPr>
          <w:trHeight w:val="457"/>
        </w:trPr>
        <w:tc>
          <w:tcPr>
            <w:tcW w:w="711" w:type="pct"/>
            <w:tcBorders>
              <w:top w:val="single" w:sz="4" w:space="0" w:color="52968E"/>
              <w:bottom w:val="single" w:sz="4" w:space="0" w:color="52968E"/>
            </w:tcBorders>
            <w:shd w:val="clear" w:color="auto" w:fill="FFFFFF" w:themeFill="background1"/>
          </w:tcPr>
          <w:p w14:paraId="78BD480B" w14:textId="77777777" w:rsidR="00745042" w:rsidRPr="00085E36" w:rsidRDefault="00745042" w:rsidP="00AA3805">
            <w:pPr>
              <w:pStyle w:val="Table-Text"/>
              <w:spacing w:after="120" w:line="240" w:lineRule="auto"/>
              <w:rPr>
                <w:rFonts w:cs="Arial"/>
                <w:b/>
                <w:bCs/>
              </w:rPr>
            </w:pPr>
            <w:r w:rsidRPr="00085E36">
              <w:rPr>
                <w:rFonts w:cs="Arial"/>
                <w:b/>
                <w:bCs/>
              </w:rPr>
              <w:t>Australian Institute of Male Health and Studies</w:t>
            </w:r>
          </w:p>
          <w:p w14:paraId="1081C369" w14:textId="77777777" w:rsidR="00745042" w:rsidRDefault="00745042" w:rsidP="00AA3805">
            <w:pPr>
              <w:pStyle w:val="Table-Text"/>
              <w:spacing w:after="120" w:line="240" w:lineRule="auto"/>
              <w:rPr>
                <w:rFonts w:cs="Arial"/>
                <w:i/>
                <w:iCs/>
              </w:rPr>
            </w:pPr>
            <w:r w:rsidRPr="00085E36">
              <w:rPr>
                <w:rFonts w:cs="Arial"/>
                <w:i/>
                <w:iCs/>
              </w:rPr>
              <w:t>National</w:t>
            </w:r>
          </w:p>
          <w:p w14:paraId="5D325EE5" w14:textId="40CCE76B" w:rsidR="00745042" w:rsidRPr="00227DC9" w:rsidRDefault="000007B6" w:rsidP="00AA3805">
            <w:pPr>
              <w:pStyle w:val="Table-Text"/>
              <w:spacing w:after="120" w:line="240" w:lineRule="auto"/>
              <w:rPr>
                <w:rFonts w:cs="Arial"/>
              </w:rPr>
            </w:pPr>
            <w:sdt>
              <w:sdtPr>
                <w:rPr>
                  <w:rFonts w:cs="Arial"/>
                </w:rPr>
                <w:id w:val="416684559"/>
                <w:citation/>
              </w:sdtPr>
              <w:sdtEndPr/>
              <w:sdtContent>
                <w:r w:rsidR="00745042">
                  <w:rPr>
                    <w:rFonts w:cs="Arial"/>
                  </w:rPr>
                  <w:fldChar w:fldCharType="begin"/>
                </w:r>
                <w:r w:rsidR="00745042">
                  <w:rPr>
                    <w:rFonts w:cs="Arial"/>
                  </w:rPr>
                  <w:instrText xml:space="preserve"> CITATION AIM2 \l 3081 </w:instrText>
                </w:r>
                <w:r w:rsidR="00745042">
                  <w:rPr>
                    <w:rFonts w:cs="Arial"/>
                  </w:rPr>
                  <w:fldChar w:fldCharType="separate"/>
                </w:r>
                <w:r w:rsidR="00DF2207" w:rsidRPr="00DF2207">
                  <w:rPr>
                    <w:rFonts w:cs="Arial"/>
                    <w:noProof/>
                  </w:rPr>
                  <w:t>(AIMHS, n.d.)</w:t>
                </w:r>
                <w:r w:rsidR="00745042">
                  <w:rPr>
                    <w:rFonts w:cs="Arial"/>
                  </w:rPr>
                  <w:fldChar w:fldCharType="end"/>
                </w:r>
              </w:sdtContent>
            </w:sdt>
          </w:p>
        </w:tc>
        <w:tc>
          <w:tcPr>
            <w:tcW w:w="1547" w:type="pct"/>
            <w:tcBorders>
              <w:top w:val="single" w:sz="4" w:space="0" w:color="52968E"/>
              <w:bottom w:val="single" w:sz="4" w:space="0" w:color="52968E"/>
            </w:tcBorders>
            <w:shd w:val="clear" w:color="auto" w:fill="FFFFFF" w:themeFill="background1"/>
          </w:tcPr>
          <w:p w14:paraId="706F6988" w14:textId="2024EFE0" w:rsidR="00745042" w:rsidRPr="00B82EFD" w:rsidRDefault="00745042" w:rsidP="00AA3805">
            <w:pPr>
              <w:pStyle w:val="Table-Text"/>
              <w:spacing w:after="120" w:line="240" w:lineRule="auto"/>
              <w:rPr>
                <w:rFonts w:cs="Arial"/>
              </w:rPr>
            </w:pPr>
            <w:r w:rsidRPr="00733575">
              <w:t>The AIMHS was established to ‘pursue and promote excellence in the fields of male health and male studies’</w:t>
            </w:r>
            <w:sdt>
              <w:sdtPr>
                <w:id w:val="-670794300"/>
                <w:citation/>
              </w:sdtPr>
              <w:sdtEndPr/>
              <w:sdtContent>
                <w:r>
                  <w:fldChar w:fldCharType="begin"/>
                </w:r>
                <w:r>
                  <w:instrText xml:space="preserve"> CITATION AIM1 \l 3081 </w:instrText>
                </w:r>
                <w:r>
                  <w:fldChar w:fldCharType="separate"/>
                </w:r>
                <w:r w:rsidR="00DF2207">
                  <w:rPr>
                    <w:noProof/>
                  </w:rPr>
                  <w:t xml:space="preserve"> (AIMHS, n.d.)</w:t>
                </w:r>
                <w:r>
                  <w:fldChar w:fldCharType="end"/>
                </w:r>
              </w:sdtContent>
            </w:sdt>
            <w:r>
              <w:t>.</w:t>
            </w:r>
            <w:r w:rsidRPr="00733575">
              <w:t xml:space="preserve"> The Institute has a strong focus on research, </w:t>
            </w:r>
            <w:proofErr w:type="gramStart"/>
            <w:r w:rsidRPr="00733575">
              <w:t>publishing</w:t>
            </w:r>
            <w:proofErr w:type="gramEnd"/>
            <w:r w:rsidRPr="00733575">
              <w:t xml:space="preserve"> and education, as well as programs that apply ‘a social determinants and prevention approach to enhancing male health and mental health’</w:t>
            </w:r>
            <w:sdt>
              <w:sdtPr>
                <w:id w:val="656042914"/>
                <w:citation/>
              </w:sdtPr>
              <w:sdtEndPr/>
              <w:sdtContent>
                <w:r w:rsidRPr="009973F9">
                  <w:fldChar w:fldCharType="begin"/>
                </w:r>
                <w:r>
                  <w:instrText xml:space="preserve">CITATION AIM1 \l 3081 </w:instrText>
                </w:r>
                <w:r w:rsidRPr="009973F9">
                  <w:fldChar w:fldCharType="separate"/>
                </w:r>
                <w:r w:rsidR="00DF2207">
                  <w:rPr>
                    <w:noProof/>
                  </w:rPr>
                  <w:t xml:space="preserve"> (AIMHS, n.d.)</w:t>
                </w:r>
                <w:r w:rsidRPr="009973F9">
                  <w:fldChar w:fldCharType="end"/>
                </w:r>
              </w:sdtContent>
            </w:sdt>
            <w:r w:rsidRPr="00733575">
              <w:t>.</w:t>
            </w:r>
          </w:p>
        </w:tc>
        <w:tc>
          <w:tcPr>
            <w:tcW w:w="1548" w:type="pct"/>
            <w:tcBorders>
              <w:top w:val="single" w:sz="4" w:space="0" w:color="52968E"/>
              <w:bottom w:val="single" w:sz="4" w:space="0" w:color="52968E"/>
            </w:tcBorders>
            <w:shd w:val="clear" w:color="auto" w:fill="FFFFFF" w:themeFill="background1"/>
          </w:tcPr>
          <w:p w14:paraId="7D306749" w14:textId="67AE1DB0" w:rsidR="00745042" w:rsidRDefault="00745042" w:rsidP="00AA3805">
            <w:pPr>
              <w:pStyle w:val="Table-Text"/>
              <w:spacing w:after="120" w:line="240" w:lineRule="auto"/>
              <w:rPr>
                <w:rFonts w:cs="Arial"/>
              </w:rPr>
            </w:pPr>
            <w:r>
              <w:rPr>
                <w:rFonts w:cs="Arial"/>
              </w:rPr>
              <w:t xml:space="preserve">AIMHS’ key health promotion activity is their </w:t>
            </w:r>
            <w:proofErr w:type="spellStart"/>
            <w:r>
              <w:rPr>
                <w:rFonts w:cs="Arial"/>
              </w:rPr>
              <w:t>Menswatch</w:t>
            </w:r>
            <w:proofErr w:type="spellEnd"/>
            <w:r>
              <w:rPr>
                <w:rFonts w:cs="Arial"/>
              </w:rPr>
              <w:t xml:space="preserve"> peer support training program. </w:t>
            </w:r>
            <w:r>
              <w:t>Is a holistic approach to promoting male mental health and suicide prevention across Australia</w:t>
            </w:r>
            <w:sdt>
              <w:sdtPr>
                <w:id w:val="-2082282555"/>
                <w:citation/>
              </w:sdtPr>
              <w:sdtEndPr/>
              <w:sdtContent>
                <w:r>
                  <w:fldChar w:fldCharType="begin"/>
                </w:r>
                <w:r>
                  <w:instrText xml:space="preserve"> CITATION AIM16 \l 3081 </w:instrText>
                </w:r>
                <w:r>
                  <w:fldChar w:fldCharType="separate"/>
                </w:r>
                <w:r w:rsidR="00DF2207">
                  <w:rPr>
                    <w:noProof/>
                  </w:rPr>
                  <w:t xml:space="preserve"> (AIMHS, 2016)</w:t>
                </w:r>
                <w:r>
                  <w:fldChar w:fldCharType="end"/>
                </w:r>
              </w:sdtContent>
            </w:sdt>
            <w:r>
              <w:t>.</w:t>
            </w:r>
          </w:p>
          <w:p w14:paraId="44F7567A" w14:textId="77777777" w:rsidR="00745042" w:rsidRDefault="00745042" w:rsidP="00AA3805">
            <w:pPr>
              <w:pStyle w:val="Table-Text"/>
              <w:spacing w:after="120" w:line="240" w:lineRule="auto"/>
              <w:rPr>
                <w:rFonts w:cs="Arial"/>
              </w:rPr>
            </w:pPr>
            <w:r>
              <w:rPr>
                <w:rFonts w:cs="Arial"/>
              </w:rPr>
              <w:t>This program uses an all-male group setting to build men’s confidence supporting other men, particularly in relation to suicide and mental health.</w:t>
            </w:r>
          </w:p>
          <w:p w14:paraId="5FBD6301" w14:textId="77777777" w:rsidR="00745042" w:rsidRDefault="00745042" w:rsidP="00AA3805">
            <w:pPr>
              <w:pStyle w:val="Table-Text"/>
              <w:spacing w:after="120" w:line="240" w:lineRule="auto"/>
              <w:rPr>
                <w:rFonts w:cs="Arial"/>
              </w:rPr>
            </w:pPr>
            <w:r>
              <w:rPr>
                <w:rFonts w:cs="Arial"/>
              </w:rPr>
              <w:t>The one-day program consists of a range of modules covering topics such as:</w:t>
            </w:r>
          </w:p>
          <w:p w14:paraId="7F8C11A6" w14:textId="77777777" w:rsidR="00745042" w:rsidRPr="005F1C9D" w:rsidRDefault="00745042" w:rsidP="00C10664">
            <w:pPr>
              <w:pStyle w:val="ListParagraph"/>
              <w:numPr>
                <w:ilvl w:val="0"/>
                <w:numId w:val="11"/>
              </w:numPr>
              <w:spacing w:before="80"/>
              <w:ind w:left="470" w:hanging="357"/>
              <w:contextualSpacing w:val="0"/>
              <w:rPr>
                <w:lang w:eastAsia="en-AU"/>
              </w:rPr>
            </w:pPr>
            <w:r w:rsidRPr="005F1C9D">
              <w:rPr>
                <w:lang w:eastAsia="en-AU"/>
              </w:rPr>
              <w:lastRenderedPageBreak/>
              <w:t>Depression</w:t>
            </w:r>
          </w:p>
          <w:p w14:paraId="3B8E09E9" w14:textId="77777777" w:rsidR="00745042" w:rsidRPr="005F1C9D" w:rsidRDefault="00745042" w:rsidP="00C10664">
            <w:pPr>
              <w:pStyle w:val="ListParagraph"/>
              <w:numPr>
                <w:ilvl w:val="0"/>
                <w:numId w:val="11"/>
              </w:numPr>
              <w:spacing w:before="80"/>
              <w:ind w:left="470" w:hanging="357"/>
              <w:contextualSpacing w:val="0"/>
              <w:rPr>
                <w:lang w:eastAsia="en-AU"/>
              </w:rPr>
            </w:pPr>
            <w:r w:rsidRPr="005F1C9D">
              <w:rPr>
                <w:lang w:eastAsia="en-AU"/>
              </w:rPr>
              <w:t>Stress</w:t>
            </w:r>
          </w:p>
          <w:p w14:paraId="531F0C2E" w14:textId="77777777" w:rsidR="00745042" w:rsidRPr="005F1C9D" w:rsidRDefault="00745042" w:rsidP="00C10664">
            <w:pPr>
              <w:pStyle w:val="ListParagraph"/>
              <w:numPr>
                <w:ilvl w:val="0"/>
                <w:numId w:val="11"/>
              </w:numPr>
              <w:spacing w:before="80"/>
              <w:ind w:left="470" w:hanging="357"/>
              <w:contextualSpacing w:val="0"/>
              <w:rPr>
                <w:lang w:eastAsia="en-AU"/>
              </w:rPr>
            </w:pPr>
            <w:r w:rsidRPr="005F1C9D">
              <w:rPr>
                <w:lang w:eastAsia="en-AU"/>
              </w:rPr>
              <w:t>Principles and strategies for helping</w:t>
            </w:r>
          </w:p>
          <w:p w14:paraId="69232710" w14:textId="77777777" w:rsidR="00745042" w:rsidRPr="00B82EFD" w:rsidRDefault="00745042" w:rsidP="00C10664">
            <w:pPr>
              <w:pStyle w:val="ListParagraph"/>
              <w:numPr>
                <w:ilvl w:val="0"/>
                <w:numId w:val="11"/>
              </w:numPr>
              <w:spacing w:before="80"/>
              <w:ind w:left="470" w:hanging="357"/>
              <w:contextualSpacing w:val="0"/>
              <w:rPr>
                <w:rFonts w:cs="Arial"/>
              </w:rPr>
            </w:pPr>
            <w:r w:rsidRPr="005F1C9D">
              <w:rPr>
                <w:lang w:eastAsia="en-AU"/>
              </w:rPr>
              <w:t>Grief and separation</w:t>
            </w:r>
          </w:p>
        </w:tc>
        <w:tc>
          <w:tcPr>
            <w:tcW w:w="1194" w:type="pct"/>
            <w:tcBorders>
              <w:top w:val="single" w:sz="4" w:space="0" w:color="52968E"/>
              <w:bottom w:val="single" w:sz="4" w:space="0" w:color="52968E"/>
            </w:tcBorders>
            <w:shd w:val="clear" w:color="auto" w:fill="FFFFFF" w:themeFill="background1"/>
          </w:tcPr>
          <w:p w14:paraId="049E6F4D" w14:textId="77777777" w:rsidR="00745042" w:rsidRDefault="00745042" w:rsidP="00AA3805">
            <w:pPr>
              <w:pStyle w:val="Table-Text"/>
              <w:spacing w:after="120" w:line="240" w:lineRule="auto"/>
              <w:rPr>
                <w:rFonts w:cs="Arial"/>
              </w:rPr>
            </w:pPr>
            <w:r>
              <w:rPr>
                <w:rFonts w:cs="Arial"/>
              </w:rPr>
              <w:lastRenderedPageBreak/>
              <w:t xml:space="preserve">The </w:t>
            </w:r>
            <w:proofErr w:type="spellStart"/>
            <w:r>
              <w:rPr>
                <w:rFonts w:cs="Arial"/>
              </w:rPr>
              <w:t>Menswatch</w:t>
            </w:r>
            <w:proofErr w:type="spellEnd"/>
            <w:r>
              <w:rPr>
                <w:rFonts w:cs="Arial"/>
              </w:rPr>
              <w:t xml:space="preserve"> program has been formally evaluated, however the outcomes were not publicly available. </w:t>
            </w:r>
          </w:p>
          <w:p w14:paraId="4D209252" w14:textId="71937B12" w:rsidR="00745042" w:rsidRPr="00B82EFD" w:rsidRDefault="00745042" w:rsidP="00AA3805">
            <w:pPr>
              <w:pStyle w:val="Table-Text"/>
              <w:spacing w:after="120" w:line="240" w:lineRule="auto"/>
              <w:rPr>
                <w:rFonts w:cs="Arial"/>
              </w:rPr>
            </w:pPr>
            <w:r>
              <w:rPr>
                <w:rFonts w:cs="Arial"/>
              </w:rPr>
              <w:t xml:space="preserve">AIMHS demonstrate the proven track record of their </w:t>
            </w:r>
            <w:proofErr w:type="spellStart"/>
            <w:r>
              <w:rPr>
                <w:rFonts w:cs="Arial"/>
              </w:rPr>
              <w:t>Menswatch</w:t>
            </w:r>
            <w:proofErr w:type="spellEnd"/>
            <w:r>
              <w:rPr>
                <w:rFonts w:cs="Arial"/>
              </w:rPr>
              <w:t xml:space="preserve"> program citing that o</w:t>
            </w:r>
            <w:r w:rsidRPr="00A701DB">
              <w:rPr>
                <w:rFonts w:cs="Arial"/>
              </w:rPr>
              <w:t>ver 1,500 South Australian men have completed the progra</w:t>
            </w:r>
            <w:r>
              <w:rPr>
                <w:rFonts w:cs="Arial"/>
              </w:rPr>
              <w:t>m and that t</w:t>
            </w:r>
            <w:r w:rsidRPr="00A701DB">
              <w:rPr>
                <w:rFonts w:cs="Arial"/>
              </w:rPr>
              <w:t xml:space="preserve">he program was awarded the SA Government, 2009 Dr Margaret Tobin Award for Excellence in </w:t>
            </w:r>
            <w:r w:rsidRPr="00A701DB">
              <w:rPr>
                <w:rFonts w:cs="Arial"/>
              </w:rPr>
              <w:lastRenderedPageBreak/>
              <w:t>Community Mental Health Education</w:t>
            </w:r>
            <w:r>
              <w:rPr>
                <w:rFonts w:cs="Arial"/>
              </w:rPr>
              <w:t xml:space="preserve"> </w:t>
            </w:r>
            <w:sdt>
              <w:sdtPr>
                <w:rPr>
                  <w:rFonts w:cs="Arial"/>
                </w:rPr>
                <w:id w:val="971641600"/>
                <w:citation/>
              </w:sdtPr>
              <w:sdtEndPr/>
              <w:sdtContent>
                <w:r>
                  <w:rPr>
                    <w:rFonts w:cs="Arial"/>
                  </w:rPr>
                  <w:fldChar w:fldCharType="begin"/>
                </w:r>
                <w:r>
                  <w:rPr>
                    <w:rFonts w:cs="Arial"/>
                  </w:rPr>
                  <w:instrText xml:space="preserve">CITATION AIM \l 3081 </w:instrText>
                </w:r>
                <w:r>
                  <w:rPr>
                    <w:rFonts w:cs="Arial"/>
                  </w:rPr>
                  <w:fldChar w:fldCharType="separate"/>
                </w:r>
                <w:r w:rsidR="00DF2207" w:rsidRPr="00DF2207">
                  <w:rPr>
                    <w:rFonts w:cs="Arial"/>
                    <w:noProof/>
                  </w:rPr>
                  <w:t>(AIMHS, n.d.)</w:t>
                </w:r>
                <w:r>
                  <w:rPr>
                    <w:rFonts w:cs="Arial"/>
                  </w:rPr>
                  <w:fldChar w:fldCharType="end"/>
                </w:r>
              </w:sdtContent>
            </w:sdt>
            <w:r>
              <w:rPr>
                <w:rFonts w:cs="Arial"/>
              </w:rPr>
              <w:t>.</w:t>
            </w:r>
          </w:p>
        </w:tc>
      </w:tr>
      <w:tr w:rsidR="00745042" w:rsidRPr="00B82EFD" w14:paraId="1810BC57" w14:textId="77777777" w:rsidTr="00336290">
        <w:trPr>
          <w:trHeight w:val="457"/>
        </w:trPr>
        <w:tc>
          <w:tcPr>
            <w:tcW w:w="711" w:type="pct"/>
            <w:tcBorders>
              <w:top w:val="single" w:sz="4" w:space="0" w:color="52968E"/>
              <w:bottom w:val="single" w:sz="4" w:space="0" w:color="52968E"/>
            </w:tcBorders>
            <w:shd w:val="clear" w:color="auto" w:fill="F2F2F2"/>
          </w:tcPr>
          <w:p w14:paraId="38B8356F" w14:textId="77777777" w:rsidR="00745042" w:rsidRPr="00085E36" w:rsidRDefault="00745042" w:rsidP="00AA3805">
            <w:pPr>
              <w:pStyle w:val="Table-Text"/>
              <w:spacing w:after="120" w:line="240" w:lineRule="auto"/>
              <w:rPr>
                <w:rFonts w:cs="Arial"/>
                <w:b/>
                <w:bCs/>
              </w:rPr>
            </w:pPr>
            <w:r w:rsidRPr="00085E36">
              <w:rPr>
                <w:rFonts w:cs="Arial"/>
                <w:b/>
                <w:bCs/>
              </w:rPr>
              <w:lastRenderedPageBreak/>
              <w:t>ACON</w:t>
            </w:r>
          </w:p>
          <w:p w14:paraId="0DE6BB12" w14:textId="77777777" w:rsidR="00745042" w:rsidRDefault="00745042" w:rsidP="00AA3805">
            <w:pPr>
              <w:pStyle w:val="Table-Text"/>
              <w:spacing w:after="120" w:line="240" w:lineRule="auto"/>
              <w:rPr>
                <w:rFonts w:cs="Arial"/>
                <w:i/>
                <w:iCs/>
              </w:rPr>
            </w:pPr>
            <w:r w:rsidRPr="00085E36">
              <w:rPr>
                <w:rFonts w:cs="Arial"/>
                <w:i/>
                <w:iCs/>
              </w:rPr>
              <w:t>NSW</w:t>
            </w:r>
          </w:p>
          <w:p w14:paraId="67A3498C" w14:textId="571ED0C8" w:rsidR="00745042" w:rsidRPr="00F062D0" w:rsidRDefault="000007B6" w:rsidP="00AA3805">
            <w:pPr>
              <w:pStyle w:val="Table-Text"/>
              <w:spacing w:after="120" w:line="240" w:lineRule="auto"/>
              <w:rPr>
                <w:rFonts w:cs="Arial"/>
              </w:rPr>
            </w:pPr>
            <w:sdt>
              <w:sdtPr>
                <w:rPr>
                  <w:rFonts w:cs="Arial"/>
                </w:rPr>
                <w:id w:val="1771350333"/>
                <w:citation/>
              </w:sdtPr>
              <w:sdtEndPr/>
              <w:sdtContent>
                <w:r w:rsidR="00745042">
                  <w:rPr>
                    <w:rFonts w:cs="Arial"/>
                  </w:rPr>
                  <w:fldChar w:fldCharType="begin"/>
                </w:r>
                <w:r w:rsidR="00745042">
                  <w:rPr>
                    <w:rFonts w:cs="Arial"/>
                  </w:rPr>
                  <w:instrText xml:space="preserve"> CITATION ACO \l 3081 </w:instrText>
                </w:r>
                <w:r w:rsidR="00745042">
                  <w:rPr>
                    <w:rFonts w:cs="Arial"/>
                  </w:rPr>
                  <w:fldChar w:fldCharType="separate"/>
                </w:r>
                <w:r w:rsidR="00DF2207" w:rsidRPr="00DF2207">
                  <w:rPr>
                    <w:rFonts w:cs="Arial"/>
                    <w:noProof/>
                  </w:rPr>
                  <w:t>(ACON, n.d.)</w:t>
                </w:r>
                <w:r w:rsidR="00745042">
                  <w:rPr>
                    <w:rFonts w:cs="Arial"/>
                  </w:rPr>
                  <w:fldChar w:fldCharType="end"/>
                </w:r>
              </w:sdtContent>
            </w:sdt>
          </w:p>
        </w:tc>
        <w:tc>
          <w:tcPr>
            <w:tcW w:w="1547" w:type="pct"/>
            <w:tcBorders>
              <w:top w:val="single" w:sz="4" w:space="0" w:color="52968E"/>
              <w:bottom w:val="single" w:sz="4" w:space="0" w:color="52968E"/>
            </w:tcBorders>
            <w:shd w:val="clear" w:color="auto" w:fill="F2F2F2"/>
          </w:tcPr>
          <w:p w14:paraId="7E497FE9" w14:textId="2548455F" w:rsidR="00745042" w:rsidRPr="00B82EFD" w:rsidRDefault="00745042" w:rsidP="00AA3805">
            <w:pPr>
              <w:pStyle w:val="Table-Text"/>
              <w:spacing w:after="120" w:line="240" w:lineRule="auto"/>
              <w:rPr>
                <w:rFonts w:cs="Arial"/>
              </w:rPr>
            </w:pPr>
            <w:r w:rsidRPr="00733575">
              <w:t xml:space="preserve">ACON is a </w:t>
            </w:r>
            <w:r w:rsidRPr="00F062D0">
              <w:rPr>
                <w:i/>
                <w:iCs/>
              </w:rPr>
              <w:t>‘health promotion organisation specialising in HIV prevention, HIV support and lesbian, gay, bisexual, transgender and intersex (LGBTI) health’</w:t>
            </w:r>
            <w:r w:rsidRPr="00733575">
              <w:t xml:space="preserve"> </w:t>
            </w:r>
            <w:sdt>
              <w:sdtPr>
                <w:id w:val="-1231307771"/>
                <w:citation/>
              </w:sdtPr>
              <w:sdtEndPr/>
              <w:sdtContent>
                <w:r>
                  <w:fldChar w:fldCharType="begin"/>
                </w:r>
                <w:r>
                  <w:instrText xml:space="preserve"> CITATION ACO1 \l 3081 </w:instrText>
                </w:r>
                <w:r>
                  <w:fldChar w:fldCharType="separate"/>
                </w:r>
                <w:r w:rsidR="00DF2207">
                  <w:rPr>
                    <w:noProof/>
                  </w:rPr>
                  <w:t>(ACON, n.d.)</w:t>
                </w:r>
                <w:r>
                  <w:fldChar w:fldCharType="end"/>
                </w:r>
              </w:sdtContent>
            </w:sdt>
            <w:r w:rsidRPr="00733575">
              <w:t xml:space="preserve">. The organisation provides a range of supports for specific groups of men, including gay and bisexual men, young gay </w:t>
            </w:r>
            <w:proofErr w:type="gramStart"/>
            <w:r w:rsidRPr="00733575">
              <w:t>men</w:t>
            </w:r>
            <w:proofErr w:type="gramEnd"/>
            <w:r w:rsidRPr="00733575">
              <w:t xml:space="preserve"> and Asian gay men. The available supports include counselling, information and resources, workshops, HIV testing and inclusion programs</w:t>
            </w:r>
            <w:r>
              <w:t>.</w:t>
            </w:r>
          </w:p>
        </w:tc>
        <w:tc>
          <w:tcPr>
            <w:tcW w:w="1548" w:type="pct"/>
            <w:tcBorders>
              <w:top w:val="single" w:sz="4" w:space="0" w:color="52968E"/>
              <w:bottom w:val="single" w:sz="4" w:space="0" w:color="52968E"/>
            </w:tcBorders>
            <w:shd w:val="clear" w:color="auto" w:fill="F2F2F2"/>
          </w:tcPr>
          <w:p w14:paraId="64BCF7BE" w14:textId="45375FC0" w:rsidR="00745042" w:rsidRPr="000E7139" w:rsidRDefault="00745042" w:rsidP="00AA3805">
            <w:pPr>
              <w:pStyle w:val="Table-Text"/>
              <w:spacing w:after="120" w:line="240" w:lineRule="auto"/>
              <w:rPr>
                <w:rFonts w:cs="Arial"/>
              </w:rPr>
            </w:pPr>
            <w:r w:rsidRPr="000E7139">
              <w:rPr>
                <w:rFonts w:cs="Arial"/>
              </w:rPr>
              <w:t>One of ACONs core focus areas to end HIV transmission in all their communities. This focus area adopts a health promotion and awareness approach through social marketing campaigns and peer led prevention programs</w:t>
            </w:r>
            <w:r>
              <w:rPr>
                <w:rFonts w:cs="Arial"/>
              </w:rPr>
              <w:t xml:space="preserve"> </w:t>
            </w:r>
            <w:sdt>
              <w:sdtPr>
                <w:rPr>
                  <w:rFonts w:cs="Arial"/>
                </w:rPr>
                <w:id w:val="847069059"/>
                <w:citation/>
              </w:sdtPr>
              <w:sdtEndPr/>
              <w:sdtContent>
                <w:r>
                  <w:rPr>
                    <w:rFonts w:cs="Arial"/>
                  </w:rPr>
                  <w:fldChar w:fldCharType="begin"/>
                </w:r>
                <w:r>
                  <w:rPr>
                    <w:rFonts w:cs="Arial"/>
                  </w:rPr>
                  <w:instrText xml:space="preserve"> CITATION ACO1 \l 3081 </w:instrText>
                </w:r>
                <w:r>
                  <w:rPr>
                    <w:rFonts w:cs="Arial"/>
                  </w:rPr>
                  <w:fldChar w:fldCharType="separate"/>
                </w:r>
                <w:r w:rsidR="00DF2207" w:rsidRPr="00DF2207">
                  <w:rPr>
                    <w:rFonts w:cs="Arial"/>
                    <w:noProof/>
                  </w:rPr>
                  <w:t>(ACON, n.d.)</w:t>
                </w:r>
                <w:r>
                  <w:rPr>
                    <w:rFonts w:cs="Arial"/>
                  </w:rPr>
                  <w:fldChar w:fldCharType="end"/>
                </w:r>
              </w:sdtContent>
            </w:sdt>
            <w:r w:rsidRPr="000E7139">
              <w:rPr>
                <w:rFonts w:cs="Arial"/>
              </w:rPr>
              <w:t>.</w:t>
            </w:r>
          </w:p>
          <w:p w14:paraId="407915A8" w14:textId="77777777" w:rsidR="00745042" w:rsidRPr="000E7139" w:rsidRDefault="00745042" w:rsidP="00AA3805">
            <w:pPr>
              <w:pStyle w:val="Table-Text"/>
              <w:spacing w:after="120" w:line="240" w:lineRule="auto"/>
            </w:pPr>
            <w:r w:rsidRPr="000E7139">
              <w:rPr>
                <w:rFonts w:cs="Arial"/>
              </w:rPr>
              <w:t xml:space="preserve">The most visible health promotion initiative was the WE TEST / WE CAN campaign, </w:t>
            </w:r>
            <w:r w:rsidRPr="000E7139">
              <w:t>a multi-platform approach to encourage frequent HIV testing and promote HIV prevention strategies.</w:t>
            </w:r>
          </w:p>
          <w:p w14:paraId="00409B83" w14:textId="1D4FDE55" w:rsidR="00745042" w:rsidRPr="000E7139" w:rsidRDefault="00745042" w:rsidP="00AA3805">
            <w:pPr>
              <w:pStyle w:val="Table-Text"/>
              <w:spacing w:after="120" w:line="240" w:lineRule="auto"/>
              <w:rPr>
                <w:rFonts w:cs="Arial"/>
              </w:rPr>
            </w:pPr>
            <w:r w:rsidRPr="000E7139">
              <w:t xml:space="preserve">Over 4 </w:t>
            </w:r>
            <w:proofErr w:type="gramStart"/>
            <w:r w:rsidRPr="000E7139">
              <w:t>months ,</w:t>
            </w:r>
            <w:proofErr w:type="gramEnd"/>
            <w:r w:rsidRPr="000E7139">
              <w:t xml:space="preserve"> the  campaign used a mix of distribution channels including social media, outdoor media, video, online dating apps, print, radio, and event presence to promote the campaign message.</w:t>
            </w:r>
            <w:sdt>
              <w:sdtPr>
                <w:id w:val="-1384014117"/>
                <w:citation/>
              </w:sdtPr>
              <w:sdtEndPr/>
              <w:sdtContent>
                <w:r w:rsidRPr="000E7139">
                  <w:fldChar w:fldCharType="begin"/>
                </w:r>
                <w:r w:rsidRPr="000E7139">
                  <w:instrText xml:space="preserve"> CITATION ACO19 \l 3081 </w:instrText>
                </w:r>
                <w:r w:rsidRPr="000E7139">
                  <w:fldChar w:fldCharType="separate"/>
                </w:r>
                <w:r w:rsidR="00DF2207">
                  <w:rPr>
                    <w:noProof/>
                  </w:rPr>
                  <w:t xml:space="preserve"> (ACON, 2019)</w:t>
                </w:r>
                <w:r w:rsidRPr="000E7139">
                  <w:fldChar w:fldCharType="end"/>
                </w:r>
              </w:sdtContent>
            </w:sdt>
          </w:p>
          <w:p w14:paraId="499A9D06" w14:textId="07F1BF00" w:rsidR="00745042" w:rsidRPr="000E7139" w:rsidRDefault="00745042" w:rsidP="00AA3805">
            <w:pPr>
              <w:pStyle w:val="Table-Text"/>
              <w:spacing w:after="120" w:line="240" w:lineRule="auto"/>
              <w:rPr>
                <w:highlight w:val="yellow"/>
              </w:rPr>
            </w:pPr>
            <w:r w:rsidRPr="000E7139">
              <w:t>The WE CAN phase of the campaign promoted ending HIV transmissions through means of prevention, the health benefits of HIV treatment and the importance of combating HIV-related stigma</w:t>
            </w:r>
            <w:sdt>
              <w:sdtPr>
                <w:id w:val="-1059698362"/>
                <w:citation/>
              </w:sdtPr>
              <w:sdtEndPr/>
              <w:sdtContent>
                <w:r>
                  <w:fldChar w:fldCharType="begin"/>
                </w:r>
                <w:r>
                  <w:instrText xml:space="preserve"> CITATION ACO19 \l 3081 </w:instrText>
                </w:r>
                <w:r>
                  <w:fldChar w:fldCharType="separate"/>
                </w:r>
                <w:r w:rsidR="00DF2207">
                  <w:rPr>
                    <w:noProof/>
                  </w:rPr>
                  <w:t xml:space="preserve"> (ACON, 2019)</w:t>
                </w:r>
                <w:r>
                  <w:fldChar w:fldCharType="end"/>
                </w:r>
              </w:sdtContent>
            </w:sdt>
            <w:r>
              <w:t xml:space="preserve">. </w:t>
            </w:r>
          </w:p>
        </w:tc>
        <w:tc>
          <w:tcPr>
            <w:tcW w:w="1194" w:type="pct"/>
            <w:tcBorders>
              <w:top w:val="single" w:sz="4" w:space="0" w:color="52968E"/>
              <w:bottom w:val="single" w:sz="4" w:space="0" w:color="52968E"/>
            </w:tcBorders>
            <w:shd w:val="clear" w:color="auto" w:fill="F2F2F2"/>
          </w:tcPr>
          <w:p w14:paraId="4B86BE01" w14:textId="77777777" w:rsidR="00745042" w:rsidRDefault="00745042" w:rsidP="00AA3805">
            <w:pPr>
              <w:pStyle w:val="Table-Text"/>
              <w:spacing w:after="120" w:line="240" w:lineRule="auto"/>
              <w:rPr>
                <w:rFonts w:cs="Arial"/>
              </w:rPr>
            </w:pPr>
            <w:r>
              <w:rPr>
                <w:rFonts w:cs="Arial"/>
              </w:rPr>
              <w:t>The results of the WE TEST / WE CAN campaign were reported in ACON’s 2018/19 Annual report. Key results included:</w:t>
            </w:r>
          </w:p>
          <w:p w14:paraId="0B3417E4" w14:textId="77777777" w:rsidR="00745042" w:rsidRPr="004C4DE8" w:rsidRDefault="00745042" w:rsidP="00AA3805">
            <w:pPr>
              <w:pStyle w:val="Table-Text"/>
              <w:spacing w:after="120" w:line="240" w:lineRule="auto"/>
              <w:rPr>
                <w:rFonts w:cs="Arial"/>
                <w:b/>
                <w:bCs/>
              </w:rPr>
            </w:pPr>
            <w:r w:rsidRPr="00FF509E">
              <w:rPr>
                <w:rFonts w:cs="Arial"/>
                <w:b/>
                <w:bCs/>
              </w:rPr>
              <w:t xml:space="preserve">Campaign </w:t>
            </w:r>
            <w:r w:rsidRPr="004C4DE8">
              <w:rPr>
                <w:rFonts w:cs="Arial"/>
                <w:b/>
                <w:bCs/>
              </w:rPr>
              <w:t>Reach:</w:t>
            </w:r>
          </w:p>
          <w:p w14:paraId="68852C0A" w14:textId="77777777" w:rsidR="00745042" w:rsidRPr="004C4DE8" w:rsidRDefault="00745042" w:rsidP="00C10664">
            <w:pPr>
              <w:pStyle w:val="ListParagraph"/>
              <w:numPr>
                <w:ilvl w:val="0"/>
                <w:numId w:val="11"/>
              </w:numPr>
              <w:spacing w:before="80"/>
              <w:ind w:left="470" w:hanging="357"/>
              <w:contextualSpacing w:val="0"/>
              <w:rPr>
                <w:lang w:eastAsia="en-AU"/>
              </w:rPr>
            </w:pPr>
            <w:r w:rsidRPr="004C4DE8">
              <w:rPr>
                <w:lang w:eastAsia="en-AU"/>
              </w:rPr>
              <w:t>400 outdoor placements of campaign materials</w:t>
            </w:r>
          </w:p>
          <w:p w14:paraId="57F76DE6" w14:textId="77777777" w:rsidR="00745042" w:rsidRPr="004C4DE8" w:rsidRDefault="00745042" w:rsidP="00C10664">
            <w:pPr>
              <w:pStyle w:val="ListParagraph"/>
              <w:numPr>
                <w:ilvl w:val="0"/>
                <w:numId w:val="11"/>
              </w:numPr>
              <w:spacing w:before="80"/>
              <w:ind w:left="470" w:hanging="357"/>
              <w:contextualSpacing w:val="0"/>
              <w:rPr>
                <w:lang w:eastAsia="en-AU"/>
              </w:rPr>
            </w:pPr>
            <w:r w:rsidRPr="004C4DE8">
              <w:rPr>
                <w:lang w:eastAsia="en-AU"/>
              </w:rPr>
              <w:t>Distribution of 10,000 promotional products</w:t>
            </w:r>
          </w:p>
          <w:p w14:paraId="4A3FEA78" w14:textId="77777777" w:rsidR="00745042" w:rsidRPr="00DB1958" w:rsidRDefault="00745042" w:rsidP="00C10664">
            <w:pPr>
              <w:pStyle w:val="ListParagraph"/>
              <w:numPr>
                <w:ilvl w:val="0"/>
                <w:numId w:val="11"/>
              </w:numPr>
              <w:spacing w:before="80"/>
              <w:ind w:left="470" w:hanging="357"/>
              <w:contextualSpacing w:val="0"/>
              <w:rPr>
                <w:rFonts w:cs="Arial"/>
              </w:rPr>
            </w:pPr>
            <w:r w:rsidRPr="004C4DE8">
              <w:rPr>
                <w:lang w:eastAsia="en-AU"/>
              </w:rPr>
              <w:t>160,000 viewing</w:t>
            </w:r>
            <w:r w:rsidRPr="00DB1958">
              <w:rPr>
                <w:lang w:eastAsia="en-AU"/>
              </w:rPr>
              <w:t xml:space="preserve"> of the We Test Video, with</w:t>
            </w:r>
            <w:r w:rsidRPr="00DB1958">
              <w:rPr>
                <w:rFonts w:cs="Arial"/>
              </w:rPr>
              <w:t xml:space="preserve"> almost 5,000 engagements</w:t>
            </w:r>
          </w:p>
          <w:p w14:paraId="1112D63D" w14:textId="77777777" w:rsidR="00745042" w:rsidRPr="00D92882" w:rsidRDefault="00745042" w:rsidP="00AA3805">
            <w:pPr>
              <w:pStyle w:val="Table-Text"/>
              <w:spacing w:after="120" w:line="240" w:lineRule="auto"/>
              <w:rPr>
                <w:rFonts w:cs="Arial"/>
                <w:b/>
                <w:bCs/>
              </w:rPr>
            </w:pPr>
            <w:r w:rsidRPr="00D92882">
              <w:rPr>
                <w:rFonts w:cs="Arial"/>
                <w:b/>
                <w:bCs/>
              </w:rPr>
              <w:t>Campaign Outcomes</w:t>
            </w:r>
          </w:p>
          <w:p w14:paraId="1AB19111" w14:textId="77777777" w:rsidR="00745042" w:rsidRPr="00D92882" w:rsidRDefault="00745042" w:rsidP="00C10664">
            <w:pPr>
              <w:pStyle w:val="ListParagraph"/>
              <w:numPr>
                <w:ilvl w:val="0"/>
                <w:numId w:val="11"/>
              </w:numPr>
              <w:spacing w:before="80"/>
              <w:ind w:left="470" w:hanging="357"/>
              <w:contextualSpacing w:val="0"/>
              <w:rPr>
                <w:lang w:eastAsia="en-AU"/>
              </w:rPr>
            </w:pPr>
            <w:r>
              <w:rPr>
                <w:lang w:eastAsia="en-AU"/>
              </w:rPr>
              <w:t xml:space="preserve">68% campaign </w:t>
            </w:r>
            <w:r w:rsidRPr="00D92882">
              <w:rPr>
                <w:lang w:eastAsia="en-AU"/>
              </w:rPr>
              <w:t xml:space="preserve">recall </w:t>
            </w:r>
            <w:r>
              <w:rPr>
                <w:lang w:eastAsia="en-AU"/>
              </w:rPr>
              <w:t xml:space="preserve">rate, which increased to </w:t>
            </w:r>
            <w:r w:rsidRPr="00D92882">
              <w:rPr>
                <w:lang w:eastAsia="en-AU"/>
              </w:rPr>
              <w:t>79% for people born in non-English speaking countries.</w:t>
            </w:r>
          </w:p>
          <w:p w14:paraId="291707C7" w14:textId="77777777" w:rsidR="00745042" w:rsidRPr="00D92882" w:rsidRDefault="00745042" w:rsidP="00C10664">
            <w:pPr>
              <w:pStyle w:val="ListParagraph"/>
              <w:numPr>
                <w:ilvl w:val="0"/>
                <w:numId w:val="11"/>
              </w:numPr>
              <w:spacing w:before="80"/>
              <w:ind w:left="470" w:hanging="357"/>
              <w:contextualSpacing w:val="0"/>
              <w:rPr>
                <w:lang w:eastAsia="en-AU"/>
              </w:rPr>
            </w:pPr>
            <w:r w:rsidRPr="00D92882">
              <w:rPr>
                <w:lang w:eastAsia="en-AU"/>
              </w:rPr>
              <w:t xml:space="preserve">97% </w:t>
            </w:r>
            <w:r>
              <w:rPr>
                <w:lang w:eastAsia="en-AU"/>
              </w:rPr>
              <w:t>effectiveness of message communication</w:t>
            </w:r>
          </w:p>
          <w:p w14:paraId="73922585" w14:textId="77777777" w:rsidR="00745042" w:rsidRPr="00D92882" w:rsidRDefault="00745042" w:rsidP="00C10664">
            <w:pPr>
              <w:pStyle w:val="ListParagraph"/>
              <w:numPr>
                <w:ilvl w:val="0"/>
                <w:numId w:val="11"/>
              </w:numPr>
              <w:spacing w:before="80"/>
              <w:ind w:left="470" w:hanging="357"/>
              <w:contextualSpacing w:val="0"/>
              <w:rPr>
                <w:lang w:eastAsia="en-AU"/>
              </w:rPr>
            </w:pPr>
            <w:r>
              <w:rPr>
                <w:lang w:eastAsia="en-AU"/>
              </w:rPr>
              <w:t xml:space="preserve">Evidence which </w:t>
            </w:r>
            <w:r w:rsidRPr="00D92882">
              <w:rPr>
                <w:lang w:eastAsia="en-AU"/>
              </w:rPr>
              <w:t>indicate</w:t>
            </w:r>
            <w:r>
              <w:rPr>
                <w:lang w:eastAsia="en-AU"/>
              </w:rPr>
              <w:t>s</w:t>
            </w:r>
            <w:r w:rsidRPr="00D92882">
              <w:rPr>
                <w:lang w:eastAsia="en-AU"/>
              </w:rPr>
              <w:t xml:space="preserve"> the campaign increased health </w:t>
            </w:r>
            <w:r>
              <w:rPr>
                <w:lang w:eastAsia="en-AU"/>
              </w:rPr>
              <w:t>literacy</w:t>
            </w:r>
            <w:r w:rsidRPr="00D92882">
              <w:rPr>
                <w:lang w:eastAsia="en-AU"/>
              </w:rPr>
              <w:t xml:space="preserve"> within the community.</w:t>
            </w:r>
          </w:p>
          <w:p w14:paraId="48B6636A" w14:textId="778659FD" w:rsidR="00745042" w:rsidRPr="00B82EFD" w:rsidRDefault="000007B6" w:rsidP="00AA3805">
            <w:pPr>
              <w:pStyle w:val="Table-Text"/>
              <w:spacing w:after="120" w:line="240" w:lineRule="auto"/>
              <w:rPr>
                <w:rFonts w:cs="Arial"/>
              </w:rPr>
            </w:pPr>
            <w:sdt>
              <w:sdtPr>
                <w:rPr>
                  <w:rFonts w:cs="Arial"/>
                </w:rPr>
                <w:id w:val="-124935887"/>
                <w:citation/>
              </w:sdtPr>
              <w:sdtEndPr/>
              <w:sdtContent>
                <w:r w:rsidR="00745042">
                  <w:rPr>
                    <w:rFonts w:cs="Arial"/>
                  </w:rPr>
                  <w:fldChar w:fldCharType="begin"/>
                </w:r>
                <w:r w:rsidR="00745042">
                  <w:rPr>
                    <w:rFonts w:cs="Arial"/>
                  </w:rPr>
                  <w:instrText xml:space="preserve"> CITATION ACO19 \l 3081 </w:instrText>
                </w:r>
                <w:r w:rsidR="00745042">
                  <w:rPr>
                    <w:rFonts w:cs="Arial"/>
                  </w:rPr>
                  <w:fldChar w:fldCharType="separate"/>
                </w:r>
                <w:r w:rsidR="00DF2207" w:rsidRPr="00DF2207">
                  <w:rPr>
                    <w:rFonts w:cs="Arial"/>
                    <w:noProof/>
                  </w:rPr>
                  <w:t>(ACON, 2019)</w:t>
                </w:r>
                <w:r w:rsidR="00745042">
                  <w:rPr>
                    <w:rFonts w:cs="Arial"/>
                  </w:rPr>
                  <w:fldChar w:fldCharType="end"/>
                </w:r>
              </w:sdtContent>
            </w:sdt>
          </w:p>
        </w:tc>
      </w:tr>
      <w:tr w:rsidR="00745042" w:rsidRPr="00B82EFD" w14:paraId="443CECB9" w14:textId="77777777" w:rsidTr="000A16F1">
        <w:trPr>
          <w:trHeight w:val="457"/>
        </w:trPr>
        <w:tc>
          <w:tcPr>
            <w:tcW w:w="711" w:type="pct"/>
            <w:tcBorders>
              <w:top w:val="single" w:sz="4" w:space="0" w:color="52968E"/>
              <w:bottom w:val="single" w:sz="4" w:space="0" w:color="52968E"/>
            </w:tcBorders>
            <w:shd w:val="clear" w:color="auto" w:fill="FFFFFF" w:themeFill="background1"/>
          </w:tcPr>
          <w:p w14:paraId="55161F7C" w14:textId="77777777" w:rsidR="00745042" w:rsidRPr="00085E36" w:rsidRDefault="00745042" w:rsidP="00AA3805">
            <w:pPr>
              <w:pStyle w:val="Table-Text"/>
              <w:spacing w:after="120" w:line="240" w:lineRule="auto"/>
              <w:rPr>
                <w:rFonts w:cs="Arial"/>
                <w:b/>
                <w:bCs/>
              </w:rPr>
            </w:pPr>
            <w:r w:rsidRPr="00EB6FE0">
              <w:rPr>
                <w:rFonts w:cs="Arial"/>
                <w:b/>
                <w:bCs/>
              </w:rPr>
              <w:lastRenderedPageBreak/>
              <w:t>Top Blokes Foundation</w:t>
            </w:r>
          </w:p>
          <w:p w14:paraId="4CC2B5A2" w14:textId="77777777" w:rsidR="00745042" w:rsidRDefault="00745042" w:rsidP="00AA3805">
            <w:pPr>
              <w:pStyle w:val="Table-Text"/>
              <w:spacing w:after="120" w:line="240" w:lineRule="auto"/>
              <w:rPr>
                <w:rFonts w:cs="Arial"/>
                <w:i/>
                <w:iCs/>
              </w:rPr>
            </w:pPr>
            <w:r w:rsidRPr="00085E36">
              <w:rPr>
                <w:rFonts w:cs="Arial"/>
                <w:i/>
                <w:iCs/>
              </w:rPr>
              <w:t>National</w:t>
            </w:r>
          </w:p>
          <w:p w14:paraId="64BEDCAB" w14:textId="76E7EDDE" w:rsidR="00745042" w:rsidRPr="000D3121" w:rsidRDefault="000007B6" w:rsidP="00AA3805">
            <w:pPr>
              <w:pStyle w:val="Table-Text"/>
              <w:spacing w:after="120" w:line="240" w:lineRule="auto"/>
              <w:rPr>
                <w:rFonts w:cs="Arial"/>
              </w:rPr>
            </w:pPr>
            <w:sdt>
              <w:sdtPr>
                <w:rPr>
                  <w:rFonts w:cs="Arial"/>
                </w:rPr>
                <w:id w:val="622040430"/>
                <w:citation/>
              </w:sdtPr>
              <w:sdtEndPr/>
              <w:sdtContent>
                <w:r w:rsidR="00745042">
                  <w:rPr>
                    <w:rFonts w:cs="Arial"/>
                  </w:rPr>
                  <w:fldChar w:fldCharType="begin"/>
                </w:r>
                <w:r w:rsidR="00745042">
                  <w:rPr>
                    <w:rFonts w:cs="Arial"/>
                  </w:rPr>
                  <w:instrText xml:space="preserve"> CITATION Top4 \l 3081 </w:instrText>
                </w:r>
                <w:r w:rsidR="00745042">
                  <w:rPr>
                    <w:rFonts w:cs="Arial"/>
                  </w:rPr>
                  <w:fldChar w:fldCharType="separate"/>
                </w:r>
                <w:r w:rsidR="00DF2207" w:rsidRPr="00DF2207">
                  <w:rPr>
                    <w:rFonts w:cs="Arial"/>
                    <w:noProof/>
                  </w:rPr>
                  <w:t>(Top Blokes Foundation, n.d.)</w:t>
                </w:r>
                <w:r w:rsidR="00745042">
                  <w:rPr>
                    <w:rFonts w:cs="Arial"/>
                  </w:rPr>
                  <w:fldChar w:fldCharType="end"/>
                </w:r>
              </w:sdtContent>
            </w:sdt>
          </w:p>
        </w:tc>
        <w:tc>
          <w:tcPr>
            <w:tcW w:w="1547" w:type="pct"/>
            <w:tcBorders>
              <w:top w:val="single" w:sz="4" w:space="0" w:color="52968E"/>
              <w:bottom w:val="single" w:sz="4" w:space="0" w:color="52968E"/>
            </w:tcBorders>
            <w:shd w:val="clear" w:color="auto" w:fill="FFFFFF" w:themeFill="background1"/>
          </w:tcPr>
          <w:p w14:paraId="09247DA4" w14:textId="0F0778A6" w:rsidR="00745042" w:rsidRPr="00961382" w:rsidRDefault="00745042" w:rsidP="00AA3805">
            <w:pPr>
              <w:pStyle w:val="Table-Text"/>
              <w:spacing w:after="120" w:line="240" w:lineRule="auto"/>
              <w:rPr>
                <w:rFonts w:cs="Arial"/>
              </w:rPr>
            </w:pPr>
            <w:r w:rsidRPr="00733575">
              <w:t xml:space="preserve">The Top Blokes Foundation </w:t>
            </w:r>
            <w:r>
              <w:t>helps ‘</w:t>
            </w:r>
            <w:r>
              <w:rPr>
                <w:i/>
                <w:iCs/>
              </w:rPr>
              <w:t>more young males lead health and safe lives’</w:t>
            </w:r>
            <w:r>
              <w:t xml:space="preserve"> by </w:t>
            </w:r>
            <w:r w:rsidRPr="00C25C18">
              <w:t>challenging</w:t>
            </w:r>
            <w:r>
              <w:t xml:space="preserve"> and nurturing them </w:t>
            </w:r>
            <w:r>
              <w:rPr>
                <w:i/>
                <w:iCs/>
              </w:rPr>
              <w:t>‘to be their best selves’</w:t>
            </w:r>
            <w:sdt>
              <w:sdtPr>
                <w:rPr>
                  <w:i/>
                  <w:iCs/>
                </w:rPr>
                <w:id w:val="2038617815"/>
                <w:citation/>
              </w:sdtPr>
              <w:sdtEndPr/>
              <w:sdtContent>
                <w:r>
                  <w:rPr>
                    <w:i/>
                    <w:iCs/>
                  </w:rPr>
                  <w:fldChar w:fldCharType="begin"/>
                </w:r>
                <w:r>
                  <w:rPr>
                    <w:i/>
                    <w:iCs/>
                  </w:rPr>
                  <w:instrText xml:space="preserve"> CITATION Top5 \l 3081 </w:instrText>
                </w:r>
                <w:r>
                  <w:rPr>
                    <w:i/>
                    <w:iCs/>
                  </w:rPr>
                  <w:fldChar w:fldCharType="separate"/>
                </w:r>
                <w:r w:rsidR="00DF2207">
                  <w:rPr>
                    <w:i/>
                    <w:iCs/>
                    <w:noProof/>
                  </w:rPr>
                  <w:t xml:space="preserve"> </w:t>
                </w:r>
                <w:r w:rsidR="00DF2207">
                  <w:rPr>
                    <w:noProof/>
                  </w:rPr>
                  <w:t>(Top Blokes Foundation, n.d.)</w:t>
                </w:r>
                <w:r>
                  <w:rPr>
                    <w:i/>
                    <w:iCs/>
                  </w:rPr>
                  <w:fldChar w:fldCharType="end"/>
                </w:r>
              </w:sdtContent>
            </w:sdt>
            <w:r w:rsidRPr="00733575">
              <w:t xml:space="preserve">. </w:t>
            </w:r>
            <w:r>
              <w:t>The Foundation ‘</w:t>
            </w:r>
            <w:r w:rsidRPr="00961382">
              <w:rPr>
                <w:i/>
                <w:iCs/>
              </w:rPr>
              <w:t>work with groups of boys and young men for 3 to 6 months to increase their resilience, empathy, and respect for self and others’</w:t>
            </w:r>
            <w:r>
              <w:t xml:space="preserve"> </w:t>
            </w:r>
            <w:sdt>
              <w:sdtPr>
                <w:id w:val="-1281959612"/>
                <w:citation/>
              </w:sdtPr>
              <w:sdtEndPr/>
              <w:sdtContent>
                <w:r>
                  <w:fldChar w:fldCharType="begin"/>
                </w:r>
                <w:r>
                  <w:instrText xml:space="preserve"> CITATION Top4 \l 3081 </w:instrText>
                </w:r>
                <w:r>
                  <w:fldChar w:fldCharType="separate"/>
                </w:r>
                <w:r w:rsidR="00DF2207">
                  <w:rPr>
                    <w:noProof/>
                  </w:rPr>
                  <w:t>(Top Blokes Foundation, n.d.)</w:t>
                </w:r>
                <w:r>
                  <w:fldChar w:fldCharType="end"/>
                </w:r>
              </w:sdtContent>
            </w:sdt>
          </w:p>
        </w:tc>
        <w:tc>
          <w:tcPr>
            <w:tcW w:w="1548" w:type="pct"/>
            <w:tcBorders>
              <w:top w:val="single" w:sz="4" w:space="0" w:color="52968E"/>
              <w:bottom w:val="single" w:sz="4" w:space="0" w:color="52968E"/>
            </w:tcBorders>
            <w:shd w:val="clear" w:color="auto" w:fill="FFFFFF" w:themeFill="background1"/>
          </w:tcPr>
          <w:p w14:paraId="57F4B72C" w14:textId="77777777" w:rsidR="00745042" w:rsidRPr="00D25EBC" w:rsidRDefault="00745042" w:rsidP="00AA3805">
            <w:pPr>
              <w:pStyle w:val="Table-Text"/>
              <w:spacing w:after="120" w:line="240" w:lineRule="auto"/>
              <w:rPr>
                <w:rFonts w:cs="Arial"/>
              </w:rPr>
            </w:pPr>
            <w:r w:rsidRPr="00D25EBC">
              <w:rPr>
                <w:rFonts w:cs="Arial"/>
              </w:rPr>
              <w:t>Top Blokes Foundation deliver social education and mentoring programs to young males aged 10-24 years. They deliver three programs (see below) which address a range of health and wellbeing related topics including:</w:t>
            </w:r>
          </w:p>
          <w:p w14:paraId="6223EE78"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t>Alcohol and drug use</w:t>
            </w:r>
          </w:p>
          <w:p w14:paraId="1780697B"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t>Mental health</w:t>
            </w:r>
          </w:p>
          <w:p w14:paraId="345B5F23"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t>peer pressure</w:t>
            </w:r>
          </w:p>
          <w:p w14:paraId="305D982F"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t>understanding masculinities</w:t>
            </w:r>
          </w:p>
          <w:p w14:paraId="11A40E15"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t>sexuality and relationships</w:t>
            </w:r>
          </w:p>
          <w:p w14:paraId="5DBCE849" w14:textId="77777777" w:rsidR="00745042" w:rsidRPr="00D25EBC" w:rsidRDefault="00745042" w:rsidP="00C10664">
            <w:pPr>
              <w:pStyle w:val="ListParagraph"/>
              <w:numPr>
                <w:ilvl w:val="0"/>
                <w:numId w:val="11"/>
              </w:numPr>
              <w:spacing w:before="80"/>
              <w:ind w:left="470" w:hanging="357"/>
              <w:contextualSpacing w:val="0"/>
              <w:rPr>
                <w:rFonts w:cs="Arial"/>
              </w:rPr>
            </w:pPr>
            <w:r w:rsidRPr="00D25EBC">
              <w:rPr>
                <w:lang w:eastAsia="en-AU"/>
              </w:rPr>
              <w:t>online behaviour</w:t>
            </w:r>
          </w:p>
          <w:p w14:paraId="33281C40" w14:textId="0A8F5418" w:rsidR="00745042" w:rsidRPr="00D25EBC" w:rsidRDefault="00745042" w:rsidP="00AA3805">
            <w:pPr>
              <w:pStyle w:val="Table-Text"/>
              <w:spacing w:after="120" w:line="240" w:lineRule="auto"/>
              <w:rPr>
                <w:rFonts w:cs="Arial"/>
              </w:rPr>
            </w:pPr>
            <w:r w:rsidRPr="00D25EBC">
              <w:rPr>
                <w:rFonts w:cs="Arial"/>
                <w:b/>
                <w:bCs/>
              </w:rPr>
              <w:t>Stepping Up</w:t>
            </w:r>
            <w:r w:rsidRPr="00D25EBC">
              <w:rPr>
                <w:rFonts w:cs="Arial"/>
              </w:rPr>
              <w:t xml:space="preserve"> </w:t>
            </w:r>
            <w:sdt>
              <w:sdtPr>
                <w:rPr>
                  <w:rFonts w:cs="Arial"/>
                </w:rPr>
                <w:id w:val="-498574765"/>
                <w:citation/>
              </w:sdtPr>
              <w:sdtEndPr/>
              <w:sdtContent>
                <w:r w:rsidRPr="00D25EBC">
                  <w:rPr>
                    <w:rFonts w:cs="Arial"/>
                  </w:rPr>
                  <w:fldChar w:fldCharType="begin"/>
                </w:r>
                <w:r w:rsidRPr="00D25EBC">
                  <w:rPr>
                    <w:rFonts w:cs="Arial"/>
                  </w:rPr>
                  <w:instrText xml:space="preserve"> CITATION Top \l 3081 </w:instrText>
                </w:r>
                <w:r w:rsidRPr="00D25EBC">
                  <w:rPr>
                    <w:rFonts w:cs="Arial"/>
                  </w:rPr>
                  <w:fldChar w:fldCharType="separate"/>
                </w:r>
                <w:r w:rsidR="00DF2207" w:rsidRPr="00DF2207">
                  <w:rPr>
                    <w:rFonts w:cs="Arial"/>
                    <w:noProof/>
                  </w:rPr>
                  <w:t>(Top Blokes Foundation, n.d.)</w:t>
                </w:r>
                <w:r w:rsidRPr="00D25EBC">
                  <w:rPr>
                    <w:rFonts w:cs="Arial"/>
                  </w:rPr>
                  <w:fldChar w:fldCharType="end"/>
                </w:r>
              </w:sdtContent>
            </w:sdt>
          </w:p>
          <w:p w14:paraId="24D09406" w14:textId="77777777" w:rsidR="00745042" w:rsidRPr="00D25EBC" w:rsidRDefault="00745042" w:rsidP="00AA3805">
            <w:pPr>
              <w:pStyle w:val="Table-Text"/>
              <w:spacing w:after="120" w:line="240" w:lineRule="auto"/>
              <w:rPr>
                <w:rFonts w:cs="Arial"/>
              </w:rPr>
            </w:pPr>
            <w:r w:rsidRPr="00D25EBC">
              <w:rPr>
                <w:rFonts w:cs="Arial"/>
              </w:rPr>
              <w:t>The Stepping Up program is for 10-13-year-olds and addresses the emerging social issues facing boys to help them develop key social and decision-making skills. The 8-week program is delivered in schools and is tailored to meet the needs of the participating cohort.</w:t>
            </w:r>
          </w:p>
          <w:p w14:paraId="70CB7CAC" w14:textId="451BCC49" w:rsidR="00745042" w:rsidRPr="00D25EBC" w:rsidRDefault="00745042" w:rsidP="00AA3805">
            <w:pPr>
              <w:pStyle w:val="Table-Text"/>
              <w:spacing w:after="120" w:line="240" w:lineRule="auto"/>
              <w:rPr>
                <w:rFonts w:cs="Arial"/>
              </w:rPr>
            </w:pPr>
            <w:r w:rsidRPr="00D25EBC">
              <w:rPr>
                <w:rFonts w:cs="Arial"/>
                <w:b/>
                <w:bCs/>
              </w:rPr>
              <w:t>Junior Top Blokes</w:t>
            </w:r>
            <w:r w:rsidRPr="00D25EBC">
              <w:rPr>
                <w:rFonts w:cs="Arial"/>
              </w:rPr>
              <w:t xml:space="preserve"> </w:t>
            </w:r>
            <w:sdt>
              <w:sdtPr>
                <w:rPr>
                  <w:rFonts w:cs="Arial"/>
                </w:rPr>
                <w:id w:val="-1462648055"/>
                <w:citation/>
              </w:sdtPr>
              <w:sdtEndPr/>
              <w:sdtContent>
                <w:r w:rsidRPr="00D25EBC">
                  <w:rPr>
                    <w:rFonts w:cs="Arial"/>
                  </w:rPr>
                  <w:fldChar w:fldCharType="begin"/>
                </w:r>
                <w:r w:rsidRPr="00D25EBC">
                  <w:rPr>
                    <w:rFonts w:cs="Arial"/>
                  </w:rPr>
                  <w:instrText xml:space="preserve"> CITATION Top1 \l 3081 </w:instrText>
                </w:r>
                <w:r w:rsidRPr="00D25EBC">
                  <w:rPr>
                    <w:rFonts w:cs="Arial"/>
                  </w:rPr>
                  <w:fldChar w:fldCharType="separate"/>
                </w:r>
                <w:r w:rsidR="00DF2207" w:rsidRPr="00DF2207">
                  <w:rPr>
                    <w:rFonts w:cs="Arial"/>
                    <w:noProof/>
                  </w:rPr>
                  <w:t>(Top Blokes Foundation, n.d.)</w:t>
                </w:r>
                <w:r w:rsidRPr="00D25EBC">
                  <w:rPr>
                    <w:rFonts w:cs="Arial"/>
                  </w:rPr>
                  <w:fldChar w:fldCharType="end"/>
                </w:r>
              </w:sdtContent>
            </w:sdt>
          </w:p>
          <w:p w14:paraId="497AD229" w14:textId="77777777" w:rsidR="00745042" w:rsidRPr="00D25EBC" w:rsidRDefault="00745042" w:rsidP="00AA3805">
            <w:pPr>
              <w:pStyle w:val="Table-Text"/>
              <w:spacing w:after="120" w:line="240" w:lineRule="auto"/>
              <w:rPr>
                <w:rFonts w:cs="Arial"/>
              </w:rPr>
            </w:pPr>
            <w:r w:rsidRPr="00D25EBC">
              <w:rPr>
                <w:rFonts w:cs="Arial"/>
              </w:rPr>
              <w:t xml:space="preserve">Junior Top Blokes is 16-week mentoring program delivered </w:t>
            </w:r>
            <w:proofErr w:type="gramStart"/>
            <w:r w:rsidRPr="00D25EBC">
              <w:rPr>
                <w:rFonts w:cs="Arial"/>
              </w:rPr>
              <w:t>In</w:t>
            </w:r>
            <w:proofErr w:type="gramEnd"/>
            <w:r w:rsidRPr="00D25EBC">
              <w:rPr>
                <w:rFonts w:cs="Arial"/>
              </w:rPr>
              <w:t xml:space="preserve"> high schools and community settings for 14-17 year olds. The content has been assessed by clinical psychologists and regulated updated to reflect the latest research and current trends.</w:t>
            </w:r>
          </w:p>
          <w:p w14:paraId="07DD5C85" w14:textId="3EC7C51D" w:rsidR="00745042" w:rsidRPr="00D25EBC" w:rsidRDefault="00745042" w:rsidP="00AA3805">
            <w:pPr>
              <w:pStyle w:val="Table-Text"/>
              <w:spacing w:after="120" w:line="240" w:lineRule="auto"/>
              <w:rPr>
                <w:rFonts w:cs="Arial"/>
              </w:rPr>
            </w:pPr>
            <w:r w:rsidRPr="00D25EBC">
              <w:rPr>
                <w:rFonts w:cs="Arial"/>
                <w:b/>
                <w:bCs/>
              </w:rPr>
              <w:t>Building Blokes</w:t>
            </w:r>
            <w:sdt>
              <w:sdtPr>
                <w:rPr>
                  <w:rFonts w:cs="Arial"/>
                </w:rPr>
                <w:id w:val="1921522994"/>
                <w:citation/>
              </w:sdtPr>
              <w:sdtEndPr/>
              <w:sdtContent>
                <w:r w:rsidRPr="00D25EBC">
                  <w:rPr>
                    <w:rFonts w:cs="Arial"/>
                  </w:rPr>
                  <w:fldChar w:fldCharType="begin"/>
                </w:r>
                <w:r w:rsidRPr="00D25EBC">
                  <w:rPr>
                    <w:rFonts w:cs="Arial"/>
                  </w:rPr>
                  <w:instrText xml:space="preserve"> CITATION Top2 \l 3081 </w:instrText>
                </w:r>
                <w:r w:rsidRPr="00D25EBC">
                  <w:rPr>
                    <w:rFonts w:cs="Arial"/>
                  </w:rPr>
                  <w:fldChar w:fldCharType="separate"/>
                </w:r>
                <w:r w:rsidR="00DF2207">
                  <w:rPr>
                    <w:rFonts w:cs="Arial"/>
                    <w:noProof/>
                  </w:rPr>
                  <w:t xml:space="preserve"> </w:t>
                </w:r>
                <w:r w:rsidR="00DF2207" w:rsidRPr="00DF2207">
                  <w:rPr>
                    <w:rFonts w:cs="Arial"/>
                    <w:noProof/>
                  </w:rPr>
                  <w:t>(Top Blokes Foundation, n.d.)</w:t>
                </w:r>
                <w:r w:rsidRPr="00D25EBC">
                  <w:rPr>
                    <w:rFonts w:cs="Arial"/>
                  </w:rPr>
                  <w:fldChar w:fldCharType="end"/>
                </w:r>
              </w:sdtContent>
            </w:sdt>
          </w:p>
          <w:p w14:paraId="523303D3" w14:textId="77777777" w:rsidR="00745042" w:rsidRPr="00D25EBC" w:rsidRDefault="00745042" w:rsidP="00AA3805">
            <w:pPr>
              <w:pStyle w:val="Table-Text"/>
              <w:spacing w:after="120" w:line="240" w:lineRule="auto"/>
              <w:rPr>
                <w:rFonts w:cs="Arial"/>
              </w:rPr>
            </w:pPr>
            <w:r w:rsidRPr="00D25EBC">
              <w:rPr>
                <w:rFonts w:cs="Arial"/>
              </w:rPr>
              <w:t xml:space="preserve">Building Blokes is a personal development program for </w:t>
            </w:r>
            <w:proofErr w:type="gramStart"/>
            <w:r w:rsidRPr="00D25EBC">
              <w:rPr>
                <w:rFonts w:cs="Arial"/>
              </w:rPr>
              <w:t>16-24 year olds</w:t>
            </w:r>
            <w:proofErr w:type="gramEnd"/>
            <w:r w:rsidRPr="00D25EBC">
              <w:rPr>
                <w:rFonts w:cs="Arial"/>
              </w:rPr>
              <w:t xml:space="preserve"> that aims to:</w:t>
            </w:r>
          </w:p>
          <w:p w14:paraId="0A26A79F"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lastRenderedPageBreak/>
              <w:t xml:space="preserve">Improving their well-being by increasing their conflict resolution </w:t>
            </w:r>
            <w:proofErr w:type="gramStart"/>
            <w:r w:rsidRPr="00D25EBC">
              <w:rPr>
                <w:lang w:eastAsia="en-AU"/>
              </w:rPr>
              <w:t>skills;</w:t>
            </w:r>
            <w:proofErr w:type="gramEnd"/>
          </w:p>
          <w:p w14:paraId="07F93CCE"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t xml:space="preserve">Building stronger relationships with their partners, peers and </w:t>
            </w:r>
            <w:proofErr w:type="gramStart"/>
            <w:r w:rsidRPr="00D25EBC">
              <w:rPr>
                <w:lang w:eastAsia="en-AU"/>
              </w:rPr>
              <w:t>families;</w:t>
            </w:r>
            <w:proofErr w:type="gramEnd"/>
          </w:p>
          <w:p w14:paraId="7F9E6D98" w14:textId="77777777" w:rsidR="00745042" w:rsidRPr="00D25EBC" w:rsidRDefault="00745042" w:rsidP="00C10664">
            <w:pPr>
              <w:pStyle w:val="ListParagraph"/>
              <w:numPr>
                <w:ilvl w:val="0"/>
                <w:numId w:val="11"/>
              </w:numPr>
              <w:spacing w:before="80"/>
              <w:ind w:left="470" w:hanging="357"/>
              <w:contextualSpacing w:val="0"/>
              <w:rPr>
                <w:lang w:eastAsia="en-AU"/>
              </w:rPr>
            </w:pPr>
            <w:r w:rsidRPr="00D25EBC">
              <w:rPr>
                <w:lang w:eastAsia="en-AU"/>
              </w:rPr>
              <w:t xml:space="preserve">Increasing their skills to avoid the harmful impacts of gambling, drugs and </w:t>
            </w:r>
            <w:proofErr w:type="gramStart"/>
            <w:r w:rsidRPr="00D25EBC">
              <w:rPr>
                <w:lang w:eastAsia="en-AU"/>
              </w:rPr>
              <w:t>alcohol;</w:t>
            </w:r>
            <w:proofErr w:type="gramEnd"/>
          </w:p>
          <w:p w14:paraId="7BDF5A59" w14:textId="56EF9B58" w:rsidR="00745042" w:rsidRPr="000D3121" w:rsidRDefault="00745042" w:rsidP="00C10664">
            <w:pPr>
              <w:pStyle w:val="ListParagraph"/>
              <w:numPr>
                <w:ilvl w:val="0"/>
                <w:numId w:val="11"/>
              </w:numPr>
              <w:spacing w:before="80"/>
              <w:ind w:left="470" w:hanging="357"/>
              <w:contextualSpacing w:val="0"/>
              <w:rPr>
                <w:lang w:eastAsia="en-AU"/>
              </w:rPr>
            </w:pPr>
            <w:r w:rsidRPr="00D25EBC">
              <w:rPr>
                <w:lang w:eastAsia="en-AU"/>
              </w:rPr>
              <w:t>Developing resilience to common life pressures, such as peer pressure and social media; among many others.</w:t>
            </w:r>
          </w:p>
        </w:tc>
        <w:tc>
          <w:tcPr>
            <w:tcW w:w="1194" w:type="pct"/>
            <w:tcBorders>
              <w:top w:val="single" w:sz="4" w:space="0" w:color="52968E"/>
              <w:bottom w:val="single" w:sz="4" w:space="0" w:color="52968E"/>
            </w:tcBorders>
            <w:shd w:val="clear" w:color="auto" w:fill="FFFFFF" w:themeFill="background1"/>
          </w:tcPr>
          <w:p w14:paraId="429A0B88" w14:textId="77777777" w:rsidR="00745042" w:rsidRDefault="00745042" w:rsidP="00AA3805">
            <w:pPr>
              <w:pStyle w:val="Table-Text"/>
              <w:spacing w:after="120" w:line="240" w:lineRule="auto"/>
              <w:rPr>
                <w:rFonts w:cs="Arial"/>
              </w:rPr>
            </w:pPr>
            <w:r>
              <w:rPr>
                <w:rFonts w:cs="Arial"/>
              </w:rPr>
              <w:lastRenderedPageBreak/>
              <w:t>A three-year social impact study conducted by EY found:</w:t>
            </w:r>
          </w:p>
          <w:p w14:paraId="2AB93C58" w14:textId="77777777" w:rsidR="00745042" w:rsidRPr="00D65101" w:rsidRDefault="00745042" w:rsidP="00C10664">
            <w:pPr>
              <w:pStyle w:val="ListParagraph"/>
              <w:numPr>
                <w:ilvl w:val="0"/>
                <w:numId w:val="11"/>
              </w:numPr>
              <w:spacing w:before="80"/>
              <w:ind w:left="470" w:hanging="357"/>
              <w:contextualSpacing w:val="0"/>
              <w:rPr>
                <w:lang w:eastAsia="en-AU"/>
              </w:rPr>
            </w:pPr>
            <w:r>
              <w:rPr>
                <w:lang w:eastAsia="en-AU"/>
              </w:rPr>
              <w:t xml:space="preserve">That </w:t>
            </w:r>
            <w:r w:rsidRPr="00D65101">
              <w:rPr>
                <w:lang w:eastAsia="en-AU"/>
              </w:rPr>
              <w:t>11,317 young men</w:t>
            </w:r>
            <w:r>
              <w:rPr>
                <w:lang w:eastAsia="en-AU"/>
              </w:rPr>
              <w:t xml:space="preserve"> were</w:t>
            </w:r>
            <w:r w:rsidRPr="00D65101">
              <w:rPr>
                <w:lang w:eastAsia="en-AU"/>
              </w:rPr>
              <w:t xml:space="preserve"> mentored</w:t>
            </w:r>
          </w:p>
          <w:p w14:paraId="1F4CD0F1" w14:textId="77777777" w:rsidR="00745042" w:rsidRPr="00D65101" w:rsidRDefault="00745042" w:rsidP="00C10664">
            <w:pPr>
              <w:pStyle w:val="ListParagraph"/>
              <w:numPr>
                <w:ilvl w:val="0"/>
                <w:numId w:val="11"/>
              </w:numPr>
              <w:spacing w:before="80"/>
              <w:ind w:left="470" w:hanging="357"/>
              <w:contextualSpacing w:val="0"/>
              <w:rPr>
                <w:lang w:eastAsia="en-AU"/>
              </w:rPr>
            </w:pPr>
            <w:r>
              <w:rPr>
                <w:lang w:eastAsia="en-AU"/>
              </w:rPr>
              <w:t xml:space="preserve">a </w:t>
            </w:r>
            <w:r w:rsidRPr="00D65101">
              <w:rPr>
                <w:lang w:eastAsia="en-AU"/>
              </w:rPr>
              <w:t xml:space="preserve">65% improvement in </w:t>
            </w:r>
            <w:r>
              <w:rPr>
                <w:lang w:eastAsia="en-AU"/>
              </w:rPr>
              <w:t xml:space="preserve">participant’s </w:t>
            </w:r>
            <w:r w:rsidRPr="00D65101">
              <w:rPr>
                <w:lang w:eastAsia="en-AU"/>
              </w:rPr>
              <w:t>mental health</w:t>
            </w:r>
          </w:p>
          <w:p w14:paraId="60F86047" w14:textId="77777777" w:rsidR="00745042" w:rsidRPr="00D65101" w:rsidRDefault="00745042" w:rsidP="00C10664">
            <w:pPr>
              <w:pStyle w:val="ListParagraph"/>
              <w:numPr>
                <w:ilvl w:val="0"/>
                <w:numId w:val="11"/>
              </w:numPr>
              <w:spacing w:before="80"/>
              <w:ind w:left="470" w:hanging="357"/>
              <w:contextualSpacing w:val="0"/>
              <w:rPr>
                <w:lang w:eastAsia="en-AU"/>
              </w:rPr>
            </w:pPr>
            <w:r>
              <w:rPr>
                <w:lang w:eastAsia="en-AU"/>
              </w:rPr>
              <w:t xml:space="preserve">a </w:t>
            </w:r>
            <w:r w:rsidRPr="00D65101">
              <w:rPr>
                <w:lang w:eastAsia="en-AU"/>
              </w:rPr>
              <w:t xml:space="preserve">78% reduction in </w:t>
            </w:r>
            <w:r>
              <w:rPr>
                <w:lang w:eastAsia="en-AU"/>
              </w:rPr>
              <w:t xml:space="preserve">participants </w:t>
            </w:r>
            <w:r w:rsidRPr="00D65101">
              <w:rPr>
                <w:lang w:eastAsia="en-AU"/>
              </w:rPr>
              <w:t>antisocial behaviours</w:t>
            </w:r>
          </w:p>
          <w:p w14:paraId="33925C82" w14:textId="77777777" w:rsidR="00745042" w:rsidRPr="00D65101" w:rsidRDefault="00745042" w:rsidP="00C10664">
            <w:pPr>
              <w:pStyle w:val="ListParagraph"/>
              <w:numPr>
                <w:ilvl w:val="0"/>
                <w:numId w:val="11"/>
              </w:numPr>
              <w:spacing w:before="80"/>
              <w:ind w:left="470" w:hanging="357"/>
              <w:contextualSpacing w:val="0"/>
              <w:rPr>
                <w:lang w:eastAsia="en-AU"/>
              </w:rPr>
            </w:pPr>
            <w:r>
              <w:rPr>
                <w:lang w:eastAsia="en-AU"/>
              </w:rPr>
              <w:t xml:space="preserve">a </w:t>
            </w:r>
            <w:r w:rsidRPr="00D65101">
              <w:rPr>
                <w:lang w:eastAsia="en-AU"/>
              </w:rPr>
              <w:t xml:space="preserve">75% improvement in </w:t>
            </w:r>
            <w:r>
              <w:rPr>
                <w:lang w:eastAsia="en-AU"/>
              </w:rPr>
              <w:t xml:space="preserve">participants </w:t>
            </w:r>
            <w:r w:rsidRPr="00D65101">
              <w:rPr>
                <w:lang w:eastAsia="en-AU"/>
              </w:rPr>
              <w:t>life skills and outlook</w:t>
            </w:r>
          </w:p>
          <w:p w14:paraId="10F3C377" w14:textId="7A623354" w:rsidR="00745042" w:rsidRDefault="000007B6" w:rsidP="00AA3805">
            <w:pPr>
              <w:pStyle w:val="Table-Text"/>
              <w:spacing w:after="120" w:line="240" w:lineRule="auto"/>
              <w:rPr>
                <w:rFonts w:cs="Arial"/>
              </w:rPr>
            </w:pPr>
            <w:sdt>
              <w:sdtPr>
                <w:rPr>
                  <w:rFonts w:cs="Arial"/>
                </w:rPr>
                <w:id w:val="976191859"/>
                <w:citation/>
              </w:sdtPr>
              <w:sdtEndPr/>
              <w:sdtContent>
                <w:r w:rsidR="00745042">
                  <w:rPr>
                    <w:rFonts w:cs="Arial"/>
                  </w:rPr>
                  <w:fldChar w:fldCharType="begin"/>
                </w:r>
                <w:r w:rsidR="00745042">
                  <w:rPr>
                    <w:rFonts w:cs="Arial"/>
                  </w:rPr>
                  <w:instrText xml:space="preserve"> CITATION Top3 \l 3081 </w:instrText>
                </w:r>
                <w:r w:rsidR="00745042">
                  <w:rPr>
                    <w:rFonts w:cs="Arial"/>
                  </w:rPr>
                  <w:fldChar w:fldCharType="separate"/>
                </w:r>
                <w:r w:rsidR="00DF2207" w:rsidRPr="00DF2207">
                  <w:rPr>
                    <w:rFonts w:cs="Arial"/>
                    <w:noProof/>
                  </w:rPr>
                  <w:t>(Top Blokes Foundation, n.d.)</w:t>
                </w:r>
                <w:r w:rsidR="00745042">
                  <w:rPr>
                    <w:rFonts w:cs="Arial"/>
                  </w:rPr>
                  <w:fldChar w:fldCharType="end"/>
                </w:r>
              </w:sdtContent>
            </w:sdt>
          </w:p>
          <w:p w14:paraId="729E76B5" w14:textId="77777777" w:rsidR="00745042" w:rsidRPr="00B82EFD" w:rsidRDefault="00745042" w:rsidP="00AA3805">
            <w:pPr>
              <w:pStyle w:val="Table-Text"/>
              <w:spacing w:after="120" w:line="240" w:lineRule="auto"/>
              <w:rPr>
                <w:rFonts w:cs="Arial"/>
              </w:rPr>
            </w:pPr>
          </w:p>
        </w:tc>
      </w:tr>
      <w:tr w:rsidR="00745042" w:rsidRPr="00B82EFD" w14:paraId="045B253C" w14:textId="77777777" w:rsidTr="00336290">
        <w:trPr>
          <w:trHeight w:val="457"/>
        </w:trPr>
        <w:tc>
          <w:tcPr>
            <w:tcW w:w="711" w:type="pct"/>
            <w:tcBorders>
              <w:top w:val="single" w:sz="4" w:space="0" w:color="52968E"/>
              <w:bottom w:val="single" w:sz="4" w:space="0" w:color="52968E"/>
            </w:tcBorders>
            <w:shd w:val="clear" w:color="auto" w:fill="F2F2F2"/>
          </w:tcPr>
          <w:p w14:paraId="70524F7E" w14:textId="77777777" w:rsidR="00745042" w:rsidRPr="00085E36" w:rsidRDefault="00745042" w:rsidP="00AA3805">
            <w:pPr>
              <w:pStyle w:val="Table-Text"/>
              <w:spacing w:after="120" w:line="240" w:lineRule="auto"/>
              <w:rPr>
                <w:rFonts w:cs="Arial"/>
                <w:b/>
                <w:bCs/>
                <w:i/>
                <w:iCs/>
              </w:rPr>
            </w:pPr>
            <w:r>
              <w:rPr>
                <w:rFonts w:cs="Arial"/>
                <w:b/>
                <w:bCs/>
                <w:i/>
                <w:iCs/>
              </w:rPr>
              <w:t>B</w:t>
            </w:r>
            <w:r w:rsidRPr="00085E36">
              <w:rPr>
                <w:rFonts w:cs="Arial"/>
                <w:b/>
                <w:bCs/>
                <w:i/>
                <w:iCs/>
              </w:rPr>
              <w:t>eyond</w:t>
            </w:r>
            <w:r>
              <w:rPr>
                <w:rFonts w:cs="Arial"/>
                <w:b/>
                <w:bCs/>
                <w:i/>
                <w:iCs/>
              </w:rPr>
              <w:t xml:space="preserve"> B</w:t>
            </w:r>
            <w:r w:rsidRPr="00085E36">
              <w:rPr>
                <w:rFonts w:cs="Arial"/>
                <w:b/>
                <w:bCs/>
                <w:i/>
                <w:iCs/>
              </w:rPr>
              <w:t>lue</w:t>
            </w:r>
          </w:p>
          <w:p w14:paraId="20C09042" w14:textId="77777777" w:rsidR="00745042" w:rsidRPr="00085E36" w:rsidRDefault="00745042" w:rsidP="00AA3805">
            <w:pPr>
              <w:pStyle w:val="Table-Text"/>
              <w:spacing w:after="120" w:line="240" w:lineRule="auto"/>
              <w:rPr>
                <w:rFonts w:cs="Arial"/>
                <w:i/>
                <w:iCs/>
              </w:rPr>
            </w:pPr>
            <w:r w:rsidRPr="00085E36">
              <w:rPr>
                <w:rFonts w:cs="Arial"/>
                <w:i/>
                <w:iCs/>
              </w:rPr>
              <w:t>National</w:t>
            </w:r>
          </w:p>
        </w:tc>
        <w:tc>
          <w:tcPr>
            <w:tcW w:w="1547" w:type="pct"/>
            <w:tcBorders>
              <w:top w:val="single" w:sz="4" w:space="0" w:color="52968E"/>
              <w:bottom w:val="single" w:sz="4" w:space="0" w:color="52968E"/>
            </w:tcBorders>
            <w:shd w:val="clear" w:color="auto" w:fill="F2F2F2"/>
          </w:tcPr>
          <w:p w14:paraId="166AF4A4" w14:textId="7E59DA1D" w:rsidR="00745042" w:rsidRPr="00B82EFD" w:rsidRDefault="00745042" w:rsidP="00AA3805">
            <w:pPr>
              <w:pStyle w:val="Table-Text"/>
              <w:spacing w:after="120" w:line="240" w:lineRule="auto"/>
              <w:rPr>
                <w:rFonts w:cs="Arial"/>
              </w:rPr>
            </w:pPr>
            <w:r>
              <w:rPr>
                <w:i/>
              </w:rPr>
              <w:t>B</w:t>
            </w:r>
            <w:r w:rsidRPr="00733575">
              <w:rPr>
                <w:i/>
              </w:rPr>
              <w:t>eyond</w:t>
            </w:r>
            <w:r>
              <w:rPr>
                <w:i/>
              </w:rPr>
              <w:t xml:space="preserve"> B</w:t>
            </w:r>
            <w:r w:rsidRPr="00733575">
              <w:rPr>
                <w:i/>
              </w:rPr>
              <w:t>lue</w:t>
            </w:r>
            <w:r w:rsidRPr="00733575">
              <w:t xml:space="preserve"> is a national NGO that provides </w:t>
            </w:r>
            <w:r w:rsidRPr="00DC32EB">
              <w:rPr>
                <w:i/>
                <w:iCs/>
              </w:rPr>
              <w:t>‘information and support to help everyone in Australia achieve their best possible mental health’</w:t>
            </w:r>
            <w:r>
              <w:t xml:space="preserve"> </w:t>
            </w:r>
            <w:sdt>
              <w:sdtPr>
                <w:id w:val="472646809"/>
                <w:citation/>
              </w:sdtPr>
              <w:sdtEndPr/>
              <w:sdtContent>
                <w:r>
                  <w:fldChar w:fldCharType="begin"/>
                </w:r>
                <w:r>
                  <w:instrText xml:space="preserve"> CITATION Bey \l 3081 </w:instrText>
                </w:r>
                <w:r>
                  <w:fldChar w:fldCharType="separate"/>
                </w:r>
                <w:r w:rsidR="00DF2207">
                  <w:rPr>
                    <w:noProof/>
                  </w:rPr>
                  <w:t>(Beyond Blue, n.d.)</w:t>
                </w:r>
                <w:r>
                  <w:fldChar w:fldCharType="end"/>
                </w:r>
              </w:sdtContent>
            </w:sdt>
            <w:r>
              <w:t>.</w:t>
            </w:r>
            <w:r w:rsidRPr="00733575">
              <w:t xml:space="preserve"> As part of its focus, the organisation provides a range of health information and support services targeted at men, such as the Healthy Dads program, which aims to ‘support the mental health of men during the transition to fatherhood’ </w:t>
            </w:r>
            <w:sdt>
              <w:sdtPr>
                <w:id w:val="-2049283408"/>
                <w:citation/>
              </w:sdtPr>
              <w:sdtEndPr/>
              <w:sdtContent>
                <w:r>
                  <w:fldChar w:fldCharType="begin"/>
                </w:r>
                <w:r>
                  <w:instrText xml:space="preserve"> CITATION Bey1 \l 3081 </w:instrText>
                </w:r>
                <w:r>
                  <w:fldChar w:fldCharType="separate"/>
                </w:r>
                <w:r w:rsidR="00DF2207">
                  <w:rPr>
                    <w:noProof/>
                  </w:rPr>
                  <w:t>(Beyond Blue, n.d.)</w:t>
                </w:r>
                <w:r>
                  <w:fldChar w:fldCharType="end"/>
                </w:r>
              </w:sdtContent>
            </w:sdt>
            <w:r w:rsidRPr="00733575">
              <w:t>.</w:t>
            </w:r>
          </w:p>
        </w:tc>
        <w:tc>
          <w:tcPr>
            <w:tcW w:w="1548" w:type="pct"/>
            <w:tcBorders>
              <w:top w:val="single" w:sz="4" w:space="0" w:color="52968E"/>
              <w:bottom w:val="single" w:sz="4" w:space="0" w:color="52968E"/>
            </w:tcBorders>
            <w:shd w:val="clear" w:color="auto" w:fill="F2F2F2"/>
          </w:tcPr>
          <w:p w14:paraId="2038080E" w14:textId="7664CE49" w:rsidR="00745042" w:rsidRDefault="00745042" w:rsidP="00AA3805">
            <w:pPr>
              <w:pStyle w:val="Table-Text"/>
              <w:spacing w:after="120" w:line="240" w:lineRule="auto"/>
              <w:rPr>
                <w:rFonts w:cs="Arial"/>
              </w:rPr>
            </w:pPr>
            <w:r>
              <w:rPr>
                <w:rFonts w:cs="Arial"/>
              </w:rPr>
              <w:t>Beyond Blue’s approach to health promotion and awareness is summarised in their Community Engagement Strategy</w:t>
            </w:r>
            <w:sdt>
              <w:sdtPr>
                <w:rPr>
                  <w:rFonts w:cs="Arial"/>
                </w:rPr>
                <w:id w:val="2087641069"/>
                <w:citation/>
              </w:sdtPr>
              <w:sdtEndPr/>
              <w:sdtContent>
                <w:r>
                  <w:rPr>
                    <w:rFonts w:cs="Arial"/>
                  </w:rPr>
                  <w:fldChar w:fldCharType="begin"/>
                </w:r>
                <w:r>
                  <w:rPr>
                    <w:rFonts w:cs="Arial"/>
                  </w:rPr>
                  <w:instrText xml:space="preserve">CITATION bey20 \l 3081 </w:instrText>
                </w:r>
                <w:r>
                  <w:rPr>
                    <w:rFonts w:cs="Arial"/>
                  </w:rPr>
                  <w:fldChar w:fldCharType="separate"/>
                </w:r>
                <w:r w:rsidR="00DF2207">
                  <w:rPr>
                    <w:rFonts w:cs="Arial"/>
                    <w:noProof/>
                  </w:rPr>
                  <w:t xml:space="preserve"> </w:t>
                </w:r>
                <w:r w:rsidR="00DF2207" w:rsidRPr="00DF2207">
                  <w:rPr>
                    <w:rFonts w:cs="Arial"/>
                    <w:noProof/>
                  </w:rPr>
                  <w:t>(Beyond Blue, 2020)</w:t>
                </w:r>
                <w:r>
                  <w:rPr>
                    <w:rFonts w:cs="Arial"/>
                  </w:rPr>
                  <w:fldChar w:fldCharType="end"/>
                </w:r>
              </w:sdtContent>
            </w:sdt>
            <w:r>
              <w:rPr>
                <w:rFonts w:cs="Arial"/>
              </w:rPr>
              <w:t>. The Strategy outlines four Community Engagement Pillars, two of which have a particular focus on health promotion.</w:t>
            </w:r>
          </w:p>
          <w:p w14:paraId="2099B7B6" w14:textId="77777777" w:rsidR="00745042" w:rsidRPr="005B4B33" w:rsidRDefault="00745042" w:rsidP="00C10664">
            <w:pPr>
              <w:pStyle w:val="ListParagraph"/>
              <w:numPr>
                <w:ilvl w:val="0"/>
                <w:numId w:val="11"/>
              </w:numPr>
              <w:spacing w:before="80"/>
              <w:ind w:left="470" w:hanging="357"/>
              <w:contextualSpacing w:val="0"/>
              <w:rPr>
                <w:lang w:eastAsia="en-AU"/>
              </w:rPr>
            </w:pPr>
            <w:r w:rsidRPr="005B4B33">
              <w:rPr>
                <w:rFonts w:cs="Arial"/>
                <w:b/>
                <w:bCs/>
              </w:rPr>
              <w:t xml:space="preserve">Lived experience and community </w:t>
            </w:r>
            <w:r w:rsidRPr="005B4B33">
              <w:rPr>
                <w:b/>
                <w:bCs/>
                <w:lang w:eastAsia="en-AU"/>
              </w:rPr>
              <w:t>participation</w:t>
            </w:r>
            <w:r w:rsidRPr="005B4B33">
              <w:rPr>
                <w:lang w:eastAsia="en-AU"/>
              </w:rPr>
              <w:t xml:space="preserve">. </w:t>
            </w:r>
          </w:p>
          <w:p w14:paraId="4429848D" w14:textId="77777777" w:rsidR="00745042" w:rsidRPr="005B4B33" w:rsidRDefault="00745042" w:rsidP="00C10664">
            <w:pPr>
              <w:pStyle w:val="ListParagraph"/>
              <w:numPr>
                <w:ilvl w:val="0"/>
                <w:numId w:val="11"/>
              </w:numPr>
              <w:spacing w:before="80"/>
              <w:ind w:left="470" w:hanging="357"/>
              <w:contextualSpacing w:val="0"/>
              <w:rPr>
                <w:lang w:eastAsia="en-AU"/>
              </w:rPr>
            </w:pPr>
            <w:r w:rsidRPr="005B4B33">
              <w:rPr>
                <w:b/>
                <w:bCs/>
                <w:lang w:eastAsia="en-AU"/>
              </w:rPr>
              <w:t>Community advocacy</w:t>
            </w:r>
            <w:r w:rsidRPr="005B4B33">
              <w:rPr>
                <w:lang w:eastAsia="en-AU"/>
              </w:rPr>
              <w:t xml:space="preserve"> – support, tools and resources to champion and advocate for mental health issues</w:t>
            </w:r>
            <w:r>
              <w:rPr>
                <w:lang w:eastAsia="en-AU"/>
              </w:rPr>
              <w:t>.</w:t>
            </w:r>
          </w:p>
          <w:p w14:paraId="07CF0159" w14:textId="77777777" w:rsidR="00745042" w:rsidRPr="005B4B33" w:rsidRDefault="00745042" w:rsidP="00C10664">
            <w:pPr>
              <w:pStyle w:val="ListParagraph"/>
              <w:numPr>
                <w:ilvl w:val="0"/>
                <w:numId w:val="11"/>
              </w:numPr>
              <w:spacing w:before="80"/>
              <w:ind w:left="470" w:hanging="357"/>
              <w:contextualSpacing w:val="0"/>
              <w:rPr>
                <w:lang w:eastAsia="en-AU"/>
              </w:rPr>
            </w:pPr>
            <w:r w:rsidRPr="005B4B33">
              <w:rPr>
                <w:b/>
                <w:bCs/>
                <w:lang w:eastAsia="en-AU"/>
              </w:rPr>
              <w:t>Reach</w:t>
            </w:r>
            <w:r w:rsidRPr="005B4B33">
              <w:rPr>
                <w:lang w:eastAsia="en-AU"/>
              </w:rPr>
              <w:t xml:space="preserve"> – including engagement activities for people at risk of depression/anxiety / suicide</w:t>
            </w:r>
          </w:p>
          <w:p w14:paraId="2B736AEE" w14:textId="77777777" w:rsidR="00745042" w:rsidRPr="005B4B33" w:rsidRDefault="00745042" w:rsidP="00C10664">
            <w:pPr>
              <w:pStyle w:val="ListParagraph"/>
              <w:numPr>
                <w:ilvl w:val="0"/>
                <w:numId w:val="11"/>
              </w:numPr>
              <w:spacing w:before="80"/>
              <w:ind w:left="470" w:hanging="357"/>
              <w:contextualSpacing w:val="0"/>
              <w:rPr>
                <w:b/>
                <w:bCs/>
                <w:lang w:eastAsia="en-AU"/>
              </w:rPr>
            </w:pPr>
            <w:r w:rsidRPr="005B4B33">
              <w:rPr>
                <w:b/>
                <w:bCs/>
                <w:lang w:eastAsia="en-AU"/>
              </w:rPr>
              <w:t>Shared benefit</w:t>
            </w:r>
          </w:p>
          <w:p w14:paraId="05D9FDC3" w14:textId="77777777" w:rsidR="00745042" w:rsidRDefault="00745042" w:rsidP="00AA3805">
            <w:pPr>
              <w:pStyle w:val="Table-Text"/>
              <w:spacing w:after="120" w:line="240" w:lineRule="auto"/>
              <w:rPr>
                <w:rFonts w:cs="Arial"/>
              </w:rPr>
            </w:pPr>
            <w:r>
              <w:rPr>
                <w:rFonts w:cs="Arial"/>
              </w:rPr>
              <w:t>The strategy also outlines the key programs which Beyond Blue facilitates as part of their health promotion activities. These include:</w:t>
            </w:r>
          </w:p>
          <w:p w14:paraId="16E8D864" w14:textId="77777777" w:rsidR="00745042" w:rsidRPr="00795868" w:rsidRDefault="00745042" w:rsidP="00C10664">
            <w:pPr>
              <w:pStyle w:val="ListParagraph"/>
              <w:numPr>
                <w:ilvl w:val="0"/>
                <w:numId w:val="11"/>
              </w:numPr>
              <w:spacing w:before="80"/>
              <w:ind w:left="470" w:hanging="357"/>
              <w:contextualSpacing w:val="0"/>
              <w:rPr>
                <w:lang w:eastAsia="en-AU"/>
              </w:rPr>
            </w:pPr>
            <w:r w:rsidRPr="00795868">
              <w:rPr>
                <w:lang w:eastAsia="en-AU"/>
              </w:rPr>
              <w:t xml:space="preserve">Blue </w:t>
            </w:r>
            <w:r>
              <w:rPr>
                <w:lang w:eastAsia="en-AU"/>
              </w:rPr>
              <w:t>V</w:t>
            </w:r>
            <w:r w:rsidRPr="00795868">
              <w:rPr>
                <w:lang w:eastAsia="en-AU"/>
              </w:rPr>
              <w:t>oices</w:t>
            </w:r>
          </w:p>
          <w:p w14:paraId="7DC230CB" w14:textId="77777777" w:rsidR="00745042" w:rsidRPr="00795868" w:rsidRDefault="00745042" w:rsidP="00C10664">
            <w:pPr>
              <w:pStyle w:val="ListParagraph"/>
              <w:numPr>
                <w:ilvl w:val="0"/>
                <w:numId w:val="11"/>
              </w:numPr>
              <w:spacing w:before="80"/>
              <w:ind w:left="470" w:hanging="357"/>
              <w:contextualSpacing w:val="0"/>
              <w:rPr>
                <w:lang w:eastAsia="en-AU"/>
              </w:rPr>
            </w:pPr>
            <w:r w:rsidRPr="00795868">
              <w:rPr>
                <w:lang w:eastAsia="en-AU"/>
              </w:rPr>
              <w:t>Volunteers</w:t>
            </w:r>
          </w:p>
          <w:p w14:paraId="1DD6CBFE" w14:textId="77777777" w:rsidR="00745042" w:rsidRPr="00795868" w:rsidRDefault="00745042" w:rsidP="00C10664">
            <w:pPr>
              <w:pStyle w:val="ListParagraph"/>
              <w:numPr>
                <w:ilvl w:val="0"/>
                <w:numId w:val="11"/>
              </w:numPr>
              <w:spacing w:before="80"/>
              <w:ind w:left="470" w:hanging="357"/>
              <w:contextualSpacing w:val="0"/>
              <w:rPr>
                <w:lang w:eastAsia="en-AU"/>
              </w:rPr>
            </w:pPr>
            <w:r w:rsidRPr="00795868">
              <w:rPr>
                <w:lang w:eastAsia="en-AU"/>
              </w:rPr>
              <w:t>Speakers and Ambassadors</w:t>
            </w:r>
          </w:p>
          <w:p w14:paraId="545C86A5" w14:textId="77777777" w:rsidR="00745042" w:rsidRPr="00795868" w:rsidRDefault="00745042" w:rsidP="00C10664">
            <w:pPr>
              <w:pStyle w:val="ListParagraph"/>
              <w:numPr>
                <w:ilvl w:val="0"/>
                <w:numId w:val="11"/>
              </w:numPr>
              <w:spacing w:before="80"/>
              <w:ind w:left="470" w:hanging="357"/>
              <w:contextualSpacing w:val="0"/>
              <w:rPr>
                <w:lang w:eastAsia="en-AU"/>
              </w:rPr>
            </w:pPr>
            <w:r w:rsidRPr="00795868">
              <w:rPr>
                <w:lang w:eastAsia="en-AU"/>
              </w:rPr>
              <w:lastRenderedPageBreak/>
              <w:t>Events</w:t>
            </w:r>
          </w:p>
          <w:p w14:paraId="7CA64AB2" w14:textId="77777777" w:rsidR="00745042" w:rsidRPr="00795868" w:rsidRDefault="00745042" w:rsidP="00C10664">
            <w:pPr>
              <w:pStyle w:val="ListParagraph"/>
              <w:numPr>
                <w:ilvl w:val="0"/>
                <w:numId w:val="11"/>
              </w:numPr>
              <w:spacing w:before="80"/>
              <w:ind w:left="470" w:hanging="357"/>
              <w:contextualSpacing w:val="0"/>
              <w:rPr>
                <w:lang w:eastAsia="en-AU"/>
              </w:rPr>
            </w:pPr>
            <w:r w:rsidRPr="00795868">
              <w:rPr>
                <w:lang w:eastAsia="en-AU"/>
              </w:rPr>
              <w:t xml:space="preserve">Community Partnerships </w:t>
            </w:r>
          </w:p>
          <w:p w14:paraId="128C77F1" w14:textId="77777777" w:rsidR="00745042" w:rsidRPr="00795868" w:rsidRDefault="00745042" w:rsidP="00C10664">
            <w:pPr>
              <w:pStyle w:val="ListParagraph"/>
              <w:numPr>
                <w:ilvl w:val="0"/>
                <w:numId w:val="11"/>
              </w:numPr>
              <w:spacing w:before="80"/>
              <w:ind w:left="470" w:hanging="357"/>
              <w:contextualSpacing w:val="0"/>
              <w:rPr>
                <w:lang w:eastAsia="en-AU"/>
              </w:rPr>
            </w:pPr>
            <w:r w:rsidRPr="00795868">
              <w:rPr>
                <w:lang w:eastAsia="en-AU"/>
              </w:rPr>
              <w:t>Community Fundraising</w:t>
            </w:r>
          </w:p>
        </w:tc>
        <w:tc>
          <w:tcPr>
            <w:tcW w:w="1194" w:type="pct"/>
            <w:tcBorders>
              <w:top w:val="single" w:sz="4" w:space="0" w:color="52968E"/>
              <w:bottom w:val="single" w:sz="4" w:space="0" w:color="52968E"/>
            </w:tcBorders>
            <w:shd w:val="clear" w:color="auto" w:fill="F2F2F2"/>
          </w:tcPr>
          <w:p w14:paraId="31E213F8" w14:textId="1818E93A" w:rsidR="00745042" w:rsidRPr="00B2493D" w:rsidRDefault="00745042" w:rsidP="00AA3805">
            <w:pPr>
              <w:pStyle w:val="Table-Text"/>
              <w:spacing w:after="120" w:line="240" w:lineRule="auto"/>
            </w:pPr>
            <w:r w:rsidRPr="00B2493D">
              <w:lastRenderedPageBreak/>
              <w:t xml:space="preserve">The most recent evaluation of </w:t>
            </w:r>
            <w:r>
              <w:t>B</w:t>
            </w:r>
            <w:r w:rsidRPr="00B2493D">
              <w:t>eyond</w:t>
            </w:r>
            <w:r>
              <w:t xml:space="preserve"> B</w:t>
            </w:r>
            <w:r w:rsidRPr="00B2493D">
              <w:t>lue</w:t>
            </w:r>
            <w:sdt>
              <w:sdtPr>
                <w:id w:val="1252773808"/>
                <w:citation/>
              </w:sdtPr>
              <w:sdtEndPr/>
              <w:sdtContent>
                <w:r w:rsidRPr="00B2493D">
                  <w:fldChar w:fldCharType="begin"/>
                </w:r>
                <w:r>
                  <w:instrText xml:space="preserve">CITATION bey19 \l 3081 </w:instrText>
                </w:r>
                <w:r w:rsidRPr="00B2493D">
                  <w:fldChar w:fldCharType="separate"/>
                </w:r>
                <w:r w:rsidR="00DF2207">
                  <w:rPr>
                    <w:noProof/>
                  </w:rPr>
                  <w:t xml:space="preserve"> (Beyond Blue, 2019)</w:t>
                </w:r>
                <w:r w:rsidRPr="00B2493D">
                  <w:fldChar w:fldCharType="end"/>
                </w:r>
              </w:sdtContent>
            </w:sdt>
            <w:r w:rsidRPr="00B2493D">
              <w:t xml:space="preserve"> (2015-2018) highlighted that </w:t>
            </w:r>
            <w:proofErr w:type="gramStart"/>
            <w:r w:rsidRPr="00B2493D">
              <w:t>overall</w:t>
            </w:r>
            <w:proofErr w:type="gramEnd"/>
            <w:r w:rsidRPr="00B2493D">
              <w:t xml:space="preserve"> </w:t>
            </w:r>
            <w:r>
              <w:t>B</w:t>
            </w:r>
            <w:r w:rsidRPr="00B2493D">
              <w:t>eyond</w:t>
            </w:r>
            <w:r>
              <w:t xml:space="preserve"> B</w:t>
            </w:r>
            <w:r w:rsidRPr="00B2493D">
              <w:t>lue meets its objectives and provides appropriate, effective and valuable work.</w:t>
            </w:r>
          </w:p>
          <w:p w14:paraId="4924EC82" w14:textId="77777777" w:rsidR="00745042" w:rsidRPr="00B2493D" w:rsidRDefault="00745042" w:rsidP="00AA3805">
            <w:pPr>
              <w:pStyle w:val="Table-Text"/>
              <w:spacing w:after="120" w:line="240" w:lineRule="auto"/>
            </w:pPr>
            <w:r w:rsidRPr="00B2493D">
              <w:t xml:space="preserve">Specifically, regarding their health promotion and awareness activities, the evaluation found evidence supporting the effectiveness and appropriateness of Beyond Blue’s services, </w:t>
            </w:r>
            <w:proofErr w:type="gramStart"/>
            <w:r w:rsidRPr="00B2493D">
              <w:t>campaigns</w:t>
            </w:r>
            <w:proofErr w:type="gramEnd"/>
            <w:r w:rsidRPr="00B2493D">
              <w:t xml:space="preserve"> and initiatives.</w:t>
            </w:r>
          </w:p>
          <w:p w14:paraId="289201C8" w14:textId="77777777" w:rsidR="00745042" w:rsidRPr="00E51456" w:rsidRDefault="00745042" w:rsidP="00AA3805">
            <w:pPr>
              <w:pStyle w:val="Table-Text"/>
              <w:spacing w:after="120" w:line="240" w:lineRule="auto"/>
            </w:pPr>
            <w:r w:rsidRPr="00B2493D">
              <w:t>Beyond</w:t>
            </w:r>
            <w:r>
              <w:t xml:space="preserve"> B</w:t>
            </w:r>
            <w:r w:rsidRPr="00B2493D">
              <w:t>lue’s Community Engagement Strategy was developed as a response to some of the</w:t>
            </w:r>
            <w:r>
              <w:t>se</w:t>
            </w:r>
            <w:r w:rsidRPr="00B2493D">
              <w:t xml:space="preserve"> evaluation findings.</w:t>
            </w:r>
          </w:p>
        </w:tc>
      </w:tr>
      <w:tr w:rsidR="00745042" w:rsidRPr="00B82EFD" w14:paraId="7987B438" w14:textId="77777777" w:rsidTr="000A16F1">
        <w:trPr>
          <w:trHeight w:val="457"/>
        </w:trPr>
        <w:tc>
          <w:tcPr>
            <w:tcW w:w="711" w:type="pct"/>
            <w:tcBorders>
              <w:top w:val="single" w:sz="4" w:space="0" w:color="52968E"/>
              <w:bottom w:val="single" w:sz="4" w:space="0" w:color="52968E"/>
            </w:tcBorders>
            <w:shd w:val="clear" w:color="auto" w:fill="FFFFFF" w:themeFill="background1"/>
          </w:tcPr>
          <w:p w14:paraId="37B01E87" w14:textId="77777777" w:rsidR="00745042" w:rsidRPr="00085E36" w:rsidRDefault="00745042" w:rsidP="00AA3805">
            <w:pPr>
              <w:pStyle w:val="Table-Text"/>
              <w:spacing w:after="120" w:line="240" w:lineRule="auto"/>
              <w:rPr>
                <w:rFonts w:cs="Arial"/>
                <w:b/>
                <w:bCs/>
              </w:rPr>
            </w:pPr>
            <w:proofErr w:type="spellStart"/>
            <w:r w:rsidRPr="00085E36">
              <w:rPr>
                <w:rFonts w:cs="Arial"/>
                <w:b/>
                <w:bCs/>
              </w:rPr>
              <w:t>Movember</w:t>
            </w:r>
            <w:proofErr w:type="spellEnd"/>
            <w:r w:rsidRPr="00085E36">
              <w:rPr>
                <w:rFonts w:cs="Arial"/>
                <w:b/>
                <w:bCs/>
              </w:rPr>
              <w:t xml:space="preserve"> Foundation</w:t>
            </w:r>
          </w:p>
          <w:p w14:paraId="7A8FEF91" w14:textId="77777777" w:rsidR="00745042" w:rsidRDefault="00745042" w:rsidP="00AA3805">
            <w:pPr>
              <w:pStyle w:val="Table-Text"/>
              <w:spacing w:after="120" w:line="240" w:lineRule="auto"/>
              <w:rPr>
                <w:rFonts w:cs="Arial"/>
                <w:i/>
                <w:iCs/>
              </w:rPr>
            </w:pPr>
            <w:r w:rsidRPr="00085E36">
              <w:rPr>
                <w:rFonts w:cs="Arial"/>
                <w:i/>
                <w:iCs/>
              </w:rPr>
              <w:t>National</w:t>
            </w:r>
          </w:p>
          <w:p w14:paraId="7EE6754C" w14:textId="7FB36D65" w:rsidR="00745042" w:rsidRPr="004E41AA" w:rsidRDefault="000007B6" w:rsidP="00AA3805">
            <w:pPr>
              <w:pStyle w:val="Table-Text"/>
              <w:spacing w:after="120" w:line="240" w:lineRule="auto"/>
              <w:rPr>
                <w:rFonts w:cs="Arial"/>
              </w:rPr>
            </w:pPr>
            <w:sdt>
              <w:sdtPr>
                <w:rPr>
                  <w:rFonts w:cs="Arial"/>
                </w:rPr>
                <w:id w:val="-743176184"/>
                <w:citation/>
              </w:sdtPr>
              <w:sdtEndPr/>
              <w:sdtContent>
                <w:r w:rsidR="00745042">
                  <w:rPr>
                    <w:rFonts w:cs="Arial"/>
                  </w:rPr>
                  <w:fldChar w:fldCharType="begin"/>
                </w:r>
                <w:r w:rsidR="00745042">
                  <w:rPr>
                    <w:rFonts w:cs="Arial"/>
                  </w:rPr>
                  <w:instrText xml:space="preserve">CITATION Mov \l 3081 </w:instrText>
                </w:r>
                <w:r w:rsidR="00745042">
                  <w:rPr>
                    <w:rFonts w:cs="Arial"/>
                  </w:rPr>
                  <w:fldChar w:fldCharType="separate"/>
                </w:r>
                <w:r w:rsidR="00DF2207" w:rsidRPr="00DF2207">
                  <w:rPr>
                    <w:rFonts w:cs="Arial"/>
                    <w:noProof/>
                  </w:rPr>
                  <w:t>(Movember Foundation, n.d.)</w:t>
                </w:r>
                <w:r w:rsidR="00745042">
                  <w:rPr>
                    <w:rFonts w:cs="Arial"/>
                  </w:rPr>
                  <w:fldChar w:fldCharType="end"/>
                </w:r>
              </w:sdtContent>
            </w:sdt>
          </w:p>
        </w:tc>
        <w:tc>
          <w:tcPr>
            <w:tcW w:w="1547" w:type="pct"/>
            <w:tcBorders>
              <w:top w:val="single" w:sz="4" w:space="0" w:color="52968E"/>
              <w:bottom w:val="single" w:sz="4" w:space="0" w:color="52968E"/>
            </w:tcBorders>
            <w:shd w:val="clear" w:color="auto" w:fill="FFFFFF" w:themeFill="background1"/>
          </w:tcPr>
          <w:p w14:paraId="6A2EECE7" w14:textId="3DC603C9" w:rsidR="00745042" w:rsidRPr="00B82EFD" w:rsidRDefault="00745042" w:rsidP="00AA3805">
            <w:pPr>
              <w:pStyle w:val="Table-Text"/>
              <w:spacing w:after="120" w:line="240" w:lineRule="auto"/>
              <w:rPr>
                <w:rFonts w:cs="Arial"/>
              </w:rPr>
            </w:pPr>
            <w:r w:rsidRPr="00733575">
              <w:t xml:space="preserve">The </w:t>
            </w:r>
            <w:proofErr w:type="spellStart"/>
            <w:r w:rsidRPr="00733575">
              <w:t>Movember</w:t>
            </w:r>
            <w:proofErr w:type="spellEnd"/>
            <w:r w:rsidRPr="00733575">
              <w:t xml:space="preserve"> Foundation funds projects designed to </w:t>
            </w:r>
            <w:r>
              <w:t>impact men’s health around the world</w:t>
            </w:r>
            <w:sdt>
              <w:sdtPr>
                <w:id w:val="1490592195"/>
                <w:citation/>
              </w:sdtPr>
              <w:sdtEndPr/>
              <w:sdtContent>
                <w:r>
                  <w:fldChar w:fldCharType="begin"/>
                </w:r>
                <w:r>
                  <w:instrText xml:space="preserve"> CITATION Mov3 \l 3081 </w:instrText>
                </w:r>
                <w:r>
                  <w:fldChar w:fldCharType="separate"/>
                </w:r>
                <w:r w:rsidR="00DF2207">
                  <w:rPr>
                    <w:noProof/>
                  </w:rPr>
                  <w:t xml:space="preserve"> (Movember Foundation, n.d.)</w:t>
                </w:r>
                <w:r>
                  <w:fldChar w:fldCharType="end"/>
                </w:r>
              </w:sdtContent>
            </w:sdt>
            <w:r w:rsidRPr="00733575">
              <w:t>. The Foundation has three key priority areas; namely, prostate cancer, testicular cancer and mental health and suicide prevention.</w:t>
            </w:r>
          </w:p>
        </w:tc>
        <w:tc>
          <w:tcPr>
            <w:tcW w:w="1548" w:type="pct"/>
            <w:tcBorders>
              <w:top w:val="single" w:sz="4" w:space="0" w:color="52968E"/>
              <w:bottom w:val="single" w:sz="4" w:space="0" w:color="52968E"/>
            </w:tcBorders>
            <w:shd w:val="clear" w:color="auto" w:fill="FFFFFF" w:themeFill="background1"/>
          </w:tcPr>
          <w:p w14:paraId="25434358" w14:textId="77777777" w:rsidR="00745042" w:rsidRDefault="00745042" w:rsidP="00AA3805">
            <w:pPr>
              <w:pStyle w:val="Table-Text"/>
              <w:spacing w:after="120" w:line="240" w:lineRule="auto"/>
              <w:rPr>
                <w:rFonts w:cs="Arial"/>
              </w:rPr>
            </w:pPr>
            <w:r>
              <w:rPr>
                <w:rFonts w:cs="Arial"/>
              </w:rPr>
              <w:t xml:space="preserve">The </w:t>
            </w:r>
            <w:proofErr w:type="spellStart"/>
            <w:r>
              <w:rPr>
                <w:rFonts w:cs="Arial"/>
              </w:rPr>
              <w:t>Movember</w:t>
            </w:r>
            <w:proofErr w:type="spellEnd"/>
            <w:r>
              <w:rPr>
                <w:rFonts w:cs="Arial"/>
              </w:rPr>
              <w:t xml:space="preserve"> Foundation uses a range of activities to raise awareness of men’s health and to raise money for research and other men’s heath projects. These activities include:</w:t>
            </w:r>
          </w:p>
          <w:p w14:paraId="207B5040" w14:textId="00037DC7" w:rsidR="00745042" w:rsidRDefault="00745042" w:rsidP="00AA3805">
            <w:pPr>
              <w:pStyle w:val="Table-Text"/>
              <w:spacing w:after="120" w:line="240" w:lineRule="auto"/>
              <w:rPr>
                <w:rFonts w:cs="Arial"/>
              </w:rPr>
            </w:pPr>
            <w:r>
              <w:rPr>
                <w:rFonts w:cs="Arial"/>
              </w:rPr>
              <w:t xml:space="preserve">The </w:t>
            </w:r>
            <w:r w:rsidRPr="006014D9">
              <w:rPr>
                <w:rFonts w:cs="Arial"/>
                <w:b/>
                <w:bCs/>
              </w:rPr>
              <w:t xml:space="preserve">annual </w:t>
            </w:r>
            <w:proofErr w:type="spellStart"/>
            <w:r w:rsidRPr="006014D9">
              <w:rPr>
                <w:rFonts w:cs="Arial"/>
                <w:b/>
                <w:bCs/>
              </w:rPr>
              <w:t>Movember</w:t>
            </w:r>
            <w:proofErr w:type="spellEnd"/>
            <w:r w:rsidRPr="006014D9">
              <w:rPr>
                <w:rFonts w:cs="Arial"/>
                <w:b/>
                <w:bCs/>
              </w:rPr>
              <w:t xml:space="preserve"> campaign</w:t>
            </w:r>
            <w:r>
              <w:rPr>
                <w:rFonts w:cs="Arial"/>
              </w:rPr>
              <w:t xml:space="preserve"> which askes people to grow a moustache, “Move for </w:t>
            </w:r>
            <w:proofErr w:type="spellStart"/>
            <w:r>
              <w:rPr>
                <w:rFonts w:cs="Arial"/>
              </w:rPr>
              <w:t>Movember</w:t>
            </w:r>
            <w:proofErr w:type="spellEnd"/>
            <w:r>
              <w:rPr>
                <w:rFonts w:cs="Arial"/>
              </w:rPr>
              <w:t>”, or host “Mo-</w:t>
            </w:r>
            <w:proofErr w:type="spellStart"/>
            <w:r>
              <w:rPr>
                <w:rFonts w:cs="Arial"/>
              </w:rPr>
              <w:t>ments</w:t>
            </w:r>
            <w:proofErr w:type="spellEnd"/>
            <w:r>
              <w:rPr>
                <w:rFonts w:cs="Arial"/>
              </w:rPr>
              <w:t xml:space="preserve">” (events) during November </w:t>
            </w:r>
            <w:sdt>
              <w:sdtPr>
                <w:rPr>
                  <w:rFonts w:cs="Arial"/>
                </w:rPr>
                <w:id w:val="-127869607"/>
                <w:citation/>
              </w:sdtPr>
              <w:sdtEndPr/>
              <w:sdtContent>
                <w:r>
                  <w:rPr>
                    <w:rFonts w:cs="Arial"/>
                  </w:rPr>
                  <w:fldChar w:fldCharType="begin"/>
                </w:r>
                <w:r>
                  <w:rPr>
                    <w:rFonts w:cs="Arial"/>
                  </w:rPr>
                  <w:instrText xml:space="preserve">CITATION Mov \l 3081 </w:instrText>
                </w:r>
                <w:r>
                  <w:rPr>
                    <w:rFonts w:cs="Arial"/>
                  </w:rPr>
                  <w:fldChar w:fldCharType="separate"/>
                </w:r>
                <w:r w:rsidR="00DF2207" w:rsidRPr="00DF2207">
                  <w:rPr>
                    <w:rFonts w:cs="Arial"/>
                    <w:noProof/>
                  </w:rPr>
                  <w:t>(Movember Foundation, n.d.)</w:t>
                </w:r>
                <w:r>
                  <w:rPr>
                    <w:rFonts w:cs="Arial"/>
                  </w:rPr>
                  <w:fldChar w:fldCharType="end"/>
                </w:r>
              </w:sdtContent>
            </w:sdt>
            <w:r>
              <w:rPr>
                <w:rFonts w:cs="Arial"/>
              </w:rPr>
              <w:t>.</w:t>
            </w:r>
          </w:p>
          <w:p w14:paraId="35C27374" w14:textId="427ABE0F" w:rsidR="00745042" w:rsidRPr="00B82EFD" w:rsidRDefault="00745042" w:rsidP="00AA3805">
            <w:pPr>
              <w:pStyle w:val="Table-Text"/>
              <w:spacing w:after="120" w:line="240" w:lineRule="auto"/>
              <w:rPr>
                <w:rFonts w:cs="Arial"/>
              </w:rPr>
            </w:pPr>
            <w:r>
              <w:rPr>
                <w:rFonts w:cs="Arial"/>
              </w:rPr>
              <w:t xml:space="preserve">The </w:t>
            </w:r>
            <w:r w:rsidRPr="006014D9">
              <w:rPr>
                <w:rFonts w:cs="Arial"/>
                <w:b/>
                <w:bCs/>
              </w:rPr>
              <w:t>distinguished gentleman’s ride</w:t>
            </w:r>
            <w:r>
              <w:rPr>
                <w:rFonts w:cs="Arial"/>
                <w:b/>
                <w:bCs/>
              </w:rPr>
              <w:t xml:space="preserve">, </w:t>
            </w:r>
            <w:r w:rsidRPr="006014D9">
              <w:rPr>
                <w:rFonts w:cs="Arial"/>
              </w:rPr>
              <w:t>which i</w:t>
            </w:r>
            <w:r>
              <w:rPr>
                <w:rFonts w:cs="Arial"/>
              </w:rPr>
              <w:t xml:space="preserve">nvites people from </w:t>
            </w:r>
            <w:r w:rsidRPr="002476B1">
              <w:rPr>
                <w:rFonts w:cs="Arial"/>
              </w:rPr>
              <w:t xml:space="preserve">over 700 cities around the world </w:t>
            </w:r>
            <w:r>
              <w:rPr>
                <w:rFonts w:cs="Arial"/>
              </w:rPr>
              <w:t xml:space="preserve">to dress up and ride </w:t>
            </w:r>
            <w:r w:rsidRPr="002476B1">
              <w:rPr>
                <w:rFonts w:cs="Arial"/>
              </w:rPr>
              <w:t xml:space="preserve">classic and vintage motorcycles in </w:t>
            </w:r>
            <w:r>
              <w:rPr>
                <w:rFonts w:cs="Arial"/>
              </w:rPr>
              <w:t>support</w:t>
            </w:r>
            <w:r w:rsidRPr="002476B1">
              <w:rPr>
                <w:rFonts w:cs="Arial"/>
              </w:rPr>
              <w:t xml:space="preserve"> for men’s health</w:t>
            </w:r>
            <w:r>
              <w:rPr>
                <w:rFonts w:cs="Arial"/>
              </w:rPr>
              <w:t xml:space="preserve"> </w:t>
            </w:r>
            <w:sdt>
              <w:sdtPr>
                <w:rPr>
                  <w:rFonts w:cs="Arial"/>
                </w:rPr>
                <w:id w:val="-1075518287"/>
                <w:citation/>
              </w:sdtPr>
              <w:sdtEndPr/>
              <w:sdtContent>
                <w:r>
                  <w:rPr>
                    <w:rFonts w:cs="Arial"/>
                  </w:rPr>
                  <w:fldChar w:fldCharType="begin"/>
                </w:r>
                <w:r>
                  <w:rPr>
                    <w:rFonts w:cs="Arial"/>
                  </w:rPr>
                  <w:instrText xml:space="preserve"> CITATION Mov1 \l 3081 </w:instrText>
                </w:r>
                <w:r>
                  <w:rPr>
                    <w:rFonts w:cs="Arial"/>
                  </w:rPr>
                  <w:fldChar w:fldCharType="separate"/>
                </w:r>
                <w:r w:rsidR="00DF2207" w:rsidRPr="00DF2207">
                  <w:rPr>
                    <w:rFonts w:cs="Arial"/>
                    <w:noProof/>
                  </w:rPr>
                  <w:t>(Movember Foundation, n.d.)</w:t>
                </w:r>
                <w:r>
                  <w:rPr>
                    <w:rFonts w:cs="Arial"/>
                  </w:rPr>
                  <w:fldChar w:fldCharType="end"/>
                </w:r>
              </w:sdtContent>
            </w:sdt>
            <w:r w:rsidRPr="002476B1">
              <w:rPr>
                <w:rFonts w:cs="Arial"/>
              </w:rPr>
              <w:t>.</w:t>
            </w:r>
          </w:p>
        </w:tc>
        <w:tc>
          <w:tcPr>
            <w:tcW w:w="1194" w:type="pct"/>
            <w:tcBorders>
              <w:top w:val="single" w:sz="4" w:space="0" w:color="52968E"/>
              <w:bottom w:val="single" w:sz="4" w:space="0" w:color="52968E"/>
            </w:tcBorders>
            <w:shd w:val="clear" w:color="auto" w:fill="FFFFFF" w:themeFill="background1"/>
          </w:tcPr>
          <w:p w14:paraId="7FD3F890" w14:textId="77777777" w:rsidR="00745042" w:rsidRDefault="00745042" w:rsidP="00AA3805">
            <w:pPr>
              <w:pStyle w:val="Table-Text"/>
              <w:spacing w:after="120" w:line="240" w:lineRule="auto"/>
              <w:rPr>
                <w:rFonts w:cs="Arial"/>
              </w:rPr>
            </w:pPr>
            <w:r>
              <w:rPr>
                <w:rFonts w:cs="Arial"/>
              </w:rPr>
              <w:t xml:space="preserve">The </w:t>
            </w:r>
            <w:proofErr w:type="spellStart"/>
            <w:r>
              <w:rPr>
                <w:rFonts w:cs="Arial"/>
              </w:rPr>
              <w:t>Movember</w:t>
            </w:r>
            <w:proofErr w:type="spellEnd"/>
            <w:r>
              <w:rPr>
                <w:rFonts w:cs="Arial"/>
              </w:rPr>
              <w:t xml:space="preserve"> Foundation measure their impact by the outcomes of the research and projects they fund, rather than their awareness raising activities. </w:t>
            </w:r>
          </w:p>
          <w:p w14:paraId="01F39AD6" w14:textId="1F77449E" w:rsidR="00745042" w:rsidRPr="00B82EFD" w:rsidRDefault="00745042" w:rsidP="00AA3805">
            <w:pPr>
              <w:pStyle w:val="Table-Text"/>
              <w:spacing w:after="120" w:line="240" w:lineRule="auto"/>
              <w:rPr>
                <w:rFonts w:cs="Arial"/>
              </w:rPr>
            </w:pPr>
            <w:r>
              <w:rPr>
                <w:rFonts w:cs="Arial"/>
              </w:rPr>
              <w:t xml:space="preserve">Since 2003, more than 5 million people have been involved in annual </w:t>
            </w:r>
            <w:proofErr w:type="spellStart"/>
            <w:r>
              <w:rPr>
                <w:rFonts w:cs="Arial"/>
              </w:rPr>
              <w:t>Movember</w:t>
            </w:r>
            <w:proofErr w:type="spellEnd"/>
            <w:r>
              <w:rPr>
                <w:rFonts w:cs="Arial"/>
              </w:rPr>
              <w:t xml:space="preserve"> campaign </w:t>
            </w:r>
            <w:sdt>
              <w:sdtPr>
                <w:rPr>
                  <w:rFonts w:cs="Arial"/>
                </w:rPr>
                <w:id w:val="1540466666"/>
                <w:citation/>
              </w:sdtPr>
              <w:sdtEndPr/>
              <w:sdtContent>
                <w:r>
                  <w:rPr>
                    <w:rFonts w:cs="Arial"/>
                  </w:rPr>
                  <w:fldChar w:fldCharType="begin"/>
                </w:r>
                <w:r>
                  <w:rPr>
                    <w:rFonts w:cs="Arial"/>
                  </w:rPr>
                  <w:instrText xml:space="preserve"> CITATION Mov2 \l 3081 </w:instrText>
                </w:r>
                <w:r>
                  <w:rPr>
                    <w:rFonts w:cs="Arial"/>
                  </w:rPr>
                  <w:fldChar w:fldCharType="separate"/>
                </w:r>
                <w:r w:rsidR="00DF2207" w:rsidRPr="00DF2207">
                  <w:rPr>
                    <w:rFonts w:cs="Arial"/>
                    <w:noProof/>
                  </w:rPr>
                  <w:t>(Movember Foundation, n.d.)</w:t>
                </w:r>
                <w:r>
                  <w:rPr>
                    <w:rFonts w:cs="Arial"/>
                  </w:rPr>
                  <w:fldChar w:fldCharType="end"/>
                </w:r>
              </w:sdtContent>
            </w:sdt>
            <w:r>
              <w:rPr>
                <w:rFonts w:cs="Arial"/>
              </w:rPr>
              <w:t>.</w:t>
            </w:r>
          </w:p>
        </w:tc>
      </w:tr>
      <w:tr w:rsidR="00745042" w:rsidRPr="00B82EFD" w14:paraId="5C84099D" w14:textId="77777777" w:rsidTr="00336290">
        <w:trPr>
          <w:trHeight w:val="457"/>
        </w:trPr>
        <w:tc>
          <w:tcPr>
            <w:tcW w:w="711" w:type="pct"/>
            <w:tcBorders>
              <w:top w:val="single" w:sz="4" w:space="0" w:color="52968E"/>
              <w:bottom w:val="single" w:sz="4" w:space="0" w:color="52968E"/>
            </w:tcBorders>
            <w:shd w:val="clear" w:color="auto" w:fill="F2F2F2"/>
          </w:tcPr>
          <w:p w14:paraId="6619B630" w14:textId="77777777" w:rsidR="00745042" w:rsidRPr="00085E36" w:rsidRDefault="00745042" w:rsidP="00AA3805">
            <w:pPr>
              <w:pStyle w:val="Table-Text"/>
              <w:spacing w:after="120" w:line="240" w:lineRule="auto"/>
              <w:rPr>
                <w:rFonts w:cs="Arial"/>
                <w:b/>
                <w:bCs/>
              </w:rPr>
            </w:pPr>
            <w:proofErr w:type="spellStart"/>
            <w:r w:rsidRPr="00085E36">
              <w:rPr>
                <w:rFonts w:cs="Arial"/>
                <w:b/>
                <w:bCs/>
              </w:rPr>
              <w:t>MensLine</w:t>
            </w:r>
            <w:proofErr w:type="spellEnd"/>
            <w:r w:rsidRPr="00085E36">
              <w:rPr>
                <w:rFonts w:cs="Arial"/>
                <w:b/>
                <w:bCs/>
              </w:rPr>
              <w:t xml:space="preserve"> Australia</w:t>
            </w:r>
          </w:p>
          <w:p w14:paraId="036F4B4C" w14:textId="77777777" w:rsidR="00745042" w:rsidRDefault="00745042" w:rsidP="00AA3805">
            <w:pPr>
              <w:pStyle w:val="Table-Text"/>
              <w:spacing w:after="120" w:line="240" w:lineRule="auto"/>
              <w:rPr>
                <w:rFonts w:cs="Arial"/>
                <w:i/>
                <w:iCs/>
              </w:rPr>
            </w:pPr>
            <w:r w:rsidRPr="00085E36">
              <w:rPr>
                <w:rFonts w:cs="Arial"/>
                <w:i/>
                <w:iCs/>
              </w:rPr>
              <w:t>National</w:t>
            </w:r>
          </w:p>
          <w:p w14:paraId="5FA85FC0" w14:textId="4164F1D6" w:rsidR="00745042" w:rsidRPr="00CA5552" w:rsidRDefault="000007B6" w:rsidP="00AA3805">
            <w:pPr>
              <w:pStyle w:val="Table-Text"/>
              <w:spacing w:after="120" w:line="240" w:lineRule="auto"/>
              <w:rPr>
                <w:rFonts w:cs="Arial"/>
              </w:rPr>
            </w:pPr>
            <w:sdt>
              <w:sdtPr>
                <w:rPr>
                  <w:rFonts w:cs="Arial"/>
                </w:rPr>
                <w:id w:val="-244807242"/>
                <w:citation/>
              </w:sdtPr>
              <w:sdtEndPr/>
              <w:sdtContent>
                <w:r w:rsidR="00745042">
                  <w:rPr>
                    <w:rFonts w:cs="Arial"/>
                  </w:rPr>
                  <w:fldChar w:fldCharType="begin"/>
                </w:r>
                <w:r w:rsidR="00745042">
                  <w:rPr>
                    <w:rFonts w:cs="Arial"/>
                  </w:rPr>
                  <w:instrText xml:space="preserve"> CITATION OnT \l 3081 </w:instrText>
                </w:r>
                <w:r w:rsidR="00745042">
                  <w:rPr>
                    <w:rFonts w:cs="Arial"/>
                  </w:rPr>
                  <w:fldChar w:fldCharType="separate"/>
                </w:r>
                <w:r w:rsidR="00DF2207" w:rsidRPr="00DF2207">
                  <w:rPr>
                    <w:rFonts w:cs="Arial"/>
                    <w:noProof/>
                  </w:rPr>
                  <w:t>(On The Line, n.d.)</w:t>
                </w:r>
                <w:r w:rsidR="00745042">
                  <w:rPr>
                    <w:rFonts w:cs="Arial"/>
                  </w:rPr>
                  <w:fldChar w:fldCharType="end"/>
                </w:r>
              </w:sdtContent>
            </w:sdt>
          </w:p>
        </w:tc>
        <w:tc>
          <w:tcPr>
            <w:tcW w:w="1547" w:type="pct"/>
            <w:tcBorders>
              <w:top w:val="single" w:sz="4" w:space="0" w:color="52968E"/>
              <w:bottom w:val="single" w:sz="4" w:space="0" w:color="52968E"/>
            </w:tcBorders>
            <w:shd w:val="clear" w:color="auto" w:fill="F2F2F2"/>
          </w:tcPr>
          <w:p w14:paraId="596E2AFB" w14:textId="6A4E7992" w:rsidR="00745042" w:rsidRPr="00733575" w:rsidRDefault="00745042" w:rsidP="00AA3805">
            <w:pPr>
              <w:pStyle w:val="Table-Text"/>
              <w:spacing w:after="120" w:line="240" w:lineRule="auto"/>
            </w:pPr>
            <w:proofErr w:type="spellStart"/>
            <w:r w:rsidRPr="00733575">
              <w:t>MensLine</w:t>
            </w:r>
            <w:proofErr w:type="spellEnd"/>
            <w:r w:rsidRPr="00733575">
              <w:t xml:space="preserve"> is </w:t>
            </w:r>
            <w:r w:rsidRPr="00CA5552">
              <w:rPr>
                <w:i/>
                <w:iCs/>
              </w:rPr>
              <w:t>‘a telephone and online counselling service for men with family and relationship concerns’</w:t>
            </w:r>
            <w:r w:rsidRPr="00733575">
              <w:t xml:space="preserve"> </w:t>
            </w:r>
            <w:sdt>
              <w:sdtPr>
                <w:id w:val="1172994621"/>
                <w:citation/>
              </w:sdtPr>
              <w:sdtEndPr/>
              <w:sdtContent>
                <w:r>
                  <w:fldChar w:fldCharType="begin"/>
                </w:r>
                <w:r>
                  <w:instrText xml:space="preserve"> CITATION men \l 3081 </w:instrText>
                </w:r>
                <w:r>
                  <w:fldChar w:fldCharType="separate"/>
                </w:r>
                <w:r w:rsidR="00DF2207">
                  <w:rPr>
                    <w:noProof/>
                  </w:rPr>
                  <w:t>(On The Line, n.d.)</w:t>
                </w:r>
                <w:r>
                  <w:fldChar w:fldCharType="end"/>
                </w:r>
              </w:sdtContent>
            </w:sdt>
            <w:r w:rsidRPr="00733575">
              <w:t xml:space="preserve">. The </w:t>
            </w:r>
            <w:r>
              <w:t xml:space="preserve">service is delivered by On </w:t>
            </w:r>
            <w:proofErr w:type="gramStart"/>
            <w:r>
              <w:t>The</w:t>
            </w:r>
            <w:proofErr w:type="gramEnd"/>
            <w:r>
              <w:t xml:space="preserve"> Line</w:t>
            </w:r>
            <w:r w:rsidRPr="00733575">
              <w:t xml:space="preserve"> and provides men with access to professional counsellors who are experience</w:t>
            </w:r>
            <w:r>
              <w:t xml:space="preserve">d in a range of areas, such as </w:t>
            </w:r>
            <w:r w:rsidRPr="00CA5552">
              <w:rPr>
                <w:i/>
                <w:iCs/>
              </w:rPr>
              <w:t>‘men’s mental health, anger management, family violence (using and experiencing), substance abuse, healthy relationships and integrated wellbeing’</w:t>
            </w:r>
            <w:sdt>
              <w:sdtPr>
                <w:rPr>
                  <w:i/>
                  <w:iCs/>
                </w:rPr>
                <w:id w:val="-1830273722"/>
                <w:citation/>
              </w:sdtPr>
              <w:sdtEndPr/>
              <w:sdtContent>
                <w:r>
                  <w:rPr>
                    <w:i/>
                    <w:iCs/>
                  </w:rPr>
                  <w:fldChar w:fldCharType="begin"/>
                </w:r>
                <w:r>
                  <w:rPr>
                    <w:i/>
                    <w:iCs/>
                  </w:rPr>
                  <w:instrText xml:space="preserve"> CITATION men \l 3081 </w:instrText>
                </w:r>
                <w:r>
                  <w:rPr>
                    <w:i/>
                    <w:iCs/>
                  </w:rPr>
                  <w:fldChar w:fldCharType="separate"/>
                </w:r>
                <w:r w:rsidR="00DF2207">
                  <w:rPr>
                    <w:i/>
                    <w:iCs/>
                    <w:noProof/>
                  </w:rPr>
                  <w:t xml:space="preserve"> </w:t>
                </w:r>
                <w:r w:rsidR="00DF2207">
                  <w:rPr>
                    <w:noProof/>
                  </w:rPr>
                  <w:t>(On The Line, n.d.)</w:t>
                </w:r>
                <w:r>
                  <w:rPr>
                    <w:i/>
                    <w:iCs/>
                  </w:rPr>
                  <w:fldChar w:fldCharType="end"/>
                </w:r>
              </w:sdtContent>
            </w:sdt>
            <w:r w:rsidRPr="00733575">
              <w:t>.</w:t>
            </w:r>
          </w:p>
        </w:tc>
        <w:tc>
          <w:tcPr>
            <w:tcW w:w="1548" w:type="pct"/>
            <w:tcBorders>
              <w:top w:val="single" w:sz="4" w:space="0" w:color="52968E"/>
              <w:bottom w:val="single" w:sz="4" w:space="0" w:color="52968E"/>
            </w:tcBorders>
            <w:shd w:val="clear" w:color="auto" w:fill="F2F2F2"/>
          </w:tcPr>
          <w:p w14:paraId="7273BE0A" w14:textId="77777777" w:rsidR="00745042" w:rsidRDefault="00745042" w:rsidP="00AA3805">
            <w:pPr>
              <w:pStyle w:val="Table-Text"/>
              <w:spacing w:after="120"/>
              <w:rPr>
                <w:rFonts w:cs="Arial"/>
              </w:rPr>
            </w:pPr>
            <w:proofErr w:type="spellStart"/>
            <w:r>
              <w:rPr>
                <w:rFonts w:cs="Arial"/>
              </w:rPr>
              <w:t>MensLine</w:t>
            </w:r>
            <w:proofErr w:type="spellEnd"/>
            <w:r>
              <w:rPr>
                <w:rFonts w:cs="Arial"/>
              </w:rPr>
              <w:t xml:space="preserve"> offers five types of counselling services including an open phoneline, call back service, online chat, video chat, and assisted referrals.</w:t>
            </w:r>
          </w:p>
          <w:p w14:paraId="5D4E842F" w14:textId="77777777" w:rsidR="00745042" w:rsidRPr="00063368" w:rsidRDefault="00745042" w:rsidP="00AA3805">
            <w:pPr>
              <w:pStyle w:val="Table-Text"/>
              <w:spacing w:after="120"/>
              <w:rPr>
                <w:rFonts w:cs="Arial"/>
              </w:rPr>
            </w:pPr>
            <w:r>
              <w:rPr>
                <w:rFonts w:cs="Arial"/>
              </w:rPr>
              <w:t xml:space="preserve">Through these services </w:t>
            </w:r>
            <w:proofErr w:type="spellStart"/>
            <w:r w:rsidRPr="00063368">
              <w:rPr>
                <w:rFonts w:cs="Arial"/>
              </w:rPr>
              <w:t>MensLine</w:t>
            </w:r>
            <w:proofErr w:type="spellEnd"/>
            <w:r w:rsidRPr="00063368">
              <w:rPr>
                <w:rFonts w:cs="Arial"/>
              </w:rPr>
              <w:t xml:space="preserve"> provides</w:t>
            </w:r>
            <w:r>
              <w:rPr>
                <w:rFonts w:cs="Arial"/>
              </w:rPr>
              <w:t>:</w:t>
            </w:r>
          </w:p>
          <w:p w14:paraId="2831F756" w14:textId="77777777" w:rsidR="00745042" w:rsidRPr="000A57A9" w:rsidRDefault="00745042" w:rsidP="00C10664">
            <w:pPr>
              <w:pStyle w:val="ListParagraph"/>
              <w:numPr>
                <w:ilvl w:val="0"/>
                <w:numId w:val="11"/>
              </w:numPr>
              <w:spacing w:before="80"/>
              <w:ind w:left="470" w:hanging="357"/>
              <w:contextualSpacing w:val="0"/>
              <w:rPr>
                <w:i/>
                <w:iCs/>
                <w:lang w:eastAsia="en-AU"/>
              </w:rPr>
            </w:pPr>
            <w:r w:rsidRPr="000A57A9">
              <w:rPr>
                <w:rFonts w:cs="Arial"/>
                <w:i/>
                <w:iCs/>
              </w:rPr>
              <w:t xml:space="preserve">“A safe and private place to talk about </w:t>
            </w:r>
            <w:r w:rsidRPr="000A57A9">
              <w:rPr>
                <w:i/>
                <w:iCs/>
                <w:lang w:eastAsia="en-AU"/>
              </w:rPr>
              <w:t>concerns</w:t>
            </w:r>
          </w:p>
          <w:p w14:paraId="1FEA662D" w14:textId="77777777" w:rsidR="00745042" w:rsidRPr="000A57A9" w:rsidRDefault="00745042" w:rsidP="00C10664">
            <w:pPr>
              <w:pStyle w:val="ListParagraph"/>
              <w:numPr>
                <w:ilvl w:val="0"/>
                <w:numId w:val="11"/>
              </w:numPr>
              <w:spacing w:before="80"/>
              <w:ind w:left="470" w:hanging="357"/>
              <w:contextualSpacing w:val="0"/>
              <w:rPr>
                <w:i/>
                <w:iCs/>
                <w:lang w:eastAsia="en-AU"/>
              </w:rPr>
            </w:pPr>
            <w:r w:rsidRPr="000A57A9">
              <w:rPr>
                <w:i/>
                <w:iCs/>
                <w:lang w:eastAsia="en-AU"/>
              </w:rPr>
              <w:t>Confidential, anonymous, and non-judgmental support</w:t>
            </w:r>
          </w:p>
          <w:p w14:paraId="7E5E8E35" w14:textId="77777777" w:rsidR="00745042" w:rsidRPr="000A57A9" w:rsidRDefault="00745042" w:rsidP="00C10664">
            <w:pPr>
              <w:pStyle w:val="ListParagraph"/>
              <w:numPr>
                <w:ilvl w:val="0"/>
                <w:numId w:val="11"/>
              </w:numPr>
              <w:spacing w:before="80"/>
              <w:ind w:left="470" w:hanging="357"/>
              <w:contextualSpacing w:val="0"/>
              <w:rPr>
                <w:i/>
                <w:iCs/>
                <w:lang w:eastAsia="en-AU"/>
              </w:rPr>
            </w:pPr>
            <w:r w:rsidRPr="000A57A9">
              <w:rPr>
                <w:i/>
                <w:iCs/>
                <w:lang w:eastAsia="en-AU"/>
              </w:rPr>
              <w:t>Coaching and practical strategies for managing personal relationship concerns</w:t>
            </w:r>
          </w:p>
          <w:p w14:paraId="0C827A7F" w14:textId="114DE2D0" w:rsidR="00745042" w:rsidRPr="007F2CBC" w:rsidRDefault="00745042" w:rsidP="00C10664">
            <w:pPr>
              <w:pStyle w:val="ListParagraph"/>
              <w:numPr>
                <w:ilvl w:val="0"/>
                <w:numId w:val="11"/>
              </w:numPr>
              <w:spacing w:before="80"/>
              <w:ind w:left="470" w:hanging="357"/>
              <w:contextualSpacing w:val="0"/>
              <w:rPr>
                <w:lang w:eastAsia="en-AU"/>
              </w:rPr>
            </w:pPr>
            <w:r w:rsidRPr="000A57A9">
              <w:rPr>
                <w:i/>
                <w:iCs/>
                <w:lang w:eastAsia="en-AU"/>
              </w:rPr>
              <w:lastRenderedPageBreak/>
              <w:t xml:space="preserve">Relevant information and links to other appropriate services and programs as required” </w:t>
            </w:r>
            <w:sdt>
              <w:sdtPr>
                <w:rPr>
                  <w:lang w:eastAsia="en-AU"/>
                </w:rPr>
                <w:id w:val="1137224989"/>
                <w:citation/>
              </w:sdtPr>
              <w:sdtEndPr/>
              <w:sdtContent>
                <w:r>
                  <w:rPr>
                    <w:lang w:eastAsia="en-AU"/>
                  </w:rPr>
                  <w:fldChar w:fldCharType="begin"/>
                </w:r>
                <w:r>
                  <w:rPr>
                    <w:lang w:eastAsia="en-AU"/>
                  </w:rPr>
                  <w:instrText xml:space="preserve"> CITATION men \l 3081 </w:instrText>
                </w:r>
                <w:r>
                  <w:rPr>
                    <w:lang w:eastAsia="en-AU"/>
                  </w:rPr>
                  <w:fldChar w:fldCharType="separate"/>
                </w:r>
                <w:r w:rsidR="00DF2207">
                  <w:rPr>
                    <w:noProof/>
                    <w:lang w:eastAsia="en-AU"/>
                  </w:rPr>
                  <w:t>(On The Line, n.d.)</w:t>
                </w:r>
                <w:r>
                  <w:rPr>
                    <w:lang w:eastAsia="en-AU"/>
                  </w:rPr>
                  <w:fldChar w:fldCharType="end"/>
                </w:r>
              </w:sdtContent>
            </w:sdt>
          </w:p>
          <w:p w14:paraId="04A21BB4" w14:textId="77777777" w:rsidR="00745042" w:rsidRPr="005F6AEA" w:rsidRDefault="00745042" w:rsidP="00AA3805">
            <w:pPr>
              <w:pStyle w:val="Table-Text"/>
              <w:spacing w:after="120"/>
              <w:rPr>
                <w:rFonts w:cs="Arial"/>
              </w:rPr>
            </w:pPr>
            <w:r>
              <w:rPr>
                <w:rFonts w:cs="Arial"/>
              </w:rPr>
              <w:t xml:space="preserve">To ensure the service is appropriate, </w:t>
            </w:r>
            <w:r w:rsidRPr="005F6AEA">
              <w:rPr>
                <w:rFonts w:cs="Arial"/>
              </w:rPr>
              <w:t>counsellors recognise</w:t>
            </w:r>
            <w:r>
              <w:rPr>
                <w:rFonts w:cs="Arial"/>
              </w:rPr>
              <w:t xml:space="preserve"> that w</w:t>
            </w:r>
            <w:r w:rsidRPr="005F6AEA">
              <w:rPr>
                <w:rFonts w:cs="Arial"/>
              </w:rPr>
              <w:t>hen faced with a problem, men are often more focused on solutions than talking about their feelings</w:t>
            </w:r>
            <w:r>
              <w:rPr>
                <w:rFonts w:cs="Arial"/>
              </w:rPr>
              <w:t xml:space="preserve">, and so </w:t>
            </w:r>
            <w:r w:rsidRPr="005F6AEA">
              <w:rPr>
                <w:rFonts w:cs="Arial"/>
              </w:rPr>
              <w:t xml:space="preserve">offer a practical approach to counselling, while also encouraging men to deal with important emotional issues. </w:t>
            </w:r>
            <w:r>
              <w:rPr>
                <w:rFonts w:cs="Arial"/>
              </w:rPr>
              <w:t>P</w:t>
            </w:r>
            <w:r w:rsidRPr="005F6AEA">
              <w:rPr>
                <w:rFonts w:cs="Arial"/>
              </w:rPr>
              <w:t>hone and online counselling are particularly attractive to men, who often find it tough to ask for help and may find face-to-face discussions about difficult issues confronting.</w:t>
            </w:r>
          </w:p>
          <w:p w14:paraId="5A0D7964" w14:textId="77777777" w:rsidR="00745042" w:rsidRPr="005F6AEA" w:rsidRDefault="00745042" w:rsidP="00AA3805">
            <w:pPr>
              <w:pStyle w:val="Table-Text"/>
              <w:spacing w:after="120"/>
              <w:rPr>
                <w:rFonts w:cs="Arial"/>
              </w:rPr>
            </w:pPr>
            <w:r w:rsidRPr="005F6AEA">
              <w:rPr>
                <w:rFonts w:cs="Arial"/>
              </w:rPr>
              <w:t>Telephone and online counselling provide:</w:t>
            </w:r>
          </w:p>
          <w:p w14:paraId="51F6E996" w14:textId="77777777" w:rsidR="00745042" w:rsidRPr="00430B08" w:rsidRDefault="00745042" w:rsidP="00C10664">
            <w:pPr>
              <w:pStyle w:val="ListParagraph"/>
              <w:numPr>
                <w:ilvl w:val="0"/>
                <w:numId w:val="11"/>
              </w:numPr>
              <w:spacing w:before="80"/>
              <w:ind w:left="470" w:hanging="357"/>
              <w:contextualSpacing w:val="0"/>
              <w:rPr>
                <w:i/>
                <w:iCs/>
                <w:lang w:eastAsia="en-AU"/>
              </w:rPr>
            </w:pPr>
            <w:r w:rsidRPr="00430B08">
              <w:rPr>
                <w:rFonts w:cs="Arial"/>
                <w:i/>
                <w:iCs/>
              </w:rPr>
              <w:t xml:space="preserve">“Visual </w:t>
            </w:r>
            <w:r w:rsidRPr="00430B08">
              <w:rPr>
                <w:i/>
                <w:iCs/>
                <w:lang w:eastAsia="en-AU"/>
              </w:rPr>
              <w:t>privacy</w:t>
            </w:r>
          </w:p>
          <w:p w14:paraId="086C0DCA" w14:textId="77777777" w:rsidR="00745042" w:rsidRPr="00430B08" w:rsidRDefault="00745042" w:rsidP="00C10664">
            <w:pPr>
              <w:pStyle w:val="ListParagraph"/>
              <w:numPr>
                <w:ilvl w:val="0"/>
                <w:numId w:val="11"/>
              </w:numPr>
              <w:spacing w:before="80"/>
              <w:ind w:left="470" w:hanging="357"/>
              <w:contextualSpacing w:val="0"/>
              <w:rPr>
                <w:i/>
                <w:iCs/>
                <w:lang w:eastAsia="en-AU"/>
              </w:rPr>
            </w:pPr>
            <w:r w:rsidRPr="00430B08">
              <w:rPr>
                <w:i/>
                <w:iCs/>
                <w:lang w:eastAsia="en-AU"/>
              </w:rPr>
              <w:t>An immediate response</w:t>
            </w:r>
          </w:p>
          <w:p w14:paraId="3459C03F" w14:textId="5352532E" w:rsidR="00745042" w:rsidRPr="00B82EFD" w:rsidRDefault="00745042" w:rsidP="00C10664">
            <w:pPr>
              <w:pStyle w:val="ListParagraph"/>
              <w:numPr>
                <w:ilvl w:val="0"/>
                <w:numId w:val="11"/>
              </w:numPr>
              <w:spacing w:before="80"/>
              <w:ind w:left="470" w:hanging="357"/>
              <w:contextualSpacing w:val="0"/>
              <w:rPr>
                <w:rFonts w:cs="Arial"/>
              </w:rPr>
            </w:pPr>
            <w:r w:rsidRPr="00430B08">
              <w:rPr>
                <w:i/>
                <w:iCs/>
                <w:lang w:eastAsia="en-AU"/>
              </w:rPr>
              <w:t>Anonymity, enabling greater honesty in the client”</w:t>
            </w:r>
            <w:r>
              <w:rPr>
                <w:lang w:eastAsia="en-AU"/>
              </w:rPr>
              <w:t xml:space="preserve"> </w:t>
            </w:r>
            <w:sdt>
              <w:sdtPr>
                <w:rPr>
                  <w:rFonts w:cs="Arial"/>
                </w:rPr>
                <w:id w:val="724879566"/>
                <w:citation/>
              </w:sdtPr>
              <w:sdtEndPr/>
              <w:sdtContent>
                <w:r>
                  <w:rPr>
                    <w:rFonts w:cs="Arial"/>
                  </w:rPr>
                  <w:fldChar w:fldCharType="begin"/>
                </w:r>
                <w:r>
                  <w:rPr>
                    <w:rFonts w:cs="Arial"/>
                  </w:rPr>
                  <w:instrText xml:space="preserve">CITATION men \l 3081 </w:instrText>
                </w:r>
                <w:r>
                  <w:rPr>
                    <w:rFonts w:cs="Arial"/>
                  </w:rPr>
                  <w:fldChar w:fldCharType="separate"/>
                </w:r>
                <w:r w:rsidR="00DF2207" w:rsidRPr="00DF2207">
                  <w:rPr>
                    <w:rFonts w:cs="Arial"/>
                    <w:noProof/>
                  </w:rPr>
                  <w:t>(On The Line, n.d.)</w:t>
                </w:r>
                <w:r>
                  <w:rPr>
                    <w:rFonts w:cs="Arial"/>
                  </w:rPr>
                  <w:fldChar w:fldCharType="end"/>
                </w:r>
              </w:sdtContent>
            </w:sdt>
          </w:p>
        </w:tc>
        <w:tc>
          <w:tcPr>
            <w:tcW w:w="1194" w:type="pct"/>
            <w:tcBorders>
              <w:top w:val="single" w:sz="4" w:space="0" w:color="52968E"/>
              <w:bottom w:val="single" w:sz="4" w:space="0" w:color="52968E"/>
            </w:tcBorders>
            <w:shd w:val="clear" w:color="auto" w:fill="F2F2F2"/>
          </w:tcPr>
          <w:p w14:paraId="7230FDC3" w14:textId="345D1344" w:rsidR="00745042" w:rsidRPr="00B82EFD" w:rsidRDefault="00745042" w:rsidP="00AA3805">
            <w:pPr>
              <w:pStyle w:val="Table-Text"/>
              <w:spacing w:after="120" w:line="240" w:lineRule="auto"/>
              <w:rPr>
                <w:rFonts w:cs="Arial"/>
              </w:rPr>
            </w:pPr>
            <w:r>
              <w:rPr>
                <w:rFonts w:cs="Arial"/>
              </w:rPr>
              <w:lastRenderedPageBreak/>
              <w:t xml:space="preserve">While no formal evaluation of </w:t>
            </w:r>
            <w:proofErr w:type="spellStart"/>
            <w:r>
              <w:rPr>
                <w:rFonts w:cs="Arial"/>
              </w:rPr>
              <w:t>MensLine</w:t>
            </w:r>
            <w:proofErr w:type="spellEnd"/>
            <w:r>
              <w:rPr>
                <w:rFonts w:cs="Arial"/>
              </w:rPr>
              <w:t xml:space="preserve"> was available, the </w:t>
            </w:r>
            <w:proofErr w:type="spellStart"/>
            <w:r>
              <w:rPr>
                <w:rFonts w:cs="Arial"/>
              </w:rPr>
              <w:t>OnTheLine</w:t>
            </w:r>
            <w:proofErr w:type="spellEnd"/>
            <w:r>
              <w:rPr>
                <w:rFonts w:cs="Arial"/>
              </w:rPr>
              <w:t xml:space="preserve"> Annual Report 18-19 </w:t>
            </w:r>
            <w:sdt>
              <w:sdtPr>
                <w:rPr>
                  <w:rFonts w:cs="Arial"/>
                </w:rPr>
                <w:id w:val="1040702166"/>
                <w:citation/>
              </w:sdtPr>
              <w:sdtEndPr/>
              <w:sdtContent>
                <w:r>
                  <w:rPr>
                    <w:rFonts w:cs="Arial"/>
                  </w:rPr>
                  <w:fldChar w:fldCharType="begin"/>
                </w:r>
                <w:r>
                  <w:rPr>
                    <w:rFonts w:cs="Arial"/>
                  </w:rPr>
                  <w:instrText xml:space="preserve">CITATION ont19 \l 3081 </w:instrText>
                </w:r>
                <w:r>
                  <w:rPr>
                    <w:rFonts w:cs="Arial"/>
                  </w:rPr>
                  <w:fldChar w:fldCharType="separate"/>
                </w:r>
                <w:r w:rsidR="00DF2207" w:rsidRPr="00DF2207">
                  <w:rPr>
                    <w:rFonts w:cs="Arial"/>
                    <w:noProof/>
                  </w:rPr>
                  <w:t>(On The Line, 2019)</w:t>
                </w:r>
                <w:r>
                  <w:rPr>
                    <w:rFonts w:cs="Arial"/>
                  </w:rPr>
                  <w:fldChar w:fldCharType="end"/>
                </w:r>
              </w:sdtContent>
            </w:sdt>
            <w:r>
              <w:rPr>
                <w:rFonts w:cs="Arial"/>
              </w:rPr>
              <w:t xml:space="preserve"> reports that 66,726 </w:t>
            </w:r>
            <w:proofErr w:type="spellStart"/>
            <w:r>
              <w:rPr>
                <w:rFonts w:cs="Arial"/>
              </w:rPr>
              <w:t>MensLine</w:t>
            </w:r>
            <w:proofErr w:type="spellEnd"/>
            <w:r>
              <w:rPr>
                <w:rFonts w:cs="Arial"/>
              </w:rPr>
              <w:t xml:space="preserve"> sessions answered in FY19.</w:t>
            </w:r>
          </w:p>
        </w:tc>
      </w:tr>
    </w:tbl>
    <w:p w14:paraId="685FAC62" w14:textId="77777777" w:rsidR="00204522" w:rsidRDefault="00204522" w:rsidP="00204522"/>
    <w:p w14:paraId="39650F42" w14:textId="77777777" w:rsidR="00204522" w:rsidRPr="00F45209" w:rsidRDefault="00204522" w:rsidP="00204522">
      <w:pPr>
        <w:tabs>
          <w:tab w:val="left" w:pos="3656"/>
        </w:tabs>
        <w:sectPr w:rsidR="00204522" w:rsidRPr="00F45209" w:rsidSect="00563BD1">
          <w:footerReference w:type="even" r:id="rId89"/>
          <w:footerReference w:type="default" r:id="rId90"/>
          <w:pgSz w:w="16838" w:h="11906" w:orient="landscape" w:code="9"/>
          <w:pgMar w:top="1134" w:right="1134" w:bottom="1134" w:left="1418" w:header="709" w:footer="284" w:gutter="0"/>
          <w:pgNumType w:start="1"/>
          <w:cols w:space="708"/>
          <w:docGrid w:linePitch="360"/>
        </w:sectPr>
      </w:pPr>
    </w:p>
    <w:p w14:paraId="636BDE24" w14:textId="65BD834A" w:rsidR="00204522" w:rsidRPr="008C121A" w:rsidRDefault="00204522" w:rsidP="00882786">
      <w:pPr>
        <w:pStyle w:val="Appendix1"/>
        <w:framePr w:wrap="around"/>
      </w:pPr>
      <w:bookmarkStart w:id="134" w:name="_Toc59567866"/>
      <w:r>
        <w:lastRenderedPageBreak/>
        <w:t>References</w:t>
      </w:r>
      <w:bookmarkEnd w:id="134"/>
    </w:p>
    <w:p w14:paraId="5996A95E" w14:textId="77777777" w:rsidR="00204522" w:rsidRDefault="00204522" w:rsidP="00204522"/>
    <w:p w14:paraId="03EC6C4B" w14:textId="77777777" w:rsidR="00204522" w:rsidRDefault="00204522" w:rsidP="00204522">
      <w:pPr>
        <w:sectPr w:rsidR="00204522" w:rsidSect="00DB3FEB">
          <w:footerReference w:type="default" r:id="rId91"/>
          <w:pgSz w:w="11906" w:h="16838" w:code="9"/>
          <w:pgMar w:top="1134" w:right="1134" w:bottom="1418" w:left="1134" w:header="709" w:footer="284" w:gutter="0"/>
          <w:pgNumType w:start="1"/>
          <w:cols w:space="708"/>
          <w:docGrid w:linePitch="360"/>
        </w:sectPr>
      </w:pPr>
    </w:p>
    <w:sdt>
      <w:sdtPr>
        <w:id w:val="-1386636784"/>
        <w:docPartObj>
          <w:docPartGallery w:val="Bibliographies"/>
          <w:docPartUnique/>
        </w:docPartObj>
      </w:sdtPr>
      <w:sdtEndPr/>
      <w:sdtContent>
        <w:sdt>
          <w:sdtPr>
            <w:id w:val="-573587230"/>
            <w:bibliography/>
          </w:sdtPr>
          <w:sdtEndPr/>
          <w:sdtContent>
            <w:p w14:paraId="2FD9C31A" w14:textId="77777777" w:rsidR="00922DC2" w:rsidRDefault="0066078A" w:rsidP="00922DC2">
              <w:pPr>
                <w:pStyle w:val="Bibliography"/>
                <w:ind w:left="720" w:hanging="720"/>
                <w:rPr>
                  <w:noProof/>
                  <w:sz w:val="24"/>
                  <w:szCs w:val="24"/>
                </w:rPr>
              </w:pPr>
              <w:r>
                <w:fldChar w:fldCharType="begin"/>
              </w:r>
              <w:r>
                <w:instrText xml:space="preserve"> BIBLIOGRAPHY </w:instrText>
              </w:r>
              <w:r>
                <w:fldChar w:fldCharType="separate"/>
              </w:r>
              <w:r w:rsidR="00922DC2">
                <w:rPr>
                  <w:noProof/>
                </w:rPr>
                <w:t xml:space="preserve">ACON. (2019). </w:t>
              </w:r>
              <w:r w:rsidR="00922DC2">
                <w:rPr>
                  <w:i/>
                  <w:iCs/>
                  <w:noProof/>
                </w:rPr>
                <w:t>Annual Report 2018-2019.</w:t>
              </w:r>
              <w:r w:rsidR="00922DC2">
                <w:rPr>
                  <w:noProof/>
                </w:rPr>
                <w:t xml:space="preserve"> Sydney: ACON.</w:t>
              </w:r>
            </w:p>
            <w:p w14:paraId="501E7DC8" w14:textId="77777777" w:rsidR="00922DC2" w:rsidRDefault="00922DC2" w:rsidP="00922DC2">
              <w:pPr>
                <w:pStyle w:val="Bibliography"/>
                <w:ind w:left="720" w:hanging="720"/>
                <w:rPr>
                  <w:noProof/>
                </w:rPr>
              </w:pPr>
              <w:r>
                <w:rPr>
                  <w:noProof/>
                </w:rPr>
                <w:t xml:space="preserve">ACON. (n.d.). </w:t>
              </w:r>
              <w:r>
                <w:rPr>
                  <w:i/>
                  <w:iCs/>
                  <w:noProof/>
                </w:rPr>
                <w:t>About ACON - Who We Are</w:t>
              </w:r>
              <w:r>
                <w:rPr>
                  <w:noProof/>
                </w:rPr>
                <w:t>. Retrieved from ACON: https://www.acon.org.au/about-acon/who-we-are/</w:t>
              </w:r>
            </w:p>
            <w:p w14:paraId="3CCC4A7B" w14:textId="77777777" w:rsidR="00922DC2" w:rsidRDefault="00922DC2" w:rsidP="00922DC2">
              <w:pPr>
                <w:pStyle w:val="Bibliography"/>
                <w:ind w:left="720" w:hanging="720"/>
                <w:rPr>
                  <w:noProof/>
                </w:rPr>
              </w:pPr>
              <w:r>
                <w:rPr>
                  <w:noProof/>
                </w:rPr>
                <w:t xml:space="preserve">ACON. (n.d.). </w:t>
              </w:r>
              <w:r>
                <w:rPr>
                  <w:i/>
                  <w:iCs/>
                  <w:noProof/>
                </w:rPr>
                <w:t>ACON</w:t>
              </w:r>
              <w:r>
                <w:rPr>
                  <w:noProof/>
                </w:rPr>
                <w:t>. Retrieved from ACON: https://www.acon.org.au/</w:t>
              </w:r>
            </w:p>
            <w:p w14:paraId="04522EF3" w14:textId="77777777" w:rsidR="00922DC2" w:rsidRDefault="00922DC2" w:rsidP="00922DC2">
              <w:pPr>
                <w:pStyle w:val="Bibliography"/>
                <w:ind w:left="720" w:hanging="720"/>
                <w:rPr>
                  <w:noProof/>
                </w:rPr>
              </w:pPr>
              <w:r>
                <w:rPr>
                  <w:noProof/>
                </w:rPr>
                <w:t xml:space="preserve">AIHW. (2012). </w:t>
              </w:r>
              <w:r>
                <w:rPr>
                  <w:i/>
                  <w:iCs/>
                  <w:noProof/>
                </w:rPr>
                <w:t>The Health of Australia's Males: A Focus on Five Population Groups.</w:t>
              </w:r>
              <w:r>
                <w:rPr>
                  <w:noProof/>
                </w:rPr>
                <w:t xml:space="preserve"> Canberra: Australian Institute of Health and Welfare.</w:t>
              </w:r>
            </w:p>
            <w:p w14:paraId="5FDFC0B8" w14:textId="77777777" w:rsidR="00922DC2" w:rsidRDefault="00922DC2" w:rsidP="00922DC2">
              <w:pPr>
                <w:pStyle w:val="Bibliography"/>
                <w:ind w:left="720" w:hanging="720"/>
                <w:rPr>
                  <w:noProof/>
                </w:rPr>
              </w:pPr>
              <w:r>
                <w:rPr>
                  <w:noProof/>
                </w:rPr>
                <w:t xml:space="preserve">AIMHS. (2016). </w:t>
              </w:r>
              <w:r>
                <w:rPr>
                  <w:i/>
                  <w:iCs/>
                  <w:noProof/>
                </w:rPr>
                <w:t>Menswatch Prospectus.</w:t>
              </w:r>
              <w:r>
                <w:rPr>
                  <w:noProof/>
                </w:rPr>
                <w:t xml:space="preserve"> AIMHS.</w:t>
              </w:r>
            </w:p>
            <w:p w14:paraId="25F145A3" w14:textId="77777777" w:rsidR="00922DC2" w:rsidRDefault="00922DC2" w:rsidP="00922DC2">
              <w:pPr>
                <w:pStyle w:val="Bibliography"/>
                <w:ind w:left="720" w:hanging="720"/>
                <w:rPr>
                  <w:noProof/>
                </w:rPr>
              </w:pPr>
              <w:r>
                <w:rPr>
                  <w:noProof/>
                </w:rPr>
                <w:t xml:space="preserve">AIMHS. (n.d.). </w:t>
              </w:r>
              <w:r>
                <w:rPr>
                  <w:i/>
                  <w:iCs/>
                  <w:noProof/>
                </w:rPr>
                <w:t>About the Insitute</w:t>
              </w:r>
              <w:r>
                <w:rPr>
                  <w:noProof/>
                </w:rPr>
                <w:t>. Retrieved from Australian Institute of Male Health and Studies: https://aimhs.com.au/cms/index.php?page=about-us-menu-one</w:t>
              </w:r>
            </w:p>
            <w:p w14:paraId="34093C2E" w14:textId="77777777" w:rsidR="00922DC2" w:rsidRDefault="00922DC2" w:rsidP="00922DC2">
              <w:pPr>
                <w:pStyle w:val="Bibliography"/>
                <w:ind w:left="720" w:hanging="720"/>
                <w:rPr>
                  <w:noProof/>
                </w:rPr>
              </w:pPr>
              <w:r>
                <w:rPr>
                  <w:noProof/>
                </w:rPr>
                <w:t xml:space="preserve">AIMHS. (n.d.). </w:t>
              </w:r>
              <w:r>
                <w:rPr>
                  <w:i/>
                  <w:iCs/>
                  <w:noProof/>
                </w:rPr>
                <w:t>Australian Institute of Male Health and Studies</w:t>
              </w:r>
              <w:r>
                <w:rPr>
                  <w:noProof/>
                </w:rPr>
                <w:t>. Retrieved from Australian Institute of Male Health and Studies: https://aimhs.com.au/cms/</w:t>
              </w:r>
            </w:p>
            <w:p w14:paraId="615692DE" w14:textId="77777777" w:rsidR="00922DC2" w:rsidRDefault="00922DC2" w:rsidP="00922DC2">
              <w:pPr>
                <w:pStyle w:val="Bibliography"/>
                <w:ind w:left="720" w:hanging="720"/>
                <w:rPr>
                  <w:noProof/>
                </w:rPr>
              </w:pPr>
              <w:r>
                <w:rPr>
                  <w:noProof/>
                </w:rPr>
                <w:t xml:space="preserve">AIMHS. (n.d.). </w:t>
              </w:r>
              <w:r>
                <w:rPr>
                  <w:i/>
                  <w:iCs/>
                  <w:noProof/>
                </w:rPr>
                <w:t>Menswatch Peer Support Training</w:t>
              </w:r>
              <w:r>
                <w:rPr>
                  <w:noProof/>
                </w:rPr>
                <w:t>. Retrieved from Australian Institute of Male Health and Studies: https://aimhs.com.au/cms/index.php?page=menswatch-peer-support-training</w:t>
              </w:r>
            </w:p>
            <w:p w14:paraId="514D268A" w14:textId="77777777" w:rsidR="00922DC2" w:rsidRDefault="00922DC2" w:rsidP="00922DC2">
              <w:pPr>
                <w:pStyle w:val="Bibliography"/>
                <w:ind w:left="720" w:hanging="720"/>
                <w:rPr>
                  <w:noProof/>
                </w:rPr>
              </w:pPr>
              <w:r>
                <w:rPr>
                  <w:noProof/>
                </w:rPr>
                <w:t xml:space="preserve">AMA. (2018, April 11). </w:t>
              </w:r>
              <w:r>
                <w:rPr>
                  <w:i/>
                  <w:iCs/>
                  <w:noProof/>
                </w:rPr>
                <w:t>Men's Health 2018</w:t>
              </w:r>
              <w:r>
                <w:rPr>
                  <w:noProof/>
                </w:rPr>
                <w:t>. Retrieved from Australian Medical Association: https://ama.com.au/position-statement/mens-health-2018</w:t>
              </w:r>
            </w:p>
            <w:p w14:paraId="17CC5872" w14:textId="77777777" w:rsidR="00922DC2" w:rsidRDefault="00922DC2" w:rsidP="00922DC2">
              <w:pPr>
                <w:pStyle w:val="Bibliography"/>
                <w:ind w:left="720" w:hanging="720"/>
                <w:rPr>
                  <w:noProof/>
                </w:rPr>
              </w:pPr>
              <w:r>
                <w:rPr>
                  <w:noProof/>
                </w:rPr>
                <w:t xml:space="preserve">AMSA. (n.d.). </w:t>
              </w:r>
              <w:r>
                <w:rPr>
                  <w:i/>
                  <w:iCs/>
                  <w:noProof/>
                </w:rPr>
                <w:t>Australian Men's Shed Association</w:t>
              </w:r>
              <w:r>
                <w:rPr>
                  <w:noProof/>
                </w:rPr>
                <w:t>. Retrieved from Australian Men's Shed Association: https://mensshed.org/</w:t>
              </w:r>
            </w:p>
            <w:p w14:paraId="1569DEDD" w14:textId="77777777" w:rsidR="00922DC2" w:rsidRDefault="00922DC2" w:rsidP="00922DC2">
              <w:pPr>
                <w:pStyle w:val="Bibliography"/>
                <w:ind w:left="720" w:hanging="720"/>
                <w:rPr>
                  <w:noProof/>
                </w:rPr>
              </w:pPr>
              <w:r>
                <w:rPr>
                  <w:noProof/>
                </w:rPr>
                <w:t xml:space="preserve">AMSA. (n.d.). </w:t>
              </w:r>
              <w:r>
                <w:rPr>
                  <w:i/>
                  <w:iCs/>
                  <w:noProof/>
                </w:rPr>
                <w:t>Spanner in the Works?</w:t>
              </w:r>
              <w:r>
                <w:rPr>
                  <w:noProof/>
                </w:rPr>
                <w:t xml:space="preserve"> Retrieved from Australian Men's Shed Association: https://mensshed.org/male-health/</w:t>
              </w:r>
            </w:p>
            <w:p w14:paraId="199788C6" w14:textId="77777777" w:rsidR="00922DC2" w:rsidRDefault="00922DC2" w:rsidP="00922DC2">
              <w:pPr>
                <w:pStyle w:val="Bibliography"/>
                <w:ind w:left="720" w:hanging="720"/>
                <w:rPr>
                  <w:noProof/>
                </w:rPr>
              </w:pPr>
              <w:r>
                <w:rPr>
                  <w:noProof/>
                </w:rPr>
                <w:t xml:space="preserve">AMSA. (n.d.). </w:t>
              </w:r>
              <w:r>
                <w:rPr>
                  <w:i/>
                  <w:iCs/>
                  <w:noProof/>
                </w:rPr>
                <w:t>What is AMSA</w:t>
              </w:r>
              <w:r>
                <w:rPr>
                  <w:noProof/>
                </w:rPr>
                <w:t>. Retrieved from Australian Men's Shed Association: https://mensshed.org/about-amsa/what-is-amsa/</w:t>
              </w:r>
            </w:p>
            <w:p w14:paraId="6566C827" w14:textId="77777777" w:rsidR="00922DC2" w:rsidRDefault="00922DC2" w:rsidP="00922DC2">
              <w:pPr>
                <w:pStyle w:val="Bibliography"/>
                <w:ind w:left="720" w:hanging="720"/>
                <w:rPr>
                  <w:noProof/>
                </w:rPr>
              </w:pPr>
              <w:r>
                <w:rPr>
                  <w:noProof/>
                </w:rPr>
                <w:t xml:space="preserve">Australian Institute of Family Studies. (n.d.). </w:t>
              </w:r>
              <w:r>
                <w:rPr>
                  <w:i/>
                  <w:iCs/>
                  <w:noProof/>
                </w:rPr>
                <w:t>Insight Reports</w:t>
              </w:r>
              <w:r>
                <w:rPr>
                  <w:noProof/>
                </w:rPr>
                <w:t>. Retrieved from Ten to Men - The Australian Longitudinal Study on Male Health: https://tentomen.org.au/research-findings/insights-report</w:t>
              </w:r>
            </w:p>
            <w:p w14:paraId="33197129" w14:textId="77777777" w:rsidR="00922DC2" w:rsidRDefault="00922DC2" w:rsidP="00922DC2">
              <w:pPr>
                <w:pStyle w:val="Bibliography"/>
                <w:ind w:left="720" w:hanging="720"/>
                <w:rPr>
                  <w:noProof/>
                </w:rPr>
              </w:pPr>
              <w:r>
                <w:rPr>
                  <w:noProof/>
                </w:rPr>
                <w:t xml:space="preserve">Australian Institute of Family Studies. (n.d.). </w:t>
              </w:r>
              <w:r>
                <w:rPr>
                  <w:i/>
                  <w:iCs/>
                  <w:noProof/>
                </w:rPr>
                <w:t>Research Findings</w:t>
              </w:r>
              <w:r>
                <w:rPr>
                  <w:noProof/>
                </w:rPr>
                <w:t>. Retrieved from Ten to Men - The Australian Longitudinal Study on Male Health: https://tentomen.org.au/research-findings</w:t>
              </w:r>
            </w:p>
            <w:p w14:paraId="7217086F" w14:textId="77777777" w:rsidR="00922DC2" w:rsidRDefault="00922DC2" w:rsidP="00922DC2">
              <w:pPr>
                <w:pStyle w:val="Bibliography"/>
                <w:ind w:left="720" w:hanging="720"/>
                <w:rPr>
                  <w:noProof/>
                </w:rPr>
              </w:pPr>
              <w:r>
                <w:rPr>
                  <w:noProof/>
                </w:rPr>
                <w:t xml:space="preserve">Australian Institute of Family Studies. (n.d.). </w:t>
              </w:r>
              <w:r>
                <w:rPr>
                  <w:i/>
                  <w:iCs/>
                  <w:noProof/>
                </w:rPr>
                <w:t>Ten to Men</w:t>
              </w:r>
              <w:r>
                <w:rPr>
                  <w:noProof/>
                </w:rPr>
                <w:t>. Retrieved from Ten to Men: https://tentomen.org.au/</w:t>
              </w:r>
            </w:p>
            <w:p w14:paraId="78AB82A8" w14:textId="77777777" w:rsidR="00922DC2" w:rsidRDefault="00922DC2" w:rsidP="00922DC2">
              <w:pPr>
                <w:pStyle w:val="Bibliography"/>
                <w:ind w:left="720" w:hanging="720"/>
                <w:rPr>
                  <w:noProof/>
                </w:rPr>
              </w:pPr>
              <w:r>
                <w:rPr>
                  <w:noProof/>
                </w:rPr>
                <w:t xml:space="preserve">Baker Heart and Diabetes Institute. (n.d.). </w:t>
              </w:r>
              <w:r>
                <w:rPr>
                  <w:i/>
                  <w:iCs/>
                  <w:noProof/>
                </w:rPr>
                <w:t>About Us</w:t>
              </w:r>
              <w:r>
                <w:rPr>
                  <w:noProof/>
                </w:rPr>
                <w:t>. Retrieved from Foundation 49: http://www.49.com.au/about-us/</w:t>
              </w:r>
            </w:p>
            <w:p w14:paraId="66C05C71" w14:textId="77777777" w:rsidR="00922DC2" w:rsidRDefault="00922DC2" w:rsidP="00922DC2">
              <w:pPr>
                <w:pStyle w:val="Bibliography"/>
                <w:ind w:left="720" w:hanging="720"/>
                <w:rPr>
                  <w:noProof/>
                </w:rPr>
              </w:pPr>
              <w:r>
                <w:rPr>
                  <w:noProof/>
                </w:rPr>
                <w:t xml:space="preserve">Baker Heart and Diabetes Institute. (n.d.). </w:t>
              </w:r>
              <w:r>
                <w:rPr>
                  <w:i/>
                  <w:iCs/>
                  <w:noProof/>
                </w:rPr>
                <w:t>Foundation 49</w:t>
              </w:r>
              <w:r>
                <w:rPr>
                  <w:noProof/>
                </w:rPr>
                <w:t>. Retrieved from Foundation 49: http://www.49.com.au/</w:t>
              </w:r>
            </w:p>
            <w:p w14:paraId="7CA74D2A" w14:textId="77777777" w:rsidR="00922DC2" w:rsidRDefault="00922DC2" w:rsidP="00922DC2">
              <w:pPr>
                <w:pStyle w:val="Bibliography"/>
                <w:ind w:left="720" w:hanging="720"/>
                <w:rPr>
                  <w:noProof/>
                </w:rPr>
              </w:pPr>
              <w:r>
                <w:rPr>
                  <w:noProof/>
                </w:rPr>
                <w:t xml:space="preserve">Baker Heart and Diabetes Institute. (n.d.). </w:t>
              </w:r>
              <w:r>
                <w:rPr>
                  <w:i/>
                  <w:iCs/>
                  <w:noProof/>
                </w:rPr>
                <w:t>Publications</w:t>
              </w:r>
              <w:r>
                <w:rPr>
                  <w:noProof/>
                </w:rPr>
                <w:t>. Retrieved from Foundation 49: http://www.49.com.au/resources/</w:t>
              </w:r>
            </w:p>
            <w:p w14:paraId="39483699" w14:textId="77777777" w:rsidR="00922DC2" w:rsidRDefault="00922DC2" w:rsidP="00922DC2">
              <w:pPr>
                <w:pStyle w:val="Bibliography"/>
                <w:ind w:left="720" w:hanging="720"/>
                <w:rPr>
                  <w:noProof/>
                </w:rPr>
              </w:pPr>
              <w:r>
                <w:rPr>
                  <w:noProof/>
                </w:rPr>
                <w:t xml:space="preserve">Baker Heart and Diabetes Institute. (n.d.). </w:t>
              </w:r>
              <w:r>
                <w:rPr>
                  <w:i/>
                  <w:iCs/>
                  <w:noProof/>
                </w:rPr>
                <w:t>The Man Test</w:t>
              </w:r>
              <w:r>
                <w:rPr>
                  <w:noProof/>
                </w:rPr>
                <w:t>. Retrieved from Foundation 49: http://www.49.com.au/the-man-test/</w:t>
              </w:r>
            </w:p>
            <w:p w14:paraId="22636C9E" w14:textId="77777777" w:rsidR="00922DC2" w:rsidRDefault="00922DC2" w:rsidP="00922DC2">
              <w:pPr>
                <w:pStyle w:val="Bibliography"/>
                <w:ind w:left="720" w:hanging="720"/>
                <w:rPr>
                  <w:noProof/>
                </w:rPr>
              </w:pPr>
              <w:r>
                <w:rPr>
                  <w:noProof/>
                </w:rPr>
                <w:t xml:space="preserve">Baker, P., Dworkin, S. L., Tong, S., Banks, I., Shand, T., &amp; Yamey, G. (2014). The men's health gap: Men must be included in the global health equity agenda,. </w:t>
              </w:r>
              <w:r>
                <w:rPr>
                  <w:i/>
                  <w:iCs/>
                  <w:noProof/>
                </w:rPr>
                <w:t>Bulletin of the World Health Organisation</w:t>
              </w:r>
              <w:r>
                <w:rPr>
                  <w:noProof/>
                </w:rPr>
                <w:t>, 618-620.</w:t>
              </w:r>
            </w:p>
            <w:p w14:paraId="5B4AA57D" w14:textId="77777777" w:rsidR="00922DC2" w:rsidRDefault="00922DC2" w:rsidP="00922DC2">
              <w:pPr>
                <w:pStyle w:val="Bibliography"/>
                <w:ind w:left="720" w:hanging="720"/>
                <w:rPr>
                  <w:noProof/>
                </w:rPr>
              </w:pPr>
              <w:r>
                <w:rPr>
                  <w:noProof/>
                </w:rPr>
                <w:t xml:space="preserve">Beyond Blue. (2019). </w:t>
              </w:r>
              <w:r>
                <w:rPr>
                  <w:i/>
                  <w:iCs/>
                  <w:noProof/>
                </w:rPr>
                <w:t>Beyond Blue’s Response to the 4th Independent Evaluation 2015-18.</w:t>
              </w:r>
              <w:r>
                <w:rPr>
                  <w:noProof/>
                </w:rPr>
                <w:t xml:space="preserve"> Beyond Blue.</w:t>
              </w:r>
            </w:p>
            <w:p w14:paraId="59BBA02C" w14:textId="77777777" w:rsidR="00922DC2" w:rsidRDefault="00922DC2" w:rsidP="00922DC2">
              <w:pPr>
                <w:pStyle w:val="Bibliography"/>
                <w:ind w:left="720" w:hanging="720"/>
                <w:rPr>
                  <w:noProof/>
                </w:rPr>
              </w:pPr>
              <w:r>
                <w:rPr>
                  <w:noProof/>
                </w:rPr>
                <w:t xml:space="preserve">Beyond Blue. (2020). </w:t>
              </w:r>
              <w:r>
                <w:rPr>
                  <w:i/>
                  <w:iCs/>
                  <w:noProof/>
                </w:rPr>
                <w:t>Community Engagement Strategy 2020-2022.</w:t>
              </w:r>
              <w:r>
                <w:rPr>
                  <w:noProof/>
                </w:rPr>
                <w:t xml:space="preserve"> Beyond Blue.</w:t>
              </w:r>
            </w:p>
            <w:p w14:paraId="0DFCAA2E" w14:textId="77777777" w:rsidR="00922DC2" w:rsidRDefault="00922DC2" w:rsidP="00922DC2">
              <w:pPr>
                <w:pStyle w:val="Bibliography"/>
                <w:ind w:left="720" w:hanging="720"/>
                <w:rPr>
                  <w:noProof/>
                </w:rPr>
              </w:pPr>
              <w:r>
                <w:rPr>
                  <w:noProof/>
                </w:rPr>
                <w:t xml:space="preserve">Beyond Blue. (n.d.). </w:t>
              </w:r>
              <w:r>
                <w:rPr>
                  <w:i/>
                  <w:iCs/>
                  <w:noProof/>
                </w:rPr>
                <w:t>Beyond Blue</w:t>
              </w:r>
              <w:r>
                <w:rPr>
                  <w:noProof/>
                </w:rPr>
                <w:t>. Retrieved from Beyond Blue: https://www.beyondblue.org.au/</w:t>
              </w:r>
            </w:p>
            <w:p w14:paraId="3119534B" w14:textId="77777777" w:rsidR="00922DC2" w:rsidRDefault="00922DC2" w:rsidP="00922DC2">
              <w:pPr>
                <w:pStyle w:val="Bibliography"/>
                <w:ind w:left="720" w:hanging="720"/>
                <w:rPr>
                  <w:noProof/>
                </w:rPr>
              </w:pPr>
              <w:r>
                <w:rPr>
                  <w:noProof/>
                </w:rPr>
                <w:t xml:space="preserve">Beyond Blue. (n.d.). </w:t>
              </w:r>
              <w:r>
                <w:rPr>
                  <w:i/>
                  <w:iCs/>
                  <w:noProof/>
                </w:rPr>
                <w:t>Healthy Dads</w:t>
              </w:r>
              <w:r>
                <w:rPr>
                  <w:noProof/>
                </w:rPr>
                <w:t>. Retrieved from Beyond Blue: https://www.beyondblue.org.au/about-us/about-our-work/our-work-with-men/healthy-dads</w:t>
              </w:r>
            </w:p>
            <w:p w14:paraId="339D4102" w14:textId="77777777" w:rsidR="00922DC2" w:rsidRDefault="00922DC2" w:rsidP="00922DC2">
              <w:pPr>
                <w:pStyle w:val="Bibliography"/>
                <w:ind w:left="720" w:hanging="720"/>
                <w:rPr>
                  <w:noProof/>
                </w:rPr>
              </w:pPr>
              <w:r>
                <w:rPr>
                  <w:noProof/>
                </w:rPr>
                <w:lastRenderedPageBreak/>
                <w:t xml:space="preserve">Commonwealth Department of Health. (2018, November 22). </w:t>
              </w:r>
              <w:r>
                <w:rPr>
                  <w:i/>
                  <w:iCs/>
                  <w:noProof/>
                </w:rPr>
                <w:t>Policy: National Male Health Policy</w:t>
              </w:r>
              <w:r>
                <w:rPr>
                  <w:noProof/>
                </w:rPr>
                <w:t>. Retrieved from The Department of Health: http://www.health.gov.au/internet/main/publishing.nsf/Content/male-policy</w:t>
              </w:r>
            </w:p>
            <w:p w14:paraId="32D3BE9F" w14:textId="77777777" w:rsidR="00922DC2" w:rsidRDefault="00922DC2" w:rsidP="00922DC2">
              <w:pPr>
                <w:pStyle w:val="Bibliography"/>
                <w:ind w:left="720" w:hanging="720"/>
                <w:rPr>
                  <w:noProof/>
                </w:rPr>
              </w:pPr>
              <w:r>
                <w:rPr>
                  <w:noProof/>
                </w:rPr>
                <w:t xml:space="preserve">Commonwealth of Australia (Department of Health). (2019). </w:t>
              </w:r>
              <w:r>
                <w:rPr>
                  <w:i/>
                  <w:iCs/>
                  <w:noProof/>
                </w:rPr>
                <w:t>National Men's Health Strategy 2020-2030.</w:t>
              </w:r>
              <w:r>
                <w:rPr>
                  <w:noProof/>
                </w:rPr>
                <w:t xml:space="preserve"> Canberra: Commonwealth of Australia.</w:t>
              </w:r>
            </w:p>
            <w:p w14:paraId="0044ABE3" w14:textId="77777777" w:rsidR="00922DC2" w:rsidRDefault="00922DC2" w:rsidP="00922DC2">
              <w:pPr>
                <w:pStyle w:val="Bibliography"/>
                <w:ind w:left="720" w:hanging="720"/>
                <w:rPr>
                  <w:noProof/>
                </w:rPr>
              </w:pPr>
              <w:r>
                <w:rPr>
                  <w:noProof/>
                </w:rPr>
                <w:t xml:space="preserve">COTA Victoria. (2018). </w:t>
              </w:r>
              <w:r>
                <w:rPr>
                  <w:i/>
                  <w:iCs/>
                  <w:noProof/>
                </w:rPr>
                <w:t>OM:NI Men's Discussion Groups Manual.</w:t>
              </w:r>
              <w:r>
                <w:rPr>
                  <w:noProof/>
                </w:rPr>
                <w:t xml:space="preserve"> Melbourne: COTA Victoria.</w:t>
              </w:r>
            </w:p>
            <w:p w14:paraId="6582D9F0" w14:textId="77777777" w:rsidR="00922DC2" w:rsidRDefault="00922DC2" w:rsidP="00922DC2">
              <w:pPr>
                <w:pStyle w:val="Bibliography"/>
                <w:ind w:left="720" w:hanging="720"/>
                <w:rPr>
                  <w:noProof/>
                </w:rPr>
              </w:pPr>
              <w:r>
                <w:rPr>
                  <w:noProof/>
                </w:rPr>
                <w:t xml:space="preserve">Courtenay, W. (2002). A global perspective on the field of men's health: An editorial. </w:t>
              </w:r>
              <w:r>
                <w:rPr>
                  <w:i/>
                  <w:iCs/>
                  <w:noProof/>
                </w:rPr>
                <w:t>Internal Journal of Men's Health</w:t>
              </w:r>
              <w:r>
                <w:rPr>
                  <w:noProof/>
                </w:rPr>
                <w:t>, 1-13.</w:t>
              </w:r>
            </w:p>
            <w:p w14:paraId="67EFA80D" w14:textId="77777777" w:rsidR="00922DC2" w:rsidRDefault="00922DC2" w:rsidP="00922DC2">
              <w:pPr>
                <w:pStyle w:val="Bibliography"/>
                <w:ind w:left="720" w:hanging="720"/>
                <w:rPr>
                  <w:noProof/>
                </w:rPr>
              </w:pPr>
              <w:r>
                <w:rPr>
                  <w:noProof/>
                </w:rPr>
                <w:t xml:space="preserve">GAMMA. (n.d.). </w:t>
              </w:r>
              <w:r>
                <w:rPr>
                  <w:i/>
                  <w:iCs/>
                  <w:noProof/>
                </w:rPr>
                <w:t>About GAMMA</w:t>
              </w:r>
              <w:r>
                <w:rPr>
                  <w:noProof/>
                </w:rPr>
                <w:t>. Retrieved from GAMMA: https://www.gamma.org.au/about-gamma/</w:t>
              </w:r>
            </w:p>
            <w:p w14:paraId="700ED71B" w14:textId="77777777" w:rsidR="00922DC2" w:rsidRDefault="00922DC2" w:rsidP="00922DC2">
              <w:pPr>
                <w:pStyle w:val="Bibliography"/>
                <w:ind w:left="720" w:hanging="720"/>
                <w:rPr>
                  <w:noProof/>
                </w:rPr>
              </w:pPr>
              <w:r>
                <w:rPr>
                  <w:noProof/>
                </w:rPr>
                <w:t xml:space="preserve">GAMMA. (n.d.). </w:t>
              </w:r>
              <w:r>
                <w:rPr>
                  <w:i/>
                  <w:iCs/>
                  <w:noProof/>
                </w:rPr>
                <w:t>GAMMA</w:t>
              </w:r>
              <w:r>
                <w:rPr>
                  <w:noProof/>
                </w:rPr>
                <w:t>. Retrieved from GAMMA: https://www.gamma.org.au/</w:t>
              </w:r>
            </w:p>
            <w:p w14:paraId="045F2597" w14:textId="77777777" w:rsidR="00922DC2" w:rsidRDefault="00922DC2" w:rsidP="00922DC2">
              <w:pPr>
                <w:pStyle w:val="Bibliography"/>
                <w:ind w:left="720" w:hanging="720"/>
                <w:rPr>
                  <w:noProof/>
                </w:rPr>
              </w:pPr>
              <w:r>
                <w:rPr>
                  <w:noProof/>
                </w:rPr>
                <w:t xml:space="preserve">Health and Social Policy. (2018). </w:t>
              </w:r>
              <w:r>
                <w:rPr>
                  <w:i/>
                  <w:iCs/>
                  <w:noProof/>
                </w:rPr>
                <w:t>NSW Men's Health Framework.</w:t>
              </w:r>
              <w:r>
                <w:rPr>
                  <w:noProof/>
                </w:rPr>
                <w:t xml:space="preserve"> Sydney: NSW Ministry of Health .</w:t>
              </w:r>
            </w:p>
            <w:p w14:paraId="5131D238" w14:textId="77777777" w:rsidR="00922DC2" w:rsidRDefault="00922DC2" w:rsidP="00922DC2">
              <w:pPr>
                <w:pStyle w:val="Bibliography"/>
                <w:ind w:left="720" w:hanging="720"/>
                <w:rPr>
                  <w:noProof/>
                </w:rPr>
              </w:pPr>
              <w:r>
                <w:rPr>
                  <w:noProof/>
                </w:rPr>
                <w:t xml:space="preserve">Merlino, A., Smith, J. A., Adams, M., Bonson, J., Osborne, R., Judd, B., . . . Christie, B. (2020). What do we know about the nexus betwwen culture, age, gender and health literacy? </w:t>
              </w:r>
              <w:r>
                <w:rPr>
                  <w:i/>
                  <w:iCs/>
                  <w:noProof/>
                </w:rPr>
                <w:t>International Journal of Men's Social and Community Health</w:t>
              </w:r>
              <w:r>
                <w:rPr>
                  <w:noProof/>
                </w:rPr>
                <w:t>, e46-e57.</w:t>
              </w:r>
            </w:p>
            <w:p w14:paraId="7F5A894E" w14:textId="77777777" w:rsidR="00922DC2" w:rsidRDefault="00922DC2" w:rsidP="00922DC2">
              <w:pPr>
                <w:pStyle w:val="Bibliography"/>
                <w:ind w:left="720" w:hanging="720"/>
                <w:rPr>
                  <w:noProof/>
                </w:rPr>
              </w:pPr>
              <w:r>
                <w:rPr>
                  <w:noProof/>
                </w:rPr>
                <w:t xml:space="preserve">Misan, G., &amp; Oosterbroek, C. (2014). Practitioner's Guide to Effective Men's Health Messaging. </w:t>
              </w:r>
              <w:r>
                <w:rPr>
                  <w:i/>
                  <w:iCs/>
                  <w:noProof/>
                </w:rPr>
                <w:t>Men's Health Resource Kit 2</w:t>
              </w:r>
              <w:r>
                <w:rPr>
                  <w:noProof/>
                </w:rPr>
                <w:t>. Penrith, NSW, Australia: Men's Health Information and Resource Centre (MHIRC), University of Western Sydney.</w:t>
              </w:r>
            </w:p>
            <w:p w14:paraId="4F5262CE" w14:textId="77777777" w:rsidR="00922DC2" w:rsidRDefault="00922DC2" w:rsidP="00922DC2">
              <w:pPr>
                <w:pStyle w:val="Bibliography"/>
                <w:ind w:left="720" w:hanging="720"/>
                <w:rPr>
                  <w:noProof/>
                </w:rPr>
              </w:pPr>
              <w:r>
                <w:rPr>
                  <w:noProof/>
                </w:rPr>
                <w:t xml:space="preserve">Misan, G., &amp; Sergeant, P. (2009). Men's Sheds - a strategy to improve men's health. </w:t>
              </w:r>
              <w:r>
                <w:rPr>
                  <w:i/>
                  <w:iCs/>
                  <w:noProof/>
                </w:rPr>
                <w:t>10th National Rural Health Conference.</w:t>
              </w:r>
              <w:r>
                <w:rPr>
                  <w:noProof/>
                </w:rPr>
                <w:t xml:space="preserve"> Canberra: National Rural Health Alliance.</w:t>
              </w:r>
            </w:p>
            <w:p w14:paraId="26A56137" w14:textId="77777777" w:rsidR="00922DC2" w:rsidRDefault="00922DC2" w:rsidP="00922DC2">
              <w:pPr>
                <w:pStyle w:val="Bibliography"/>
                <w:ind w:left="720" w:hanging="720"/>
                <w:rPr>
                  <w:noProof/>
                </w:rPr>
              </w:pPr>
              <w:r>
                <w:rPr>
                  <w:noProof/>
                </w:rPr>
                <w:t xml:space="preserve">Monaem, A., Woods, M., Macdonald, J., Hughes, R., &amp; Orchard, M. (2007). Engaging men in the health system: Observations from service providers. </w:t>
              </w:r>
              <w:r>
                <w:rPr>
                  <w:i/>
                  <w:iCs/>
                  <w:noProof/>
                </w:rPr>
                <w:t>Australian Health Review</w:t>
              </w:r>
              <w:r>
                <w:rPr>
                  <w:noProof/>
                </w:rPr>
                <w:t>, 211-216.</w:t>
              </w:r>
            </w:p>
            <w:p w14:paraId="318F2F6E" w14:textId="77777777" w:rsidR="00922DC2" w:rsidRDefault="00922DC2" w:rsidP="00922DC2">
              <w:pPr>
                <w:pStyle w:val="Bibliography"/>
                <w:ind w:left="720" w:hanging="720"/>
                <w:rPr>
                  <w:noProof/>
                </w:rPr>
              </w:pPr>
              <w:r>
                <w:rPr>
                  <w:noProof/>
                </w:rPr>
                <w:t xml:space="preserve">Movember Foundation. (n.d.). </w:t>
              </w:r>
              <w:r>
                <w:rPr>
                  <w:i/>
                  <w:iCs/>
                  <w:noProof/>
                </w:rPr>
                <w:t>About Us</w:t>
              </w:r>
              <w:r>
                <w:rPr>
                  <w:noProof/>
                </w:rPr>
                <w:t>. Retrieved from Movember Foundation: https://au.movember.com/about/foundation</w:t>
              </w:r>
            </w:p>
            <w:p w14:paraId="5D1B6E7E" w14:textId="77777777" w:rsidR="00922DC2" w:rsidRDefault="00922DC2" w:rsidP="00922DC2">
              <w:pPr>
                <w:pStyle w:val="Bibliography"/>
                <w:ind w:left="720" w:hanging="720"/>
                <w:rPr>
                  <w:noProof/>
                </w:rPr>
              </w:pPr>
              <w:r>
                <w:rPr>
                  <w:noProof/>
                </w:rPr>
                <w:t xml:space="preserve">Movember Foundation. (n.d.). </w:t>
              </w:r>
              <w:r>
                <w:rPr>
                  <w:i/>
                  <w:iCs/>
                  <w:noProof/>
                </w:rPr>
                <w:t>Movember</w:t>
              </w:r>
              <w:r>
                <w:rPr>
                  <w:noProof/>
                </w:rPr>
                <w:t>. Retrieved from Movember Foundation: https://au.movember.com/</w:t>
              </w:r>
            </w:p>
            <w:p w14:paraId="006AC852" w14:textId="77777777" w:rsidR="00922DC2" w:rsidRDefault="00922DC2" w:rsidP="00922DC2">
              <w:pPr>
                <w:pStyle w:val="Bibliography"/>
                <w:ind w:left="720" w:hanging="720"/>
                <w:rPr>
                  <w:noProof/>
                </w:rPr>
              </w:pPr>
              <w:r>
                <w:rPr>
                  <w:noProof/>
                </w:rPr>
                <w:t xml:space="preserve">Movember Foundation. (n.d.). </w:t>
              </w:r>
              <w:r>
                <w:rPr>
                  <w:i/>
                  <w:iCs/>
                  <w:noProof/>
                </w:rPr>
                <w:t>Our Cause</w:t>
              </w:r>
              <w:r>
                <w:rPr>
                  <w:noProof/>
                </w:rPr>
                <w:t>. Retrieved from Movember: https://au.movember.com/about/cause</w:t>
              </w:r>
            </w:p>
            <w:p w14:paraId="1B939E86" w14:textId="77777777" w:rsidR="00922DC2" w:rsidRDefault="00922DC2" w:rsidP="00922DC2">
              <w:pPr>
                <w:pStyle w:val="Bibliography"/>
                <w:ind w:left="720" w:hanging="720"/>
                <w:rPr>
                  <w:noProof/>
                </w:rPr>
              </w:pPr>
              <w:r>
                <w:rPr>
                  <w:noProof/>
                </w:rPr>
                <w:t xml:space="preserve">Movember Foundation. (n.d.). </w:t>
              </w:r>
              <w:r>
                <w:rPr>
                  <w:i/>
                  <w:iCs/>
                  <w:noProof/>
                </w:rPr>
                <w:t>The Distinguished Gentleman's Ride</w:t>
              </w:r>
              <w:r>
                <w:rPr>
                  <w:noProof/>
                </w:rPr>
                <w:t>. Retrieved from Movember Foundation: https://au.movember.com/get-involved/distinguished-gentlemans-ride</w:t>
              </w:r>
            </w:p>
            <w:p w14:paraId="09353F05" w14:textId="77777777" w:rsidR="00922DC2" w:rsidRDefault="00922DC2" w:rsidP="00922DC2">
              <w:pPr>
                <w:pStyle w:val="Bibliography"/>
                <w:ind w:left="720" w:hanging="720"/>
                <w:rPr>
                  <w:noProof/>
                </w:rPr>
              </w:pPr>
              <w:r>
                <w:rPr>
                  <w:noProof/>
                </w:rPr>
                <w:t xml:space="preserve">Northern Territory Government. (2020, March 20). </w:t>
              </w:r>
              <w:r>
                <w:rPr>
                  <w:i/>
                  <w:iCs/>
                  <w:noProof/>
                </w:rPr>
                <w:t>Men's Health</w:t>
              </w:r>
              <w:r>
                <w:rPr>
                  <w:noProof/>
                </w:rPr>
                <w:t>. Retrieved from Northern Territory Government Website: https://nt.gov.au/wellbeing/health-conditions-treatments/mens-health</w:t>
              </w:r>
            </w:p>
            <w:p w14:paraId="5ABF549B" w14:textId="77777777" w:rsidR="00922DC2" w:rsidRDefault="00922DC2" w:rsidP="00922DC2">
              <w:pPr>
                <w:pStyle w:val="Bibliography"/>
                <w:ind w:left="720" w:hanging="720"/>
                <w:rPr>
                  <w:noProof/>
                </w:rPr>
              </w:pPr>
              <w:r>
                <w:rPr>
                  <w:noProof/>
                </w:rPr>
                <w:t xml:space="preserve">OMNI. (n.d.). </w:t>
              </w:r>
              <w:r>
                <w:rPr>
                  <w:i/>
                  <w:iCs/>
                  <w:noProof/>
                </w:rPr>
                <w:t>OMNI Older Men New Ideas</w:t>
              </w:r>
              <w:r>
                <w:rPr>
                  <w:noProof/>
                </w:rPr>
                <w:t>. Retrieved from OMNI Older Men New Ideas: https://omninsw.waggamatters.com/</w:t>
              </w:r>
            </w:p>
            <w:p w14:paraId="791D9FD3" w14:textId="77777777" w:rsidR="00922DC2" w:rsidRDefault="00922DC2" w:rsidP="00922DC2">
              <w:pPr>
                <w:pStyle w:val="Bibliography"/>
                <w:ind w:left="720" w:hanging="720"/>
                <w:rPr>
                  <w:noProof/>
                </w:rPr>
              </w:pPr>
              <w:r>
                <w:rPr>
                  <w:noProof/>
                </w:rPr>
                <w:t xml:space="preserve">OMNI. (n.d.). </w:t>
              </w:r>
              <w:r>
                <w:rPr>
                  <w:i/>
                  <w:iCs/>
                  <w:noProof/>
                </w:rPr>
                <w:t>OMNI Older Men New Ideas</w:t>
              </w:r>
              <w:r>
                <w:rPr>
                  <w:noProof/>
                </w:rPr>
                <w:t>. Retrieved from About: https://omninsw.waggamatters.com/about.html</w:t>
              </w:r>
            </w:p>
            <w:p w14:paraId="00895E30" w14:textId="77777777" w:rsidR="00922DC2" w:rsidRDefault="00922DC2" w:rsidP="00922DC2">
              <w:pPr>
                <w:pStyle w:val="Bibliography"/>
                <w:ind w:left="720" w:hanging="720"/>
                <w:rPr>
                  <w:noProof/>
                </w:rPr>
              </w:pPr>
              <w:r>
                <w:rPr>
                  <w:noProof/>
                </w:rPr>
                <w:t xml:space="preserve">On The Line. (2019). </w:t>
              </w:r>
              <w:r>
                <w:rPr>
                  <w:i/>
                  <w:iCs/>
                  <w:noProof/>
                </w:rPr>
                <w:t>Annual Report 2018/19.</w:t>
              </w:r>
              <w:r>
                <w:rPr>
                  <w:noProof/>
                </w:rPr>
                <w:t xml:space="preserve"> Melbourne: On the Line Australia Ltd.</w:t>
              </w:r>
            </w:p>
            <w:p w14:paraId="30EF06B8" w14:textId="77777777" w:rsidR="00922DC2" w:rsidRDefault="00922DC2" w:rsidP="00922DC2">
              <w:pPr>
                <w:pStyle w:val="Bibliography"/>
                <w:ind w:left="720" w:hanging="720"/>
                <w:rPr>
                  <w:noProof/>
                </w:rPr>
              </w:pPr>
              <w:r>
                <w:rPr>
                  <w:noProof/>
                </w:rPr>
                <w:t xml:space="preserve">On The Line. (n.d.). </w:t>
              </w:r>
              <w:r>
                <w:rPr>
                  <w:i/>
                  <w:iCs/>
                  <w:noProof/>
                </w:rPr>
                <w:t>About Us</w:t>
              </w:r>
              <w:r>
                <w:rPr>
                  <w:noProof/>
                </w:rPr>
                <w:t>. Retrieved from mensline: https://mensline.org.au/about-us/</w:t>
              </w:r>
            </w:p>
            <w:p w14:paraId="5CE18BEC" w14:textId="77777777" w:rsidR="00922DC2" w:rsidRDefault="00922DC2" w:rsidP="00922DC2">
              <w:pPr>
                <w:pStyle w:val="Bibliography"/>
                <w:ind w:left="720" w:hanging="720"/>
                <w:rPr>
                  <w:noProof/>
                </w:rPr>
              </w:pPr>
              <w:r>
                <w:rPr>
                  <w:noProof/>
                </w:rPr>
                <w:t xml:space="preserve">On The Line. (n.d.). </w:t>
              </w:r>
              <w:r>
                <w:rPr>
                  <w:i/>
                  <w:iCs/>
                  <w:noProof/>
                </w:rPr>
                <w:t>MensLine Australia</w:t>
              </w:r>
              <w:r>
                <w:rPr>
                  <w:noProof/>
                </w:rPr>
                <w:t>. Retrieved from MensLine Australia: https://mensline.org.au/</w:t>
              </w:r>
            </w:p>
            <w:p w14:paraId="53C1C239" w14:textId="77777777" w:rsidR="00922DC2" w:rsidRDefault="00922DC2" w:rsidP="00922DC2">
              <w:pPr>
                <w:pStyle w:val="Bibliography"/>
                <w:ind w:left="720" w:hanging="720"/>
                <w:rPr>
                  <w:noProof/>
                </w:rPr>
              </w:pPr>
              <w:r>
                <w:rPr>
                  <w:noProof/>
                </w:rPr>
                <w:t xml:space="preserve">OzHelp Foundation. (2019). </w:t>
              </w:r>
              <w:r>
                <w:rPr>
                  <w:i/>
                  <w:iCs/>
                  <w:noProof/>
                </w:rPr>
                <w:t>OzHelp 2018/19: A Year in review.</w:t>
              </w:r>
              <w:r>
                <w:rPr>
                  <w:noProof/>
                </w:rPr>
                <w:t xml:space="preserve"> Canberra: OzHelp Foundation.</w:t>
              </w:r>
            </w:p>
            <w:p w14:paraId="4B44F300" w14:textId="77777777" w:rsidR="00922DC2" w:rsidRDefault="00922DC2" w:rsidP="00922DC2">
              <w:pPr>
                <w:pStyle w:val="Bibliography"/>
                <w:ind w:left="720" w:hanging="720"/>
                <w:rPr>
                  <w:noProof/>
                </w:rPr>
              </w:pPr>
              <w:r>
                <w:rPr>
                  <w:noProof/>
                </w:rPr>
                <w:t xml:space="preserve">OzHelp Foundation. (n.d.). </w:t>
              </w:r>
              <w:r>
                <w:rPr>
                  <w:i/>
                  <w:iCs/>
                  <w:noProof/>
                </w:rPr>
                <w:t>About</w:t>
              </w:r>
              <w:r>
                <w:rPr>
                  <w:noProof/>
                </w:rPr>
                <w:t>. Retrieved from OzHelp: https://ozhelp.org.au/about/</w:t>
              </w:r>
            </w:p>
            <w:p w14:paraId="2F2B2F3A" w14:textId="77777777" w:rsidR="00922DC2" w:rsidRDefault="00922DC2" w:rsidP="00922DC2">
              <w:pPr>
                <w:pStyle w:val="Bibliography"/>
                <w:ind w:left="720" w:hanging="720"/>
                <w:rPr>
                  <w:noProof/>
                </w:rPr>
              </w:pPr>
              <w:r>
                <w:rPr>
                  <w:noProof/>
                </w:rPr>
                <w:t xml:space="preserve">OzHelp Foundation. (n.d.). </w:t>
              </w:r>
              <w:r>
                <w:rPr>
                  <w:i/>
                  <w:iCs/>
                  <w:noProof/>
                </w:rPr>
                <w:t>Businesses</w:t>
              </w:r>
              <w:r>
                <w:rPr>
                  <w:noProof/>
                </w:rPr>
                <w:t>. Retrieved from OzHelp: https://ozhelp.org.au/businesses/</w:t>
              </w:r>
            </w:p>
            <w:p w14:paraId="26BF90F3" w14:textId="77777777" w:rsidR="00922DC2" w:rsidRDefault="00922DC2" w:rsidP="00922DC2">
              <w:pPr>
                <w:pStyle w:val="Bibliography"/>
                <w:ind w:left="720" w:hanging="720"/>
                <w:rPr>
                  <w:noProof/>
                </w:rPr>
              </w:pPr>
              <w:r>
                <w:rPr>
                  <w:noProof/>
                </w:rPr>
                <w:t xml:space="preserve">PCFA. (2019). </w:t>
              </w:r>
              <w:r>
                <w:rPr>
                  <w:i/>
                  <w:iCs/>
                  <w:noProof/>
                </w:rPr>
                <w:t>Social Impact Report 2018-2019.</w:t>
              </w:r>
              <w:r>
                <w:rPr>
                  <w:noProof/>
                </w:rPr>
                <w:t xml:space="preserve"> Sydney: Prostate Cancer Foundation of Australia.</w:t>
              </w:r>
            </w:p>
            <w:p w14:paraId="1E287BB1" w14:textId="77777777" w:rsidR="00922DC2" w:rsidRDefault="00922DC2" w:rsidP="00922DC2">
              <w:pPr>
                <w:pStyle w:val="Bibliography"/>
                <w:ind w:left="720" w:hanging="720"/>
                <w:rPr>
                  <w:noProof/>
                </w:rPr>
              </w:pPr>
              <w:r>
                <w:rPr>
                  <w:noProof/>
                </w:rPr>
                <w:t xml:space="preserve">PCFA. (n.d.). </w:t>
              </w:r>
              <w:r>
                <w:rPr>
                  <w:i/>
                  <w:iCs/>
                  <w:noProof/>
                </w:rPr>
                <w:t>Prostate Cancer Foundation of Australia</w:t>
              </w:r>
              <w:r>
                <w:rPr>
                  <w:noProof/>
                </w:rPr>
                <w:t>. Retrieved from Prostate Cancer Foundation of Australia: https://www.prostate.org.au/</w:t>
              </w:r>
            </w:p>
            <w:p w14:paraId="121DFEBC" w14:textId="77777777" w:rsidR="00922DC2" w:rsidRDefault="00922DC2" w:rsidP="00922DC2">
              <w:pPr>
                <w:pStyle w:val="Bibliography"/>
                <w:ind w:left="720" w:hanging="720"/>
                <w:rPr>
                  <w:noProof/>
                </w:rPr>
              </w:pPr>
              <w:r>
                <w:rPr>
                  <w:noProof/>
                </w:rPr>
                <w:t xml:space="preserve">PCFA. (n.d.). </w:t>
              </w:r>
              <w:r>
                <w:rPr>
                  <w:i/>
                  <w:iCs/>
                  <w:noProof/>
                </w:rPr>
                <w:t>Vision, MIssion and Values</w:t>
              </w:r>
              <w:r>
                <w:rPr>
                  <w:noProof/>
                </w:rPr>
                <w:t>. Retrieved from Prostate Cancer Foundation of Australia: https://www.prostate.org.au/about-us/vision-mission-and-values/</w:t>
              </w:r>
            </w:p>
            <w:p w14:paraId="23C22613" w14:textId="77777777" w:rsidR="00922DC2" w:rsidRDefault="00922DC2" w:rsidP="00922DC2">
              <w:pPr>
                <w:pStyle w:val="Bibliography"/>
                <w:ind w:left="720" w:hanging="720"/>
                <w:rPr>
                  <w:noProof/>
                </w:rPr>
              </w:pPr>
              <w:r>
                <w:rPr>
                  <w:noProof/>
                </w:rPr>
                <w:lastRenderedPageBreak/>
                <w:t xml:space="preserve">Queensland Government. (2015, September 23). </w:t>
              </w:r>
              <w:r>
                <w:rPr>
                  <w:i/>
                  <w:iCs/>
                  <w:noProof/>
                </w:rPr>
                <w:t>Cancer</w:t>
              </w:r>
              <w:r>
                <w:rPr>
                  <w:noProof/>
                </w:rPr>
                <w:t>. Retrieved from Queensland Government Website: https://www.qld.gov.au/health/staying-healthy/men-women/men/cancer</w:t>
              </w:r>
            </w:p>
            <w:p w14:paraId="6A3B6E15" w14:textId="77777777" w:rsidR="00922DC2" w:rsidRDefault="00922DC2" w:rsidP="00922DC2">
              <w:pPr>
                <w:pStyle w:val="Bibliography"/>
                <w:ind w:left="720" w:hanging="720"/>
                <w:rPr>
                  <w:noProof/>
                </w:rPr>
              </w:pPr>
              <w:r>
                <w:rPr>
                  <w:noProof/>
                </w:rPr>
                <w:t xml:space="preserve">Queensland Government. (2016, October 7). </w:t>
              </w:r>
              <w:r>
                <w:rPr>
                  <w:i/>
                  <w:iCs/>
                  <w:noProof/>
                </w:rPr>
                <w:t>Heart health</w:t>
              </w:r>
              <w:r>
                <w:rPr>
                  <w:noProof/>
                </w:rPr>
                <w:t>. Retrieved from Queensland Government Website: https://www.qld.gov.au/health/staying-healthy/men-women/men/heart</w:t>
              </w:r>
            </w:p>
            <w:p w14:paraId="04FB0AE7" w14:textId="77777777" w:rsidR="00922DC2" w:rsidRDefault="00922DC2" w:rsidP="00922DC2">
              <w:pPr>
                <w:pStyle w:val="Bibliography"/>
                <w:ind w:left="720" w:hanging="720"/>
                <w:rPr>
                  <w:noProof/>
                </w:rPr>
              </w:pPr>
              <w:r>
                <w:rPr>
                  <w:noProof/>
                </w:rPr>
                <w:t xml:space="preserve">Queensland Government. (2018, April 16). </w:t>
              </w:r>
              <w:r>
                <w:rPr>
                  <w:i/>
                  <w:iCs/>
                  <w:noProof/>
                </w:rPr>
                <w:t>Coping with the daily grind</w:t>
              </w:r>
              <w:r>
                <w:rPr>
                  <w:noProof/>
                </w:rPr>
                <w:t>. Retrieved from Queensland Government Website: https://www.qld.gov.au/health/staying-healthy/men-women/men/stress</w:t>
              </w:r>
            </w:p>
            <w:p w14:paraId="2DDDE948" w14:textId="77777777" w:rsidR="00922DC2" w:rsidRDefault="00922DC2" w:rsidP="00922DC2">
              <w:pPr>
                <w:pStyle w:val="Bibliography"/>
                <w:ind w:left="720" w:hanging="720"/>
                <w:rPr>
                  <w:noProof/>
                </w:rPr>
              </w:pPr>
              <w:r>
                <w:rPr>
                  <w:noProof/>
                </w:rPr>
                <w:t xml:space="preserve">Queensland Government. (2018, April 16). </w:t>
              </w:r>
              <w:r>
                <w:rPr>
                  <w:i/>
                  <w:iCs/>
                  <w:noProof/>
                </w:rPr>
                <w:t>Men's health through the decades</w:t>
              </w:r>
              <w:r>
                <w:rPr>
                  <w:noProof/>
                </w:rPr>
                <w:t>. Retrieved from Queensland Government Website: https://www.qld.gov.au/health/staying-healthy/men-women/men/ages</w:t>
              </w:r>
            </w:p>
            <w:p w14:paraId="354B2CD3" w14:textId="77777777" w:rsidR="00922DC2" w:rsidRDefault="00922DC2" w:rsidP="00922DC2">
              <w:pPr>
                <w:pStyle w:val="Bibliography"/>
                <w:ind w:left="720" w:hanging="720"/>
                <w:rPr>
                  <w:noProof/>
                </w:rPr>
              </w:pPr>
              <w:r>
                <w:rPr>
                  <w:noProof/>
                </w:rPr>
                <w:t xml:space="preserve">Queensland Government. (2019, November 2). </w:t>
              </w:r>
              <w:r>
                <w:rPr>
                  <w:i/>
                  <w:iCs/>
                  <w:noProof/>
                </w:rPr>
                <w:t>Watching your waist</w:t>
              </w:r>
              <w:r>
                <w:rPr>
                  <w:noProof/>
                </w:rPr>
                <w:t>. Retrieved from Queensland Government Website: https://www.qld.gov.au/health/staying-healthy/men-women/men/waist</w:t>
              </w:r>
            </w:p>
            <w:p w14:paraId="200360F0" w14:textId="77777777" w:rsidR="00922DC2" w:rsidRDefault="00922DC2" w:rsidP="00922DC2">
              <w:pPr>
                <w:pStyle w:val="Bibliography"/>
                <w:ind w:left="720" w:hanging="720"/>
                <w:rPr>
                  <w:noProof/>
                </w:rPr>
              </w:pPr>
              <w:r>
                <w:rPr>
                  <w:noProof/>
                </w:rPr>
                <w:t xml:space="preserve">Robertson, S., &amp; Baker, P. (2017). Men and health promotion in the UK: twenty years further forward? </w:t>
              </w:r>
              <w:r>
                <w:rPr>
                  <w:i/>
                  <w:iCs/>
                  <w:noProof/>
                </w:rPr>
                <w:t>Health Education Journal</w:t>
              </w:r>
              <w:r>
                <w:rPr>
                  <w:noProof/>
                </w:rPr>
                <w:t>, 102-113.</w:t>
              </w:r>
            </w:p>
            <w:p w14:paraId="3CAA9933" w14:textId="77777777" w:rsidR="00922DC2" w:rsidRDefault="00922DC2" w:rsidP="00922DC2">
              <w:pPr>
                <w:pStyle w:val="Bibliography"/>
                <w:ind w:left="720" w:hanging="720"/>
                <w:rPr>
                  <w:noProof/>
                </w:rPr>
              </w:pPr>
              <w:r>
                <w:rPr>
                  <w:noProof/>
                </w:rPr>
                <w:t xml:space="preserve">Robertson, S., White, A., Gough, B., Robinson, M., Seims, A., Raine, G., &amp; Hanna, E. (2015). </w:t>
              </w:r>
              <w:r>
                <w:rPr>
                  <w:i/>
                  <w:iCs/>
                  <w:noProof/>
                </w:rPr>
                <w:t>Promoting Mental Health and Wellbeing with Men and Boys: What Works?</w:t>
              </w:r>
              <w:r>
                <w:rPr>
                  <w:noProof/>
                </w:rPr>
                <w:t xml:space="preserve"> Leeds: Centre for Men's Health, Leeds Beckett University.</w:t>
              </w:r>
            </w:p>
            <w:p w14:paraId="77C41456" w14:textId="77777777" w:rsidR="00922DC2" w:rsidRDefault="00922DC2" w:rsidP="00922DC2">
              <w:pPr>
                <w:pStyle w:val="Bibliography"/>
                <w:ind w:left="720" w:hanging="720"/>
                <w:rPr>
                  <w:noProof/>
                </w:rPr>
              </w:pPr>
              <w:r>
                <w:rPr>
                  <w:noProof/>
                </w:rPr>
                <w:t xml:space="preserve">SA Health. (n.d.). </w:t>
              </w:r>
              <w:r>
                <w:rPr>
                  <w:i/>
                  <w:iCs/>
                  <w:noProof/>
                </w:rPr>
                <w:t>Advice from Robbie Gray</w:t>
              </w:r>
              <w:r>
                <w:rPr>
                  <w:noProof/>
                </w:rPr>
                <w:t>. Retrieved from SA Health: https://www.sahealth.sa.gov.au/wps/wcm/connect/public+content/sa+health+internet/services/health+services+for/mens+health+services/advice+from+robbie+gray</w:t>
              </w:r>
            </w:p>
            <w:p w14:paraId="384D2D24" w14:textId="77777777" w:rsidR="00922DC2" w:rsidRDefault="00922DC2" w:rsidP="00922DC2">
              <w:pPr>
                <w:pStyle w:val="Bibliography"/>
                <w:ind w:left="720" w:hanging="720"/>
                <w:rPr>
                  <w:noProof/>
                </w:rPr>
              </w:pPr>
              <w:r>
                <w:rPr>
                  <w:noProof/>
                </w:rPr>
                <w:t xml:space="preserve">SA Health. (n.d.). </w:t>
              </w:r>
              <w:r>
                <w:rPr>
                  <w:i/>
                  <w:iCs/>
                  <w:noProof/>
                </w:rPr>
                <w:t>Men's Health Services</w:t>
              </w:r>
              <w:r>
                <w:rPr>
                  <w:noProof/>
                </w:rPr>
                <w:t>. Retrieved from SA Health Website: https://www.sahealth.sa.gov.au/wps/wcm/connect/public+content/sa+health+internet/services/health+services+for/mens+health+services</w:t>
              </w:r>
            </w:p>
            <w:p w14:paraId="03C98856" w14:textId="77777777" w:rsidR="00922DC2" w:rsidRDefault="00922DC2" w:rsidP="00922DC2">
              <w:pPr>
                <w:pStyle w:val="Bibliography"/>
                <w:ind w:left="720" w:hanging="720"/>
                <w:rPr>
                  <w:noProof/>
                </w:rPr>
              </w:pPr>
              <w:r>
                <w:rPr>
                  <w:noProof/>
                </w:rPr>
                <w:t xml:space="preserve">Siggins Miller. (2016). </w:t>
              </w:r>
              <w:r>
                <w:rPr>
                  <w:i/>
                  <w:iCs/>
                  <w:noProof/>
                </w:rPr>
                <w:t>Evaluation of the Australian Men's Shed Association.</w:t>
              </w:r>
              <w:r>
                <w:rPr>
                  <w:noProof/>
                </w:rPr>
                <w:t xml:space="preserve"> Newcastle: Australian Men's Shed Association.</w:t>
              </w:r>
            </w:p>
            <w:p w14:paraId="657FFEF1" w14:textId="77777777" w:rsidR="00922DC2" w:rsidRDefault="00922DC2" w:rsidP="00922DC2">
              <w:pPr>
                <w:pStyle w:val="Bibliography"/>
                <w:ind w:left="720" w:hanging="720"/>
                <w:rPr>
                  <w:noProof/>
                </w:rPr>
              </w:pPr>
              <w:r>
                <w:rPr>
                  <w:noProof/>
                </w:rPr>
                <w:t xml:space="preserve">Smith, J. A. (2007). Beyond Masculine Stereotypes: Moving Men's Health Promotion Forward in Australia. </w:t>
              </w:r>
              <w:r>
                <w:rPr>
                  <w:i/>
                  <w:iCs/>
                  <w:noProof/>
                </w:rPr>
                <w:t>Health Promotion Journal of Australia</w:t>
              </w:r>
              <w:r>
                <w:rPr>
                  <w:noProof/>
                </w:rPr>
                <w:t>, 20-25.</w:t>
              </w:r>
            </w:p>
            <w:p w14:paraId="7A644A20" w14:textId="77777777" w:rsidR="00922DC2" w:rsidRDefault="00922DC2" w:rsidP="00922DC2">
              <w:pPr>
                <w:pStyle w:val="Bibliography"/>
                <w:ind w:left="720" w:hanging="720"/>
                <w:rPr>
                  <w:noProof/>
                </w:rPr>
              </w:pPr>
              <w:r>
                <w:rPr>
                  <w:noProof/>
                </w:rPr>
                <w:t xml:space="preserve">Smith, J. A., &amp; Robertson, S. (2008). Men's health promotion: a new frontie in Australia and the UK? </w:t>
              </w:r>
              <w:r>
                <w:rPr>
                  <w:i/>
                  <w:iCs/>
                  <w:noProof/>
                </w:rPr>
                <w:t>Health Promotion International</w:t>
              </w:r>
              <w:r>
                <w:rPr>
                  <w:noProof/>
                </w:rPr>
                <w:t>, 283-289.</w:t>
              </w:r>
            </w:p>
            <w:p w14:paraId="747CA103" w14:textId="77777777" w:rsidR="00922DC2" w:rsidRDefault="00922DC2" w:rsidP="00922DC2">
              <w:pPr>
                <w:pStyle w:val="Bibliography"/>
                <w:ind w:left="720" w:hanging="720"/>
                <w:rPr>
                  <w:noProof/>
                </w:rPr>
              </w:pPr>
              <w:r>
                <w:rPr>
                  <w:noProof/>
                </w:rPr>
                <w:t xml:space="preserve">Smith, J. A., Watkins, D. C., &amp; Griffith, D. M. (2020). Equity, gender and health: New directions for global men’s health promotion. </w:t>
              </w:r>
              <w:r>
                <w:rPr>
                  <w:i/>
                  <w:iCs/>
                  <w:noProof/>
                </w:rPr>
                <w:t>Health Promotion Journal of Australia</w:t>
              </w:r>
              <w:r>
                <w:rPr>
                  <w:noProof/>
                </w:rPr>
                <w:t>, 161-165.</w:t>
              </w:r>
            </w:p>
            <w:p w14:paraId="6C39E5CD" w14:textId="77777777" w:rsidR="00922DC2" w:rsidRDefault="00922DC2" w:rsidP="00922DC2">
              <w:pPr>
                <w:pStyle w:val="Bibliography"/>
                <w:ind w:left="720" w:hanging="720"/>
                <w:rPr>
                  <w:noProof/>
                </w:rPr>
              </w:pPr>
              <w:r>
                <w:rPr>
                  <w:noProof/>
                </w:rPr>
                <w:t xml:space="preserve">Ten to Men. (n.d.). </w:t>
              </w:r>
              <w:r>
                <w:rPr>
                  <w:i/>
                  <w:iCs/>
                  <w:noProof/>
                </w:rPr>
                <w:t>Abou the Study</w:t>
              </w:r>
              <w:r>
                <w:rPr>
                  <w:noProof/>
                </w:rPr>
                <w:t>. Retrieved from Ten to Men: https://tentomen.org.au/about-study</w:t>
              </w:r>
            </w:p>
            <w:p w14:paraId="0431D11A" w14:textId="77777777" w:rsidR="00922DC2" w:rsidRDefault="00922DC2" w:rsidP="00922DC2">
              <w:pPr>
                <w:pStyle w:val="Bibliography"/>
                <w:ind w:left="720" w:hanging="720"/>
                <w:rPr>
                  <w:noProof/>
                </w:rPr>
              </w:pPr>
              <w:r>
                <w:rPr>
                  <w:noProof/>
                </w:rPr>
                <w:t xml:space="preserve">Top Blokes Foundation. (n.d.). </w:t>
              </w:r>
              <w:r>
                <w:rPr>
                  <w:i/>
                  <w:iCs/>
                  <w:noProof/>
                </w:rPr>
                <w:t>Abou Top Blokes Foundation</w:t>
              </w:r>
              <w:r>
                <w:rPr>
                  <w:noProof/>
                </w:rPr>
                <w:t>. Retrieved from Top Blokes Foundation: https://www.topblokes.org.au/about-us</w:t>
              </w:r>
            </w:p>
            <w:p w14:paraId="062F8E04" w14:textId="77777777" w:rsidR="00922DC2" w:rsidRDefault="00922DC2" w:rsidP="00922DC2">
              <w:pPr>
                <w:pStyle w:val="Bibliography"/>
                <w:ind w:left="720" w:hanging="720"/>
                <w:rPr>
                  <w:noProof/>
                </w:rPr>
              </w:pPr>
              <w:r>
                <w:rPr>
                  <w:noProof/>
                </w:rPr>
                <w:t xml:space="preserve">Top Blokes Foundation. (n.d.). </w:t>
              </w:r>
              <w:r>
                <w:rPr>
                  <w:i/>
                  <w:iCs/>
                  <w:noProof/>
                </w:rPr>
                <w:t>Building Blokes</w:t>
              </w:r>
              <w:r>
                <w:rPr>
                  <w:noProof/>
                </w:rPr>
                <w:t>. Retrieved from Top Blokes: https://www.topblokes.org.au/for-young-men-aged-16-24</w:t>
              </w:r>
            </w:p>
            <w:p w14:paraId="6967F270" w14:textId="77777777" w:rsidR="00922DC2" w:rsidRDefault="00922DC2" w:rsidP="00922DC2">
              <w:pPr>
                <w:pStyle w:val="Bibliography"/>
                <w:ind w:left="720" w:hanging="720"/>
                <w:rPr>
                  <w:noProof/>
                </w:rPr>
              </w:pPr>
              <w:r>
                <w:rPr>
                  <w:noProof/>
                </w:rPr>
                <w:t xml:space="preserve">Top Blokes Foundation. (n.d.). </w:t>
              </w:r>
              <w:r>
                <w:rPr>
                  <w:i/>
                  <w:iCs/>
                  <w:noProof/>
                </w:rPr>
                <w:t>Junior Top Blokes</w:t>
              </w:r>
              <w:r>
                <w:rPr>
                  <w:noProof/>
                </w:rPr>
                <w:t>. Retrieved from Top Blokes: https://www.topblokes.org.au/for-boys-aged-14-17</w:t>
              </w:r>
            </w:p>
            <w:p w14:paraId="53CC9B5D" w14:textId="77777777" w:rsidR="00922DC2" w:rsidRDefault="00922DC2" w:rsidP="00922DC2">
              <w:pPr>
                <w:pStyle w:val="Bibliography"/>
                <w:ind w:left="720" w:hanging="720"/>
                <w:rPr>
                  <w:noProof/>
                </w:rPr>
              </w:pPr>
              <w:r>
                <w:rPr>
                  <w:noProof/>
                </w:rPr>
                <w:t xml:space="preserve">Top Blokes Foundation. (n.d.). </w:t>
              </w:r>
              <w:r>
                <w:rPr>
                  <w:i/>
                  <w:iCs/>
                  <w:noProof/>
                </w:rPr>
                <w:t>Our Outcomes</w:t>
              </w:r>
              <w:r>
                <w:rPr>
                  <w:noProof/>
                </w:rPr>
                <w:t>. Retrieved from Top Blokes: https://www.topblokes.org.au/our-outcomes</w:t>
              </w:r>
            </w:p>
            <w:p w14:paraId="6B710F1B" w14:textId="77777777" w:rsidR="00922DC2" w:rsidRDefault="00922DC2" w:rsidP="00922DC2">
              <w:pPr>
                <w:pStyle w:val="Bibliography"/>
                <w:ind w:left="720" w:hanging="720"/>
                <w:rPr>
                  <w:noProof/>
                </w:rPr>
              </w:pPr>
              <w:r>
                <w:rPr>
                  <w:noProof/>
                </w:rPr>
                <w:t xml:space="preserve">Top Blokes Foundation. (n.d.). </w:t>
              </w:r>
              <w:r>
                <w:rPr>
                  <w:i/>
                  <w:iCs/>
                  <w:noProof/>
                </w:rPr>
                <w:t>Stepping Up</w:t>
              </w:r>
              <w:r>
                <w:rPr>
                  <w:noProof/>
                </w:rPr>
                <w:t>. Retrieved from Top Blokes: https://www.topblokes.org.au/for-boys-aged-10-13</w:t>
              </w:r>
            </w:p>
            <w:p w14:paraId="6B5D7438" w14:textId="77777777" w:rsidR="00922DC2" w:rsidRDefault="00922DC2" w:rsidP="00922DC2">
              <w:pPr>
                <w:pStyle w:val="Bibliography"/>
                <w:ind w:left="720" w:hanging="720"/>
                <w:rPr>
                  <w:noProof/>
                </w:rPr>
              </w:pPr>
              <w:r>
                <w:rPr>
                  <w:noProof/>
                </w:rPr>
                <w:t xml:space="preserve">Top Blokes Foundation. (n.d.). </w:t>
              </w:r>
              <w:r>
                <w:rPr>
                  <w:i/>
                  <w:iCs/>
                  <w:noProof/>
                </w:rPr>
                <w:t>Top Blokes Foundation</w:t>
              </w:r>
              <w:r>
                <w:rPr>
                  <w:noProof/>
                </w:rPr>
                <w:t>. Retrieved from Top Blokes Foundation: https://www.topblokes.org.au/</w:t>
              </w:r>
            </w:p>
            <w:p w14:paraId="7B407A75" w14:textId="77777777" w:rsidR="00922DC2" w:rsidRDefault="00922DC2" w:rsidP="00922DC2">
              <w:pPr>
                <w:pStyle w:val="Bibliography"/>
                <w:ind w:left="720" w:hanging="720"/>
                <w:rPr>
                  <w:noProof/>
                </w:rPr>
              </w:pPr>
              <w:r>
                <w:rPr>
                  <w:noProof/>
                </w:rPr>
                <w:t xml:space="preserve">Victorian Department of Health. (2013). </w:t>
              </w:r>
              <w:r>
                <w:rPr>
                  <w:i/>
                  <w:iCs/>
                  <w:noProof/>
                </w:rPr>
                <w:t>Improving men's health and wellbeing: strategic directions.</w:t>
              </w:r>
              <w:r>
                <w:rPr>
                  <w:noProof/>
                </w:rPr>
                <w:t xml:space="preserve"> Melbourne: State of Victoria.</w:t>
              </w:r>
            </w:p>
            <w:p w14:paraId="73A6CCEB" w14:textId="77777777" w:rsidR="00922DC2" w:rsidRDefault="00922DC2" w:rsidP="00922DC2">
              <w:pPr>
                <w:pStyle w:val="Bibliography"/>
                <w:ind w:left="720" w:hanging="720"/>
                <w:rPr>
                  <w:noProof/>
                </w:rPr>
              </w:pPr>
              <w:r>
                <w:rPr>
                  <w:noProof/>
                </w:rPr>
                <w:t xml:space="preserve">Western Australian Department of Health. (2019). </w:t>
              </w:r>
              <w:r>
                <w:rPr>
                  <w:i/>
                  <w:iCs/>
                  <w:noProof/>
                </w:rPr>
                <w:t>Western Australian Men's Health and Wellbeing Policy.</w:t>
              </w:r>
              <w:r>
                <w:rPr>
                  <w:noProof/>
                </w:rPr>
                <w:t xml:space="preserve"> Perth: Western Australian Department of Health.</w:t>
              </w:r>
            </w:p>
            <w:p w14:paraId="61103B4C" w14:textId="77777777" w:rsidR="00922DC2" w:rsidRDefault="00922DC2" w:rsidP="00922DC2">
              <w:pPr>
                <w:pStyle w:val="Bibliography"/>
                <w:ind w:left="720" w:hanging="720"/>
                <w:rPr>
                  <w:noProof/>
                </w:rPr>
              </w:pPr>
              <w:r>
                <w:rPr>
                  <w:noProof/>
                </w:rPr>
                <w:lastRenderedPageBreak/>
                <w:t xml:space="preserve">Woods, M. (2014). Practitioner's Guide to Effective Men's Health Messaging. </w:t>
              </w:r>
              <w:r>
                <w:rPr>
                  <w:i/>
                  <w:iCs/>
                  <w:noProof/>
                </w:rPr>
                <w:t>Men's Health Resource Kit 1</w:t>
              </w:r>
              <w:r>
                <w:rPr>
                  <w:noProof/>
                </w:rPr>
                <w:t>. Penrith, NSW, Australia: Men's Health Information and Resource Centre (MHIRC), University of Western Sydney.</w:t>
              </w:r>
            </w:p>
            <w:p w14:paraId="1F3E78D0" w14:textId="09B9258A" w:rsidR="0066078A" w:rsidRDefault="0066078A" w:rsidP="00922DC2">
              <w:r>
                <w:rPr>
                  <w:b/>
                  <w:bCs/>
                  <w:noProof/>
                </w:rPr>
                <w:fldChar w:fldCharType="end"/>
              </w:r>
            </w:p>
          </w:sdtContent>
        </w:sdt>
      </w:sdtContent>
    </w:sdt>
    <w:p w14:paraId="46D7ABE4" w14:textId="6F939941" w:rsidR="00301B62" w:rsidRPr="00301B62" w:rsidRDefault="00301B62" w:rsidP="00301B62">
      <w:pPr>
        <w:sectPr w:rsidR="00301B62" w:rsidRPr="00301B62" w:rsidSect="00DB3FEB">
          <w:footerReference w:type="even" r:id="rId92"/>
          <w:footerReference w:type="default" r:id="rId93"/>
          <w:pgSz w:w="11906" w:h="16838" w:code="9"/>
          <w:pgMar w:top="1134" w:right="1134" w:bottom="1418" w:left="1134" w:header="709" w:footer="284" w:gutter="0"/>
          <w:pgNumType w:start="1"/>
          <w:cols w:space="708"/>
          <w:docGrid w:linePitch="360"/>
        </w:sectPr>
      </w:pPr>
    </w:p>
    <w:p w14:paraId="750F6592" w14:textId="77777777" w:rsidR="002401DF" w:rsidRPr="00414308" w:rsidRDefault="006701F8" w:rsidP="002401DF">
      <w:r>
        <w:rPr>
          <w:noProof/>
        </w:rPr>
        <w:lastRenderedPageBreak/>
        <w:drawing>
          <wp:anchor distT="0" distB="0" distL="114300" distR="114300" simplePos="0" relativeHeight="251658245" behindDoc="1" locked="0" layoutInCell="1" allowOverlap="1" wp14:anchorId="7699589D" wp14:editId="6CF9CCCC">
            <wp:simplePos x="0" y="0"/>
            <wp:positionH relativeFrom="page">
              <wp:posOffset>0</wp:posOffset>
            </wp:positionH>
            <wp:positionV relativeFrom="page">
              <wp:posOffset>0</wp:posOffset>
            </wp:positionV>
            <wp:extent cx="7560000" cy="10689736"/>
            <wp:effectExtent l="0" t="0" r="3175" b="0"/>
            <wp:wrapNone/>
            <wp:docPr id="18" name="Background2_BlackPort" descr="A close up of a 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ground Portrait_Blac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0000" cy="1068973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5E590021" wp14:editId="4632A29F">
            <wp:simplePos x="0" y="0"/>
            <wp:positionH relativeFrom="margin">
              <wp:align>left</wp:align>
            </wp:positionH>
            <wp:positionV relativeFrom="margin">
              <wp:posOffset>-1270</wp:posOffset>
            </wp:positionV>
            <wp:extent cx="1227600" cy="8892000"/>
            <wp:effectExtent l="0" t="0" r="0" b="4445"/>
            <wp:wrapNone/>
            <wp:docPr id="19" name="Back4_CistriWhite" descr="A close up of a 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istri Portrait Whit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27600" cy="88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5F4FC28C" wp14:editId="1F9598FD">
            <wp:simplePos x="0" y="0"/>
            <wp:positionH relativeFrom="margin">
              <wp:align>left</wp:align>
            </wp:positionH>
            <wp:positionV relativeFrom="margin">
              <wp:posOffset>-1270</wp:posOffset>
            </wp:positionV>
            <wp:extent cx="1195200" cy="8892000"/>
            <wp:effectExtent l="0" t="0" r="5080" b="4445"/>
            <wp:wrapNone/>
            <wp:docPr id="20" name="Back2_UrbisWhite" descr="A close up of a 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rbis Portrait Whit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95200" cy="8892000"/>
                    </a:xfrm>
                    <a:prstGeom prst="rect">
                      <a:avLst/>
                    </a:prstGeom>
                  </pic:spPr>
                </pic:pic>
              </a:graphicData>
            </a:graphic>
            <wp14:sizeRelH relativeFrom="margin">
              <wp14:pctWidth>0</wp14:pctWidth>
            </wp14:sizeRelH>
            <wp14:sizeRelV relativeFrom="margin">
              <wp14:pctHeight>0</wp14:pctHeight>
            </wp14:sizeRelV>
          </wp:anchor>
        </w:drawing>
      </w:r>
      <w:r w:rsidR="000A7C3B">
        <w:rPr>
          <w:noProof/>
        </w:rPr>
        <w:drawing>
          <wp:anchor distT="0" distB="0" distL="114300" distR="114300" simplePos="0" relativeHeight="251658242" behindDoc="0" locked="0" layoutInCell="1" allowOverlap="1" wp14:anchorId="724734BF" wp14:editId="491AD29D">
            <wp:simplePos x="0" y="0"/>
            <wp:positionH relativeFrom="margin">
              <wp:align>left</wp:align>
            </wp:positionH>
            <wp:positionV relativeFrom="margin">
              <wp:align>top</wp:align>
            </wp:positionV>
            <wp:extent cx="1227600" cy="8892000"/>
            <wp:effectExtent l="0" t="0" r="0" b="4445"/>
            <wp:wrapNone/>
            <wp:docPr id="21" name="Back3_CistriBlack" descr="A close up of a logo&#10;&#10;Description automatically generated"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istri Portrait Black.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27600" cy="8892000"/>
                    </a:xfrm>
                    <a:prstGeom prst="rect">
                      <a:avLst/>
                    </a:prstGeom>
                  </pic:spPr>
                </pic:pic>
              </a:graphicData>
            </a:graphic>
            <wp14:sizeRelH relativeFrom="margin">
              <wp14:pctWidth>0</wp14:pctWidth>
            </wp14:sizeRelH>
            <wp14:sizeRelV relativeFrom="margin">
              <wp14:pctHeight>0</wp14:pctHeight>
            </wp14:sizeRelV>
          </wp:anchor>
        </w:drawing>
      </w:r>
      <w:r w:rsidR="000A7C3B">
        <w:rPr>
          <w:noProof/>
        </w:rPr>
        <w:drawing>
          <wp:anchor distT="0" distB="0" distL="114300" distR="114300" simplePos="0" relativeHeight="251658241" behindDoc="0" locked="0" layoutInCell="1" allowOverlap="1" wp14:anchorId="3E6D0680" wp14:editId="250EAD6C">
            <wp:simplePos x="0" y="0"/>
            <wp:positionH relativeFrom="margin">
              <wp:align>left</wp:align>
            </wp:positionH>
            <wp:positionV relativeFrom="margin">
              <wp:align>top</wp:align>
            </wp:positionV>
            <wp:extent cx="1196185" cy="8892000"/>
            <wp:effectExtent l="0" t="0" r="4445" b="4445"/>
            <wp:wrapNone/>
            <wp:docPr id="22" name="Back1_UrbisBlack"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rbis Portrait Black.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96185" cy="8892000"/>
                    </a:xfrm>
                    <a:prstGeom prst="rect">
                      <a:avLst/>
                    </a:prstGeom>
                  </pic:spPr>
                </pic:pic>
              </a:graphicData>
            </a:graphic>
            <wp14:sizeRelH relativeFrom="margin">
              <wp14:pctWidth>0</wp14:pctWidth>
            </wp14:sizeRelH>
            <wp14:sizeRelV relativeFrom="margin">
              <wp14:pctHeight>0</wp14:pctHeight>
            </wp14:sizeRelV>
          </wp:anchor>
        </w:drawing>
      </w:r>
      <w:r w:rsidR="00F65D4C">
        <w:rPr>
          <w:noProof/>
        </w:rPr>
        <w:drawing>
          <wp:anchor distT="0" distB="0" distL="114300" distR="114300" simplePos="0" relativeHeight="251658240" behindDoc="1" locked="0" layoutInCell="1" allowOverlap="1" wp14:anchorId="2F9BB44F" wp14:editId="3F1FE0A6">
            <wp:simplePos x="0" y="0"/>
            <wp:positionH relativeFrom="page">
              <wp:posOffset>0</wp:posOffset>
            </wp:positionH>
            <wp:positionV relativeFrom="page">
              <wp:posOffset>0</wp:posOffset>
            </wp:positionV>
            <wp:extent cx="7560000" cy="10689736"/>
            <wp:effectExtent l="0" t="0" r="3175" b="0"/>
            <wp:wrapNone/>
            <wp:docPr id="23" name="Background1_WhitePort"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Portrait_Whit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10689736"/>
                    </a:xfrm>
                    <a:prstGeom prst="rect">
                      <a:avLst/>
                    </a:prstGeom>
                  </pic:spPr>
                </pic:pic>
              </a:graphicData>
            </a:graphic>
            <wp14:sizeRelH relativeFrom="margin">
              <wp14:pctWidth>0</wp14:pctWidth>
            </wp14:sizeRelH>
            <wp14:sizeRelV relativeFrom="margin">
              <wp14:pctHeight>0</wp14:pctHeight>
            </wp14:sizeRelV>
          </wp:anchor>
        </w:drawing>
      </w:r>
    </w:p>
    <w:sectPr w:rsidR="002401DF" w:rsidRPr="00414308" w:rsidSect="002875B0">
      <w:headerReference w:type="even" r:id="rId98"/>
      <w:headerReference w:type="default" r:id="rId99"/>
      <w:footerReference w:type="even" r:id="rId100"/>
      <w:footerReference w:type="default" r:id="rId101"/>
      <w:headerReference w:type="first" r:id="rId102"/>
      <w:footerReference w:type="first" r:id="rId103"/>
      <w:pgSz w:w="11906" w:h="16838" w:code="9"/>
      <w:pgMar w:top="1134" w:right="1134" w:bottom="1418"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3F153" w14:textId="77777777" w:rsidR="003B4423" w:rsidRDefault="003B4423" w:rsidP="009E4B94">
      <w:r>
        <w:separator/>
      </w:r>
    </w:p>
  </w:endnote>
  <w:endnote w:type="continuationSeparator" w:id="0">
    <w:p w14:paraId="0D230CFF" w14:textId="77777777" w:rsidR="003B4423" w:rsidRDefault="003B4423" w:rsidP="009E4B94">
      <w:r>
        <w:continuationSeparator/>
      </w:r>
    </w:p>
  </w:endnote>
  <w:endnote w:type="continuationNotice" w:id="1">
    <w:p w14:paraId="30DA6AA1" w14:textId="77777777" w:rsidR="003B4423" w:rsidRDefault="003B442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lama Cond Bold">
    <w:altName w:val="Times New Roman"/>
    <w:charset w:val="00"/>
    <w:family w:val="auto"/>
    <w:pitch w:val="variable"/>
    <w:sig w:usb0="00000003" w:usb1="00000000" w:usb2="00000000" w:usb3="00000000" w:csb0="00000001" w:csb1="00000000"/>
    <w:embedRegular r:id="rId1" w:fontKey="{C651246F-B381-428C-92A7-6AB54D8CC77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B04328F1-3A31-496D-B35D-690820278B56}"/>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3" w:fontKey="{4890CE06-9FE8-4FFD-BA71-955D1697A5FF}"/>
    <w:embedBold r:id="rId4" w:fontKey="{FF587F92-DA0D-4269-A4C6-012B47A17798}"/>
    <w:embedItalic r:id="rId5" w:fontKey="{4873E230-C224-43D0-B13E-BC4C316FE5C1}"/>
    <w:embedBoldItalic r:id="rId6" w:fontKey="{6C20B222-576A-4604-BD6B-8C7F0BE48A2D}"/>
  </w:font>
  <w:font w:name="APPENDIX G MHIRC – OTHER ENGAG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52CDD" w14:textId="3ADB42E9" w:rsidR="009E75A3" w:rsidRDefault="009E75A3" w:rsidP="00B0615A">
    <w:pPr>
      <w:pStyle w:val="Footer"/>
    </w:pPr>
    <w:r>
      <w:fldChar w:fldCharType="begin"/>
    </w:r>
    <w:r>
      <w:instrText xml:space="preserve"> FILENAME  </w:instrText>
    </w:r>
    <w:r>
      <w:fldChar w:fldCharType="separate"/>
    </w:r>
    <w:r w:rsidR="00A00297">
      <w:rPr>
        <w:noProof/>
      </w:rPr>
      <w:t>Male Health Initiative Evaluation_Final Report</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EE0017" w14:paraId="3DCFE320"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1B8D54C2" w14:textId="77777777" w:rsidR="00EE0017" w:rsidRPr="00597022" w:rsidRDefault="00EE0017" w:rsidP="000F6349">
          <w:pPr>
            <w:pStyle w:val="Footertextleft"/>
          </w:pPr>
          <w:r w:rsidRPr="00597022">
            <w:t>urbis</w:t>
          </w:r>
        </w:p>
        <w:p w14:paraId="17F94BD4" w14:textId="632B0114" w:rsidR="00EE0017" w:rsidRDefault="00EE0017"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F668F">
            <w:t>_151221</w:t>
          </w:r>
        </w:p>
      </w:tc>
      <w:tc>
        <w:tcPr>
          <w:tcW w:w="113" w:type="dxa"/>
          <w:vAlign w:val="bottom"/>
        </w:tcPr>
        <w:p w14:paraId="51DEC414" w14:textId="77777777" w:rsidR="00EE0017" w:rsidRPr="000F6349" w:rsidRDefault="00EE0017" w:rsidP="000F6349">
          <w:pPr>
            <w:pStyle w:val="Footertextleft"/>
          </w:pPr>
        </w:p>
      </w:tc>
      <w:tc>
        <w:tcPr>
          <w:tcW w:w="4535" w:type="dxa"/>
          <w:vAlign w:val="bottom"/>
        </w:tcPr>
        <w:p w14:paraId="6A1518B7" w14:textId="39C03473" w:rsidR="00EE0017" w:rsidRPr="000F6349" w:rsidRDefault="00EE0017" w:rsidP="000F6349">
          <w:pPr>
            <w:pStyle w:val="Footertextright"/>
            <w:rPr>
              <w:rStyle w:val="PageNumber"/>
              <w:sz w:val="12"/>
            </w:rPr>
          </w:pPr>
          <w:r>
            <w:fldChar w:fldCharType="begin"/>
          </w:r>
          <w:r>
            <w:instrText xml:space="preserve"> STYLEREF  "Heading 1" </w:instrText>
          </w:r>
          <w:r>
            <w:fldChar w:fldCharType="separate"/>
          </w:r>
          <w:r w:rsidR="00FA4E44">
            <w:rPr>
              <w:noProof/>
            </w:rPr>
            <w:t>Conclusions and recommendations</w:t>
          </w:r>
          <w:r>
            <w:fldChar w:fldCharType="end"/>
          </w:r>
          <w:r w:rsidRPr="000F6349">
            <w:rPr>
              <w:rStyle w:val="PageNumber"/>
              <w:sz w:val="12"/>
            </w:rPr>
            <w:t xml:space="preserve"> </w:t>
          </w:r>
        </w:p>
      </w:tc>
      <w:tc>
        <w:tcPr>
          <w:tcW w:w="454" w:type="dxa"/>
          <w:vAlign w:val="bottom"/>
        </w:tcPr>
        <w:p w14:paraId="4662226F" w14:textId="77777777" w:rsidR="00EE0017" w:rsidRPr="002B48FE" w:rsidRDefault="00EE0017" w:rsidP="000F6349">
          <w:pPr>
            <w:pStyle w:val="Footertextright"/>
            <w:spacing w:after="0"/>
          </w:pPr>
          <w:r w:rsidRPr="002B48FE">
            <w:rPr>
              <w:rStyle w:val="PageNumber"/>
            </w:rPr>
            <w:fldChar w:fldCharType="begin"/>
          </w:r>
          <w:r w:rsidRPr="002B48FE">
            <w:rPr>
              <w:rStyle w:val="PageNumber"/>
            </w:rPr>
            <w:instrText xml:space="preserve"> PAGE   \* MERGEFORMAT </w:instrText>
          </w:r>
          <w:r w:rsidRPr="002B48FE">
            <w:rPr>
              <w:rStyle w:val="PageNumber"/>
            </w:rPr>
            <w:fldChar w:fldCharType="separate"/>
          </w:r>
          <w:r>
            <w:rPr>
              <w:rStyle w:val="PageNumber"/>
            </w:rPr>
            <w:t>1</w:t>
          </w:r>
          <w:r w:rsidRPr="002B48FE">
            <w:rPr>
              <w:rStyle w:val="PageNumber"/>
            </w:rPr>
            <w:fldChar w:fldCharType="end"/>
          </w:r>
        </w:p>
      </w:tc>
    </w:tr>
  </w:tbl>
  <w:p w14:paraId="6B49248E" w14:textId="77777777" w:rsidR="00EE0017" w:rsidRPr="00D21A43" w:rsidRDefault="00EE0017" w:rsidP="006743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452"/>
      <w:gridCol w:w="4536"/>
      <w:gridCol w:w="114"/>
      <w:gridCol w:w="4536"/>
    </w:tblGrid>
    <w:tr w:rsidR="00EE0017" w14:paraId="3E9C5441" w14:textId="77777777" w:rsidTr="00B40EB0">
      <w:trPr>
        <w:cnfStyle w:val="100000000000" w:firstRow="1" w:lastRow="0" w:firstColumn="0" w:lastColumn="0" w:oddVBand="0" w:evenVBand="0" w:oddHBand="0" w:evenHBand="0" w:firstRowFirstColumn="0" w:firstRowLastColumn="0" w:lastRowFirstColumn="0" w:lastRowLastColumn="0"/>
        <w:trHeight w:val="235"/>
      </w:trPr>
      <w:tc>
        <w:tcPr>
          <w:tcW w:w="235" w:type="pct"/>
          <w:vAlign w:val="bottom"/>
        </w:tcPr>
        <w:p w14:paraId="76638745" w14:textId="77777777" w:rsidR="00EE0017" w:rsidRPr="000F6349" w:rsidRDefault="00EE0017" w:rsidP="000F6349">
          <w:pPr>
            <w:pStyle w:val="Footertextleft"/>
            <w:spacing w:after="0"/>
            <w:rPr>
              <w:rStyle w:val="PageNumber"/>
            </w:rPr>
          </w:pPr>
          <w:r w:rsidRPr="000F6349">
            <w:rPr>
              <w:rStyle w:val="PageNumber"/>
            </w:rPr>
            <w:fldChar w:fldCharType="begin"/>
          </w:r>
          <w:r w:rsidRPr="000F6349">
            <w:rPr>
              <w:rStyle w:val="PageNumber"/>
            </w:rPr>
            <w:instrText xml:space="preserve"> PAGE   \* MERGEFORMAT </w:instrText>
          </w:r>
          <w:r w:rsidRPr="000F6349">
            <w:rPr>
              <w:rStyle w:val="PageNumber"/>
            </w:rPr>
            <w:fldChar w:fldCharType="separate"/>
          </w:r>
          <w:r w:rsidRPr="000F6349">
            <w:rPr>
              <w:rStyle w:val="PageNumber"/>
            </w:rPr>
            <w:t>2</w:t>
          </w:r>
          <w:r w:rsidRPr="000F6349">
            <w:rPr>
              <w:rStyle w:val="PageNumber"/>
            </w:rPr>
            <w:fldChar w:fldCharType="end"/>
          </w:r>
        </w:p>
      </w:tc>
      <w:tc>
        <w:tcPr>
          <w:tcW w:w="2353" w:type="pct"/>
          <w:vAlign w:val="bottom"/>
        </w:tcPr>
        <w:p w14:paraId="63496424" w14:textId="1737A6DA" w:rsidR="00EE0017" w:rsidRPr="00470D68" w:rsidRDefault="00EE0017" w:rsidP="000F6349">
          <w:pPr>
            <w:pStyle w:val="Footertextleft"/>
            <w:rPr>
              <w:rStyle w:val="PageNumber"/>
              <w:sz w:val="12"/>
            </w:rPr>
          </w:pPr>
          <w:r w:rsidRPr="002B48FE">
            <w:fldChar w:fldCharType="begin"/>
          </w:r>
          <w:r w:rsidRPr="002B48FE">
            <w:instrText xml:space="preserve"> STYLEREF  "Heading 1" </w:instrText>
          </w:r>
          <w:r w:rsidRPr="002B48FE">
            <w:fldChar w:fldCharType="separate"/>
          </w:r>
          <w:r w:rsidR="00FA4E44">
            <w:rPr>
              <w:noProof/>
            </w:rPr>
            <w:t>Disclaimer</w:t>
          </w:r>
          <w:r w:rsidRPr="002B48FE">
            <w:fldChar w:fldCharType="end"/>
          </w:r>
        </w:p>
      </w:tc>
      <w:tc>
        <w:tcPr>
          <w:tcW w:w="59" w:type="pct"/>
          <w:vAlign w:val="bottom"/>
        </w:tcPr>
        <w:p w14:paraId="11939F82" w14:textId="77777777" w:rsidR="00EE0017" w:rsidRPr="000F6349" w:rsidRDefault="00EE0017" w:rsidP="000F6349">
          <w:pPr>
            <w:pStyle w:val="Footertextleft"/>
          </w:pPr>
        </w:p>
      </w:tc>
      <w:tc>
        <w:tcPr>
          <w:tcW w:w="2354" w:type="pct"/>
          <w:vAlign w:val="bottom"/>
        </w:tcPr>
        <w:p w14:paraId="675AFD50" w14:textId="77777777" w:rsidR="00EE0017" w:rsidRDefault="00EE0017" w:rsidP="000F6349">
          <w:pPr>
            <w:pStyle w:val="Footertextright"/>
          </w:pPr>
          <w:r>
            <w:t>urbis</w:t>
          </w:r>
        </w:p>
        <w:p w14:paraId="28B4E405" w14:textId="24231372" w:rsidR="00EE0017" w:rsidRDefault="00EE0017" w:rsidP="000F6349">
          <w:pPr>
            <w:pStyle w:val="Footertextright"/>
          </w:pPr>
          <w:r>
            <w:fldChar w:fldCharType="begin"/>
          </w:r>
          <w:r>
            <w:instrText xml:space="preserve"> FILENAME</w:instrText>
          </w:r>
          <w:r>
            <w:fldChar w:fldCharType="separate"/>
          </w:r>
          <w:r w:rsidR="00A00297">
            <w:rPr>
              <w:noProof/>
            </w:rPr>
            <w:t>Male Health Initiative Evaluation_Final Report</w:t>
          </w:r>
          <w:r>
            <w:fldChar w:fldCharType="end"/>
          </w:r>
          <w:r w:rsidR="00EF668F">
            <w:t>_151221</w:t>
          </w:r>
        </w:p>
      </w:tc>
    </w:tr>
  </w:tbl>
  <w:p w14:paraId="0E59238C" w14:textId="77777777" w:rsidR="00EE0017" w:rsidRDefault="00EE001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B84C76" w14:paraId="6162BF84"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38AE579F" w14:textId="77777777" w:rsidR="00B84C76" w:rsidRPr="00597022" w:rsidRDefault="00B84C76" w:rsidP="000F6349">
          <w:pPr>
            <w:pStyle w:val="Footertextleft"/>
          </w:pPr>
          <w:r w:rsidRPr="00597022">
            <w:t>urbis</w:t>
          </w:r>
        </w:p>
        <w:p w14:paraId="13644DB3" w14:textId="648B0940" w:rsidR="00B84C76" w:rsidRDefault="00B84C76"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F668F">
            <w:t>_151221</w:t>
          </w:r>
        </w:p>
      </w:tc>
      <w:tc>
        <w:tcPr>
          <w:tcW w:w="113" w:type="dxa"/>
          <w:vAlign w:val="bottom"/>
        </w:tcPr>
        <w:p w14:paraId="0A0584D4" w14:textId="77777777" w:rsidR="00B84C76" w:rsidRPr="000F6349" w:rsidRDefault="00B84C76" w:rsidP="000F6349">
          <w:pPr>
            <w:pStyle w:val="Footertextleft"/>
          </w:pPr>
        </w:p>
      </w:tc>
      <w:tc>
        <w:tcPr>
          <w:tcW w:w="4535" w:type="dxa"/>
          <w:vAlign w:val="bottom"/>
        </w:tcPr>
        <w:p w14:paraId="10C5605B" w14:textId="117540BD" w:rsidR="00B84C76" w:rsidRPr="000F6349" w:rsidRDefault="00B84C76" w:rsidP="000F6349">
          <w:pPr>
            <w:pStyle w:val="Footertextright"/>
            <w:rPr>
              <w:rStyle w:val="PageNumber"/>
              <w:sz w:val="12"/>
            </w:rPr>
          </w:pPr>
          <w:r>
            <w:fldChar w:fldCharType="begin"/>
          </w:r>
          <w:r>
            <w:instrText xml:space="preserve"> STYLEREF  "Heading 1" </w:instrText>
          </w:r>
          <w:r>
            <w:fldChar w:fldCharType="separate"/>
          </w:r>
          <w:r w:rsidR="00FA4E44">
            <w:rPr>
              <w:noProof/>
            </w:rPr>
            <w:t>Conclusions and recommendations</w:t>
          </w:r>
          <w:r>
            <w:fldChar w:fldCharType="end"/>
          </w:r>
          <w:r w:rsidRPr="000F6349">
            <w:rPr>
              <w:rStyle w:val="PageNumber"/>
              <w:sz w:val="12"/>
            </w:rPr>
            <w:t xml:space="preserve"> </w:t>
          </w:r>
        </w:p>
      </w:tc>
      <w:tc>
        <w:tcPr>
          <w:tcW w:w="454" w:type="dxa"/>
          <w:vAlign w:val="bottom"/>
        </w:tcPr>
        <w:p w14:paraId="7F0E4464" w14:textId="77777777" w:rsidR="00B84C76" w:rsidRPr="002B48FE" w:rsidRDefault="00B84C76" w:rsidP="000F6349">
          <w:pPr>
            <w:pStyle w:val="Footertextright"/>
            <w:spacing w:after="0"/>
          </w:pPr>
          <w:r w:rsidRPr="002B48FE">
            <w:rPr>
              <w:rStyle w:val="PageNumber"/>
            </w:rPr>
            <w:fldChar w:fldCharType="begin"/>
          </w:r>
          <w:r w:rsidRPr="002B48FE">
            <w:rPr>
              <w:rStyle w:val="PageNumber"/>
            </w:rPr>
            <w:instrText xml:space="preserve"> PAGE   \* MERGEFORMAT </w:instrText>
          </w:r>
          <w:r w:rsidRPr="002B48FE">
            <w:rPr>
              <w:rStyle w:val="PageNumber"/>
            </w:rPr>
            <w:fldChar w:fldCharType="separate"/>
          </w:r>
          <w:r>
            <w:rPr>
              <w:rStyle w:val="PageNumber"/>
            </w:rPr>
            <w:t>1</w:t>
          </w:r>
          <w:r w:rsidRPr="002B48FE">
            <w:rPr>
              <w:rStyle w:val="PageNumber"/>
            </w:rPr>
            <w:fldChar w:fldCharType="end"/>
          </w:r>
        </w:p>
      </w:tc>
    </w:tr>
  </w:tbl>
  <w:p w14:paraId="245A094A" w14:textId="77777777" w:rsidR="00AA158E" w:rsidRDefault="00AA158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9E75A3" w14:paraId="43BF2753"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4F5CA76E" w14:textId="77777777" w:rsidR="009E75A3" w:rsidRPr="00597022" w:rsidRDefault="009E75A3" w:rsidP="000F6349">
          <w:pPr>
            <w:pStyle w:val="Footertextleft"/>
          </w:pPr>
          <w:r w:rsidRPr="00597022">
            <w:t>urbis</w:t>
          </w:r>
        </w:p>
        <w:p w14:paraId="309001DA" w14:textId="635F3B58" w:rsidR="009E75A3" w:rsidRDefault="009E75A3"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F668F">
            <w:t>_151221</w:t>
          </w:r>
        </w:p>
      </w:tc>
      <w:tc>
        <w:tcPr>
          <w:tcW w:w="113" w:type="dxa"/>
          <w:vAlign w:val="bottom"/>
        </w:tcPr>
        <w:p w14:paraId="1FA3D3CD" w14:textId="77777777" w:rsidR="009E75A3" w:rsidRPr="000F6349" w:rsidRDefault="009E75A3" w:rsidP="000F6349">
          <w:pPr>
            <w:pStyle w:val="Footertextleft"/>
          </w:pPr>
        </w:p>
      </w:tc>
      <w:tc>
        <w:tcPr>
          <w:tcW w:w="4535" w:type="dxa"/>
          <w:vAlign w:val="bottom"/>
        </w:tcPr>
        <w:p w14:paraId="6B011D83" w14:textId="6358F72F" w:rsidR="009E75A3" w:rsidRPr="000F6349" w:rsidRDefault="009E75A3" w:rsidP="000F6349">
          <w:pPr>
            <w:pStyle w:val="Footertextright"/>
            <w:rPr>
              <w:rStyle w:val="PageNumber"/>
              <w:sz w:val="12"/>
            </w:rPr>
          </w:pPr>
          <w:r>
            <w:fldChar w:fldCharType="begin"/>
          </w:r>
          <w:r>
            <w:instrText xml:space="preserve"> STYLEREF  "Appendix 1" </w:instrText>
          </w:r>
          <w:r w:rsidR="0073398B">
            <w:fldChar w:fldCharType="separate"/>
          </w:r>
          <w:r w:rsidR="00FA4E44">
            <w:rPr>
              <w:noProof/>
            </w:rPr>
            <w:t>Healthy Male – Healthy Male website analytics</w:t>
          </w:r>
          <w:r>
            <w:fldChar w:fldCharType="end"/>
          </w:r>
          <w:r w:rsidRPr="000F6349">
            <w:rPr>
              <w:rStyle w:val="PageNumber"/>
              <w:sz w:val="12"/>
            </w:rPr>
            <w:t xml:space="preserve"> </w:t>
          </w:r>
        </w:p>
      </w:tc>
      <w:tc>
        <w:tcPr>
          <w:tcW w:w="454" w:type="dxa"/>
          <w:vAlign w:val="bottom"/>
        </w:tcPr>
        <w:p w14:paraId="24D613B7" w14:textId="5EC0D206" w:rsidR="009E75A3" w:rsidRPr="002B48FE" w:rsidRDefault="009E75A3" w:rsidP="000F6349">
          <w:pPr>
            <w:pStyle w:val="Footertextright"/>
            <w:spacing w:after="0"/>
          </w:pPr>
        </w:p>
      </w:tc>
    </w:tr>
  </w:tbl>
  <w:p w14:paraId="17547ECF" w14:textId="77777777" w:rsidR="009E75A3" w:rsidRPr="00D21A43" w:rsidRDefault="009E75A3" w:rsidP="006743F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5135D9" w14:paraId="362FDC5D" w14:textId="77777777" w:rsidTr="00F027D1">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60336413" w14:textId="77777777" w:rsidR="005135D9" w:rsidRPr="00597022" w:rsidRDefault="005135D9" w:rsidP="005135D9">
          <w:pPr>
            <w:pStyle w:val="Footertextleft"/>
          </w:pPr>
          <w:r w:rsidRPr="00597022">
            <w:t>urbis</w:t>
          </w:r>
        </w:p>
        <w:p w14:paraId="2E93094A" w14:textId="27274736" w:rsidR="005135D9" w:rsidRDefault="005135D9" w:rsidP="005135D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32CFC">
            <w:t>_151221</w:t>
          </w:r>
        </w:p>
      </w:tc>
      <w:tc>
        <w:tcPr>
          <w:tcW w:w="113" w:type="dxa"/>
          <w:vAlign w:val="bottom"/>
        </w:tcPr>
        <w:p w14:paraId="59D8344C" w14:textId="77777777" w:rsidR="005135D9" w:rsidRPr="000F6349" w:rsidRDefault="005135D9" w:rsidP="005135D9">
          <w:pPr>
            <w:pStyle w:val="Footertextleft"/>
          </w:pPr>
        </w:p>
      </w:tc>
      <w:tc>
        <w:tcPr>
          <w:tcW w:w="4535" w:type="dxa"/>
          <w:vAlign w:val="bottom"/>
        </w:tcPr>
        <w:p w14:paraId="565B2E56" w14:textId="28A3BD1B" w:rsidR="005135D9" w:rsidRPr="000F6349" w:rsidRDefault="005135D9" w:rsidP="005135D9">
          <w:pPr>
            <w:pStyle w:val="Footertextright"/>
            <w:rPr>
              <w:rStyle w:val="PageNumber"/>
              <w:sz w:val="12"/>
            </w:rPr>
          </w:pPr>
          <w:r>
            <w:fldChar w:fldCharType="begin"/>
          </w:r>
          <w:r>
            <w:instrText xml:space="preserve"> STYLEREF  "Appendix 1" </w:instrText>
          </w:r>
          <w:r w:rsidR="0073398B">
            <w:fldChar w:fldCharType="separate"/>
          </w:r>
          <w:r w:rsidR="00FA4E44">
            <w:rPr>
              <w:noProof/>
            </w:rPr>
            <w:t>MHIRC – MENGAGE survey data</w:t>
          </w:r>
          <w:r>
            <w:fldChar w:fldCharType="end"/>
          </w:r>
          <w:r w:rsidRPr="000F6349">
            <w:rPr>
              <w:rStyle w:val="PageNumber"/>
              <w:sz w:val="12"/>
            </w:rPr>
            <w:t xml:space="preserve"> </w:t>
          </w:r>
        </w:p>
      </w:tc>
      <w:tc>
        <w:tcPr>
          <w:tcW w:w="454" w:type="dxa"/>
          <w:vAlign w:val="bottom"/>
        </w:tcPr>
        <w:p w14:paraId="030D7436" w14:textId="77777777" w:rsidR="005135D9" w:rsidRPr="002B48FE" w:rsidRDefault="005135D9" w:rsidP="005135D9">
          <w:pPr>
            <w:pStyle w:val="Footertextright"/>
            <w:spacing w:after="0"/>
          </w:pPr>
        </w:p>
      </w:tc>
    </w:tr>
  </w:tbl>
  <w:p w14:paraId="4DA631D7" w14:textId="77777777" w:rsidR="005135D9" w:rsidRPr="002875B0" w:rsidRDefault="005135D9" w:rsidP="002875B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9E75A3" w14:paraId="2777D36F"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4071F177" w14:textId="77777777" w:rsidR="009E75A3" w:rsidRPr="00597022" w:rsidRDefault="009E75A3" w:rsidP="000F6349">
          <w:pPr>
            <w:pStyle w:val="Footertextleft"/>
          </w:pPr>
          <w:r w:rsidRPr="00597022">
            <w:t>urbis</w:t>
          </w:r>
        </w:p>
        <w:p w14:paraId="6E4925F7" w14:textId="784E3462" w:rsidR="009E75A3" w:rsidRDefault="009E75A3"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32CFC">
            <w:t>_151221</w:t>
          </w:r>
        </w:p>
      </w:tc>
      <w:tc>
        <w:tcPr>
          <w:tcW w:w="113" w:type="dxa"/>
          <w:vAlign w:val="bottom"/>
        </w:tcPr>
        <w:p w14:paraId="0742565E" w14:textId="77777777" w:rsidR="009E75A3" w:rsidRPr="000F6349" w:rsidRDefault="009E75A3" w:rsidP="000F6349">
          <w:pPr>
            <w:pStyle w:val="Footertextleft"/>
          </w:pPr>
        </w:p>
      </w:tc>
      <w:tc>
        <w:tcPr>
          <w:tcW w:w="4535" w:type="dxa"/>
          <w:vAlign w:val="bottom"/>
        </w:tcPr>
        <w:p w14:paraId="16F7FB57" w14:textId="406838C7" w:rsidR="009E75A3" w:rsidRPr="000F6349" w:rsidRDefault="009E75A3" w:rsidP="000F6349">
          <w:pPr>
            <w:pStyle w:val="Footertextright"/>
            <w:rPr>
              <w:rStyle w:val="PageNumber"/>
              <w:sz w:val="12"/>
            </w:rPr>
          </w:pPr>
          <w:r>
            <w:fldChar w:fldCharType="begin"/>
          </w:r>
          <w:r>
            <w:instrText xml:space="preserve"> STYLEREF  "Appendix 1" </w:instrText>
          </w:r>
          <w:r w:rsidR="0073398B">
            <w:fldChar w:fldCharType="separate"/>
          </w:r>
          <w:r w:rsidR="00FA4E44">
            <w:rPr>
              <w:noProof/>
            </w:rPr>
            <w:t>AMHF – Men’s Health Gathering and Men’s Health Connected data</w:t>
          </w:r>
          <w:r>
            <w:fldChar w:fldCharType="end"/>
          </w:r>
          <w:r w:rsidRPr="000F6349">
            <w:rPr>
              <w:rStyle w:val="PageNumber"/>
              <w:sz w:val="12"/>
            </w:rPr>
            <w:t xml:space="preserve"> </w:t>
          </w:r>
        </w:p>
      </w:tc>
      <w:tc>
        <w:tcPr>
          <w:tcW w:w="454" w:type="dxa"/>
          <w:vAlign w:val="bottom"/>
        </w:tcPr>
        <w:p w14:paraId="4271EC02" w14:textId="4750BCDC" w:rsidR="009E75A3" w:rsidRPr="002B48FE" w:rsidRDefault="009E75A3" w:rsidP="000F6349">
          <w:pPr>
            <w:pStyle w:val="Footertextright"/>
            <w:spacing w:after="0"/>
          </w:pPr>
        </w:p>
      </w:tc>
    </w:tr>
  </w:tbl>
  <w:p w14:paraId="3AF70079" w14:textId="77777777" w:rsidR="009E75A3" w:rsidRPr="00D21A43" w:rsidRDefault="009E75A3" w:rsidP="006743F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9E75A3" w14:paraId="00EC1AE9" w14:textId="77777777" w:rsidTr="009E75A3">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6EB9D22F" w14:textId="77777777" w:rsidR="009E75A3" w:rsidRPr="00597022" w:rsidRDefault="009E75A3" w:rsidP="000F6349">
          <w:pPr>
            <w:pStyle w:val="Footertextleft"/>
          </w:pPr>
          <w:r w:rsidRPr="00597022">
            <w:t>urbis</w:t>
          </w:r>
        </w:p>
        <w:p w14:paraId="69C13EF2" w14:textId="65048524" w:rsidR="009E75A3" w:rsidRDefault="009E75A3"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F668F">
            <w:t>_151221</w:t>
          </w:r>
        </w:p>
      </w:tc>
      <w:tc>
        <w:tcPr>
          <w:tcW w:w="113" w:type="dxa"/>
          <w:vAlign w:val="bottom"/>
        </w:tcPr>
        <w:p w14:paraId="3598BD14" w14:textId="77777777" w:rsidR="009E75A3" w:rsidRPr="000F6349" w:rsidRDefault="009E75A3" w:rsidP="000F6349">
          <w:pPr>
            <w:pStyle w:val="Footertextleft"/>
          </w:pPr>
        </w:p>
      </w:tc>
      <w:tc>
        <w:tcPr>
          <w:tcW w:w="4535" w:type="dxa"/>
          <w:vAlign w:val="bottom"/>
        </w:tcPr>
        <w:p w14:paraId="3F9A8913" w14:textId="4D1BBF85" w:rsidR="009E75A3" w:rsidRPr="000F6349" w:rsidRDefault="00441FA2" w:rsidP="000F6349">
          <w:pPr>
            <w:pStyle w:val="Footertextright"/>
            <w:rPr>
              <w:rStyle w:val="PageNumber"/>
              <w:sz w:val="12"/>
            </w:rPr>
          </w:pPr>
          <w:r>
            <w:fldChar w:fldCharType="begin"/>
          </w:r>
          <w:r>
            <w:instrText xml:space="preserve"> STYLEREF  "Appendix 1" </w:instrText>
          </w:r>
          <w:r>
            <w:fldChar w:fldCharType="separate"/>
          </w:r>
          <w:r w:rsidR="00FA4E44">
            <w:rPr>
              <w:noProof/>
            </w:rPr>
            <w:t>AMHF – AMHF survey data</w:t>
          </w:r>
          <w:r>
            <w:fldChar w:fldCharType="end"/>
          </w:r>
          <w:r w:rsidR="009E75A3" w:rsidRPr="000F6349">
            <w:rPr>
              <w:rStyle w:val="PageNumber"/>
              <w:sz w:val="12"/>
            </w:rPr>
            <w:t xml:space="preserve"> </w:t>
          </w:r>
        </w:p>
      </w:tc>
    </w:tr>
  </w:tbl>
  <w:p w14:paraId="7CD100FB" w14:textId="77777777" w:rsidR="009E75A3" w:rsidRPr="00D21A43" w:rsidRDefault="009E75A3" w:rsidP="006743F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432AF2" w14:paraId="38B19EDF" w14:textId="77777777" w:rsidTr="00B3052D">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60BF6B5B" w14:textId="77777777" w:rsidR="00432AF2" w:rsidRPr="00597022" w:rsidRDefault="00432AF2" w:rsidP="00432AF2">
          <w:pPr>
            <w:pStyle w:val="Footertextleft"/>
          </w:pPr>
          <w:r w:rsidRPr="00597022">
            <w:t>urbis</w:t>
          </w:r>
        </w:p>
        <w:p w14:paraId="2A86766D" w14:textId="3090A41A" w:rsidR="00432AF2" w:rsidRDefault="00432AF2" w:rsidP="00432AF2">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91116">
            <w:t>_151221</w:t>
          </w:r>
        </w:p>
      </w:tc>
      <w:tc>
        <w:tcPr>
          <w:tcW w:w="113" w:type="dxa"/>
          <w:vAlign w:val="bottom"/>
        </w:tcPr>
        <w:p w14:paraId="0379EA73" w14:textId="77777777" w:rsidR="00432AF2" w:rsidRPr="000F6349" w:rsidRDefault="00432AF2" w:rsidP="00432AF2">
          <w:pPr>
            <w:pStyle w:val="Footertextleft"/>
          </w:pPr>
        </w:p>
      </w:tc>
      <w:tc>
        <w:tcPr>
          <w:tcW w:w="4535" w:type="dxa"/>
          <w:vAlign w:val="bottom"/>
        </w:tcPr>
        <w:p w14:paraId="7723EFC0" w14:textId="12E6004E" w:rsidR="00432AF2" w:rsidRPr="000F6349" w:rsidRDefault="00432AF2" w:rsidP="00432AF2">
          <w:pPr>
            <w:pStyle w:val="Footertextright"/>
            <w:rPr>
              <w:rStyle w:val="PageNumber"/>
              <w:sz w:val="12"/>
            </w:rPr>
          </w:pPr>
          <w:r>
            <w:fldChar w:fldCharType="begin"/>
          </w:r>
          <w:r>
            <w:instrText xml:space="preserve"> STYLEREF  "Appendix 1" </w:instrText>
          </w:r>
          <w:r>
            <w:fldChar w:fldCharType="separate"/>
          </w:r>
          <w:r w:rsidR="00FA4E44">
            <w:rPr>
              <w:noProof/>
            </w:rPr>
            <w:t>AMHF – AMHF survey data</w:t>
          </w:r>
          <w:r>
            <w:fldChar w:fldCharType="end"/>
          </w:r>
          <w:r w:rsidRPr="000F6349">
            <w:rPr>
              <w:rStyle w:val="PageNumber"/>
              <w:sz w:val="12"/>
            </w:rPr>
            <w:t xml:space="preserve"> </w:t>
          </w:r>
        </w:p>
      </w:tc>
    </w:tr>
  </w:tbl>
  <w:p w14:paraId="353E7D27" w14:textId="77777777" w:rsidR="005F4958" w:rsidRPr="00D21A43" w:rsidRDefault="005F4958" w:rsidP="006743F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DF0B8D" w14:paraId="18092A97" w14:textId="77777777" w:rsidTr="00B3052D">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339D69A9" w14:textId="77777777" w:rsidR="00DF0B8D" w:rsidRPr="00597022" w:rsidRDefault="00DF0B8D" w:rsidP="00DF0B8D">
          <w:pPr>
            <w:pStyle w:val="Footertextleft"/>
          </w:pPr>
          <w:r w:rsidRPr="00597022">
            <w:t>urbis</w:t>
          </w:r>
        </w:p>
        <w:p w14:paraId="38EB47D2" w14:textId="7951FB43" w:rsidR="00DF0B8D" w:rsidRDefault="00DF0B8D" w:rsidP="00DF0B8D">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91116">
            <w:t>_151221</w:t>
          </w:r>
        </w:p>
      </w:tc>
      <w:tc>
        <w:tcPr>
          <w:tcW w:w="113" w:type="dxa"/>
          <w:vAlign w:val="bottom"/>
        </w:tcPr>
        <w:p w14:paraId="352F0B72" w14:textId="77777777" w:rsidR="00DF0B8D" w:rsidRPr="000F6349" w:rsidRDefault="00DF0B8D" w:rsidP="00DF0B8D">
          <w:pPr>
            <w:pStyle w:val="Footertextleft"/>
          </w:pPr>
        </w:p>
      </w:tc>
      <w:tc>
        <w:tcPr>
          <w:tcW w:w="4535" w:type="dxa"/>
          <w:vAlign w:val="bottom"/>
        </w:tcPr>
        <w:p w14:paraId="68D6EB2E" w14:textId="1E5220F8" w:rsidR="00DF0B8D" w:rsidRPr="000F6349" w:rsidRDefault="00DF0B8D" w:rsidP="00DF0B8D">
          <w:pPr>
            <w:pStyle w:val="Footertextright"/>
            <w:rPr>
              <w:rStyle w:val="PageNumber"/>
              <w:sz w:val="12"/>
            </w:rPr>
          </w:pPr>
          <w:r>
            <w:fldChar w:fldCharType="begin"/>
          </w:r>
          <w:r>
            <w:instrText xml:space="preserve"> STYLEREF  "Appendix 1" </w:instrText>
          </w:r>
          <w:r>
            <w:fldChar w:fldCharType="separate"/>
          </w:r>
          <w:r w:rsidR="00FA4E44">
            <w:rPr>
              <w:noProof/>
            </w:rPr>
            <w:t>AMHF – AMHF survey data</w:t>
          </w:r>
          <w:r>
            <w:fldChar w:fldCharType="end"/>
          </w:r>
          <w:r w:rsidRPr="000F6349">
            <w:rPr>
              <w:rStyle w:val="PageNumber"/>
              <w:sz w:val="12"/>
            </w:rPr>
            <w:t xml:space="preserve"> </w:t>
          </w:r>
        </w:p>
      </w:tc>
    </w:tr>
  </w:tbl>
  <w:p w14:paraId="7518D13D" w14:textId="77777777" w:rsidR="005F4958" w:rsidRPr="00D21A43" w:rsidRDefault="005F4958" w:rsidP="006743F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FC71DF" w14:paraId="1649845C" w14:textId="77777777" w:rsidTr="009E75A3">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2414A463" w14:textId="77777777" w:rsidR="00FC71DF" w:rsidRPr="00597022" w:rsidRDefault="00FC71DF" w:rsidP="000F6349">
          <w:pPr>
            <w:pStyle w:val="Footertextleft"/>
          </w:pPr>
          <w:r w:rsidRPr="00597022">
            <w:t>urbis</w:t>
          </w:r>
        </w:p>
        <w:p w14:paraId="46F3284E" w14:textId="18F953FB" w:rsidR="00FC71DF" w:rsidRDefault="00FC71DF"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91116">
            <w:t>_151221</w:t>
          </w:r>
        </w:p>
      </w:tc>
      <w:tc>
        <w:tcPr>
          <w:tcW w:w="113" w:type="dxa"/>
          <w:vAlign w:val="bottom"/>
        </w:tcPr>
        <w:p w14:paraId="795E16F8" w14:textId="77777777" w:rsidR="00FC71DF" w:rsidRPr="000F6349" w:rsidRDefault="00FC71DF" w:rsidP="000F6349">
          <w:pPr>
            <w:pStyle w:val="Footertextleft"/>
          </w:pPr>
        </w:p>
      </w:tc>
      <w:tc>
        <w:tcPr>
          <w:tcW w:w="4535" w:type="dxa"/>
          <w:vAlign w:val="bottom"/>
        </w:tcPr>
        <w:p w14:paraId="29A411BF" w14:textId="5E451D91" w:rsidR="00FC71DF" w:rsidRPr="000F6349" w:rsidRDefault="00FC71DF" w:rsidP="000F6349">
          <w:pPr>
            <w:pStyle w:val="Footertextright"/>
            <w:rPr>
              <w:rStyle w:val="PageNumber"/>
              <w:sz w:val="12"/>
            </w:rPr>
          </w:pPr>
          <w:r>
            <w:fldChar w:fldCharType="begin"/>
          </w:r>
          <w:r>
            <w:instrText xml:space="preserve"> STYLEREF  "Appendix 1" </w:instrText>
          </w:r>
          <w:r>
            <w:fldChar w:fldCharType="separate"/>
          </w:r>
          <w:r w:rsidR="00FA4E44">
            <w:rPr>
              <w:noProof/>
            </w:rPr>
            <w:t>MHIRC – Men’s Health Week data</w:t>
          </w:r>
          <w:r>
            <w:fldChar w:fldCharType="end"/>
          </w:r>
          <w:r w:rsidRPr="000F6349">
            <w:rPr>
              <w:rStyle w:val="PageNumber"/>
              <w:sz w:val="12"/>
            </w:rPr>
            <w:t xml:space="preserve"> </w:t>
          </w:r>
        </w:p>
      </w:tc>
    </w:tr>
  </w:tbl>
  <w:p w14:paraId="1D678B33" w14:textId="77777777" w:rsidR="00FC71DF" w:rsidRPr="00D21A43" w:rsidRDefault="00FC71DF" w:rsidP="00674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999" w:type="pct"/>
      <w:tblLayout w:type="fixed"/>
      <w:tblLook w:val="04A0" w:firstRow="1" w:lastRow="0" w:firstColumn="1" w:lastColumn="0" w:noHBand="0" w:noVBand="1"/>
    </w:tblPr>
    <w:tblGrid>
      <w:gridCol w:w="4761"/>
      <w:gridCol w:w="113"/>
      <w:gridCol w:w="4762"/>
    </w:tblGrid>
    <w:tr w:rsidR="00D80DA0" w14:paraId="164F4AB5" w14:textId="77777777" w:rsidTr="008116EF">
      <w:trPr>
        <w:cnfStyle w:val="100000000000" w:firstRow="1" w:lastRow="0" w:firstColumn="0" w:lastColumn="0" w:oddVBand="0" w:evenVBand="0" w:oddHBand="0" w:evenHBand="0" w:firstRowFirstColumn="0" w:firstRowLastColumn="0" w:lastRowFirstColumn="0" w:lastRowLastColumn="0"/>
        <w:trHeight w:val="170"/>
      </w:trPr>
      <w:tc>
        <w:tcPr>
          <w:tcW w:w="4761" w:type="dxa"/>
          <w:vAlign w:val="bottom"/>
        </w:tcPr>
        <w:p w14:paraId="7A1AC4F2" w14:textId="77777777" w:rsidR="00D80DA0" w:rsidRPr="00704C1A" w:rsidRDefault="00D80DA0" w:rsidP="00D80DA0">
          <w:pPr>
            <w:pStyle w:val="Footertextleft"/>
          </w:pPr>
          <w:r w:rsidRPr="00704C1A">
            <w:t>urbis</w:t>
          </w:r>
        </w:p>
        <w:p w14:paraId="700276EA" w14:textId="672A6471" w:rsidR="00D80DA0" w:rsidRDefault="00D80DA0" w:rsidP="00D80DA0">
          <w:pPr>
            <w:pStyle w:val="Footertextleft"/>
          </w:pPr>
          <w:r w:rsidRPr="00704C1A">
            <w:fldChar w:fldCharType="begin"/>
          </w:r>
          <w:r w:rsidRPr="00704C1A">
            <w:instrText xml:space="preserve"> FILENAME</w:instrText>
          </w:r>
          <w:r w:rsidRPr="00704C1A">
            <w:fldChar w:fldCharType="separate"/>
          </w:r>
          <w:r w:rsidR="00A00297">
            <w:rPr>
              <w:noProof/>
            </w:rPr>
            <w:t>Male Health Initiative Evaluation_Final Report</w:t>
          </w:r>
          <w:r w:rsidRPr="00704C1A">
            <w:fldChar w:fldCharType="end"/>
          </w:r>
        </w:p>
      </w:tc>
      <w:tc>
        <w:tcPr>
          <w:tcW w:w="113" w:type="dxa"/>
          <w:vAlign w:val="bottom"/>
        </w:tcPr>
        <w:p w14:paraId="2998EAB7" w14:textId="77777777" w:rsidR="00D80DA0" w:rsidRDefault="00D80DA0" w:rsidP="00D80DA0">
          <w:pPr>
            <w:pStyle w:val="Footertextleft"/>
          </w:pPr>
        </w:p>
      </w:tc>
      <w:tc>
        <w:tcPr>
          <w:tcW w:w="4762" w:type="dxa"/>
          <w:vAlign w:val="bottom"/>
        </w:tcPr>
        <w:p w14:paraId="6A71441F" w14:textId="77777777" w:rsidR="00D80DA0" w:rsidRDefault="00D80DA0" w:rsidP="00D80DA0">
          <w:pPr>
            <w:pStyle w:val="Footertextright"/>
          </w:pPr>
        </w:p>
      </w:tc>
    </w:tr>
  </w:tbl>
  <w:p w14:paraId="0E5AF773" w14:textId="77777777" w:rsidR="009E75A3" w:rsidRPr="00D21A43" w:rsidRDefault="009E75A3" w:rsidP="0019400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5369A3" w14:paraId="44B74BE1" w14:textId="77777777" w:rsidTr="009E75A3">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74C01F8F" w14:textId="77777777" w:rsidR="005369A3" w:rsidRPr="00597022" w:rsidRDefault="005369A3" w:rsidP="000F6349">
          <w:pPr>
            <w:pStyle w:val="Footertextleft"/>
          </w:pPr>
          <w:r w:rsidRPr="00597022">
            <w:t>urbis</w:t>
          </w:r>
        </w:p>
        <w:p w14:paraId="098796C8" w14:textId="7E3F5AF8" w:rsidR="005369A3" w:rsidRDefault="005369A3"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31B02470" w14:textId="77777777" w:rsidR="005369A3" w:rsidRPr="000F6349" w:rsidRDefault="005369A3" w:rsidP="000F6349">
          <w:pPr>
            <w:pStyle w:val="Footertextleft"/>
          </w:pPr>
        </w:p>
      </w:tc>
      <w:tc>
        <w:tcPr>
          <w:tcW w:w="4535" w:type="dxa"/>
          <w:vAlign w:val="bottom"/>
        </w:tcPr>
        <w:p w14:paraId="4D72B5DA" w14:textId="310CA85F" w:rsidR="005369A3" w:rsidRPr="000F6349" w:rsidRDefault="005369A3" w:rsidP="000F6349">
          <w:pPr>
            <w:pStyle w:val="Footertextright"/>
            <w:rPr>
              <w:rStyle w:val="PageNumber"/>
              <w:sz w:val="12"/>
            </w:rPr>
          </w:pPr>
          <w:r>
            <w:fldChar w:fldCharType="begin"/>
          </w:r>
          <w:r>
            <w:instrText xml:space="preserve"> STYLEREF  "Appendix 1" </w:instrText>
          </w:r>
          <w:r>
            <w:fldChar w:fldCharType="separate"/>
          </w:r>
          <w:r w:rsidR="00FA4E44">
            <w:rPr>
              <w:noProof/>
            </w:rPr>
            <w:t>MHIRC – MENGAGE survey data</w:t>
          </w:r>
          <w:r>
            <w:fldChar w:fldCharType="end"/>
          </w:r>
          <w:r w:rsidRPr="000F6349">
            <w:rPr>
              <w:rStyle w:val="PageNumber"/>
              <w:sz w:val="12"/>
            </w:rPr>
            <w:t xml:space="preserve"> </w:t>
          </w:r>
        </w:p>
      </w:tc>
    </w:tr>
  </w:tbl>
  <w:p w14:paraId="1026549A" w14:textId="77777777" w:rsidR="005369A3" w:rsidRPr="00D21A43" w:rsidRDefault="005369A3" w:rsidP="006743F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7B5F" w14:textId="77777777" w:rsidR="005C53F5" w:rsidRDefault="005C53F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5369A3" w14:paraId="4F048219" w14:textId="77777777" w:rsidTr="009E75A3">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2B701471" w14:textId="77777777" w:rsidR="005369A3" w:rsidRPr="00597022" w:rsidRDefault="005369A3" w:rsidP="000F6349">
          <w:pPr>
            <w:pStyle w:val="Footertextleft"/>
          </w:pPr>
          <w:r w:rsidRPr="00597022">
            <w:t>urbis</w:t>
          </w:r>
        </w:p>
        <w:p w14:paraId="05CD034E" w14:textId="37A0AAA6" w:rsidR="005369A3" w:rsidRDefault="005369A3"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2504690E" w14:textId="77777777" w:rsidR="005369A3" w:rsidRPr="000F6349" w:rsidRDefault="005369A3" w:rsidP="000F6349">
          <w:pPr>
            <w:pStyle w:val="Footertextleft"/>
          </w:pPr>
        </w:p>
      </w:tc>
      <w:tc>
        <w:tcPr>
          <w:tcW w:w="4535" w:type="dxa"/>
          <w:vAlign w:val="bottom"/>
        </w:tcPr>
        <w:p w14:paraId="353F0DE3" w14:textId="5B0DC312" w:rsidR="005369A3" w:rsidRPr="000F6349" w:rsidRDefault="005369A3" w:rsidP="000F6349">
          <w:pPr>
            <w:pStyle w:val="Footertextright"/>
            <w:rPr>
              <w:rStyle w:val="PageNumber"/>
              <w:sz w:val="12"/>
            </w:rPr>
          </w:pPr>
          <w:r>
            <w:fldChar w:fldCharType="begin"/>
          </w:r>
          <w:r>
            <w:instrText xml:space="preserve"> STYLEREF  "Appendix 1" </w:instrText>
          </w:r>
          <w:r>
            <w:fldChar w:fldCharType="separate"/>
          </w:r>
          <w:r w:rsidR="00FA4E44">
            <w:rPr>
              <w:noProof/>
            </w:rPr>
            <w:t>Summary of the Australian men’s health policy landscape</w:t>
          </w:r>
          <w:r>
            <w:fldChar w:fldCharType="end"/>
          </w:r>
          <w:r w:rsidRPr="000F6349">
            <w:rPr>
              <w:rStyle w:val="PageNumber"/>
              <w:sz w:val="12"/>
            </w:rPr>
            <w:t xml:space="preserve"> </w:t>
          </w:r>
        </w:p>
      </w:tc>
    </w:tr>
  </w:tbl>
  <w:p w14:paraId="7AFFE19B" w14:textId="77777777" w:rsidR="005369A3" w:rsidRPr="00D21A43" w:rsidRDefault="005369A3" w:rsidP="006743F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4760"/>
      <w:gridCol w:w="119"/>
      <w:gridCol w:w="4759"/>
    </w:tblGrid>
    <w:tr w:rsidR="00336290" w14:paraId="72F1CD12" w14:textId="77777777" w:rsidTr="00336290">
      <w:trPr>
        <w:cnfStyle w:val="100000000000" w:firstRow="1" w:lastRow="0" w:firstColumn="0" w:lastColumn="0" w:oddVBand="0" w:evenVBand="0" w:oddHBand="0" w:evenHBand="0" w:firstRowFirstColumn="0" w:firstRowLastColumn="0" w:lastRowFirstColumn="0" w:lastRowLastColumn="0"/>
        <w:trHeight w:val="170"/>
      </w:trPr>
      <w:tc>
        <w:tcPr>
          <w:tcW w:w="2469" w:type="pct"/>
          <w:vAlign w:val="bottom"/>
        </w:tcPr>
        <w:p w14:paraId="12C04620" w14:textId="77777777" w:rsidR="00336290" w:rsidRPr="00597022" w:rsidRDefault="00336290" w:rsidP="00336290">
          <w:pPr>
            <w:pStyle w:val="Footertextleft"/>
          </w:pPr>
          <w:r w:rsidRPr="00597022">
            <w:t>urbis</w:t>
          </w:r>
        </w:p>
        <w:p w14:paraId="754EF304" w14:textId="11537D9E" w:rsidR="00336290" w:rsidRDefault="00336290" w:rsidP="00336290">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61" w:type="pct"/>
          <w:vAlign w:val="bottom"/>
        </w:tcPr>
        <w:p w14:paraId="70CDE5E6" w14:textId="77777777" w:rsidR="00336290" w:rsidRPr="000F6349" w:rsidRDefault="00336290" w:rsidP="00336290">
          <w:pPr>
            <w:pStyle w:val="Footertextleft"/>
          </w:pPr>
        </w:p>
      </w:tc>
      <w:tc>
        <w:tcPr>
          <w:tcW w:w="2469" w:type="pct"/>
          <w:vAlign w:val="bottom"/>
        </w:tcPr>
        <w:p w14:paraId="25F995BA" w14:textId="647FD6E6" w:rsidR="00336290" w:rsidRPr="000F6349" w:rsidRDefault="00336290" w:rsidP="00336290">
          <w:pPr>
            <w:pStyle w:val="Footertextright"/>
            <w:rPr>
              <w:rStyle w:val="PageNumber"/>
              <w:sz w:val="12"/>
            </w:rPr>
          </w:pPr>
          <w:r>
            <w:fldChar w:fldCharType="begin"/>
          </w:r>
          <w:r>
            <w:instrText xml:space="preserve"> STYLEREF  "Appendix 1" </w:instrText>
          </w:r>
          <w:r>
            <w:fldChar w:fldCharType="separate"/>
          </w:r>
          <w:r w:rsidR="00FA4E44">
            <w:rPr>
              <w:noProof/>
            </w:rPr>
            <w:t>Summary of the Australian men’s health policy landscape</w:t>
          </w:r>
          <w:r>
            <w:fldChar w:fldCharType="end"/>
          </w:r>
          <w:r w:rsidRPr="000F6349">
            <w:rPr>
              <w:rStyle w:val="PageNumber"/>
              <w:sz w:val="12"/>
            </w:rPr>
            <w:t xml:space="preserve"> </w:t>
          </w:r>
        </w:p>
      </w:tc>
    </w:tr>
  </w:tbl>
  <w:p w14:paraId="4150F6B0" w14:textId="77777777" w:rsidR="005C53F5" w:rsidRDefault="005C53F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6915"/>
      <w:gridCol w:w="172"/>
      <w:gridCol w:w="6915"/>
    </w:tblGrid>
    <w:tr w:rsidR="00336290" w14:paraId="1B1919B9" w14:textId="77777777" w:rsidTr="00162D1C">
      <w:trPr>
        <w:cnfStyle w:val="100000000000" w:firstRow="1" w:lastRow="0" w:firstColumn="0" w:lastColumn="0" w:oddVBand="0" w:evenVBand="0" w:oddHBand="0" w:evenHBand="0" w:firstRowFirstColumn="0" w:firstRowLastColumn="0" w:lastRowFirstColumn="0" w:lastRowLastColumn="0"/>
        <w:trHeight w:val="170"/>
      </w:trPr>
      <w:tc>
        <w:tcPr>
          <w:tcW w:w="2469" w:type="pct"/>
          <w:vAlign w:val="bottom"/>
        </w:tcPr>
        <w:p w14:paraId="175FA653" w14:textId="77777777" w:rsidR="00336290" w:rsidRPr="00597022" w:rsidRDefault="00336290" w:rsidP="000F6349">
          <w:pPr>
            <w:pStyle w:val="Footertextleft"/>
          </w:pPr>
          <w:r w:rsidRPr="00597022">
            <w:t>urbis</w:t>
          </w:r>
        </w:p>
        <w:p w14:paraId="4B7C70E1" w14:textId="664F8BBD" w:rsidR="00336290" w:rsidRDefault="00336290"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61" w:type="pct"/>
          <w:vAlign w:val="bottom"/>
        </w:tcPr>
        <w:p w14:paraId="00034075" w14:textId="77777777" w:rsidR="00336290" w:rsidRPr="000F6349" w:rsidRDefault="00336290" w:rsidP="000F6349">
          <w:pPr>
            <w:pStyle w:val="Footertextleft"/>
          </w:pPr>
        </w:p>
      </w:tc>
      <w:tc>
        <w:tcPr>
          <w:tcW w:w="2469" w:type="pct"/>
          <w:vAlign w:val="bottom"/>
        </w:tcPr>
        <w:p w14:paraId="17CC7E61" w14:textId="4008334B" w:rsidR="00336290" w:rsidRPr="000F6349" w:rsidRDefault="00336290" w:rsidP="000F6349">
          <w:pPr>
            <w:pStyle w:val="Footertextright"/>
            <w:rPr>
              <w:rStyle w:val="PageNumber"/>
              <w:sz w:val="12"/>
            </w:rPr>
          </w:pPr>
          <w:r>
            <w:fldChar w:fldCharType="begin"/>
          </w:r>
          <w:r>
            <w:instrText xml:space="preserve"> STYLEREF  "Appendix 1" </w:instrText>
          </w:r>
          <w:r>
            <w:fldChar w:fldCharType="separate"/>
          </w:r>
          <w:r w:rsidR="00FA4E44">
            <w:rPr>
              <w:noProof/>
            </w:rPr>
            <w:t>Summary of the Australian men’s health policy landscape</w:t>
          </w:r>
          <w:r>
            <w:fldChar w:fldCharType="end"/>
          </w:r>
          <w:r w:rsidRPr="000F6349">
            <w:rPr>
              <w:rStyle w:val="PageNumber"/>
              <w:sz w:val="12"/>
            </w:rPr>
            <w:t xml:space="preserve"> </w:t>
          </w:r>
        </w:p>
      </w:tc>
    </w:tr>
  </w:tbl>
  <w:p w14:paraId="2CFC7E46" w14:textId="77777777" w:rsidR="005C53F5" w:rsidRDefault="005C53F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032C4A" w14:paraId="7774882D"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5C2331B0" w14:textId="77777777" w:rsidR="00032C4A" w:rsidRPr="00597022" w:rsidRDefault="00032C4A" w:rsidP="000F6349">
          <w:pPr>
            <w:pStyle w:val="Footertextleft"/>
          </w:pPr>
          <w:r w:rsidRPr="00597022">
            <w:t>urbis</w:t>
          </w:r>
        </w:p>
        <w:p w14:paraId="4D362439" w14:textId="7D967250" w:rsidR="00032C4A" w:rsidRDefault="00032C4A"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31187F24" w14:textId="77777777" w:rsidR="00032C4A" w:rsidRPr="000F6349" w:rsidRDefault="00032C4A" w:rsidP="000F6349">
          <w:pPr>
            <w:pStyle w:val="Footertextleft"/>
          </w:pPr>
        </w:p>
      </w:tc>
      <w:tc>
        <w:tcPr>
          <w:tcW w:w="4535" w:type="dxa"/>
          <w:vAlign w:val="bottom"/>
        </w:tcPr>
        <w:p w14:paraId="13D25927" w14:textId="2D6E639C" w:rsidR="00032C4A" w:rsidRPr="000F6349" w:rsidRDefault="00032C4A" w:rsidP="000F6349">
          <w:pPr>
            <w:pStyle w:val="Footertextright"/>
            <w:rPr>
              <w:rStyle w:val="PageNumber"/>
              <w:sz w:val="12"/>
            </w:rPr>
          </w:pPr>
          <w:r>
            <w:fldChar w:fldCharType="begin"/>
          </w:r>
          <w:r>
            <w:instrText xml:space="preserve"> STYLEREF  "Appendix 1" </w:instrText>
          </w:r>
          <w:r>
            <w:fldChar w:fldCharType="separate"/>
          </w:r>
          <w:r w:rsidR="00FA4E44">
            <w:rPr>
              <w:noProof/>
            </w:rPr>
            <w:t>Summary of the Australian men’s health policy landscape</w:t>
          </w:r>
          <w:r>
            <w:fldChar w:fldCharType="end"/>
          </w:r>
          <w:r w:rsidRPr="000F6349">
            <w:rPr>
              <w:rStyle w:val="PageNumber"/>
              <w:sz w:val="12"/>
            </w:rPr>
            <w:t xml:space="preserve"> </w:t>
          </w:r>
        </w:p>
      </w:tc>
      <w:tc>
        <w:tcPr>
          <w:tcW w:w="454" w:type="dxa"/>
          <w:vAlign w:val="bottom"/>
        </w:tcPr>
        <w:p w14:paraId="07B2F52E" w14:textId="77777777" w:rsidR="00032C4A" w:rsidRPr="002B48FE" w:rsidRDefault="00032C4A" w:rsidP="009E75A3">
          <w:pPr>
            <w:pStyle w:val="Footertextright"/>
            <w:spacing w:after="0"/>
            <w:ind w:right="140"/>
          </w:pPr>
        </w:p>
      </w:tc>
    </w:tr>
  </w:tbl>
  <w:p w14:paraId="4C991577" w14:textId="77777777" w:rsidR="00032C4A" w:rsidRPr="00D21A43" w:rsidRDefault="00032C4A" w:rsidP="006743F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032C4A" w14:paraId="23467BB5" w14:textId="77777777" w:rsidTr="009E75A3">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59097B61" w14:textId="77777777" w:rsidR="00032C4A" w:rsidRPr="00597022" w:rsidRDefault="00032C4A" w:rsidP="000F6349">
          <w:pPr>
            <w:pStyle w:val="Footertextleft"/>
          </w:pPr>
          <w:r w:rsidRPr="00597022">
            <w:t>urbis</w:t>
          </w:r>
        </w:p>
        <w:p w14:paraId="5BCF2003" w14:textId="108F348B" w:rsidR="00032C4A" w:rsidRDefault="00032C4A"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340C02E2" w14:textId="77777777" w:rsidR="00032C4A" w:rsidRPr="000F6349" w:rsidRDefault="00032C4A" w:rsidP="000F6349">
          <w:pPr>
            <w:pStyle w:val="Footertextleft"/>
          </w:pPr>
        </w:p>
      </w:tc>
      <w:tc>
        <w:tcPr>
          <w:tcW w:w="4535" w:type="dxa"/>
          <w:vAlign w:val="bottom"/>
        </w:tcPr>
        <w:p w14:paraId="4BD7723D" w14:textId="026CECE5" w:rsidR="00032C4A" w:rsidRPr="000F6349" w:rsidRDefault="00032C4A" w:rsidP="000F6349">
          <w:pPr>
            <w:pStyle w:val="Footertextright"/>
            <w:rPr>
              <w:rStyle w:val="PageNumber"/>
              <w:sz w:val="12"/>
            </w:rPr>
          </w:pPr>
          <w:r>
            <w:fldChar w:fldCharType="begin"/>
          </w:r>
          <w:r>
            <w:instrText xml:space="preserve"> STYLEREF  "Appendix 1" </w:instrText>
          </w:r>
          <w:r>
            <w:fldChar w:fldCharType="separate"/>
          </w:r>
          <w:r w:rsidR="00FA4E44">
            <w:rPr>
              <w:noProof/>
            </w:rPr>
            <w:t>Summary of key health and wellbeing activities for men in Australia</w:t>
          </w:r>
          <w:r>
            <w:fldChar w:fldCharType="end"/>
          </w:r>
          <w:r w:rsidRPr="000F6349">
            <w:rPr>
              <w:rStyle w:val="PageNumber"/>
              <w:sz w:val="12"/>
            </w:rPr>
            <w:t xml:space="preserve"> </w:t>
          </w:r>
        </w:p>
      </w:tc>
    </w:tr>
  </w:tbl>
  <w:p w14:paraId="620497A8" w14:textId="77777777" w:rsidR="00032C4A" w:rsidRPr="00D21A43" w:rsidRDefault="00032C4A" w:rsidP="006743F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4760"/>
      <w:gridCol w:w="119"/>
      <w:gridCol w:w="4759"/>
    </w:tblGrid>
    <w:tr w:rsidR="00336290" w14:paraId="11E6BCA5" w14:textId="77777777" w:rsidTr="00336290">
      <w:trPr>
        <w:cnfStyle w:val="100000000000" w:firstRow="1" w:lastRow="0" w:firstColumn="0" w:lastColumn="0" w:oddVBand="0" w:evenVBand="0" w:oddHBand="0" w:evenHBand="0" w:firstRowFirstColumn="0" w:firstRowLastColumn="0" w:lastRowFirstColumn="0" w:lastRowLastColumn="0"/>
        <w:trHeight w:val="170"/>
      </w:trPr>
      <w:tc>
        <w:tcPr>
          <w:tcW w:w="2469" w:type="pct"/>
          <w:vAlign w:val="bottom"/>
        </w:tcPr>
        <w:p w14:paraId="69D6159B" w14:textId="77777777" w:rsidR="00336290" w:rsidRPr="00597022" w:rsidRDefault="00336290" w:rsidP="00336290">
          <w:pPr>
            <w:pStyle w:val="Footertextleft"/>
          </w:pPr>
          <w:r w:rsidRPr="00597022">
            <w:t>urbis</w:t>
          </w:r>
        </w:p>
        <w:p w14:paraId="5507B7D8" w14:textId="7FBAA925" w:rsidR="00336290" w:rsidRDefault="00336290" w:rsidP="00336290">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32CFC">
            <w:t>_151221</w:t>
          </w:r>
        </w:p>
      </w:tc>
      <w:tc>
        <w:tcPr>
          <w:tcW w:w="61" w:type="pct"/>
          <w:vAlign w:val="bottom"/>
        </w:tcPr>
        <w:p w14:paraId="2424BFD3" w14:textId="77777777" w:rsidR="00336290" w:rsidRPr="000F6349" w:rsidRDefault="00336290" w:rsidP="00336290">
          <w:pPr>
            <w:pStyle w:val="Footertextleft"/>
          </w:pPr>
        </w:p>
      </w:tc>
      <w:tc>
        <w:tcPr>
          <w:tcW w:w="2469" w:type="pct"/>
          <w:vAlign w:val="bottom"/>
        </w:tcPr>
        <w:p w14:paraId="30DFB9C6" w14:textId="2A39C06F" w:rsidR="00336290" w:rsidRPr="000F6349" w:rsidRDefault="00336290" w:rsidP="00336290">
          <w:pPr>
            <w:pStyle w:val="Footertextright"/>
            <w:rPr>
              <w:rStyle w:val="PageNumber"/>
              <w:sz w:val="12"/>
            </w:rPr>
          </w:pPr>
          <w:r>
            <w:fldChar w:fldCharType="begin"/>
          </w:r>
          <w:r>
            <w:instrText xml:space="preserve"> STYLEREF  "Appendix 1" </w:instrText>
          </w:r>
          <w:r>
            <w:fldChar w:fldCharType="separate"/>
          </w:r>
          <w:r w:rsidR="00FA4E44">
            <w:rPr>
              <w:noProof/>
            </w:rPr>
            <w:t>Summary of key health and wellbeing activities for men in Australia</w:t>
          </w:r>
          <w:r>
            <w:fldChar w:fldCharType="end"/>
          </w:r>
          <w:r w:rsidRPr="000F6349">
            <w:rPr>
              <w:rStyle w:val="PageNumber"/>
              <w:sz w:val="12"/>
            </w:rPr>
            <w:t xml:space="preserve"> </w:t>
          </w:r>
        </w:p>
      </w:tc>
    </w:tr>
  </w:tbl>
  <w:p w14:paraId="5BDFC601" w14:textId="77777777" w:rsidR="005C53F5" w:rsidRDefault="005C53F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7058"/>
      <w:gridCol w:w="174"/>
      <w:gridCol w:w="7054"/>
    </w:tblGrid>
    <w:tr w:rsidR="00CA16AC" w14:paraId="6ACDD59B" w14:textId="77777777" w:rsidTr="00162D1C">
      <w:trPr>
        <w:cnfStyle w:val="100000000000" w:firstRow="1" w:lastRow="0" w:firstColumn="0" w:lastColumn="0" w:oddVBand="0" w:evenVBand="0" w:oddHBand="0" w:evenHBand="0" w:firstRowFirstColumn="0" w:firstRowLastColumn="0" w:lastRowFirstColumn="0" w:lastRowLastColumn="0"/>
        <w:trHeight w:val="170"/>
      </w:trPr>
      <w:tc>
        <w:tcPr>
          <w:tcW w:w="2470" w:type="pct"/>
          <w:vAlign w:val="bottom"/>
        </w:tcPr>
        <w:p w14:paraId="0F5C68CF" w14:textId="77777777" w:rsidR="00CA16AC" w:rsidRPr="00597022" w:rsidRDefault="00CA16AC" w:rsidP="000F6349">
          <w:pPr>
            <w:pStyle w:val="Footertextleft"/>
          </w:pPr>
          <w:r w:rsidRPr="00597022">
            <w:t>urbis</w:t>
          </w:r>
        </w:p>
        <w:p w14:paraId="672D75A9" w14:textId="6FA98917" w:rsidR="00CA16AC" w:rsidRDefault="00CA16AC"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32CFC">
            <w:t>_151221</w:t>
          </w:r>
        </w:p>
      </w:tc>
      <w:tc>
        <w:tcPr>
          <w:tcW w:w="61" w:type="pct"/>
          <w:vAlign w:val="bottom"/>
        </w:tcPr>
        <w:p w14:paraId="5607C888" w14:textId="77777777" w:rsidR="00CA16AC" w:rsidRPr="000F6349" w:rsidRDefault="00CA16AC" w:rsidP="000F6349">
          <w:pPr>
            <w:pStyle w:val="Footertextleft"/>
          </w:pPr>
        </w:p>
      </w:tc>
      <w:tc>
        <w:tcPr>
          <w:tcW w:w="2469" w:type="pct"/>
          <w:vAlign w:val="bottom"/>
        </w:tcPr>
        <w:p w14:paraId="03A4F814" w14:textId="566A407C" w:rsidR="00CA16AC" w:rsidRPr="000F6349" w:rsidRDefault="00CA16AC" w:rsidP="000F6349">
          <w:pPr>
            <w:pStyle w:val="Footertextright"/>
            <w:rPr>
              <w:rStyle w:val="PageNumber"/>
              <w:sz w:val="12"/>
            </w:rPr>
          </w:pPr>
          <w:r>
            <w:fldChar w:fldCharType="begin"/>
          </w:r>
          <w:r>
            <w:instrText xml:space="preserve"> STYLEREF  "Appendix 1" </w:instrText>
          </w:r>
          <w:r>
            <w:fldChar w:fldCharType="separate"/>
          </w:r>
          <w:r w:rsidR="00FA4E44">
            <w:rPr>
              <w:noProof/>
            </w:rPr>
            <w:t>Summary of key health and wellbeing activities for men in Australia</w:t>
          </w:r>
          <w:r>
            <w:fldChar w:fldCharType="end"/>
          </w:r>
          <w:r w:rsidRPr="000F6349">
            <w:rPr>
              <w:rStyle w:val="PageNumber"/>
              <w:sz w:val="12"/>
            </w:rPr>
            <w:t xml:space="preserve"> </w:t>
          </w:r>
        </w:p>
      </w:tc>
    </w:tr>
  </w:tbl>
  <w:p w14:paraId="1BCA9213" w14:textId="77777777" w:rsidR="00CA16AC" w:rsidRPr="00D21A43" w:rsidRDefault="00CA16AC" w:rsidP="006743F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CA16AC" w14:paraId="595BBFC8" w14:textId="77777777" w:rsidTr="009E75A3">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0D14F0C4" w14:textId="77777777" w:rsidR="00CA16AC" w:rsidRPr="00597022" w:rsidRDefault="00CA16AC" w:rsidP="000F6349">
          <w:pPr>
            <w:pStyle w:val="Footertextleft"/>
          </w:pPr>
          <w:r w:rsidRPr="00597022">
            <w:t>urbis</w:t>
          </w:r>
        </w:p>
        <w:p w14:paraId="77654B25" w14:textId="429BCB54" w:rsidR="00CA16AC" w:rsidRDefault="00CA16AC"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0400B046" w14:textId="77777777" w:rsidR="00CA16AC" w:rsidRPr="000F6349" w:rsidRDefault="00CA16AC" w:rsidP="000F6349">
          <w:pPr>
            <w:pStyle w:val="Footertextleft"/>
          </w:pPr>
        </w:p>
      </w:tc>
      <w:tc>
        <w:tcPr>
          <w:tcW w:w="4535" w:type="dxa"/>
          <w:vAlign w:val="bottom"/>
        </w:tcPr>
        <w:p w14:paraId="29771B36" w14:textId="5C634A4B" w:rsidR="00CA16AC" w:rsidRPr="000F6349" w:rsidRDefault="00CA16AC" w:rsidP="000F6349">
          <w:pPr>
            <w:pStyle w:val="Footertextright"/>
            <w:rPr>
              <w:rStyle w:val="PageNumber"/>
              <w:sz w:val="12"/>
            </w:rPr>
          </w:pPr>
          <w:r>
            <w:fldChar w:fldCharType="begin"/>
          </w:r>
          <w:r>
            <w:instrText xml:space="preserve"> STYLEREF  "Appendix 1" </w:instrText>
          </w:r>
          <w:r>
            <w:fldChar w:fldCharType="separate"/>
          </w:r>
          <w:r w:rsidR="00FA4E44">
            <w:rPr>
              <w:noProof/>
            </w:rPr>
            <w:t>References</w:t>
          </w:r>
          <w:r>
            <w:fldChar w:fldCharType="end"/>
          </w:r>
          <w:r w:rsidRPr="000F6349">
            <w:rPr>
              <w:rStyle w:val="PageNumber"/>
              <w:sz w:val="12"/>
            </w:rPr>
            <w:t xml:space="preserve"> </w:t>
          </w:r>
        </w:p>
      </w:tc>
    </w:tr>
  </w:tbl>
  <w:p w14:paraId="2FD93B57" w14:textId="77777777" w:rsidR="00CA16AC" w:rsidRPr="00D21A43" w:rsidRDefault="00CA16AC" w:rsidP="00674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999" w:type="pct"/>
      <w:tblLayout w:type="fixed"/>
      <w:tblLook w:val="04A0" w:firstRow="1" w:lastRow="0" w:firstColumn="1" w:lastColumn="0" w:noHBand="0" w:noVBand="1"/>
    </w:tblPr>
    <w:tblGrid>
      <w:gridCol w:w="4761"/>
      <w:gridCol w:w="113"/>
      <w:gridCol w:w="4762"/>
    </w:tblGrid>
    <w:tr w:rsidR="009E75A3" w14:paraId="2315A642"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761" w:type="dxa"/>
          <w:vAlign w:val="bottom"/>
        </w:tcPr>
        <w:p w14:paraId="1E0C07B8" w14:textId="77777777" w:rsidR="009E75A3" w:rsidRPr="00704C1A" w:rsidRDefault="009E75A3" w:rsidP="000F6349">
          <w:pPr>
            <w:pStyle w:val="Footertextleft"/>
          </w:pPr>
          <w:r w:rsidRPr="00704C1A">
            <w:t>urbis</w:t>
          </w:r>
        </w:p>
        <w:p w14:paraId="4E90D2D1" w14:textId="4973E100" w:rsidR="009E75A3" w:rsidRDefault="009E75A3" w:rsidP="000F6349">
          <w:pPr>
            <w:pStyle w:val="Footertextleft"/>
          </w:pPr>
          <w:r w:rsidRPr="00704C1A">
            <w:fldChar w:fldCharType="begin"/>
          </w:r>
          <w:r w:rsidRPr="00704C1A">
            <w:instrText xml:space="preserve"> FILENAME</w:instrText>
          </w:r>
          <w:r w:rsidRPr="00704C1A">
            <w:fldChar w:fldCharType="separate"/>
          </w:r>
          <w:r w:rsidR="00A00297">
            <w:rPr>
              <w:noProof/>
            </w:rPr>
            <w:t>Male Health Initiative Evaluation_Final Report</w:t>
          </w:r>
          <w:r w:rsidRPr="00704C1A">
            <w:fldChar w:fldCharType="end"/>
          </w:r>
        </w:p>
      </w:tc>
      <w:tc>
        <w:tcPr>
          <w:tcW w:w="113" w:type="dxa"/>
          <w:vAlign w:val="bottom"/>
        </w:tcPr>
        <w:p w14:paraId="24F485E0" w14:textId="77777777" w:rsidR="009E75A3" w:rsidRDefault="009E75A3" w:rsidP="000F6349">
          <w:pPr>
            <w:pStyle w:val="Footertextleft"/>
          </w:pPr>
        </w:p>
      </w:tc>
      <w:tc>
        <w:tcPr>
          <w:tcW w:w="4762" w:type="dxa"/>
          <w:vAlign w:val="bottom"/>
        </w:tcPr>
        <w:p w14:paraId="53C0B612" w14:textId="77777777" w:rsidR="009E75A3" w:rsidRDefault="009E75A3" w:rsidP="000F6349">
          <w:pPr>
            <w:pStyle w:val="Footertextright"/>
          </w:pPr>
        </w:p>
      </w:tc>
    </w:tr>
  </w:tbl>
  <w:p w14:paraId="10980407" w14:textId="77777777" w:rsidR="009E75A3" w:rsidRPr="00D21A43" w:rsidRDefault="009E75A3" w:rsidP="006743F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4760"/>
      <w:gridCol w:w="119"/>
      <w:gridCol w:w="4759"/>
    </w:tblGrid>
    <w:tr w:rsidR="00CA16AC" w14:paraId="1797A87B" w14:textId="77777777" w:rsidTr="00336290">
      <w:trPr>
        <w:cnfStyle w:val="100000000000" w:firstRow="1" w:lastRow="0" w:firstColumn="0" w:lastColumn="0" w:oddVBand="0" w:evenVBand="0" w:oddHBand="0" w:evenHBand="0" w:firstRowFirstColumn="0" w:firstRowLastColumn="0" w:lastRowFirstColumn="0" w:lastRowLastColumn="0"/>
        <w:trHeight w:val="170"/>
      </w:trPr>
      <w:tc>
        <w:tcPr>
          <w:tcW w:w="2469" w:type="pct"/>
          <w:vAlign w:val="bottom"/>
        </w:tcPr>
        <w:p w14:paraId="46D5F633" w14:textId="77777777" w:rsidR="00CA16AC" w:rsidRPr="00597022" w:rsidRDefault="00CA16AC" w:rsidP="00336290">
          <w:pPr>
            <w:pStyle w:val="Footertextleft"/>
          </w:pPr>
          <w:r w:rsidRPr="00597022">
            <w:t>urbis</w:t>
          </w:r>
        </w:p>
        <w:p w14:paraId="1952EDC1" w14:textId="26BA81BF" w:rsidR="00CA16AC" w:rsidRDefault="00CA16AC" w:rsidP="00336290">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61" w:type="pct"/>
          <w:vAlign w:val="bottom"/>
        </w:tcPr>
        <w:p w14:paraId="1D77B5D2" w14:textId="77777777" w:rsidR="00CA16AC" w:rsidRPr="000F6349" w:rsidRDefault="00CA16AC" w:rsidP="00336290">
          <w:pPr>
            <w:pStyle w:val="Footertextleft"/>
          </w:pPr>
        </w:p>
      </w:tc>
      <w:tc>
        <w:tcPr>
          <w:tcW w:w="2469" w:type="pct"/>
          <w:vAlign w:val="bottom"/>
        </w:tcPr>
        <w:p w14:paraId="1486EF51" w14:textId="63E80E04" w:rsidR="00CA16AC" w:rsidRPr="000F6349" w:rsidRDefault="00CA16AC" w:rsidP="00336290">
          <w:pPr>
            <w:pStyle w:val="Footertextright"/>
            <w:rPr>
              <w:rStyle w:val="PageNumber"/>
              <w:sz w:val="12"/>
            </w:rPr>
          </w:pPr>
          <w:r>
            <w:fldChar w:fldCharType="begin"/>
          </w:r>
          <w:r>
            <w:instrText xml:space="preserve"> STYLEREF  "Appendix 1" </w:instrText>
          </w:r>
          <w:r>
            <w:fldChar w:fldCharType="separate"/>
          </w:r>
          <w:r w:rsidR="00FA4E44">
            <w:rPr>
              <w:noProof/>
            </w:rPr>
            <w:t>References</w:t>
          </w:r>
          <w:r>
            <w:fldChar w:fldCharType="end"/>
          </w:r>
          <w:r w:rsidRPr="000F6349">
            <w:rPr>
              <w:rStyle w:val="PageNumber"/>
              <w:sz w:val="12"/>
            </w:rPr>
            <w:t xml:space="preserve"> </w:t>
          </w:r>
        </w:p>
      </w:tc>
    </w:tr>
  </w:tbl>
  <w:p w14:paraId="3027370C" w14:textId="77777777" w:rsidR="00CA16AC" w:rsidRDefault="00CA16A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764" w:type="pct"/>
      <w:tblLayout w:type="fixed"/>
      <w:tblLook w:val="04A0" w:firstRow="1" w:lastRow="0" w:firstColumn="1" w:lastColumn="0" w:noHBand="0" w:noVBand="1"/>
    </w:tblPr>
    <w:tblGrid>
      <w:gridCol w:w="4535"/>
      <w:gridCol w:w="113"/>
      <w:gridCol w:w="4535"/>
    </w:tblGrid>
    <w:tr w:rsidR="004C4DE8" w14:paraId="5F87D2F4" w14:textId="77777777" w:rsidTr="00F027D1">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241270F7" w14:textId="77777777" w:rsidR="004C4DE8" w:rsidRPr="00597022" w:rsidRDefault="004C4DE8" w:rsidP="004C4DE8">
          <w:pPr>
            <w:pStyle w:val="Footertextleft"/>
          </w:pPr>
          <w:r w:rsidRPr="00597022">
            <w:t>urbis</w:t>
          </w:r>
        </w:p>
        <w:p w14:paraId="728488FF" w14:textId="79FB3912" w:rsidR="004C4DE8" w:rsidRDefault="004C4DE8" w:rsidP="004C4DE8">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61889399" w14:textId="77777777" w:rsidR="004C4DE8" w:rsidRPr="000F6349" w:rsidRDefault="004C4DE8" w:rsidP="004C4DE8">
          <w:pPr>
            <w:pStyle w:val="Footertextleft"/>
          </w:pPr>
        </w:p>
      </w:tc>
      <w:tc>
        <w:tcPr>
          <w:tcW w:w="4535" w:type="dxa"/>
          <w:vAlign w:val="bottom"/>
        </w:tcPr>
        <w:p w14:paraId="4F934340" w14:textId="3F6BEAB2" w:rsidR="004C4DE8" w:rsidRPr="000F6349" w:rsidRDefault="004C4DE8" w:rsidP="004C4DE8">
          <w:pPr>
            <w:pStyle w:val="Footertextright"/>
            <w:rPr>
              <w:rStyle w:val="PageNumber"/>
              <w:sz w:val="12"/>
            </w:rPr>
          </w:pPr>
          <w:r>
            <w:fldChar w:fldCharType="begin"/>
          </w:r>
          <w:r>
            <w:instrText xml:space="preserve"> STYLEREF  "Appendix 1" </w:instrText>
          </w:r>
          <w:r>
            <w:fldChar w:fldCharType="separate"/>
          </w:r>
          <w:r w:rsidR="00FA4E44">
            <w:rPr>
              <w:noProof/>
            </w:rPr>
            <w:t>References</w:t>
          </w:r>
          <w:r>
            <w:fldChar w:fldCharType="end"/>
          </w:r>
          <w:r w:rsidRPr="000F6349">
            <w:rPr>
              <w:rStyle w:val="PageNumber"/>
              <w:sz w:val="12"/>
            </w:rPr>
            <w:t xml:space="preserve"> </w:t>
          </w:r>
        </w:p>
      </w:tc>
    </w:tr>
  </w:tbl>
  <w:p w14:paraId="7D051E6F" w14:textId="77777777" w:rsidR="009E75A3" w:rsidRPr="00D21A43" w:rsidRDefault="009E75A3" w:rsidP="006743F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4999" w:type="pct"/>
      <w:tblLayout w:type="fixed"/>
      <w:tblLook w:val="04A0" w:firstRow="1" w:lastRow="0" w:firstColumn="1" w:lastColumn="0" w:noHBand="0" w:noVBand="1"/>
    </w:tblPr>
    <w:tblGrid>
      <w:gridCol w:w="454"/>
      <w:gridCol w:w="4534"/>
      <w:gridCol w:w="113"/>
      <w:gridCol w:w="4535"/>
    </w:tblGrid>
    <w:tr w:rsidR="009E75A3" w14:paraId="274CD7CD" w14:textId="77777777" w:rsidTr="009E75A3">
      <w:trPr>
        <w:cnfStyle w:val="100000000000" w:firstRow="1" w:lastRow="0" w:firstColumn="0" w:lastColumn="0" w:oddVBand="0" w:evenVBand="0" w:oddHBand="0" w:evenHBand="0" w:firstRowFirstColumn="0" w:firstRowLastColumn="0" w:lastRowFirstColumn="0" w:lastRowLastColumn="0"/>
        <w:trHeight w:val="170"/>
      </w:trPr>
      <w:tc>
        <w:tcPr>
          <w:tcW w:w="454" w:type="dxa"/>
          <w:vAlign w:val="bottom"/>
        </w:tcPr>
        <w:p w14:paraId="428B0AC7" w14:textId="77777777" w:rsidR="009E75A3" w:rsidRPr="000F6349" w:rsidRDefault="009E75A3" w:rsidP="00E45521">
          <w:pPr>
            <w:pStyle w:val="Footertextleft"/>
            <w:spacing w:after="0"/>
            <w:rPr>
              <w:rStyle w:val="PageNumber"/>
            </w:rPr>
          </w:pPr>
          <w:r w:rsidRPr="000F6349">
            <w:rPr>
              <w:rStyle w:val="PageNumber"/>
            </w:rPr>
            <w:fldChar w:fldCharType="begin"/>
          </w:r>
          <w:r w:rsidRPr="000F6349">
            <w:rPr>
              <w:rStyle w:val="PageNumber"/>
            </w:rPr>
            <w:instrText xml:space="preserve"> PAGE   \* MERGEFORMAT </w:instrText>
          </w:r>
          <w:r w:rsidRPr="000F6349">
            <w:rPr>
              <w:rStyle w:val="PageNumber"/>
            </w:rPr>
            <w:fldChar w:fldCharType="separate"/>
          </w:r>
          <w:r w:rsidRPr="000F6349">
            <w:rPr>
              <w:rStyle w:val="PageNumber"/>
            </w:rPr>
            <w:t>2</w:t>
          </w:r>
          <w:r w:rsidRPr="000F6349">
            <w:rPr>
              <w:rStyle w:val="PageNumber"/>
            </w:rPr>
            <w:fldChar w:fldCharType="end"/>
          </w:r>
        </w:p>
      </w:tc>
      <w:tc>
        <w:tcPr>
          <w:tcW w:w="4534" w:type="dxa"/>
          <w:vAlign w:val="bottom"/>
        </w:tcPr>
        <w:p w14:paraId="6B2959D2" w14:textId="688D3C60" w:rsidR="009E75A3" w:rsidRPr="00470D68" w:rsidRDefault="009E75A3" w:rsidP="00E45521">
          <w:pPr>
            <w:pStyle w:val="Footertextleft"/>
            <w:rPr>
              <w:rStyle w:val="PageNumber"/>
              <w:sz w:val="12"/>
            </w:rPr>
          </w:pPr>
          <w:r>
            <w:fldChar w:fldCharType="begin"/>
          </w:r>
          <w:r>
            <w:instrText xml:space="preserve"> STYLEREF  "Appendix 1" </w:instrText>
          </w:r>
          <w:r>
            <w:fldChar w:fldCharType="separate"/>
          </w:r>
          <w:r w:rsidR="00A00297">
            <w:rPr>
              <w:noProof/>
            </w:rPr>
            <w:t>References</w:t>
          </w:r>
          <w:r>
            <w:fldChar w:fldCharType="end"/>
          </w:r>
        </w:p>
      </w:tc>
      <w:tc>
        <w:tcPr>
          <w:tcW w:w="113" w:type="dxa"/>
          <w:vAlign w:val="bottom"/>
        </w:tcPr>
        <w:p w14:paraId="2C67ABDA" w14:textId="77777777" w:rsidR="009E75A3" w:rsidRPr="000F6349" w:rsidRDefault="009E75A3" w:rsidP="00E45521">
          <w:pPr>
            <w:pStyle w:val="Footertextleft"/>
          </w:pPr>
        </w:p>
      </w:tc>
      <w:tc>
        <w:tcPr>
          <w:tcW w:w="4535" w:type="dxa"/>
          <w:vAlign w:val="bottom"/>
        </w:tcPr>
        <w:p w14:paraId="203886AA" w14:textId="77777777" w:rsidR="009E75A3" w:rsidRDefault="009E75A3" w:rsidP="00E45521">
          <w:pPr>
            <w:pStyle w:val="Footertextright"/>
          </w:pPr>
          <w:r>
            <w:t>urbis</w:t>
          </w:r>
        </w:p>
        <w:p w14:paraId="3392F1A3" w14:textId="23C850BE" w:rsidR="009E75A3" w:rsidRDefault="009E75A3" w:rsidP="00E45521">
          <w:pPr>
            <w:pStyle w:val="Footertextright"/>
          </w:pPr>
          <w:r>
            <w:fldChar w:fldCharType="begin"/>
          </w:r>
          <w:r>
            <w:instrText xml:space="preserve"> FILENAME</w:instrText>
          </w:r>
          <w:r>
            <w:fldChar w:fldCharType="separate"/>
          </w:r>
          <w:r w:rsidR="00A00297">
            <w:rPr>
              <w:noProof/>
            </w:rPr>
            <w:t>Male Health Initiative Evaluation_Final Report</w:t>
          </w:r>
          <w:r>
            <w:fldChar w:fldCharType="end"/>
          </w:r>
        </w:p>
      </w:tc>
    </w:tr>
  </w:tbl>
  <w:p w14:paraId="49FFA84B" w14:textId="77777777" w:rsidR="009E75A3" w:rsidRPr="00D21A43" w:rsidRDefault="009E75A3" w:rsidP="0019400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9E75A3" w14:paraId="328F61BB" w14:textId="77777777" w:rsidTr="00E45521">
      <w:trPr>
        <w:cnfStyle w:val="100000000000" w:firstRow="1" w:lastRow="0" w:firstColumn="0" w:lastColumn="0" w:oddVBand="0" w:evenVBand="0" w:oddHBand="0" w:evenHBand="0" w:firstRowFirstColumn="0" w:firstRowLastColumn="0" w:lastRowFirstColumn="0" w:lastRowLastColumn="0"/>
        <w:trHeight w:val="170"/>
      </w:trPr>
      <w:tc>
        <w:tcPr>
          <w:tcW w:w="4536" w:type="dxa"/>
          <w:vAlign w:val="bottom"/>
        </w:tcPr>
        <w:p w14:paraId="34C9FA03" w14:textId="77777777" w:rsidR="009E75A3" w:rsidRPr="00597022" w:rsidRDefault="009E75A3" w:rsidP="00E45521">
          <w:pPr>
            <w:pStyle w:val="Footertextleft"/>
          </w:pPr>
          <w:r w:rsidRPr="00597022">
            <w:t>urbis</w:t>
          </w:r>
        </w:p>
        <w:p w14:paraId="438920BA" w14:textId="4488C2EB" w:rsidR="009E75A3" w:rsidRDefault="009E75A3" w:rsidP="00E45521">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7EB95F07" w14:textId="77777777" w:rsidR="009E75A3" w:rsidRPr="000F6349" w:rsidRDefault="009E75A3" w:rsidP="00E45521">
          <w:pPr>
            <w:pStyle w:val="Footertextleft"/>
          </w:pPr>
        </w:p>
      </w:tc>
      <w:tc>
        <w:tcPr>
          <w:tcW w:w="4535" w:type="dxa"/>
          <w:vAlign w:val="bottom"/>
        </w:tcPr>
        <w:p w14:paraId="287F791E" w14:textId="577CAD17" w:rsidR="009E75A3" w:rsidRPr="000F6349" w:rsidRDefault="000007B6" w:rsidP="00E45521">
          <w:pPr>
            <w:pStyle w:val="Footertextright"/>
            <w:rPr>
              <w:rStyle w:val="PageNumber"/>
              <w:sz w:val="12"/>
            </w:rPr>
          </w:pPr>
          <w:r>
            <w:fldChar w:fldCharType="begin"/>
          </w:r>
          <w:r>
            <w:instrText>STYLEREF  "Appendix 1"  \* MERGEFORMAT</w:instrText>
          </w:r>
          <w:r>
            <w:fldChar w:fldCharType="separate"/>
          </w:r>
          <w:r w:rsidR="00FA4E44">
            <w:rPr>
              <w:noProof/>
            </w:rPr>
            <w:t>References</w:t>
          </w:r>
          <w:r>
            <w:rPr>
              <w:noProof/>
            </w:rPr>
            <w:fldChar w:fldCharType="end"/>
          </w:r>
        </w:p>
      </w:tc>
      <w:tc>
        <w:tcPr>
          <w:tcW w:w="454" w:type="dxa"/>
          <w:vAlign w:val="bottom"/>
        </w:tcPr>
        <w:p w14:paraId="3D564B31" w14:textId="77777777" w:rsidR="009E75A3" w:rsidRPr="002B48FE" w:rsidRDefault="009E75A3" w:rsidP="00E45521">
          <w:pPr>
            <w:pStyle w:val="Footertextright"/>
            <w:spacing w:after="0"/>
          </w:pPr>
          <w:r w:rsidRPr="002B48FE">
            <w:rPr>
              <w:rStyle w:val="PageNumber"/>
            </w:rPr>
            <w:fldChar w:fldCharType="begin"/>
          </w:r>
          <w:r w:rsidRPr="002B48FE">
            <w:rPr>
              <w:rStyle w:val="PageNumber"/>
            </w:rPr>
            <w:instrText xml:space="preserve"> PAGE   \* MERGEFORMAT </w:instrText>
          </w:r>
          <w:r w:rsidRPr="002B48FE">
            <w:rPr>
              <w:rStyle w:val="PageNumber"/>
            </w:rPr>
            <w:fldChar w:fldCharType="separate"/>
          </w:r>
          <w:r>
            <w:rPr>
              <w:rStyle w:val="PageNumber"/>
            </w:rPr>
            <w:t>1</w:t>
          </w:r>
          <w:r w:rsidRPr="002B48FE">
            <w:rPr>
              <w:rStyle w:val="PageNumber"/>
            </w:rPr>
            <w:fldChar w:fldCharType="end"/>
          </w:r>
        </w:p>
      </w:tc>
    </w:tr>
  </w:tbl>
  <w:p w14:paraId="41A50EFC" w14:textId="77777777" w:rsidR="009E75A3" w:rsidRPr="00D21A43" w:rsidRDefault="009E75A3" w:rsidP="002875B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536B" w14:textId="052556AA" w:rsidR="009E75A3" w:rsidRDefault="009E75A3" w:rsidP="00B0615A">
    <w:pPr>
      <w:pStyle w:val="Footer"/>
    </w:pPr>
    <w:r>
      <w:fldChar w:fldCharType="begin"/>
    </w:r>
    <w:r>
      <w:instrText xml:space="preserve"> FILENAME  </w:instrText>
    </w:r>
    <w:r>
      <w:fldChar w:fldCharType="separate"/>
    </w:r>
    <w:r w:rsidR="00A00297">
      <w:rPr>
        <w:noProof/>
      </w:rPr>
      <w:t>Male Health Initiative Evaluation_Final Report</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F333A" w14:textId="6DC217D0" w:rsidR="009E75A3" w:rsidRDefault="009E75A3" w:rsidP="00B0615A">
    <w:pPr>
      <w:pStyle w:val="Footer"/>
    </w:pPr>
    <w:r>
      <w:fldChar w:fldCharType="begin"/>
    </w:r>
    <w:r>
      <w:instrText xml:space="preserve"> FILENAME  </w:instrText>
    </w:r>
    <w:r>
      <w:fldChar w:fldCharType="separate"/>
    </w:r>
    <w:r w:rsidR="00A00297">
      <w:rPr>
        <w:noProof/>
      </w:rPr>
      <w:t>Male Health Initiative Evaluation_Final Report</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458"/>
      <w:gridCol w:w="4530"/>
      <w:gridCol w:w="120"/>
      <w:gridCol w:w="4530"/>
    </w:tblGrid>
    <w:tr w:rsidR="009E75A3" w14:paraId="5F26E1DE" w14:textId="77777777" w:rsidTr="00483EB7">
      <w:trPr>
        <w:cnfStyle w:val="100000000000" w:firstRow="1" w:lastRow="0" w:firstColumn="0" w:lastColumn="0" w:oddVBand="0" w:evenVBand="0" w:oddHBand="0" w:evenHBand="0" w:firstRowFirstColumn="0" w:firstRowLastColumn="0" w:lastRowFirstColumn="0" w:lastRowLastColumn="0"/>
        <w:trHeight w:val="235"/>
      </w:trPr>
      <w:tc>
        <w:tcPr>
          <w:tcW w:w="238" w:type="pct"/>
          <w:vAlign w:val="bottom"/>
        </w:tcPr>
        <w:p w14:paraId="70E6F28F" w14:textId="77777777" w:rsidR="009E75A3" w:rsidRPr="000F6349" w:rsidRDefault="009E75A3" w:rsidP="000F6349">
          <w:pPr>
            <w:pStyle w:val="Footertextleft"/>
            <w:spacing w:after="0"/>
            <w:rPr>
              <w:rStyle w:val="PageNumber"/>
            </w:rPr>
          </w:pPr>
          <w:r w:rsidRPr="000F6349">
            <w:rPr>
              <w:rStyle w:val="PageNumber"/>
            </w:rPr>
            <w:fldChar w:fldCharType="begin"/>
          </w:r>
          <w:r w:rsidRPr="000F6349">
            <w:rPr>
              <w:rStyle w:val="PageNumber"/>
            </w:rPr>
            <w:instrText xml:space="preserve"> PAGE   \* MERGEFORMAT </w:instrText>
          </w:r>
          <w:r w:rsidRPr="000F6349">
            <w:rPr>
              <w:rStyle w:val="PageNumber"/>
            </w:rPr>
            <w:fldChar w:fldCharType="separate"/>
          </w:r>
          <w:r w:rsidRPr="000F6349">
            <w:rPr>
              <w:rStyle w:val="PageNumber"/>
            </w:rPr>
            <w:t>2</w:t>
          </w:r>
          <w:r w:rsidRPr="000F6349">
            <w:rPr>
              <w:rStyle w:val="PageNumber"/>
            </w:rPr>
            <w:fldChar w:fldCharType="end"/>
          </w:r>
        </w:p>
      </w:tc>
      <w:tc>
        <w:tcPr>
          <w:tcW w:w="2350" w:type="pct"/>
          <w:vAlign w:val="bottom"/>
        </w:tcPr>
        <w:p w14:paraId="66F45142" w14:textId="38BB62C9" w:rsidR="009E75A3" w:rsidRPr="00470D68" w:rsidRDefault="009E75A3" w:rsidP="000F6349">
          <w:pPr>
            <w:pStyle w:val="Footertextleft"/>
            <w:rPr>
              <w:rStyle w:val="PageNumber"/>
              <w:sz w:val="12"/>
            </w:rPr>
          </w:pPr>
          <w:r w:rsidRPr="002B48FE">
            <w:fldChar w:fldCharType="begin"/>
          </w:r>
          <w:r w:rsidRPr="002B48FE">
            <w:instrText xml:space="preserve"> STYLEREF  "Heading 1" </w:instrText>
          </w:r>
          <w:r w:rsidRPr="002B48FE">
            <w:fldChar w:fldCharType="separate"/>
          </w:r>
          <w:r w:rsidR="000007B6">
            <w:rPr>
              <w:noProof/>
            </w:rPr>
            <w:t>Initiative design, implementation and management</w:t>
          </w:r>
          <w:r w:rsidRPr="002B48FE">
            <w:fldChar w:fldCharType="end"/>
          </w:r>
        </w:p>
      </w:tc>
      <w:tc>
        <w:tcPr>
          <w:tcW w:w="62" w:type="pct"/>
          <w:vAlign w:val="bottom"/>
        </w:tcPr>
        <w:p w14:paraId="45DE2DD0" w14:textId="77777777" w:rsidR="009E75A3" w:rsidRPr="000F6349" w:rsidRDefault="009E75A3" w:rsidP="000F6349">
          <w:pPr>
            <w:pStyle w:val="Footertextleft"/>
          </w:pPr>
        </w:p>
      </w:tc>
      <w:tc>
        <w:tcPr>
          <w:tcW w:w="2350" w:type="pct"/>
          <w:vAlign w:val="bottom"/>
        </w:tcPr>
        <w:p w14:paraId="7790606C" w14:textId="77777777" w:rsidR="009E75A3" w:rsidRDefault="009E75A3" w:rsidP="000F6349">
          <w:pPr>
            <w:pStyle w:val="Footertextright"/>
          </w:pPr>
          <w:r>
            <w:t>urbis</w:t>
          </w:r>
        </w:p>
        <w:p w14:paraId="78D00398" w14:textId="1D6F28F3" w:rsidR="009E75A3" w:rsidRDefault="000007B6" w:rsidP="000F6349">
          <w:pPr>
            <w:pStyle w:val="Footertextright"/>
          </w:pPr>
          <w:r>
            <w:fldChar w:fldCharType="begin"/>
          </w:r>
          <w:r>
            <w:instrText xml:space="preserve"> FILENAME   \* MERGEFORMAT </w:instrText>
          </w:r>
          <w:r>
            <w:fldChar w:fldCharType="separate"/>
          </w:r>
          <w:r w:rsidR="00A85C7E">
            <w:rPr>
              <w:noProof/>
            </w:rPr>
            <w:t>Male Health Initiative Evaluation_Final Report_151221</w:t>
          </w:r>
          <w:r>
            <w:rPr>
              <w:noProof/>
            </w:rPr>
            <w:fldChar w:fldCharType="end"/>
          </w:r>
        </w:p>
      </w:tc>
    </w:tr>
  </w:tbl>
  <w:p w14:paraId="71B3E108" w14:textId="77777777" w:rsidR="009E75A3" w:rsidRPr="002875B0" w:rsidRDefault="009E75A3" w:rsidP="002875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9E75A3" w14:paraId="2B0D5E60"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78B4C6ED" w14:textId="77777777" w:rsidR="009E75A3" w:rsidRPr="00597022" w:rsidRDefault="009E75A3" w:rsidP="000F6349">
          <w:pPr>
            <w:pStyle w:val="Footertextleft"/>
          </w:pPr>
          <w:r w:rsidRPr="00597022">
            <w:t>urbis</w:t>
          </w:r>
        </w:p>
        <w:p w14:paraId="4A405C0C" w14:textId="504580C2" w:rsidR="009E75A3" w:rsidRDefault="009E75A3"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p>
      </w:tc>
      <w:tc>
        <w:tcPr>
          <w:tcW w:w="113" w:type="dxa"/>
          <w:vAlign w:val="bottom"/>
        </w:tcPr>
        <w:p w14:paraId="22180C35" w14:textId="77777777" w:rsidR="009E75A3" w:rsidRPr="000F6349" w:rsidRDefault="009E75A3" w:rsidP="000F6349">
          <w:pPr>
            <w:pStyle w:val="Footertextleft"/>
          </w:pPr>
        </w:p>
      </w:tc>
      <w:tc>
        <w:tcPr>
          <w:tcW w:w="4535" w:type="dxa"/>
          <w:vAlign w:val="bottom"/>
        </w:tcPr>
        <w:p w14:paraId="0F990A8C" w14:textId="614910AA" w:rsidR="009E75A3" w:rsidRPr="000F6349" w:rsidRDefault="009E75A3" w:rsidP="000F6349">
          <w:pPr>
            <w:pStyle w:val="Footertextright"/>
            <w:rPr>
              <w:rStyle w:val="PageNumber"/>
              <w:sz w:val="12"/>
            </w:rPr>
          </w:pPr>
          <w:r>
            <w:fldChar w:fldCharType="begin"/>
          </w:r>
          <w:r>
            <w:instrText xml:space="preserve"> STYLEREF  "Executive Summary" </w:instrText>
          </w:r>
          <w:r>
            <w:fldChar w:fldCharType="separate"/>
          </w:r>
          <w:r w:rsidR="000007B6">
            <w:rPr>
              <w:noProof/>
            </w:rPr>
            <w:t>Executive Summary</w:t>
          </w:r>
          <w:r>
            <w:fldChar w:fldCharType="end"/>
          </w:r>
          <w:r w:rsidRPr="000F6349">
            <w:rPr>
              <w:rStyle w:val="PageNumber"/>
              <w:sz w:val="12"/>
            </w:rPr>
            <w:t xml:space="preserve"> </w:t>
          </w:r>
        </w:p>
      </w:tc>
      <w:tc>
        <w:tcPr>
          <w:tcW w:w="454" w:type="dxa"/>
          <w:vAlign w:val="bottom"/>
        </w:tcPr>
        <w:p w14:paraId="7D3666A9" w14:textId="77777777" w:rsidR="009E75A3" w:rsidRPr="002B48FE" w:rsidRDefault="009E75A3" w:rsidP="000F6349">
          <w:pPr>
            <w:pStyle w:val="Footertextright"/>
            <w:spacing w:after="0"/>
          </w:pPr>
          <w:r w:rsidRPr="002B48FE">
            <w:rPr>
              <w:rStyle w:val="PageNumber"/>
            </w:rPr>
            <w:fldChar w:fldCharType="begin"/>
          </w:r>
          <w:r w:rsidRPr="002B48FE">
            <w:rPr>
              <w:rStyle w:val="PageNumber"/>
            </w:rPr>
            <w:instrText xml:space="preserve"> PAGE   \* MERGEFORMAT </w:instrText>
          </w:r>
          <w:r w:rsidRPr="002B48FE">
            <w:rPr>
              <w:rStyle w:val="PageNumber"/>
            </w:rPr>
            <w:fldChar w:fldCharType="separate"/>
          </w:r>
          <w:r>
            <w:rPr>
              <w:rStyle w:val="PageNumber"/>
            </w:rPr>
            <w:t>1</w:t>
          </w:r>
          <w:r w:rsidRPr="002B48FE">
            <w:rPr>
              <w:rStyle w:val="PageNumber"/>
            </w:rPr>
            <w:fldChar w:fldCharType="end"/>
          </w:r>
        </w:p>
      </w:tc>
    </w:tr>
  </w:tbl>
  <w:p w14:paraId="3AEA61D1" w14:textId="77777777" w:rsidR="009E75A3" w:rsidRPr="00D21A43" w:rsidRDefault="009E75A3" w:rsidP="006743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998C" w14:textId="3AF89109" w:rsidR="009E75A3" w:rsidRDefault="009E75A3" w:rsidP="00B0615A">
    <w:pPr>
      <w:pStyle w:val="Footer"/>
    </w:pPr>
    <w:r>
      <w:fldChar w:fldCharType="begin"/>
    </w:r>
    <w:r>
      <w:instrText xml:space="preserve"> FILENAME  </w:instrText>
    </w:r>
    <w:r>
      <w:fldChar w:fldCharType="separate"/>
    </w:r>
    <w:r w:rsidR="00A00297">
      <w:rPr>
        <w:noProof/>
      </w:rPr>
      <w:t>Male Health Initiative Evaluation_Final Report</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ayout w:type="fixed"/>
      <w:tblLook w:val="04A0" w:firstRow="1" w:lastRow="0" w:firstColumn="1" w:lastColumn="0" w:noHBand="0" w:noVBand="1"/>
    </w:tblPr>
    <w:tblGrid>
      <w:gridCol w:w="4536"/>
      <w:gridCol w:w="113"/>
      <w:gridCol w:w="4535"/>
      <w:gridCol w:w="454"/>
    </w:tblGrid>
    <w:tr w:rsidR="009E75A3" w14:paraId="3E0459B4" w14:textId="77777777" w:rsidTr="000F6349">
      <w:trPr>
        <w:cnfStyle w:val="100000000000" w:firstRow="1" w:lastRow="0" w:firstColumn="0" w:lastColumn="0" w:oddVBand="0" w:evenVBand="0" w:oddHBand="0" w:evenHBand="0" w:firstRowFirstColumn="0" w:firstRowLastColumn="0" w:lastRowFirstColumn="0" w:lastRowLastColumn="0"/>
        <w:trHeight w:val="170"/>
      </w:trPr>
      <w:tc>
        <w:tcPr>
          <w:tcW w:w="4535" w:type="dxa"/>
          <w:vAlign w:val="bottom"/>
        </w:tcPr>
        <w:p w14:paraId="7C68E2BC" w14:textId="77777777" w:rsidR="009E75A3" w:rsidRPr="00597022" w:rsidRDefault="009E75A3" w:rsidP="000F6349">
          <w:pPr>
            <w:pStyle w:val="Footertextleft"/>
          </w:pPr>
          <w:r w:rsidRPr="00597022">
            <w:t>urbis</w:t>
          </w:r>
        </w:p>
        <w:p w14:paraId="5ECF515D" w14:textId="6256B30D" w:rsidR="009E75A3" w:rsidRDefault="009E75A3" w:rsidP="000F6349">
          <w:pPr>
            <w:pStyle w:val="Footertextleft"/>
          </w:pPr>
          <w:r w:rsidRPr="00597022">
            <w:fldChar w:fldCharType="begin"/>
          </w:r>
          <w:r w:rsidRPr="00597022">
            <w:instrText xml:space="preserve"> FILENAME</w:instrText>
          </w:r>
          <w:r w:rsidRPr="00597022">
            <w:fldChar w:fldCharType="separate"/>
          </w:r>
          <w:r w:rsidR="00A00297">
            <w:rPr>
              <w:noProof/>
            </w:rPr>
            <w:t>Male Health Initiative Evaluation_Final Report</w:t>
          </w:r>
          <w:r w:rsidRPr="00597022">
            <w:fldChar w:fldCharType="end"/>
          </w:r>
          <w:r w:rsidR="00EF668F">
            <w:t>_151221</w:t>
          </w:r>
        </w:p>
      </w:tc>
      <w:tc>
        <w:tcPr>
          <w:tcW w:w="113" w:type="dxa"/>
          <w:vAlign w:val="bottom"/>
        </w:tcPr>
        <w:p w14:paraId="52713B6B" w14:textId="77777777" w:rsidR="009E75A3" w:rsidRPr="000F6349" w:rsidRDefault="009E75A3" w:rsidP="000F6349">
          <w:pPr>
            <w:pStyle w:val="Footertextleft"/>
          </w:pPr>
        </w:p>
      </w:tc>
      <w:tc>
        <w:tcPr>
          <w:tcW w:w="4535" w:type="dxa"/>
          <w:vAlign w:val="bottom"/>
        </w:tcPr>
        <w:p w14:paraId="5D016185" w14:textId="5BB7AC39" w:rsidR="009E75A3" w:rsidRPr="000F6349" w:rsidRDefault="009E75A3" w:rsidP="000F6349">
          <w:pPr>
            <w:pStyle w:val="Footertextright"/>
            <w:rPr>
              <w:rStyle w:val="PageNumber"/>
              <w:sz w:val="12"/>
            </w:rPr>
          </w:pPr>
          <w:r>
            <w:fldChar w:fldCharType="begin"/>
          </w:r>
          <w:r>
            <w:instrText xml:space="preserve"> STYLEREF  "Heading 1" </w:instrText>
          </w:r>
          <w:r>
            <w:fldChar w:fldCharType="separate"/>
          </w:r>
          <w:r w:rsidR="000007B6">
            <w:rPr>
              <w:noProof/>
            </w:rPr>
            <w:t>Initiative design, implementation and management</w:t>
          </w:r>
          <w:r>
            <w:fldChar w:fldCharType="end"/>
          </w:r>
          <w:r w:rsidRPr="000F6349">
            <w:rPr>
              <w:rStyle w:val="PageNumber"/>
              <w:sz w:val="12"/>
            </w:rPr>
            <w:t xml:space="preserve"> </w:t>
          </w:r>
        </w:p>
      </w:tc>
      <w:tc>
        <w:tcPr>
          <w:tcW w:w="454" w:type="dxa"/>
          <w:vAlign w:val="bottom"/>
        </w:tcPr>
        <w:p w14:paraId="19070981" w14:textId="77777777" w:rsidR="009E75A3" w:rsidRPr="002B48FE" w:rsidRDefault="009E75A3" w:rsidP="000F6349">
          <w:pPr>
            <w:pStyle w:val="Footertextright"/>
            <w:spacing w:after="0"/>
          </w:pPr>
          <w:r w:rsidRPr="002B48FE">
            <w:rPr>
              <w:rStyle w:val="PageNumber"/>
            </w:rPr>
            <w:fldChar w:fldCharType="begin"/>
          </w:r>
          <w:r w:rsidRPr="002B48FE">
            <w:rPr>
              <w:rStyle w:val="PageNumber"/>
            </w:rPr>
            <w:instrText xml:space="preserve"> PAGE   \* MERGEFORMAT </w:instrText>
          </w:r>
          <w:r w:rsidRPr="002B48FE">
            <w:rPr>
              <w:rStyle w:val="PageNumber"/>
            </w:rPr>
            <w:fldChar w:fldCharType="separate"/>
          </w:r>
          <w:r>
            <w:rPr>
              <w:rStyle w:val="PageNumber"/>
            </w:rPr>
            <w:t>1</w:t>
          </w:r>
          <w:r w:rsidRPr="002B48FE">
            <w:rPr>
              <w:rStyle w:val="PageNumber"/>
            </w:rPr>
            <w:fldChar w:fldCharType="end"/>
          </w:r>
        </w:p>
      </w:tc>
    </w:tr>
  </w:tbl>
  <w:p w14:paraId="47F21EF0" w14:textId="77777777" w:rsidR="009E75A3" w:rsidRPr="00D21A43" w:rsidRDefault="009E75A3" w:rsidP="006743F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W w:w="5000" w:type="pct"/>
      <w:tblLook w:val="04A0" w:firstRow="1" w:lastRow="0" w:firstColumn="1" w:lastColumn="0" w:noHBand="0" w:noVBand="1"/>
    </w:tblPr>
    <w:tblGrid>
      <w:gridCol w:w="452"/>
      <w:gridCol w:w="4536"/>
      <w:gridCol w:w="114"/>
      <w:gridCol w:w="4536"/>
    </w:tblGrid>
    <w:tr w:rsidR="00B84C76" w14:paraId="65029137" w14:textId="77777777" w:rsidTr="00B40EB0">
      <w:trPr>
        <w:cnfStyle w:val="100000000000" w:firstRow="1" w:lastRow="0" w:firstColumn="0" w:lastColumn="0" w:oddVBand="0" w:evenVBand="0" w:oddHBand="0" w:evenHBand="0" w:firstRowFirstColumn="0" w:firstRowLastColumn="0" w:lastRowFirstColumn="0" w:lastRowLastColumn="0"/>
        <w:trHeight w:val="235"/>
      </w:trPr>
      <w:tc>
        <w:tcPr>
          <w:tcW w:w="235" w:type="pct"/>
          <w:vAlign w:val="bottom"/>
        </w:tcPr>
        <w:p w14:paraId="31154D93" w14:textId="77777777" w:rsidR="00B84C76" w:rsidRPr="000F6349" w:rsidRDefault="00B84C76" w:rsidP="000F6349">
          <w:pPr>
            <w:pStyle w:val="Footertextleft"/>
            <w:spacing w:after="0"/>
            <w:rPr>
              <w:rStyle w:val="PageNumber"/>
            </w:rPr>
          </w:pPr>
          <w:r w:rsidRPr="000F6349">
            <w:rPr>
              <w:rStyle w:val="PageNumber"/>
            </w:rPr>
            <w:fldChar w:fldCharType="begin"/>
          </w:r>
          <w:r w:rsidRPr="000F6349">
            <w:rPr>
              <w:rStyle w:val="PageNumber"/>
            </w:rPr>
            <w:instrText xml:space="preserve"> PAGE   \* MERGEFORMAT </w:instrText>
          </w:r>
          <w:r w:rsidRPr="000F6349">
            <w:rPr>
              <w:rStyle w:val="PageNumber"/>
            </w:rPr>
            <w:fldChar w:fldCharType="separate"/>
          </w:r>
          <w:r w:rsidRPr="000F6349">
            <w:rPr>
              <w:rStyle w:val="PageNumber"/>
            </w:rPr>
            <w:t>2</w:t>
          </w:r>
          <w:r w:rsidRPr="000F6349">
            <w:rPr>
              <w:rStyle w:val="PageNumber"/>
            </w:rPr>
            <w:fldChar w:fldCharType="end"/>
          </w:r>
        </w:p>
      </w:tc>
      <w:tc>
        <w:tcPr>
          <w:tcW w:w="2353" w:type="pct"/>
          <w:vAlign w:val="bottom"/>
        </w:tcPr>
        <w:p w14:paraId="194DCD6E" w14:textId="767CF411" w:rsidR="00B84C76" w:rsidRPr="00470D68" w:rsidRDefault="00B84C76" w:rsidP="000F6349">
          <w:pPr>
            <w:pStyle w:val="Footertextleft"/>
            <w:rPr>
              <w:rStyle w:val="PageNumber"/>
              <w:sz w:val="12"/>
            </w:rPr>
          </w:pPr>
          <w:r w:rsidRPr="002B48FE">
            <w:fldChar w:fldCharType="begin"/>
          </w:r>
          <w:r w:rsidRPr="002B48FE">
            <w:instrText xml:space="preserve"> STYLEREF  "Heading 1" </w:instrText>
          </w:r>
          <w:r w:rsidRPr="002B48FE">
            <w:fldChar w:fldCharType="separate"/>
          </w:r>
          <w:r w:rsidR="00FA4E44">
            <w:rPr>
              <w:noProof/>
            </w:rPr>
            <w:t>Conclusions and recommendations</w:t>
          </w:r>
          <w:r w:rsidRPr="002B48FE">
            <w:fldChar w:fldCharType="end"/>
          </w:r>
        </w:p>
      </w:tc>
      <w:tc>
        <w:tcPr>
          <w:tcW w:w="59" w:type="pct"/>
          <w:vAlign w:val="bottom"/>
        </w:tcPr>
        <w:p w14:paraId="58CEC44F" w14:textId="77777777" w:rsidR="00B84C76" w:rsidRPr="000F6349" w:rsidRDefault="00B84C76" w:rsidP="000F6349">
          <w:pPr>
            <w:pStyle w:val="Footertextleft"/>
          </w:pPr>
        </w:p>
      </w:tc>
      <w:tc>
        <w:tcPr>
          <w:tcW w:w="2354" w:type="pct"/>
          <w:vAlign w:val="bottom"/>
        </w:tcPr>
        <w:p w14:paraId="0F4DF241" w14:textId="77777777" w:rsidR="00B84C76" w:rsidRDefault="00B84C76" w:rsidP="000F6349">
          <w:pPr>
            <w:pStyle w:val="Footertextright"/>
          </w:pPr>
          <w:r>
            <w:t>urbis</w:t>
          </w:r>
        </w:p>
        <w:p w14:paraId="3C535C23" w14:textId="42ADB09F" w:rsidR="00B84C76" w:rsidRDefault="00B84C76" w:rsidP="000F6349">
          <w:pPr>
            <w:pStyle w:val="Footertextright"/>
          </w:pPr>
          <w:r>
            <w:fldChar w:fldCharType="begin"/>
          </w:r>
          <w:r>
            <w:instrText xml:space="preserve"> FILENAME</w:instrText>
          </w:r>
          <w:r>
            <w:fldChar w:fldCharType="separate"/>
          </w:r>
          <w:r w:rsidR="00C2503E">
            <w:rPr>
              <w:noProof/>
            </w:rPr>
            <w:t>Male Health Initiative Evaluation_Final Report_151221</w:t>
          </w:r>
          <w:r>
            <w:fldChar w:fldCharType="end"/>
          </w:r>
        </w:p>
      </w:tc>
    </w:tr>
  </w:tbl>
  <w:p w14:paraId="2E89D767" w14:textId="77777777" w:rsidR="00AA158E" w:rsidRDefault="00AA15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03BED" w14:textId="77777777" w:rsidR="003B4423" w:rsidRPr="00597022" w:rsidRDefault="003B4423" w:rsidP="00597022">
      <w:pPr>
        <w:pStyle w:val="FootnoteSeparator"/>
      </w:pPr>
    </w:p>
  </w:footnote>
  <w:footnote w:type="continuationSeparator" w:id="0">
    <w:p w14:paraId="50459C44" w14:textId="77777777" w:rsidR="003B4423" w:rsidRDefault="003B4423" w:rsidP="009E4B94">
      <w:r>
        <w:continuationSeparator/>
      </w:r>
    </w:p>
  </w:footnote>
  <w:footnote w:type="continuationNotice" w:id="1">
    <w:p w14:paraId="2F4DE775" w14:textId="77777777" w:rsidR="003B4423" w:rsidRDefault="003B442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1487" w14:textId="77777777" w:rsidR="009E75A3" w:rsidRDefault="009E75A3" w:rsidP="00B0615A">
    <w:pPr>
      <w:pStyle w:val="Header"/>
    </w:pPr>
  </w:p>
  <w:p w14:paraId="3DEB4EEB" w14:textId="77777777" w:rsidR="009E75A3" w:rsidRDefault="009E75A3" w:rsidP="00B061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3674" w14:textId="77777777" w:rsidR="009E75A3" w:rsidRDefault="009E75A3" w:rsidP="00B0615A">
    <w:pPr>
      <w:pStyle w:val="Header"/>
    </w:pPr>
  </w:p>
  <w:p w14:paraId="3D39D63C" w14:textId="77777777" w:rsidR="009E75A3" w:rsidRDefault="009E75A3" w:rsidP="00B061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E922" w14:textId="77777777" w:rsidR="009E75A3" w:rsidRDefault="009E75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881C6" w14:textId="77777777" w:rsidR="009E75A3" w:rsidRDefault="009E75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1C58" w14:textId="77777777" w:rsidR="009E75A3" w:rsidRDefault="009E75A3" w:rsidP="00B0615A">
    <w:pPr>
      <w:pStyle w:val="Header"/>
    </w:pPr>
  </w:p>
  <w:p w14:paraId="24A32999" w14:textId="77777777" w:rsidR="009E75A3" w:rsidRDefault="009E75A3" w:rsidP="00B061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648D" w14:textId="77777777" w:rsidR="009E75A3" w:rsidRDefault="009E75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2048" w14:textId="77777777" w:rsidR="009E75A3" w:rsidRDefault="009E75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32DF" w14:textId="77777777" w:rsidR="009E75A3" w:rsidRDefault="009E75A3" w:rsidP="00B0615A">
    <w:pPr>
      <w:pStyle w:val="Header"/>
    </w:pPr>
  </w:p>
  <w:p w14:paraId="63215EBD" w14:textId="77777777" w:rsidR="009E75A3" w:rsidRDefault="009E75A3" w:rsidP="00B061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A458" w14:textId="77777777" w:rsidR="009E75A3" w:rsidRDefault="009E75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9A53" w14:textId="77777777" w:rsidR="009E75A3" w:rsidRDefault="009E75A3" w:rsidP="00B0615A">
    <w:pPr>
      <w:pStyle w:val="Header"/>
    </w:pPr>
  </w:p>
  <w:p w14:paraId="19B950D3" w14:textId="77777777" w:rsidR="009E75A3" w:rsidRDefault="009E75A3" w:rsidP="00B061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485DE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774042C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multilevel"/>
    <w:tmpl w:val="408EF9AC"/>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DE6768"/>
    <w:multiLevelType w:val="hybridMultilevel"/>
    <w:tmpl w:val="BCBC3328"/>
    <w:lvl w:ilvl="0" w:tplc="0C090005">
      <w:start w:val="1"/>
      <w:numFmt w:val="bullet"/>
      <w:lvlText w:val=""/>
      <w:lvlJc w:val="left"/>
      <w:pPr>
        <w:ind w:left="833" w:hanging="360"/>
      </w:pPr>
      <w:rPr>
        <w:rFonts w:ascii="Wingdings" w:hAnsi="Wingdings"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11A72D5"/>
    <w:multiLevelType w:val="multilevel"/>
    <w:tmpl w:val="18BEAD54"/>
    <w:styleLink w:val="ListHeadings"/>
    <w:lvl w:ilvl="0">
      <w:start w:val="1"/>
      <w:numFmt w:val="decimal"/>
      <w:pStyle w:val="Heading1"/>
      <w:lvlText w:val="%1."/>
      <w:lvlJc w:val="left"/>
      <w:pPr>
        <w:ind w:left="851" w:hanging="851"/>
      </w:pPr>
      <w:rPr>
        <w:rFonts w:ascii="Flama Cond Bold" w:hAnsi="Flama Cond Bold" w:cs="Arial" w:hint="default"/>
      </w:rPr>
    </w:lvl>
    <w:lvl w:ilvl="1">
      <w:start w:val="1"/>
      <w:numFmt w:val="decimal"/>
      <w:pStyle w:val="Heading2"/>
      <w:lvlText w:val="%1.%2."/>
      <w:lvlJc w:val="left"/>
      <w:pPr>
        <w:ind w:left="851" w:hanging="851"/>
      </w:pPr>
      <w:rPr>
        <w:rFonts w:ascii="Flama Cond Bold" w:hAnsi="Flama Cond Bold" w:hint="default"/>
      </w:rPr>
    </w:lvl>
    <w:lvl w:ilvl="2">
      <w:start w:val="1"/>
      <w:numFmt w:val="decimal"/>
      <w:pStyle w:val="Heading3"/>
      <w:lvlText w:val="%1.%2.%3."/>
      <w:lvlJc w:val="left"/>
      <w:pPr>
        <w:ind w:left="851" w:hanging="851"/>
      </w:pPr>
      <w:rPr>
        <w:rFonts w:ascii="Arial" w:hAnsi="Arial" w:hint="default"/>
      </w:rPr>
    </w:lvl>
    <w:lvl w:ilvl="3">
      <w:start w:val="1"/>
      <w:numFmt w:val="decimal"/>
      <w:pStyle w:val="Heading4"/>
      <w:lvlText w:val="%1.%2.%3.%4."/>
      <w:lvlJc w:val="left"/>
      <w:pPr>
        <w:tabs>
          <w:tab w:val="num" w:pos="851"/>
        </w:tabs>
        <w:ind w:left="851" w:hanging="851"/>
      </w:pPr>
      <w:rPr>
        <w:rFonts w:ascii="Arial" w:hAnsi="Arial" w:hint="default"/>
      </w:rPr>
    </w:lvl>
    <w:lvl w:ilvl="4">
      <w:start w:val="1"/>
      <w:numFmt w:val="decimal"/>
      <w:lvlText w:val="%1.%2.%3.%4.%5."/>
      <w:lvlJc w:val="left"/>
      <w:pPr>
        <w:ind w:left="0" w:firstLine="0"/>
      </w:pPr>
      <w:rPr>
        <w:rFonts w:ascii="Arial Narrow" w:hAnsi="Arial Narrow" w:hint="default"/>
      </w:rPr>
    </w:lvl>
    <w:lvl w:ilvl="5">
      <w:start w:val="1"/>
      <w:numFmt w:val="decimal"/>
      <w:lvlText w:val="%1.%2.%3.%4.%5.%6."/>
      <w:lvlJc w:val="left"/>
      <w:pPr>
        <w:ind w:left="0" w:firstLine="0"/>
      </w:pPr>
      <w:rPr>
        <w:rFonts w:ascii="Arial Narrow" w:hAnsi="Arial Narrow" w:hint="default"/>
      </w:rPr>
    </w:lvl>
    <w:lvl w:ilvl="6">
      <w:start w:val="1"/>
      <w:numFmt w:val="decimal"/>
      <w:lvlText w:val="%1.%2.%3.%4.%5.%6.%7."/>
      <w:lvlJc w:val="left"/>
      <w:pPr>
        <w:ind w:left="0" w:firstLine="0"/>
      </w:pPr>
      <w:rPr>
        <w:rFonts w:ascii="Arial Narrow" w:hAnsi="Arial Narrow" w:hint="default"/>
      </w:rPr>
    </w:lvl>
    <w:lvl w:ilvl="7">
      <w:start w:val="1"/>
      <w:numFmt w:val="decimal"/>
      <w:lvlText w:val="%1.%2.%3.%4.%5.%6.%7.%8."/>
      <w:lvlJc w:val="left"/>
      <w:pPr>
        <w:ind w:left="0" w:firstLine="0"/>
      </w:pPr>
      <w:rPr>
        <w:rFonts w:ascii="Arial Narrow" w:hAnsi="Arial Narrow" w:hint="default"/>
      </w:rPr>
    </w:lvl>
    <w:lvl w:ilvl="8">
      <w:start w:val="1"/>
      <w:numFmt w:val="decimal"/>
      <w:lvlText w:val="%1.%2.%3.%4.%5.%6.%7.%8.%9."/>
      <w:lvlJc w:val="left"/>
      <w:pPr>
        <w:ind w:left="0" w:firstLine="0"/>
      </w:pPr>
      <w:rPr>
        <w:rFonts w:ascii="Arial Narrow" w:hAnsi="Arial Narrow" w:hint="default"/>
      </w:rPr>
    </w:lvl>
  </w:abstractNum>
  <w:abstractNum w:abstractNumId="5" w15:restartNumberingAfterBreak="0">
    <w:nsid w:val="05D14C25"/>
    <w:multiLevelType w:val="multilevel"/>
    <w:tmpl w:val="4256558C"/>
    <w:numStyleLink w:val="ListAppendix"/>
  </w:abstractNum>
  <w:abstractNum w:abstractNumId="6" w15:restartNumberingAfterBreak="0">
    <w:nsid w:val="08641D47"/>
    <w:multiLevelType w:val="multilevel"/>
    <w:tmpl w:val="E5C07AEE"/>
    <w:numStyleLink w:val="ListTableNumberBullets"/>
  </w:abstractNum>
  <w:abstractNum w:abstractNumId="7" w15:restartNumberingAfterBreak="0">
    <w:nsid w:val="10FE0320"/>
    <w:multiLevelType w:val="multilevel"/>
    <w:tmpl w:val="B2B20078"/>
    <w:styleLink w:val="ListNumberList"/>
    <w:lvl w:ilvl="0">
      <w:start w:val="1"/>
      <w:numFmt w:val="decimal"/>
      <w:pStyle w:val="ListNumber"/>
      <w:lvlText w:val="%1."/>
      <w:lvlJc w:val="left"/>
      <w:pPr>
        <w:ind w:left="340" w:hanging="340"/>
      </w:pPr>
      <w:rPr>
        <w:rFonts w:ascii="Arial" w:hAnsi="Arial" w:cs="Arial" w:hint="default"/>
      </w:rPr>
    </w:lvl>
    <w:lvl w:ilvl="1">
      <w:start w:val="1"/>
      <w:numFmt w:val="decimal"/>
      <w:pStyle w:val="ListNumber2"/>
      <w:lvlText w:val="%1.%2."/>
      <w:lvlJc w:val="left"/>
      <w:pPr>
        <w:ind w:left="964" w:hanging="624"/>
      </w:pPr>
      <w:rPr>
        <w:rFonts w:hint="default"/>
      </w:rPr>
    </w:lvl>
    <w:lvl w:ilvl="2">
      <w:start w:val="1"/>
      <w:numFmt w:val="decimal"/>
      <w:pStyle w:val="ListNumber3"/>
      <w:lvlText w:val="%1.%2.%3."/>
      <w:lvlJc w:val="left"/>
      <w:pPr>
        <w:ind w:left="1758" w:hanging="794"/>
      </w:pPr>
      <w:rPr>
        <w:rFonts w:hint="default"/>
      </w:rPr>
    </w:lvl>
    <w:lvl w:ilvl="3">
      <w:start w:val="1"/>
      <w:numFmt w:val="decimal"/>
      <w:pStyle w:val="ListNumber4"/>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8" w15:restartNumberingAfterBreak="0">
    <w:nsid w:val="13B116BA"/>
    <w:multiLevelType w:val="hybridMultilevel"/>
    <w:tmpl w:val="1A0CC3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A81ABD"/>
    <w:multiLevelType w:val="multilevel"/>
    <w:tmpl w:val="3DF8DE0E"/>
    <w:styleLink w:val="ListLetters"/>
    <w:lvl w:ilvl="0">
      <w:start w:val="1"/>
      <w:numFmt w:val="lowerLetter"/>
      <w:pStyle w:val="ListLetter"/>
      <w:lvlText w:val="(%1)"/>
      <w:lvlJc w:val="left"/>
      <w:pPr>
        <w:ind w:left="340" w:hanging="340"/>
      </w:pPr>
      <w:rPr>
        <w:rFonts w:ascii="Arial" w:hAnsi="Arial" w:cs="Arial" w:hint="default"/>
        <w:color w:val="666666" w:themeColor="text2"/>
      </w:rPr>
    </w:lvl>
    <w:lvl w:ilvl="1">
      <w:start w:val="1"/>
      <w:numFmt w:val="lowerRoman"/>
      <w:pStyle w:val="ListLetter2"/>
      <w:lvlText w:val="(%2)"/>
      <w:lvlJc w:val="left"/>
      <w:pPr>
        <w:ind w:left="680" w:hanging="340"/>
      </w:pPr>
      <w:rPr>
        <w:rFonts w:hint="default"/>
        <w:color w:val="404040"/>
      </w:rPr>
    </w:lvl>
    <w:lvl w:ilvl="2">
      <w:start w:val="1"/>
      <w:numFmt w:val="none"/>
      <w:lvlRestart w:val="0"/>
      <w:lvlText w:val=""/>
      <w:lvlJc w:val="righ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righ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0" w15:restartNumberingAfterBreak="0">
    <w:nsid w:val="1B246C97"/>
    <w:multiLevelType w:val="multilevel"/>
    <w:tmpl w:val="08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8F7E30"/>
    <w:multiLevelType w:val="hybridMultilevel"/>
    <w:tmpl w:val="77A09802"/>
    <w:lvl w:ilvl="0" w:tplc="EA901454">
      <w:start w:val="1"/>
      <w:numFmt w:val="bullet"/>
      <w:lvlText w:val=""/>
      <w:lvlJc w:val="left"/>
      <w:pPr>
        <w:ind w:left="454" w:hanging="341"/>
      </w:pPr>
      <w:rPr>
        <w:rFonts w:ascii="Wingdings" w:hAnsi="Wingdings" w:hint="default"/>
      </w:rPr>
    </w:lvl>
    <w:lvl w:ilvl="1" w:tplc="42ECE978">
      <w:start w:val="1"/>
      <w:numFmt w:val="lowerLetter"/>
      <w:lvlText w:val="%2."/>
      <w:lvlJc w:val="left"/>
      <w:pPr>
        <w:ind w:left="907" w:hanging="453"/>
      </w:pPr>
      <w:rPr>
        <w:rFonts w:hint="default"/>
      </w:rPr>
    </w:lvl>
    <w:lvl w:ilvl="2" w:tplc="65F84FC6">
      <w:start w:val="1"/>
      <w:numFmt w:val="lowerRoman"/>
      <w:lvlText w:val="%3."/>
      <w:lvlJc w:val="left"/>
      <w:pPr>
        <w:ind w:left="1247" w:hanging="340"/>
      </w:pPr>
      <w:rPr>
        <w:rFonts w:hint="default"/>
      </w:rPr>
    </w:lvl>
    <w:lvl w:ilvl="3" w:tplc="DC2ABD26">
      <w:start w:val="1"/>
      <w:numFmt w:val="none"/>
      <w:lvlText w:val=""/>
      <w:lvlJc w:val="left"/>
      <w:pPr>
        <w:ind w:left="0" w:firstLine="0"/>
      </w:pPr>
      <w:rPr>
        <w:rFonts w:hint="default"/>
      </w:rPr>
    </w:lvl>
    <w:lvl w:ilvl="4" w:tplc="04686076">
      <w:start w:val="1"/>
      <w:numFmt w:val="none"/>
      <w:lvlText w:val=""/>
      <w:lvlJc w:val="left"/>
      <w:pPr>
        <w:ind w:left="0" w:firstLine="0"/>
      </w:pPr>
      <w:rPr>
        <w:rFonts w:hint="default"/>
      </w:rPr>
    </w:lvl>
    <w:lvl w:ilvl="5" w:tplc="260842D0">
      <w:start w:val="1"/>
      <w:numFmt w:val="none"/>
      <w:lvlText w:val=""/>
      <w:lvlJc w:val="left"/>
      <w:pPr>
        <w:ind w:left="0" w:firstLine="0"/>
      </w:pPr>
      <w:rPr>
        <w:rFonts w:hint="default"/>
      </w:rPr>
    </w:lvl>
    <w:lvl w:ilvl="6" w:tplc="A25669CC">
      <w:start w:val="1"/>
      <w:numFmt w:val="none"/>
      <w:lvlText w:val=""/>
      <w:lvlJc w:val="left"/>
      <w:pPr>
        <w:ind w:left="0" w:firstLine="0"/>
      </w:pPr>
      <w:rPr>
        <w:rFonts w:hint="default"/>
      </w:rPr>
    </w:lvl>
    <w:lvl w:ilvl="7" w:tplc="246832C0">
      <w:start w:val="1"/>
      <w:numFmt w:val="none"/>
      <w:lvlText w:val=""/>
      <w:lvlJc w:val="left"/>
      <w:pPr>
        <w:ind w:left="0" w:firstLine="0"/>
      </w:pPr>
      <w:rPr>
        <w:rFonts w:hint="default"/>
      </w:rPr>
    </w:lvl>
    <w:lvl w:ilvl="8" w:tplc="49A84246">
      <w:start w:val="1"/>
      <w:numFmt w:val="none"/>
      <w:lvlText w:val="%9"/>
      <w:lvlJc w:val="left"/>
      <w:pPr>
        <w:tabs>
          <w:tab w:val="num" w:pos="4536"/>
        </w:tabs>
        <w:ind w:left="0" w:firstLine="0"/>
      </w:pPr>
      <w:rPr>
        <w:rFonts w:hint="default"/>
      </w:rPr>
    </w:lvl>
  </w:abstractNum>
  <w:abstractNum w:abstractNumId="12" w15:restartNumberingAfterBreak="0">
    <w:nsid w:val="21707038"/>
    <w:multiLevelType w:val="hybridMultilevel"/>
    <w:tmpl w:val="C890D17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1B43A36"/>
    <w:multiLevelType w:val="hybridMultilevel"/>
    <w:tmpl w:val="B46E84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7B4494"/>
    <w:multiLevelType w:val="multilevel"/>
    <w:tmpl w:val="E5C07AEE"/>
    <w:styleLink w:val="ListTableNumberBullets"/>
    <w:lvl w:ilvl="0">
      <w:start w:val="1"/>
      <w:numFmt w:val="decimal"/>
      <w:pStyle w:val="Table-NumberBullet"/>
      <w:lvlText w:val="%1."/>
      <w:lvlJc w:val="left"/>
      <w:pPr>
        <w:ind w:left="454" w:hanging="341"/>
      </w:pPr>
      <w:rPr>
        <w:rFonts w:hint="default"/>
      </w:rPr>
    </w:lvl>
    <w:lvl w:ilvl="1">
      <w:start w:val="1"/>
      <w:numFmt w:val="lowerLetter"/>
      <w:pStyle w:val="Table-NumberBullet2"/>
      <w:lvlText w:val="%2."/>
      <w:lvlJc w:val="left"/>
      <w:pPr>
        <w:ind w:left="907" w:hanging="453"/>
      </w:pPr>
      <w:rPr>
        <w:rFonts w:hint="default"/>
      </w:rPr>
    </w:lvl>
    <w:lvl w:ilvl="2">
      <w:start w:val="1"/>
      <w:numFmt w:val="lowerRoman"/>
      <w:pStyle w:val="Table-NumberBullet3"/>
      <w:lvlText w:val="%3."/>
      <w:lvlJc w:val="left"/>
      <w:pPr>
        <w:ind w:left="124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9"/>
      <w:lvlJc w:val="left"/>
      <w:pPr>
        <w:tabs>
          <w:tab w:val="num" w:pos="4536"/>
        </w:tabs>
        <w:ind w:left="0" w:firstLine="0"/>
      </w:pPr>
      <w:rPr>
        <w:rFonts w:hint="default"/>
      </w:rPr>
    </w:lvl>
  </w:abstractNum>
  <w:abstractNum w:abstractNumId="15" w15:restartNumberingAfterBreak="0">
    <w:nsid w:val="27924AD8"/>
    <w:multiLevelType w:val="multilevel"/>
    <w:tmpl w:val="3DF8DE0E"/>
    <w:numStyleLink w:val="ListLetters"/>
  </w:abstractNum>
  <w:abstractNum w:abstractNumId="16" w15:restartNumberingAfterBreak="0">
    <w:nsid w:val="27C855FB"/>
    <w:multiLevelType w:val="multilevel"/>
    <w:tmpl w:val="E5C07AEE"/>
    <w:numStyleLink w:val="ListTableNumberBullets"/>
  </w:abstractNum>
  <w:abstractNum w:abstractNumId="17" w15:restartNumberingAfterBreak="0">
    <w:nsid w:val="2A0B150D"/>
    <w:multiLevelType w:val="hybridMultilevel"/>
    <w:tmpl w:val="92DECB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F74D43"/>
    <w:multiLevelType w:val="multilevel"/>
    <w:tmpl w:val="CA6C33A8"/>
    <w:styleLink w:val="ListBullets"/>
    <w:lvl w:ilvl="0">
      <w:start w:val="1"/>
      <w:numFmt w:val="bullet"/>
      <w:pStyle w:val="ListBullet"/>
      <w:lvlText w:val=""/>
      <w:lvlJc w:val="left"/>
      <w:pPr>
        <w:ind w:left="340" w:hanging="340"/>
      </w:pPr>
      <w:rPr>
        <w:rFonts w:ascii="Wingdings" w:hAnsi="Wingdings" w:hint="default"/>
        <w:color w:val="404040"/>
        <w:sz w:val="20"/>
      </w:rPr>
    </w:lvl>
    <w:lvl w:ilvl="1">
      <w:start w:val="1"/>
      <w:numFmt w:val="bullet"/>
      <w:pStyle w:val="ListBullet2"/>
      <w:lvlText w:val="‒"/>
      <w:lvlJc w:val="left"/>
      <w:pPr>
        <w:ind w:left="680" w:hanging="340"/>
      </w:pPr>
      <w:rPr>
        <w:rFonts w:ascii="Arial" w:hAnsi="Arial" w:hint="default"/>
        <w:color w:val="404040"/>
      </w:rPr>
    </w:lvl>
    <w:lvl w:ilvl="2">
      <w:start w:val="1"/>
      <w:numFmt w:val="bullet"/>
      <w:pStyle w:val="ListBullet3"/>
      <w:lvlText w:val=""/>
      <w:lvlJc w:val="left"/>
      <w:pPr>
        <w:ind w:left="1191" w:hanging="340"/>
      </w:pPr>
      <w:rPr>
        <w:rFonts w:ascii="Symbol" w:hAnsi="Symbol" w:hint="default"/>
        <w:color w:val="404040"/>
      </w:rPr>
    </w:lvl>
    <w:lvl w:ilvl="3">
      <w:start w:val="1"/>
      <w:numFmt w:val="bullet"/>
      <w:pStyle w:val="ListBullet4"/>
      <w:lvlText w:val="‒"/>
      <w:lvlJc w:val="left"/>
      <w:pPr>
        <w:ind w:left="1360" w:hanging="340"/>
      </w:pPr>
      <w:rPr>
        <w:rFonts w:ascii="Arial" w:hAnsi="Arial" w:hint="default"/>
        <w:color w:val="404040"/>
      </w:rPr>
    </w:lvl>
    <w:lvl w:ilvl="4">
      <w:start w:val="1"/>
      <w:numFmt w:val="bullet"/>
      <w:lvlText w:val="‒"/>
      <w:lvlJc w:val="left"/>
      <w:pPr>
        <w:ind w:left="1700" w:hanging="340"/>
      </w:pPr>
      <w:rPr>
        <w:rFonts w:ascii="Arial" w:hAnsi="Arial" w:hint="default"/>
        <w:color w:val="666666" w:themeColor="text2"/>
      </w:rPr>
    </w:lvl>
    <w:lvl w:ilvl="5">
      <w:start w:val="1"/>
      <w:numFmt w:val="bullet"/>
      <w:lvlText w:val="‒"/>
      <w:lvlJc w:val="left"/>
      <w:pPr>
        <w:ind w:left="2040" w:hanging="340"/>
      </w:pPr>
      <w:rPr>
        <w:rFonts w:ascii="Arial" w:hAnsi="Arial" w:hint="default"/>
        <w:color w:val="666666" w:themeColor="text2"/>
      </w:rPr>
    </w:lvl>
    <w:lvl w:ilvl="6">
      <w:start w:val="1"/>
      <w:numFmt w:val="bullet"/>
      <w:lvlText w:val="‒"/>
      <w:lvlJc w:val="left"/>
      <w:pPr>
        <w:ind w:left="2380" w:hanging="340"/>
      </w:pPr>
      <w:rPr>
        <w:rFonts w:ascii="Arial" w:hAnsi="Arial" w:hint="default"/>
        <w:color w:val="666666" w:themeColor="text2"/>
      </w:rPr>
    </w:lvl>
    <w:lvl w:ilvl="7">
      <w:start w:val="1"/>
      <w:numFmt w:val="bullet"/>
      <w:lvlText w:val="‒"/>
      <w:lvlJc w:val="left"/>
      <w:pPr>
        <w:ind w:left="2720" w:hanging="340"/>
      </w:pPr>
      <w:rPr>
        <w:rFonts w:ascii="Arial" w:hAnsi="Arial" w:hint="default"/>
        <w:color w:val="666666" w:themeColor="text2"/>
      </w:rPr>
    </w:lvl>
    <w:lvl w:ilvl="8">
      <w:start w:val="1"/>
      <w:numFmt w:val="bullet"/>
      <w:lvlText w:val="‒"/>
      <w:lvlJc w:val="left"/>
      <w:pPr>
        <w:ind w:left="3060" w:hanging="340"/>
      </w:pPr>
      <w:rPr>
        <w:rFonts w:ascii="Arial" w:hAnsi="Arial" w:hint="default"/>
        <w:color w:val="666666" w:themeColor="text2"/>
      </w:rPr>
    </w:lvl>
  </w:abstractNum>
  <w:abstractNum w:abstractNumId="19" w15:restartNumberingAfterBreak="0">
    <w:nsid w:val="347B1BF9"/>
    <w:multiLevelType w:val="multilevel"/>
    <w:tmpl w:val="18BEAD54"/>
    <w:numStyleLink w:val="ListHeadings"/>
  </w:abstractNum>
  <w:abstractNum w:abstractNumId="20" w15:restartNumberingAfterBreak="0">
    <w:nsid w:val="39B51689"/>
    <w:multiLevelType w:val="hybridMultilevel"/>
    <w:tmpl w:val="67DCE6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CF736A"/>
    <w:multiLevelType w:val="hybridMultilevel"/>
    <w:tmpl w:val="D4AEC988"/>
    <w:styleLink w:val="Listbullets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554A3F"/>
    <w:multiLevelType w:val="hybridMultilevel"/>
    <w:tmpl w:val="0A3607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B04D93"/>
    <w:multiLevelType w:val="hybridMultilevel"/>
    <w:tmpl w:val="9E547E3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7207C6"/>
    <w:multiLevelType w:val="multilevel"/>
    <w:tmpl w:val="E5C07AEE"/>
    <w:numStyleLink w:val="ListTableNumberBullets"/>
  </w:abstractNum>
  <w:abstractNum w:abstractNumId="25" w15:restartNumberingAfterBreak="0">
    <w:nsid w:val="4F663E4D"/>
    <w:multiLevelType w:val="multilevel"/>
    <w:tmpl w:val="4256558C"/>
    <w:styleLink w:val="ListAppendix"/>
    <w:lvl w:ilvl="0">
      <w:start w:val="1"/>
      <w:numFmt w:val="upperLetter"/>
      <w:pStyle w:val="Appendix1"/>
      <w:lvlText w:val="Appendix %1"/>
      <w:lvlJc w:val="left"/>
      <w:pPr>
        <w:tabs>
          <w:tab w:val="num" w:pos="3402"/>
        </w:tabs>
        <w:ind w:left="3402" w:hanging="3402"/>
      </w:pPr>
      <w:rPr>
        <w:rFonts w:ascii="Arial" w:hAnsi="Arial" w:cs="Arial" w:hint="default"/>
        <w:b w:val="0"/>
        <w:i w:val="0"/>
        <w:color w:val="auto"/>
        <w:sz w:val="48"/>
      </w:rPr>
    </w:lvl>
    <w:lvl w:ilvl="1">
      <w:start w:val="1"/>
      <w:numFmt w:val="decimal"/>
      <w:lvlRestart w:val="0"/>
      <w:pStyle w:val="Appendix2"/>
      <w:lvlText w:val="%1.%2"/>
      <w:lvlJc w:val="left"/>
      <w:pPr>
        <w:ind w:left="1701" w:hanging="1701"/>
      </w:pPr>
      <w:rPr>
        <w:rFonts w:ascii="Arial" w:hAnsi="Arial" w:hint="default"/>
        <w:b w:val="0"/>
        <w:i w:val="0"/>
        <w:sz w:val="26"/>
      </w:rPr>
    </w:lvl>
    <w:lvl w:ilvl="2">
      <w:start w:val="1"/>
      <w:numFmt w:val="decimal"/>
      <w:lvlRestart w:val="0"/>
      <w:pStyle w:val="Appendix3"/>
      <w:lvlText w:val="%1.%2.%3"/>
      <w:lvlJc w:val="left"/>
      <w:pPr>
        <w:ind w:left="1701" w:hanging="1701"/>
      </w:pPr>
      <w:rPr>
        <w:rFonts w:ascii="Arial" w:hAnsi="Arial" w:hint="default"/>
        <w:b w:val="0"/>
        <w:i w:val="0"/>
        <w:sz w:val="24"/>
      </w:rPr>
    </w:lvl>
    <w:lvl w:ilvl="3">
      <w:start w:val="1"/>
      <w:numFmt w:val="decimal"/>
      <w:lvlRestart w:val="0"/>
      <w:pStyle w:val="Appendix4"/>
      <w:lvlText w:val="%1.%2.%3.%4"/>
      <w:lvlJc w:val="left"/>
      <w:pPr>
        <w:ind w:left="1701" w:hanging="1701"/>
      </w:pPr>
      <w:rPr>
        <w:rFonts w:ascii="Arial" w:hAnsi="Arial" w:hint="default"/>
        <w:b w:val="0"/>
        <w:i w:val="0"/>
        <w:sz w:val="22"/>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6" w15:restartNumberingAfterBreak="0">
    <w:nsid w:val="4F896EBE"/>
    <w:multiLevelType w:val="hybridMultilevel"/>
    <w:tmpl w:val="593A98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598005D6">
      <w:start w:val="1"/>
      <w:numFmt w:val="bullet"/>
      <w:lvlText w:val="-"/>
      <w:lvlJc w:val="left"/>
      <w:pPr>
        <w:ind w:left="360" w:hanging="360"/>
      </w:pPr>
      <w:rPr>
        <w:rFonts w:ascii="Courier New" w:hAnsi="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C3357D"/>
    <w:multiLevelType w:val="multilevel"/>
    <w:tmpl w:val="08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2287DB2"/>
    <w:multiLevelType w:val="hybridMultilevel"/>
    <w:tmpl w:val="8CEA97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9E00ED"/>
    <w:multiLevelType w:val="hybridMultilevel"/>
    <w:tmpl w:val="927C088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52B10C5"/>
    <w:multiLevelType w:val="multilevel"/>
    <w:tmpl w:val="5CEC4328"/>
    <w:styleLink w:val="ListTableBullets"/>
    <w:lvl w:ilvl="0">
      <w:start w:val="1"/>
      <w:numFmt w:val="bullet"/>
      <w:pStyle w:val="Table-Bullet"/>
      <w:lvlText w:val=""/>
      <w:lvlJc w:val="left"/>
      <w:pPr>
        <w:ind w:left="454" w:hanging="341"/>
      </w:pPr>
      <w:rPr>
        <w:rFonts w:ascii="Wingdings" w:hAnsi="Wingdings" w:hint="default"/>
        <w:color w:val="404040"/>
      </w:rPr>
    </w:lvl>
    <w:lvl w:ilvl="1">
      <w:start w:val="1"/>
      <w:numFmt w:val="none"/>
      <w:lvlText w:val=""/>
      <w:lvlJc w:val="left"/>
      <w:pPr>
        <w:ind w:left="0" w:firstLine="0"/>
      </w:pPr>
      <w:rPr>
        <w:rFonts w:hint="default"/>
        <w:color w:val="404040"/>
      </w:rPr>
    </w:lvl>
    <w:lvl w:ilvl="2">
      <w:start w:val="1"/>
      <w:numFmt w:val="none"/>
      <w:lvlText w:val=""/>
      <w:lvlJc w:val="left"/>
      <w:pPr>
        <w:ind w:left="0" w:firstLine="0"/>
      </w:pPr>
      <w:rPr>
        <w:rFonts w:hint="default"/>
        <w:color w:val="404040"/>
      </w:rPr>
    </w:lvl>
    <w:lvl w:ilvl="3">
      <w:start w:val="1"/>
      <w:numFmt w:val="bullet"/>
      <w:lvlText w:val="‒"/>
      <w:lvlJc w:val="left"/>
      <w:pPr>
        <w:ind w:left="1361" w:hanging="340"/>
      </w:pPr>
      <w:rPr>
        <w:rFonts w:ascii="Arial" w:hAnsi="Arial" w:hint="default"/>
        <w:color w:val="404040"/>
      </w:rPr>
    </w:lvl>
    <w:lvl w:ilvl="4">
      <w:start w:val="1"/>
      <w:numFmt w:val="bullet"/>
      <w:lvlText w:val="‒"/>
      <w:lvlJc w:val="left"/>
      <w:pPr>
        <w:ind w:left="1361" w:hanging="340"/>
      </w:pPr>
      <w:rPr>
        <w:rFonts w:ascii="Arial" w:hAnsi="Arial" w:hint="default"/>
        <w:color w:val="666666" w:themeColor="text2"/>
      </w:rPr>
    </w:lvl>
    <w:lvl w:ilvl="5">
      <w:start w:val="1"/>
      <w:numFmt w:val="bullet"/>
      <w:lvlText w:val="‒"/>
      <w:lvlJc w:val="left"/>
      <w:pPr>
        <w:ind w:left="1361" w:hanging="340"/>
      </w:pPr>
      <w:rPr>
        <w:rFonts w:ascii="Arial" w:hAnsi="Arial" w:hint="default"/>
        <w:color w:val="666666" w:themeColor="text2"/>
      </w:rPr>
    </w:lvl>
    <w:lvl w:ilvl="6">
      <w:start w:val="1"/>
      <w:numFmt w:val="bullet"/>
      <w:lvlText w:val="‒"/>
      <w:lvlJc w:val="left"/>
      <w:pPr>
        <w:ind w:left="1361" w:hanging="340"/>
      </w:pPr>
      <w:rPr>
        <w:rFonts w:ascii="Arial" w:hAnsi="Arial" w:hint="default"/>
        <w:color w:val="666666" w:themeColor="text2"/>
      </w:rPr>
    </w:lvl>
    <w:lvl w:ilvl="7">
      <w:start w:val="1"/>
      <w:numFmt w:val="bullet"/>
      <w:lvlText w:val="‒"/>
      <w:lvlJc w:val="left"/>
      <w:pPr>
        <w:ind w:left="1361" w:hanging="340"/>
      </w:pPr>
      <w:rPr>
        <w:rFonts w:ascii="Arial" w:hAnsi="Arial" w:hint="default"/>
        <w:color w:val="666666" w:themeColor="text2"/>
      </w:rPr>
    </w:lvl>
    <w:lvl w:ilvl="8">
      <w:start w:val="1"/>
      <w:numFmt w:val="bullet"/>
      <w:lvlText w:val="‒"/>
      <w:lvlJc w:val="left"/>
      <w:pPr>
        <w:ind w:left="1361" w:hanging="340"/>
      </w:pPr>
      <w:rPr>
        <w:rFonts w:ascii="Arial" w:hAnsi="Arial" w:hint="default"/>
        <w:color w:val="666666" w:themeColor="text2"/>
      </w:rPr>
    </w:lvl>
  </w:abstractNum>
  <w:abstractNum w:abstractNumId="32" w15:restartNumberingAfterBreak="0">
    <w:nsid w:val="56F53BD3"/>
    <w:multiLevelType w:val="multilevel"/>
    <w:tmpl w:val="E5C07AEE"/>
    <w:numStyleLink w:val="ListTableNumberBullets"/>
  </w:abstractNum>
  <w:abstractNum w:abstractNumId="33" w15:restartNumberingAfterBreak="0">
    <w:nsid w:val="67613D5C"/>
    <w:multiLevelType w:val="multilevel"/>
    <w:tmpl w:val="5CEC4328"/>
    <w:numStyleLink w:val="ListTableBullets"/>
  </w:abstractNum>
  <w:abstractNum w:abstractNumId="34" w15:restartNumberingAfterBreak="0">
    <w:nsid w:val="6A6B4914"/>
    <w:multiLevelType w:val="hybridMultilevel"/>
    <w:tmpl w:val="6E1CBB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32E7D02"/>
    <w:multiLevelType w:val="multilevel"/>
    <w:tmpl w:val="5CEC4328"/>
    <w:numStyleLink w:val="ListTableBullets"/>
  </w:abstractNum>
  <w:abstractNum w:abstractNumId="36" w15:restartNumberingAfterBreak="0">
    <w:nsid w:val="7414647F"/>
    <w:multiLevelType w:val="hybridMultilevel"/>
    <w:tmpl w:val="C7C09D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7B65179F"/>
    <w:multiLevelType w:val="multilevel"/>
    <w:tmpl w:val="18BEAD54"/>
    <w:numStyleLink w:val="ListHeadings"/>
  </w:abstractNum>
  <w:num w:numId="1" w16cid:durableId="2094817958">
    <w:abstractNumId w:val="18"/>
  </w:num>
  <w:num w:numId="2" w16cid:durableId="1399476334">
    <w:abstractNumId w:val="1"/>
  </w:num>
  <w:num w:numId="3" w16cid:durableId="338504462">
    <w:abstractNumId w:val="7"/>
  </w:num>
  <w:num w:numId="4" w16cid:durableId="860389315">
    <w:abstractNumId w:val="27"/>
  </w:num>
  <w:num w:numId="5" w16cid:durableId="189952796">
    <w:abstractNumId w:val="31"/>
  </w:num>
  <w:num w:numId="6" w16cid:durableId="1399937457">
    <w:abstractNumId w:val="9"/>
  </w:num>
  <w:num w:numId="7" w16cid:durableId="623272250">
    <w:abstractNumId w:val="28"/>
  </w:num>
  <w:num w:numId="8" w16cid:durableId="420832977">
    <w:abstractNumId w:val="14"/>
  </w:num>
  <w:num w:numId="9" w16cid:durableId="902255656">
    <w:abstractNumId w:val="12"/>
  </w:num>
  <w:num w:numId="10" w16cid:durableId="1037850664">
    <w:abstractNumId w:val="21"/>
  </w:num>
  <w:num w:numId="11" w16cid:durableId="1071972659">
    <w:abstractNumId w:val="23"/>
  </w:num>
  <w:num w:numId="12" w16cid:durableId="773400122">
    <w:abstractNumId w:val="22"/>
  </w:num>
  <w:num w:numId="13" w16cid:durableId="50229007">
    <w:abstractNumId w:val="36"/>
  </w:num>
  <w:num w:numId="14" w16cid:durableId="358358250">
    <w:abstractNumId w:val="0"/>
  </w:num>
  <w:num w:numId="15" w16cid:durableId="391660394">
    <w:abstractNumId w:val="34"/>
  </w:num>
  <w:num w:numId="16" w16cid:durableId="6194116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8376431">
    <w:abstractNumId w:val="30"/>
  </w:num>
  <w:num w:numId="18" w16cid:durableId="710542459">
    <w:abstractNumId w:val="4"/>
  </w:num>
  <w:num w:numId="19" w16cid:durableId="549463570">
    <w:abstractNumId w:val="26"/>
  </w:num>
  <w:num w:numId="20" w16cid:durableId="478227564">
    <w:abstractNumId w:val="15"/>
  </w:num>
  <w:num w:numId="21" w16cid:durableId="450132629">
    <w:abstractNumId w:val="5"/>
    <w:lvlOverride w:ilvl="0">
      <w:lvl w:ilvl="0">
        <w:start w:val="1"/>
        <w:numFmt w:val="upperLetter"/>
        <w:pStyle w:val="Appendix1"/>
        <w:lvlText w:val="Appendix %1"/>
        <w:lvlJc w:val="left"/>
        <w:pPr>
          <w:tabs>
            <w:tab w:val="num" w:pos="12900"/>
          </w:tabs>
          <w:ind w:left="12900" w:hanging="3402"/>
        </w:pPr>
        <w:rPr>
          <w:rFonts w:ascii="Flama Cond Bold" w:hAnsi="Flama Cond Bold" w:hint="default"/>
          <w:b w:val="0"/>
          <w:i w:val="0"/>
          <w:color w:val="auto"/>
          <w:sz w:val="48"/>
        </w:rPr>
      </w:lvl>
    </w:lvlOverride>
  </w:num>
  <w:num w:numId="22" w16cid:durableId="618803197">
    <w:abstractNumId w:val="10"/>
  </w:num>
  <w:num w:numId="23" w16cid:durableId="678198805">
    <w:abstractNumId w:val="35"/>
  </w:num>
  <w:num w:numId="24" w16cid:durableId="237789675">
    <w:abstractNumId w:val="32"/>
  </w:num>
  <w:num w:numId="25" w16cid:durableId="7206420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67182802">
    <w:abstractNumId w:val="11"/>
  </w:num>
  <w:num w:numId="27" w16cid:durableId="1560941746">
    <w:abstractNumId w:val="3"/>
  </w:num>
  <w:num w:numId="28" w16cid:durableId="1610041519">
    <w:abstractNumId w:val="25"/>
  </w:num>
  <w:num w:numId="29" w16cid:durableId="1224872930">
    <w:abstractNumId w:val="5"/>
    <w:lvlOverride w:ilvl="0">
      <w:lvl w:ilvl="0">
        <w:start w:val="1"/>
        <w:numFmt w:val="upperLetter"/>
        <w:pStyle w:val="Appendix1"/>
        <w:lvlText w:val="Appendix %1"/>
        <w:lvlJc w:val="left"/>
        <w:pPr>
          <w:tabs>
            <w:tab w:val="num" w:pos="3402"/>
          </w:tabs>
          <w:ind w:left="3402" w:hanging="3402"/>
        </w:pPr>
        <w:rPr>
          <w:rFonts w:ascii="Flama Cond Bold" w:hAnsi="Flama Cond Bold" w:hint="default"/>
          <w:b w:val="0"/>
          <w:i w:val="0"/>
          <w:color w:val="auto"/>
          <w:sz w:val="48"/>
        </w:rPr>
      </w:lvl>
    </w:lvlOverride>
  </w:num>
  <w:num w:numId="30" w16cid:durableId="1689598377">
    <w:abstractNumId w:val="37"/>
  </w:num>
  <w:num w:numId="31" w16cid:durableId="546650154">
    <w:abstractNumId w:val="16"/>
  </w:num>
  <w:num w:numId="32" w16cid:durableId="1742143887">
    <w:abstractNumId w:val="6"/>
  </w:num>
  <w:num w:numId="33" w16cid:durableId="286276278">
    <w:abstractNumId w:val="33"/>
  </w:num>
  <w:num w:numId="34" w16cid:durableId="836195660">
    <w:abstractNumId w:val="24"/>
  </w:num>
  <w:num w:numId="35" w16cid:durableId="1773546976">
    <w:abstractNumId w:val="8"/>
  </w:num>
  <w:num w:numId="36" w16cid:durableId="323701412">
    <w:abstractNumId w:val="2"/>
  </w:num>
  <w:num w:numId="37" w16cid:durableId="735398261">
    <w:abstractNumId w:val="13"/>
  </w:num>
  <w:num w:numId="38" w16cid:durableId="804588446">
    <w:abstractNumId w:val="20"/>
  </w:num>
  <w:num w:numId="39" w16cid:durableId="1776049105">
    <w:abstractNumId w:val="29"/>
  </w:num>
  <w:num w:numId="40" w16cid:durableId="59521389">
    <w:abstractNumId w:val="37"/>
  </w:num>
  <w:num w:numId="41" w16cid:durableId="72315415">
    <w:abstractNumId w:val="17"/>
  </w:num>
  <w:num w:numId="42" w16cid:durableId="1464231845">
    <w:abstractNumId w:val="19"/>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1.%2.%3."/>
        <w:lvlJc w:val="left"/>
        <w:pPr>
          <w:ind w:left="851" w:hanging="851"/>
        </w:pPr>
        <w:rPr>
          <w:rFonts w:ascii="Arial" w:hAnsi="Arial" w:hint="default"/>
          <w:sz w:val="28"/>
          <w:szCs w:val="28"/>
        </w:rPr>
      </w:lvl>
    </w:lvlOverride>
    <w:lvlOverride w:ilvl="3">
      <w:startOverride w:val="1"/>
      <w:lvl w:ilvl="3">
        <w:start w:val="1"/>
        <w:numFmt w:val="decimal"/>
        <w:pStyle w:val="Heading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3" w16cid:durableId="1109541886">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4"/>
  <w:removePersonalInformation/>
  <w:removeDateAndTime/>
  <w:embedTrueType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hyphenationZone w:val="425"/>
  <w:doNotHyphenateCaps/>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SwNDA3MDEyMzI3NbVQ0lEKTi0uzszPAymwqAUAsqFQPiwAAAA="/>
  </w:docVars>
  <w:rsids>
    <w:rsidRoot w:val="009E4B94"/>
    <w:rsid w:val="000000FE"/>
    <w:rsid w:val="0000022C"/>
    <w:rsid w:val="00000333"/>
    <w:rsid w:val="000003EA"/>
    <w:rsid w:val="00000736"/>
    <w:rsid w:val="00000760"/>
    <w:rsid w:val="00000795"/>
    <w:rsid w:val="000007B6"/>
    <w:rsid w:val="000010BE"/>
    <w:rsid w:val="00001652"/>
    <w:rsid w:val="00001705"/>
    <w:rsid w:val="00001742"/>
    <w:rsid w:val="00001C8F"/>
    <w:rsid w:val="00001EA7"/>
    <w:rsid w:val="00002231"/>
    <w:rsid w:val="00002385"/>
    <w:rsid w:val="000026B5"/>
    <w:rsid w:val="00002833"/>
    <w:rsid w:val="00002F9F"/>
    <w:rsid w:val="00003294"/>
    <w:rsid w:val="000034DD"/>
    <w:rsid w:val="000035DF"/>
    <w:rsid w:val="00003CCB"/>
    <w:rsid w:val="00003E1B"/>
    <w:rsid w:val="00003F15"/>
    <w:rsid w:val="00004356"/>
    <w:rsid w:val="00004440"/>
    <w:rsid w:val="0000445A"/>
    <w:rsid w:val="00004551"/>
    <w:rsid w:val="0000458E"/>
    <w:rsid w:val="00004865"/>
    <w:rsid w:val="00004898"/>
    <w:rsid w:val="00004B75"/>
    <w:rsid w:val="00004C86"/>
    <w:rsid w:val="00004CA4"/>
    <w:rsid w:val="0000534D"/>
    <w:rsid w:val="000054FE"/>
    <w:rsid w:val="000056B2"/>
    <w:rsid w:val="00005AE8"/>
    <w:rsid w:val="00005B27"/>
    <w:rsid w:val="0000642A"/>
    <w:rsid w:val="0000642E"/>
    <w:rsid w:val="000064AD"/>
    <w:rsid w:val="000066DF"/>
    <w:rsid w:val="000066FE"/>
    <w:rsid w:val="00006881"/>
    <w:rsid w:val="00006CCD"/>
    <w:rsid w:val="00006D70"/>
    <w:rsid w:val="000071C1"/>
    <w:rsid w:val="00007206"/>
    <w:rsid w:val="00007487"/>
    <w:rsid w:val="00007599"/>
    <w:rsid w:val="00007C62"/>
    <w:rsid w:val="0001026C"/>
    <w:rsid w:val="00010C00"/>
    <w:rsid w:val="000112B2"/>
    <w:rsid w:val="0001175F"/>
    <w:rsid w:val="0001194B"/>
    <w:rsid w:val="00011A5F"/>
    <w:rsid w:val="00011E44"/>
    <w:rsid w:val="000122DA"/>
    <w:rsid w:val="000123BC"/>
    <w:rsid w:val="000124B6"/>
    <w:rsid w:val="000124C2"/>
    <w:rsid w:val="000126A6"/>
    <w:rsid w:val="00012E69"/>
    <w:rsid w:val="00012ECA"/>
    <w:rsid w:val="00012F69"/>
    <w:rsid w:val="00012FE6"/>
    <w:rsid w:val="0001334E"/>
    <w:rsid w:val="0001348D"/>
    <w:rsid w:val="00013514"/>
    <w:rsid w:val="00013550"/>
    <w:rsid w:val="000136B6"/>
    <w:rsid w:val="0001377F"/>
    <w:rsid w:val="000137DF"/>
    <w:rsid w:val="00013B32"/>
    <w:rsid w:val="000140F5"/>
    <w:rsid w:val="0001489F"/>
    <w:rsid w:val="00014C46"/>
    <w:rsid w:val="00014DEE"/>
    <w:rsid w:val="00014E9C"/>
    <w:rsid w:val="00014EB4"/>
    <w:rsid w:val="00015847"/>
    <w:rsid w:val="00015E36"/>
    <w:rsid w:val="0001619C"/>
    <w:rsid w:val="0001628B"/>
    <w:rsid w:val="000162F0"/>
    <w:rsid w:val="000166A6"/>
    <w:rsid w:val="00016797"/>
    <w:rsid w:val="00016E91"/>
    <w:rsid w:val="00016F53"/>
    <w:rsid w:val="000171D1"/>
    <w:rsid w:val="000174E7"/>
    <w:rsid w:val="000177D8"/>
    <w:rsid w:val="0001798E"/>
    <w:rsid w:val="00017DF8"/>
    <w:rsid w:val="0002028E"/>
    <w:rsid w:val="00020308"/>
    <w:rsid w:val="000204D6"/>
    <w:rsid w:val="0002073B"/>
    <w:rsid w:val="00020DBF"/>
    <w:rsid w:val="00020E3B"/>
    <w:rsid w:val="00020EA1"/>
    <w:rsid w:val="00020FE8"/>
    <w:rsid w:val="000210DF"/>
    <w:rsid w:val="0002110A"/>
    <w:rsid w:val="0002111C"/>
    <w:rsid w:val="00021148"/>
    <w:rsid w:val="000211B0"/>
    <w:rsid w:val="000212AE"/>
    <w:rsid w:val="000215DF"/>
    <w:rsid w:val="0002176E"/>
    <w:rsid w:val="00021923"/>
    <w:rsid w:val="00021CEC"/>
    <w:rsid w:val="00021D41"/>
    <w:rsid w:val="00021FDF"/>
    <w:rsid w:val="000220D8"/>
    <w:rsid w:val="00022277"/>
    <w:rsid w:val="0002257C"/>
    <w:rsid w:val="00022718"/>
    <w:rsid w:val="0002272A"/>
    <w:rsid w:val="00022927"/>
    <w:rsid w:val="00022AA9"/>
    <w:rsid w:val="00022BA3"/>
    <w:rsid w:val="00022F0F"/>
    <w:rsid w:val="0002302C"/>
    <w:rsid w:val="0002320B"/>
    <w:rsid w:val="00023338"/>
    <w:rsid w:val="00023713"/>
    <w:rsid w:val="00023AD4"/>
    <w:rsid w:val="00023D3A"/>
    <w:rsid w:val="00023D85"/>
    <w:rsid w:val="00023E6B"/>
    <w:rsid w:val="00023E76"/>
    <w:rsid w:val="00024278"/>
    <w:rsid w:val="00024375"/>
    <w:rsid w:val="00024804"/>
    <w:rsid w:val="00024812"/>
    <w:rsid w:val="0002482D"/>
    <w:rsid w:val="0002497C"/>
    <w:rsid w:val="00024A23"/>
    <w:rsid w:val="00024DC8"/>
    <w:rsid w:val="00024DF4"/>
    <w:rsid w:val="00024FA2"/>
    <w:rsid w:val="00025124"/>
    <w:rsid w:val="0002518F"/>
    <w:rsid w:val="000255B2"/>
    <w:rsid w:val="00025781"/>
    <w:rsid w:val="00025864"/>
    <w:rsid w:val="000262DE"/>
    <w:rsid w:val="000266FE"/>
    <w:rsid w:val="00026715"/>
    <w:rsid w:val="0002687E"/>
    <w:rsid w:val="000268CF"/>
    <w:rsid w:val="00026D94"/>
    <w:rsid w:val="000273EA"/>
    <w:rsid w:val="00027717"/>
    <w:rsid w:val="00027B64"/>
    <w:rsid w:val="00027B78"/>
    <w:rsid w:val="00027D84"/>
    <w:rsid w:val="00027FB5"/>
    <w:rsid w:val="0003020C"/>
    <w:rsid w:val="00030615"/>
    <w:rsid w:val="00030719"/>
    <w:rsid w:val="000308A9"/>
    <w:rsid w:val="000308C0"/>
    <w:rsid w:val="00030B61"/>
    <w:rsid w:val="00030B7A"/>
    <w:rsid w:val="00030D4A"/>
    <w:rsid w:val="00030D51"/>
    <w:rsid w:val="00031118"/>
    <w:rsid w:val="000315B3"/>
    <w:rsid w:val="000315CB"/>
    <w:rsid w:val="00031675"/>
    <w:rsid w:val="00031713"/>
    <w:rsid w:val="00031C6D"/>
    <w:rsid w:val="00031D24"/>
    <w:rsid w:val="00031EAD"/>
    <w:rsid w:val="0003212F"/>
    <w:rsid w:val="00032223"/>
    <w:rsid w:val="00032536"/>
    <w:rsid w:val="000326F0"/>
    <w:rsid w:val="00032AA6"/>
    <w:rsid w:val="00032C39"/>
    <w:rsid w:val="00032C4A"/>
    <w:rsid w:val="00032D59"/>
    <w:rsid w:val="00032E52"/>
    <w:rsid w:val="00032E79"/>
    <w:rsid w:val="00032FAA"/>
    <w:rsid w:val="00033000"/>
    <w:rsid w:val="0003302C"/>
    <w:rsid w:val="000330DE"/>
    <w:rsid w:val="000330FF"/>
    <w:rsid w:val="00033738"/>
    <w:rsid w:val="00033827"/>
    <w:rsid w:val="000339B1"/>
    <w:rsid w:val="00033AB9"/>
    <w:rsid w:val="00033E3D"/>
    <w:rsid w:val="00034153"/>
    <w:rsid w:val="00034159"/>
    <w:rsid w:val="000341E8"/>
    <w:rsid w:val="000343A7"/>
    <w:rsid w:val="00034451"/>
    <w:rsid w:val="00034A3E"/>
    <w:rsid w:val="00034B30"/>
    <w:rsid w:val="00034B7C"/>
    <w:rsid w:val="00034F56"/>
    <w:rsid w:val="00034F7F"/>
    <w:rsid w:val="00035164"/>
    <w:rsid w:val="00035255"/>
    <w:rsid w:val="000356D5"/>
    <w:rsid w:val="000358A4"/>
    <w:rsid w:val="000359AF"/>
    <w:rsid w:val="000359D4"/>
    <w:rsid w:val="00035D9F"/>
    <w:rsid w:val="00035DDE"/>
    <w:rsid w:val="00035E69"/>
    <w:rsid w:val="00036113"/>
    <w:rsid w:val="000361D8"/>
    <w:rsid w:val="000361E5"/>
    <w:rsid w:val="00036623"/>
    <w:rsid w:val="0003674E"/>
    <w:rsid w:val="0003686D"/>
    <w:rsid w:val="000369C2"/>
    <w:rsid w:val="00036D09"/>
    <w:rsid w:val="00036D23"/>
    <w:rsid w:val="00036DE9"/>
    <w:rsid w:val="000372E3"/>
    <w:rsid w:val="00037638"/>
    <w:rsid w:val="0003796B"/>
    <w:rsid w:val="00037A30"/>
    <w:rsid w:val="00037E34"/>
    <w:rsid w:val="00037E41"/>
    <w:rsid w:val="00037EA2"/>
    <w:rsid w:val="000400FA"/>
    <w:rsid w:val="00040113"/>
    <w:rsid w:val="000402C8"/>
    <w:rsid w:val="00040492"/>
    <w:rsid w:val="00040967"/>
    <w:rsid w:val="00040C35"/>
    <w:rsid w:val="0004101F"/>
    <w:rsid w:val="0004124C"/>
    <w:rsid w:val="000415DD"/>
    <w:rsid w:val="000416E1"/>
    <w:rsid w:val="00041737"/>
    <w:rsid w:val="0004186D"/>
    <w:rsid w:val="000418A7"/>
    <w:rsid w:val="00041D39"/>
    <w:rsid w:val="00042000"/>
    <w:rsid w:val="0004206C"/>
    <w:rsid w:val="00042825"/>
    <w:rsid w:val="00042840"/>
    <w:rsid w:val="00042C94"/>
    <w:rsid w:val="00042D5D"/>
    <w:rsid w:val="000431DF"/>
    <w:rsid w:val="0004350C"/>
    <w:rsid w:val="000437A6"/>
    <w:rsid w:val="00043ACA"/>
    <w:rsid w:val="00043FB8"/>
    <w:rsid w:val="00044169"/>
    <w:rsid w:val="0004456D"/>
    <w:rsid w:val="00044865"/>
    <w:rsid w:val="00044A6C"/>
    <w:rsid w:val="00044A8E"/>
    <w:rsid w:val="00044AE3"/>
    <w:rsid w:val="00044BC9"/>
    <w:rsid w:val="00044FBB"/>
    <w:rsid w:val="00045148"/>
    <w:rsid w:val="000452AE"/>
    <w:rsid w:val="00045380"/>
    <w:rsid w:val="000455B2"/>
    <w:rsid w:val="0004586D"/>
    <w:rsid w:val="00045C85"/>
    <w:rsid w:val="00045CEB"/>
    <w:rsid w:val="00045FCD"/>
    <w:rsid w:val="000460E4"/>
    <w:rsid w:val="000461B8"/>
    <w:rsid w:val="00046595"/>
    <w:rsid w:val="000465B4"/>
    <w:rsid w:val="0004674C"/>
    <w:rsid w:val="00046B96"/>
    <w:rsid w:val="00046D6E"/>
    <w:rsid w:val="00046D92"/>
    <w:rsid w:val="00046FAE"/>
    <w:rsid w:val="000471DE"/>
    <w:rsid w:val="00047A9F"/>
    <w:rsid w:val="00047C04"/>
    <w:rsid w:val="00047D04"/>
    <w:rsid w:val="00047D4C"/>
    <w:rsid w:val="00047DFB"/>
    <w:rsid w:val="00047FBD"/>
    <w:rsid w:val="00047FC7"/>
    <w:rsid w:val="000508D9"/>
    <w:rsid w:val="00050966"/>
    <w:rsid w:val="00050B93"/>
    <w:rsid w:val="00050EDA"/>
    <w:rsid w:val="00050EDE"/>
    <w:rsid w:val="000510E9"/>
    <w:rsid w:val="00051108"/>
    <w:rsid w:val="0005142F"/>
    <w:rsid w:val="0005156F"/>
    <w:rsid w:val="00051664"/>
    <w:rsid w:val="0005187F"/>
    <w:rsid w:val="00051A3F"/>
    <w:rsid w:val="0005205F"/>
    <w:rsid w:val="000522C7"/>
    <w:rsid w:val="000523AA"/>
    <w:rsid w:val="000526B7"/>
    <w:rsid w:val="00052882"/>
    <w:rsid w:val="00052A8B"/>
    <w:rsid w:val="00052AF9"/>
    <w:rsid w:val="00052B63"/>
    <w:rsid w:val="00052B8E"/>
    <w:rsid w:val="00052D61"/>
    <w:rsid w:val="00052E1E"/>
    <w:rsid w:val="000530CA"/>
    <w:rsid w:val="000530FB"/>
    <w:rsid w:val="0005311A"/>
    <w:rsid w:val="00053263"/>
    <w:rsid w:val="000533BC"/>
    <w:rsid w:val="00053862"/>
    <w:rsid w:val="000538A1"/>
    <w:rsid w:val="000538F2"/>
    <w:rsid w:val="00053A5B"/>
    <w:rsid w:val="00053B90"/>
    <w:rsid w:val="00053C92"/>
    <w:rsid w:val="00054524"/>
    <w:rsid w:val="000546C8"/>
    <w:rsid w:val="00054C19"/>
    <w:rsid w:val="00054DA4"/>
    <w:rsid w:val="00054F06"/>
    <w:rsid w:val="000550BC"/>
    <w:rsid w:val="00055134"/>
    <w:rsid w:val="000553FD"/>
    <w:rsid w:val="00055898"/>
    <w:rsid w:val="000559AB"/>
    <w:rsid w:val="000559BB"/>
    <w:rsid w:val="00055A4D"/>
    <w:rsid w:val="000560F5"/>
    <w:rsid w:val="00056939"/>
    <w:rsid w:val="000569C0"/>
    <w:rsid w:val="00056A88"/>
    <w:rsid w:val="00056B9A"/>
    <w:rsid w:val="00056B9D"/>
    <w:rsid w:val="00056C3B"/>
    <w:rsid w:val="00056F11"/>
    <w:rsid w:val="000571AE"/>
    <w:rsid w:val="000575E6"/>
    <w:rsid w:val="00057983"/>
    <w:rsid w:val="00057BDC"/>
    <w:rsid w:val="00057CAD"/>
    <w:rsid w:val="00057CD6"/>
    <w:rsid w:val="00057CDB"/>
    <w:rsid w:val="00057D0C"/>
    <w:rsid w:val="00057F01"/>
    <w:rsid w:val="000600C1"/>
    <w:rsid w:val="0006013F"/>
    <w:rsid w:val="00060180"/>
    <w:rsid w:val="00060848"/>
    <w:rsid w:val="00061275"/>
    <w:rsid w:val="00061515"/>
    <w:rsid w:val="00061517"/>
    <w:rsid w:val="0006151F"/>
    <w:rsid w:val="00061587"/>
    <w:rsid w:val="00061A48"/>
    <w:rsid w:val="00061ED7"/>
    <w:rsid w:val="000622BC"/>
    <w:rsid w:val="00062520"/>
    <w:rsid w:val="00062BAA"/>
    <w:rsid w:val="00062BD6"/>
    <w:rsid w:val="00062BFE"/>
    <w:rsid w:val="00062C1B"/>
    <w:rsid w:val="00062C1D"/>
    <w:rsid w:val="00062F3A"/>
    <w:rsid w:val="000630E8"/>
    <w:rsid w:val="000632C4"/>
    <w:rsid w:val="000636C3"/>
    <w:rsid w:val="0006378D"/>
    <w:rsid w:val="0006384A"/>
    <w:rsid w:val="0006390B"/>
    <w:rsid w:val="00063CEB"/>
    <w:rsid w:val="00063E3D"/>
    <w:rsid w:val="0006401C"/>
    <w:rsid w:val="00064574"/>
    <w:rsid w:val="00064589"/>
    <w:rsid w:val="000647D2"/>
    <w:rsid w:val="00064949"/>
    <w:rsid w:val="00064BC8"/>
    <w:rsid w:val="00064BE6"/>
    <w:rsid w:val="00064CAB"/>
    <w:rsid w:val="00064FF8"/>
    <w:rsid w:val="000651AE"/>
    <w:rsid w:val="000654F0"/>
    <w:rsid w:val="000655DF"/>
    <w:rsid w:val="0006572D"/>
    <w:rsid w:val="000657CB"/>
    <w:rsid w:val="0006587B"/>
    <w:rsid w:val="00065BED"/>
    <w:rsid w:val="00065CD5"/>
    <w:rsid w:val="00065DC4"/>
    <w:rsid w:val="0006610F"/>
    <w:rsid w:val="00066556"/>
    <w:rsid w:val="000665C1"/>
    <w:rsid w:val="00066649"/>
    <w:rsid w:val="00066959"/>
    <w:rsid w:val="00066AA3"/>
    <w:rsid w:val="00066AE1"/>
    <w:rsid w:val="00066B82"/>
    <w:rsid w:val="00066CE3"/>
    <w:rsid w:val="00066D48"/>
    <w:rsid w:val="00066D93"/>
    <w:rsid w:val="00066E28"/>
    <w:rsid w:val="0006738A"/>
    <w:rsid w:val="000673F8"/>
    <w:rsid w:val="00067697"/>
    <w:rsid w:val="000679CC"/>
    <w:rsid w:val="000679F9"/>
    <w:rsid w:val="00067C74"/>
    <w:rsid w:val="00067EEE"/>
    <w:rsid w:val="000701B9"/>
    <w:rsid w:val="000703B0"/>
    <w:rsid w:val="00070717"/>
    <w:rsid w:val="000707BE"/>
    <w:rsid w:val="00070B80"/>
    <w:rsid w:val="00070D2E"/>
    <w:rsid w:val="0007100D"/>
    <w:rsid w:val="00071858"/>
    <w:rsid w:val="00071A98"/>
    <w:rsid w:val="00071BD6"/>
    <w:rsid w:val="00071BEB"/>
    <w:rsid w:val="00071E92"/>
    <w:rsid w:val="00071EC8"/>
    <w:rsid w:val="00072370"/>
    <w:rsid w:val="00072AEE"/>
    <w:rsid w:val="00072B09"/>
    <w:rsid w:val="00072F1C"/>
    <w:rsid w:val="00073280"/>
    <w:rsid w:val="00073303"/>
    <w:rsid w:val="00073322"/>
    <w:rsid w:val="00073391"/>
    <w:rsid w:val="000733B9"/>
    <w:rsid w:val="00073487"/>
    <w:rsid w:val="0007377E"/>
    <w:rsid w:val="0007379E"/>
    <w:rsid w:val="00073882"/>
    <w:rsid w:val="00073AA6"/>
    <w:rsid w:val="00073B82"/>
    <w:rsid w:val="00073DE9"/>
    <w:rsid w:val="00074221"/>
    <w:rsid w:val="000743DF"/>
    <w:rsid w:val="00074464"/>
    <w:rsid w:val="0007487D"/>
    <w:rsid w:val="00074987"/>
    <w:rsid w:val="0007499A"/>
    <w:rsid w:val="00074A7B"/>
    <w:rsid w:val="00074BA2"/>
    <w:rsid w:val="00074D49"/>
    <w:rsid w:val="00074DB9"/>
    <w:rsid w:val="0007541F"/>
    <w:rsid w:val="00075514"/>
    <w:rsid w:val="000755A8"/>
    <w:rsid w:val="0007569E"/>
    <w:rsid w:val="000758A8"/>
    <w:rsid w:val="0007591C"/>
    <w:rsid w:val="00075ADF"/>
    <w:rsid w:val="00075BA3"/>
    <w:rsid w:val="00075DC7"/>
    <w:rsid w:val="00075E1A"/>
    <w:rsid w:val="00076399"/>
    <w:rsid w:val="0007645C"/>
    <w:rsid w:val="00076551"/>
    <w:rsid w:val="0007659C"/>
    <w:rsid w:val="00076768"/>
    <w:rsid w:val="00076793"/>
    <w:rsid w:val="00076A6C"/>
    <w:rsid w:val="00076B6B"/>
    <w:rsid w:val="0007701E"/>
    <w:rsid w:val="00077351"/>
    <w:rsid w:val="00077354"/>
    <w:rsid w:val="00077785"/>
    <w:rsid w:val="000777D5"/>
    <w:rsid w:val="00077811"/>
    <w:rsid w:val="00077938"/>
    <w:rsid w:val="00077C9F"/>
    <w:rsid w:val="00077D0B"/>
    <w:rsid w:val="0008024B"/>
    <w:rsid w:val="00080519"/>
    <w:rsid w:val="000807CD"/>
    <w:rsid w:val="00080822"/>
    <w:rsid w:val="000809A6"/>
    <w:rsid w:val="00080C9B"/>
    <w:rsid w:val="000810AA"/>
    <w:rsid w:val="000810F3"/>
    <w:rsid w:val="000811BF"/>
    <w:rsid w:val="000814A9"/>
    <w:rsid w:val="00081602"/>
    <w:rsid w:val="0008165A"/>
    <w:rsid w:val="000817F1"/>
    <w:rsid w:val="00081A44"/>
    <w:rsid w:val="00081E61"/>
    <w:rsid w:val="00081EBA"/>
    <w:rsid w:val="0008204F"/>
    <w:rsid w:val="000820DD"/>
    <w:rsid w:val="000821C5"/>
    <w:rsid w:val="00082224"/>
    <w:rsid w:val="00082256"/>
    <w:rsid w:val="0008296F"/>
    <w:rsid w:val="00082F65"/>
    <w:rsid w:val="000830EB"/>
    <w:rsid w:val="000831E0"/>
    <w:rsid w:val="00083233"/>
    <w:rsid w:val="000833EA"/>
    <w:rsid w:val="000834C1"/>
    <w:rsid w:val="00083E5A"/>
    <w:rsid w:val="00083FB7"/>
    <w:rsid w:val="00084078"/>
    <w:rsid w:val="000840AA"/>
    <w:rsid w:val="00084178"/>
    <w:rsid w:val="00084871"/>
    <w:rsid w:val="00084989"/>
    <w:rsid w:val="00084ED0"/>
    <w:rsid w:val="0008516D"/>
    <w:rsid w:val="00085480"/>
    <w:rsid w:val="000856CB"/>
    <w:rsid w:val="000856D6"/>
    <w:rsid w:val="0008578D"/>
    <w:rsid w:val="00085829"/>
    <w:rsid w:val="00085901"/>
    <w:rsid w:val="00085981"/>
    <w:rsid w:val="00085B7F"/>
    <w:rsid w:val="00085ECF"/>
    <w:rsid w:val="000860BE"/>
    <w:rsid w:val="00086335"/>
    <w:rsid w:val="00086338"/>
    <w:rsid w:val="00086388"/>
    <w:rsid w:val="00086640"/>
    <w:rsid w:val="0008676A"/>
    <w:rsid w:val="000867A8"/>
    <w:rsid w:val="00087300"/>
    <w:rsid w:val="00087473"/>
    <w:rsid w:val="000874AA"/>
    <w:rsid w:val="00087517"/>
    <w:rsid w:val="00087680"/>
    <w:rsid w:val="00087901"/>
    <w:rsid w:val="00090428"/>
    <w:rsid w:val="000904F4"/>
    <w:rsid w:val="000907AB"/>
    <w:rsid w:val="0009141B"/>
    <w:rsid w:val="0009168C"/>
    <w:rsid w:val="0009173C"/>
    <w:rsid w:val="00091878"/>
    <w:rsid w:val="000918A0"/>
    <w:rsid w:val="00091A2E"/>
    <w:rsid w:val="00091BCD"/>
    <w:rsid w:val="00091C7F"/>
    <w:rsid w:val="00091DF8"/>
    <w:rsid w:val="00091E06"/>
    <w:rsid w:val="0009209E"/>
    <w:rsid w:val="000922B6"/>
    <w:rsid w:val="000927AC"/>
    <w:rsid w:val="00092B99"/>
    <w:rsid w:val="00092F44"/>
    <w:rsid w:val="00093093"/>
    <w:rsid w:val="00093281"/>
    <w:rsid w:val="0009352A"/>
    <w:rsid w:val="0009365E"/>
    <w:rsid w:val="00093709"/>
    <w:rsid w:val="000937A5"/>
    <w:rsid w:val="00093A70"/>
    <w:rsid w:val="00093B0C"/>
    <w:rsid w:val="00093C9F"/>
    <w:rsid w:val="00093CB8"/>
    <w:rsid w:val="00093D48"/>
    <w:rsid w:val="00094058"/>
    <w:rsid w:val="00094298"/>
    <w:rsid w:val="000943C4"/>
    <w:rsid w:val="000945FC"/>
    <w:rsid w:val="00094685"/>
    <w:rsid w:val="00094744"/>
    <w:rsid w:val="00094856"/>
    <w:rsid w:val="00094ABD"/>
    <w:rsid w:val="00094BA1"/>
    <w:rsid w:val="00094DD3"/>
    <w:rsid w:val="0009544A"/>
    <w:rsid w:val="00095845"/>
    <w:rsid w:val="00095948"/>
    <w:rsid w:val="00095BB6"/>
    <w:rsid w:val="0009610A"/>
    <w:rsid w:val="000962E5"/>
    <w:rsid w:val="0009664F"/>
    <w:rsid w:val="0009682D"/>
    <w:rsid w:val="00096830"/>
    <w:rsid w:val="00096BD5"/>
    <w:rsid w:val="00096E91"/>
    <w:rsid w:val="00097131"/>
    <w:rsid w:val="0009716A"/>
    <w:rsid w:val="000976BD"/>
    <w:rsid w:val="00097834"/>
    <w:rsid w:val="00097A0B"/>
    <w:rsid w:val="00097A6D"/>
    <w:rsid w:val="00097B9B"/>
    <w:rsid w:val="00097BFB"/>
    <w:rsid w:val="00097D60"/>
    <w:rsid w:val="00097F64"/>
    <w:rsid w:val="000A0304"/>
    <w:rsid w:val="000A08F2"/>
    <w:rsid w:val="000A0DA3"/>
    <w:rsid w:val="000A0DC6"/>
    <w:rsid w:val="000A10D9"/>
    <w:rsid w:val="000A127C"/>
    <w:rsid w:val="000A16F1"/>
    <w:rsid w:val="000A1718"/>
    <w:rsid w:val="000A185B"/>
    <w:rsid w:val="000A18EC"/>
    <w:rsid w:val="000A1A8A"/>
    <w:rsid w:val="000A1E6D"/>
    <w:rsid w:val="000A1F15"/>
    <w:rsid w:val="000A20E0"/>
    <w:rsid w:val="000A21DB"/>
    <w:rsid w:val="000A2355"/>
    <w:rsid w:val="000A243B"/>
    <w:rsid w:val="000A24D3"/>
    <w:rsid w:val="000A27F6"/>
    <w:rsid w:val="000A2AE1"/>
    <w:rsid w:val="000A30A8"/>
    <w:rsid w:val="000A3272"/>
    <w:rsid w:val="000A3360"/>
    <w:rsid w:val="000A3709"/>
    <w:rsid w:val="000A383B"/>
    <w:rsid w:val="000A3904"/>
    <w:rsid w:val="000A39B1"/>
    <w:rsid w:val="000A3C49"/>
    <w:rsid w:val="000A3E06"/>
    <w:rsid w:val="000A42EB"/>
    <w:rsid w:val="000A4420"/>
    <w:rsid w:val="000A4BC4"/>
    <w:rsid w:val="000A5044"/>
    <w:rsid w:val="000A52E9"/>
    <w:rsid w:val="000A54A4"/>
    <w:rsid w:val="000A54B2"/>
    <w:rsid w:val="000A59C4"/>
    <w:rsid w:val="000A5A2B"/>
    <w:rsid w:val="000A5CAD"/>
    <w:rsid w:val="000A5D41"/>
    <w:rsid w:val="000A60C1"/>
    <w:rsid w:val="000A6151"/>
    <w:rsid w:val="000A61B4"/>
    <w:rsid w:val="000A624E"/>
    <w:rsid w:val="000A63D3"/>
    <w:rsid w:val="000A649A"/>
    <w:rsid w:val="000A65CF"/>
    <w:rsid w:val="000A66D0"/>
    <w:rsid w:val="000A67EE"/>
    <w:rsid w:val="000A69E4"/>
    <w:rsid w:val="000A7410"/>
    <w:rsid w:val="000A77DE"/>
    <w:rsid w:val="000A7B67"/>
    <w:rsid w:val="000A7B93"/>
    <w:rsid w:val="000A7C19"/>
    <w:rsid w:val="000A7C3B"/>
    <w:rsid w:val="000A7EF2"/>
    <w:rsid w:val="000A7F8C"/>
    <w:rsid w:val="000B00C0"/>
    <w:rsid w:val="000B0588"/>
    <w:rsid w:val="000B07A6"/>
    <w:rsid w:val="000B0C08"/>
    <w:rsid w:val="000B0DA9"/>
    <w:rsid w:val="000B14FA"/>
    <w:rsid w:val="000B1670"/>
    <w:rsid w:val="000B178A"/>
    <w:rsid w:val="000B17C2"/>
    <w:rsid w:val="000B1D13"/>
    <w:rsid w:val="000B1E7F"/>
    <w:rsid w:val="000B1F6A"/>
    <w:rsid w:val="000B1F91"/>
    <w:rsid w:val="000B2176"/>
    <w:rsid w:val="000B23B7"/>
    <w:rsid w:val="000B2631"/>
    <w:rsid w:val="000B2709"/>
    <w:rsid w:val="000B274E"/>
    <w:rsid w:val="000B2967"/>
    <w:rsid w:val="000B2969"/>
    <w:rsid w:val="000B2B8A"/>
    <w:rsid w:val="000B2BA1"/>
    <w:rsid w:val="000B33B8"/>
    <w:rsid w:val="000B34FF"/>
    <w:rsid w:val="000B3D22"/>
    <w:rsid w:val="000B3FE0"/>
    <w:rsid w:val="000B3FE3"/>
    <w:rsid w:val="000B40A4"/>
    <w:rsid w:val="000B423D"/>
    <w:rsid w:val="000B427C"/>
    <w:rsid w:val="000B4850"/>
    <w:rsid w:val="000B4B69"/>
    <w:rsid w:val="000B4B75"/>
    <w:rsid w:val="000B4DC3"/>
    <w:rsid w:val="000B4E9D"/>
    <w:rsid w:val="000B5000"/>
    <w:rsid w:val="000B50E6"/>
    <w:rsid w:val="000B5577"/>
    <w:rsid w:val="000B5710"/>
    <w:rsid w:val="000B5895"/>
    <w:rsid w:val="000B58BB"/>
    <w:rsid w:val="000B59FA"/>
    <w:rsid w:val="000B5A3B"/>
    <w:rsid w:val="000B5B7D"/>
    <w:rsid w:val="000B5C22"/>
    <w:rsid w:val="000B60E3"/>
    <w:rsid w:val="000B6262"/>
    <w:rsid w:val="000B63E1"/>
    <w:rsid w:val="000B644B"/>
    <w:rsid w:val="000B6A4E"/>
    <w:rsid w:val="000B6A65"/>
    <w:rsid w:val="000B6C2F"/>
    <w:rsid w:val="000B6D7E"/>
    <w:rsid w:val="000B70FE"/>
    <w:rsid w:val="000B73DF"/>
    <w:rsid w:val="000B758C"/>
    <w:rsid w:val="000B7BFE"/>
    <w:rsid w:val="000B7C17"/>
    <w:rsid w:val="000B7E9D"/>
    <w:rsid w:val="000B7F56"/>
    <w:rsid w:val="000B7FA0"/>
    <w:rsid w:val="000C0020"/>
    <w:rsid w:val="000C04B3"/>
    <w:rsid w:val="000C05C4"/>
    <w:rsid w:val="000C0739"/>
    <w:rsid w:val="000C07AC"/>
    <w:rsid w:val="000C07F7"/>
    <w:rsid w:val="000C0ED8"/>
    <w:rsid w:val="000C1093"/>
    <w:rsid w:val="000C1171"/>
    <w:rsid w:val="000C1206"/>
    <w:rsid w:val="000C13AE"/>
    <w:rsid w:val="000C14B1"/>
    <w:rsid w:val="000C153A"/>
    <w:rsid w:val="000C1544"/>
    <w:rsid w:val="000C16FF"/>
    <w:rsid w:val="000C1775"/>
    <w:rsid w:val="000C19B8"/>
    <w:rsid w:val="000C1A79"/>
    <w:rsid w:val="000C1B0B"/>
    <w:rsid w:val="000C1E78"/>
    <w:rsid w:val="000C1FA3"/>
    <w:rsid w:val="000C25FA"/>
    <w:rsid w:val="000C26E2"/>
    <w:rsid w:val="000C2886"/>
    <w:rsid w:val="000C2C51"/>
    <w:rsid w:val="000C2D27"/>
    <w:rsid w:val="000C2F03"/>
    <w:rsid w:val="000C3027"/>
    <w:rsid w:val="000C3047"/>
    <w:rsid w:val="000C31BE"/>
    <w:rsid w:val="000C3247"/>
    <w:rsid w:val="000C3332"/>
    <w:rsid w:val="000C340B"/>
    <w:rsid w:val="000C35F1"/>
    <w:rsid w:val="000C37D2"/>
    <w:rsid w:val="000C3929"/>
    <w:rsid w:val="000C3A21"/>
    <w:rsid w:val="000C3B8F"/>
    <w:rsid w:val="000C4190"/>
    <w:rsid w:val="000C4615"/>
    <w:rsid w:val="000C4705"/>
    <w:rsid w:val="000C48CE"/>
    <w:rsid w:val="000C498F"/>
    <w:rsid w:val="000C4BD3"/>
    <w:rsid w:val="000C4CA2"/>
    <w:rsid w:val="000C5061"/>
    <w:rsid w:val="000C50E8"/>
    <w:rsid w:val="000C5217"/>
    <w:rsid w:val="000C558C"/>
    <w:rsid w:val="000C5868"/>
    <w:rsid w:val="000C5E74"/>
    <w:rsid w:val="000C5E9B"/>
    <w:rsid w:val="000C60E2"/>
    <w:rsid w:val="000C6179"/>
    <w:rsid w:val="000C61CE"/>
    <w:rsid w:val="000C6390"/>
    <w:rsid w:val="000C63A9"/>
    <w:rsid w:val="000C646B"/>
    <w:rsid w:val="000C6479"/>
    <w:rsid w:val="000C6728"/>
    <w:rsid w:val="000C6FD7"/>
    <w:rsid w:val="000C71B2"/>
    <w:rsid w:val="000C72A7"/>
    <w:rsid w:val="000C744C"/>
    <w:rsid w:val="000C76D1"/>
    <w:rsid w:val="000C7A01"/>
    <w:rsid w:val="000C7C19"/>
    <w:rsid w:val="000C7C88"/>
    <w:rsid w:val="000C7DC7"/>
    <w:rsid w:val="000C7DFF"/>
    <w:rsid w:val="000D009B"/>
    <w:rsid w:val="000D009F"/>
    <w:rsid w:val="000D0534"/>
    <w:rsid w:val="000D06D2"/>
    <w:rsid w:val="000D0721"/>
    <w:rsid w:val="000D0B52"/>
    <w:rsid w:val="000D0BF9"/>
    <w:rsid w:val="000D0E45"/>
    <w:rsid w:val="000D0E6E"/>
    <w:rsid w:val="000D1449"/>
    <w:rsid w:val="000D153E"/>
    <w:rsid w:val="000D165E"/>
    <w:rsid w:val="000D17A7"/>
    <w:rsid w:val="000D17BD"/>
    <w:rsid w:val="000D192A"/>
    <w:rsid w:val="000D1A28"/>
    <w:rsid w:val="000D1B67"/>
    <w:rsid w:val="000D1CFF"/>
    <w:rsid w:val="000D1DE8"/>
    <w:rsid w:val="000D1E2B"/>
    <w:rsid w:val="000D1F23"/>
    <w:rsid w:val="000D2013"/>
    <w:rsid w:val="000D2048"/>
    <w:rsid w:val="000D22EB"/>
    <w:rsid w:val="000D266F"/>
    <w:rsid w:val="000D28B5"/>
    <w:rsid w:val="000D2A25"/>
    <w:rsid w:val="000D2DE9"/>
    <w:rsid w:val="000D2E10"/>
    <w:rsid w:val="000D2E36"/>
    <w:rsid w:val="000D2EA8"/>
    <w:rsid w:val="000D3333"/>
    <w:rsid w:val="000D3414"/>
    <w:rsid w:val="000D35A9"/>
    <w:rsid w:val="000D379C"/>
    <w:rsid w:val="000D3A2F"/>
    <w:rsid w:val="000D3AB6"/>
    <w:rsid w:val="000D3BE7"/>
    <w:rsid w:val="000D3C7E"/>
    <w:rsid w:val="000D3D37"/>
    <w:rsid w:val="000D3EC5"/>
    <w:rsid w:val="000D40B2"/>
    <w:rsid w:val="000D41E0"/>
    <w:rsid w:val="000D44A1"/>
    <w:rsid w:val="000D492B"/>
    <w:rsid w:val="000D4A9F"/>
    <w:rsid w:val="000D4F83"/>
    <w:rsid w:val="000D52DE"/>
    <w:rsid w:val="000D53A7"/>
    <w:rsid w:val="000D53B1"/>
    <w:rsid w:val="000D586B"/>
    <w:rsid w:val="000D5935"/>
    <w:rsid w:val="000D59FB"/>
    <w:rsid w:val="000D5B47"/>
    <w:rsid w:val="000D5B62"/>
    <w:rsid w:val="000D5BDD"/>
    <w:rsid w:val="000D5EA4"/>
    <w:rsid w:val="000D621F"/>
    <w:rsid w:val="000D63DB"/>
    <w:rsid w:val="000D657B"/>
    <w:rsid w:val="000D6625"/>
    <w:rsid w:val="000D67EA"/>
    <w:rsid w:val="000D67FA"/>
    <w:rsid w:val="000D6C0D"/>
    <w:rsid w:val="000D6E6E"/>
    <w:rsid w:val="000D6EAB"/>
    <w:rsid w:val="000D72B4"/>
    <w:rsid w:val="000D7573"/>
    <w:rsid w:val="000D7788"/>
    <w:rsid w:val="000D7796"/>
    <w:rsid w:val="000D7990"/>
    <w:rsid w:val="000E013D"/>
    <w:rsid w:val="000E016C"/>
    <w:rsid w:val="000E040C"/>
    <w:rsid w:val="000E0417"/>
    <w:rsid w:val="000E04CC"/>
    <w:rsid w:val="000E0841"/>
    <w:rsid w:val="000E0974"/>
    <w:rsid w:val="000E0BA6"/>
    <w:rsid w:val="000E0C21"/>
    <w:rsid w:val="000E0E0B"/>
    <w:rsid w:val="000E13DD"/>
    <w:rsid w:val="000E1443"/>
    <w:rsid w:val="000E1493"/>
    <w:rsid w:val="000E15E9"/>
    <w:rsid w:val="000E1690"/>
    <w:rsid w:val="000E16A4"/>
    <w:rsid w:val="000E1EEA"/>
    <w:rsid w:val="000E20F6"/>
    <w:rsid w:val="000E22D0"/>
    <w:rsid w:val="000E240A"/>
    <w:rsid w:val="000E2496"/>
    <w:rsid w:val="000E2510"/>
    <w:rsid w:val="000E2793"/>
    <w:rsid w:val="000E28D7"/>
    <w:rsid w:val="000E2921"/>
    <w:rsid w:val="000E2A8C"/>
    <w:rsid w:val="000E2AAD"/>
    <w:rsid w:val="000E2BA8"/>
    <w:rsid w:val="000E3138"/>
    <w:rsid w:val="000E3272"/>
    <w:rsid w:val="000E3723"/>
    <w:rsid w:val="000E3C09"/>
    <w:rsid w:val="000E3E20"/>
    <w:rsid w:val="000E3FCA"/>
    <w:rsid w:val="000E485B"/>
    <w:rsid w:val="000E48BA"/>
    <w:rsid w:val="000E4917"/>
    <w:rsid w:val="000E4BDB"/>
    <w:rsid w:val="000E4BFE"/>
    <w:rsid w:val="000E4CE3"/>
    <w:rsid w:val="000E51EE"/>
    <w:rsid w:val="000E528E"/>
    <w:rsid w:val="000E5978"/>
    <w:rsid w:val="000E5AF3"/>
    <w:rsid w:val="000E5BE8"/>
    <w:rsid w:val="000E5E7B"/>
    <w:rsid w:val="000E5E96"/>
    <w:rsid w:val="000E5FC4"/>
    <w:rsid w:val="000E6050"/>
    <w:rsid w:val="000E622C"/>
    <w:rsid w:val="000E6240"/>
    <w:rsid w:val="000E641C"/>
    <w:rsid w:val="000E6593"/>
    <w:rsid w:val="000E65EA"/>
    <w:rsid w:val="000E6B3B"/>
    <w:rsid w:val="000E6B83"/>
    <w:rsid w:val="000E6BC0"/>
    <w:rsid w:val="000E6CBB"/>
    <w:rsid w:val="000E6DB8"/>
    <w:rsid w:val="000E70CA"/>
    <w:rsid w:val="000E70CD"/>
    <w:rsid w:val="000E73FF"/>
    <w:rsid w:val="000E766F"/>
    <w:rsid w:val="000E7A8E"/>
    <w:rsid w:val="000E7DB8"/>
    <w:rsid w:val="000E7FA5"/>
    <w:rsid w:val="000F00B7"/>
    <w:rsid w:val="000F0216"/>
    <w:rsid w:val="000F0478"/>
    <w:rsid w:val="000F0A4D"/>
    <w:rsid w:val="000F0C38"/>
    <w:rsid w:val="000F0C8E"/>
    <w:rsid w:val="000F11A2"/>
    <w:rsid w:val="000F12BF"/>
    <w:rsid w:val="000F16F9"/>
    <w:rsid w:val="000F1727"/>
    <w:rsid w:val="000F1C6A"/>
    <w:rsid w:val="000F1E9D"/>
    <w:rsid w:val="000F22AE"/>
    <w:rsid w:val="000F22C2"/>
    <w:rsid w:val="000F25F6"/>
    <w:rsid w:val="000F26F9"/>
    <w:rsid w:val="000F276B"/>
    <w:rsid w:val="000F2AF3"/>
    <w:rsid w:val="000F2B73"/>
    <w:rsid w:val="000F2BA3"/>
    <w:rsid w:val="000F2BBD"/>
    <w:rsid w:val="000F2F3E"/>
    <w:rsid w:val="000F31E4"/>
    <w:rsid w:val="000F320E"/>
    <w:rsid w:val="000F3477"/>
    <w:rsid w:val="000F3760"/>
    <w:rsid w:val="000F377A"/>
    <w:rsid w:val="000F383D"/>
    <w:rsid w:val="000F3AA4"/>
    <w:rsid w:val="000F4159"/>
    <w:rsid w:val="000F45E7"/>
    <w:rsid w:val="000F4737"/>
    <w:rsid w:val="000F473B"/>
    <w:rsid w:val="000F47F2"/>
    <w:rsid w:val="000F4861"/>
    <w:rsid w:val="000F4873"/>
    <w:rsid w:val="000F4BF5"/>
    <w:rsid w:val="000F4EF9"/>
    <w:rsid w:val="000F5594"/>
    <w:rsid w:val="000F5998"/>
    <w:rsid w:val="000F59B3"/>
    <w:rsid w:val="000F5C2E"/>
    <w:rsid w:val="000F5D42"/>
    <w:rsid w:val="000F5E34"/>
    <w:rsid w:val="000F62A7"/>
    <w:rsid w:val="000F6307"/>
    <w:rsid w:val="000F6349"/>
    <w:rsid w:val="000F67C0"/>
    <w:rsid w:val="000F6A18"/>
    <w:rsid w:val="000F6C0A"/>
    <w:rsid w:val="000F6EE5"/>
    <w:rsid w:val="000F6FA9"/>
    <w:rsid w:val="000F708D"/>
    <w:rsid w:val="000F7196"/>
    <w:rsid w:val="000F71FB"/>
    <w:rsid w:val="000F722B"/>
    <w:rsid w:val="000F73A1"/>
    <w:rsid w:val="000F74CA"/>
    <w:rsid w:val="000F7759"/>
    <w:rsid w:val="000F7903"/>
    <w:rsid w:val="000F790A"/>
    <w:rsid w:val="000F7C99"/>
    <w:rsid w:val="000F7F89"/>
    <w:rsid w:val="00100651"/>
    <w:rsid w:val="00100AAF"/>
    <w:rsid w:val="00100C1E"/>
    <w:rsid w:val="00100C40"/>
    <w:rsid w:val="00100C53"/>
    <w:rsid w:val="00100DF0"/>
    <w:rsid w:val="00100F10"/>
    <w:rsid w:val="00100FBE"/>
    <w:rsid w:val="00101225"/>
    <w:rsid w:val="001013C3"/>
    <w:rsid w:val="0010167B"/>
    <w:rsid w:val="001018D4"/>
    <w:rsid w:val="00101D67"/>
    <w:rsid w:val="00101E61"/>
    <w:rsid w:val="0010213A"/>
    <w:rsid w:val="001022F2"/>
    <w:rsid w:val="00102774"/>
    <w:rsid w:val="0010295E"/>
    <w:rsid w:val="00102D1B"/>
    <w:rsid w:val="00102EC4"/>
    <w:rsid w:val="00103152"/>
    <w:rsid w:val="001032E8"/>
    <w:rsid w:val="001033B8"/>
    <w:rsid w:val="001039C2"/>
    <w:rsid w:val="00103AA4"/>
    <w:rsid w:val="00103BFD"/>
    <w:rsid w:val="001042CF"/>
    <w:rsid w:val="001044B9"/>
    <w:rsid w:val="001046E2"/>
    <w:rsid w:val="0010499B"/>
    <w:rsid w:val="00104B35"/>
    <w:rsid w:val="00104C86"/>
    <w:rsid w:val="00104C9E"/>
    <w:rsid w:val="00104D6B"/>
    <w:rsid w:val="00104D7E"/>
    <w:rsid w:val="0010502E"/>
    <w:rsid w:val="00105560"/>
    <w:rsid w:val="00105CC7"/>
    <w:rsid w:val="00105F90"/>
    <w:rsid w:val="00106273"/>
    <w:rsid w:val="00106277"/>
    <w:rsid w:val="00106534"/>
    <w:rsid w:val="0010661C"/>
    <w:rsid w:val="0010694D"/>
    <w:rsid w:val="00106BAA"/>
    <w:rsid w:val="00106DC0"/>
    <w:rsid w:val="00106F42"/>
    <w:rsid w:val="001070E6"/>
    <w:rsid w:val="0010727D"/>
    <w:rsid w:val="00107479"/>
    <w:rsid w:val="00107502"/>
    <w:rsid w:val="00107732"/>
    <w:rsid w:val="0010773B"/>
    <w:rsid w:val="00107EF5"/>
    <w:rsid w:val="00110229"/>
    <w:rsid w:val="00110268"/>
    <w:rsid w:val="0011050A"/>
    <w:rsid w:val="001105B4"/>
    <w:rsid w:val="001108DB"/>
    <w:rsid w:val="00110BB4"/>
    <w:rsid w:val="00110CF8"/>
    <w:rsid w:val="00110EE0"/>
    <w:rsid w:val="00111115"/>
    <w:rsid w:val="001112C2"/>
    <w:rsid w:val="00111376"/>
    <w:rsid w:val="001114DA"/>
    <w:rsid w:val="00111A1B"/>
    <w:rsid w:val="00112035"/>
    <w:rsid w:val="001122FA"/>
    <w:rsid w:val="00112465"/>
    <w:rsid w:val="001126AF"/>
    <w:rsid w:val="001127DB"/>
    <w:rsid w:val="00112C53"/>
    <w:rsid w:val="00112D7B"/>
    <w:rsid w:val="00112E8C"/>
    <w:rsid w:val="00112EE5"/>
    <w:rsid w:val="001137E3"/>
    <w:rsid w:val="00113C94"/>
    <w:rsid w:val="00113EAC"/>
    <w:rsid w:val="00113F42"/>
    <w:rsid w:val="00113FC7"/>
    <w:rsid w:val="001141E7"/>
    <w:rsid w:val="001142CC"/>
    <w:rsid w:val="00114551"/>
    <w:rsid w:val="0011471B"/>
    <w:rsid w:val="00114755"/>
    <w:rsid w:val="0011480F"/>
    <w:rsid w:val="00114837"/>
    <w:rsid w:val="00114843"/>
    <w:rsid w:val="00114A7A"/>
    <w:rsid w:val="00114D20"/>
    <w:rsid w:val="00115229"/>
    <w:rsid w:val="00115579"/>
    <w:rsid w:val="001155BF"/>
    <w:rsid w:val="00115691"/>
    <w:rsid w:val="00115729"/>
    <w:rsid w:val="001158C1"/>
    <w:rsid w:val="0011596B"/>
    <w:rsid w:val="001159AF"/>
    <w:rsid w:val="00115B00"/>
    <w:rsid w:val="00115B9F"/>
    <w:rsid w:val="00116465"/>
    <w:rsid w:val="0011665A"/>
    <w:rsid w:val="001169E9"/>
    <w:rsid w:val="00116DEE"/>
    <w:rsid w:val="00116FB4"/>
    <w:rsid w:val="00116FC0"/>
    <w:rsid w:val="00117030"/>
    <w:rsid w:val="00117084"/>
    <w:rsid w:val="00117088"/>
    <w:rsid w:val="00117132"/>
    <w:rsid w:val="0011717D"/>
    <w:rsid w:val="001177DB"/>
    <w:rsid w:val="0011781D"/>
    <w:rsid w:val="001179E0"/>
    <w:rsid w:val="00117A9F"/>
    <w:rsid w:val="00117AE1"/>
    <w:rsid w:val="00117B34"/>
    <w:rsid w:val="00117DDD"/>
    <w:rsid w:val="00117E22"/>
    <w:rsid w:val="00117E3B"/>
    <w:rsid w:val="00120599"/>
    <w:rsid w:val="00120830"/>
    <w:rsid w:val="001209B9"/>
    <w:rsid w:val="00120AB7"/>
    <w:rsid w:val="00120D04"/>
    <w:rsid w:val="00121156"/>
    <w:rsid w:val="001215DD"/>
    <w:rsid w:val="001216C3"/>
    <w:rsid w:val="00121CCF"/>
    <w:rsid w:val="001221E0"/>
    <w:rsid w:val="00122278"/>
    <w:rsid w:val="00122290"/>
    <w:rsid w:val="00122470"/>
    <w:rsid w:val="001226A9"/>
    <w:rsid w:val="00122783"/>
    <w:rsid w:val="001229E8"/>
    <w:rsid w:val="00122A79"/>
    <w:rsid w:val="00122FBA"/>
    <w:rsid w:val="001232C8"/>
    <w:rsid w:val="00123A42"/>
    <w:rsid w:val="00123BF2"/>
    <w:rsid w:val="001240CE"/>
    <w:rsid w:val="001241C5"/>
    <w:rsid w:val="001242E3"/>
    <w:rsid w:val="00124423"/>
    <w:rsid w:val="001244A1"/>
    <w:rsid w:val="00124677"/>
    <w:rsid w:val="00124694"/>
    <w:rsid w:val="00124B9E"/>
    <w:rsid w:val="00124BFD"/>
    <w:rsid w:val="00124BFE"/>
    <w:rsid w:val="00124C07"/>
    <w:rsid w:val="00124C71"/>
    <w:rsid w:val="00124DD8"/>
    <w:rsid w:val="00124ECD"/>
    <w:rsid w:val="00125332"/>
    <w:rsid w:val="00125454"/>
    <w:rsid w:val="001256E2"/>
    <w:rsid w:val="00125978"/>
    <w:rsid w:val="00125C29"/>
    <w:rsid w:val="00125C37"/>
    <w:rsid w:val="00125C90"/>
    <w:rsid w:val="00125D20"/>
    <w:rsid w:val="00125E93"/>
    <w:rsid w:val="00126085"/>
    <w:rsid w:val="0012614B"/>
    <w:rsid w:val="00126254"/>
    <w:rsid w:val="001264E9"/>
    <w:rsid w:val="001267A1"/>
    <w:rsid w:val="001268F0"/>
    <w:rsid w:val="00126904"/>
    <w:rsid w:val="001269C5"/>
    <w:rsid w:val="001269CD"/>
    <w:rsid w:val="00126A02"/>
    <w:rsid w:val="00126A0C"/>
    <w:rsid w:val="00126CF8"/>
    <w:rsid w:val="00126D1A"/>
    <w:rsid w:val="00126D4C"/>
    <w:rsid w:val="00126DE2"/>
    <w:rsid w:val="00126EE3"/>
    <w:rsid w:val="00126FE1"/>
    <w:rsid w:val="00127046"/>
    <w:rsid w:val="001270FF"/>
    <w:rsid w:val="0012717F"/>
    <w:rsid w:val="001271DD"/>
    <w:rsid w:val="00127471"/>
    <w:rsid w:val="001278B8"/>
    <w:rsid w:val="00127DAE"/>
    <w:rsid w:val="001305E0"/>
    <w:rsid w:val="0013066C"/>
    <w:rsid w:val="00130798"/>
    <w:rsid w:val="00130930"/>
    <w:rsid w:val="00130E10"/>
    <w:rsid w:val="0013116A"/>
    <w:rsid w:val="0013157C"/>
    <w:rsid w:val="0013181A"/>
    <w:rsid w:val="00131CDD"/>
    <w:rsid w:val="00131F03"/>
    <w:rsid w:val="00132089"/>
    <w:rsid w:val="00132327"/>
    <w:rsid w:val="0013244F"/>
    <w:rsid w:val="001324A0"/>
    <w:rsid w:val="00132558"/>
    <w:rsid w:val="001325A3"/>
    <w:rsid w:val="00132631"/>
    <w:rsid w:val="001329DA"/>
    <w:rsid w:val="00132B2F"/>
    <w:rsid w:val="00132BA3"/>
    <w:rsid w:val="00132BB1"/>
    <w:rsid w:val="00132F82"/>
    <w:rsid w:val="001332BD"/>
    <w:rsid w:val="0013347D"/>
    <w:rsid w:val="001334DB"/>
    <w:rsid w:val="00133512"/>
    <w:rsid w:val="00133BF1"/>
    <w:rsid w:val="00133F5B"/>
    <w:rsid w:val="0013416A"/>
    <w:rsid w:val="001344F3"/>
    <w:rsid w:val="0013497D"/>
    <w:rsid w:val="00134BE0"/>
    <w:rsid w:val="00135311"/>
    <w:rsid w:val="0013559B"/>
    <w:rsid w:val="00135863"/>
    <w:rsid w:val="001360FF"/>
    <w:rsid w:val="001362DB"/>
    <w:rsid w:val="00136399"/>
    <w:rsid w:val="00136B94"/>
    <w:rsid w:val="00136F73"/>
    <w:rsid w:val="00137613"/>
    <w:rsid w:val="001376C3"/>
    <w:rsid w:val="00137AB7"/>
    <w:rsid w:val="00137BFE"/>
    <w:rsid w:val="00140091"/>
    <w:rsid w:val="00140830"/>
    <w:rsid w:val="0014094B"/>
    <w:rsid w:val="0014099A"/>
    <w:rsid w:val="00140EE9"/>
    <w:rsid w:val="0014126C"/>
    <w:rsid w:val="001412D6"/>
    <w:rsid w:val="00141466"/>
    <w:rsid w:val="00141476"/>
    <w:rsid w:val="001414C0"/>
    <w:rsid w:val="001414C4"/>
    <w:rsid w:val="00141515"/>
    <w:rsid w:val="001416A9"/>
    <w:rsid w:val="00141847"/>
    <w:rsid w:val="00141E09"/>
    <w:rsid w:val="00141E62"/>
    <w:rsid w:val="00142175"/>
    <w:rsid w:val="001423DF"/>
    <w:rsid w:val="001423EB"/>
    <w:rsid w:val="00142654"/>
    <w:rsid w:val="0014272C"/>
    <w:rsid w:val="00142911"/>
    <w:rsid w:val="00142999"/>
    <w:rsid w:val="00142DC8"/>
    <w:rsid w:val="00142F36"/>
    <w:rsid w:val="00143299"/>
    <w:rsid w:val="0014334F"/>
    <w:rsid w:val="00143483"/>
    <w:rsid w:val="001435C1"/>
    <w:rsid w:val="00143A7A"/>
    <w:rsid w:val="00143AC8"/>
    <w:rsid w:val="00143F25"/>
    <w:rsid w:val="00143FE1"/>
    <w:rsid w:val="001440AB"/>
    <w:rsid w:val="001441C2"/>
    <w:rsid w:val="00144209"/>
    <w:rsid w:val="00144289"/>
    <w:rsid w:val="00144365"/>
    <w:rsid w:val="00144696"/>
    <w:rsid w:val="0014471A"/>
    <w:rsid w:val="0014489B"/>
    <w:rsid w:val="001449A6"/>
    <w:rsid w:val="00144BC0"/>
    <w:rsid w:val="00144C3E"/>
    <w:rsid w:val="001451EE"/>
    <w:rsid w:val="00145472"/>
    <w:rsid w:val="001457C0"/>
    <w:rsid w:val="00145A7B"/>
    <w:rsid w:val="00145BC8"/>
    <w:rsid w:val="00145C35"/>
    <w:rsid w:val="00145CD8"/>
    <w:rsid w:val="00145D72"/>
    <w:rsid w:val="00146BB8"/>
    <w:rsid w:val="00146CE8"/>
    <w:rsid w:val="001475C5"/>
    <w:rsid w:val="001477A6"/>
    <w:rsid w:val="00147B51"/>
    <w:rsid w:val="00147B94"/>
    <w:rsid w:val="00147BE0"/>
    <w:rsid w:val="00147CD8"/>
    <w:rsid w:val="001501F6"/>
    <w:rsid w:val="0015030B"/>
    <w:rsid w:val="001504B8"/>
    <w:rsid w:val="001506EB"/>
    <w:rsid w:val="001507B9"/>
    <w:rsid w:val="0015082F"/>
    <w:rsid w:val="00150858"/>
    <w:rsid w:val="00150A13"/>
    <w:rsid w:val="00150AFF"/>
    <w:rsid w:val="00150C61"/>
    <w:rsid w:val="00150C81"/>
    <w:rsid w:val="00150E33"/>
    <w:rsid w:val="00150EE9"/>
    <w:rsid w:val="0015129B"/>
    <w:rsid w:val="00151347"/>
    <w:rsid w:val="00151414"/>
    <w:rsid w:val="00151568"/>
    <w:rsid w:val="001517D0"/>
    <w:rsid w:val="00151B75"/>
    <w:rsid w:val="00151EA6"/>
    <w:rsid w:val="00151EE8"/>
    <w:rsid w:val="00151F19"/>
    <w:rsid w:val="00151F8E"/>
    <w:rsid w:val="00152443"/>
    <w:rsid w:val="001524CF"/>
    <w:rsid w:val="00152613"/>
    <w:rsid w:val="00152A17"/>
    <w:rsid w:val="00152A5A"/>
    <w:rsid w:val="00152A84"/>
    <w:rsid w:val="00152ACC"/>
    <w:rsid w:val="00152DA1"/>
    <w:rsid w:val="00152FFB"/>
    <w:rsid w:val="001530A0"/>
    <w:rsid w:val="001531EC"/>
    <w:rsid w:val="0015326B"/>
    <w:rsid w:val="001533F3"/>
    <w:rsid w:val="001534BE"/>
    <w:rsid w:val="0015360F"/>
    <w:rsid w:val="001537EE"/>
    <w:rsid w:val="00153B29"/>
    <w:rsid w:val="00153E4A"/>
    <w:rsid w:val="00153F4A"/>
    <w:rsid w:val="00154663"/>
    <w:rsid w:val="001546AB"/>
    <w:rsid w:val="00154AF2"/>
    <w:rsid w:val="00154C17"/>
    <w:rsid w:val="00155070"/>
    <w:rsid w:val="00155332"/>
    <w:rsid w:val="0015552A"/>
    <w:rsid w:val="001556CF"/>
    <w:rsid w:val="001558F1"/>
    <w:rsid w:val="00155A89"/>
    <w:rsid w:val="00155ABB"/>
    <w:rsid w:val="00155E6B"/>
    <w:rsid w:val="00155E91"/>
    <w:rsid w:val="00155EA0"/>
    <w:rsid w:val="00156081"/>
    <w:rsid w:val="001560D3"/>
    <w:rsid w:val="001562D8"/>
    <w:rsid w:val="001563C9"/>
    <w:rsid w:val="00156445"/>
    <w:rsid w:val="0015646F"/>
    <w:rsid w:val="001564D2"/>
    <w:rsid w:val="00156863"/>
    <w:rsid w:val="001568B1"/>
    <w:rsid w:val="001568B2"/>
    <w:rsid w:val="00156964"/>
    <w:rsid w:val="00157504"/>
    <w:rsid w:val="00157528"/>
    <w:rsid w:val="001575F7"/>
    <w:rsid w:val="0015764D"/>
    <w:rsid w:val="00157BAE"/>
    <w:rsid w:val="00157FE8"/>
    <w:rsid w:val="00160221"/>
    <w:rsid w:val="00160306"/>
    <w:rsid w:val="00160749"/>
    <w:rsid w:val="001607B0"/>
    <w:rsid w:val="0016095E"/>
    <w:rsid w:val="00160BE9"/>
    <w:rsid w:val="00160FA3"/>
    <w:rsid w:val="001612D2"/>
    <w:rsid w:val="00161381"/>
    <w:rsid w:val="001613AA"/>
    <w:rsid w:val="00161602"/>
    <w:rsid w:val="001618E3"/>
    <w:rsid w:val="00161B1D"/>
    <w:rsid w:val="00161B89"/>
    <w:rsid w:val="00161DE9"/>
    <w:rsid w:val="00162272"/>
    <w:rsid w:val="001624D4"/>
    <w:rsid w:val="001625BD"/>
    <w:rsid w:val="00162763"/>
    <w:rsid w:val="001628CE"/>
    <w:rsid w:val="00162902"/>
    <w:rsid w:val="00162955"/>
    <w:rsid w:val="001629E6"/>
    <w:rsid w:val="00162AF7"/>
    <w:rsid w:val="00162C62"/>
    <w:rsid w:val="00162D1C"/>
    <w:rsid w:val="00162DC0"/>
    <w:rsid w:val="00162E4B"/>
    <w:rsid w:val="00162F69"/>
    <w:rsid w:val="0016345A"/>
    <w:rsid w:val="00163793"/>
    <w:rsid w:val="00163A5B"/>
    <w:rsid w:val="00163C40"/>
    <w:rsid w:val="00163EAC"/>
    <w:rsid w:val="00163F10"/>
    <w:rsid w:val="0016408D"/>
    <w:rsid w:val="00164093"/>
    <w:rsid w:val="0016452C"/>
    <w:rsid w:val="00164709"/>
    <w:rsid w:val="00164749"/>
    <w:rsid w:val="00164859"/>
    <w:rsid w:val="00164D07"/>
    <w:rsid w:val="001651A4"/>
    <w:rsid w:val="0016525F"/>
    <w:rsid w:val="001654D6"/>
    <w:rsid w:val="001655A8"/>
    <w:rsid w:val="00165701"/>
    <w:rsid w:val="00165781"/>
    <w:rsid w:val="00165795"/>
    <w:rsid w:val="0016586E"/>
    <w:rsid w:val="00165C65"/>
    <w:rsid w:val="00165D2F"/>
    <w:rsid w:val="00165FFB"/>
    <w:rsid w:val="00166408"/>
    <w:rsid w:val="00166637"/>
    <w:rsid w:val="0016673A"/>
    <w:rsid w:val="00166A27"/>
    <w:rsid w:val="00166CF5"/>
    <w:rsid w:val="00167115"/>
    <w:rsid w:val="00167190"/>
    <w:rsid w:val="001671AD"/>
    <w:rsid w:val="00167429"/>
    <w:rsid w:val="00167458"/>
    <w:rsid w:val="0016795E"/>
    <w:rsid w:val="00167B31"/>
    <w:rsid w:val="00167BD2"/>
    <w:rsid w:val="001703AC"/>
    <w:rsid w:val="00170601"/>
    <w:rsid w:val="00170A38"/>
    <w:rsid w:val="00170B03"/>
    <w:rsid w:val="00170CF4"/>
    <w:rsid w:val="0017138E"/>
    <w:rsid w:val="00171A57"/>
    <w:rsid w:val="00171C4D"/>
    <w:rsid w:val="00171E85"/>
    <w:rsid w:val="0017202D"/>
    <w:rsid w:val="00172423"/>
    <w:rsid w:val="0017274A"/>
    <w:rsid w:val="0017278A"/>
    <w:rsid w:val="00172B65"/>
    <w:rsid w:val="00172E69"/>
    <w:rsid w:val="00172F60"/>
    <w:rsid w:val="0017317B"/>
    <w:rsid w:val="0017327E"/>
    <w:rsid w:val="001736E4"/>
    <w:rsid w:val="00173970"/>
    <w:rsid w:val="00173BCA"/>
    <w:rsid w:val="00173D85"/>
    <w:rsid w:val="00173F60"/>
    <w:rsid w:val="00174094"/>
    <w:rsid w:val="00174149"/>
    <w:rsid w:val="00174447"/>
    <w:rsid w:val="0017484D"/>
    <w:rsid w:val="0017495F"/>
    <w:rsid w:val="00174A6E"/>
    <w:rsid w:val="00174C40"/>
    <w:rsid w:val="00174CD0"/>
    <w:rsid w:val="00174CD8"/>
    <w:rsid w:val="00174E69"/>
    <w:rsid w:val="001750F1"/>
    <w:rsid w:val="001753D7"/>
    <w:rsid w:val="0017542C"/>
    <w:rsid w:val="001754C0"/>
    <w:rsid w:val="001758EA"/>
    <w:rsid w:val="001758EF"/>
    <w:rsid w:val="00175906"/>
    <w:rsid w:val="00175921"/>
    <w:rsid w:val="00175A71"/>
    <w:rsid w:val="00175AD3"/>
    <w:rsid w:val="00175BA7"/>
    <w:rsid w:val="00175E10"/>
    <w:rsid w:val="00175F07"/>
    <w:rsid w:val="00177211"/>
    <w:rsid w:val="00177541"/>
    <w:rsid w:val="0017769D"/>
    <w:rsid w:val="00177A85"/>
    <w:rsid w:val="00177B2D"/>
    <w:rsid w:val="00177E6B"/>
    <w:rsid w:val="0018012B"/>
    <w:rsid w:val="00180346"/>
    <w:rsid w:val="001805C1"/>
    <w:rsid w:val="001806B9"/>
    <w:rsid w:val="00180B57"/>
    <w:rsid w:val="001810EE"/>
    <w:rsid w:val="00181222"/>
    <w:rsid w:val="001815C2"/>
    <w:rsid w:val="00181631"/>
    <w:rsid w:val="001819FE"/>
    <w:rsid w:val="00181B06"/>
    <w:rsid w:val="00181B65"/>
    <w:rsid w:val="0018222A"/>
    <w:rsid w:val="00182340"/>
    <w:rsid w:val="00182388"/>
    <w:rsid w:val="00182443"/>
    <w:rsid w:val="00182651"/>
    <w:rsid w:val="001828E6"/>
    <w:rsid w:val="00182B1D"/>
    <w:rsid w:val="00182D16"/>
    <w:rsid w:val="00182D4F"/>
    <w:rsid w:val="00182F35"/>
    <w:rsid w:val="001830F8"/>
    <w:rsid w:val="0018320C"/>
    <w:rsid w:val="00183245"/>
    <w:rsid w:val="0018326C"/>
    <w:rsid w:val="001832C1"/>
    <w:rsid w:val="00183395"/>
    <w:rsid w:val="001833A4"/>
    <w:rsid w:val="0018350B"/>
    <w:rsid w:val="0018363B"/>
    <w:rsid w:val="001836DF"/>
    <w:rsid w:val="001836F0"/>
    <w:rsid w:val="001839A7"/>
    <w:rsid w:val="00183AEF"/>
    <w:rsid w:val="00183FCA"/>
    <w:rsid w:val="00184072"/>
    <w:rsid w:val="0018407D"/>
    <w:rsid w:val="0018412F"/>
    <w:rsid w:val="0018443B"/>
    <w:rsid w:val="00184A26"/>
    <w:rsid w:val="00184A9E"/>
    <w:rsid w:val="00184D88"/>
    <w:rsid w:val="00184DB7"/>
    <w:rsid w:val="00185037"/>
    <w:rsid w:val="0018531B"/>
    <w:rsid w:val="00185546"/>
    <w:rsid w:val="00185869"/>
    <w:rsid w:val="00185BCD"/>
    <w:rsid w:val="00185BE8"/>
    <w:rsid w:val="00185CBC"/>
    <w:rsid w:val="00185F0E"/>
    <w:rsid w:val="00185F48"/>
    <w:rsid w:val="00185FF2"/>
    <w:rsid w:val="00186248"/>
    <w:rsid w:val="00186417"/>
    <w:rsid w:val="001864CD"/>
    <w:rsid w:val="00186963"/>
    <w:rsid w:val="00186A51"/>
    <w:rsid w:val="00186C08"/>
    <w:rsid w:val="00186D91"/>
    <w:rsid w:val="00186DF5"/>
    <w:rsid w:val="00186E0A"/>
    <w:rsid w:val="00186EDA"/>
    <w:rsid w:val="00186F12"/>
    <w:rsid w:val="00186FCD"/>
    <w:rsid w:val="0018703B"/>
    <w:rsid w:val="0018725F"/>
    <w:rsid w:val="001874EB"/>
    <w:rsid w:val="00187673"/>
    <w:rsid w:val="00187708"/>
    <w:rsid w:val="00187720"/>
    <w:rsid w:val="00187A78"/>
    <w:rsid w:val="00187AB3"/>
    <w:rsid w:val="00187F5A"/>
    <w:rsid w:val="00190340"/>
    <w:rsid w:val="001907EF"/>
    <w:rsid w:val="00190996"/>
    <w:rsid w:val="00190B24"/>
    <w:rsid w:val="00190BCE"/>
    <w:rsid w:val="00190E71"/>
    <w:rsid w:val="00190EC2"/>
    <w:rsid w:val="00190FD7"/>
    <w:rsid w:val="001911C2"/>
    <w:rsid w:val="00191214"/>
    <w:rsid w:val="00191385"/>
    <w:rsid w:val="001913C2"/>
    <w:rsid w:val="001914EC"/>
    <w:rsid w:val="00191B1E"/>
    <w:rsid w:val="00191E22"/>
    <w:rsid w:val="00191E8B"/>
    <w:rsid w:val="00192097"/>
    <w:rsid w:val="0019258C"/>
    <w:rsid w:val="001926CB"/>
    <w:rsid w:val="001928F3"/>
    <w:rsid w:val="00192A9B"/>
    <w:rsid w:val="00192B0C"/>
    <w:rsid w:val="00192CA6"/>
    <w:rsid w:val="00192D0E"/>
    <w:rsid w:val="00192D26"/>
    <w:rsid w:val="001930A1"/>
    <w:rsid w:val="0019318E"/>
    <w:rsid w:val="0019332E"/>
    <w:rsid w:val="00193BD8"/>
    <w:rsid w:val="00193D44"/>
    <w:rsid w:val="00193DB3"/>
    <w:rsid w:val="00193ED9"/>
    <w:rsid w:val="00194009"/>
    <w:rsid w:val="001941DE"/>
    <w:rsid w:val="0019433F"/>
    <w:rsid w:val="0019440C"/>
    <w:rsid w:val="00194526"/>
    <w:rsid w:val="00194991"/>
    <w:rsid w:val="00194C88"/>
    <w:rsid w:val="00194FB2"/>
    <w:rsid w:val="001950C5"/>
    <w:rsid w:val="001959F5"/>
    <w:rsid w:val="00195E79"/>
    <w:rsid w:val="00195FAE"/>
    <w:rsid w:val="00196372"/>
    <w:rsid w:val="00196452"/>
    <w:rsid w:val="00196524"/>
    <w:rsid w:val="00196AF6"/>
    <w:rsid w:val="00196DCF"/>
    <w:rsid w:val="00196ECC"/>
    <w:rsid w:val="00196F61"/>
    <w:rsid w:val="00197044"/>
    <w:rsid w:val="001970E1"/>
    <w:rsid w:val="00197184"/>
    <w:rsid w:val="001973B9"/>
    <w:rsid w:val="00197558"/>
    <w:rsid w:val="001976FA"/>
    <w:rsid w:val="00197B93"/>
    <w:rsid w:val="001A0200"/>
    <w:rsid w:val="001A0523"/>
    <w:rsid w:val="001A07AB"/>
    <w:rsid w:val="001A07D2"/>
    <w:rsid w:val="001A0821"/>
    <w:rsid w:val="001A0B2C"/>
    <w:rsid w:val="001A0B96"/>
    <w:rsid w:val="001A0CD7"/>
    <w:rsid w:val="001A0D74"/>
    <w:rsid w:val="001A1039"/>
    <w:rsid w:val="001A10E5"/>
    <w:rsid w:val="001A1434"/>
    <w:rsid w:val="001A1A3E"/>
    <w:rsid w:val="001A1FAA"/>
    <w:rsid w:val="001A201D"/>
    <w:rsid w:val="001A21C9"/>
    <w:rsid w:val="001A22BA"/>
    <w:rsid w:val="001A2342"/>
    <w:rsid w:val="001A247B"/>
    <w:rsid w:val="001A28FC"/>
    <w:rsid w:val="001A295B"/>
    <w:rsid w:val="001A2B11"/>
    <w:rsid w:val="001A2BB5"/>
    <w:rsid w:val="001A302F"/>
    <w:rsid w:val="001A314C"/>
    <w:rsid w:val="001A332E"/>
    <w:rsid w:val="001A3917"/>
    <w:rsid w:val="001A3AB1"/>
    <w:rsid w:val="001A3D88"/>
    <w:rsid w:val="001A3ED7"/>
    <w:rsid w:val="001A3FCA"/>
    <w:rsid w:val="001A4089"/>
    <w:rsid w:val="001A4203"/>
    <w:rsid w:val="001A446F"/>
    <w:rsid w:val="001A4519"/>
    <w:rsid w:val="001A4B67"/>
    <w:rsid w:val="001A4B93"/>
    <w:rsid w:val="001A4C05"/>
    <w:rsid w:val="001A5190"/>
    <w:rsid w:val="001A54F8"/>
    <w:rsid w:val="001A5874"/>
    <w:rsid w:val="001A5C7E"/>
    <w:rsid w:val="001A626B"/>
    <w:rsid w:val="001A632F"/>
    <w:rsid w:val="001A64D7"/>
    <w:rsid w:val="001A6670"/>
    <w:rsid w:val="001A67A6"/>
    <w:rsid w:val="001A6AF5"/>
    <w:rsid w:val="001A6BBB"/>
    <w:rsid w:val="001A6E3B"/>
    <w:rsid w:val="001A6E58"/>
    <w:rsid w:val="001A6EB2"/>
    <w:rsid w:val="001A6EB3"/>
    <w:rsid w:val="001A6F5C"/>
    <w:rsid w:val="001A782A"/>
    <w:rsid w:val="001A7A32"/>
    <w:rsid w:val="001A7C40"/>
    <w:rsid w:val="001A7E19"/>
    <w:rsid w:val="001A7EBF"/>
    <w:rsid w:val="001A7FB4"/>
    <w:rsid w:val="001B019A"/>
    <w:rsid w:val="001B0269"/>
    <w:rsid w:val="001B0327"/>
    <w:rsid w:val="001B0548"/>
    <w:rsid w:val="001B06F9"/>
    <w:rsid w:val="001B0775"/>
    <w:rsid w:val="001B0871"/>
    <w:rsid w:val="001B0B96"/>
    <w:rsid w:val="001B10F0"/>
    <w:rsid w:val="001B11BE"/>
    <w:rsid w:val="001B13F8"/>
    <w:rsid w:val="001B13FB"/>
    <w:rsid w:val="001B1565"/>
    <w:rsid w:val="001B167B"/>
    <w:rsid w:val="001B1823"/>
    <w:rsid w:val="001B18A6"/>
    <w:rsid w:val="001B1A17"/>
    <w:rsid w:val="001B1B7A"/>
    <w:rsid w:val="001B1C67"/>
    <w:rsid w:val="001B1E70"/>
    <w:rsid w:val="001B20AF"/>
    <w:rsid w:val="001B2169"/>
    <w:rsid w:val="001B21FA"/>
    <w:rsid w:val="001B241D"/>
    <w:rsid w:val="001B242F"/>
    <w:rsid w:val="001B2C66"/>
    <w:rsid w:val="001B2F22"/>
    <w:rsid w:val="001B31F6"/>
    <w:rsid w:val="001B3470"/>
    <w:rsid w:val="001B382F"/>
    <w:rsid w:val="001B384C"/>
    <w:rsid w:val="001B3945"/>
    <w:rsid w:val="001B3A00"/>
    <w:rsid w:val="001B3B36"/>
    <w:rsid w:val="001B3B3A"/>
    <w:rsid w:val="001B3DC0"/>
    <w:rsid w:val="001B4120"/>
    <w:rsid w:val="001B4426"/>
    <w:rsid w:val="001B4791"/>
    <w:rsid w:val="001B48BE"/>
    <w:rsid w:val="001B4913"/>
    <w:rsid w:val="001B4AD0"/>
    <w:rsid w:val="001B4EA4"/>
    <w:rsid w:val="001B52E5"/>
    <w:rsid w:val="001B5347"/>
    <w:rsid w:val="001B53D0"/>
    <w:rsid w:val="001B54F1"/>
    <w:rsid w:val="001B572D"/>
    <w:rsid w:val="001B5848"/>
    <w:rsid w:val="001B58DA"/>
    <w:rsid w:val="001B5AC3"/>
    <w:rsid w:val="001B5B5A"/>
    <w:rsid w:val="001B5C2B"/>
    <w:rsid w:val="001B5F6E"/>
    <w:rsid w:val="001B60CE"/>
    <w:rsid w:val="001B6299"/>
    <w:rsid w:val="001B631A"/>
    <w:rsid w:val="001B65B3"/>
    <w:rsid w:val="001B680F"/>
    <w:rsid w:val="001B6840"/>
    <w:rsid w:val="001B6877"/>
    <w:rsid w:val="001B6A93"/>
    <w:rsid w:val="001B6ABE"/>
    <w:rsid w:val="001B6BC9"/>
    <w:rsid w:val="001B6BD1"/>
    <w:rsid w:val="001B6C35"/>
    <w:rsid w:val="001B6D16"/>
    <w:rsid w:val="001B6D88"/>
    <w:rsid w:val="001B6D8C"/>
    <w:rsid w:val="001B6D9F"/>
    <w:rsid w:val="001B6F03"/>
    <w:rsid w:val="001B6F49"/>
    <w:rsid w:val="001B6FD6"/>
    <w:rsid w:val="001B700A"/>
    <w:rsid w:val="001B706C"/>
    <w:rsid w:val="001B7112"/>
    <w:rsid w:val="001B7296"/>
    <w:rsid w:val="001B7662"/>
    <w:rsid w:val="001B7B07"/>
    <w:rsid w:val="001B7B6D"/>
    <w:rsid w:val="001B7F96"/>
    <w:rsid w:val="001C0093"/>
    <w:rsid w:val="001C02EB"/>
    <w:rsid w:val="001C0334"/>
    <w:rsid w:val="001C04F1"/>
    <w:rsid w:val="001C0675"/>
    <w:rsid w:val="001C067C"/>
    <w:rsid w:val="001C0774"/>
    <w:rsid w:val="001C0933"/>
    <w:rsid w:val="001C09D5"/>
    <w:rsid w:val="001C0B4E"/>
    <w:rsid w:val="001C0CA8"/>
    <w:rsid w:val="001C11D5"/>
    <w:rsid w:val="001C1253"/>
    <w:rsid w:val="001C1263"/>
    <w:rsid w:val="001C138F"/>
    <w:rsid w:val="001C1429"/>
    <w:rsid w:val="001C16AF"/>
    <w:rsid w:val="001C170E"/>
    <w:rsid w:val="001C18FE"/>
    <w:rsid w:val="001C1ECC"/>
    <w:rsid w:val="001C2409"/>
    <w:rsid w:val="001C24D7"/>
    <w:rsid w:val="001C2635"/>
    <w:rsid w:val="001C293E"/>
    <w:rsid w:val="001C2C3E"/>
    <w:rsid w:val="001C3026"/>
    <w:rsid w:val="001C36AD"/>
    <w:rsid w:val="001C37FD"/>
    <w:rsid w:val="001C39A9"/>
    <w:rsid w:val="001C3A78"/>
    <w:rsid w:val="001C3B23"/>
    <w:rsid w:val="001C3B4F"/>
    <w:rsid w:val="001C3D94"/>
    <w:rsid w:val="001C4552"/>
    <w:rsid w:val="001C4FFD"/>
    <w:rsid w:val="001C545A"/>
    <w:rsid w:val="001C55FA"/>
    <w:rsid w:val="001C5CB2"/>
    <w:rsid w:val="001C5E75"/>
    <w:rsid w:val="001C608E"/>
    <w:rsid w:val="001C6211"/>
    <w:rsid w:val="001C62AD"/>
    <w:rsid w:val="001C68EA"/>
    <w:rsid w:val="001C6909"/>
    <w:rsid w:val="001C6C03"/>
    <w:rsid w:val="001C710B"/>
    <w:rsid w:val="001C7329"/>
    <w:rsid w:val="001C76F8"/>
    <w:rsid w:val="001C77C2"/>
    <w:rsid w:val="001C7934"/>
    <w:rsid w:val="001C7DC1"/>
    <w:rsid w:val="001D0580"/>
    <w:rsid w:val="001D078A"/>
    <w:rsid w:val="001D07A8"/>
    <w:rsid w:val="001D0AAB"/>
    <w:rsid w:val="001D0BAC"/>
    <w:rsid w:val="001D1670"/>
    <w:rsid w:val="001D1A96"/>
    <w:rsid w:val="001D1D4D"/>
    <w:rsid w:val="001D1DDE"/>
    <w:rsid w:val="001D2059"/>
    <w:rsid w:val="001D22B4"/>
    <w:rsid w:val="001D23E9"/>
    <w:rsid w:val="001D246F"/>
    <w:rsid w:val="001D2526"/>
    <w:rsid w:val="001D2A44"/>
    <w:rsid w:val="001D2C45"/>
    <w:rsid w:val="001D2FF2"/>
    <w:rsid w:val="001D30C4"/>
    <w:rsid w:val="001D3502"/>
    <w:rsid w:val="001D354C"/>
    <w:rsid w:val="001D35D6"/>
    <w:rsid w:val="001D3695"/>
    <w:rsid w:val="001D3D4D"/>
    <w:rsid w:val="001D3F37"/>
    <w:rsid w:val="001D4126"/>
    <w:rsid w:val="001D41B6"/>
    <w:rsid w:val="001D49C8"/>
    <w:rsid w:val="001D4A2A"/>
    <w:rsid w:val="001D4EC9"/>
    <w:rsid w:val="001D4ED2"/>
    <w:rsid w:val="001D5103"/>
    <w:rsid w:val="001D52B9"/>
    <w:rsid w:val="001D5345"/>
    <w:rsid w:val="001D5377"/>
    <w:rsid w:val="001D53A8"/>
    <w:rsid w:val="001D53B7"/>
    <w:rsid w:val="001D5753"/>
    <w:rsid w:val="001D5806"/>
    <w:rsid w:val="001D59C5"/>
    <w:rsid w:val="001D59DE"/>
    <w:rsid w:val="001D5AF6"/>
    <w:rsid w:val="001D5B09"/>
    <w:rsid w:val="001D5D5C"/>
    <w:rsid w:val="001D6468"/>
    <w:rsid w:val="001D6872"/>
    <w:rsid w:val="001D6904"/>
    <w:rsid w:val="001D6D8B"/>
    <w:rsid w:val="001D6F07"/>
    <w:rsid w:val="001D6FCD"/>
    <w:rsid w:val="001D7019"/>
    <w:rsid w:val="001D70C4"/>
    <w:rsid w:val="001D7267"/>
    <w:rsid w:val="001D7283"/>
    <w:rsid w:val="001D7355"/>
    <w:rsid w:val="001D7653"/>
    <w:rsid w:val="001D77F7"/>
    <w:rsid w:val="001D7DFF"/>
    <w:rsid w:val="001D7F5F"/>
    <w:rsid w:val="001E0477"/>
    <w:rsid w:val="001E049B"/>
    <w:rsid w:val="001E07F8"/>
    <w:rsid w:val="001E0B2D"/>
    <w:rsid w:val="001E0C65"/>
    <w:rsid w:val="001E0C95"/>
    <w:rsid w:val="001E0E47"/>
    <w:rsid w:val="001E139B"/>
    <w:rsid w:val="001E17B2"/>
    <w:rsid w:val="001E1CA2"/>
    <w:rsid w:val="001E1DA9"/>
    <w:rsid w:val="001E1F33"/>
    <w:rsid w:val="001E1F5B"/>
    <w:rsid w:val="001E20EB"/>
    <w:rsid w:val="001E2100"/>
    <w:rsid w:val="001E2736"/>
    <w:rsid w:val="001E2872"/>
    <w:rsid w:val="001E2E2E"/>
    <w:rsid w:val="001E30EE"/>
    <w:rsid w:val="001E332C"/>
    <w:rsid w:val="001E33C6"/>
    <w:rsid w:val="001E34F1"/>
    <w:rsid w:val="001E3E11"/>
    <w:rsid w:val="001E3FAB"/>
    <w:rsid w:val="001E3FE5"/>
    <w:rsid w:val="001E416D"/>
    <w:rsid w:val="001E42B4"/>
    <w:rsid w:val="001E438A"/>
    <w:rsid w:val="001E45AD"/>
    <w:rsid w:val="001E45F4"/>
    <w:rsid w:val="001E47E0"/>
    <w:rsid w:val="001E4CDF"/>
    <w:rsid w:val="001E4D05"/>
    <w:rsid w:val="001E4E69"/>
    <w:rsid w:val="001E4EF3"/>
    <w:rsid w:val="001E54FA"/>
    <w:rsid w:val="001E5560"/>
    <w:rsid w:val="001E5585"/>
    <w:rsid w:val="001E56A0"/>
    <w:rsid w:val="001E570E"/>
    <w:rsid w:val="001E599A"/>
    <w:rsid w:val="001E5FAA"/>
    <w:rsid w:val="001E6277"/>
    <w:rsid w:val="001E62C6"/>
    <w:rsid w:val="001E62DA"/>
    <w:rsid w:val="001E64E5"/>
    <w:rsid w:val="001E6796"/>
    <w:rsid w:val="001E6E4D"/>
    <w:rsid w:val="001E701F"/>
    <w:rsid w:val="001E73E8"/>
    <w:rsid w:val="001E74C1"/>
    <w:rsid w:val="001E780E"/>
    <w:rsid w:val="001E7811"/>
    <w:rsid w:val="001E798C"/>
    <w:rsid w:val="001E7DED"/>
    <w:rsid w:val="001F0079"/>
    <w:rsid w:val="001F01FC"/>
    <w:rsid w:val="001F02D5"/>
    <w:rsid w:val="001F03FF"/>
    <w:rsid w:val="001F047D"/>
    <w:rsid w:val="001F048B"/>
    <w:rsid w:val="001F053F"/>
    <w:rsid w:val="001F05C6"/>
    <w:rsid w:val="001F0717"/>
    <w:rsid w:val="001F0762"/>
    <w:rsid w:val="001F0CDA"/>
    <w:rsid w:val="001F0F1E"/>
    <w:rsid w:val="001F168A"/>
    <w:rsid w:val="001F17B2"/>
    <w:rsid w:val="001F18AB"/>
    <w:rsid w:val="001F19A2"/>
    <w:rsid w:val="001F19FA"/>
    <w:rsid w:val="001F1CE2"/>
    <w:rsid w:val="001F1DA9"/>
    <w:rsid w:val="001F1DB8"/>
    <w:rsid w:val="001F1F0F"/>
    <w:rsid w:val="001F1F6A"/>
    <w:rsid w:val="001F1F75"/>
    <w:rsid w:val="001F20A8"/>
    <w:rsid w:val="001F22DC"/>
    <w:rsid w:val="001F2741"/>
    <w:rsid w:val="001F28BC"/>
    <w:rsid w:val="001F28DF"/>
    <w:rsid w:val="001F2917"/>
    <w:rsid w:val="001F2AC7"/>
    <w:rsid w:val="001F2C12"/>
    <w:rsid w:val="001F2CFF"/>
    <w:rsid w:val="001F2D89"/>
    <w:rsid w:val="001F30D9"/>
    <w:rsid w:val="001F30F0"/>
    <w:rsid w:val="001F3348"/>
    <w:rsid w:val="001F3485"/>
    <w:rsid w:val="001F37E1"/>
    <w:rsid w:val="001F3835"/>
    <w:rsid w:val="001F3844"/>
    <w:rsid w:val="001F3A60"/>
    <w:rsid w:val="001F3C7C"/>
    <w:rsid w:val="001F3D5A"/>
    <w:rsid w:val="001F3D6F"/>
    <w:rsid w:val="001F4197"/>
    <w:rsid w:val="001F434D"/>
    <w:rsid w:val="001F4489"/>
    <w:rsid w:val="001F44A6"/>
    <w:rsid w:val="001F45B0"/>
    <w:rsid w:val="001F49A0"/>
    <w:rsid w:val="001F49D7"/>
    <w:rsid w:val="001F4BB3"/>
    <w:rsid w:val="001F4CF1"/>
    <w:rsid w:val="001F4D32"/>
    <w:rsid w:val="001F4D70"/>
    <w:rsid w:val="001F4D8B"/>
    <w:rsid w:val="001F4D94"/>
    <w:rsid w:val="001F51E3"/>
    <w:rsid w:val="001F542C"/>
    <w:rsid w:val="001F5493"/>
    <w:rsid w:val="001F5C6F"/>
    <w:rsid w:val="001F5D8F"/>
    <w:rsid w:val="001F5F77"/>
    <w:rsid w:val="001F6084"/>
    <w:rsid w:val="001F65FF"/>
    <w:rsid w:val="001F6650"/>
    <w:rsid w:val="001F66CD"/>
    <w:rsid w:val="001F6C09"/>
    <w:rsid w:val="001F6E2B"/>
    <w:rsid w:val="001F6E59"/>
    <w:rsid w:val="001F6EBD"/>
    <w:rsid w:val="001F6F35"/>
    <w:rsid w:val="001F705D"/>
    <w:rsid w:val="001F73F8"/>
    <w:rsid w:val="001F7440"/>
    <w:rsid w:val="001F7521"/>
    <w:rsid w:val="001F787D"/>
    <w:rsid w:val="001F798B"/>
    <w:rsid w:val="001F7E40"/>
    <w:rsid w:val="00200141"/>
    <w:rsid w:val="0020033F"/>
    <w:rsid w:val="00200351"/>
    <w:rsid w:val="0020038D"/>
    <w:rsid w:val="0020061C"/>
    <w:rsid w:val="002007E4"/>
    <w:rsid w:val="002009F9"/>
    <w:rsid w:val="00200CFE"/>
    <w:rsid w:val="00200D23"/>
    <w:rsid w:val="00200E58"/>
    <w:rsid w:val="002013C2"/>
    <w:rsid w:val="002013C7"/>
    <w:rsid w:val="002014F2"/>
    <w:rsid w:val="00201738"/>
    <w:rsid w:val="00201757"/>
    <w:rsid w:val="0020181F"/>
    <w:rsid w:val="002019BA"/>
    <w:rsid w:val="00201AE1"/>
    <w:rsid w:val="00201E6B"/>
    <w:rsid w:val="00201EE8"/>
    <w:rsid w:val="00202118"/>
    <w:rsid w:val="00202333"/>
    <w:rsid w:val="00202557"/>
    <w:rsid w:val="00202627"/>
    <w:rsid w:val="00202830"/>
    <w:rsid w:val="0020284F"/>
    <w:rsid w:val="00202CEA"/>
    <w:rsid w:val="002030C9"/>
    <w:rsid w:val="002033DB"/>
    <w:rsid w:val="00203472"/>
    <w:rsid w:val="0020352A"/>
    <w:rsid w:val="00203AB4"/>
    <w:rsid w:val="00203B56"/>
    <w:rsid w:val="00203C9B"/>
    <w:rsid w:val="00203D69"/>
    <w:rsid w:val="0020429A"/>
    <w:rsid w:val="0020438A"/>
    <w:rsid w:val="00204522"/>
    <w:rsid w:val="00204557"/>
    <w:rsid w:val="002049A7"/>
    <w:rsid w:val="00204B52"/>
    <w:rsid w:val="00204B59"/>
    <w:rsid w:val="00204DF5"/>
    <w:rsid w:val="00205065"/>
    <w:rsid w:val="0020535D"/>
    <w:rsid w:val="002057EF"/>
    <w:rsid w:val="00205E3A"/>
    <w:rsid w:val="00205FE0"/>
    <w:rsid w:val="002067C8"/>
    <w:rsid w:val="00206AE9"/>
    <w:rsid w:val="00206CFC"/>
    <w:rsid w:val="00206D26"/>
    <w:rsid w:val="00206E26"/>
    <w:rsid w:val="00207009"/>
    <w:rsid w:val="00207442"/>
    <w:rsid w:val="00207642"/>
    <w:rsid w:val="00207B6B"/>
    <w:rsid w:val="00207E07"/>
    <w:rsid w:val="00210177"/>
    <w:rsid w:val="00210183"/>
    <w:rsid w:val="0021038B"/>
    <w:rsid w:val="00210745"/>
    <w:rsid w:val="0021086C"/>
    <w:rsid w:val="002108A9"/>
    <w:rsid w:val="0021091A"/>
    <w:rsid w:val="00210978"/>
    <w:rsid w:val="00210991"/>
    <w:rsid w:val="00210C71"/>
    <w:rsid w:val="00210C80"/>
    <w:rsid w:val="00210C94"/>
    <w:rsid w:val="00210E6F"/>
    <w:rsid w:val="00210F22"/>
    <w:rsid w:val="0021130F"/>
    <w:rsid w:val="00211456"/>
    <w:rsid w:val="002118DF"/>
    <w:rsid w:val="00211937"/>
    <w:rsid w:val="00211B5C"/>
    <w:rsid w:val="00211D45"/>
    <w:rsid w:val="00211D7F"/>
    <w:rsid w:val="00211DCB"/>
    <w:rsid w:val="00211FF8"/>
    <w:rsid w:val="002120E9"/>
    <w:rsid w:val="00212478"/>
    <w:rsid w:val="002127B8"/>
    <w:rsid w:val="00212A10"/>
    <w:rsid w:val="00212CE1"/>
    <w:rsid w:val="00212DF8"/>
    <w:rsid w:val="00212E13"/>
    <w:rsid w:val="00212F82"/>
    <w:rsid w:val="002137CD"/>
    <w:rsid w:val="00213B58"/>
    <w:rsid w:val="00213D8B"/>
    <w:rsid w:val="00213DED"/>
    <w:rsid w:val="00214151"/>
    <w:rsid w:val="00214482"/>
    <w:rsid w:val="002146C6"/>
    <w:rsid w:val="002147C8"/>
    <w:rsid w:val="00214803"/>
    <w:rsid w:val="00214891"/>
    <w:rsid w:val="00214DD5"/>
    <w:rsid w:val="002150BE"/>
    <w:rsid w:val="002152E5"/>
    <w:rsid w:val="002153F4"/>
    <w:rsid w:val="0021550A"/>
    <w:rsid w:val="002155E8"/>
    <w:rsid w:val="0021583B"/>
    <w:rsid w:val="0021595C"/>
    <w:rsid w:val="00215979"/>
    <w:rsid w:val="00215D01"/>
    <w:rsid w:val="00215FB8"/>
    <w:rsid w:val="00216480"/>
    <w:rsid w:val="00216899"/>
    <w:rsid w:val="00216ACC"/>
    <w:rsid w:val="0021708F"/>
    <w:rsid w:val="002173E5"/>
    <w:rsid w:val="002179F7"/>
    <w:rsid w:val="002200BB"/>
    <w:rsid w:val="0022016E"/>
    <w:rsid w:val="00220353"/>
    <w:rsid w:val="00220381"/>
    <w:rsid w:val="002203B9"/>
    <w:rsid w:val="00220683"/>
    <w:rsid w:val="00220782"/>
    <w:rsid w:val="002212EC"/>
    <w:rsid w:val="0022164E"/>
    <w:rsid w:val="0022171C"/>
    <w:rsid w:val="00221D2E"/>
    <w:rsid w:val="00221D8E"/>
    <w:rsid w:val="00221F68"/>
    <w:rsid w:val="00221F80"/>
    <w:rsid w:val="00221FF4"/>
    <w:rsid w:val="00222219"/>
    <w:rsid w:val="002224AB"/>
    <w:rsid w:val="00222601"/>
    <w:rsid w:val="00222AE5"/>
    <w:rsid w:val="0022304C"/>
    <w:rsid w:val="002230CD"/>
    <w:rsid w:val="002231D2"/>
    <w:rsid w:val="002231E1"/>
    <w:rsid w:val="002236E5"/>
    <w:rsid w:val="002236F3"/>
    <w:rsid w:val="002237BD"/>
    <w:rsid w:val="00223B0C"/>
    <w:rsid w:val="002242C8"/>
    <w:rsid w:val="002242FF"/>
    <w:rsid w:val="00224907"/>
    <w:rsid w:val="00224A88"/>
    <w:rsid w:val="002259BD"/>
    <w:rsid w:val="00225DD9"/>
    <w:rsid w:val="00225EA4"/>
    <w:rsid w:val="00226062"/>
    <w:rsid w:val="00226295"/>
    <w:rsid w:val="002262FD"/>
    <w:rsid w:val="00226697"/>
    <w:rsid w:val="002267B3"/>
    <w:rsid w:val="002269F9"/>
    <w:rsid w:val="00226A6D"/>
    <w:rsid w:val="00226A92"/>
    <w:rsid w:val="00226B82"/>
    <w:rsid w:val="00226F7F"/>
    <w:rsid w:val="00227048"/>
    <w:rsid w:val="00227093"/>
    <w:rsid w:val="00227139"/>
    <w:rsid w:val="0022740C"/>
    <w:rsid w:val="00227542"/>
    <w:rsid w:val="00227678"/>
    <w:rsid w:val="002276DF"/>
    <w:rsid w:val="00227933"/>
    <w:rsid w:val="002279A7"/>
    <w:rsid w:val="00227AB7"/>
    <w:rsid w:val="00227D33"/>
    <w:rsid w:val="00227F5E"/>
    <w:rsid w:val="00227FEC"/>
    <w:rsid w:val="002301F3"/>
    <w:rsid w:val="00230270"/>
    <w:rsid w:val="002305D7"/>
    <w:rsid w:val="00230A65"/>
    <w:rsid w:val="00230B4B"/>
    <w:rsid w:val="00230B50"/>
    <w:rsid w:val="00230D4B"/>
    <w:rsid w:val="00230D57"/>
    <w:rsid w:val="00230E3A"/>
    <w:rsid w:val="00230F8C"/>
    <w:rsid w:val="00231036"/>
    <w:rsid w:val="00231105"/>
    <w:rsid w:val="002311B1"/>
    <w:rsid w:val="0023137F"/>
    <w:rsid w:val="00231484"/>
    <w:rsid w:val="002314DE"/>
    <w:rsid w:val="002314EC"/>
    <w:rsid w:val="0023151E"/>
    <w:rsid w:val="00231630"/>
    <w:rsid w:val="00231889"/>
    <w:rsid w:val="00231B1E"/>
    <w:rsid w:val="00231DBB"/>
    <w:rsid w:val="00231F22"/>
    <w:rsid w:val="0023225E"/>
    <w:rsid w:val="00232422"/>
    <w:rsid w:val="002327B8"/>
    <w:rsid w:val="0023287E"/>
    <w:rsid w:val="002328E7"/>
    <w:rsid w:val="00232BE3"/>
    <w:rsid w:val="00232C30"/>
    <w:rsid w:val="00232D61"/>
    <w:rsid w:val="0023326B"/>
    <w:rsid w:val="0023362A"/>
    <w:rsid w:val="00233816"/>
    <w:rsid w:val="00233B62"/>
    <w:rsid w:val="00233B63"/>
    <w:rsid w:val="00233DDD"/>
    <w:rsid w:val="00234087"/>
    <w:rsid w:val="00234092"/>
    <w:rsid w:val="002340A1"/>
    <w:rsid w:val="002340C6"/>
    <w:rsid w:val="002342A5"/>
    <w:rsid w:val="002348D1"/>
    <w:rsid w:val="00234A07"/>
    <w:rsid w:val="00234C16"/>
    <w:rsid w:val="00234E64"/>
    <w:rsid w:val="002353DE"/>
    <w:rsid w:val="0023545A"/>
    <w:rsid w:val="002354B9"/>
    <w:rsid w:val="00235962"/>
    <w:rsid w:val="00235983"/>
    <w:rsid w:val="00235C49"/>
    <w:rsid w:val="00235D5B"/>
    <w:rsid w:val="00235E10"/>
    <w:rsid w:val="00236270"/>
    <w:rsid w:val="00236293"/>
    <w:rsid w:val="002362F4"/>
    <w:rsid w:val="002366C5"/>
    <w:rsid w:val="002369E2"/>
    <w:rsid w:val="00236BC0"/>
    <w:rsid w:val="00236C98"/>
    <w:rsid w:val="0023705C"/>
    <w:rsid w:val="002370A6"/>
    <w:rsid w:val="002373BF"/>
    <w:rsid w:val="002376F7"/>
    <w:rsid w:val="00237AA6"/>
    <w:rsid w:val="00237C7D"/>
    <w:rsid w:val="00237EBC"/>
    <w:rsid w:val="00237FDB"/>
    <w:rsid w:val="0024017F"/>
    <w:rsid w:val="002401DF"/>
    <w:rsid w:val="002403A4"/>
    <w:rsid w:val="0024043F"/>
    <w:rsid w:val="0024047D"/>
    <w:rsid w:val="00240A37"/>
    <w:rsid w:val="00240A93"/>
    <w:rsid w:val="00240B31"/>
    <w:rsid w:val="00240C28"/>
    <w:rsid w:val="00240D04"/>
    <w:rsid w:val="00240D79"/>
    <w:rsid w:val="00240D9E"/>
    <w:rsid w:val="00240E44"/>
    <w:rsid w:val="00240E79"/>
    <w:rsid w:val="00241755"/>
    <w:rsid w:val="002417AA"/>
    <w:rsid w:val="00241A8A"/>
    <w:rsid w:val="00241DF5"/>
    <w:rsid w:val="00241EBD"/>
    <w:rsid w:val="0024210E"/>
    <w:rsid w:val="00242295"/>
    <w:rsid w:val="00242538"/>
    <w:rsid w:val="00242CE7"/>
    <w:rsid w:val="00242FE3"/>
    <w:rsid w:val="002431ED"/>
    <w:rsid w:val="00243329"/>
    <w:rsid w:val="0024339B"/>
    <w:rsid w:val="00243674"/>
    <w:rsid w:val="0024372C"/>
    <w:rsid w:val="0024382A"/>
    <w:rsid w:val="00243ABE"/>
    <w:rsid w:val="00243D84"/>
    <w:rsid w:val="002441B3"/>
    <w:rsid w:val="0024446A"/>
    <w:rsid w:val="00244507"/>
    <w:rsid w:val="0024456B"/>
    <w:rsid w:val="00244B05"/>
    <w:rsid w:val="00244B86"/>
    <w:rsid w:val="00244D70"/>
    <w:rsid w:val="0024553C"/>
    <w:rsid w:val="00245578"/>
    <w:rsid w:val="0024583F"/>
    <w:rsid w:val="002459A1"/>
    <w:rsid w:val="00245D58"/>
    <w:rsid w:val="002460A9"/>
    <w:rsid w:val="002462E3"/>
    <w:rsid w:val="00246385"/>
    <w:rsid w:val="0024642F"/>
    <w:rsid w:val="00246460"/>
    <w:rsid w:val="002467CD"/>
    <w:rsid w:val="002469C3"/>
    <w:rsid w:val="002469FD"/>
    <w:rsid w:val="00246B42"/>
    <w:rsid w:val="00247025"/>
    <w:rsid w:val="002470DC"/>
    <w:rsid w:val="002470F0"/>
    <w:rsid w:val="002472A5"/>
    <w:rsid w:val="00247619"/>
    <w:rsid w:val="002478CC"/>
    <w:rsid w:val="002478E3"/>
    <w:rsid w:val="0024790C"/>
    <w:rsid w:val="00247ECF"/>
    <w:rsid w:val="00250548"/>
    <w:rsid w:val="00250940"/>
    <w:rsid w:val="00250987"/>
    <w:rsid w:val="00250B09"/>
    <w:rsid w:val="002512F0"/>
    <w:rsid w:val="002513E8"/>
    <w:rsid w:val="0025142E"/>
    <w:rsid w:val="00251439"/>
    <w:rsid w:val="00251661"/>
    <w:rsid w:val="00251C65"/>
    <w:rsid w:val="00251EA2"/>
    <w:rsid w:val="0025204E"/>
    <w:rsid w:val="00252498"/>
    <w:rsid w:val="002524D7"/>
    <w:rsid w:val="002525BD"/>
    <w:rsid w:val="0025271F"/>
    <w:rsid w:val="002528E8"/>
    <w:rsid w:val="00252CE1"/>
    <w:rsid w:val="00252F84"/>
    <w:rsid w:val="00253458"/>
    <w:rsid w:val="00253F5D"/>
    <w:rsid w:val="0025449F"/>
    <w:rsid w:val="0025481B"/>
    <w:rsid w:val="00254A9F"/>
    <w:rsid w:val="00254B0A"/>
    <w:rsid w:val="00254BE7"/>
    <w:rsid w:val="00255060"/>
    <w:rsid w:val="00255089"/>
    <w:rsid w:val="002552CC"/>
    <w:rsid w:val="00255524"/>
    <w:rsid w:val="0025570C"/>
    <w:rsid w:val="00255782"/>
    <w:rsid w:val="0025614E"/>
    <w:rsid w:val="0025631C"/>
    <w:rsid w:val="00256698"/>
    <w:rsid w:val="002567B2"/>
    <w:rsid w:val="002569F6"/>
    <w:rsid w:val="00256DE5"/>
    <w:rsid w:val="00256F00"/>
    <w:rsid w:val="00257AF8"/>
    <w:rsid w:val="00257D44"/>
    <w:rsid w:val="00260145"/>
    <w:rsid w:val="00260182"/>
    <w:rsid w:val="002605E1"/>
    <w:rsid w:val="0026074C"/>
    <w:rsid w:val="00260888"/>
    <w:rsid w:val="00260C4F"/>
    <w:rsid w:val="00260F06"/>
    <w:rsid w:val="0026107F"/>
    <w:rsid w:val="00261315"/>
    <w:rsid w:val="00261405"/>
    <w:rsid w:val="0026171B"/>
    <w:rsid w:val="002618A3"/>
    <w:rsid w:val="00261AF9"/>
    <w:rsid w:val="00261EEC"/>
    <w:rsid w:val="00262051"/>
    <w:rsid w:val="0026240E"/>
    <w:rsid w:val="00262495"/>
    <w:rsid w:val="0026257D"/>
    <w:rsid w:val="00262919"/>
    <w:rsid w:val="00262BF1"/>
    <w:rsid w:val="00262E54"/>
    <w:rsid w:val="002631E6"/>
    <w:rsid w:val="00263266"/>
    <w:rsid w:val="002633D5"/>
    <w:rsid w:val="00263513"/>
    <w:rsid w:val="00263BCC"/>
    <w:rsid w:val="00263C2E"/>
    <w:rsid w:val="00263E2E"/>
    <w:rsid w:val="00264175"/>
    <w:rsid w:val="002642C7"/>
    <w:rsid w:val="00264A74"/>
    <w:rsid w:val="00264ABD"/>
    <w:rsid w:val="00264C11"/>
    <w:rsid w:val="00264C75"/>
    <w:rsid w:val="00264FD7"/>
    <w:rsid w:val="00264FE6"/>
    <w:rsid w:val="00265872"/>
    <w:rsid w:val="00265B77"/>
    <w:rsid w:val="00265E07"/>
    <w:rsid w:val="00266091"/>
    <w:rsid w:val="00266113"/>
    <w:rsid w:val="002664D6"/>
    <w:rsid w:val="00266745"/>
    <w:rsid w:val="002668EA"/>
    <w:rsid w:val="00266935"/>
    <w:rsid w:val="00266996"/>
    <w:rsid w:val="002669E5"/>
    <w:rsid w:val="00266DA6"/>
    <w:rsid w:val="00266FE9"/>
    <w:rsid w:val="002670D8"/>
    <w:rsid w:val="00267169"/>
    <w:rsid w:val="0026720A"/>
    <w:rsid w:val="002673C2"/>
    <w:rsid w:val="00267590"/>
    <w:rsid w:val="0026799F"/>
    <w:rsid w:val="002679CA"/>
    <w:rsid w:val="00267B5A"/>
    <w:rsid w:val="00267C89"/>
    <w:rsid w:val="00267E99"/>
    <w:rsid w:val="00267F1E"/>
    <w:rsid w:val="00270165"/>
    <w:rsid w:val="00270239"/>
    <w:rsid w:val="002702BD"/>
    <w:rsid w:val="00270536"/>
    <w:rsid w:val="00270545"/>
    <w:rsid w:val="00270B49"/>
    <w:rsid w:val="00270DD5"/>
    <w:rsid w:val="00270F6B"/>
    <w:rsid w:val="002710E6"/>
    <w:rsid w:val="002711B7"/>
    <w:rsid w:val="00271240"/>
    <w:rsid w:val="00271694"/>
    <w:rsid w:val="00271A20"/>
    <w:rsid w:val="00271CFD"/>
    <w:rsid w:val="00271DE3"/>
    <w:rsid w:val="002720E0"/>
    <w:rsid w:val="00272148"/>
    <w:rsid w:val="0027235A"/>
    <w:rsid w:val="00272580"/>
    <w:rsid w:val="0027274D"/>
    <w:rsid w:val="00272A6F"/>
    <w:rsid w:val="00272F18"/>
    <w:rsid w:val="00272F45"/>
    <w:rsid w:val="002731D0"/>
    <w:rsid w:val="00273960"/>
    <w:rsid w:val="00273A8E"/>
    <w:rsid w:val="00273A98"/>
    <w:rsid w:val="00273C0A"/>
    <w:rsid w:val="00274261"/>
    <w:rsid w:val="002743DB"/>
    <w:rsid w:val="002744DE"/>
    <w:rsid w:val="002745F5"/>
    <w:rsid w:val="00274A3B"/>
    <w:rsid w:val="00274E36"/>
    <w:rsid w:val="00274F92"/>
    <w:rsid w:val="00275049"/>
    <w:rsid w:val="00275191"/>
    <w:rsid w:val="002752E9"/>
    <w:rsid w:val="002755E2"/>
    <w:rsid w:val="002755F1"/>
    <w:rsid w:val="00275A3D"/>
    <w:rsid w:val="00275AE6"/>
    <w:rsid w:val="00275B66"/>
    <w:rsid w:val="00275B94"/>
    <w:rsid w:val="00275BC2"/>
    <w:rsid w:val="00275FC9"/>
    <w:rsid w:val="002766FE"/>
    <w:rsid w:val="00276BE7"/>
    <w:rsid w:val="00276C53"/>
    <w:rsid w:val="00276D06"/>
    <w:rsid w:val="00276D48"/>
    <w:rsid w:val="00276D70"/>
    <w:rsid w:val="00276EB0"/>
    <w:rsid w:val="00276F50"/>
    <w:rsid w:val="00277212"/>
    <w:rsid w:val="0027738D"/>
    <w:rsid w:val="0027759D"/>
    <w:rsid w:val="0027763B"/>
    <w:rsid w:val="00277667"/>
    <w:rsid w:val="002777DC"/>
    <w:rsid w:val="00277A22"/>
    <w:rsid w:val="00277A6E"/>
    <w:rsid w:val="00277B76"/>
    <w:rsid w:val="00277B94"/>
    <w:rsid w:val="00277C0B"/>
    <w:rsid w:val="00277F49"/>
    <w:rsid w:val="002802A3"/>
    <w:rsid w:val="00280618"/>
    <w:rsid w:val="0028095A"/>
    <w:rsid w:val="00280BAB"/>
    <w:rsid w:val="00280BFB"/>
    <w:rsid w:val="00280F72"/>
    <w:rsid w:val="00280F87"/>
    <w:rsid w:val="002810F9"/>
    <w:rsid w:val="00281118"/>
    <w:rsid w:val="00281464"/>
    <w:rsid w:val="0028166C"/>
    <w:rsid w:val="00281688"/>
    <w:rsid w:val="00281AD6"/>
    <w:rsid w:val="00281B16"/>
    <w:rsid w:val="0028224C"/>
    <w:rsid w:val="002825BC"/>
    <w:rsid w:val="002827FB"/>
    <w:rsid w:val="00282CBF"/>
    <w:rsid w:val="00282D60"/>
    <w:rsid w:val="00282D9C"/>
    <w:rsid w:val="00282DA1"/>
    <w:rsid w:val="00282DB5"/>
    <w:rsid w:val="00282E3B"/>
    <w:rsid w:val="00282F36"/>
    <w:rsid w:val="00282FED"/>
    <w:rsid w:val="0028347F"/>
    <w:rsid w:val="0028373A"/>
    <w:rsid w:val="00283832"/>
    <w:rsid w:val="00283CCF"/>
    <w:rsid w:val="00283E4F"/>
    <w:rsid w:val="0028409D"/>
    <w:rsid w:val="00284210"/>
    <w:rsid w:val="00284414"/>
    <w:rsid w:val="0028451A"/>
    <w:rsid w:val="00284602"/>
    <w:rsid w:val="002848FA"/>
    <w:rsid w:val="00284A97"/>
    <w:rsid w:val="00284AD7"/>
    <w:rsid w:val="00284BCC"/>
    <w:rsid w:val="002853B1"/>
    <w:rsid w:val="0028553D"/>
    <w:rsid w:val="0028586D"/>
    <w:rsid w:val="00285882"/>
    <w:rsid w:val="002859E2"/>
    <w:rsid w:val="00285A91"/>
    <w:rsid w:val="00285BF4"/>
    <w:rsid w:val="00285D71"/>
    <w:rsid w:val="002866DA"/>
    <w:rsid w:val="0028692E"/>
    <w:rsid w:val="00286D82"/>
    <w:rsid w:val="00286FB2"/>
    <w:rsid w:val="0028714A"/>
    <w:rsid w:val="0028750D"/>
    <w:rsid w:val="002875B0"/>
    <w:rsid w:val="002878EB"/>
    <w:rsid w:val="00287A54"/>
    <w:rsid w:val="00287AB9"/>
    <w:rsid w:val="00287BF2"/>
    <w:rsid w:val="0029084A"/>
    <w:rsid w:val="00290906"/>
    <w:rsid w:val="002909F6"/>
    <w:rsid w:val="00290B6F"/>
    <w:rsid w:val="00290B92"/>
    <w:rsid w:val="00290C52"/>
    <w:rsid w:val="00291042"/>
    <w:rsid w:val="00291173"/>
    <w:rsid w:val="0029117E"/>
    <w:rsid w:val="00291396"/>
    <w:rsid w:val="002916EC"/>
    <w:rsid w:val="002917BE"/>
    <w:rsid w:val="00291813"/>
    <w:rsid w:val="00291ABB"/>
    <w:rsid w:val="00291CD4"/>
    <w:rsid w:val="00291D89"/>
    <w:rsid w:val="00291DA2"/>
    <w:rsid w:val="00291DD4"/>
    <w:rsid w:val="0029200C"/>
    <w:rsid w:val="0029212F"/>
    <w:rsid w:val="002922D3"/>
    <w:rsid w:val="0029236A"/>
    <w:rsid w:val="00292520"/>
    <w:rsid w:val="002925BD"/>
    <w:rsid w:val="00292D82"/>
    <w:rsid w:val="00292E7F"/>
    <w:rsid w:val="00293101"/>
    <w:rsid w:val="0029334E"/>
    <w:rsid w:val="002933CB"/>
    <w:rsid w:val="0029367F"/>
    <w:rsid w:val="00293813"/>
    <w:rsid w:val="00293A2B"/>
    <w:rsid w:val="00293B15"/>
    <w:rsid w:val="00293F78"/>
    <w:rsid w:val="00293FB3"/>
    <w:rsid w:val="002940D9"/>
    <w:rsid w:val="002944C9"/>
    <w:rsid w:val="002949CF"/>
    <w:rsid w:val="00294B25"/>
    <w:rsid w:val="00294E1E"/>
    <w:rsid w:val="00295316"/>
    <w:rsid w:val="002955F6"/>
    <w:rsid w:val="0029568B"/>
    <w:rsid w:val="00295744"/>
    <w:rsid w:val="0029577F"/>
    <w:rsid w:val="00295968"/>
    <w:rsid w:val="00295DEE"/>
    <w:rsid w:val="0029608F"/>
    <w:rsid w:val="002960ED"/>
    <w:rsid w:val="0029626B"/>
    <w:rsid w:val="0029640F"/>
    <w:rsid w:val="00296577"/>
    <w:rsid w:val="0029676B"/>
    <w:rsid w:val="00296826"/>
    <w:rsid w:val="00296B2F"/>
    <w:rsid w:val="00296BE2"/>
    <w:rsid w:val="00296E63"/>
    <w:rsid w:val="002975DA"/>
    <w:rsid w:val="00297651"/>
    <w:rsid w:val="002977AE"/>
    <w:rsid w:val="00297C3D"/>
    <w:rsid w:val="00297F4B"/>
    <w:rsid w:val="00297F53"/>
    <w:rsid w:val="002A02A3"/>
    <w:rsid w:val="002A035F"/>
    <w:rsid w:val="002A0549"/>
    <w:rsid w:val="002A080E"/>
    <w:rsid w:val="002A0AB3"/>
    <w:rsid w:val="002A0AC2"/>
    <w:rsid w:val="002A0CD3"/>
    <w:rsid w:val="002A0E1B"/>
    <w:rsid w:val="002A0F18"/>
    <w:rsid w:val="002A0F41"/>
    <w:rsid w:val="002A10A3"/>
    <w:rsid w:val="002A1B69"/>
    <w:rsid w:val="002A1BB5"/>
    <w:rsid w:val="002A1F85"/>
    <w:rsid w:val="002A205B"/>
    <w:rsid w:val="002A20B1"/>
    <w:rsid w:val="002A2212"/>
    <w:rsid w:val="002A25C5"/>
    <w:rsid w:val="002A265F"/>
    <w:rsid w:val="002A2856"/>
    <w:rsid w:val="002A28B2"/>
    <w:rsid w:val="002A2921"/>
    <w:rsid w:val="002A2C9E"/>
    <w:rsid w:val="002A2F95"/>
    <w:rsid w:val="002A333A"/>
    <w:rsid w:val="002A3C68"/>
    <w:rsid w:val="002A3CCD"/>
    <w:rsid w:val="002A3E36"/>
    <w:rsid w:val="002A3F24"/>
    <w:rsid w:val="002A3FAB"/>
    <w:rsid w:val="002A4039"/>
    <w:rsid w:val="002A40B9"/>
    <w:rsid w:val="002A431D"/>
    <w:rsid w:val="002A4495"/>
    <w:rsid w:val="002A4852"/>
    <w:rsid w:val="002A4A25"/>
    <w:rsid w:val="002A4A8A"/>
    <w:rsid w:val="002A4AAF"/>
    <w:rsid w:val="002A5451"/>
    <w:rsid w:val="002A563B"/>
    <w:rsid w:val="002A5AC7"/>
    <w:rsid w:val="002A5B30"/>
    <w:rsid w:val="002A5D6C"/>
    <w:rsid w:val="002A614F"/>
    <w:rsid w:val="002A6832"/>
    <w:rsid w:val="002A6AE8"/>
    <w:rsid w:val="002A6C18"/>
    <w:rsid w:val="002A6C5C"/>
    <w:rsid w:val="002A6C8A"/>
    <w:rsid w:val="002A6E5C"/>
    <w:rsid w:val="002A71EE"/>
    <w:rsid w:val="002A73E1"/>
    <w:rsid w:val="002A744C"/>
    <w:rsid w:val="002A7477"/>
    <w:rsid w:val="002A75E8"/>
    <w:rsid w:val="002A77DC"/>
    <w:rsid w:val="002A7C2D"/>
    <w:rsid w:val="002B009D"/>
    <w:rsid w:val="002B0176"/>
    <w:rsid w:val="002B09BE"/>
    <w:rsid w:val="002B0C79"/>
    <w:rsid w:val="002B0C7F"/>
    <w:rsid w:val="002B0CA7"/>
    <w:rsid w:val="002B0E47"/>
    <w:rsid w:val="002B0EE5"/>
    <w:rsid w:val="002B1073"/>
    <w:rsid w:val="002B12AB"/>
    <w:rsid w:val="002B12B3"/>
    <w:rsid w:val="002B13C4"/>
    <w:rsid w:val="002B1572"/>
    <w:rsid w:val="002B1BD3"/>
    <w:rsid w:val="002B258A"/>
    <w:rsid w:val="002B25A4"/>
    <w:rsid w:val="002B25AE"/>
    <w:rsid w:val="002B267A"/>
    <w:rsid w:val="002B2695"/>
    <w:rsid w:val="002B2894"/>
    <w:rsid w:val="002B2AE9"/>
    <w:rsid w:val="002B2C4A"/>
    <w:rsid w:val="002B2C8C"/>
    <w:rsid w:val="002B2F39"/>
    <w:rsid w:val="002B32B5"/>
    <w:rsid w:val="002B349B"/>
    <w:rsid w:val="002B38F3"/>
    <w:rsid w:val="002B3905"/>
    <w:rsid w:val="002B395D"/>
    <w:rsid w:val="002B398E"/>
    <w:rsid w:val="002B3A50"/>
    <w:rsid w:val="002B3A81"/>
    <w:rsid w:val="002B3A8D"/>
    <w:rsid w:val="002B3D15"/>
    <w:rsid w:val="002B3D55"/>
    <w:rsid w:val="002B3E94"/>
    <w:rsid w:val="002B4247"/>
    <w:rsid w:val="002B47D7"/>
    <w:rsid w:val="002B48FE"/>
    <w:rsid w:val="002B4E22"/>
    <w:rsid w:val="002B4EAB"/>
    <w:rsid w:val="002B4EB1"/>
    <w:rsid w:val="002B4F04"/>
    <w:rsid w:val="002B4FD4"/>
    <w:rsid w:val="002B5084"/>
    <w:rsid w:val="002B5323"/>
    <w:rsid w:val="002B54AA"/>
    <w:rsid w:val="002B55EF"/>
    <w:rsid w:val="002B5788"/>
    <w:rsid w:val="002B58A8"/>
    <w:rsid w:val="002B5A75"/>
    <w:rsid w:val="002B61E2"/>
    <w:rsid w:val="002B645F"/>
    <w:rsid w:val="002B6496"/>
    <w:rsid w:val="002B64DD"/>
    <w:rsid w:val="002B6CA5"/>
    <w:rsid w:val="002B6DBB"/>
    <w:rsid w:val="002B7095"/>
    <w:rsid w:val="002B74AF"/>
    <w:rsid w:val="002B75FF"/>
    <w:rsid w:val="002B78DC"/>
    <w:rsid w:val="002B7AA1"/>
    <w:rsid w:val="002B7B67"/>
    <w:rsid w:val="002B7B96"/>
    <w:rsid w:val="002C0065"/>
    <w:rsid w:val="002C0395"/>
    <w:rsid w:val="002C03EF"/>
    <w:rsid w:val="002C04C6"/>
    <w:rsid w:val="002C0750"/>
    <w:rsid w:val="002C090E"/>
    <w:rsid w:val="002C0DEE"/>
    <w:rsid w:val="002C11CC"/>
    <w:rsid w:val="002C1332"/>
    <w:rsid w:val="002C1694"/>
    <w:rsid w:val="002C16A5"/>
    <w:rsid w:val="002C16AA"/>
    <w:rsid w:val="002C180C"/>
    <w:rsid w:val="002C2316"/>
    <w:rsid w:val="002C26DD"/>
    <w:rsid w:val="002C2800"/>
    <w:rsid w:val="002C28E0"/>
    <w:rsid w:val="002C2E27"/>
    <w:rsid w:val="002C2EEC"/>
    <w:rsid w:val="002C2F90"/>
    <w:rsid w:val="002C3116"/>
    <w:rsid w:val="002C31CA"/>
    <w:rsid w:val="002C3630"/>
    <w:rsid w:val="002C3CB3"/>
    <w:rsid w:val="002C4084"/>
    <w:rsid w:val="002C408D"/>
    <w:rsid w:val="002C4094"/>
    <w:rsid w:val="002C4384"/>
    <w:rsid w:val="002C4E16"/>
    <w:rsid w:val="002C4F08"/>
    <w:rsid w:val="002C4FBD"/>
    <w:rsid w:val="002C521B"/>
    <w:rsid w:val="002C52B6"/>
    <w:rsid w:val="002C55B5"/>
    <w:rsid w:val="002C5633"/>
    <w:rsid w:val="002C56A0"/>
    <w:rsid w:val="002C5805"/>
    <w:rsid w:val="002C5AE1"/>
    <w:rsid w:val="002C5B2D"/>
    <w:rsid w:val="002C5C61"/>
    <w:rsid w:val="002C5D07"/>
    <w:rsid w:val="002C6001"/>
    <w:rsid w:val="002C607D"/>
    <w:rsid w:val="002C6296"/>
    <w:rsid w:val="002C6371"/>
    <w:rsid w:val="002C646C"/>
    <w:rsid w:val="002C64FF"/>
    <w:rsid w:val="002C66D8"/>
    <w:rsid w:val="002C6767"/>
    <w:rsid w:val="002C6863"/>
    <w:rsid w:val="002C69C7"/>
    <w:rsid w:val="002C6A77"/>
    <w:rsid w:val="002C70F2"/>
    <w:rsid w:val="002C7269"/>
    <w:rsid w:val="002C73A7"/>
    <w:rsid w:val="002C7469"/>
    <w:rsid w:val="002C789C"/>
    <w:rsid w:val="002C7985"/>
    <w:rsid w:val="002C7A9E"/>
    <w:rsid w:val="002C7BF2"/>
    <w:rsid w:val="002D035A"/>
    <w:rsid w:val="002D0536"/>
    <w:rsid w:val="002D0620"/>
    <w:rsid w:val="002D077F"/>
    <w:rsid w:val="002D07DE"/>
    <w:rsid w:val="002D0872"/>
    <w:rsid w:val="002D09B8"/>
    <w:rsid w:val="002D0A0B"/>
    <w:rsid w:val="002D0EB4"/>
    <w:rsid w:val="002D1439"/>
    <w:rsid w:val="002D153C"/>
    <w:rsid w:val="002D18EF"/>
    <w:rsid w:val="002D195E"/>
    <w:rsid w:val="002D1C7B"/>
    <w:rsid w:val="002D1D1B"/>
    <w:rsid w:val="002D253E"/>
    <w:rsid w:val="002D2546"/>
    <w:rsid w:val="002D29BB"/>
    <w:rsid w:val="002D2A08"/>
    <w:rsid w:val="002D2A74"/>
    <w:rsid w:val="002D2EBD"/>
    <w:rsid w:val="002D2F91"/>
    <w:rsid w:val="002D3085"/>
    <w:rsid w:val="002D324E"/>
    <w:rsid w:val="002D3439"/>
    <w:rsid w:val="002D37A3"/>
    <w:rsid w:val="002D38D9"/>
    <w:rsid w:val="002D396F"/>
    <w:rsid w:val="002D3AD5"/>
    <w:rsid w:val="002D3DEC"/>
    <w:rsid w:val="002D3DFC"/>
    <w:rsid w:val="002D3E53"/>
    <w:rsid w:val="002D3EFC"/>
    <w:rsid w:val="002D4660"/>
    <w:rsid w:val="002D47A5"/>
    <w:rsid w:val="002D4961"/>
    <w:rsid w:val="002D4B03"/>
    <w:rsid w:val="002D4B39"/>
    <w:rsid w:val="002D4BF2"/>
    <w:rsid w:val="002D4C88"/>
    <w:rsid w:val="002D4F23"/>
    <w:rsid w:val="002D5026"/>
    <w:rsid w:val="002D510E"/>
    <w:rsid w:val="002D5155"/>
    <w:rsid w:val="002D51CA"/>
    <w:rsid w:val="002D51E4"/>
    <w:rsid w:val="002D53F8"/>
    <w:rsid w:val="002D5410"/>
    <w:rsid w:val="002D5596"/>
    <w:rsid w:val="002D5A7C"/>
    <w:rsid w:val="002D5AE7"/>
    <w:rsid w:val="002D5B4C"/>
    <w:rsid w:val="002D5D9D"/>
    <w:rsid w:val="002D5DAB"/>
    <w:rsid w:val="002D64F3"/>
    <w:rsid w:val="002D66F4"/>
    <w:rsid w:val="002D67FB"/>
    <w:rsid w:val="002D68E2"/>
    <w:rsid w:val="002D6B35"/>
    <w:rsid w:val="002D6B75"/>
    <w:rsid w:val="002D6B97"/>
    <w:rsid w:val="002D6D37"/>
    <w:rsid w:val="002D6E22"/>
    <w:rsid w:val="002D70FA"/>
    <w:rsid w:val="002D72A8"/>
    <w:rsid w:val="002D74B1"/>
    <w:rsid w:val="002D784A"/>
    <w:rsid w:val="002D79B4"/>
    <w:rsid w:val="002D7C20"/>
    <w:rsid w:val="002D7D8B"/>
    <w:rsid w:val="002D7F96"/>
    <w:rsid w:val="002E0052"/>
    <w:rsid w:val="002E06B6"/>
    <w:rsid w:val="002E0818"/>
    <w:rsid w:val="002E086F"/>
    <w:rsid w:val="002E0870"/>
    <w:rsid w:val="002E088C"/>
    <w:rsid w:val="002E0898"/>
    <w:rsid w:val="002E092C"/>
    <w:rsid w:val="002E0C02"/>
    <w:rsid w:val="002E104C"/>
    <w:rsid w:val="002E1247"/>
    <w:rsid w:val="002E14B6"/>
    <w:rsid w:val="002E1606"/>
    <w:rsid w:val="002E1B6E"/>
    <w:rsid w:val="002E1C40"/>
    <w:rsid w:val="002E1D4D"/>
    <w:rsid w:val="002E1DDF"/>
    <w:rsid w:val="002E1DE5"/>
    <w:rsid w:val="002E1F43"/>
    <w:rsid w:val="002E2077"/>
    <w:rsid w:val="002E20B4"/>
    <w:rsid w:val="002E229A"/>
    <w:rsid w:val="002E24C0"/>
    <w:rsid w:val="002E26F8"/>
    <w:rsid w:val="002E2AA3"/>
    <w:rsid w:val="002E2F19"/>
    <w:rsid w:val="002E2F7B"/>
    <w:rsid w:val="002E3080"/>
    <w:rsid w:val="002E30C2"/>
    <w:rsid w:val="002E32E4"/>
    <w:rsid w:val="002E3502"/>
    <w:rsid w:val="002E37F4"/>
    <w:rsid w:val="002E3CA2"/>
    <w:rsid w:val="002E3D43"/>
    <w:rsid w:val="002E3E6B"/>
    <w:rsid w:val="002E3EBB"/>
    <w:rsid w:val="002E403E"/>
    <w:rsid w:val="002E42D2"/>
    <w:rsid w:val="002E4331"/>
    <w:rsid w:val="002E4443"/>
    <w:rsid w:val="002E4535"/>
    <w:rsid w:val="002E466E"/>
    <w:rsid w:val="002E473D"/>
    <w:rsid w:val="002E4F45"/>
    <w:rsid w:val="002E50EC"/>
    <w:rsid w:val="002E5235"/>
    <w:rsid w:val="002E5588"/>
    <w:rsid w:val="002E57A9"/>
    <w:rsid w:val="002E596E"/>
    <w:rsid w:val="002E5ABA"/>
    <w:rsid w:val="002E5AE4"/>
    <w:rsid w:val="002E5C85"/>
    <w:rsid w:val="002E5E2C"/>
    <w:rsid w:val="002E61EE"/>
    <w:rsid w:val="002E6363"/>
    <w:rsid w:val="002E63D2"/>
    <w:rsid w:val="002E6545"/>
    <w:rsid w:val="002E6681"/>
    <w:rsid w:val="002E684E"/>
    <w:rsid w:val="002E6DC5"/>
    <w:rsid w:val="002E70CE"/>
    <w:rsid w:val="002E72FE"/>
    <w:rsid w:val="002E7368"/>
    <w:rsid w:val="002E74A4"/>
    <w:rsid w:val="002E74BF"/>
    <w:rsid w:val="002E751A"/>
    <w:rsid w:val="002E76B9"/>
    <w:rsid w:val="002E7A0C"/>
    <w:rsid w:val="002E7D6F"/>
    <w:rsid w:val="002E7EAA"/>
    <w:rsid w:val="002E7F6D"/>
    <w:rsid w:val="002F0394"/>
    <w:rsid w:val="002F04FD"/>
    <w:rsid w:val="002F08D1"/>
    <w:rsid w:val="002F0BD7"/>
    <w:rsid w:val="002F0FD7"/>
    <w:rsid w:val="002F118F"/>
    <w:rsid w:val="002F141F"/>
    <w:rsid w:val="002F15EA"/>
    <w:rsid w:val="002F1AF0"/>
    <w:rsid w:val="002F1D77"/>
    <w:rsid w:val="002F20A3"/>
    <w:rsid w:val="002F2632"/>
    <w:rsid w:val="002F26C8"/>
    <w:rsid w:val="002F2759"/>
    <w:rsid w:val="002F28DD"/>
    <w:rsid w:val="002F294C"/>
    <w:rsid w:val="002F2A57"/>
    <w:rsid w:val="002F2D69"/>
    <w:rsid w:val="002F2EDC"/>
    <w:rsid w:val="002F3305"/>
    <w:rsid w:val="002F3436"/>
    <w:rsid w:val="002F3686"/>
    <w:rsid w:val="002F390C"/>
    <w:rsid w:val="002F4284"/>
    <w:rsid w:val="002F452C"/>
    <w:rsid w:val="002F49A0"/>
    <w:rsid w:val="002F4E16"/>
    <w:rsid w:val="002F4E5C"/>
    <w:rsid w:val="002F4EDB"/>
    <w:rsid w:val="002F5160"/>
    <w:rsid w:val="002F53DE"/>
    <w:rsid w:val="002F5408"/>
    <w:rsid w:val="002F579D"/>
    <w:rsid w:val="002F57F2"/>
    <w:rsid w:val="002F588C"/>
    <w:rsid w:val="002F58C9"/>
    <w:rsid w:val="002F5B5C"/>
    <w:rsid w:val="002F5DE8"/>
    <w:rsid w:val="002F614B"/>
    <w:rsid w:val="002F615A"/>
    <w:rsid w:val="002F61BF"/>
    <w:rsid w:val="002F6351"/>
    <w:rsid w:val="002F6640"/>
    <w:rsid w:val="002F6A2A"/>
    <w:rsid w:val="002F6A37"/>
    <w:rsid w:val="002F6D85"/>
    <w:rsid w:val="002F7105"/>
    <w:rsid w:val="002F7348"/>
    <w:rsid w:val="002F740E"/>
    <w:rsid w:val="002F744D"/>
    <w:rsid w:val="002F758A"/>
    <w:rsid w:val="002F767B"/>
    <w:rsid w:val="002F769B"/>
    <w:rsid w:val="002F76EA"/>
    <w:rsid w:val="002F7A23"/>
    <w:rsid w:val="002F7A77"/>
    <w:rsid w:val="002F7AEF"/>
    <w:rsid w:val="002F7BCE"/>
    <w:rsid w:val="002F7BF4"/>
    <w:rsid w:val="00300047"/>
    <w:rsid w:val="00300144"/>
    <w:rsid w:val="00300A82"/>
    <w:rsid w:val="00300FAB"/>
    <w:rsid w:val="00301282"/>
    <w:rsid w:val="00301712"/>
    <w:rsid w:val="00301738"/>
    <w:rsid w:val="003017D0"/>
    <w:rsid w:val="00301828"/>
    <w:rsid w:val="00301900"/>
    <w:rsid w:val="00301B62"/>
    <w:rsid w:val="00301C28"/>
    <w:rsid w:val="0030207F"/>
    <w:rsid w:val="003026DD"/>
    <w:rsid w:val="0030272C"/>
    <w:rsid w:val="0030285C"/>
    <w:rsid w:val="00302DA2"/>
    <w:rsid w:val="00303032"/>
    <w:rsid w:val="0030315E"/>
    <w:rsid w:val="00303396"/>
    <w:rsid w:val="003038CF"/>
    <w:rsid w:val="00303B66"/>
    <w:rsid w:val="00303D25"/>
    <w:rsid w:val="00303D43"/>
    <w:rsid w:val="00304119"/>
    <w:rsid w:val="003044D4"/>
    <w:rsid w:val="0030455B"/>
    <w:rsid w:val="003048D6"/>
    <w:rsid w:val="00304916"/>
    <w:rsid w:val="00304977"/>
    <w:rsid w:val="00304AAD"/>
    <w:rsid w:val="00304EDA"/>
    <w:rsid w:val="0030522F"/>
    <w:rsid w:val="00305A26"/>
    <w:rsid w:val="00305F3C"/>
    <w:rsid w:val="00305F97"/>
    <w:rsid w:val="00305FBE"/>
    <w:rsid w:val="003061C9"/>
    <w:rsid w:val="00306465"/>
    <w:rsid w:val="003064DE"/>
    <w:rsid w:val="00306824"/>
    <w:rsid w:val="003069CF"/>
    <w:rsid w:val="00306DB1"/>
    <w:rsid w:val="00307161"/>
    <w:rsid w:val="00307922"/>
    <w:rsid w:val="00307C18"/>
    <w:rsid w:val="00307CA6"/>
    <w:rsid w:val="00307D95"/>
    <w:rsid w:val="00307ECC"/>
    <w:rsid w:val="00307FE4"/>
    <w:rsid w:val="00310012"/>
    <w:rsid w:val="00310058"/>
    <w:rsid w:val="0031020E"/>
    <w:rsid w:val="0031049B"/>
    <w:rsid w:val="003104C3"/>
    <w:rsid w:val="003106CD"/>
    <w:rsid w:val="00310A2D"/>
    <w:rsid w:val="00310BD6"/>
    <w:rsid w:val="00310C32"/>
    <w:rsid w:val="00310D2C"/>
    <w:rsid w:val="00310EBC"/>
    <w:rsid w:val="0031114C"/>
    <w:rsid w:val="00311274"/>
    <w:rsid w:val="0031128E"/>
    <w:rsid w:val="003114C8"/>
    <w:rsid w:val="00311520"/>
    <w:rsid w:val="0031165B"/>
    <w:rsid w:val="003118AD"/>
    <w:rsid w:val="0031199D"/>
    <w:rsid w:val="00311D56"/>
    <w:rsid w:val="00311F64"/>
    <w:rsid w:val="003120E4"/>
    <w:rsid w:val="00312245"/>
    <w:rsid w:val="00312390"/>
    <w:rsid w:val="00312793"/>
    <w:rsid w:val="003128CA"/>
    <w:rsid w:val="003129F9"/>
    <w:rsid w:val="00312F41"/>
    <w:rsid w:val="00313226"/>
    <w:rsid w:val="00313244"/>
    <w:rsid w:val="00313969"/>
    <w:rsid w:val="00313970"/>
    <w:rsid w:val="00313DC8"/>
    <w:rsid w:val="00313E3A"/>
    <w:rsid w:val="00313F6F"/>
    <w:rsid w:val="0031410A"/>
    <w:rsid w:val="0031437F"/>
    <w:rsid w:val="003145C9"/>
    <w:rsid w:val="0031471A"/>
    <w:rsid w:val="003149F9"/>
    <w:rsid w:val="00314B5B"/>
    <w:rsid w:val="00315629"/>
    <w:rsid w:val="003156E4"/>
    <w:rsid w:val="00315877"/>
    <w:rsid w:val="00315AE3"/>
    <w:rsid w:val="00315B92"/>
    <w:rsid w:val="00315C1D"/>
    <w:rsid w:val="00315CBD"/>
    <w:rsid w:val="003163FC"/>
    <w:rsid w:val="003166BC"/>
    <w:rsid w:val="003166CF"/>
    <w:rsid w:val="003167FA"/>
    <w:rsid w:val="00316991"/>
    <w:rsid w:val="003170C6"/>
    <w:rsid w:val="003173D8"/>
    <w:rsid w:val="003175CE"/>
    <w:rsid w:val="003175EE"/>
    <w:rsid w:val="0031760E"/>
    <w:rsid w:val="00317756"/>
    <w:rsid w:val="00317888"/>
    <w:rsid w:val="00317897"/>
    <w:rsid w:val="003179CC"/>
    <w:rsid w:val="00317AE0"/>
    <w:rsid w:val="00317BE2"/>
    <w:rsid w:val="00317C4D"/>
    <w:rsid w:val="00317D8D"/>
    <w:rsid w:val="00317E1D"/>
    <w:rsid w:val="003200BE"/>
    <w:rsid w:val="00320150"/>
    <w:rsid w:val="003201B8"/>
    <w:rsid w:val="003203F7"/>
    <w:rsid w:val="0032044B"/>
    <w:rsid w:val="00320645"/>
    <w:rsid w:val="003206FE"/>
    <w:rsid w:val="00320CD2"/>
    <w:rsid w:val="00320CE5"/>
    <w:rsid w:val="003212AA"/>
    <w:rsid w:val="0032139F"/>
    <w:rsid w:val="003214AA"/>
    <w:rsid w:val="00321D63"/>
    <w:rsid w:val="00322007"/>
    <w:rsid w:val="00322218"/>
    <w:rsid w:val="00322309"/>
    <w:rsid w:val="00322764"/>
    <w:rsid w:val="00322B85"/>
    <w:rsid w:val="00322F20"/>
    <w:rsid w:val="00322F6E"/>
    <w:rsid w:val="003231DA"/>
    <w:rsid w:val="0032344D"/>
    <w:rsid w:val="00323456"/>
    <w:rsid w:val="003237F1"/>
    <w:rsid w:val="003238AD"/>
    <w:rsid w:val="00323AAD"/>
    <w:rsid w:val="0032418C"/>
    <w:rsid w:val="003241D6"/>
    <w:rsid w:val="00324308"/>
    <w:rsid w:val="0032435D"/>
    <w:rsid w:val="0032448A"/>
    <w:rsid w:val="00324579"/>
    <w:rsid w:val="00324968"/>
    <w:rsid w:val="00324C45"/>
    <w:rsid w:val="00324D3A"/>
    <w:rsid w:val="0032514F"/>
    <w:rsid w:val="0032518D"/>
    <w:rsid w:val="0032522A"/>
    <w:rsid w:val="003253B5"/>
    <w:rsid w:val="003253FC"/>
    <w:rsid w:val="003255E0"/>
    <w:rsid w:val="00325706"/>
    <w:rsid w:val="00325BE0"/>
    <w:rsid w:val="003260F1"/>
    <w:rsid w:val="00326368"/>
    <w:rsid w:val="0032636C"/>
    <w:rsid w:val="00326603"/>
    <w:rsid w:val="00326A04"/>
    <w:rsid w:val="00326E30"/>
    <w:rsid w:val="00326FA9"/>
    <w:rsid w:val="00327084"/>
    <w:rsid w:val="003270FA"/>
    <w:rsid w:val="003271EC"/>
    <w:rsid w:val="00327415"/>
    <w:rsid w:val="00327525"/>
    <w:rsid w:val="00327825"/>
    <w:rsid w:val="0032784F"/>
    <w:rsid w:val="0032798C"/>
    <w:rsid w:val="00327A80"/>
    <w:rsid w:val="00327AB2"/>
    <w:rsid w:val="00327AB7"/>
    <w:rsid w:val="00327AF5"/>
    <w:rsid w:val="00327B89"/>
    <w:rsid w:val="00330103"/>
    <w:rsid w:val="00330272"/>
    <w:rsid w:val="00330365"/>
    <w:rsid w:val="00330DD4"/>
    <w:rsid w:val="00330FC1"/>
    <w:rsid w:val="003317CB"/>
    <w:rsid w:val="003319D8"/>
    <w:rsid w:val="00331A45"/>
    <w:rsid w:val="00331AEE"/>
    <w:rsid w:val="00331AFE"/>
    <w:rsid w:val="00331C62"/>
    <w:rsid w:val="00331E24"/>
    <w:rsid w:val="00331FBC"/>
    <w:rsid w:val="00332406"/>
    <w:rsid w:val="00332539"/>
    <w:rsid w:val="00332787"/>
    <w:rsid w:val="003327BF"/>
    <w:rsid w:val="003328E6"/>
    <w:rsid w:val="00332C8A"/>
    <w:rsid w:val="00332F97"/>
    <w:rsid w:val="00332FE4"/>
    <w:rsid w:val="00333151"/>
    <w:rsid w:val="003335E6"/>
    <w:rsid w:val="003335F9"/>
    <w:rsid w:val="00333646"/>
    <w:rsid w:val="00333756"/>
    <w:rsid w:val="0033377C"/>
    <w:rsid w:val="003338A6"/>
    <w:rsid w:val="00333989"/>
    <w:rsid w:val="003339CC"/>
    <w:rsid w:val="003339FD"/>
    <w:rsid w:val="00333DD3"/>
    <w:rsid w:val="00333E22"/>
    <w:rsid w:val="0033426A"/>
    <w:rsid w:val="003342C9"/>
    <w:rsid w:val="003344B8"/>
    <w:rsid w:val="00334645"/>
    <w:rsid w:val="00334B2D"/>
    <w:rsid w:val="00334C4F"/>
    <w:rsid w:val="00334C55"/>
    <w:rsid w:val="00334E32"/>
    <w:rsid w:val="00335491"/>
    <w:rsid w:val="003355D9"/>
    <w:rsid w:val="00335856"/>
    <w:rsid w:val="003358D4"/>
    <w:rsid w:val="00335AD7"/>
    <w:rsid w:val="00335B9E"/>
    <w:rsid w:val="00336290"/>
    <w:rsid w:val="0033630F"/>
    <w:rsid w:val="003366E0"/>
    <w:rsid w:val="00336877"/>
    <w:rsid w:val="00336ADF"/>
    <w:rsid w:val="00336E20"/>
    <w:rsid w:val="00336E86"/>
    <w:rsid w:val="00336FED"/>
    <w:rsid w:val="00337183"/>
    <w:rsid w:val="00337351"/>
    <w:rsid w:val="003374C3"/>
    <w:rsid w:val="003379F1"/>
    <w:rsid w:val="00337BC6"/>
    <w:rsid w:val="00337C8F"/>
    <w:rsid w:val="00337C97"/>
    <w:rsid w:val="00340402"/>
    <w:rsid w:val="00340941"/>
    <w:rsid w:val="00340993"/>
    <w:rsid w:val="00340A97"/>
    <w:rsid w:val="00340CFC"/>
    <w:rsid w:val="00340DAB"/>
    <w:rsid w:val="00340F6C"/>
    <w:rsid w:val="00341000"/>
    <w:rsid w:val="00341225"/>
    <w:rsid w:val="00341245"/>
    <w:rsid w:val="00341273"/>
    <w:rsid w:val="00341327"/>
    <w:rsid w:val="00341392"/>
    <w:rsid w:val="00341758"/>
    <w:rsid w:val="00341D52"/>
    <w:rsid w:val="00341E2F"/>
    <w:rsid w:val="00342222"/>
    <w:rsid w:val="003424B7"/>
    <w:rsid w:val="003424F4"/>
    <w:rsid w:val="003424FD"/>
    <w:rsid w:val="00342524"/>
    <w:rsid w:val="0034266F"/>
    <w:rsid w:val="0034285F"/>
    <w:rsid w:val="00342AE9"/>
    <w:rsid w:val="00342C13"/>
    <w:rsid w:val="00342C5D"/>
    <w:rsid w:val="00342C6D"/>
    <w:rsid w:val="00342C7D"/>
    <w:rsid w:val="00342F9A"/>
    <w:rsid w:val="003430B9"/>
    <w:rsid w:val="00343513"/>
    <w:rsid w:val="00343786"/>
    <w:rsid w:val="00343B3B"/>
    <w:rsid w:val="00343B74"/>
    <w:rsid w:val="00343B91"/>
    <w:rsid w:val="00343D15"/>
    <w:rsid w:val="00343E05"/>
    <w:rsid w:val="00343E11"/>
    <w:rsid w:val="00344263"/>
    <w:rsid w:val="003442B5"/>
    <w:rsid w:val="00344323"/>
    <w:rsid w:val="003443D5"/>
    <w:rsid w:val="00344786"/>
    <w:rsid w:val="003448F3"/>
    <w:rsid w:val="00344B08"/>
    <w:rsid w:val="00344C4A"/>
    <w:rsid w:val="00344F25"/>
    <w:rsid w:val="003450F6"/>
    <w:rsid w:val="00345240"/>
    <w:rsid w:val="00345268"/>
    <w:rsid w:val="00345383"/>
    <w:rsid w:val="003453DC"/>
    <w:rsid w:val="0034540B"/>
    <w:rsid w:val="00345992"/>
    <w:rsid w:val="00345A07"/>
    <w:rsid w:val="00345AD0"/>
    <w:rsid w:val="00345B2B"/>
    <w:rsid w:val="00345BDC"/>
    <w:rsid w:val="003461B7"/>
    <w:rsid w:val="003461EF"/>
    <w:rsid w:val="00346220"/>
    <w:rsid w:val="00346253"/>
    <w:rsid w:val="00346278"/>
    <w:rsid w:val="003466D3"/>
    <w:rsid w:val="00346899"/>
    <w:rsid w:val="00346B5B"/>
    <w:rsid w:val="00346B9C"/>
    <w:rsid w:val="00346BB7"/>
    <w:rsid w:val="00346C69"/>
    <w:rsid w:val="00347115"/>
    <w:rsid w:val="0034731E"/>
    <w:rsid w:val="00347480"/>
    <w:rsid w:val="003474A9"/>
    <w:rsid w:val="003474AD"/>
    <w:rsid w:val="00347633"/>
    <w:rsid w:val="00347A08"/>
    <w:rsid w:val="00347C52"/>
    <w:rsid w:val="00347DD6"/>
    <w:rsid w:val="00347E46"/>
    <w:rsid w:val="00350087"/>
    <w:rsid w:val="00350244"/>
    <w:rsid w:val="00350886"/>
    <w:rsid w:val="00350AB4"/>
    <w:rsid w:val="00350C49"/>
    <w:rsid w:val="0035108C"/>
    <w:rsid w:val="00351229"/>
    <w:rsid w:val="003513A3"/>
    <w:rsid w:val="0035148D"/>
    <w:rsid w:val="00351542"/>
    <w:rsid w:val="0035164F"/>
    <w:rsid w:val="0035178D"/>
    <w:rsid w:val="0035184F"/>
    <w:rsid w:val="00351989"/>
    <w:rsid w:val="003519BA"/>
    <w:rsid w:val="003519C4"/>
    <w:rsid w:val="00351A74"/>
    <w:rsid w:val="00351E84"/>
    <w:rsid w:val="00351F91"/>
    <w:rsid w:val="0035232A"/>
    <w:rsid w:val="0035267E"/>
    <w:rsid w:val="0035279D"/>
    <w:rsid w:val="003527EF"/>
    <w:rsid w:val="0035282B"/>
    <w:rsid w:val="00352A14"/>
    <w:rsid w:val="00352BD7"/>
    <w:rsid w:val="00352CF0"/>
    <w:rsid w:val="00352E8E"/>
    <w:rsid w:val="00353114"/>
    <w:rsid w:val="0035311B"/>
    <w:rsid w:val="00353338"/>
    <w:rsid w:val="00353457"/>
    <w:rsid w:val="00353546"/>
    <w:rsid w:val="00353CC4"/>
    <w:rsid w:val="00353FC6"/>
    <w:rsid w:val="00353FF6"/>
    <w:rsid w:val="00354111"/>
    <w:rsid w:val="003544B5"/>
    <w:rsid w:val="00354554"/>
    <w:rsid w:val="00354880"/>
    <w:rsid w:val="00354896"/>
    <w:rsid w:val="00354D67"/>
    <w:rsid w:val="00355105"/>
    <w:rsid w:val="003553AC"/>
    <w:rsid w:val="0035568C"/>
    <w:rsid w:val="003556C0"/>
    <w:rsid w:val="003557FA"/>
    <w:rsid w:val="003558D6"/>
    <w:rsid w:val="00355BF7"/>
    <w:rsid w:val="00355FAF"/>
    <w:rsid w:val="00355FD7"/>
    <w:rsid w:val="0035681E"/>
    <w:rsid w:val="00356879"/>
    <w:rsid w:val="00356AC9"/>
    <w:rsid w:val="00356CE6"/>
    <w:rsid w:val="00356E44"/>
    <w:rsid w:val="00356EAD"/>
    <w:rsid w:val="0035711F"/>
    <w:rsid w:val="003574F9"/>
    <w:rsid w:val="00357538"/>
    <w:rsid w:val="00357626"/>
    <w:rsid w:val="00357888"/>
    <w:rsid w:val="00357897"/>
    <w:rsid w:val="00357B4D"/>
    <w:rsid w:val="00357BA5"/>
    <w:rsid w:val="00357BF6"/>
    <w:rsid w:val="00357FF2"/>
    <w:rsid w:val="00360300"/>
    <w:rsid w:val="00360334"/>
    <w:rsid w:val="003605F0"/>
    <w:rsid w:val="003606AB"/>
    <w:rsid w:val="003606B2"/>
    <w:rsid w:val="00360869"/>
    <w:rsid w:val="00360BF0"/>
    <w:rsid w:val="00360E89"/>
    <w:rsid w:val="00360F31"/>
    <w:rsid w:val="00360F72"/>
    <w:rsid w:val="003617D3"/>
    <w:rsid w:val="00361939"/>
    <w:rsid w:val="00361989"/>
    <w:rsid w:val="003619F9"/>
    <w:rsid w:val="00361B21"/>
    <w:rsid w:val="00361B8B"/>
    <w:rsid w:val="00361D97"/>
    <w:rsid w:val="00361DD3"/>
    <w:rsid w:val="00361DE6"/>
    <w:rsid w:val="00361FD8"/>
    <w:rsid w:val="0036219C"/>
    <w:rsid w:val="003622FF"/>
    <w:rsid w:val="003625E2"/>
    <w:rsid w:val="0036265E"/>
    <w:rsid w:val="00362B23"/>
    <w:rsid w:val="00362B25"/>
    <w:rsid w:val="00362E94"/>
    <w:rsid w:val="00362FE3"/>
    <w:rsid w:val="00363064"/>
    <w:rsid w:val="003630BF"/>
    <w:rsid w:val="003633DA"/>
    <w:rsid w:val="003633F9"/>
    <w:rsid w:val="00363416"/>
    <w:rsid w:val="003635E6"/>
    <w:rsid w:val="00363661"/>
    <w:rsid w:val="00363D30"/>
    <w:rsid w:val="00363FCD"/>
    <w:rsid w:val="00364474"/>
    <w:rsid w:val="003644C2"/>
    <w:rsid w:val="003645E1"/>
    <w:rsid w:val="0036460F"/>
    <w:rsid w:val="00364752"/>
    <w:rsid w:val="003648A4"/>
    <w:rsid w:val="00364AC9"/>
    <w:rsid w:val="00364AF3"/>
    <w:rsid w:val="00364CAB"/>
    <w:rsid w:val="00364E36"/>
    <w:rsid w:val="00364FAE"/>
    <w:rsid w:val="0036525F"/>
    <w:rsid w:val="0036544A"/>
    <w:rsid w:val="003654C5"/>
    <w:rsid w:val="003655DF"/>
    <w:rsid w:val="00365B5B"/>
    <w:rsid w:val="00365DC1"/>
    <w:rsid w:val="00365FC8"/>
    <w:rsid w:val="00366073"/>
    <w:rsid w:val="003660D9"/>
    <w:rsid w:val="003664C6"/>
    <w:rsid w:val="00366506"/>
    <w:rsid w:val="003667A4"/>
    <w:rsid w:val="00366A3F"/>
    <w:rsid w:val="00366D2A"/>
    <w:rsid w:val="00367114"/>
    <w:rsid w:val="00367137"/>
    <w:rsid w:val="003671C9"/>
    <w:rsid w:val="003671FA"/>
    <w:rsid w:val="0036743A"/>
    <w:rsid w:val="00367613"/>
    <w:rsid w:val="0036789F"/>
    <w:rsid w:val="00367EBE"/>
    <w:rsid w:val="0037028A"/>
    <w:rsid w:val="0037049A"/>
    <w:rsid w:val="00370626"/>
    <w:rsid w:val="00370765"/>
    <w:rsid w:val="003708F1"/>
    <w:rsid w:val="003709BF"/>
    <w:rsid w:val="00370ADA"/>
    <w:rsid w:val="00370B24"/>
    <w:rsid w:val="003710C6"/>
    <w:rsid w:val="00371411"/>
    <w:rsid w:val="00371784"/>
    <w:rsid w:val="00371C5A"/>
    <w:rsid w:val="00371D0A"/>
    <w:rsid w:val="00371D4C"/>
    <w:rsid w:val="0037202C"/>
    <w:rsid w:val="003728F1"/>
    <w:rsid w:val="003728FC"/>
    <w:rsid w:val="00372C08"/>
    <w:rsid w:val="00372CFD"/>
    <w:rsid w:val="00372D80"/>
    <w:rsid w:val="00372F0F"/>
    <w:rsid w:val="003730FF"/>
    <w:rsid w:val="003732C9"/>
    <w:rsid w:val="003739AD"/>
    <w:rsid w:val="00373A20"/>
    <w:rsid w:val="00373D7D"/>
    <w:rsid w:val="00373DBE"/>
    <w:rsid w:val="00373E08"/>
    <w:rsid w:val="0037429B"/>
    <w:rsid w:val="00374385"/>
    <w:rsid w:val="003746BA"/>
    <w:rsid w:val="003746BC"/>
    <w:rsid w:val="003747AD"/>
    <w:rsid w:val="00374982"/>
    <w:rsid w:val="00374E2A"/>
    <w:rsid w:val="00374E68"/>
    <w:rsid w:val="00374ECA"/>
    <w:rsid w:val="0037525C"/>
    <w:rsid w:val="00375841"/>
    <w:rsid w:val="00375CCE"/>
    <w:rsid w:val="00375F7B"/>
    <w:rsid w:val="00375FA7"/>
    <w:rsid w:val="0037619C"/>
    <w:rsid w:val="003763A8"/>
    <w:rsid w:val="00376581"/>
    <w:rsid w:val="0037660C"/>
    <w:rsid w:val="0037689F"/>
    <w:rsid w:val="00376E98"/>
    <w:rsid w:val="0037702A"/>
    <w:rsid w:val="0037745F"/>
    <w:rsid w:val="003775D0"/>
    <w:rsid w:val="003776C9"/>
    <w:rsid w:val="003776DC"/>
    <w:rsid w:val="003776ED"/>
    <w:rsid w:val="00377756"/>
    <w:rsid w:val="0038013E"/>
    <w:rsid w:val="003802F0"/>
    <w:rsid w:val="0038068E"/>
    <w:rsid w:val="003807AB"/>
    <w:rsid w:val="003808DE"/>
    <w:rsid w:val="00380AF9"/>
    <w:rsid w:val="00380C4E"/>
    <w:rsid w:val="00380D18"/>
    <w:rsid w:val="00380D64"/>
    <w:rsid w:val="00380E1D"/>
    <w:rsid w:val="00381345"/>
    <w:rsid w:val="003813F1"/>
    <w:rsid w:val="00381513"/>
    <w:rsid w:val="00381978"/>
    <w:rsid w:val="003819CF"/>
    <w:rsid w:val="00381A72"/>
    <w:rsid w:val="00381AA1"/>
    <w:rsid w:val="00381E12"/>
    <w:rsid w:val="00381F1B"/>
    <w:rsid w:val="00381F22"/>
    <w:rsid w:val="00381F38"/>
    <w:rsid w:val="00382038"/>
    <w:rsid w:val="003821CA"/>
    <w:rsid w:val="003823CD"/>
    <w:rsid w:val="003823F6"/>
    <w:rsid w:val="00382527"/>
    <w:rsid w:val="0038261E"/>
    <w:rsid w:val="00382EB7"/>
    <w:rsid w:val="0038320D"/>
    <w:rsid w:val="003832B7"/>
    <w:rsid w:val="003833FA"/>
    <w:rsid w:val="00383685"/>
    <w:rsid w:val="00383BF5"/>
    <w:rsid w:val="00383D8E"/>
    <w:rsid w:val="00383DA7"/>
    <w:rsid w:val="00383F99"/>
    <w:rsid w:val="003844D1"/>
    <w:rsid w:val="00384B0D"/>
    <w:rsid w:val="00384B3D"/>
    <w:rsid w:val="00384CAB"/>
    <w:rsid w:val="00384D18"/>
    <w:rsid w:val="00384E17"/>
    <w:rsid w:val="0038536C"/>
    <w:rsid w:val="003854DF"/>
    <w:rsid w:val="0038561A"/>
    <w:rsid w:val="00385622"/>
    <w:rsid w:val="003856B6"/>
    <w:rsid w:val="00385701"/>
    <w:rsid w:val="00385A98"/>
    <w:rsid w:val="00385B3C"/>
    <w:rsid w:val="00385BDB"/>
    <w:rsid w:val="00385DCF"/>
    <w:rsid w:val="00385E56"/>
    <w:rsid w:val="0038676C"/>
    <w:rsid w:val="00386883"/>
    <w:rsid w:val="00386A58"/>
    <w:rsid w:val="00386D51"/>
    <w:rsid w:val="00386DC0"/>
    <w:rsid w:val="0038708C"/>
    <w:rsid w:val="0038709E"/>
    <w:rsid w:val="00387125"/>
    <w:rsid w:val="00387301"/>
    <w:rsid w:val="003877BE"/>
    <w:rsid w:val="00387B6F"/>
    <w:rsid w:val="00387CCB"/>
    <w:rsid w:val="00387E66"/>
    <w:rsid w:val="00387ED7"/>
    <w:rsid w:val="00387F8C"/>
    <w:rsid w:val="00390138"/>
    <w:rsid w:val="00390147"/>
    <w:rsid w:val="003901C3"/>
    <w:rsid w:val="00390336"/>
    <w:rsid w:val="003905F0"/>
    <w:rsid w:val="003909B7"/>
    <w:rsid w:val="00390ACC"/>
    <w:rsid w:val="00390ADA"/>
    <w:rsid w:val="00390C8C"/>
    <w:rsid w:val="00391290"/>
    <w:rsid w:val="0039151F"/>
    <w:rsid w:val="0039169F"/>
    <w:rsid w:val="00391A01"/>
    <w:rsid w:val="00391A60"/>
    <w:rsid w:val="00391B14"/>
    <w:rsid w:val="00391CF1"/>
    <w:rsid w:val="00392140"/>
    <w:rsid w:val="003924E9"/>
    <w:rsid w:val="00392529"/>
    <w:rsid w:val="003926D0"/>
    <w:rsid w:val="003926EE"/>
    <w:rsid w:val="00392742"/>
    <w:rsid w:val="00392851"/>
    <w:rsid w:val="0039293B"/>
    <w:rsid w:val="00392AC4"/>
    <w:rsid w:val="00392ADC"/>
    <w:rsid w:val="00392D33"/>
    <w:rsid w:val="00392F30"/>
    <w:rsid w:val="003932F2"/>
    <w:rsid w:val="00393325"/>
    <w:rsid w:val="003933C3"/>
    <w:rsid w:val="003934AB"/>
    <w:rsid w:val="003934AC"/>
    <w:rsid w:val="0039353C"/>
    <w:rsid w:val="0039358F"/>
    <w:rsid w:val="0039389B"/>
    <w:rsid w:val="00393EA9"/>
    <w:rsid w:val="003940F7"/>
    <w:rsid w:val="003943F7"/>
    <w:rsid w:val="00394634"/>
    <w:rsid w:val="00394861"/>
    <w:rsid w:val="00394962"/>
    <w:rsid w:val="00394AA3"/>
    <w:rsid w:val="00394C39"/>
    <w:rsid w:val="00394CAB"/>
    <w:rsid w:val="00394EB9"/>
    <w:rsid w:val="00394F48"/>
    <w:rsid w:val="00395048"/>
    <w:rsid w:val="003954C9"/>
    <w:rsid w:val="00395530"/>
    <w:rsid w:val="00395857"/>
    <w:rsid w:val="00395B18"/>
    <w:rsid w:val="00395B55"/>
    <w:rsid w:val="00395B68"/>
    <w:rsid w:val="0039601F"/>
    <w:rsid w:val="003960E3"/>
    <w:rsid w:val="003960E8"/>
    <w:rsid w:val="0039623D"/>
    <w:rsid w:val="003964AD"/>
    <w:rsid w:val="003965D9"/>
    <w:rsid w:val="00396676"/>
    <w:rsid w:val="003966DD"/>
    <w:rsid w:val="0039683C"/>
    <w:rsid w:val="00396B9B"/>
    <w:rsid w:val="00396F14"/>
    <w:rsid w:val="00397081"/>
    <w:rsid w:val="003972D9"/>
    <w:rsid w:val="00397404"/>
    <w:rsid w:val="0039756D"/>
    <w:rsid w:val="0039777D"/>
    <w:rsid w:val="00397831"/>
    <w:rsid w:val="00397849"/>
    <w:rsid w:val="003978C5"/>
    <w:rsid w:val="003978E3"/>
    <w:rsid w:val="00397C70"/>
    <w:rsid w:val="00397CC8"/>
    <w:rsid w:val="00397EC2"/>
    <w:rsid w:val="00397F5E"/>
    <w:rsid w:val="003A0007"/>
    <w:rsid w:val="003A000E"/>
    <w:rsid w:val="003A0127"/>
    <w:rsid w:val="003A0607"/>
    <w:rsid w:val="003A0BEF"/>
    <w:rsid w:val="003A0ED9"/>
    <w:rsid w:val="003A10C5"/>
    <w:rsid w:val="003A1175"/>
    <w:rsid w:val="003A1588"/>
    <w:rsid w:val="003A158C"/>
    <w:rsid w:val="003A1718"/>
    <w:rsid w:val="003A19BB"/>
    <w:rsid w:val="003A1C13"/>
    <w:rsid w:val="003A1CBB"/>
    <w:rsid w:val="003A1F21"/>
    <w:rsid w:val="003A1F88"/>
    <w:rsid w:val="003A1FA3"/>
    <w:rsid w:val="003A2435"/>
    <w:rsid w:val="003A251E"/>
    <w:rsid w:val="003A2D1C"/>
    <w:rsid w:val="003A2FEB"/>
    <w:rsid w:val="003A310A"/>
    <w:rsid w:val="003A32BB"/>
    <w:rsid w:val="003A3356"/>
    <w:rsid w:val="003A340F"/>
    <w:rsid w:val="003A3493"/>
    <w:rsid w:val="003A355E"/>
    <w:rsid w:val="003A379E"/>
    <w:rsid w:val="003A37B4"/>
    <w:rsid w:val="003A381B"/>
    <w:rsid w:val="003A3A27"/>
    <w:rsid w:val="003A3D86"/>
    <w:rsid w:val="003A3F9B"/>
    <w:rsid w:val="003A4119"/>
    <w:rsid w:val="003A4609"/>
    <w:rsid w:val="003A4C9C"/>
    <w:rsid w:val="003A4EFB"/>
    <w:rsid w:val="003A53D0"/>
    <w:rsid w:val="003A5506"/>
    <w:rsid w:val="003A5581"/>
    <w:rsid w:val="003A560A"/>
    <w:rsid w:val="003A5C2E"/>
    <w:rsid w:val="003A5D79"/>
    <w:rsid w:val="003A5E17"/>
    <w:rsid w:val="003A608A"/>
    <w:rsid w:val="003A60BA"/>
    <w:rsid w:val="003A60DE"/>
    <w:rsid w:val="003A6109"/>
    <w:rsid w:val="003A6259"/>
    <w:rsid w:val="003A64DD"/>
    <w:rsid w:val="003A6B14"/>
    <w:rsid w:val="003A6E85"/>
    <w:rsid w:val="003A6F33"/>
    <w:rsid w:val="003A7149"/>
    <w:rsid w:val="003A716A"/>
    <w:rsid w:val="003A729F"/>
    <w:rsid w:val="003A73FC"/>
    <w:rsid w:val="003A74D2"/>
    <w:rsid w:val="003A78C7"/>
    <w:rsid w:val="003A7CE1"/>
    <w:rsid w:val="003A7F08"/>
    <w:rsid w:val="003B01E2"/>
    <w:rsid w:val="003B05CD"/>
    <w:rsid w:val="003B0937"/>
    <w:rsid w:val="003B0AA8"/>
    <w:rsid w:val="003B0F21"/>
    <w:rsid w:val="003B1273"/>
    <w:rsid w:val="003B14CC"/>
    <w:rsid w:val="003B1629"/>
    <w:rsid w:val="003B16FF"/>
    <w:rsid w:val="003B197F"/>
    <w:rsid w:val="003B1BD9"/>
    <w:rsid w:val="003B1D4C"/>
    <w:rsid w:val="003B1ECA"/>
    <w:rsid w:val="003B1F42"/>
    <w:rsid w:val="003B2027"/>
    <w:rsid w:val="003B2192"/>
    <w:rsid w:val="003B22DC"/>
    <w:rsid w:val="003B2849"/>
    <w:rsid w:val="003B2BE9"/>
    <w:rsid w:val="003B2CB7"/>
    <w:rsid w:val="003B2D3D"/>
    <w:rsid w:val="003B2DF4"/>
    <w:rsid w:val="003B2E57"/>
    <w:rsid w:val="003B2E5A"/>
    <w:rsid w:val="003B34B4"/>
    <w:rsid w:val="003B35B0"/>
    <w:rsid w:val="003B3624"/>
    <w:rsid w:val="003B3684"/>
    <w:rsid w:val="003B36F2"/>
    <w:rsid w:val="003B3B74"/>
    <w:rsid w:val="003B3DE6"/>
    <w:rsid w:val="003B3F0A"/>
    <w:rsid w:val="003B40D1"/>
    <w:rsid w:val="003B42FD"/>
    <w:rsid w:val="003B4423"/>
    <w:rsid w:val="003B45C7"/>
    <w:rsid w:val="003B45FB"/>
    <w:rsid w:val="003B4B31"/>
    <w:rsid w:val="003B4E00"/>
    <w:rsid w:val="003B518D"/>
    <w:rsid w:val="003B521C"/>
    <w:rsid w:val="003B5504"/>
    <w:rsid w:val="003B576A"/>
    <w:rsid w:val="003B5950"/>
    <w:rsid w:val="003B5C0E"/>
    <w:rsid w:val="003B5D68"/>
    <w:rsid w:val="003B5E62"/>
    <w:rsid w:val="003B5E65"/>
    <w:rsid w:val="003B60D5"/>
    <w:rsid w:val="003B6110"/>
    <w:rsid w:val="003B69FB"/>
    <w:rsid w:val="003B6CF9"/>
    <w:rsid w:val="003B701D"/>
    <w:rsid w:val="003B74A0"/>
    <w:rsid w:val="003B7737"/>
    <w:rsid w:val="003B7775"/>
    <w:rsid w:val="003B77F1"/>
    <w:rsid w:val="003B79AC"/>
    <w:rsid w:val="003B7C2C"/>
    <w:rsid w:val="003C0505"/>
    <w:rsid w:val="003C05EC"/>
    <w:rsid w:val="003C0EE6"/>
    <w:rsid w:val="003C1088"/>
    <w:rsid w:val="003C1260"/>
    <w:rsid w:val="003C13EA"/>
    <w:rsid w:val="003C1819"/>
    <w:rsid w:val="003C1D56"/>
    <w:rsid w:val="003C1E27"/>
    <w:rsid w:val="003C1F11"/>
    <w:rsid w:val="003C2338"/>
    <w:rsid w:val="003C2470"/>
    <w:rsid w:val="003C26F3"/>
    <w:rsid w:val="003C2752"/>
    <w:rsid w:val="003C2E9B"/>
    <w:rsid w:val="003C3150"/>
    <w:rsid w:val="003C3580"/>
    <w:rsid w:val="003C3661"/>
    <w:rsid w:val="003C36A4"/>
    <w:rsid w:val="003C3A56"/>
    <w:rsid w:val="003C3FA3"/>
    <w:rsid w:val="003C4093"/>
    <w:rsid w:val="003C40B7"/>
    <w:rsid w:val="003C4266"/>
    <w:rsid w:val="003C465B"/>
    <w:rsid w:val="003C470D"/>
    <w:rsid w:val="003C4934"/>
    <w:rsid w:val="003C4B20"/>
    <w:rsid w:val="003C4B30"/>
    <w:rsid w:val="003C4C8F"/>
    <w:rsid w:val="003C4DB8"/>
    <w:rsid w:val="003C516D"/>
    <w:rsid w:val="003C5882"/>
    <w:rsid w:val="003C5934"/>
    <w:rsid w:val="003C5A30"/>
    <w:rsid w:val="003C5A7D"/>
    <w:rsid w:val="003C5DBE"/>
    <w:rsid w:val="003C60F1"/>
    <w:rsid w:val="003C61AB"/>
    <w:rsid w:val="003C67DF"/>
    <w:rsid w:val="003C6834"/>
    <w:rsid w:val="003C68AF"/>
    <w:rsid w:val="003C6A12"/>
    <w:rsid w:val="003C6C14"/>
    <w:rsid w:val="003C6CF2"/>
    <w:rsid w:val="003C6F95"/>
    <w:rsid w:val="003C7496"/>
    <w:rsid w:val="003C74FA"/>
    <w:rsid w:val="003C756A"/>
    <w:rsid w:val="003C7883"/>
    <w:rsid w:val="003C78A2"/>
    <w:rsid w:val="003C797E"/>
    <w:rsid w:val="003C79BA"/>
    <w:rsid w:val="003C7B90"/>
    <w:rsid w:val="003C7E92"/>
    <w:rsid w:val="003D0026"/>
    <w:rsid w:val="003D020E"/>
    <w:rsid w:val="003D0315"/>
    <w:rsid w:val="003D03AB"/>
    <w:rsid w:val="003D0412"/>
    <w:rsid w:val="003D0489"/>
    <w:rsid w:val="003D068C"/>
    <w:rsid w:val="003D0695"/>
    <w:rsid w:val="003D08F2"/>
    <w:rsid w:val="003D0BD0"/>
    <w:rsid w:val="003D0DC4"/>
    <w:rsid w:val="003D0E10"/>
    <w:rsid w:val="003D10E2"/>
    <w:rsid w:val="003D11F6"/>
    <w:rsid w:val="003D1715"/>
    <w:rsid w:val="003D195C"/>
    <w:rsid w:val="003D1B05"/>
    <w:rsid w:val="003D20D6"/>
    <w:rsid w:val="003D24A7"/>
    <w:rsid w:val="003D260F"/>
    <w:rsid w:val="003D26AF"/>
    <w:rsid w:val="003D2747"/>
    <w:rsid w:val="003D2A21"/>
    <w:rsid w:val="003D2BEC"/>
    <w:rsid w:val="003D2BF4"/>
    <w:rsid w:val="003D2E85"/>
    <w:rsid w:val="003D363E"/>
    <w:rsid w:val="003D369D"/>
    <w:rsid w:val="003D3EA3"/>
    <w:rsid w:val="003D3EE6"/>
    <w:rsid w:val="003D3FB5"/>
    <w:rsid w:val="003D409B"/>
    <w:rsid w:val="003D4428"/>
    <w:rsid w:val="003D450C"/>
    <w:rsid w:val="003D498A"/>
    <w:rsid w:val="003D4BA1"/>
    <w:rsid w:val="003D4BB3"/>
    <w:rsid w:val="003D4CC4"/>
    <w:rsid w:val="003D4CDA"/>
    <w:rsid w:val="003D4CF9"/>
    <w:rsid w:val="003D4D1D"/>
    <w:rsid w:val="003D50A3"/>
    <w:rsid w:val="003D5227"/>
    <w:rsid w:val="003D5372"/>
    <w:rsid w:val="003D580E"/>
    <w:rsid w:val="003D595B"/>
    <w:rsid w:val="003D5A90"/>
    <w:rsid w:val="003D5BD4"/>
    <w:rsid w:val="003D5EA7"/>
    <w:rsid w:val="003D6120"/>
    <w:rsid w:val="003D61AA"/>
    <w:rsid w:val="003D6330"/>
    <w:rsid w:val="003D633C"/>
    <w:rsid w:val="003D6462"/>
    <w:rsid w:val="003D6586"/>
    <w:rsid w:val="003D66E9"/>
    <w:rsid w:val="003D6865"/>
    <w:rsid w:val="003D6E05"/>
    <w:rsid w:val="003D71CE"/>
    <w:rsid w:val="003D7263"/>
    <w:rsid w:val="003D7635"/>
    <w:rsid w:val="003D773B"/>
    <w:rsid w:val="003D7C6E"/>
    <w:rsid w:val="003D7E02"/>
    <w:rsid w:val="003E04A2"/>
    <w:rsid w:val="003E07BC"/>
    <w:rsid w:val="003E0AD9"/>
    <w:rsid w:val="003E0B4D"/>
    <w:rsid w:val="003E0B55"/>
    <w:rsid w:val="003E0D56"/>
    <w:rsid w:val="003E0E32"/>
    <w:rsid w:val="003E0E8D"/>
    <w:rsid w:val="003E11A9"/>
    <w:rsid w:val="003E15B6"/>
    <w:rsid w:val="003E1677"/>
    <w:rsid w:val="003E17AD"/>
    <w:rsid w:val="003E1C83"/>
    <w:rsid w:val="003E1F9E"/>
    <w:rsid w:val="003E2011"/>
    <w:rsid w:val="003E2439"/>
    <w:rsid w:val="003E275D"/>
    <w:rsid w:val="003E27AC"/>
    <w:rsid w:val="003E27D5"/>
    <w:rsid w:val="003E28BB"/>
    <w:rsid w:val="003E297B"/>
    <w:rsid w:val="003E2DB4"/>
    <w:rsid w:val="003E3157"/>
    <w:rsid w:val="003E360D"/>
    <w:rsid w:val="003E3860"/>
    <w:rsid w:val="003E38B3"/>
    <w:rsid w:val="003E390C"/>
    <w:rsid w:val="003E3D83"/>
    <w:rsid w:val="003E411B"/>
    <w:rsid w:val="003E423D"/>
    <w:rsid w:val="003E431E"/>
    <w:rsid w:val="003E4675"/>
    <w:rsid w:val="003E4958"/>
    <w:rsid w:val="003E4A6A"/>
    <w:rsid w:val="003E4FA9"/>
    <w:rsid w:val="003E5197"/>
    <w:rsid w:val="003E535F"/>
    <w:rsid w:val="003E5373"/>
    <w:rsid w:val="003E53C6"/>
    <w:rsid w:val="003E54D0"/>
    <w:rsid w:val="003E5538"/>
    <w:rsid w:val="003E578A"/>
    <w:rsid w:val="003E6039"/>
    <w:rsid w:val="003E62AB"/>
    <w:rsid w:val="003E6606"/>
    <w:rsid w:val="003E691E"/>
    <w:rsid w:val="003E6B7F"/>
    <w:rsid w:val="003E6EEA"/>
    <w:rsid w:val="003E6F0A"/>
    <w:rsid w:val="003E6F62"/>
    <w:rsid w:val="003E70A7"/>
    <w:rsid w:val="003E7312"/>
    <w:rsid w:val="003E75BC"/>
    <w:rsid w:val="003E7AD7"/>
    <w:rsid w:val="003E7BF0"/>
    <w:rsid w:val="003E7E2E"/>
    <w:rsid w:val="003F00A7"/>
    <w:rsid w:val="003F0287"/>
    <w:rsid w:val="003F0541"/>
    <w:rsid w:val="003F0A55"/>
    <w:rsid w:val="003F0F2C"/>
    <w:rsid w:val="003F0F80"/>
    <w:rsid w:val="003F1022"/>
    <w:rsid w:val="003F122F"/>
    <w:rsid w:val="003F141F"/>
    <w:rsid w:val="003F14C3"/>
    <w:rsid w:val="003F1685"/>
    <w:rsid w:val="003F16FB"/>
    <w:rsid w:val="003F19D9"/>
    <w:rsid w:val="003F1AAA"/>
    <w:rsid w:val="003F1D16"/>
    <w:rsid w:val="003F1E72"/>
    <w:rsid w:val="003F2095"/>
    <w:rsid w:val="003F22D0"/>
    <w:rsid w:val="003F23B6"/>
    <w:rsid w:val="003F24A4"/>
    <w:rsid w:val="003F2564"/>
    <w:rsid w:val="003F25B3"/>
    <w:rsid w:val="003F265B"/>
    <w:rsid w:val="003F29C7"/>
    <w:rsid w:val="003F2AD0"/>
    <w:rsid w:val="003F2C69"/>
    <w:rsid w:val="003F2EC5"/>
    <w:rsid w:val="003F2F12"/>
    <w:rsid w:val="003F2FA3"/>
    <w:rsid w:val="003F2FCD"/>
    <w:rsid w:val="003F321E"/>
    <w:rsid w:val="003F33F1"/>
    <w:rsid w:val="003F3525"/>
    <w:rsid w:val="003F36DD"/>
    <w:rsid w:val="003F3A23"/>
    <w:rsid w:val="003F3DF6"/>
    <w:rsid w:val="003F453E"/>
    <w:rsid w:val="003F460B"/>
    <w:rsid w:val="003F4CB8"/>
    <w:rsid w:val="003F4DB8"/>
    <w:rsid w:val="003F4EFE"/>
    <w:rsid w:val="003F4FBE"/>
    <w:rsid w:val="003F53C1"/>
    <w:rsid w:val="003F54F4"/>
    <w:rsid w:val="003F56D1"/>
    <w:rsid w:val="003F5845"/>
    <w:rsid w:val="003F59D4"/>
    <w:rsid w:val="003F5BA0"/>
    <w:rsid w:val="003F5BDF"/>
    <w:rsid w:val="003F5D3E"/>
    <w:rsid w:val="003F60B0"/>
    <w:rsid w:val="003F6638"/>
    <w:rsid w:val="003F6669"/>
    <w:rsid w:val="003F6A39"/>
    <w:rsid w:val="003F71D1"/>
    <w:rsid w:val="003F7743"/>
    <w:rsid w:val="003F7840"/>
    <w:rsid w:val="003F7B9F"/>
    <w:rsid w:val="003F7FCD"/>
    <w:rsid w:val="00400218"/>
    <w:rsid w:val="0040042E"/>
    <w:rsid w:val="00400452"/>
    <w:rsid w:val="00400647"/>
    <w:rsid w:val="00400783"/>
    <w:rsid w:val="00400803"/>
    <w:rsid w:val="00400AA7"/>
    <w:rsid w:val="00400D07"/>
    <w:rsid w:val="00400E3E"/>
    <w:rsid w:val="004014F8"/>
    <w:rsid w:val="004018C7"/>
    <w:rsid w:val="00401932"/>
    <w:rsid w:val="00401BE7"/>
    <w:rsid w:val="00401D09"/>
    <w:rsid w:val="00401F12"/>
    <w:rsid w:val="00401F64"/>
    <w:rsid w:val="00402157"/>
    <w:rsid w:val="004021AA"/>
    <w:rsid w:val="004023FA"/>
    <w:rsid w:val="004029C2"/>
    <w:rsid w:val="00402B32"/>
    <w:rsid w:val="00402B7E"/>
    <w:rsid w:val="00402DA0"/>
    <w:rsid w:val="00402E6C"/>
    <w:rsid w:val="00402FFA"/>
    <w:rsid w:val="00403254"/>
    <w:rsid w:val="004033C4"/>
    <w:rsid w:val="00403442"/>
    <w:rsid w:val="00403593"/>
    <w:rsid w:val="0040359C"/>
    <w:rsid w:val="0040364C"/>
    <w:rsid w:val="004038A4"/>
    <w:rsid w:val="00403AF0"/>
    <w:rsid w:val="00403BC1"/>
    <w:rsid w:val="00403C38"/>
    <w:rsid w:val="00404285"/>
    <w:rsid w:val="004044F9"/>
    <w:rsid w:val="00404557"/>
    <w:rsid w:val="00404600"/>
    <w:rsid w:val="00404660"/>
    <w:rsid w:val="0040467D"/>
    <w:rsid w:val="004048DD"/>
    <w:rsid w:val="00404A94"/>
    <w:rsid w:val="00404DCE"/>
    <w:rsid w:val="00404E5F"/>
    <w:rsid w:val="00404EA8"/>
    <w:rsid w:val="0040500D"/>
    <w:rsid w:val="004050F2"/>
    <w:rsid w:val="004052D9"/>
    <w:rsid w:val="004055FD"/>
    <w:rsid w:val="00405845"/>
    <w:rsid w:val="004058B7"/>
    <w:rsid w:val="00405B42"/>
    <w:rsid w:val="00405C23"/>
    <w:rsid w:val="00405CE2"/>
    <w:rsid w:val="00406342"/>
    <w:rsid w:val="00406617"/>
    <w:rsid w:val="00406707"/>
    <w:rsid w:val="00406D65"/>
    <w:rsid w:val="00406EB9"/>
    <w:rsid w:val="00406F6F"/>
    <w:rsid w:val="00407533"/>
    <w:rsid w:val="00407B6C"/>
    <w:rsid w:val="00407C58"/>
    <w:rsid w:val="00407DCA"/>
    <w:rsid w:val="00407FA0"/>
    <w:rsid w:val="004101D7"/>
    <w:rsid w:val="004104BC"/>
    <w:rsid w:val="00410767"/>
    <w:rsid w:val="00410BB8"/>
    <w:rsid w:val="00410BDC"/>
    <w:rsid w:val="00410F5B"/>
    <w:rsid w:val="00411136"/>
    <w:rsid w:val="00411236"/>
    <w:rsid w:val="00411271"/>
    <w:rsid w:val="00411321"/>
    <w:rsid w:val="004113D0"/>
    <w:rsid w:val="00411860"/>
    <w:rsid w:val="00411BED"/>
    <w:rsid w:val="0041206A"/>
    <w:rsid w:val="0041235B"/>
    <w:rsid w:val="0041269E"/>
    <w:rsid w:val="0041275C"/>
    <w:rsid w:val="004128E6"/>
    <w:rsid w:val="00412C72"/>
    <w:rsid w:val="00412C84"/>
    <w:rsid w:val="00412CEC"/>
    <w:rsid w:val="00412DAB"/>
    <w:rsid w:val="004130A4"/>
    <w:rsid w:val="004130CC"/>
    <w:rsid w:val="00413296"/>
    <w:rsid w:val="0041329A"/>
    <w:rsid w:val="004137D6"/>
    <w:rsid w:val="00413A6A"/>
    <w:rsid w:val="00413DFB"/>
    <w:rsid w:val="0041406F"/>
    <w:rsid w:val="004140C6"/>
    <w:rsid w:val="00414183"/>
    <w:rsid w:val="0041419A"/>
    <w:rsid w:val="00414308"/>
    <w:rsid w:val="00414353"/>
    <w:rsid w:val="0041437B"/>
    <w:rsid w:val="0041453E"/>
    <w:rsid w:val="00414A39"/>
    <w:rsid w:val="00414CB9"/>
    <w:rsid w:val="00414E59"/>
    <w:rsid w:val="00414EB8"/>
    <w:rsid w:val="00414F56"/>
    <w:rsid w:val="00414FDD"/>
    <w:rsid w:val="00415050"/>
    <w:rsid w:val="004154E2"/>
    <w:rsid w:val="0041581F"/>
    <w:rsid w:val="00415A26"/>
    <w:rsid w:val="00415C91"/>
    <w:rsid w:val="00415D81"/>
    <w:rsid w:val="00415F12"/>
    <w:rsid w:val="00415F62"/>
    <w:rsid w:val="004161F1"/>
    <w:rsid w:val="00416524"/>
    <w:rsid w:val="004168CE"/>
    <w:rsid w:val="00416924"/>
    <w:rsid w:val="0041704A"/>
    <w:rsid w:val="004170E6"/>
    <w:rsid w:val="004172A5"/>
    <w:rsid w:val="004176B2"/>
    <w:rsid w:val="004176FB"/>
    <w:rsid w:val="004178B6"/>
    <w:rsid w:val="00417DFE"/>
    <w:rsid w:val="0042014E"/>
    <w:rsid w:val="00420215"/>
    <w:rsid w:val="0042034F"/>
    <w:rsid w:val="004203D6"/>
    <w:rsid w:val="00420571"/>
    <w:rsid w:val="004205AB"/>
    <w:rsid w:val="00420655"/>
    <w:rsid w:val="0042070C"/>
    <w:rsid w:val="00420778"/>
    <w:rsid w:val="00420808"/>
    <w:rsid w:val="00420B35"/>
    <w:rsid w:val="00420FCD"/>
    <w:rsid w:val="00421192"/>
    <w:rsid w:val="00421369"/>
    <w:rsid w:val="00421449"/>
    <w:rsid w:val="004217C5"/>
    <w:rsid w:val="00421958"/>
    <w:rsid w:val="00421AF7"/>
    <w:rsid w:val="00421B95"/>
    <w:rsid w:val="00421EAB"/>
    <w:rsid w:val="00422156"/>
    <w:rsid w:val="004222A1"/>
    <w:rsid w:val="004223F8"/>
    <w:rsid w:val="00422599"/>
    <w:rsid w:val="00422B25"/>
    <w:rsid w:val="00422B57"/>
    <w:rsid w:val="00422F25"/>
    <w:rsid w:val="00422F41"/>
    <w:rsid w:val="00423019"/>
    <w:rsid w:val="00423192"/>
    <w:rsid w:val="004231AD"/>
    <w:rsid w:val="00423273"/>
    <w:rsid w:val="004232C7"/>
    <w:rsid w:val="004232F1"/>
    <w:rsid w:val="004238E7"/>
    <w:rsid w:val="00423A7A"/>
    <w:rsid w:val="00423AEA"/>
    <w:rsid w:val="00423F66"/>
    <w:rsid w:val="00423FBA"/>
    <w:rsid w:val="00424120"/>
    <w:rsid w:val="004246E3"/>
    <w:rsid w:val="00424709"/>
    <w:rsid w:val="0042505F"/>
    <w:rsid w:val="0042520E"/>
    <w:rsid w:val="004254CF"/>
    <w:rsid w:val="004254FD"/>
    <w:rsid w:val="00425521"/>
    <w:rsid w:val="004256B2"/>
    <w:rsid w:val="00425942"/>
    <w:rsid w:val="00425988"/>
    <w:rsid w:val="004259F2"/>
    <w:rsid w:val="00425B30"/>
    <w:rsid w:val="00425CB2"/>
    <w:rsid w:val="00425E83"/>
    <w:rsid w:val="00426019"/>
    <w:rsid w:val="0042608F"/>
    <w:rsid w:val="00426349"/>
    <w:rsid w:val="00426CC0"/>
    <w:rsid w:val="00426CD8"/>
    <w:rsid w:val="00426D30"/>
    <w:rsid w:val="00426D81"/>
    <w:rsid w:val="00426DB4"/>
    <w:rsid w:val="00426E90"/>
    <w:rsid w:val="00427117"/>
    <w:rsid w:val="00427131"/>
    <w:rsid w:val="004271BE"/>
    <w:rsid w:val="004272C6"/>
    <w:rsid w:val="0042758B"/>
    <w:rsid w:val="00427662"/>
    <w:rsid w:val="0042778E"/>
    <w:rsid w:val="0042783B"/>
    <w:rsid w:val="00427B02"/>
    <w:rsid w:val="0043022E"/>
    <w:rsid w:val="0043025C"/>
    <w:rsid w:val="00430798"/>
    <w:rsid w:val="004307E3"/>
    <w:rsid w:val="0043088D"/>
    <w:rsid w:val="004309AF"/>
    <w:rsid w:val="00430A04"/>
    <w:rsid w:val="00430D6F"/>
    <w:rsid w:val="00430FDF"/>
    <w:rsid w:val="0043106C"/>
    <w:rsid w:val="004311AB"/>
    <w:rsid w:val="004315B4"/>
    <w:rsid w:val="004317A1"/>
    <w:rsid w:val="00431859"/>
    <w:rsid w:val="00431BF9"/>
    <w:rsid w:val="00431E47"/>
    <w:rsid w:val="00431EBC"/>
    <w:rsid w:val="00431F64"/>
    <w:rsid w:val="00432936"/>
    <w:rsid w:val="004329A5"/>
    <w:rsid w:val="00432A5F"/>
    <w:rsid w:val="00432AF2"/>
    <w:rsid w:val="00432DDC"/>
    <w:rsid w:val="0043325F"/>
    <w:rsid w:val="004332BC"/>
    <w:rsid w:val="004333DF"/>
    <w:rsid w:val="0043396A"/>
    <w:rsid w:val="004339E2"/>
    <w:rsid w:val="00433A18"/>
    <w:rsid w:val="00433A22"/>
    <w:rsid w:val="00433D28"/>
    <w:rsid w:val="00434206"/>
    <w:rsid w:val="004345A1"/>
    <w:rsid w:val="00434729"/>
    <w:rsid w:val="004348ED"/>
    <w:rsid w:val="00434AD4"/>
    <w:rsid w:val="00434B7D"/>
    <w:rsid w:val="00435017"/>
    <w:rsid w:val="00435108"/>
    <w:rsid w:val="00435200"/>
    <w:rsid w:val="00435A71"/>
    <w:rsid w:val="00435AF1"/>
    <w:rsid w:val="00435B63"/>
    <w:rsid w:val="00435DBC"/>
    <w:rsid w:val="00435EE8"/>
    <w:rsid w:val="00435FD8"/>
    <w:rsid w:val="0043635B"/>
    <w:rsid w:val="00436605"/>
    <w:rsid w:val="00436AFC"/>
    <w:rsid w:val="00436B5F"/>
    <w:rsid w:val="00436BB5"/>
    <w:rsid w:val="0043704B"/>
    <w:rsid w:val="00437E54"/>
    <w:rsid w:val="004401DE"/>
    <w:rsid w:val="00440456"/>
    <w:rsid w:val="004405E1"/>
    <w:rsid w:val="0044069E"/>
    <w:rsid w:val="004411F6"/>
    <w:rsid w:val="00441493"/>
    <w:rsid w:val="004414DD"/>
    <w:rsid w:val="00441563"/>
    <w:rsid w:val="004416EB"/>
    <w:rsid w:val="004417F2"/>
    <w:rsid w:val="00441955"/>
    <w:rsid w:val="00441974"/>
    <w:rsid w:val="0044198C"/>
    <w:rsid w:val="00441C83"/>
    <w:rsid w:val="00441FA2"/>
    <w:rsid w:val="00441FC0"/>
    <w:rsid w:val="00441FDB"/>
    <w:rsid w:val="004421F9"/>
    <w:rsid w:val="004424BA"/>
    <w:rsid w:val="004424C9"/>
    <w:rsid w:val="00442593"/>
    <w:rsid w:val="00442723"/>
    <w:rsid w:val="00442BDB"/>
    <w:rsid w:val="00442C3B"/>
    <w:rsid w:val="00442DC2"/>
    <w:rsid w:val="00443046"/>
    <w:rsid w:val="004431AA"/>
    <w:rsid w:val="00443451"/>
    <w:rsid w:val="00443476"/>
    <w:rsid w:val="00443874"/>
    <w:rsid w:val="00443BFD"/>
    <w:rsid w:val="00443C92"/>
    <w:rsid w:val="00443DE4"/>
    <w:rsid w:val="00443DF6"/>
    <w:rsid w:val="0044406B"/>
    <w:rsid w:val="00444214"/>
    <w:rsid w:val="004446D9"/>
    <w:rsid w:val="004448D6"/>
    <w:rsid w:val="00444D72"/>
    <w:rsid w:val="004453F6"/>
    <w:rsid w:val="00445ABF"/>
    <w:rsid w:val="00445BC2"/>
    <w:rsid w:val="0044602A"/>
    <w:rsid w:val="0044624A"/>
    <w:rsid w:val="004462B4"/>
    <w:rsid w:val="00446865"/>
    <w:rsid w:val="00446C9A"/>
    <w:rsid w:val="00446CC0"/>
    <w:rsid w:val="00446D44"/>
    <w:rsid w:val="00446D4E"/>
    <w:rsid w:val="00446DEF"/>
    <w:rsid w:val="0044705B"/>
    <w:rsid w:val="00447120"/>
    <w:rsid w:val="00447137"/>
    <w:rsid w:val="004472EE"/>
    <w:rsid w:val="00447383"/>
    <w:rsid w:val="00447409"/>
    <w:rsid w:val="0044746E"/>
    <w:rsid w:val="00447513"/>
    <w:rsid w:val="00447A81"/>
    <w:rsid w:val="00447B24"/>
    <w:rsid w:val="00447BBC"/>
    <w:rsid w:val="00447C8B"/>
    <w:rsid w:val="00447D19"/>
    <w:rsid w:val="004500D5"/>
    <w:rsid w:val="00450108"/>
    <w:rsid w:val="004501CF"/>
    <w:rsid w:val="0045065B"/>
    <w:rsid w:val="00450A12"/>
    <w:rsid w:val="00450D47"/>
    <w:rsid w:val="004512C4"/>
    <w:rsid w:val="004512D1"/>
    <w:rsid w:val="004517CE"/>
    <w:rsid w:val="004518AD"/>
    <w:rsid w:val="00451901"/>
    <w:rsid w:val="00451945"/>
    <w:rsid w:val="00452104"/>
    <w:rsid w:val="0045274D"/>
    <w:rsid w:val="00453120"/>
    <w:rsid w:val="00453270"/>
    <w:rsid w:val="004534B0"/>
    <w:rsid w:val="004534E8"/>
    <w:rsid w:val="004537A8"/>
    <w:rsid w:val="004537C0"/>
    <w:rsid w:val="00453A72"/>
    <w:rsid w:val="00453B38"/>
    <w:rsid w:val="00453B41"/>
    <w:rsid w:val="00453EFD"/>
    <w:rsid w:val="00453F14"/>
    <w:rsid w:val="004541F2"/>
    <w:rsid w:val="00454524"/>
    <w:rsid w:val="004547FD"/>
    <w:rsid w:val="00454890"/>
    <w:rsid w:val="00454965"/>
    <w:rsid w:val="00454CD1"/>
    <w:rsid w:val="004552F2"/>
    <w:rsid w:val="00455617"/>
    <w:rsid w:val="004556F0"/>
    <w:rsid w:val="004558F6"/>
    <w:rsid w:val="00455C59"/>
    <w:rsid w:val="00455EE8"/>
    <w:rsid w:val="00456053"/>
    <w:rsid w:val="00456217"/>
    <w:rsid w:val="004562D2"/>
    <w:rsid w:val="004562F5"/>
    <w:rsid w:val="0045655E"/>
    <w:rsid w:val="00456A2D"/>
    <w:rsid w:val="00456F8B"/>
    <w:rsid w:val="00457208"/>
    <w:rsid w:val="004573FB"/>
    <w:rsid w:val="004575FF"/>
    <w:rsid w:val="0045763E"/>
    <w:rsid w:val="00457A28"/>
    <w:rsid w:val="00457AF8"/>
    <w:rsid w:val="00457BC7"/>
    <w:rsid w:val="00457C54"/>
    <w:rsid w:val="00457DF3"/>
    <w:rsid w:val="00457F26"/>
    <w:rsid w:val="00460137"/>
    <w:rsid w:val="0046016A"/>
    <w:rsid w:val="0046030B"/>
    <w:rsid w:val="0046054B"/>
    <w:rsid w:val="0046075E"/>
    <w:rsid w:val="004607A5"/>
    <w:rsid w:val="004607DB"/>
    <w:rsid w:val="00460E3C"/>
    <w:rsid w:val="004610CB"/>
    <w:rsid w:val="00461187"/>
    <w:rsid w:val="004612BB"/>
    <w:rsid w:val="0046144F"/>
    <w:rsid w:val="00461478"/>
    <w:rsid w:val="004618A7"/>
    <w:rsid w:val="00461B87"/>
    <w:rsid w:val="00461BA0"/>
    <w:rsid w:val="00461CC9"/>
    <w:rsid w:val="00461E99"/>
    <w:rsid w:val="00462B6B"/>
    <w:rsid w:val="00462D12"/>
    <w:rsid w:val="0046304E"/>
    <w:rsid w:val="00463117"/>
    <w:rsid w:val="004632FC"/>
    <w:rsid w:val="004633C5"/>
    <w:rsid w:val="004636F5"/>
    <w:rsid w:val="00463EA6"/>
    <w:rsid w:val="004640B3"/>
    <w:rsid w:val="00464121"/>
    <w:rsid w:val="0046441E"/>
    <w:rsid w:val="004646EA"/>
    <w:rsid w:val="004648FD"/>
    <w:rsid w:val="00464C92"/>
    <w:rsid w:val="00464CE3"/>
    <w:rsid w:val="00464D48"/>
    <w:rsid w:val="00465376"/>
    <w:rsid w:val="00465488"/>
    <w:rsid w:val="004655B6"/>
    <w:rsid w:val="00465A01"/>
    <w:rsid w:val="00465BF7"/>
    <w:rsid w:val="00465C41"/>
    <w:rsid w:val="00465F9B"/>
    <w:rsid w:val="00466475"/>
    <w:rsid w:val="0046679F"/>
    <w:rsid w:val="0046681C"/>
    <w:rsid w:val="00466903"/>
    <w:rsid w:val="00466CD4"/>
    <w:rsid w:val="00466E94"/>
    <w:rsid w:val="00466EF6"/>
    <w:rsid w:val="004670DA"/>
    <w:rsid w:val="00467234"/>
    <w:rsid w:val="00467549"/>
    <w:rsid w:val="0046774E"/>
    <w:rsid w:val="00467C30"/>
    <w:rsid w:val="00467CA2"/>
    <w:rsid w:val="00467CF7"/>
    <w:rsid w:val="00467E12"/>
    <w:rsid w:val="0047015C"/>
    <w:rsid w:val="00470218"/>
    <w:rsid w:val="004702C0"/>
    <w:rsid w:val="0047033A"/>
    <w:rsid w:val="0047065C"/>
    <w:rsid w:val="00470678"/>
    <w:rsid w:val="004706B7"/>
    <w:rsid w:val="00470A3A"/>
    <w:rsid w:val="00470D68"/>
    <w:rsid w:val="00470E27"/>
    <w:rsid w:val="004715A8"/>
    <w:rsid w:val="00471740"/>
    <w:rsid w:val="0047185B"/>
    <w:rsid w:val="0047188B"/>
    <w:rsid w:val="004718F2"/>
    <w:rsid w:val="00472218"/>
    <w:rsid w:val="004724D4"/>
    <w:rsid w:val="00472E71"/>
    <w:rsid w:val="00472EED"/>
    <w:rsid w:val="00472F81"/>
    <w:rsid w:val="0047300F"/>
    <w:rsid w:val="00473041"/>
    <w:rsid w:val="0047332A"/>
    <w:rsid w:val="00473369"/>
    <w:rsid w:val="00473438"/>
    <w:rsid w:val="00473717"/>
    <w:rsid w:val="00473C3D"/>
    <w:rsid w:val="00473EBC"/>
    <w:rsid w:val="00474084"/>
    <w:rsid w:val="004741A3"/>
    <w:rsid w:val="0047439B"/>
    <w:rsid w:val="004744D2"/>
    <w:rsid w:val="00474A8A"/>
    <w:rsid w:val="00474B7D"/>
    <w:rsid w:val="00474C3C"/>
    <w:rsid w:val="00474E9F"/>
    <w:rsid w:val="00475081"/>
    <w:rsid w:val="004750AE"/>
    <w:rsid w:val="004759CF"/>
    <w:rsid w:val="00475F6C"/>
    <w:rsid w:val="00476026"/>
    <w:rsid w:val="0047611A"/>
    <w:rsid w:val="0047637B"/>
    <w:rsid w:val="004763DC"/>
    <w:rsid w:val="00476492"/>
    <w:rsid w:val="0047654D"/>
    <w:rsid w:val="004765DC"/>
    <w:rsid w:val="004767DF"/>
    <w:rsid w:val="00476A68"/>
    <w:rsid w:val="00477066"/>
    <w:rsid w:val="004771AB"/>
    <w:rsid w:val="0047741C"/>
    <w:rsid w:val="004779DE"/>
    <w:rsid w:val="00477C01"/>
    <w:rsid w:val="00477C38"/>
    <w:rsid w:val="00477EBD"/>
    <w:rsid w:val="00477F29"/>
    <w:rsid w:val="00477F80"/>
    <w:rsid w:val="0048078F"/>
    <w:rsid w:val="00480BC8"/>
    <w:rsid w:val="00480D7E"/>
    <w:rsid w:val="00480E4B"/>
    <w:rsid w:val="00481669"/>
    <w:rsid w:val="004817E3"/>
    <w:rsid w:val="004818AF"/>
    <w:rsid w:val="00481909"/>
    <w:rsid w:val="0048196C"/>
    <w:rsid w:val="00481A99"/>
    <w:rsid w:val="00481D7B"/>
    <w:rsid w:val="00482274"/>
    <w:rsid w:val="00482634"/>
    <w:rsid w:val="0048268D"/>
    <w:rsid w:val="00482A9C"/>
    <w:rsid w:val="00482DCA"/>
    <w:rsid w:val="00482EB9"/>
    <w:rsid w:val="00483235"/>
    <w:rsid w:val="0048378E"/>
    <w:rsid w:val="0048393C"/>
    <w:rsid w:val="00483DA5"/>
    <w:rsid w:val="00483EB7"/>
    <w:rsid w:val="00483F87"/>
    <w:rsid w:val="00483FE7"/>
    <w:rsid w:val="004842C0"/>
    <w:rsid w:val="00484508"/>
    <w:rsid w:val="00484814"/>
    <w:rsid w:val="00484872"/>
    <w:rsid w:val="004849E8"/>
    <w:rsid w:val="00484C5B"/>
    <w:rsid w:val="00484D40"/>
    <w:rsid w:val="00485389"/>
    <w:rsid w:val="00485AB0"/>
    <w:rsid w:val="00485C08"/>
    <w:rsid w:val="00486347"/>
    <w:rsid w:val="004866FA"/>
    <w:rsid w:val="004869A0"/>
    <w:rsid w:val="00486F4E"/>
    <w:rsid w:val="004871D0"/>
    <w:rsid w:val="004878F1"/>
    <w:rsid w:val="00487AED"/>
    <w:rsid w:val="00487B2D"/>
    <w:rsid w:val="00490027"/>
    <w:rsid w:val="004901C2"/>
    <w:rsid w:val="00490442"/>
    <w:rsid w:val="004909D8"/>
    <w:rsid w:val="00490A35"/>
    <w:rsid w:val="00490CF1"/>
    <w:rsid w:val="00490D24"/>
    <w:rsid w:val="00490FD3"/>
    <w:rsid w:val="00491458"/>
    <w:rsid w:val="004914AE"/>
    <w:rsid w:val="004915B2"/>
    <w:rsid w:val="00491798"/>
    <w:rsid w:val="00491A36"/>
    <w:rsid w:val="00491B83"/>
    <w:rsid w:val="00491F83"/>
    <w:rsid w:val="00492042"/>
    <w:rsid w:val="00492792"/>
    <w:rsid w:val="0049293D"/>
    <w:rsid w:val="00492B93"/>
    <w:rsid w:val="00492D3B"/>
    <w:rsid w:val="00492D4C"/>
    <w:rsid w:val="0049301F"/>
    <w:rsid w:val="0049403A"/>
    <w:rsid w:val="00494351"/>
    <w:rsid w:val="0049442A"/>
    <w:rsid w:val="00494606"/>
    <w:rsid w:val="00494787"/>
    <w:rsid w:val="0049491E"/>
    <w:rsid w:val="00494DBB"/>
    <w:rsid w:val="00495010"/>
    <w:rsid w:val="00495177"/>
    <w:rsid w:val="00495397"/>
    <w:rsid w:val="00495474"/>
    <w:rsid w:val="00495528"/>
    <w:rsid w:val="0049555B"/>
    <w:rsid w:val="0049578B"/>
    <w:rsid w:val="004958C6"/>
    <w:rsid w:val="00495900"/>
    <w:rsid w:val="00495D33"/>
    <w:rsid w:val="00495F9C"/>
    <w:rsid w:val="004964A8"/>
    <w:rsid w:val="004966A2"/>
    <w:rsid w:val="004966F6"/>
    <w:rsid w:val="004968A7"/>
    <w:rsid w:val="00496996"/>
    <w:rsid w:val="00496C3D"/>
    <w:rsid w:val="0049749F"/>
    <w:rsid w:val="004977DD"/>
    <w:rsid w:val="00497A85"/>
    <w:rsid w:val="00497C81"/>
    <w:rsid w:val="00497CCF"/>
    <w:rsid w:val="00497DD4"/>
    <w:rsid w:val="004A033D"/>
    <w:rsid w:val="004A0341"/>
    <w:rsid w:val="004A03A8"/>
    <w:rsid w:val="004A07BF"/>
    <w:rsid w:val="004A09CC"/>
    <w:rsid w:val="004A0AFA"/>
    <w:rsid w:val="004A0BD9"/>
    <w:rsid w:val="004A0EC5"/>
    <w:rsid w:val="004A0F69"/>
    <w:rsid w:val="004A13F1"/>
    <w:rsid w:val="004A1748"/>
    <w:rsid w:val="004A17C8"/>
    <w:rsid w:val="004A17FB"/>
    <w:rsid w:val="004A1C3F"/>
    <w:rsid w:val="004A1CE2"/>
    <w:rsid w:val="004A2043"/>
    <w:rsid w:val="004A20AF"/>
    <w:rsid w:val="004A29D3"/>
    <w:rsid w:val="004A2AC5"/>
    <w:rsid w:val="004A2E20"/>
    <w:rsid w:val="004A2EFD"/>
    <w:rsid w:val="004A2FE4"/>
    <w:rsid w:val="004A31D0"/>
    <w:rsid w:val="004A3208"/>
    <w:rsid w:val="004A363C"/>
    <w:rsid w:val="004A3767"/>
    <w:rsid w:val="004A384F"/>
    <w:rsid w:val="004A38FA"/>
    <w:rsid w:val="004A3DC7"/>
    <w:rsid w:val="004A3F8F"/>
    <w:rsid w:val="004A406B"/>
    <w:rsid w:val="004A4420"/>
    <w:rsid w:val="004A4D63"/>
    <w:rsid w:val="004A4FD5"/>
    <w:rsid w:val="004A50D8"/>
    <w:rsid w:val="004A5250"/>
    <w:rsid w:val="004A529C"/>
    <w:rsid w:val="004A56A6"/>
    <w:rsid w:val="004A579E"/>
    <w:rsid w:val="004A5919"/>
    <w:rsid w:val="004A59DC"/>
    <w:rsid w:val="004A5A14"/>
    <w:rsid w:val="004A5AB6"/>
    <w:rsid w:val="004A5B43"/>
    <w:rsid w:val="004A5CC9"/>
    <w:rsid w:val="004A5CDD"/>
    <w:rsid w:val="004A5D37"/>
    <w:rsid w:val="004A5D75"/>
    <w:rsid w:val="004A6352"/>
    <w:rsid w:val="004A6A8B"/>
    <w:rsid w:val="004A6A90"/>
    <w:rsid w:val="004A6E36"/>
    <w:rsid w:val="004A7176"/>
    <w:rsid w:val="004A7275"/>
    <w:rsid w:val="004A74C2"/>
    <w:rsid w:val="004A773E"/>
    <w:rsid w:val="004A7C9A"/>
    <w:rsid w:val="004A7DC4"/>
    <w:rsid w:val="004A7EA1"/>
    <w:rsid w:val="004A7EAF"/>
    <w:rsid w:val="004A7FDD"/>
    <w:rsid w:val="004A7FF6"/>
    <w:rsid w:val="004B039A"/>
    <w:rsid w:val="004B0481"/>
    <w:rsid w:val="004B069E"/>
    <w:rsid w:val="004B095C"/>
    <w:rsid w:val="004B0ABF"/>
    <w:rsid w:val="004B0BF5"/>
    <w:rsid w:val="004B0C3C"/>
    <w:rsid w:val="004B0E42"/>
    <w:rsid w:val="004B0E4E"/>
    <w:rsid w:val="004B106F"/>
    <w:rsid w:val="004B126D"/>
    <w:rsid w:val="004B161F"/>
    <w:rsid w:val="004B174F"/>
    <w:rsid w:val="004B1C97"/>
    <w:rsid w:val="004B1E1A"/>
    <w:rsid w:val="004B246D"/>
    <w:rsid w:val="004B25F5"/>
    <w:rsid w:val="004B26BD"/>
    <w:rsid w:val="004B29C7"/>
    <w:rsid w:val="004B2B48"/>
    <w:rsid w:val="004B2D97"/>
    <w:rsid w:val="004B2FEA"/>
    <w:rsid w:val="004B3099"/>
    <w:rsid w:val="004B30F7"/>
    <w:rsid w:val="004B32A1"/>
    <w:rsid w:val="004B3946"/>
    <w:rsid w:val="004B3C52"/>
    <w:rsid w:val="004B3E56"/>
    <w:rsid w:val="004B3EC6"/>
    <w:rsid w:val="004B4094"/>
    <w:rsid w:val="004B43B7"/>
    <w:rsid w:val="004B47DD"/>
    <w:rsid w:val="004B4861"/>
    <w:rsid w:val="004B4B02"/>
    <w:rsid w:val="004B4E4F"/>
    <w:rsid w:val="004B5176"/>
    <w:rsid w:val="004B51BE"/>
    <w:rsid w:val="004B53A4"/>
    <w:rsid w:val="004B56BA"/>
    <w:rsid w:val="004B5809"/>
    <w:rsid w:val="004B58AB"/>
    <w:rsid w:val="004B58BA"/>
    <w:rsid w:val="004B5930"/>
    <w:rsid w:val="004B59AF"/>
    <w:rsid w:val="004B5B2D"/>
    <w:rsid w:val="004B5E75"/>
    <w:rsid w:val="004B6100"/>
    <w:rsid w:val="004B6428"/>
    <w:rsid w:val="004B6613"/>
    <w:rsid w:val="004B6886"/>
    <w:rsid w:val="004B6AEF"/>
    <w:rsid w:val="004B7225"/>
    <w:rsid w:val="004B7941"/>
    <w:rsid w:val="004B79CF"/>
    <w:rsid w:val="004B7A76"/>
    <w:rsid w:val="004B7E6F"/>
    <w:rsid w:val="004C01B2"/>
    <w:rsid w:val="004C0693"/>
    <w:rsid w:val="004C0859"/>
    <w:rsid w:val="004C0C14"/>
    <w:rsid w:val="004C0CE2"/>
    <w:rsid w:val="004C0D83"/>
    <w:rsid w:val="004C0DA9"/>
    <w:rsid w:val="004C0DAA"/>
    <w:rsid w:val="004C0DFF"/>
    <w:rsid w:val="004C0EC4"/>
    <w:rsid w:val="004C0ED4"/>
    <w:rsid w:val="004C1097"/>
    <w:rsid w:val="004C130D"/>
    <w:rsid w:val="004C1496"/>
    <w:rsid w:val="004C17CC"/>
    <w:rsid w:val="004C17FB"/>
    <w:rsid w:val="004C1A0C"/>
    <w:rsid w:val="004C1B1B"/>
    <w:rsid w:val="004C1FA0"/>
    <w:rsid w:val="004C2120"/>
    <w:rsid w:val="004C21FC"/>
    <w:rsid w:val="004C2267"/>
    <w:rsid w:val="004C2286"/>
    <w:rsid w:val="004C240E"/>
    <w:rsid w:val="004C2793"/>
    <w:rsid w:val="004C2A06"/>
    <w:rsid w:val="004C2FCB"/>
    <w:rsid w:val="004C3082"/>
    <w:rsid w:val="004C316E"/>
    <w:rsid w:val="004C3579"/>
    <w:rsid w:val="004C375F"/>
    <w:rsid w:val="004C37A6"/>
    <w:rsid w:val="004C398A"/>
    <w:rsid w:val="004C3C86"/>
    <w:rsid w:val="004C3DA9"/>
    <w:rsid w:val="004C40A0"/>
    <w:rsid w:val="004C4349"/>
    <w:rsid w:val="004C4440"/>
    <w:rsid w:val="004C4939"/>
    <w:rsid w:val="004C4B6E"/>
    <w:rsid w:val="004C4CE1"/>
    <w:rsid w:val="004C4DE8"/>
    <w:rsid w:val="004C4E4C"/>
    <w:rsid w:val="004C4F06"/>
    <w:rsid w:val="004C5438"/>
    <w:rsid w:val="004C5613"/>
    <w:rsid w:val="004C5755"/>
    <w:rsid w:val="004C57CE"/>
    <w:rsid w:val="004C58C1"/>
    <w:rsid w:val="004C58C5"/>
    <w:rsid w:val="004C58F7"/>
    <w:rsid w:val="004C5950"/>
    <w:rsid w:val="004C59EE"/>
    <w:rsid w:val="004C5AC8"/>
    <w:rsid w:val="004C5BF6"/>
    <w:rsid w:val="004C5BFA"/>
    <w:rsid w:val="004C6158"/>
    <w:rsid w:val="004C6401"/>
    <w:rsid w:val="004C6635"/>
    <w:rsid w:val="004C677C"/>
    <w:rsid w:val="004C6B48"/>
    <w:rsid w:val="004C72D7"/>
    <w:rsid w:val="004C74C6"/>
    <w:rsid w:val="004C7C5B"/>
    <w:rsid w:val="004D06C5"/>
    <w:rsid w:val="004D0ACF"/>
    <w:rsid w:val="004D0AFA"/>
    <w:rsid w:val="004D0D11"/>
    <w:rsid w:val="004D0E4B"/>
    <w:rsid w:val="004D0F65"/>
    <w:rsid w:val="004D111F"/>
    <w:rsid w:val="004D128A"/>
    <w:rsid w:val="004D138D"/>
    <w:rsid w:val="004D13A6"/>
    <w:rsid w:val="004D15E0"/>
    <w:rsid w:val="004D1B1A"/>
    <w:rsid w:val="004D1C9F"/>
    <w:rsid w:val="004D1E35"/>
    <w:rsid w:val="004D1F27"/>
    <w:rsid w:val="004D1F35"/>
    <w:rsid w:val="004D1F62"/>
    <w:rsid w:val="004D1FC9"/>
    <w:rsid w:val="004D23C8"/>
    <w:rsid w:val="004D2425"/>
    <w:rsid w:val="004D2430"/>
    <w:rsid w:val="004D26B9"/>
    <w:rsid w:val="004D28CB"/>
    <w:rsid w:val="004D296D"/>
    <w:rsid w:val="004D2A07"/>
    <w:rsid w:val="004D2B59"/>
    <w:rsid w:val="004D2BD8"/>
    <w:rsid w:val="004D2C39"/>
    <w:rsid w:val="004D2C5A"/>
    <w:rsid w:val="004D3377"/>
    <w:rsid w:val="004D3468"/>
    <w:rsid w:val="004D35F5"/>
    <w:rsid w:val="004D368F"/>
    <w:rsid w:val="004D36C8"/>
    <w:rsid w:val="004D388C"/>
    <w:rsid w:val="004D3962"/>
    <w:rsid w:val="004D3A5D"/>
    <w:rsid w:val="004D3A6F"/>
    <w:rsid w:val="004D3C52"/>
    <w:rsid w:val="004D3C9D"/>
    <w:rsid w:val="004D3DBC"/>
    <w:rsid w:val="004D3E2D"/>
    <w:rsid w:val="004D3F84"/>
    <w:rsid w:val="004D40BB"/>
    <w:rsid w:val="004D411B"/>
    <w:rsid w:val="004D4503"/>
    <w:rsid w:val="004D4618"/>
    <w:rsid w:val="004D462B"/>
    <w:rsid w:val="004D48B9"/>
    <w:rsid w:val="004D4A63"/>
    <w:rsid w:val="004D4A65"/>
    <w:rsid w:val="004D4AC9"/>
    <w:rsid w:val="004D4EEB"/>
    <w:rsid w:val="004D5239"/>
    <w:rsid w:val="004D560C"/>
    <w:rsid w:val="004D56EF"/>
    <w:rsid w:val="004D5840"/>
    <w:rsid w:val="004D5F16"/>
    <w:rsid w:val="004D6077"/>
    <w:rsid w:val="004D6249"/>
    <w:rsid w:val="004D636B"/>
    <w:rsid w:val="004D6421"/>
    <w:rsid w:val="004D646C"/>
    <w:rsid w:val="004D64EA"/>
    <w:rsid w:val="004D6667"/>
    <w:rsid w:val="004D668A"/>
    <w:rsid w:val="004D672F"/>
    <w:rsid w:val="004D6753"/>
    <w:rsid w:val="004D68A9"/>
    <w:rsid w:val="004D6EA3"/>
    <w:rsid w:val="004D6FBE"/>
    <w:rsid w:val="004D725E"/>
    <w:rsid w:val="004D72C5"/>
    <w:rsid w:val="004D7484"/>
    <w:rsid w:val="004D74C1"/>
    <w:rsid w:val="004D764E"/>
    <w:rsid w:val="004D7886"/>
    <w:rsid w:val="004D7A90"/>
    <w:rsid w:val="004D7BB1"/>
    <w:rsid w:val="004D7C54"/>
    <w:rsid w:val="004D7C5D"/>
    <w:rsid w:val="004D7E8B"/>
    <w:rsid w:val="004E00D7"/>
    <w:rsid w:val="004E02E0"/>
    <w:rsid w:val="004E03D7"/>
    <w:rsid w:val="004E0775"/>
    <w:rsid w:val="004E07E2"/>
    <w:rsid w:val="004E098C"/>
    <w:rsid w:val="004E0A9F"/>
    <w:rsid w:val="004E1036"/>
    <w:rsid w:val="004E1692"/>
    <w:rsid w:val="004E17D9"/>
    <w:rsid w:val="004E1ADF"/>
    <w:rsid w:val="004E1B2F"/>
    <w:rsid w:val="004E1CB0"/>
    <w:rsid w:val="004E1D93"/>
    <w:rsid w:val="004E1E97"/>
    <w:rsid w:val="004E1EB9"/>
    <w:rsid w:val="004E212B"/>
    <w:rsid w:val="004E21D2"/>
    <w:rsid w:val="004E23D2"/>
    <w:rsid w:val="004E2479"/>
    <w:rsid w:val="004E24B3"/>
    <w:rsid w:val="004E259A"/>
    <w:rsid w:val="004E2622"/>
    <w:rsid w:val="004E283E"/>
    <w:rsid w:val="004E29F6"/>
    <w:rsid w:val="004E2C07"/>
    <w:rsid w:val="004E2C21"/>
    <w:rsid w:val="004E308B"/>
    <w:rsid w:val="004E334D"/>
    <w:rsid w:val="004E3353"/>
    <w:rsid w:val="004E33A2"/>
    <w:rsid w:val="004E33D3"/>
    <w:rsid w:val="004E35CC"/>
    <w:rsid w:val="004E35E7"/>
    <w:rsid w:val="004E3798"/>
    <w:rsid w:val="004E37A4"/>
    <w:rsid w:val="004E37E6"/>
    <w:rsid w:val="004E37EB"/>
    <w:rsid w:val="004E3BA4"/>
    <w:rsid w:val="004E3FD6"/>
    <w:rsid w:val="004E3FF4"/>
    <w:rsid w:val="004E401B"/>
    <w:rsid w:val="004E42F6"/>
    <w:rsid w:val="004E4672"/>
    <w:rsid w:val="004E4A18"/>
    <w:rsid w:val="004E4C6A"/>
    <w:rsid w:val="004E4C71"/>
    <w:rsid w:val="004E4CB2"/>
    <w:rsid w:val="004E5414"/>
    <w:rsid w:val="004E5424"/>
    <w:rsid w:val="004E5742"/>
    <w:rsid w:val="004E5ACD"/>
    <w:rsid w:val="004E5FFE"/>
    <w:rsid w:val="004E63E0"/>
    <w:rsid w:val="004E66BA"/>
    <w:rsid w:val="004E68A3"/>
    <w:rsid w:val="004E6A1C"/>
    <w:rsid w:val="004E6B42"/>
    <w:rsid w:val="004E6BD6"/>
    <w:rsid w:val="004E6CB5"/>
    <w:rsid w:val="004E6EF7"/>
    <w:rsid w:val="004E713F"/>
    <w:rsid w:val="004E71E8"/>
    <w:rsid w:val="004E736C"/>
    <w:rsid w:val="004E73B0"/>
    <w:rsid w:val="004E7BED"/>
    <w:rsid w:val="004E7F8D"/>
    <w:rsid w:val="004F00AD"/>
    <w:rsid w:val="004F00C4"/>
    <w:rsid w:val="004F095D"/>
    <w:rsid w:val="004F0B70"/>
    <w:rsid w:val="004F0BD6"/>
    <w:rsid w:val="004F0E4E"/>
    <w:rsid w:val="004F0F00"/>
    <w:rsid w:val="004F1438"/>
    <w:rsid w:val="004F1531"/>
    <w:rsid w:val="004F18AC"/>
    <w:rsid w:val="004F1B3A"/>
    <w:rsid w:val="004F203B"/>
    <w:rsid w:val="004F2174"/>
    <w:rsid w:val="004F2473"/>
    <w:rsid w:val="004F2744"/>
    <w:rsid w:val="004F2908"/>
    <w:rsid w:val="004F2CD6"/>
    <w:rsid w:val="004F2D82"/>
    <w:rsid w:val="004F2EA7"/>
    <w:rsid w:val="004F31C3"/>
    <w:rsid w:val="004F31FD"/>
    <w:rsid w:val="004F3337"/>
    <w:rsid w:val="004F373E"/>
    <w:rsid w:val="004F385C"/>
    <w:rsid w:val="004F388D"/>
    <w:rsid w:val="004F38BE"/>
    <w:rsid w:val="004F3A27"/>
    <w:rsid w:val="004F3CD3"/>
    <w:rsid w:val="004F3E0A"/>
    <w:rsid w:val="004F4168"/>
    <w:rsid w:val="004F4498"/>
    <w:rsid w:val="004F44B2"/>
    <w:rsid w:val="004F49FA"/>
    <w:rsid w:val="004F4C02"/>
    <w:rsid w:val="004F4C67"/>
    <w:rsid w:val="004F5159"/>
    <w:rsid w:val="004F51D5"/>
    <w:rsid w:val="004F5379"/>
    <w:rsid w:val="004F5413"/>
    <w:rsid w:val="004F5A4C"/>
    <w:rsid w:val="004F5AD5"/>
    <w:rsid w:val="004F5BC6"/>
    <w:rsid w:val="004F5C55"/>
    <w:rsid w:val="004F6283"/>
    <w:rsid w:val="004F68A5"/>
    <w:rsid w:val="004F69D2"/>
    <w:rsid w:val="004F6A4A"/>
    <w:rsid w:val="004F6A9F"/>
    <w:rsid w:val="004F6B8A"/>
    <w:rsid w:val="004F6D80"/>
    <w:rsid w:val="004F6E25"/>
    <w:rsid w:val="004F6F40"/>
    <w:rsid w:val="004F7080"/>
    <w:rsid w:val="004F7397"/>
    <w:rsid w:val="004F7A38"/>
    <w:rsid w:val="004F7E00"/>
    <w:rsid w:val="00500012"/>
    <w:rsid w:val="005000F1"/>
    <w:rsid w:val="0050018D"/>
    <w:rsid w:val="005005B5"/>
    <w:rsid w:val="0050073D"/>
    <w:rsid w:val="005009C7"/>
    <w:rsid w:val="00500D05"/>
    <w:rsid w:val="00500FE0"/>
    <w:rsid w:val="005011F8"/>
    <w:rsid w:val="0050120C"/>
    <w:rsid w:val="0050123D"/>
    <w:rsid w:val="00501325"/>
    <w:rsid w:val="005014B1"/>
    <w:rsid w:val="00501521"/>
    <w:rsid w:val="0050178D"/>
    <w:rsid w:val="00501915"/>
    <w:rsid w:val="005019A8"/>
    <w:rsid w:val="00501A87"/>
    <w:rsid w:val="0050210D"/>
    <w:rsid w:val="00502396"/>
    <w:rsid w:val="00502583"/>
    <w:rsid w:val="005026C7"/>
    <w:rsid w:val="005028A4"/>
    <w:rsid w:val="00502915"/>
    <w:rsid w:val="00502BBC"/>
    <w:rsid w:val="00502CC5"/>
    <w:rsid w:val="00502D49"/>
    <w:rsid w:val="00502DCA"/>
    <w:rsid w:val="00502EA8"/>
    <w:rsid w:val="00502F66"/>
    <w:rsid w:val="005032F7"/>
    <w:rsid w:val="0050337A"/>
    <w:rsid w:val="00503393"/>
    <w:rsid w:val="005033ED"/>
    <w:rsid w:val="005035B5"/>
    <w:rsid w:val="00503953"/>
    <w:rsid w:val="00503B00"/>
    <w:rsid w:val="00503BBC"/>
    <w:rsid w:val="00503F60"/>
    <w:rsid w:val="00504B2A"/>
    <w:rsid w:val="00504BC6"/>
    <w:rsid w:val="00504C5D"/>
    <w:rsid w:val="00504C83"/>
    <w:rsid w:val="00504E45"/>
    <w:rsid w:val="00504ED4"/>
    <w:rsid w:val="0050510C"/>
    <w:rsid w:val="005055EC"/>
    <w:rsid w:val="005056C7"/>
    <w:rsid w:val="005056ED"/>
    <w:rsid w:val="00505940"/>
    <w:rsid w:val="0050599E"/>
    <w:rsid w:val="00505D87"/>
    <w:rsid w:val="00505EF4"/>
    <w:rsid w:val="00505FBF"/>
    <w:rsid w:val="005065B1"/>
    <w:rsid w:val="005067CC"/>
    <w:rsid w:val="00506AF4"/>
    <w:rsid w:val="00506B18"/>
    <w:rsid w:val="00506E4C"/>
    <w:rsid w:val="00506E62"/>
    <w:rsid w:val="00507243"/>
    <w:rsid w:val="0050772F"/>
    <w:rsid w:val="00507A14"/>
    <w:rsid w:val="00507C76"/>
    <w:rsid w:val="00507F57"/>
    <w:rsid w:val="0051001D"/>
    <w:rsid w:val="0051005F"/>
    <w:rsid w:val="00510200"/>
    <w:rsid w:val="0051047F"/>
    <w:rsid w:val="005104F9"/>
    <w:rsid w:val="0051071D"/>
    <w:rsid w:val="005109AA"/>
    <w:rsid w:val="00510ABF"/>
    <w:rsid w:val="005117DB"/>
    <w:rsid w:val="00511942"/>
    <w:rsid w:val="00512024"/>
    <w:rsid w:val="00512B44"/>
    <w:rsid w:val="00512F7B"/>
    <w:rsid w:val="00513350"/>
    <w:rsid w:val="0051338E"/>
    <w:rsid w:val="005134CA"/>
    <w:rsid w:val="00513530"/>
    <w:rsid w:val="0051359B"/>
    <w:rsid w:val="005135D9"/>
    <w:rsid w:val="0051370A"/>
    <w:rsid w:val="0051398C"/>
    <w:rsid w:val="00513D7B"/>
    <w:rsid w:val="00513DDC"/>
    <w:rsid w:val="00513F6B"/>
    <w:rsid w:val="005143CA"/>
    <w:rsid w:val="0051443D"/>
    <w:rsid w:val="005145AB"/>
    <w:rsid w:val="005149D3"/>
    <w:rsid w:val="00514C24"/>
    <w:rsid w:val="00514C33"/>
    <w:rsid w:val="00514C52"/>
    <w:rsid w:val="00514DF4"/>
    <w:rsid w:val="00515025"/>
    <w:rsid w:val="005151D8"/>
    <w:rsid w:val="00515505"/>
    <w:rsid w:val="005158A7"/>
    <w:rsid w:val="00515C77"/>
    <w:rsid w:val="00515D90"/>
    <w:rsid w:val="00515F0D"/>
    <w:rsid w:val="00515FD3"/>
    <w:rsid w:val="00516054"/>
    <w:rsid w:val="00516A06"/>
    <w:rsid w:val="00517162"/>
    <w:rsid w:val="0051718B"/>
    <w:rsid w:val="00517210"/>
    <w:rsid w:val="00517281"/>
    <w:rsid w:val="005172D4"/>
    <w:rsid w:val="0051739B"/>
    <w:rsid w:val="005174C9"/>
    <w:rsid w:val="005176EA"/>
    <w:rsid w:val="005179A4"/>
    <w:rsid w:val="00517F04"/>
    <w:rsid w:val="00517F64"/>
    <w:rsid w:val="005201A2"/>
    <w:rsid w:val="0052021D"/>
    <w:rsid w:val="005203A2"/>
    <w:rsid w:val="0052043C"/>
    <w:rsid w:val="00520BF0"/>
    <w:rsid w:val="00520E73"/>
    <w:rsid w:val="00520F28"/>
    <w:rsid w:val="00521053"/>
    <w:rsid w:val="0052113B"/>
    <w:rsid w:val="005212E4"/>
    <w:rsid w:val="00521316"/>
    <w:rsid w:val="005213DB"/>
    <w:rsid w:val="00521484"/>
    <w:rsid w:val="00521A0C"/>
    <w:rsid w:val="00521FC3"/>
    <w:rsid w:val="005220A2"/>
    <w:rsid w:val="00522227"/>
    <w:rsid w:val="00522267"/>
    <w:rsid w:val="0052240C"/>
    <w:rsid w:val="00522484"/>
    <w:rsid w:val="00522B6D"/>
    <w:rsid w:val="00522CBB"/>
    <w:rsid w:val="00523107"/>
    <w:rsid w:val="00523513"/>
    <w:rsid w:val="005237D5"/>
    <w:rsid w:val="00523958"/>
    <w:rsid w:val="0052396F"/>
    <w:rsid w:val="00523B9D"/>
    <w:rsid w:val="00523CA3"/>
    <w:rsid w:val="0052447F"/>
    <w:rsid w:val="005244AC"/>
    <w:rsid w:val="0052466F"/>
    <w:rsid w:val="0052476D"/>
    <w:rsid w:val="005248CF"/>
    <w:rsid w:val="00524BCC"/>
    <w:rsid w:val="005251C4"/>
    <w:rsid w:val="005255AC"/>
    <w:rsid w:val="0052566D"/>
    <w:rsid w:val="00525752"/>
    <w:rsid w:val="005258A1"/>
    <w:rsid w:val="00525942"/>
    <w:rsid w:val="00525AE1"/>
    <w:rsid w:val="00525EDD"/>
    <w:rsid w:val="00525F79"/>
    <w:rsid w:val="00526095"/>
    <w:rsid w:val="005263D6"/>
    <w:rsid w:val="00526461"/>
    <w:rsid w:val="00526583"/>
    <w:rsid w:val="005268E7"/>
    <w:rsid w:val="00526B0B"/>
    <w:rsid w:val="00526B9D"/>
    <w:rsid w:val="00526D59"/>
    <w:rsid w:val="00527044"/>
    <w:rsid w:val="005272B7"/>
    <w:rsid w:val="005273CD"/>
    <w:rsid w:val="005275C7"/>
    <w:rsid w:val="0052773C"/>
    <w:rsid w:val="00527C7B"/>
    <w:rsid w:val="0053030E"/>
    <w:rsid w:val="00530328"/>
    <w:rsid w:val="00530386"/>
    <w:rsid w:val="005306A0"/>
    <w:rsid w:val="005306FB"/>
    <w:rsid w:val="0053075D"/>
    <w:rsid w:val="005307AF"/>
    <w:rsid w:val="00530BEE"/>
    <w:rsid w:val="005313AA"/>
    <w:rsid w:val="0053170D"/>
    <w:rsid w:val="0053190E"/>
    <w:rsid w:val="005319FF"/>
    <w:rsid w:val="005320A4"/>
    <w:rsid w:val="00532455"/>
    <w:rsid w:val="0053258C"/>
    <w:rsid w:val="00532598"/>
    <w:rsid w:val="00532905"/>
    <w:rsid w:val="005329F1"/>
    <w:rsid w:val="00532D13"/>
    <w:rsid w:val="00532FEB"/>
    <w:rsid w:val="00532FF4"/>
    <w:rsid w:val="005336DE"/>
    <w:rsid w:val="0053384C"/>
    <w:rsid w:val="00533899"/>
    <w:rsid w:val="00533968"/>
    <w:rsid w:val="00533A6F"/>
    <w:rsid w:val="00533B05"/>
    <w:rsid w:val="00533E9F"/>
    <w:rsid w:val="005343D9"/>
    <w:rsid w:val="0053454A"/>
    <w:rsid w:val="00534672"/>
    <w:rsid w:val="005349B1"/>
    <w:rsid w:val="00534C29"/>
    <w:rsid w:val="00534E65"/>
    <w:rsid w:val="0053509F"/>
    <w:rsid w:val="00535655"/>
    <w:rsid w:val="00535680"/>
    <w:rsid w:val="005359B7"/>
    <w:rsid w:val="00535AEC"/>
    <w:rsid w:val="00535EAA"/>
    <w:rsid w:val="00536333"/>
    <w:rsid w:val="00536481"/>
    <w:rsid w:val="0053682A"/>
    <w:rsid w:val="0053687B"/>
    <w:rsid w:val="00536888"/>
    <w:rsid w:val="005368B0"/>
    <w:rsid w:val="005369A3"/>
    <w:rsid w:val="00536C44"/>
    <w:rsid w:val="00536D6E"/>
    <w:rsid w:val="00536F2D"/>
    <w:rsid w:val="005372B5"/>
    <w:rsid w:val="00537508"/>
    <w:rsid w:val="0053764C"/>
    <w:rsid w:val="005377AF"/>
    <w:rsid w:val="0053795A"/>
    <w:rsid w:val="00537B1F"/>
    <w:rsid w:val="00537D3F"/>
    <w:rsid w:val="00537E51"/>
    <w:rsid w:val="00537E6A"/>
    <w:rsid w:val="00537F91"/>
    <w:rsid w:val="005403C3"/>
    <w:rsid w:val="00540B27"/>
    <w:rsid w:val="00540DD6"/>
    <w:rsid w:val="00540E2A"/>
    <w:rsid w:val="0054108C"/>
    <w:rsid w:val="0054113E"/>
    <w:rsid w:val="005412DB"/>
    <w:rsid w:val="005414C1"/>
    <w:rsid w:val="00541961"/>
    <w:rsid w:val="00541C72"/>
    <w:rsid w:val="00541D22"/>
    <w:rsid w:val="00541F90"/>
    <w:rsid w:val="005421C0"/>
    <w:rsid w:val="0054266F"/>
    <w:rsid w:val="0054295E"/>
    <w:rsid w:val="00542B80"/>
    <w:rsid w:val="00542C18"/>
    <w:rsid w:val="00542D30"/>
    <w:rsid w:val="00542DDD"/>
    <w:rsid w:val="00542E6C"/>
    <w:rsid w:val="00543078"/>
    <w:rsid w:val="005431AC"/>
    <w:rsid w:val="0054320C"/>
    <w:rsid w:val="0054346B"/>
    <w:rsid w:val="00543C73"/>
    <w:rsid w:val="00543D6C"/>
    <w:rsid w:val="00543DA3"/>
    <w:rsid w:val="00543FAE"/>
    <w:rsid w:val="00544081"/>
    <w:rsid w:val="005442E6"/>
    <w:rsid w:val="005443F9"/>
    <w:rsid w:val="005444C0"/>
    <w:rsid w:val="005447D5"/>
    <w:rsid w:val="0054494C"/>
    <w:rsid w:val="0054495C"/>
    <w:rsid w:val="00544FAC"/>
    <w:rsid w:val="005453B6"/>
    <w:rsid w:val="00545415"/>
    <w:rsid w:val="005455FD"/>
    <w:rsid w:val="0054567B"/>
    <w:rsid w:val="005456F5"/>
    <w:rsid w:val="005459A6"/>
    <w:rsid w:val="00545D31"/>
    <w:rsid w:val="00546165"/>
    <w:rsid w:val="005463F5"/>
    <w:rsid w:val="005464F6"/>
    <w:rsid w:val="005465D7"/>
    <w:rsid w:val="005466C2"/>
    <w:rsid w:val="00546881"/>
    <w:rsid w:val="00546BC1"/>
    <w:rsid w:val="00546CAB"/>
    <w:rsid w:val="00546D72"/>
    <w:rsid w:val="00546DFE"/>
    <w:rsid w:val="00547082"/>
    <w:rsid w:val="0054726F"/>
    <w:rsid w:val="005472B0"/>
    <w:rsid w:val="00547614"/>
    <w:rsid w:val="0054764F"/>
    <w:rsid w:val="00547AAC"/>
    <w:rsid w:val="00547ABA"/>
    <w:rsid w:val="00547AED"/>
    <w:rsid w:val="00547AFF"/>
    <w:rsid w:val="00547BB7"/>
    <w:rsid w:val="00550036"/>
    <w:rsid w:val="005506D6"/>
    <w:rsid w:val="005509C1"/>
    <w:rsid w:val="00551112"/>
    <w:rsid w:val="005513D7"/>
    <w:rsid w:val="00551575"/>
    <w:rsid w:val="00551CB6"/>
    <w:rsid w:val="00551E5A"/>
    <w:rsid w:val="005521E4"/>
    <w:rsid w:val="00552645"/>
    <w:rsid w:val="00552F8F"/>
    <w:rsid w:val="00552FDF"/>
    <w:rsid w:val="00553124"/>
    <w:rsid w:val="00553140"/>
    <w:rsid w:val="005531E0"/>
    <w:rsid w:val="005535CD"/>
    <w:rsid w:val="00553868"/>
    <w:rsid w:val="0055419D"/>
    <w:rsid w:val="0055427A"/>
    <w:rsid w:val="005543FE"/>
    <w:rsid w:val="00554410"/>
    <w:rsid w:val="005545D2"/>
    <w:rsid w:val="00554BC9"/>
    <w:rsid w:val="00554E89"/>
    <w:rsid w:val="00554F09"/>
    <w:rsid w:val="00555469"/>
    <w:rsid w:val="00555895"/>
    <w:rsid w:val="005559D4"/>
    <w:rsid w:val="00555A02"/>
    <w:rsid w:val="00555A1B"/>
    <w:rsid w:val="00555A87"/>
    <w:rsid w:val="00555B09"/>
    <w:rsid w:val="00555CE9"/>
    <w:rsid w:val="00555DCF"/>
    <w:rsid w:val="00555F46"/>
    <w:rsid w:val="00556115"/>
    <w:rsid w:val="00556171"/>
    <w:rsid w:val="00556255"/>
    <w:rsid w:val="00556257"/>
    <w:rsid w:val="005567BA"/>
    <w:rsid w:val="0055698F"/>
    <w:rsid w:val="00556CDD"/>
    <w:rsid w:val="00556E41"/>
    <w:rsid w:val="00556ED4"/>
    <w:rsid w:val="005570FC"/>
    <w:rsid w:val="005571E2"/>
    <w:rsid w:val="005575D4"/>
    <w:rsid w:val="005575F2"/>
    <w:rsid w:val="005577BC"/>
    <w:rsid w:val="00557CD4"/>
    <w:rsid w:val="00560961"/>
    <w:rsid w:val="005609B1"/>
    <w:rsid w:val="00560B95"/>
    <w:rsid w:val="00560C04"/>
    <w:rsid w:val="00560C19"/>
    <w:rsid w:val="00561073"/>
    <w:rsid w:val="005616C0"/>
    <w:rsid w:val="0056177A"/>
    <w:rsid w:val="00561C76"/>
    <w:rsid w:val="00561C8C"/>
    <w:rsid w:val="00561CDB"/>
    <w:rsid w:val="00561E48"/>
    <w:rsid w:val="00562018"/>
    <w:rsid w:val="00562121"/>
    <w:rsid w:val="00562179"/>
    <w:rsid w:val="00562571"/>
    <w:rsid w:val="0056276B"/>
    <w:rsid w:val="00562770"/>
    <w:rsid w:val="00562783"/>
    <w:rsid w:val="0056286D"/>
    <w:rsid w:val="0056287F"/>
    <w:rsid w:val="00562CB0"/>
    <w:rsid w:val="00562D1D"/>
    <w:rsid w:val="00562E29"/>
    <w:rsid w:val="00562EAA"/>
    <w:rsid w:val="005633CB"/>
    <w:rsid w:val="0056345B"/>
    <w:rsid w:val="005637CD"/>
    <w:rsid w:val="005639C9"/>
    <w:rsid w:val="00563B2F"/>
    <w:rsid w:val="00563BD1"/>
    <w:rsid w:val="00563D35"/>
    <w:rsid w:val="00563F06"/>
    <w:rsid w:val="00564369"/>
    <w:rsid w:val="00564618"/>
    <w:rsid w:val="005646AF"/>
    <w:rsid w:val="00564AAB"/>
    <w:rsid w:val="0056552C"/>
    <w:rsid w:val="00565685"/>
    <w:rsid w:val="005658AA"/>
    <w:rsid w:val="00565DAE"/>
    <w:rsid w:val="0056600D"/>
    <w:rsid w:val="0056631D"/>
    <w:rsid w:val="00566339"/>
    <w:rsid w:val="005666C4"/>
    <w:rsid w:val="00566757"/>
    <w:rsid w:val="005667F6"/>
    <w:rsid w:val="00566970"/>
    <w:rsid w:val="00566D30"/>
    <w:rsid w:val="00566F96"/>
    <w:rsid w:val="00567088"/>
    <w:rsid w:val="005670EA"/>
    <w:rsid w:val="005671FA"/>
    <w:rsid w:val="005673BD"/>
    <w:rsid w:val="00567846"/>
    <w:rsid w:val="00567856"/>
    <w:rsid w:val="00567F94"/>
    <w:rsid w:val="00570564"/>
    <w:rsid w:val="005705DC"/>
    <w:rsid w:val="0057079F"/>
    <w:rsid w:val="005707FA"/>
    <w:rsid w:val="0057092A"/>
    <w:rsid w:val="00570A6F"/>
    <w:rsid w:val="00570A82"/>
    <w:rsid w:val="00570CCD"/>
    <w:rsid w:val="00570F03"/>
    <w:rsid w:val="005710A3"/>
    <w:rsid w:val="005713AC"/>
    <w:rsid w:val="00571430"/>
    <w:rsid w:val="00571504"/>
    <w:rsid w:val="0057151E"/>
    <w:rsid w:val="00571821"/>
    <w:rsid w:val="005718B5"/>
    <w:rsid w:val="00571B29"/>
    <w:rsid w:val="00571DAF"/>
    <w:rsid w:val="00571F2A"/>
    <w:rsid w:val="00572080"/>
    <w:rsid w:val="00572293"/>
    <w:rsid w:val="00572313"/>
    <w:rsid w:val="0057260F"/>
    <w:rsid w:val="00572975"/>
    <w:rsid w:val="005729B6"/>
    <w:rsid w:val="005729CD"/>
    <w:rsid w:val="00572D49"/>
    <w:rsid w:val="0057304A"/>
    <w:rsid w:val="00573147"/>
    <w:rsid w:val="0057317F"/>
    <w:rsid w:val="0057323E"/>
    <w:rsid w:val="005735AF"/>
    <w:rsid w:val="00573E15"/>
    <w:rsid w:val="00573E5E"/>
    <w:rsid w:val="00573F3F"/>
    <w:rsid w:val="0057416F"/>
    <w:rsid w:val="005745CA"/>
    <w:rsid w:val="00574AA7"/>
    <w:rsid w:val="00574F8A"/>
    <w:rsid w:val="00574F99"/>
    <w:rsid w:val="00575129"/>
    <w:rsid w:val="005752E6"/>
    <w:rsid w:val="00575443"/>
    <w:rsid w:val="005754EA"/>
    <w:rsid w:val="0057599E"/>
    <w:rsid w:val="0057637D"/>
    <w:rsid w:val="00576537"/>
    <w:rsid w:val="005768BD"/>
    <w:rsid w:val="00576A5B"/>
    <w:rsid w:val="00576ED1"/>
    <w:rsid w:val="00577358"/>
    <w:rsid w:val="005775AA"/>
    <w:rsid w:val="00577681"/>
    <w:rsid w:val="00577B40"/>
    <w:rsid w:val="00577DD1"/>
    <w:rsid w:val="005800BF"/>
    <w:rsid w:val="00580386"/>
    <w:rsid w:val="005803DF"/>
    <w:rsid w:val="00580461"/>
    <w:rsid w:val="00580505"/>
    <w:rsid w:val="005806CE"/>
    <w:rsid w:val="00580706"/>
    <w:rsid w:val="00580CCC"/>
    <w:rsid w:val="00581280"/>
    <w:rsid w:val="0058134B"/>
    <w:rsid w:val="00581553"/>
    <w:rsid w:val="00581564"/>
    <w:rsid w:val="005818F2"/>
    <w:rsid w:val="00581912"/>
    <w:rsid w:val="0058193F"/>
    <w:rsid w:val="00581A6A"/>
    <w:rsid w:val="00581AA0"/>
    <w:rsid w:val="00581ACA"/>
    <w:rsid w:val="00581D2D"/>
    <w:rsid w:val="00582100"/>
    <w:rsid w:val="00582120"/>
    <w:rsid w:val="0058219C"/>
    <w:rsid w:val="005825C1"/>
    <w:rsid w:val="00582790"/>
    <w:rsid w:val="00582810"/>
    <w:rsid w:val="0058289E"/>
    <w:rsid w:val="00582AC4"/>
    <w:rsid w:val="00582B07"/>
    <w:rsid w:val="00582C15"/>
    <w:rsid w:val="00582CA2"/>
    <w:rsid w:val="00582DF5"/>
    <w:rsid w:val="00582EEC"/>
    <w:rsid w:val="00583010"/>
    <w:rsid w:val="005832E9"/>
    <w:rsid w:val="0058330B"/>
    <w:rsid w:val="005834BB"/>
    <w:rsid w:val="0058384C"/>
    <w:rsid w:val="00583A9D"/>
    <w:rsid w:val="00583CCA"/>
    <w:rsid w:val="00583E14"/>
    <w:rsid w:val="005840AA"/>
    <w:rsid w:val="005843AF"/>
    <w:rsid w:val="0058478E"/>
    <w:rsid w:val="00584796"/>
    <w:rsid w:val="0058490F"/>
    <w:rsid w:val="00584CF7"/>
    <w:rsid w:val="00585134"/>
    <w:rsid w:val="005851B3"/>
    <w:rsid w:val="00585BCB"/>
    <w:rsid w:val="00585C88"/>
    <w:rsid w:val="00585E42"/>
    <w:rsid w:val="00586223"/>
    <w:rsid w:val="00586224"/>
    <w:rsid w:val="0058639F"/>
    <w:rsid w:val="005863B0"/>
    <w:rsid w:val="005863E0"/>
    <w:rsid w:val="0058650D"/>
    <w:rsid w:val="0058651A"/>
    <w:rsid w:val="00586C07"/>
    <w:rsid w:val="00586F92"/>
    <w:rsid w:val="00586FDC"/>
    <w:rsid w:val="00587034"/>
    <w:rsid w:val="0058739A"/>
    <w:rsid w:val="00587479"/>
    <w:rsid w:val="00587733"/>
    <w:rsid w:val="00587799"/>
    <w:rsid w:val="00587C60"/>
    <w:rsid w:val="00587F6F"/>
    <w:rsid w:val="0059000B"/>
    <w:rsid w:val="0059001D"/>
    <w:rsid w:val="005900FB"/>
    <w:rsid w:val="00590102"/>
    <w:rsid w:val="00590160"/>
    <w:rsid w:val="00590251"/>
    <w:rsid w:val="005902CB"/>
    <w:rsid w:val="005902F9"/>
    <w:rsid w:val="0059034A"/>
    <w:rsid w:val="0059062E"/>
    <w:rsid w:val="00590727"/>
    <w:rsid w:val="00590735"/>
    <w:rsid w:val="005908C4"/>
    <w:rsid w:val="00590C08"/>
    <w:rsid w:val="00590DF5"/>
    <w:rsid w:val="00590DFC"/>
    <w:rsid w:val="005916F8"/>
    <w:rsid w:val="00591748"/>
    <w:rsid w:val="00591AFF"/>
    <w:rsid w:val="00591B45"/>
    <w:rsid w:val="00591CCC"/>
    <w:rsid w:val="00592218"/>
    <w:rsid w:val="00592349"/>
    <w:rsid w:val="00592633"/>
    <w:rsid w:val="005926C0"/>
    <w:rsid w:val="005929A8"/>
    <w:rsid w:val="00592A71"/>
    <w:rsid w:val="00592DB4"/>
    <w:rsid w:val="00592DC2"/>
    <w:rsid w:val="00592F66"/>
    <w:rsid w:val="00592FAA"/>
    <w:rsid w:val="005930F2"/>
    <w:rsid w:val="00593211"/>
    <w:rsid w:val="005935F6"/>
    <w:rsid w:val="00593964"/>
    <w:rsid w:val="00593986"/>
    <w:rsid w:val="00593B90"/>
    <w:rsid w:val="00593BFB"/>
    <w:rsid w:val="00593C9F"/>
    <w:rsid w:val="00593D8A"/>
    <w:rsid w:val="00593DA8"/>
    <w:rsid w:val="005940BC"/>
    <w:rsid w:val="005940C0"/>
    <w:rsid w:val="00594149"/>
    <w:rsid w:val="005946DA"/>
    <w:rsid w:val="005949CC"/>
    <w:rsid w:val="00594C16"/>
    <w:rsid w:val="00594CCF"/>
    <w:rsid w:val="00594E77"/>
    <w:rsid w:val="00594E89"/>
    <w:rsid w:val="00595095"/>
    <w:rsid w:val="00595121"/>
    <w:rsid w:val="0059526A"/>
    <w:rsid w:val="00595700"/>
    <w:rsid w:val="00595A31"/>
    <w:rsid w:val="00595CC4"/>
    <w:rsid w:val="00595CCD"/>
    <w:rsid w:val="00595CEC"/>
    <w:rsid w:val="00595D46"/>
    <w:rsid w:val="00595DCE"/>
    <w:rsid w:val="0059602E"/>
    <w:rsid w:val="005961E6"/>
    <w:rsid w:val="005962DD"/>
    <w:rsid w:val="0059661E"/>
    <w:rsid w:val="00596784"/>
    <w:rsid w:val="00596926"/>
    <w:rsid w:val="00596A48"/>
    <w:rsid w:val="00596B3D"/>
    <w:rsid w:val="00596EA7"/>
    <w:rsid w:val="00596F24"/>
    <w:rsid w:val="00596F67"/>
    <w:rsid w:val="00597022"/>
    <w:rsid w:val="00597024"/>
    <w:rsid w:val="00597461"/>
    <w:rsid w:val="005974AD"/>
    <w:rsid w:val="00597610"/>
    <w:rsid w:val="005976CB"/>
    <w:rsid w:val="005978CC"/>
    <w:rsid w:val="005978EB"/>
    <w:rsid w:val="00597AA3"/>
    <w:rsid w:val="00597C74"/>
    <w:rsid w:val="00597D08"/>
    <w:rsid w:val="00597F65"/>
    <w:rsid w:val="005A0090"/>
    <w:rsid w:val="005A0A75"/>
    <w:rsid w:val="005A0D8B"/>
    <w:rsid w:val="005A1890"/>
    <w:rsid w:val="005A1C5B"/>
    <w:rsid w:val="005A1EC8"/>
    <w:rsid w:val="005A20CB"/>
    <w:rsid w:val="005A2179"/>
    <w:rsid w:val="005A2288"/>
    <w:rsid w:val="005A2376"/>
    <w:rsid w:val="005A24BF"/>
    <w:rsid w:val="005A282A"/>
    <w:rsid w:val="005A28D4"/>
    <w:rsid w:val="005A2E21"/>
    <w:rsid w:val="005A309D"/>
    <w:rsid w:val="005A30E8"/>
    <w:rsid w:val="005A32CF"/>
    <w:rsid w:val="005A32FC"/>
    <w:rsid w:val="005A3627"/>
    <w:rsid w:val="005A3BF5"/>
    <w:rsid w:val="005A42EA"/>
    <w:rsid w:val="005A438B"/>
    <w:rsid w:val="005A471E"/>
    <w:rsid w:val="005A4894"/>
    <w:rsid w:val="005A4977"/>
    <w:rsid w:val="005A4D63"/>
    <w:rsid w:val="005A5069"/>
    <w:rsid w:val="005A5511"/>
    <w:rsid w:val="005A5672"/>
    <w:rsid w:val="005A56A9"/>
    <w:rsid w:val="005A582D"/>
    <w:rsid w:val="005A59E1"/>
    <w:rsid w:val="005A5A1D"/>
    <w:rsid w:val="005A5B32"/>
    <w:rsid w:val="005A61B4"/>
    <w:rsid w:val="005A631D"/>
    <w:rsid w:val="005A6334"/>
    <w:rsid w:val="005A6B90"/>
    <w:rsid w:val="005A6D8C"/>
    <w:rsid w:val="005A715E"/>
    <w:rsid w:val="005A72E6"/>
    <w:rsid w:val="005A7476"/>
    <w:rsid w:val="005A7855"/>
    <w:rsid w:val="005A7AB6"/>
    <w:rsid w:val="005A7BB3"/>
    <w:rsid w:val="005A7F2C"/>
    <w:rsid w:val="005B024C"/>
    <w:rsid w:val="005B08DC"/>
    <w:rsid w:val="005B0BFD"/>
    <w:rsid w:val="005B0E49"/>
    <w:rsid w:val="005B0F8A"/>
    <w:rsid w:val="005B10B9"/>
    <w:rsid w:val="005B1685"/>
    <w:rsid w:val="005B1751"/>
    <w:rsid w:val="005B1B26"/>
    <w:rsid w:val="005B1C56"/>
    <w:rsid w:val="005B1ED3"/>
    <w:rsid w:val="005B1F64"/>
    <w:rsid w:val="005B1FA9"/>
    <w:rsid w:val="005B2238"/>
    <w:rsid w:val="005B2285"/>
    <w:rsid w:val="005B2364"/>
    <w:rsid w:val="005B23A2"/>
    <w:rsid w:val="005B25C4"/>
    <w:rsid w:val="005B2BC9"/>
    <w:rsid w:val="005B2CC2"/>
    <w:rsid w:val="005B2CDB"/>
    <w:rsid w:val="005B2D8F"/>
    <w:rsid w:val="005B32EC"/>
    <w:rsid w:val="005B338D"/>
    <w:rsid w:val="005B3456"/>
    <w:rsid w:val="005B35BF"/>
    <w:rsid w:val="005B35EA"/>
    <w:rsid w:val="005B377A"/>
    <w:rsid w:val="005B388E"/>
    <w:rsid w:val="005B398A"/>
    <w:rsid w:val="005B3A15"/>
    <w:rsid w:val="005B3A7B"/>
    <w:rsid w:val="005B4041"/>
    <w:rsid w:val="005B4124"/>
    <w:rsid w:val="005B4162"/>
    <w:rsid w:val="005B425D"/>
    <w:rsid w:val="005B4438"/>
    <w:rsid w:val="005B459A"/>
    <w:rsid w:val="005B472D"/>
    <w:rsid w:val="005B4C1D"/>
    <w:rsid w:val="005B4D36"/>
    <w:rsid w:val="005B4F09"/>
    <w:rsid w:val="005B5359"/>
    <w:rsid w:val="005B5481"/>
    <w:rsid w:val="005B568B"/>
    <w:rsid w:val="005B5756"/>
    <w:rsid w:val="005B5866"/>
    <w:rsid w:val="005B5B48"/>
    <w:rsid w:val="005B5C24"/>
    <w:rsid w:val="005B5CC5"/>
    <w:rsid w:val="005B6550"/>
    <w:rsid w:val="005B6574"/>
    <w:rsid w:val="005B67F2"/>
    <w:rsid w:val="005B69B4"/>
    <w:rsid w:val="005B6F8B"/>
    <w:rsid w:val="005B7111"/>
    <w:rsid w:val="005B733A"/>
    <w:rsid w:val="005B73AE"/>
    <w:rsid w:val="005B74FD"/>
    <w:rsid w:val="005B7595"/>
    <w:rsid w:val="005B764B"/>
    <w:rsid w:val="005C0099"/>
    <w:rsid w:val="005C00B7"/>
    <w:rsid w:val="005C032F"/>
    <w:rsid w:val="005C0388"/>
    <w:rsid w:val="005C03C9"/>
    <w:rsid w:val="005C0407"/>
    <w:rsid w:val="005C09C0"/>
    <w:rsid w:val="005C0EBC"/>
    <w:rsid w:val="005C118D"/>
    <w:rsid w:val="005C1455"/>
    <w:rsid w:val="005C1472"/>
    <w:rsid w:val="005C18EE"/>
    <w:rsid w:val="005C1A5D"/>
    <w:rsid w:val="005C2043"/>
    <w:rsid w:val="005C2070"/>
    <w:rsid w:val="005C22DE"/>
    <w:rsid w:val="005C2524"/>
    <w:rsid w:val="005C25BD"/>
    <w:rsid w:val="005C2B52"/>
    <w:rsid w:val="005C2DF9"/>
    <w:rsid w:val="005C2FD0"/>
    <w:rsid w:val="005C3215"/>
    <w:rsid w:val="005C3285"/>
    <w:rsid w:val="005C32DF"/>
    <w:rsid w:val="005C3AA0"/>
    <w:rsid w:val="005C3BEB"/>
    <w:rsid w:val="005C3E07"/>
    <w:rsid w:val="005C3E55"/>
    <w:rsid w:val="005C400F"/>
    <w:rsid w:val="005C4077"/>
    <w:rsid w:val="005C429A"/>
    <w:rsid w:val="005C4350"/>
    <w:rsid w:val="005C460B"/>
    <w:rsid w:val="005C49B3"/>
    <w:rsid w:val="005C49F7"/>
    <w:rsid w:val="005C4F28"/>
    <w:rsid w:val="005C5013"/>
    <w:rsid w:val="005C5081"/>
    <w:rsid w:val="005C5223"/>
    <w:rsid w:val="005C524C"/>
    <w:rsid w:val="005C53F5"/>
    <w:rsid w:val="005C55BD"/>
    <w:rsid w:val="005C576D"/>
    <w:rsid w:val="005C58C6"/>
    <w:rsid w:val="005C5A9F"/>
    <w:rsid w:val="005C5D74"/>
    <w:rsid w:val="005C5F3F"/>
    <w:rsid w:val="005C60A8"/>
    <w:rsid w:val="005C66A6"/>
    <w:rsid w:val="005C67F3"/>
    <w:rsid w:val="005C6970"/>
    <w:rsid w:val="005C6A07"/>
    <w:rsid w:val="005C6A4B"/>
    <w:rsid w:val="005C6E06"/>
    <w:rsid w:val="005C728D"/>
    <w:rsid w:val="005C72FB"/>
    <w:rsid w:val="005C7491"/>
    <w:rsid w:val="005C7498"/>
    <w:rsid w:val="005C7586"/>
    <w:rsid w:val="005C7771"/>
    <w:rsid w:val="005C77F2"/>
    <w:rsid w:val="005C7AB0"/>
    <w:rsid w:val="005C7ADB"/>
    <w:rsid w:val="005C7ED9"/>
    <w:rsid w:val="005D01DA"/>
    <w:rsid w:val="005D02A1"/>
    <w:rsid w:val="005D02A4"/>
    <w:rsid w:val="005D04F5"/>
    <w:rsid w:val="005D0553"/>
    <w:rsid w:val="005D0590"/>
    <w:rsid w:val="005D064A"/>
    <w:rsid w:val="005D078D"/>
    <w:rsid w:val="005D098B"/>
    <w:rsid w:val="005D0B66"/>
    <w:rsid w:val="005D0E34"/>
    <w:rsid w:val="005D0FB7"/>
    <w:rsid w:val="005D1183"/>
    <w:rsid w:val="005D1640"/>
    <w:rsid w:val="005D16AB"/>
    <w:rsid w:val="005D18E2"/>
    <w:rsid w:val="005D1E08"/>
    <w:rsid w:val="005D1E97"/>
    <w:rsid w:val="005D1E9A"/>
    <w:rsid w:val="005D1FFC"/>
    <w:rsid w:val="005D21DE"/>
    <w:rsid w:val="005D23EE"/>
    <w:rsid w:val="005D2493"/>
    <w:rsid w:val="005D24AF"/>
    <w:rsid w:val="005D2542"/>
    <w:rsid w:val="005D266B"/>
    <w:rsid w:val="005D27CF"/>
    <w:rsid w:val="005D2C5B"/>
    <w:rsid w:val="005D2F6F"/>
    <w:rsid w:val="005D3192"/>
    <w:rsid w:val="005D33AD"/>
    <w:rsid w:val="005D340C"/>
    <w:rsid w:val="005D376F"/>
    <w:rsid w:val="005D37E2"/>
    <w:rsid w:val="005D38EF"/>
    <w:rsid w:val="005D3A31"/>
    <w:rsid w:val="005D3AB3"/>
    <w:rsid w:val="005D3B4A"/>
    <w:rsid w:val="005D3C43"/>
    <w:rsid w:val="005D3F24"/>
    <w:rsid w:val="005D3F94"/>
    <w:rsid w:val="005D3FCC"/>
    <w:rsid w:val="005D403E"/>
    <w:rsid w:val="005D40D8"/>
    <w:rsid w:val="005D41B3"/>
    <w:rsid w:val="005D4333"/>
    <w:rsid w:val="005D4536"/>
    <w:rsid w:val="005D4585"/>
    <w:rsid w:val="005D4C91"/>
    <w:rsid w:val="005D55AA"/>
    <w:rsid w:val="005D5772"/>
    <w:rsid w:val="005D59F4"/>
    <w:rsid w:val="005D5AE9"/>
    <w:rsid w:val="005D5D12"/>
    <w:rsid w:val="005D5D85"/>
    <w:rsid w:val="005D5FEB"/>
    <w:rsid w:val="005D6463"/>
    <w:rsid w:val="005D6AA0"/>
    <w:rsid w:val="005D6E1A"/>
    <w:rsid w:val="005D701C"/>
    <w:rsid w:val="005D702E"/>
    <w:rsid w:val="005D7255"/>
    <w:rsid w:val="005D735E"/>
    <w:rsid w:val="005D7417"/>
    <w:rsid w:val="005D7666"/>
    <w:rsid w:val="005D76EF"/>
    <w:rsid w:val="005D7837"/>
    <w:rsid w:val="005D7941"/>
    <w:rsid w:val="005D79D4"/>
    <w:rsid w:val="005D7A9B"/>
    <w:rsid w:val="005D7AC9"/>
    <w:rsid w:val="005D7AE3"/>
    <w:rsid w:val="005D7D05"/>
    <w:rsid w:val="005D7D91"/>
    <w:rsid w:val="005E0144"/>
    <w:rsid w:val="005E03FC"/>
    <w:rsid w:val="005E04C2"/>
    <w:rsid w:val="005E09EB"/>
    <w:rsid w:val="005E0A0F"/>
    <w:rsid w:val="005E0D25"/>
    <w:rsid w:val="005E0DB7"/>
    <w:rsid w:val="005E0DC6"/>
    <w:rsid w:val="005E0E66"/>
    <w:rsid w:val="005E0F05"/>
    <w:rsid w:val="005E0F40"/>
    <w:rsid w:val="005E107D"/>
    <w:rsid w:val="005E10E4"/>
    <w:rsid w:val="005E1278"/>
    <w:rsid w:val="005E1400"/>
    <w:rsid w:val="005E1494"/>
    <w:rsid w:val="005E14CD"/>
    <w:rsid w:val="005E1648"/>
    <w:rsid w:val="005E1A77"/>
    <w:rsid w:val="005E1CAD"/>
    <w:rsid w:val="005E1EDA"/>
    <w:rsid w:val="005E22A3"/>
    <w:rsid w:val="005E263C"/>
    <w:rsid w:val="005E2671"/>
    <w:rsid w:val="005E291A"/>
    <w:rsid w:val="005E2A39"/>
    <w:rsid w:val="005E2A6D"/>
    <w:rsid w:val="005E2C93"/>
    <w:rsid w:val="005E2EDB"/>
    <w:rsid w:val="005E2F7A"/>
    <w:rsid w:val="005E328A"/>
    <w:rsid w:val="005E3334"/>
    <w:rsid w:val="005E33BB"/>
    <w:rsid w:val="005E36C3"/>
    <w:rsid w:val="005E37F4"/>
    <w:rsid w:val="005E3BB5"/>
    <w:rsid w:val="005E414D"/>
    <w:rsid w:val="005E418D"/>
    <w:rsid w:val="005E430C"/>
    <w:rsid w:val="005E44C4"/>
    <w:rsid w:val="005E48A3"/>
    <w:rsid w:val="005E4AFB"/>
    <w:rsid w:val="005E4DE5"/>
    <w:rsid w:val="005E4DF3"/>
    <w:rsid w:val="005E50D2"/>
    <w:rsid w:val="005E513E"/>
    <w:rsid w:val="005E5434"/>
    <w:rsid w:val="005E5652"/>
    <w:rsid w:val="005E57B4"/>
    <w:rsid w:val="005E5898"/>
    <w:rsid w:val="005E5B7A"/>
    <w:rsid w:val="005E5BC4"/>
    <w:rsid w:val="005E63DC"/>
    <w:rsid w:val="005E65B0"/>
    <w:rsid w:val="005E671F"/>
    <w:rsid w:val="005E6872"/>
    <w:rsid w:val="005E68E7"/>
    <w:rsid w:val="005E693F"/>
    <w:rsid w:val="005E6C64"/>
    <w:rsid w:val="005E6CB1"/>
    <w:rsid w:val="005E6D32"/>
    <w:rsid w:val="005E6DF7"/>
    <w:rsid w:val="005E6E2C"/>
    <w:rsid w:val="005E7123"/>
    <w:rsid w:val="005E76E7"/>
    <w:rsid w:val="005E7744"/>
    <w:rsid w:val="005E777E"/>
    <w:rsid w:val="005E77A5"/>
    <w:rsid w:val="005E79D2"/>
    <w:rsid w:val="005E7A00"/>
    <w:rsid w:val="005E7F5B"/>
    <w:rsid w:val="005E7FFD"/>
    <w:rsid w:val="005F0179"/>
    <w:rsid w:val="005F04A5"/>
    <w:rsid w:val="005F04F9"/>
    <w:rsid w:val="005F057E"/>
    <w:rsid w:val="005F059E"/>
    <w:rsid w:val="005F0809"/>
    <w:rsid w:val="005F0E0F"/>
    <w:rsid w:val="005F1177"/>
    <w:rsid w:val="005F1216"/>
    <w:rsid w:val="005F12A1"/>
    <w:rsid w:val="005F12C0"/>
    <w:rsid w:val="005F1328"/>
    <w:rsid w:val="005F14FA"/>
    <w:rsid w:val="005F1580"/>
    <w:rsid w:val="005F1818"/>
    <w:rsid w:val="005F1927"/>
    <w:rsid w:val="005F1E29"/>
    <w:rsid w:val="005F2780"/>
    <w:rsid w:val="005F2828"/>
    <w:rsid w:val="005F28B3"/>
    <w:rsid w:val="005F2AA7"/>
    <w:rsid w:val="005F2D7C"/>
    <w:rsid w:val="005F3041"/>
    <w:rsid w:val="005F3420"/>
    <w:rsid w:val="005F3F39"/>
    <w:rsid w:val="005F3F88"/>
    <w:rsid w:val="005F41CA"/>
    <w:rsid w:val="005F44BE"/>
    <w:rsid w:val="005F46A7"/>
    <w:rsid w:val="005F46DB"/>
    <w:rsid w:val="005F46F8"/>
    <w:rsid w:val="005F47B0"/>
    <w:rsid w:val="005F484F"/>
    <w:rsid w:val="005F48D5"/>
    <w:rsid w:val="005F4958"/>
    <w:rsid w:val="005F4BC0"/>
    <w:rsid w:val="005F4C46"/>
    <w:rsid w:val="005F4F20"/>
    <w:rsid w:val="005F5045"/>
    <w:rsid w:val="005F50AB"/>
    <w:rsid w:val="005F5143"/>
    <w:rsid w:val="005F53A9"/>
    <w:rsid w:val="005F5410"/>
    <w:rsid w:val="005F5414"/>
    <w:rsid w:val="005F5480"/>
    <w:rsid w:val="005F5765"/>
    <w:rsid w:val="005F57C7"/>
    <w:rsid w:val="005F57D4"/>
    <w:rsid w:val="005F58B3"/>
    <w:rsid w:val="005F5D99"/>
    <w:rsid w:val="005F5E9A"/>
    <w:rsid w:val="005F6039"/>
    <w:rsid w:val="005F64E5"/>
    <w:rsid w:val="005F6858"/>
    <w:rsid w:val="005F6C46"/>
    <w:rsid w:val="005F70BD"/>
    <w:rsid w:val="005F7211"/>
    <w:rsid w:val="005F7284"/>
    <w:rsid w:val="005F72D5"/>
    <w:rsid w:val="005F74D6"/>
    <w:rsid w:val="005F7506"/>
    <w:rsid w:val="005F79F2"/>
    <w:rsid w:val="005F7A5F"/>
    <w:rsid w:val="005F7A7D"/>
    <w:rsid w:val="006005EF"/>
    <w:rsid w:val="0060075D"/>
    <w:rsid w:val="00600A07"/>
    <w:rsid w:val="00600BF7"/>
    <w:rsid w:val="00600CEA"/>
    <w:rsid w:val="00600D0E"/>
    <w:rsid w:val="00600DD4"/>
    <w:rsid w:val="00601131"/>
    <w:rsid w:val="00601284"/>
    <w:rsid w:val="006014AD"/>
    <w:rsid w:val="006014FD"/>
    <w:rsid w:val="0060195E"/>
    <w:rsid w:val="00601C32"/>
    <w:rsid w:val="00601F60"/>
    <w:rsid w:val="00602288"/>
    <w:rsid w:val="0060271B"/>
    <w:rsid w:val="006027BA"/>
    <w:rsid w:val="0060290C"/>
    <w:rsid w:val="00602A7E"/>
    <w:rsid w:val="00602ABC"/>
    <w:rsid w:val="00602C45"/>
    <w:rsid w:val="0060329B"/>
    <w:rsid w:val="006032A6"/>
    <w:rsid w:val="006034C2"/>
    <w:rsid w:val="00603652"/>
    <w:rsid w:val="006036A9"/>
    <w:rsid w:val="006036F5"/>
    <w:rsid w:val="0060373D"/>
    <w:rsid w:val="006038C0"/>
    <w:rsid w:val="00603A2B"/>
    <w:rsid w:val="00603B3E"/>
    <w:rsid w:val="00603EA1"/>
    <w:rsid w:val="00604253"/>
    <w:rsid w:val="0060426B"/>
    <w:rsid w:val="00604431"/>
    <w:rsid w:val="00604607"/>
    <w:rsid w:val="00604919"/>
    <w:rsid w:val="0060494B"/>
    <w:rsid w:val="00604AD9"/>
    <w:rsid w:val="00604AE6"/>
    <w:rsid w:val="00604CCE"/>
    <w:rsid w:val="00604E29"/>
    <w:rsid w:val="00604F0C"/>
    <w:rsid w:val="00604FDA"/>
    <w:rsid w:val="006050AD"/>
    <w:rsid w:val="00605185"/>
    <w:rsid w:val="006053DF"/>
    <w:rsid w:val="00605626"/>
    <w:rsid w:val="00605A18"/>
    <w:rsid w:val="00605ACB"/>
    <w:rsid w:val="00605C96"/>
    <w:rsid w:val="00605EFF"/>
    <w:rsid w:val="00606144"/>
    <w:rsid w:val="00606164"/>
    <w:rsid w:val="00606234"/>
    <w:rsid w:val="006062A8"/>
    <w:rsid w:val="00606790"/>
    <w:rsid w:val="006067E5"/>
    <w:rsid w:val="006068CD"/>
    <w:rsid w:val="006069C4"/>
    <w:rsid w:val="00606D39"/>
    <w:rsid w:val="00606DAA"/>
    <w:rsid w:val="00606DC1"/>
    <w:rsid w:val="00606E76"/>
    <w:rsid w:val="00607054"/>
    <w:rsid w:val="006070DE"/>
    <w:rsid w:val="006077BA"/>
    <w:rsid w:val="00607AB8"/>
    <w:rsid w:val="00607B32"/>
    <w:rsid w:val="00607BE2"/>
    <w:rsid w:val="00607C0A"/>
    <w:rsid w:val="00607D21"/>
    <w:rsid w:val="00607E2E"/>
    <w:rsid w:val="00610409"/>
    <w:rsid w:val="00610533"/>
    <w:rsid w:val="00610753"/>
    <w:rsid w:val="00610AAD"/>
    <w:rsid w:val="00610B81"/>
    <w:rsid w:val="00610C5B"/>
    <w:rsid w:val="00610CFD"/>
    <w:rsid w:val="00610D29"/>
    <w:rsid w:val="00610DA5"/>
    <w:rsid w:val="00610F12"/>
    <w:rsid w:val="00610F1A"/>
    <w:rsid w:val="00610F41"/>
    <w:rsid w:val="00610F53"/>
    <w:rsid w:val="006110A6"/>
    <w:rsid w:val="00611464"/>
    <w:rsid w:val="00611578"/>
    <w:rsid w:val="006115AE"/>
    <w:rsid w:val="00611764"/>
    <w:rsid w:val="00611790"/>
    <w:rsid w:val="00611835"/>
    <w:rsid w:val="006118C3"/>
    <w:rsid w:val="006118E3"/>
    <w:rsid w:val="006119D2"/>
    <w:rsid w:val="00612241"/>
    <w:rsid w:val="00612389"/>
    <w:rsid w:val="00612BBE"/>
    <w:rsid w:val="0061302A"/>
    <w:rsid w:val="0061317F"/>
    <w:rsid w:val="00613317"/>
    <w:rsid w:val="00613520"/>
    <w:rsid w:val="006137FB"/>
    <w:rsid w:val="00614277"/>
    <w:rsid w:val="00614A29"/>
    <w:rsid w:val="00615406"/>
    <w:rsid w:val="0061586E"/>
    <w:rsid w:val="00615995"/>
    <w:rsid w:val="00615D07"/>
    <w:rsid w:val="006162E1"/>
    <w:rsid w:val="006163B8"/>
    <w:rsid w:val="00616747"/>
    <w:rsid w:val="00616827"/>
    <w:rsid w:val="00617444"/>
    <w:rsid w:val="006175F0"/>
    <w:rsid w:val="006176EF"/>
    <w:rsid w:val="00617C68"/>
    <w:rsid w:val="00617CA8"/>
    <w:rsid w:val="00617D86"/>
    <w:rsid w:val="00617F13"/>
    <w:rsid w:val="00620308"/>
    <w:rsid w:val="006203D9"/>
    <w:rsid w:val="00620671"/>
    <w:rsid w:val="00620762"/>
    <w:rsid w:val="006207FD"/>
    <w:rsid w:val="00620AA9"/>
    <w:rsid w:val="00620CCB"/>
    <w:rsid w:val="00620F85"/>
    <w:rsid w:val="0062103F"/>
    <w:rsid w:val="0062132B"/>
    <w:rsid w:val="00621598"/>
    <w:rsid w:val="00621658"/>
    <w:rsid w:val="00621829"/>
    <w:rsid w:val="006218A0"/>
    <w:rsid w:val="006219B5"/>
    <w:rsid w:val="00621A04"/>
    <w:rsid w:val="00621CB3"/>
    <w:rsid w:val="00621D33"/>
    <w:rsid w:val="00621F39"/>
    <w:rsid w:val="00622046"/>
    <w:rsid w:val="006220C3"/>
    <w:rsid w:val="006222CA"/>
    <w:rsid w:val="00622418"/>
    <w:rsid w:val="006224A2"/>
    <w:rsid w:val="00622621"/>
    <w:rsid w:val="00622863"/>
    <w:rsid w:val="00622D09"/>
    <w:rsid w:val="00623061"/>
    <w:rsid w:val="00623181"/>
    <w:rsid w:val="0062327B"/>
    <w:rsid w:val="006233DE"/>
    <w:rsid w:val="00623577"/>
    <w:rsid w:val="006235E0"/>
    <w:rsid w:val="00623778"/>
    <w:rsid w:val="00623A31"/>
    <w:rsid w:val="00623A7E"/>
    <w:rsid w:val="00623CF8"/>
    <w:rsid w:val="00623D9D"/>
    <w:rsid w:val="00623DF1"/>
    <w:rsid w:val="00624012"/>
    <w:rsid w:val="006241F2"/>
    <w:rsid w:val="0062426F"/>
    <w:rsid w:val="006244C6"/>
    <w:rsid w:val="00624648"/>
    <w:rsid w:val="00624824"/>
    <w:rsid w:val="0062494E"/>
    <w:rsid w:val="00624B3F"/>
    <w:rsid w:val="00624D06"/>
    <w:rsid w:val="00624E94"/>
    <w:rsid w:val="006251C1"/>
    <w:rsid w:val="006255F5"/>
    <w:rsid w:val="00625BA5"/>
    <w:rsid w:val="00625EC5"/>
    <w:rsid w:val="006261F1"/>
    <w:rsid w:val="00626322"/>
    <w:rsid w:val="00626338"/>
    <w:rsid w:val="006263EB"/>
    <w:rsid w:val="006266E4"/>
    <w:rsid w:val="006268DD"/>
    <w:rsid w:val="006269BA"/>
    <w:rsid w:val="00626B02"/>
    <w:rsid w:val="00626B67"/>
    <w:rsid w:val="00626BE2"/>
    <w:rsid w:val="00626E33"/>
    <w:rsid w:val="00626E65"/>
    <w:rsid w:val="00626EF3"/>
    <w:rsid w:val="0062700A"/>
    <w:rsid w:val="006271C1"/>
    <w:rsid w:val="006272DB"/>
    <w:rsid w:val="006272FC"/>
    <w:rsid w:val="00627639"/>
    <w:rsid w:val="006276D7"/>
    <w:rsid w:val="006277F9"/>
    <w:rsid w:val="00627A8D"/>
    <w:rsid w:val="00627C04"/>
    <w:rsid w:val="00627EA4"/>
    <w:rsid w:val="00627F3D"/>
    <w:rsid w:val="006303E1"/>
    <w:rsid w:val="00630508"/>
    <w:rsid w:val="00630A79"/>
    <w:rsid w:val="00630B6B"/>
    <w:rsid w:val="00630C77"/>
    <w:rsid w:val="00630EF4"/>
    <w:rsid w:val="0063111E"/>
    <w:rsid w:val="006314B0"/>
    <w:rsid w:val="0063156F"/>
    <w:rsid w:val="00631782"/>
    <w:rsid w:val="00631DFB"/>
    <w:rsid w:val="006324D1"/>
    <w:rsid w:val="006326E4"/>
    <w:rsid w:val="006327AF"/>
    <w:rsid w:val="00632C20"/>
    <w:rsid w:val="00632D67"/>
    <w:rsid w:val="006339E2"/>
    <w:rsid w:val="00633AB3"/>
    <w:rsid w:val="00633CB4"/>
    <w:rsid w:val="006341AC"/>
    <w:rsid w:val="0063427C"/>
    <w:rsid w:val="00634387"/>
    <w:rsid w:val="00634914"/>
    <w:rsid w:val="00634B12"/>
    <w:rsid w:val="00634B2C"/>
    <w:rsid w:val="0063538F"/>
    <w:rsid w:val="006353B4"/>
    <w:rsid w:val="0063544E"/>
    <w:rsid w:val="006354B9"/>
    <w:rsid w:val="006354E8"/>
    <w:rsid w:val="00635699"/>
    <w:rsid w:val="00635A7C"/>
    <w:rsid w:val="00635BE3"/>
    <w:rsid w:val="00635CDB"/>
    <w:rsid w:val="00635EAB"/>
    <w:rsid w:val="00635EB4"/>
    <w:rsid w:val="00635F95"/>
    <w:rsid w:val="00636119"/>
    <w:rsid w:val="0063611D"/>
    <w:rsid w:val="006365E6"/>
    <w:rsid w:val="0063661E"/>
    <w:rsid w:val="00636D78"/>
    <w:rsid w:val="006374C0"/>
    <w:rsid w:val="0063769B"/>
    <w:rsid w:val="006378C6"/>
    <w:rsid w:val="006379CC"/>
    <w:rsid w:val="006379E1"/>
    <w:rsid w:val="00637A57"/>
    <w:rsid w:val="00637ADB"/>
    <w:rsid w:val="00637CDE"/>
    <w:rsid w:val="00640016"/>
    <w:rsid w:val="00640081"/>
    <w:rsid w:val="00640112"/>
    <w:rsid w:val="00640188"/>
    <w:rsid w:val="0064022F"/>
    <w:rsid w:val="00640283"/>
    <w:rsid w:val="006402F2"/>
    <w:rsid w:val="00640527"/>
    <w:rsid w:val="0064078B"/>
    <w:rsid w:val="00640853"/>
    <w:rsid w:val="006409E8"/>
    <w:rsid w:val="00640B3D"/>
    <w:rsid w:val="00640D88"/>
    <w:rsid w:val="00640E1C"/>
    <w:rsid w:val="00640E86"/>
    <w:rsid w:val="00640FC2"/>
    <w:rsid w:val="006417BA"/>
    <w:rsid w:val="00641896"/>
    <w:rsid w:val="006418BB"/>
    <w:rsid w:val="006419D7"/>
    <w:rsid w:val="00641A09"/>
    <w:rsid w:val="00641B94"/>
    <w:rsid w:val="00641CE5"/>
    <w:rsid w:val="00641F11"/>
    <w:rsid w:val="00642218"/>
    <w:rsid w:val="006422B8"/>
    <w:rsid w:val="00642471"/>
    <w:rsid w:val="00642808"/>
    <w:rsid w:val="006428EE"/>
    <w:rsid w:val="00642915"/>
    <w:rsid w:val="00642D66"/>
    <w:rsid w:val="00642EE6"/>
    <w:rsid w:val="00642F79"/>
    <w:rsid w:val="00642FDA"/>
    <w:rsid w:val="00643335"/>
    <w:rsid w:val="00643368"/>
    <w:rsid w:val="00643378"/>
    <w:rsid w:val="006433E7"/>
    <w:rsid w:val="00643812"/>
    <w:rsid w:val="00643D59"/>
    <w:rsid w:val="00643E78"/>
    <w:rsid w:val="00643FCA"/>
    <w:rsid w:val="0064416D"/>
    <w:rsid w:val="006442DB"/>
    <w:rsid w:val="006444A7"/>
    <w:rsid w:val="006449C8"/>
    <w:rsid w:val="00644AA1"/>
    <w:rsid w:val="00644CE1"/>
    <w:rsid w:val="00644DDA"/>
    <w:rsid w:val="00644F51"/>
    <w:rsid w:val="006451F4"/>
    <w:rsid w:val="00645394"/>
    <w:rsid w:val="0064581E"/>
    <w:rsid w:val="00645866"/>
    <w:rsid w:val="00645E4D"/>
    <w:rsid w:val="00645EF4"/>
    <w:rsid w:val="006460B0"/>
    <w:rsid w:val="00646102"/>
    <w:rsid w:val="00646450"/>
    <w:rsid w:val="00646A54"/>
    <w:rsid w:val="00646BF3"/>
    <w:rsid w:val="00646CF0"/>
    <w:rsid w:val="00647159"/>
    <w:rsid w:val="00647200"/>
    <w:rsid w:val="0064771D"/>
    <w:rsid w:val="00647BE5"/>
    <w:rsid w:val="00647E38"/>
    <w:rsid w:val="006505C7"/>
    <w:rsid w:val="0065062E"/>
    <w:rsid w:val="00650743"/>
    <w:rsid w:val="00650914"/>
    <w:rsid w:val="00650D45"/>
    <w:rsid w:val="00650D6E"/>
    <w:rsid w:val="00650EA3"/>
    <w:rsid w:val="006511C6"/>
    <w:rsid w:val="006511E9"/>
    <w:rsid w:val="006512AE"/>
    <w:rsid w:val="006512D7"/>
    <w:rsid w:val="0065131F"/>
    <w:rsid w:val="00651548"/>
    <w:rsid w:val="0065179E"/>
    <w:rsid w:val="00651921"/>
    <w:rsid w:val="00651A76"/>
    <w:rsid w:val="00651D06"/>
    <w:rsid w:val="00651D24"/>
    <w:rsid w:val="00651E7C"/>
    <w:rsid w:val="00651F73"/>
    <w:rsid w:val="00651F86"/>
    <w:rsid w:val="00652224"/>
    <w:rsid w:val="006522EF"/>
    <w:rsid w:val="0065245E"/>
    <w:rsid w:val="00652607"/>
    <w:rsid w:val="006527DF"/>
    <w:rsid w:val="00652BCA"/>
    <w:rsid w:val="00652FE3"/>
    <w:rsid w:val="006530B4"/>
    <w:rsid w:val="00653215"/>
    <w:rsid w:val="0065334E"/>
    <w:rsid w:val="0065343A"/>
    <w:rsid w:val="006536B7"/>
    <w:rsid w:val="006537F1"/>
    <w:rsid w:val="00653849"/>
    <w:rsid w:val="00653C0B"/>
    <w:rsid w:val="00653C50"/>
    <w:rsid w:val="00653FC4"/>
    <w:rsid w:val="006541C1"/>
    <w:rsid w:val="0065435A"/>
    <w:rsid w:val="0065478B"/>
    <w:rsid w:val="00654799"/>
    <w:rsid w:val="006547A7"/>
    <w:rsid w:val="00654AE9"/>
    <w:rsid w:val="00654D1D"/>
    <w:rsid w:val="00655205"/>
    <w:rsid w:val="00655243"/>
    <w:rsid w:val="00655309"/>
    <w:rsid w:val="00655455"/>
    <w:rsid w:val="00655684"/>
    <w:rsid w:val="00655785"/>
    <w:rsid w:val="00655A46"/>
    <w:rsid w:val="00655AE9"/>
    <w:rsid w:val="00655B49"/>
    <w:rsid w:val="00655C27"/>
    <w:rsid w:val="00655C70"/>
    <w:rsid w:val="006560F8"/>
    <w:rsid w:val="0065615E"/>
    <w:rsid w:val="0065642B"/>
    <w:rsid w:val="006564A7"/>
    <w:rsid w:val="006565BA"/>
    <w:rsid w:val="00656815"/>
    <w:rsid w:val="00656835"/>
    <w:rsid w:val="00656A43"/>
    <w:rsid w:val="00656B22"/>
    <w:rsid w:val="00656CA8"/>
    <w:rsid w:val="00656E3B"/>
    <w:rsid w:val="006570D6"/>
    <w:rsid w:val="00657134"/>
    <w:rsid w:val="0065737A"/>
    <w:rsid w:val="006573BD"/>
    <w:rsid w:val="00657473"/>
    <w:rsid w:val="00657706"/>
    <w:rsid w:val="00657A04"/>
    <w:rsid w:val="00657B36"/>
    <w:rsid w:val="00657CE8"/>
    <w:rsid w:val="00657D2E"/>
    <w:rsid w:val="00660072"/>
    <w:rsid w:val="00660144"/>
    <w:rsid w:val="006601FF"/>
    <w:rsid w:val="0066078A"/>
    <w:rsid w:val="00660A6F"/>
    <w:rsid w:val="00661319"/>
    <w:rsid w:val="00661468"/>
    <w:rsid w:val="00661878"/>
    <w:rsid w:val="00661A5D"/>
    <w:rsid w:val="00661C5B"/>
    <w:rsid w:val="00661E14"/>
    <w:rsid w:val="00661F17"/>
    <w:rsid w:val="006621B9"/>
    <w:rsid w:val="0066245A"/>
    <w:rsid w:val="006625BC"/>
    <w:rsid w:val="006626CA"/>
    <w:rsid w:val="00662880"/>
    <w:rsid w:val="00662A2D"/>
    <w:rsid w:val="00662ABB"/>
    <w:rsid w:val="00663043"/>
    <w:rsid w:val="006630F9"/>
    <w:rsid w:val="00663333"/>
    <w:rsid w:val="006636EB"/>
    <w:rsid w:val="00663831"/>
    <w:rsid w:val="00663991"/>
    <w:rsid w:val="006639CA"/>
    <w:rsid w:val="00663CB7"/>
    <w:rsid w:val="0066425F"/>
    <w:rsid w:val="00664370"/>
    <w:rsid w:val="006643C7"/>
    <w:rsid w:val="00664886"/>
    <w:rsid w:val="00664AD7"/>
    <w:rsid w:val="00664CA8"/>
    <w:rsid w:val="00664EB4"/>
    <w:rsid w:val="006650FA"/>
    <w:rsid w:val="0066512F"/>
    <w:rsid w:val="00665299"/>
    <w:rsid w:val="0066545E"/>
    <w:rsid w:val="00665670"/>
    <w:rsid w:val="006657D2"/>
    <w:rsid w:val="00665A6C"/>
    <w:rsid w:val="00665AE5"/>
    <w:rsid w:val="00665C0A"/>
    <w:rsid w:val="00665D37"/>
    <w:rsid w:val="00665F84"/>
    <w:rsid w:val="00666570"/>
    <w:rsid w:val="006665AD"/>
    <w:rsid w:val="00666BF7"/>
    <w:rsid w:val="00666E8B"/>
    <w:rsid w:val="006670DD"/>
    <w:rsid w:val="006670FB"/>
    <w:rsid w:val="00667821"/>
    <w:rsid w:val="00667959"/>
    <w:rsid w:val="00667C1A"/>
    <w:rsid w:val="00667F8D"/>
    <w:rsid w:val="00667F91"/>
    <w:rsid w:val="006700B4"/>
    <w:rsid w:val="006700DC"/>
    <w:rsid w:val="0067011E"/>
    <w:rsid w:val="006701F8"/>
    <w:rsid w:val="00670212"/>
    <w:rsid w:val="00670D7C"/>
    <w:rsid w:val="00670F37"/>
    <w:rsid w:val="006710E6"/>
    <w:rsid w:val="0067117A"/>
    <w:rsid w:val="0067122C"/>
    <w:rsid w:val="0067153E"/>
    <w:rsid w:val="0067157D"/>
    <w:rsid w:val="00671833"/>
    <w:rsid w:val="00671C3E"/>
    <w:rsid w:val="00671CB3"/>
    <w:rsid w:val="00671CF3"/>
    <w:rsid w:val="00671D43"/>
    <w:rsid w:val="00672004"/>
    <w:rsid w:val="00672819"/>
    <w:rsid w:val="00672F3F"/>
    <w:rsid w:val="00672F62"/>
    <w:rsid w:val="00672FF1"/>
    <w:rsid w:val="006731D2"/>
    <w:rsid w:val="00673430"/>
    <w:rsid w:val="006734BA"/>
    <w:rsid w:val="006735A8"/>
    <w:rsid w:val="00673D21"/>
    <w:rsid w:val="00673E0A"/>
    <w:rsid w:val="00673E1E"/>
    <w:rsid w:val="00674242"/>
    <w:rsid w:val="0067432C"/>
    <w:rsid w:val="006743F2"/>
    <w:rsid w:val="006745FA"/>
    <w:rsid w:val="006747EB"/>
    <w:rsid w:val="0067484F"/>
    <w:rsid w:val="006750A3"/>
    <w:rsid w:val="00675130"/>
    <w:rsid w:val="00675980"/>
    <w:rsid w:val="00675DB4"/>
    <w:rsid w:val="00675E25"/>
    <w:rsid w:val="00675E4C"/>
    <w:rsid w:val="00675F7A"/>
    <w:rsid w:val="00676152"/>
    <w:rsid w:val="00676177"/>
    <w:rsid w:val="006762DC"/>
    <w:rsid w:val="006763CD"/>
    <w:rsid w:val="00676831"/>
    <w:rsid w:val="00676AEC"/>
    <w:rsid w:val="00676D7F"/>
    <w:rsid w:val="00676EFC"/>
    <w:rsid w:val="006772C4"/>
    <w:rsid w:val="00677364"/>
    <w:rsid w:val="006773C4"/>
    <w:rsid w:val="00677442"/>
    <w:rsid w:val="006774BA"/>
    <w:rsid w:val="006779CD"/>
    <w:rsid w:val="00677AB2"/>
    <w:rsid w:val="00677BD1"/>
    <w:rsid w:val="00680082"/>
    <w:rsid w:val="0068045A"/>
    <w:rsid w:val="0068070D"/>
    <w:rsid w:val="006808AF"/>
    <w:rsid w:val="00680A0F"/>
    <w:rsid w:val="00680A5D"/>
    <w:rsid w:val="00680B19"/>
    <w:rsid w:val="00680B1F"/>
    <w:rsid w:val="006813A6"/>
    <w:rsid w:val="006814F6"/>
    <w:rsid w:val="00681770"/>
    <w:rsid w:val="00681A84"/>
    <w:rsid w:val="00681B87"/>
    <w:rsid w:val="00681D83"/>
    <w:rsid w:val="00681DF6"/>
    <w:rsid w:val="00681EB2"/>
    <w:rsid w:val="00681F72"/>
    <w:rsid w:val="0068236F"/>
    <w:rsid w:val="00682477"/>
    <w:rsid w:val="00682A43"/>
    <w:rsid w:val="00682BB9"/>
    <w:rsid w:val="00682C14"/>
    <w:rsid w:val="00682C95"/>
    <w:rsid w:val="00682EAC"/>
    <w:rsid w:val="00682F40"/>
    <w:rsid w:val="006838D2"/>
    <w:rsid w:val="00683D27"/>
    <w:rsid w:val="00683E17"/>
    <w:rsid w:val="00683EF1"/>
    <w:rsid w:val="00683F09"/>
    <w:rsid w:val="00683F92"/>
    <w:rsid w:val="00684582"/>
    <w:rsid w:val="006849C8"/>
    <w:rsid w:val="00684A6B"/>
    <w:rsid w:val="00684F0F"/>
    <w:rsid w:val="00684F71"/>
    <w:rsid w:val="0068506C"/>
    <w:rsid w:val="0068519C"/>
    <w:rsid w:val="006852A7"/>
    <w:rsid w:val="00685A35"/>
    <w:rsid w:val="00685A80"/>
    <w:rsid w:val="00685B2F"/>
    <w:rsid w:val="00685DA3"/>
    <w:rsid w:val="006861DE"/>
    <w:rsid w:val="00686256"/>
    <w:rsid w:val="00686536"/>
    <w:rsid w:val="00686728"/>
    <w:rsid w:val="00686812"/>
    <w:rsid w:val="00686D2E"/>
    <w:rsid w:val="00686DE4"/>
    <w:rsid w:val="00686F8F"/>
    <w:rsid w:val="00686FD5"/>
    <w:rsid w:val="00687021"/>
    <w:rsid w:val="0068726F"/>
    <w:rsid w:val="0068739C"/>
    <w:rsid w:val="00687404"/>
    <w:rsid w:val="00687CAA"/>
    <w:rsid w:val="00687D03"/>
    <w:rsid w:val="00690360"/>
    <w:rsid w:val="00690950"/>
    <w:rsid w:val="00690CAC"/>
    <w:rsid w:val="0069111A"/>
    <w:rsid w:val="006919EE"/>
    <w:rsid w:val="00691A58"/>
    <w:rsid w:val="00691A74"/>
    <w:rsid w:val="00691B37"/>
    <w:rsid w:val="006920A3"/>
    <w:rsid w:val="006920DD"/>
    <w:rsid w:val="006925A1"/>
    <w:rsid w:val="006925D9"/>
    <w:rsid w:val="00692717"/>
    <w:rsid w:val="0069295F"/>
    <w:rsid w:val="00692F9A"/>
    <w:rsid w:val="0069330D"/>
    <w:rsid w:val="006938C1"/>
    <w:rsid w:val="00693A61"/>
    <w:rsid w:val="00693ABF"/>
    <w:rsid w:val="00693D31"/>
    <w:rsid w:val="00693E6A"/>
    <w:rsid w:val="00694270"/>
    <w:rsid w:val="0069464D"/>
    <w:rsid w:val="006949FF"/>
    <w:rsid w:val="00694EC0"/>
    <w:rsid w:val="00694F25"/>
    <w:rsid w:val="00695067"/>
    <w:rsid w:val="006952C2"/>
    <w:rsid w:val="0069530D"/>
    <w:rsid w:val="00695659"/>
    <w:rsid w:val="00695968"/>
    <w:rsid w:val="00695C55"/>
    <w:rsid w:val="00695C68"/>
    <w:rsid w:val="00695F01"/>
    <w:rsid w:val="00695FE2"/>
    <w:rsid w:val="006960E3"/>
    <w:rsid w:val="006961E4"/>
    <w:rsid w:val="00696B2B"/>
    <w:rsid w:val="00696C8C"/>
    <w:rsid w:val="00696CF1"/>
    <w:rsid w:val="00696FBA"/>
    <w:rsid w:val="00696FE3"/>
    <w:rsid w:val="0069716E"/>
    <w:rsid w:val="006972B5"/>
    <w:rsid w:val="00697321"/>
    <w:rsid w:val="00697434"/>
    <w:rsid w:val="0069746A"/>
    <w:rsid w:val="0069762C"/>
    <w:rsid w:val="0069770D"/>
    <w:rsid w:val="006977A4"/>
    <w:rsid w:val="00697928"/>
    <w:rsid w:val="00697AE6"/>
    <w:rsid w:val="00697BEC"/>
    <w:rsid w:val="00697DAF"/>
    <w:rsid w:val="00697FAE"/>
    <w:rsid w:val="00697FBA"/>
    <w:rsid w:val="006A00BC"/>
    <w:rsid w:val="006A01A9"/>
    <w:rsid w:val="006A02AB"/>
    <w:rsid w:val="006A072B"/>
    <w:rsid w:val="006A0C4E"/>
    <w:rsid w:val="006A0D2C"/>
    <w:rsid w:val="006A0D4A"/>
    <w:rsid w:val="006A119C"/>
    <w:rsid w:val="006A16B8"/>
    <w:rsid w:val="006A1844"/>
    <w:rsid w:val="006A18FB"/>
    <w:rsid w:val="006A196E"/>
    <w:rsid w:val="006A1986"/>
    <w:rsid w:val="006A1D6F"/>
    <w:rsid w:val="006A233B"/>
    <w:rsid w:val="006A2602"/>
    <w:rsid w:val="006A26F5"/>
    <w:rsid w:val="006A27D8"/>
    <w:rsid w:val="006A280E"/>
    <w:rsid w:val="006A2DDE"/>
    <w:rsid w:val="006A2FF3"/>
    <w:rsid w:val="006A3185"/>
    <w:rsid w:val="006A32D5"/>
    <w:rsid w:val="006A3457"/>
    <w:rsid w:val="006A36C5"/>
    <w:rsid w:val="006A3979"/>
    <w:rsid w:val="006A3A99"/>
    <w:rsid w:val="006A3C53"/>
    <w:rsid w:val="006A3CFB"/>
    <w:rsid w:val="006A3D12"/>
    <w:rsid w:val="006A3D54"/>
    <w:rsid w:val="006A3D7B"/>
    <w:rsid w:val="006A3D97"/>
    <w:rsid w:val="006A3E3E"/>
    <w:rsid w:val="006A3E6F"/>
    <w:rsid w:val="006A4240"/>
    <w:rsid w:val="006A4332"/>
    <w:rsid w:val="006A43D0"/>
    <w:rsid w:val="006A44E1"/>
    <w:rsid w:val="006A49DF"/>
    <w:rsid w:val="006A4BFB"/>
    <w:rsid w:val="006A4C8B"/>
    <w:rsid w:val="006A5458"/>
    <w:rsid w:val="006A55DD"/>
    <w:rsid w:val="006A56CC"/>
    <w:rsid w:val="006A585C"/>
    <w:rsid w:val="006A5924"/>
    <w:rsid w:val="006A596F"/>
    <w:rsid w:val="006A5A27"/>
    <w:rsid w:val="006A5F7E"/>
    <w:rsid w:val="006A61AB"/>
    <w:rsid w:val="006A6386"/>
    <w:rsid w:val="006A65EF"/>
    <w:rsid w:val="006A67A3"/>
    <w:rsid w:val="006A686E"/>
    <w:rsid w:val="006A6ACD"/>
    <w:rsid w:val="006A6DE9"/>
    <w:rsid w:val="006A71A0"/>
    <w:rsid w:val="006A72F9"/>
    <w:rsid w:val="006A7547"/>
    <w:rsid w:val="006A7773"/>
    <w:rsid w:val="006A77E3"/>
    <w:rsid w:val="006A7A3A"/>
    <w:rsid w:val="006A7ABB"/>
    <w:rsid w:val="006A7CCF"/>
    <w:rsid w:val="006A7E01"/>
    <w:rsid w:val="006A7F75"/>
    <w:rsid w:val="006A7F92"/>
    <w:rsid w:val="006B0DC5"/>
    <w:rsid w:val="006B0E0E"/>
    <w:rsid w:val="006B10DB"/>
    <w:rsid w:val="006B1435"/>
    <w:rsid w:val="006B18BF"/>
    <w:rsid w:val="006B1A0D"/>
    <w:rsid w:val="006B1A67"/>
    <w:rsid w:val="006B1B22"/>
    <w:rsid w:val="006B1B93"/>
    <w:rsid w:val="006B1CCC"/>
    <w:rsid w:val="006B1CFF"/>
    <w:rsid w:val="006B1D7F"/>
    <w:rsid w:val="006B1F36"/>
    <w:rsid w:val="006B1F97"/>
    <w:rsid w:val="006B2101"/>
    <w:rsid w:val="006B2142"/>
    <w:rsid w:val="006B2494"/>
    <w:rsid w:val="006B24B6"/>
    <w:rsid w:val="006B2527"/>
    <w:rsid w:val="006B2894"/>
    <w:rsid w:val="006B29A7"/>
    <w:rsid w:val="006B29AF"/>
    <w:rsid w:val="006B2CEC"/>
    <w:rsid w:val="006B30A9"/>
    <w:rsid w:val="006B3180"/>
    <w:rsid w:val="006B323F"/>
    <w:rsid w:val="006B3254"/>
    <w:rsid w:val="006B35B7"/>
    <w:rsid w:val="006B35F6"/>
    <w:rsid w:val="006B3763"/>
    <w:rsid w:val="006B38FD"/>
    <w:rsid w:val="006B3ABE"/>
    <w:rsid w:val="006B3BD6"/>
    <w:rsid w:val="006B3C6E"/>
    <w:rsid w:val="006B3D57"/>
    <w:rsid w:val="006B3E94"/>
    <w:rsid w:val="006B40E2"/>
    <w:rsid w:val="006B42AE"/>
    <w:rsid w:val="006B458E"/>
    <w:rsid w:val="006B45D7"/>
    <w:rsid w:val="006B490E"/>
    <w:rsid w:val="006B4950"/>
    <w:rsid w:val="006B4A23"/>
    <w:rsid w:val="006B4AA7"/>
    <w:rsid w:val="006B4C62"/>
    <w:rsid w:val="006B4C79"/>
    <w:rsid w:val="006B4CDB"/>
    <w:rsid w:val="006B4DA1"/>
    <w:rsid w:val="006B512A"/>
    <w:rsid w:val="006B53BF"/>
    <w:rsid w:val="006B56C0"/>
    <w:rsid w:val="006B5970"/>
    <w:rsid w:val="006B5BC1"/>
    <w:rsid w:val="006B5D96"/>
    <w:rsid w:val="006B5F9A"/>
    <w:rsid w:val="006B619E"/>
    <w:rsid w:val="006B64F4"/>
    <w:rsid w:val="006B654C"/>
    <w:rsid w:val="006B6725"/>
    <w:rsid w:val="006B67BA"/>
    <w:rsid w:val="006B6830"/>
    <w:rsid w:val="006B6855"/>
    <w:rsid w:val="006B68F4"/>
    <w:rsid w:val="006B6AB2"/>
    <w:rsid w:val="006B6BCE"/>
    <w:rsid w:val="006B6CA1"/>
    <w:rsid w:val="006B6EC6"/>
    <w:rsid w:val="006B72B1"/>
    <w:rsid w:val="006B737F"/>
    <w:rsid w:val="006B74E0"/>
    <w:rsid w:val="006B76AC"/>
    <w:rsid w:val="006B76CD"/>
    <w:rsid w:val="006B7800"/>
    <w:rsid w:val="006B7847"/>
    <w:rsid w:val="006B785B"/>
    <w:rsid w:val="006B79DD"/>
    <w:rsid w:val="006B7BA4"/>
    <w:rsid w:val="006B7E3F"/>
    <w:rsid w:val="006B7E60"/>
    <w:rsid w:val="006C018F"/>
    <w:rsid w:val="006C081A"/>
    <w:rsid w:val="006C1239"/>
    <w:rsid w:val="006C14B5"/>
    <w:rsid w:val="006C14BB"/>
    <w:rsid w:val="006C15E3"/>
    <w:rsid w:val="006C1857"/>
    <w:rsid w:val="006C1A69"/>
    <w:rsid w:val="006C232C"/>
    <w:rsid w:val="006C23A9"/>
    <w:rsid w:val="006C2A6D"/>
    <w:rsid w:val="006C2B45"/>
    <w:rsid w:val="006C2F45"/>
    <w:rsid w:val="006C2FC5"/>
    <w:rsid w:val="006C2FD6"/>
    <w:rsid w:val="006C33E1"/>
    <w:rsid w:val="006C34AD"/>
    <w:rsid w:val="006C34BF"/>
    <w:rsid w:val="006C34F9"/>
    <w:rsid w:val="006C38AD"/>
    <w:rsid w:val="006C38B0"/>
    <w:rsid w:val="006C3C4D"/>
    <w:rsid w:val="006C3CD3"/>
    <w:rsid w:val="006C3D62"/>
    <w:rsid w:val="006C3F2D"/>
    <w:rsid w:val="006C3F72"/>
    <w:rsid w:val="006C3FBC"/>
    <w:rsid w:val="006C423E"/>
    <w:rsid w:val="006C42FB"/>
    <w:rsid w:val="006C43CA"/>
    <w:rsid w:val="006C45D9"/>
    <w:rsid w:val="006C4E5E"/>
    <w:rsid w:val="006C5562"/>
    <w:rsid w:val="006C571B"/>
    <w:rsid w:val="006C5F81"/>
    <w:rsid w:val="006C62D1"/>
    <w:rsid w:val="006C6362"/>
    <w:rsid w:val="006C64E2"/>
    <w:rsid w:val="006C6510"/>
    <w:rsid w:val="006C6882"/>
    <w:rsid w:val="006C6AAA"/>
    <w:rsid w:val="006C6C21"/>
    <w:rsid w:val="006C7200"/>
    <w:rsid w:val="006C73C4"/>
    <w:rsid w:val="006C73E0"/>
    <w:rsid w:val="006C75DF"/>
    <w:rsid w:val="006C7707"/>
    <w:rsid w:val="006C7721"/>
    <w:rsid w:val="006C7DDA"/>
    <w:rsid w:val="006C7DF6"/>
    <w:rsid w:val="006C7EE6"/>
    <w:rsid w:val="006D04AE"/>
    <w:rsid w:val="006D0902"/>
    <w:rsid w:val="006D0991"/>
    <w:rsid w:val="006D0AB7"/>
    <w:rsid w:val="006D0AD7"/>
    <w:rsid w:val="006D0E2C"/>
    <w:rsid w:val="006D0E83"/>
    <w:rsid w:val="006D1065"/>
    <w:rsid w:val="006D10A2"/>
    <w:rsid w:val="006D118F"/>
    <w:rsid w:val="006D1401"/>
    <w:rsid w:val="006D1BA1"/>
    <w:rsid w:val="006D1D24"/>
    <w:rsid w:val="006D21AC"/>
    <w:rsid w:val="006D21BA"/>
    <w:rsid w:val="006D293A"/>
    <w:rsid w:val="006D293C"/>
    <w:rsid w:val="006D2987"/>
    <w:rsid w:val="006D2BD0"/>
    <w:rsid w:val="006D2C56"/>
    <w:rsid w:val="006D33A2"/>
    <w:rsid w:val="006D3535"/>
    <w:rsid w:val="006D356C"/>
    <w:rsid w:val="006D3620"/>
    <w:rsid w:val="006D3677"/>
    <w:rsid w:val="006D3778"/>
    <w:rsid w:val="006D37B2"/>
    <w:rsid w:val="006D3C49"/>
    <w:rsid w:val="006D3FFE"/>
    <w:rsid w:val="006D405C"/>
    <w:rsid w:val="006D48F3"/>
    <w:rsid w:val="006D4962"/>
    <w:rsid w:val="006D4965"/>
    <w:rsid w:val="006D49E5"/>
    <w:rsid w:val="006D4DC2"/>
    <w:rsid w:val="006D4EAB"/>
    <w:rsid w:val="006D4F68"/>
    <w:rsid w:val="006D52C0"/>
    <w:rsid w:val="006D52E2"/>
    <w:rsid w:val="006D5396"/>
    <w:rsid w:val="006D54F1"/>
    <w:rsid w:val="006D562D"/>
    <w:rsid w:val="006D57D2"/>
    <w:rsid w:val="006D5CFC"/>
    <w:rsid w:val="006D5F18"/>
    <w:rsid w:val="006D5F39"/>
    <w:rsid w:val="006D60CA"/>
    <w:rsid w:val="006D63FA"/>
    <w:rsid w:val="006D663B"/>
    <w:rsid w:val="006D66C5"/>
    <w:rsid w:val="006D6809"/>
    <w:rsid w:val="006D6B83"/>
    <w:rsid w:val="006D6C09"/>
    <w:rsid w:val="006D6D78"/>
    <w:rsid w:val="006D6F58"/>
    <w:rsid w:val="006D7107"/>
    <w:rsid w:val="006D710C"/>
    <w:rsid w:val="006D716E"/>
    <w:rsid w:val="006D76E4"/>
    <w:rsid w:val="006D777C"/>
    <w:rsid w:val="006D7851"/>
    <w:rsid w:val="006D792D"/>
    <w:rsid w:val="006D792E"/>
    <w:rsid w:val="006D7949"/>
    <w:rsid w:val="006D796A"/>
    <w:rsid w:val="006D7A08"/>
    <w:rsid w:val="006D7B15"/>
    <w:rsid w:val="006D7B99"/>
    <w:rsid w:val="006D7CC8"/>
    <w:rsid w:val="006D7FD2"/>
    <w:rsid w:val="006E03D8"/>
    <w:rsid w:val="006E0496"/>
    <w:rsid w:val="006E0669"/>
    <w:rsid w:val="006E0719"/>
    <w:rsid w:val="006E0917"/>
    <w:rsid w:val="006E097E"/>
    <w:rsid w:val="006E0A87"/>
    <w:rsid w:val="006E0E60"/>
    <w:rsid w:val="006E0F57"/>
    <w:rsid w:val="006E0FEC"/>
    <w:rsid w:val="006E10BB"/>
    <w:rsid w:val="006E14DB"/>
    <w:rsid w:val="006E14EF"/>
    <w:rsid w:val="006E18B9"/>
    <w:rsid w:val="006E19AA"/>
    <w:rsid w:val="006E1B34"/>
    <w:rsid w:val="006E1B76"/>
    <w:rsid w:val="006E1C39"/>
    <w:rsid w:val="006E1C75"/>
    <w:rsid w:val="006E1CA9"/>
    <w:rsid w:val="006E2063"/>
    <w:rsid w:val="006E21C3"/>
    <w:rsid w:val="006E236C"/>
    <w:rsid w:val="006E2533"/>
    <w:rsid w:val="006E2598"/>
    <w:rsid w:val="006E25C1"/>
    <w:rsid w:val="006E2620"/>
    <w:rsid w:val="006E2856"/>
    <w:rsid w:val="006E286A"/>
    <w:rsid w:val="006E2C71"/>
    <w:rsid w:val="006E2DB1"/>
    <w:rsid w:val="006E310B"/>
    <w:rsid w:val="006E3757"/>
    <w:rsid w:val="006E3CA1"/>
    <w:rsid w:val="006E3EA6"/>
    <w:rsid w:val="006E4297"/>
    <w:rsid w:val="006E4397"/>
    <w:rsid w:val="006E4404"/>
    <w:rsid w:val="006E4653"/>
    <w:rsid w:val="006E4881"/>
    <w:rsid w:val="006E48BA"/>
    <w:rsid w:val="006E4F95"/>
    <w:rsid w:val="006E520F"/>
    <w:rsid w:val="006E556A"/>
    <w:rsid w:val="006E55CD"/>
    <w:rsid w:val="006E5721"/>
    <w:rsid w:val="006E5728"/>
    <w:rsid w:val="006E599F"/>
    <w:rsid w:val="006E5C89"/>
    <w:rsid w:val="006E5C92"/>
    <w:rsid w:val="006E5CD2"/>
    <w:rsid w:val="006E5E31"/>
    <w:rsid w:val="006E5F2E"/>
    <w:rsid w:val="006E6427"/>
    <w:rsid w:val="006E6527"/>
    <w:rsid w:val="006E6677"/>
    <w:rsid w:val="006E6826"/>
    <w:rsid w:val="006E6839"/>
    <w:rsid w:val="006E6CCC"/>
    <w:rsid w:val="006E6D96"/>
    <w:rsid w:val="006E6DFE"/>
    <w:rsid w:val="006E6E49"/>
    <w:rsid w:val="006E6E78"/>
    <w:rsid w:val="006E6FA5"/>
    <w:rsid w:val="006E714F"/>
    <w:rsid w:val="006E7565"/>
    <w:rsid w:val="006E75EC"/>
    <w:rsid w:val="006E7DD0"/>
    <w:rsid w:val="006E7EFA"/>
    <w:rsid w:val="006F0362"/>
    <w:rsid w:val="006F0781"/>
    <w:rsid w:val="006F0A62"/>
    <w:rsid w:val="006F0B9D"/>
    <w:rsid w:val="006F0F4C"/>
    <w:rsid w:val="006F11C2"/>
    <w:rsid w:val="006F1237"/>
    <w:rsid w:val="006F1253"/>
    <w:rsid w:val="006F12AF"/>
    <w:rsid w:val="006F12FE"/>
    <w:rsid w:val="006F132B"/>
    <w:rsid w:val="006F1413"/>
    <w:rsid w:val="006F1423"/>
    <w:rsid w:val="006F1AAC"/>
    <w:rsid w:val="006F1ABA"/>
    <w:rsid w:val="006F1D07"/>
    <w:rsid w:val="006F2311"/>
    <w:rsid w:val="006F2417"/>
    <w:rsid w:val="006F2768"/>
    <w:rsid w:val="006F276D"/>
    <w:rsid w:val="006F2948"/>
    <w:rsid w:val="006F2AB2"/>
    <w:rsid w:val="006F2B2F"/>
    <w:rsid w:val="006F2DC6"/>
    <w:rsid w:val="006F2DDC"/>
    <w:rsid w:val="006F2E6A"/>
    <w:rsid w:val="006F2FD3"/>
    <w:rsid w:val="006F3036"/>
    <w:rsid w:val="006F30B2"/>
    <w:rsid w:val="006F3121"/>
    <w:rsid w:val="006F3181"/>
    <w:rsid w:val="006F3340"/>
    <w:rsid w:val="006F3920"/>
    <w:rsid w:val="006F3ADF"/>
    <w:rsid w:val="006F3D28"/>
    <w:rsid w:val="006F3D63"/>
    <w:rsid w:val="006F3EDF"/>
    <w:rsid w:val="006F3F02"/>
    <w:rsid w:val="006F4030"/>
    <w:rsid w:val="006F4190"/>
    <w:rsid w:val="006F4656"/>
    <w:rsid w:val="006F4A18"/>
    <w:rsid w:val="006F58AA"/>
    <w:rsid w:val="006F5CEE"/>
    <w:rsid w:val="006F5EE3"/>
    <w:rsid w:val="006F6063"/>
    <w:rsid w:val="006F6192"/>
    <w:rsid w:val="006F639B"/>
    <w:rsid w:val="006F652E"/>
    <w:rsid w:val="006F676E"/>
    <w:rsid w:val="006F67B2"/>
    <w:rsid w:val="006F6A10"/>
    <w:rsid w:val="006F6F52"/>
    <w:rsid w:val="006F7337"/>
    <w:rsid w:val="006F75E8"/>
    <w:rsid w:val="006F786C"/>
    <w:rsid w:val="006F78E0"/>
    <w:rsid w:val="006F78F4"/>
    <w:rsid w:val="006F7952"/>
    <w:rsid w:val="006F7A69"/>
    <w:rsid w:val="006F7BA0"/>
    <w:rsid w:val="006F7FF4"/>
    <w:rsid w:val="0070015D"/>
    <w:rsid w:val="0070026D"/>
    <w:rsid w:val="0070070C"/>
    <w:rsid w:val="00700868"/>
    <w:rsid w:val="007008A5"/>
    <w:rsid w:val="0070096C"/>
    <w:rsid w:val="00700D08"/>
    <w:rsid w:val="00700ECC"/>
    <w:rsid w:val="00701016"/>
    <w:rsid w:val="007013EE"/>
    <w:rsid w:val="0070142F"/>
    <w:rsid w:val="0070185B"/>
    <w:rsid w:val="00701AD9"/>
    <w:rsid w:val="00701F25"/>
    <w:rsid w:val="007022F1"/>
    <w:rsid w:val="00702470"/>
    <w:rsid w:val="00702620"/>
    <w:rsid w:val="0070267E"/>
    <w:rsid w:val="00702A2B"/>
    <w:rsid w:val="00702B03"/>
    <w:rsid w:val="00702B6D"/>
    <w:rsid w:val="00702C53"/>
    <w:rsid w:val="00702E72"/>
    <w:rsid w:val="00702F10"/>
    <w:rsid w:val="007030BC"/>
    <w:rsid w:val="00703355"/>
    <w:rsid w:val="00703498"/>
    <w:rsid w:val="007034DB"/>
    <w:rsid w:val="007035C3"/>
    <w:rsid w:val="007036FC"/>
    <w:rsid w:val="00703826"/>
    <w:rsid w:val="007038F9"/>
    <w:rsid w:val="00703990"/>
    <w:rsid w:val="00703D68"/>
    <w:rsid w:val="00703E50"/>
    <w:rsid w:val="0070453D"/>
    <w:rsid w:val="0070466B"/>
    <w:rsid w:val="007046F7"/>
    <w:rsid w:val="00704B9C"/>
    <w:rsid w:val="00704C1A"/>
    <w:rsid w:val="00704E9D"/>
    <w:rsid w:val="007050A5"/>
    <w:rsid w:val="00705193"/>
    <w:rsid w:val="0070521D"/>
    <w:rsid w:val="007052A6"/>
    <w:rsid w:val="007052D1"/>
    <w:rsid w:val="0070537F"/>
    <w:rsid w:val="0070554A"/>
    <w:rsid w:val="00705854"/>
    <w:rsid w:val="007059CE"/>
    <w:rsid w:val="00705ABB"/>
    <w:rsid w:val="00705D77"/>
    <w:rsid w:val="00705FCC"/>
    <w:rsid w:val="007060C4"/>
    <w:rsid w:val="00706166"/>
    <w:rsid w:val="007063E8"/>
    <w:rsid w:val="0070656F"/>
    <w:rsid w:val="007067BE"/>
    <w:rsid w:val="0070698A"/>
    <w:rsid w:val="00706E32"/>
    <w:rsid w:val="00706EED"/>
    <w:rsid w:val="00707288"/>
    <w:rsid w:val="007072FF"/>
    <w:rsid w:val="007073BE"/>
    <w:rsid w:val="0070748F"/>
    <w:rsid w:val="007074D0"/>
    <w:rsid w:val="00707593"/>
    <w:rsid w:val="007077A4"/>
    <w:rsid w:val="0070787D"/>
    <w:rsid w:val="007078CC"/>
    <w:rsid w:val="00707D8C"/>
    <w:rsid w:val="0071000F"/>
    <w:rsid w:val="0071011A"/>
    <w:rsid w:val="00710430"/>
    <w:rsid w:val="007105C6"/>
    <w:rsid w:val="00710657"/>
    <w:rsid w:val="007108E0"/>
    <w:rsid w:val="007109BB"/>
    <w:rsid w:val="00710A74"/>
    <w:rsid w:val="00710AAD"/>
    <w:rsid w:val="00710EDD"/>
    <w:rsid w:val="0071189A"/>
    <w:rsid w:val="00712314"/>
    <w:rsid w:val="0071283F"/>
    <w:rsid w:val="007128A0"/>
    <w:rsid w:val="007128F8"/>
    <w:rsid w:val="00712A7E"/>
    <w:rsid w:val="00712ACC"/>
    <w:rsid w:val="00712B76"/>
    <w:rsid w:val="00712BB4"/>
    <w:rsid w:val="00712D0C"/>
    <w:rsid w:val="00713169"/>
    <w:rsid w:val="0071318A"/>
    <w:rsid w:val="0071340D"/>
    <w:rsid w:val="007134F2"/>
    <w:rsid w:val="00713551"/>
    <w:rsid w:val="00713D11"/>
    <w:rsid w:val="00713D1B"/>
    <w:rsid w:val="00713E0D"/>
    <w:rsid w:val="00713EB3"/>
    <w:rsid w:val="00714777"/>
    <w:rsid w:val="00714C87"/>
    <w:rsid w:val="00714DED"/>
    <w:rsid w:val="00714E79"/>
    <w:rsid w:val="00714F04"/>
    <w:rsid w:val="00714F8F"/>
    <w:rsid w:val="00715062"/>
    <w:rsid w:val="007150A6"/>
    <w:rsid w:val="007150D4"/>
    <w:rsid w:val="007151D2"/>
    <w:rsid w:val="0071526B"/>
    <w:rsid w:val="00715298"/>
    <w:rsid w:val="00715328"/>
    <w:rsid w:val="007155DD"/>
    <w:rsid w:val="00715740"/>
    <w:rsid w:val="0071584C"/>
    <w:rsid w:val="00715A59"/>
    <w:rsid w:val="00715AF2"/>
    <w:rsid w:val="00716034"/>
    <w:rsid w:val="0071608D"/>
    <w:rsid w:val="007163C3"/>
    <w:rsid w:val="0071644C"/>
    <w:rsid w:val="00716781"/>
    <w:rsid w:val="007168D0"/>
    <w:rsid w:val="00716E23"/>
    <w:rsid w:val="00716F89"/>
    <w:rsid w:val="007170FD"/>
    <w:rsid w:val="00717970"/>
    <w:rsid w:val="00717FDC"/>
    <w:rsid w:val="007207B8"/>
    <w:rsid w:val="00720944"/>
    <w:rsid w:val="007209BD"/>
    <w:rsid w:val="00720C0D"/>
    <w:rsid w:val="00720F4D"/>
    <w:rsid w:val="00720F55"/>
    <w:rsid w:val="007210A7"/>
    <w:rsid w:val="00721190"/>
    <w:rsid w:val="007213A6"/>
    <w:rsid w:val="007213F8"/>
    <w:rsid w:val="0072165B"/>
    <w:rsid w:val="0072169D"/>
    <w:rsid w:val="00721989"/>
    <w:rsid w:val="00721E4A"/>
    <w:rsid w:val="00721E60"/>
    <w:rsid w:val="00722B8C"/>
    <w:rsid w:val="00722DC5"/>
    <w:rsid w:val="0072301F"/>
    <w:rsid w:val="007232B3"/>
    <w:rsid w:val="00723384"/>
    <w:rsid w:val="00723402"/>
    <w:rsid w:val="00723435"/>
    <w:rsid w:val="00723A01"/>
    <w:rsid w:val="00723BE0"/>
    <w:rsid w:val="00723D6B"/>
    <w:rsid w:val="0072410B"/>
    <w:rsid w:val="007241A8"/>
    <w:rsid w:val="00724544"/>
    <w:rsid w:val="00724592"/>
    <w:rsid w:val="00724709"/>
    <w:rsid w:val="007247E9"/>
    <w:rsid w:val="00724848"/>
    <w:rsid w:val="00724856"/>
    <w:rsid w:val="00724866"/>
    <w:rsid w:val="00724BA8"/>
    <w:rsid w:val="00724BD8"/>
    <w:rsid w:val="00724D8E"/>
    <w:rsid w:val="00725554"/>
    <w:rsid w:val="0072559F"/>
    <w:rsid w:val="007255F7"/>
    <w:rsid w:val="00725679"/>
    <w:rsid w:val="007257C2"/>
    <w:rsid w:val="00725B8C"/>
    <w:rsid w:val="00725DCB"/>
    <w:rsid w:val="00726966"/>
    <w:rsid w:val="00726A9E"/>
    <w:rsid w:val="00726B2A"/>
    <w:rsid w:val="00726C4E"/>
    <w:rsid w:val="00726D47"/>
    <w:rsid w:val="00726F01"/>
    <w:rsid w:val="00727094"/>
    <w:rsid w:val="007270EA"/>
    <w:rsid w:val="007273AF"/>
    <w:rsid w:val="0072742F"/>
    <w:rsid w:val="00727B27"/>
    <w:rsid w:val="00727D14"/>
    <w:rsid w:val="00727D4F"/>
    <w:rsid w:val="00727DC2"/>
    <w:rsid w:val="00727E07"/>
    <w:rsid w:val="00727E4E"/>
    <w:rsid w:val="00727F17"/>
    <w:rsid w:val="007302D7"/>
    <w:rsid w:val="0073044D"/>
    <w:rsid w:val="007304A2"/>
    <w:rsid w:val="0073061B"/>
    <w:rsid w:val="0073069F"/>
    <w:rsid w:val="00730748"/>
    <w:rsid w:val="00730875"/>
    <w:rsid w:val="00730A43"/>
    <w:rsid w:val="00730DA5"/>
    <w:rsid w:val="00730E19"/>
    <w:rsid w:val="00731532"/>
    <w:rsid w:val="007319D4"/>
    <w:rsid w:val="00731A8C"/>
    <w:rsid w:val="00731D7D"/>
    <w:rsid w:val="00731F58"/>
    <w:rsid w:val="007323A5"/>
    <w:rsid w:val="00732BAA"/>
    <w:rsid w:val="00732EE9"/>
    <w:rsid w:val="0073338C"/>
    <w:rsid w:val="007334CB"/>
    <w:rsid w:val="0073358A"/>
    <w:rsid w:val="00733602"/>
    <w:rsid w:val="0073381B"/>
    <w:rsid w:val="0073398B"/>
    <w:rsid w:val="00733AB8"/>
    <w:rsid w:val="00733F1D"/>
    <w:rsid w:val="00734152"/>
    <w:rsid w:val="00734354"/>
    <w:rsid w:val="00734357"/>
    <w:rsid w:val="007343E2"/>
    <w:rsid w:val="007346A7"/>
    <w:rsid w:val="007346EE"/>
    <w:rsid w:val="0073482F"/>
    <w:rsid w:val="007348A0"/>
    <w:rsid w:val="007349E5"/>
    <w:rsid w:val="00734D3A"/>
    <w:rsid w:val="00734DFB"/>
    <w:rsid w:val="00735164"/>
    <w:rsid w:val="0073543F"/>
    <w:rsid w:val="007354F1"/>
    <w:rsid w:val="00735ACB"/>
    <w:rsid w:val="00735C4A"/>
    <w:rsid w:val="00735D1D"/>
    <w:rsid w:val="00735D55"/>
    <w:rsid w:val="007363F4"/>
    <w:rsid w:val="00736567"/>
    <w:rsid w:val="007367CC"/>
    <w:rsid w:val="00736A8F"/>
    <w:rsid w:val="00736C48"/>
    <w:rsid w:val="00736CDF"/>
    <w:rsid w:val="00736F76"/>
    <w:rsid w:val="00736FE1"/>
    <w:rsid w:val="00737070"/>
    <w:rsid w:val="00737848"/>
    <w:rsid w:val="00737E9A"/>
    <w:rsid w:val="00737F54"/>
    <w:rsid w:val="007400A0"/>
    <w:rsid w:val="0074064F"/>
    <w:rsid w:val="00740930"/>
    <w:rsid w:val="00740D54"/>
    <w:rsid w:val="00740FD2"/>
    <w:rsid w:val="007417C3"/>
    <w:rsid w:val="00741A9D"/>
    <w:rsid w:val="00741EF6"/>
    <w:rsid w:val="0074200D"/>
    <w:rsid w:val="007423A0"/>
    <w:rsid w:val="00742494"/>
    <w:rsid w:val="00742686"/>
    <w:rsid w:val="007426E3"/>
    <w:rsid w:val="0074281C"/>
    <w:rsid w:val="0074282F"/>
    <w:rsid w:val="007428AE"/>
    <w:rsid w:val="00742A85"/>
    <w:rsid w:val="00743042"/>
    <w:rsid w:val="007431DD"/>
    <w:rsid w:val="007434DA"/>
    <w:rsid w:val="00743745"/>
    <w:rsid w:val="00743920"/>
    <w:rsid w:val="00743BEF"/>
    <w:rsid w:val="00743C46"/>
    <w:rsid w:val="00743C70"/>
    <w:rsid w:val="007440C0"/>
    <w:rsid w:val="0074421E"/>
    <w:rsid w:val="00744269"/>
    <w:rsid w:val="00744588"/>
    <w:rsid w:val="0074471C"/>
    <w:rsid w:val="007449AF"/>
    <w:rsid w:val="00744C03"/>
    <w:rsid w:val="00744C0A"/>
    <w:rsid w:val="00744CEA"/>
    <w:rsid w:val="00744EB2"/>
    <w:rsid w:val="00744FC5"/>
    <w:rsid w:val="00745042"/>
    <w:rsid w:val="0074510C"/>
    <w:rsid w:val="00745256"/>
    <w:rsid w:val="007452F2"/>
    <w:rsid w:val="007456BA"/>
    <w:rsid w:val="007457BC"/>
    <w:rsid w:val="00745A91"/>
    <w:rsid w:val="00745ED7"/>
    <w:rsid w:val="00745F63"/>
    <w:rsid w:val="00745F76"/>
    <w:rsid w:val="007461D2"/>
    <w:rsid w:val="00746978"/>
    <w:rsid w:val="00746A96"/>
    <w:rsid w:val="00746CB9"/>
    <w:rsid w:val="00746FFD"/>
    <w:rsid w:val="00747477"/>
    <w:rsid w:val="007476E4"/>
    <w:rsid w:val="00747912"/>
    <w:rsid w:val="00747D51"/>
    <w:rsid w:val="00747F35"/>
    <w:rsid w:val="00747F76"/>
    <w:rsid w:val="00750164"/>
    <w:rsid w:val="0075057C"/>
    <w:rsid w:val="00750598"/>
    <w:rsid w:val="00750A75"/>
    <w:rsid w:val="00750C6E"/>
    <w:rsid w:val="00750CBA"/>
    <w:rsid w:val="00750D0A"/>
    <w:rsid w:val="00750F0D"/>
    <w:rsid w:val="00750F71"/>
    <w:rsid w:val="0075112C"/>
    <w:rsid w:val="007518BF"/>
    <w:rsid w:val="00751F26"/>
    <w:rsid w:val="007522C0"/>
    <w:rsid w:val="0075248D"/>
    <w:rsid w:val="007524EC"/>
    <w:rsid w:val="00752505"/>
    <w:rsid w:val="007525B7"/>
    <w:rsid w:val="0075280D"/>
    <w:rsid w:val="007528A2"/>
    <w:rsid w:val="00752941"/>
    <w:rsid w:val="007529F4"/>
    <w:rsid w:val="00752E99"/>
    <w:rsid w:val="007532FD"/>
    <w:rsid w:val="0075349A"/>
    <w:rsid w:val="0075386A"/>
    <w:rsid w:val="00753A38"/>
    <w:rsid w:val="00753BD6"/>
    <w:rsid w:val="00753CB4"/>
    <w:rsid w:val="00753CC6"/>
    <w:rsid w:val="00754032"/>
    <w:rsid w:val="0075409B"/>
    <w:rsid w:val="0075427B"/>
    <w:rsid w:val="00754401"/>
    <w:rsid w:val="007546AF"/>
    <w:rsid w:val="00754748"/>
    <w:rsid w:val="00754839"/>
    <w:rsid w:val="00754863"/>
    <w:rsid w:val="00754892"/>
    <w:rsid w:val="00754AE7"/>
    <w:rsid w:val="00754E97"/>
    <w:rsid w:val="00754E9A"/>
    <w:rsid w:val="007557E8"/>
    <w:rsid w:val="00755A3E"/>
    <w:rsid w:val="00755AEB"/>
    <w:rsid w:val="00755CD4"/>
    <w:rsid w:val="00755E32"/>
    <w:rsid w:val="00756144"/>
    <w:rsid w:val="007561DB"/>
    <w:rsid w:val="007562E4"/>
    <w:rsid w:val="007565A0"/>
    <w:rsid w:val="0075681C"/>
    <w:rsid w:val="00756BB0"/>
    <w:rsid w:val="00756D5C"/>
    <w:rsid w:val="00756F00"/>
    <w:rsid w:val="007570E5"/>
    <w:rsid w:val="00757181"/>
    <w:rsid w:val="00757422"/>
    <w:rsid w:val="0075759A"/>
    <w:rsid w:val="0075766C"/>
    <w:rsid w:val="0075798C"/>
    <w:rsid w:val="00757F62"/>
    <w:rsid w:val="0076045F"/>
    <w:rsid w:val="00760564"/>
    <w:rsid w:val="0076094B"/>
    <w:rsid w:val="00761388"/>
    <w:rsid w:val="0076150D"/>
    <w:rsid w:val="00761894"/>
    <w:rsid w:val="00761A3C"/>
    <w:rsid w:val="00762016"/>
    <w:rsid w:val="00762024"/>
    <w:rsid w:val="007622E4"/>
    <w:rsid w:val="0076251E"/>
    <w:rsid w:val="00762729"/>
    <w:rsid w:val="0076278B"/>
    <w:rsid w:val="00762989"/>
    <w:rsid w:val="007629ED"/>
    <w:rsid w:val="00762B8D"/>
    <w:rsid w:val="00762C6A"/>
    <w:rsid w:val="00762E06"/>
    <w:rsid w:val="00762E5B"/>
    <w:rsid w:val="007630BA"/>
    <w:rsid w:val="00763129"/>
    <w:rsid w:val="00763171"/>
    <w:rsid w:val="00763522"/>
    <w:rsid w:val="00763711"/>
    <w:rsid w:val="007639F6"/>
    <w:rsid w:val="00763A4F"/>
    <w:rsid w:val="00763CF9"/>
    <w:rsid w:val="00763ED5"/>
    <w:rsid w:val="0076402A"/>
    <w:rsid w:val="00764077"/>
    <w:rsid w:val="00764405"/>
    <w:rsid w:val="007645B3"/>
    <w:rsid w:val="0076488C"/>
    <w:rsid w:val="00764B6B"/>
    <w:rsid w:val="00764BD2"/>
    <w:rsid w:val="007655A5"/>
    <w:rsid w:val="00765934"/>
    <w:rsid w:val="00765C56"/>
    <w:rsid w:val="00765D2D"/>
    <w:rsid w:val="00765F8C"/>
    <w:rsid w:val="00765FA5"/>
    <w:rsid w:val="007664E1"/>
    <w:rsid w:val="007665B6"/>
    <w:rsid w:val="00766727"/>
    <w:rsid w:val="00766811"/>
    <w:rsid w:val="00766BB3"/>
    <w:rsid w:val="00766D90"/>
    <w:rsid w:val="00766FA2"/>
    <w:rsid w:val="007673F6"/>
    <w:rsid w:val="0076760A"/>
    <w:rsid w:val="007679BD"/>
    <w:rsid w:val="00767CCF"/>
    <w:rsid w:val="00767CEE"/>
    <w:rsid w:val="00767D90"/>
    <w:rsid w:val="00767F86"/>
    <w:rsid w:val="007700AA"/>
    <w:rsid w:val="007701F0"/>
    <w:rsid w:val="00770611"/>
    <w:rsid w:val="00770AB8"/>
    <w:rsid w:val="00771036"/>
    <w:rsid w:val="00771651"/>
    <w:rsid w:val="00771BA3"/>
    <w:rsid w:val="00771C76"/>
    <w:rsid w:val="00771CE3"/>
    <w:rsid w:val="00771F81"/>
    <w:rsid w:val="0077208C"/>
    <w:rsid w:val="007720C3"/>
    <w:rsid w:val="0077223D"/>
    <w:rsid w:val="00772433"/>
    <w:rsid w:val="00772C1B"/>
    <w:rsid w:val="00772EA7"/>
    <w:rsid w:val="00772EDE"/>
    <w:rsid w:val="007733E8"/>
    <w:rsid w:val="007734C1"/>
    <w:rsid w:val="00773697"/>
    <w:rsid w:val="0077385E"/>
    <w:rsid w:val="00773D22"/>
    <w:rsid w:val="007744CD"/>
    <w:rsid w:val="007744DA"/>
    <w:rsid w:val="007744E4"/>
    <w:rsid w:val="007746C6"/>
    <w:rsid w:val="00774866"/>
    <w:rsid w:val="00774934"/>
    <w:rsid w:val="0077495F"/>
    <w:rsid w:val="00775036"/>
    <w:rsid w:val="00775059"/>
    <w:rsid w:val="00775191"/>
    <w:rsid w:val="00775219"/>
    <w:rsid w:val="0077577D"/>
    <w:rsid w:val="00775B2B"/>
    <w:rsid w:val="00775CFD"/>
    <w:rsid w:val="00775D9A"/>
    <w:rsid w:val="00775E62"/>
    <w:rsid w:val="00775F9A"/>
    <w:rsid w:val="00776159"/>
    <w:rsid w:val="00776161"/>
    <w:rsid w:val="0077627A"/>
    <w:rsid w:val="00776392"/>
    <w:rsid w:val="007765DC"/>
    <w:rsid w:val="00776657"/>
    <w:rsid w:val="00776841"/>
    <w:rsid w:val="00776B2E"/>
    <w:rsid w:val="00776EB0"/>
    <w:rsid w:val="00776F8D"/>
    <w:rsid w:val="00777309"/>
    <w:rsid w:val="00777436"/>
    <w:rsid w:val="00777512"/>
    <w:rsid w:val="007779E6"/>
    <w:rsid w:val="00777A39"/>
    <w:rsid w:val="007802F4"/>
    <w:rsid w:val="0078033E"/>
    <w:rsid w:val="0078045B"/>
    <w:rsid w:val="00780B47"/>
    <w:rsid w:val="00780D57"/>
    <w:rsid w:val="00780FE5"/>
    <w:rsid w:val="007810CF"/>
    <w:rsid w:val="00781715"/>
    <w:rsid w:val="007817FA"/>
    <w:rsid w:val="007819AE"/>
    <w:rsid w:val="00781CD2"/>
    <w:rsid w:val="00781D55"/>
    <w:rsid w:val="00781E9D"/>
    <w:rsid w:val="007820C4"/>
    <w:rsid w:val="007821A2"/>
    <w:rsid w:val="007821A7"/>
    <w:rsid w:val="0078253D"/>
    <w:rsid w:val="00782833"/>
    <w:rsid w:val="00782935"/>
    <w:rsid w:val="00782A8E"/>
    <w:rsid w:val="00782C19"/>
    <w:rsid w:val="00782F62"/>
    <w:rsid w:val="00782F94"/>
    <w:rsid w:val="00783048"/>
    <w:rsid w:val="007831CB"/>
    <w:rsid w:val="0078322E"/>
    <w:rsid w:val="0078327D"/>
    <w:rsid w:val="00783397"/>
    <w:rsid w:val="0078357B"/>
    <w:rsid w:val="00783779"/>
    <w:rsid w:val="0078391F"/>
    <w:rsid w:val="00783B19"/>
    <w:rsid w:val="007845FA"/>
    <w:rsid w:val="007848B5"/>
    <w:rsid w:val="00784A03"/>
    <w:rsid w:val="00784AF7"/>
    <w:rsid w:val="00784C70"/>
    <w:rsid w:val="00784CA9"/>
    <w:rsid w:val="00784F4C"/>
    <w:rsid w:val="007854C2"/>
    <w:rsid w:val="0078552D"/>
    <w:rsid w:val="00785B0F"/>
    <w:rsid w:val="00785C70"/>
    <w:rsid w:val="007860B8"/>
    <w:rsid w:val="00786398"/>
    <w:rsid w:val="0078653D"/>
    <w:rsid w:val="007866CB"/>
    <w:rsid w:val="007867FF"/>
    <w:rsid w:val="0078680A"/>
    <w:rsid w:val="007868F2"/>
    <w:rsid w:val="00786B02"/>
    <w:rsid w:val="00786D2A"/>
    <w:rsid w:val="00786DA0"/>
    <w:rsid w:val="00787265"/>
    <w:rsid w:val="0078745E"/>
    <w:rsid w:val="00787988"/>
    <w:rsid w:val="00787E43"/>
    <w:rsid w:val="00790248"/>
    <w:rsid w:val="007902F7"/>
    <w:rsid w:val="00790518"/>
    <w:rsid w:val="0079082F"/>
    <w:rsid w:val="00790B26"/>
    <w:rsid w:val="00790D40"/>
    <w:rsid w:val="00790EA9"/>
    <w:rsid w:val="00791150"/>
    <w:rsid w:val="007913AD"/>
    <w:rsid w:val="007914F9"/>
    <w:rsid w:val="007915FF"/>
    <w:rsid w:val="00791E0A"/>
    <w:rsid w:val="00791E6D"/>
    <w:rsid w:val="00791FF2"/>
    <w:rsid w:val="00792072"/>
    <w:rsid w:val="007921FD"/>
    <w:rsid w:val="00792273"/>
    <w:rsid w:val="0079264D"/>
    <w:rsid w:val="0079273A"/>
    <w:rsid w:val="00792747"/>
    <w:rsid w:val="00792756"/>
    <w:rsid w:val="0079284C"/>
    <w:rsid w:val="007929D7"/>
    <w:rsid w:val="00792A2A"/>
    <w:rsid w:val="00793044"/>
    <w:rsid w:val="00793377"/>
    <w:rsid w:val="00793931"/>
    <w:rsid w:val="00793C8F"/>
    <w:rsid w:val="007941D6"/>
    <w:rsid w:val="00794636"/>
    <w:rsid w:val="007946C0"/>
    <w:rsid w:val="007947A7"/>
    <w:rsid w:val="0079483A"/>
    <w:rsid w:val="00794AB7"/>
    <w:rsid w:val="00794B9E"/>
    <w:rsid w:val="00794CC5"/>
    <w:rsid w:val="00794D2D"/>
    <w:rsid w:val="00794D4B"/>
    <w:rsid w:val="00794E64"/>
    <w:rsid w:val="00794E96"/>
    <w:rsid w:val="00795678"/>
    <w:rsid w:val="0079595F"/>
    <w:rsid w:val="00795C05"/>
    <w:rsid w:val="00795F51"/>
    <w:rsid w:val="007960F8"/>
    <w:rsid w:val="00796374"/>
    <w:rsid w:val="00796677"/>
    <w:rsid w:val="007967AA"/>
    <w:rsid w:val="007969AF"/>
    <w:rsid w:val="00796DE3"/>
    <w:rsid w:val="00796EFD"/>
    <w:rsid w:val="00797067"/>
    <w:rsid w:val="0079706F"/>
    <w:rsid w:val="00797154"/>
    <w:rsid w:val="007975C4"/>
    <w:rsid w:val="00797650"/>
    <w:rsid w:val="007977C8"/>
    <w:rsid w:val="0079796A"/>
    <w:rsid w:val="00797DB6"/>
    <w:rsid w:val="007A0050"/>
    <w:rsid w:val="007A01D0"/>
    <w:rsid w:val="007A021A"/>
    <w:rsid w:val="007A02B0"/>
    <w:rsid w:val="007A04C4"/>
    <w:rsid w:val="007A07A6"/>
    <w:rsid w:val="007A0E30"/>
    <w:rsid w:val="007A0E93"/>
    <w:rsid w:val="007A0EB7"/>
    <w:rsid w:val="007A100B"/>
    <w:rsid w:val="007A13B7"/>
    <w:rsid w:val="007A146D"/>
    <w:rsid w:val="007A149B"/>
    <w:rsid w:val="007A14AF"/>
    <w:rsid w:val="007A156C"/>
    <w:rsid w:val="007A15D5"/>
    <w:rsid w:val="007A177B"/>
    <w:rsid w:val="007A17B9"/>
    <w:rsid w:val="007A18AA"/>
    <w:rsid w:val="007A18D8"/>
    <w:rsid w:val="007A2019"/>
    <w:rsid w:val="007A20CD"/>
    <w:rsid w:val="007A2142"/>
    <w:rsid w:val="007A232C"/>
    <w:rsid w:val="007A2B21"/>
    <w:rsid w:val="007A2C72"/>
    <w:rsid w:val="007A2D42"/>
    <w:rsid w:val="007A2E22"/>
    <w:rsid w:val="007A2F1F"/>
    <w:rsid w:val="007A3122"/>
    <w:rsid w:val="007A34F3"/>
    <w:rsid w:val="007A37FE"/>
    <w:rsid w:val="007A3CDE"/>
    <w:rsid w:val="007A3E03"/>
    <w:rsid w:val="007A4026"/>
    <w:rsid w:val="007A408B"/>
    <w:rsid w:val="007A41DB"/>
    <w:rsid w:val="007A4322"/>
    <w:rsid w:val="007A4410"/>
    <w:rsid w:val="007A4565"/>
    <w:rsid w:val="007A4658"/>
    <w:rsid w:val="007A494E"/>
    <w:rsid w:val="007A4AD6"/>
    <w:rsid w:val="007A4BC0"/>
    <w:rsid w:val="007A4C09"/>
    <w:rsid w:val="007A4C2A"/>
    <w:rsid w:val="007A4CD1"/>
    <w:rsid w:val="007A4D46"/>
    <w:rsid w:val="007A4EAD"/>
    <w:rsid w:val="007A5126"/>
    <w:rsid w:val="007A5128"/>
    <w:rsid w:val="007A51E4"/>
    <w:rsid w:val="007A5428"/>
    <w:rsid w:val="007A55A2"/>
    <w:rsid w:val="007A5C5F"/>
    <w:rsid w:val="007A5D27"/>
    <w:rsid w:val="007A5DBB"/>
    <w:rsid w:val="007A5E9F"/>
    <w:rsid w:val="007A613A"/>
    <w:rsid w:val="007A61ED"/>
    <w:rsid w:val="007A662A"/>
    <w:rsid w:val="007A6E6C"/>
    <w:rsid w:val="007A71C0"/>
    <w:rsid w:val="007A7264"/>
    <w:rsid w:val="007A77CB"/>
    <w:rsid w:val="007A7819"/>
    <w:rsid w:val="007A7C2A"/>
    <w:rsid w:val="007A7E68"/>
    <w:rsid w:val="007B0126"/>
    <w:rsid w:val="007B052D"/>
    <w:rsid w:val="007B083A"/>
    <w:rsid w:val="007B08E9"/>
    <w:rsid w:val="007B0F47"/>
    <w:rsid w:val="007B0FE5"/>
    <w:rsid w:val="007B11BF"/>
    <w:rsid w:val="007B135F"/>
    <w:rsid w:val="007B139F"/>
    <w:rsid w:val="007B15F1"/>
    <w:rsid w:val="007B1620"/>
    <w:rsid w:val="007B1780"/>
    <w:rsid w:val="007B1834"/>
    <w:rsid w:val="007B185E"/>
    <w:rsid w:val="007B1A60"/>
    <w:rsid w:val="007B1D6A"/>
    <w:rsid w:val="007B2025"/>
    <w:rsid w:val="007B2296"/>
    <w:rsid w:val="007B2A49"/>
    <w:rsid w:val="007B2A93"/>
    <w:rsid w:val="007B2C13"/>
    <w:rsid w:val="007B2E22"/>
    <w:rsid w:val="007B31C2"/>
    <w:rsid w:val="007B3248"/>
    <w:rsid w:val="007B33FD"/>
    <w:rsid w:val="007B344B"/>
    <w:rsid w:val="007B35DE"/>
    <w:rsid w:val="007B362B"/>
    <w:rsid w:val="007B37DC"/>
    <w:rsid w:val="007B38A6"/>
    <w:rsid w:val="007B38CF"/>
    <w:rsid w:val="007B3A58"/>
    <w:rsid w:val="007B41F0"/>
    <w:rsid w:val="007B4478"/>
    <w:rsid w:val="007B46D3"/>
    <w:rsid w:val="007B46F2"/>
    <w:rsid w:val="007B4C37"/>
    <w:rsid w:val="007B50E9"/>
    <w:rsid w:val="007B51B6"/>
    <w:rsid w:val="007B57B4"/>
    <w:rsid w:val="007B598E"/>
    <w:rsid w:val="007B5A2A"/>
    <w:rsid w:val="007B5A74"/>
    <w:rsid w:val="007B5CD5"/>
    <w:rsid w:val="007B5DAB"/>
    <w:rsid w:val="007B6132"/>
    <w:rsid w:val="007B634D"/>
    <w:rsid w:val="007B636B"/>
    <w:rsid w:val="007B63FA"/>
    <w:rsid w:val="007B6977"/>
    <w:rsid w:val="007B6C20"/>
    <w:rsid w:val="007B6D07"/>
    <w:rsid w:val="007B7124"/>
    <w:rsid w:val="007B7212"/>
    <w:rsid w:val="007B729B"/>
    <w:rsid w:val="007B732C"/>
    <w:rsid w:val="007B74B2"/>
    <w:rsid w:val="007B7D65"/>
    <w:rsid w:val="007B7E19"/>
    <w:rsid w:val="007B7EF6"/>
    <w:rsid w:val="007B7F90"/>
    <w:rsid w:val="007C02AE"/>
    <w:rsid w:val="007C0419"/>
    <w:rsid w:val="007C04A0"/>
    <w:rsid w:val="007C05BD"/>
    <w:rsid w:val="007C0760"/>
    <w:rsid w:val="007C0868"/>
    <w:rsid w:val="007C097B"/>
    <w:rsid w:val="007C0D59"/>
    <w:rsid w:val="007C0E82"/>
    <w:rsid w:val="007C10C0"/>
    <w:rsid w:val="007C161E"/>
    <w:rsid w:val="007C161F"/>
    <w:rsid w:val="007C18FF"/>
    <w:rsid w:val="007C1E4D"/>
    <w:rsid w:val="007C2120"/>
    <w:rsid w:val="007C23EC"/>
    <w:rsid w:val="007C2752"/>
    <w:rsid w:val="007C276B"/>
    <w:rsid w:val="007C281D"/>
    <w:rsid w:val="007C2AA4"/>
    <w:rsid w:val="007C2AF1"/>
    <w:rsid w:val="007C2B29"/>
    <w:rsid w:val="007C2B3B"/>
    <w:rsid w:val="007C2D90"/>
    <w:rsid w:val="007C3372"/>
    <w:rsid w:val="007C357C"/>
    <w:rsid w:val="007C35E3"/>
    <w:rsid w:val="007C3768"/>
    <w:rsid w:val="007C37A6"/>
    <w:rsid w:val="007C3924"/>
    <w:rsid w:val="007C3AAF"/>
    <w:rsid w:val="007C3B3E"/>
    <w:rsid w:val="007C4251"/>
    <w:rsid w:val="007C4265"/>
    <w:rsid w:val="007C44EE"/>
    <w:rsid w:val="007C4583"/>
    <w:rsid w:val="007C46F5"/>
    <w:rsid w:val="007C4799"/>
    <w:rsid w:val="007C489D"/>
    <w:rsid w:val="007C49ED"/>
    <w:rsid w:val="007C4D97"/>
    <w:rsid w:val="007C4F63"/>
    <w:rsid w:val="007C50A7"/>
    <w:rsid w:val="007C51E8"/>
    <w:rsid w:val="007C54E5"/>
    <w:rsid w:val="007C571F"/>
    <w:rsid w:val="007C5A30"/>
    <w:rsid w:val="007C5A50"/>
    <w:rsid w:val="007C5D4F"/>
    <w:rsid w:val="007C5FE8"/>
    <w:rsid w:val="007C62F2"/>
    <w:rsid w:val="007C64E6"/>
    <w:rsid w:val="007C6603"/>
    <w:rsid w:val="007C6AEE"/>
    <w:rsid w:val="007C6EE1"/>
    <w:rsid w:val="007C7177"/>
    <w:rsid w:val="007C7207"/>
    <w:rsid w:val="007C7AE6"/>
    <w:rsid w:val="007C7BBF"/>
    <w:rsid w:val="007C7E51"/>
    <w:rsid w:val="007C7F9E"/>
    <w:rsid w:val="007D014D"/>
    <w:rsid w:val="007D019A"/>
    <w:rsid w:val="007D031C"/>
    <w:rsid w:val="007D0323"/>
    <w:rsid w:val="007D038F"/>
    <w:rsid w:val="007D0466"/>
    <w:rsid w:val="007D05F6"/>
    <w:rsid w:val="007D0A37"/>
    <w:rsid w:val="007D0D48"/>
    <w:rsid w:val="007D0DC1"/>
    <w:rsid w:val="007D122E"/>
    <w:rsid w:val="007D13A5"/>
    <w:rsid w:val="007D1577"/>
    <w:rsid w:val="007D1648"/>
    <w:rsid w:val="007D1762"/>
    <w:rsid w:val="007D17D3"/>
    <w:rsid w:val="007D17E2"/>
    <w:rsid w:val="007D1899"/>
    <w:rsid w:val="007D191C"/>
    <w:rsid w:val="007D1B24"/>
    <w:rsid w:val="007D1B87"/>
    <w:rsid w:val="007D1E22"/>
    <w:rsid w:val="007D20A3"/>
    <w:rsid w:val="007D20EC"/>
    <w:rsid w:val="007D2415"/>
    <w:rsid w:val="007D2693"/>
    <w:rsid w:val="007D29D0"/>
    <w:rsid w:val="007D2A65"/>
    <w:rsid w:val="007D2B45"/>
    <w:rsid w:val="007D2C9D"/>
    <w:rsid w:val="007D2CA5"/>
    <w:rsid w:val="007D2D91"/>
    <w:rsid w:val="007D2F29"/>
    <w:rsid w:val="007D313D"/>
    <w:rsid w:val="007D31A6"/>
    <w:rsid w:val="007D3260"/>
    <w:rsid w:val="007D33B8"/>
    <w:rsid w:val="007D34C0"/>
    <w:rsid w:val="007D351D"/>
    <w:rsid w:val="007D35D4"/>
    <w:rsid w:val="007D3633"/>
    <w:rsid w:val="007D3CA2"/>
    <w:rsid w:val="007D3CAF"/>
    <w:rsid w:val="007D3D59"/>
    <w:rsid w:val="007D3EA5"/>
    <w:rsid w:val="007D3EC7"/>
    <w:rsid w:val="007D42A3"/>
    <w:rsid w:val="007D43DB"/>
    <w:rsid w:val="007D4631"/>
    <w:rsid w:val="007D4996"/>
    <w:rsid w:val="007D4CB8"/>
    <w:rsid w:val="007D4D3F"/>
    <w:rsid w:val="007D4F05"/>
    <w:rsid w:val="007D55F6"/>
    <w:rsid w:val="007D57DF"/>
    <w:rsid w:val="007D5CFF"/>
    <w:rsid w:val="007D5DD0"/>
    <w:rsid w:val="007D60BD"/>
    <w:rsid w:val="007D6193"/>
    <w:rsid w:val="007D61CA"/>
    <w:rsid w:val="007D6272"/>
    <w:rsid w:val="007D6320"/>
    <w:rsid w:val="007D6321"/>
    <w:rsid w:val="007D632E"/>
    <w:rsid w:val="007D6949"/>
    <w:rsid w:val="007D6982"/>
    <w:rsid w:val="007D6A33"/>
    <w:rsid w:val="007D6CD6"/>
    <w:rsid w:val="007D6D35"/>
    <w:rsid w:val="007D72B4"/>
    <w:rsid w:val="007D72E9"/>
    <w:rsid w:val="007D7494"/>
    <w:rsid w:val="007D75F2"/>
    <w:rsid w:val="007D7741"/>
    <w:rsid w:val="007D7C21"/>
    <w:rsid w:val="007D7CB5"/>
    <w:rsid w:val="007D7E2E"/>
    <w:rsid w:val="007D7FD6"/>
    <w:rsid w:val="007E03F2"/>
    <w:rsid w:val="007E03F7"/>
    <w:rsid w:val="007E0470"/>
    <w:rsid w:val="007E05E9"/>
    <w:rsid w:val="007E082E"/>
    <w:rsid w:val="007E0B2C"/>
    <w:rsid w:val="007E1236"/>
    <w:rsid w:val="007E1311"/>
    <w:rsid w:val="007E1543"/>
    <w:rsid w:val="007E162C"/>
    <w:rsid w:val="007E17CE"/>
    <w:rsid w:val="007E1B18"/>
    <w:rsid w:val="007E1F0B"/>
    <w:rsid w:val="007E21E4"/>
    <w:rsid w:val="007E2352"/>
    <w:rsid w:val="007E2565"/>
    <w:rsid w:val="007E2599"/>
    <w:rsid w:val="007E2CED"/>
    <w:rsid w:val="007E2DC5"/>
    <w:rsid w:val="007E2EE5"/>
    <w:rsid w:val="007E2FB7"/>
    <w:rsid w:val="007E307B"/>
    <w:rsid w:val="007E30F9"/>
    <w:rsid w:val="007E331B"/>
    <w:rsid w:val="007E336A"/>
    <w:rsid w:val="007E3486"/>
    <w:rsid w:val="007E34C1"/>
    <w:rsid w:val="007E35C7"/>
    <w:rsid w:val="007E373C"/>
    <w:rsid w:val="007E3949"/>
    <w:rsid w:val="007E3B9C"/>
    <w:rsid w:val="007E4189"/>
    <w:rsid w:val="007E433E"/>
    <w:rsid w:val="007E43C0"/>
    <w:rsid w:val="007E4490"/>
    <w:rsid w:val="007E47A3"/>
    <w:rsid w:val="007E4A14"/>
    <w:rsid w:val="007E4B80"/>
    <w:rsid w:val="007E4CAA"/>
    <w:rsid w:val="007E4D39"/>
    <w:rsid w:val="007E5014"/>
    <w:rsid w:val="007E50D7"/>
    <w:rsid w:val="007E5493"/>
    <w:rsid w:val="007E5B9A"/>
    <w:rsid w:val="007E5BAE"/>
    <w:rsid w:val="007E5BF2"/>
    <w:rsid w:val="007E5E21"/>
    <w:rsid w:val="007E5E95"/>
    <w:rsid w:val="007E5EA2"/>
    <w:rsid w:val="007E6134"/>
    <w:rsid w:val="007E61C9"/>
    <w:rsid w:val="007E6412"/>
    <w:rsid w:val="007E6768"/>
    <w:rsid w:val="007E67E3"/>
    <w:rsid w:val="007E685F"/>
    <w:rsid w:val="007E6947"/>
    <w:rsid w:val="007E6977"/>
    <w:rsid w:val="007E6B85"/>
    <w:rsid w:val="007E6E7F"/>
    <w:rsid w:val="007E6F52"/>
    <w:rsid w:val="007E722D"/>
    <w:rsid w:val="007E72DF"/>
    <w:rsid w:val="007E740D"/>
    <w:rsid w:val="007E7616"/>
    <w:rsid w:val="007E769F"/>
    <w:rsid w:val="007E7709"/>
    <w:rsid w:val="007E78B9"/>
    <w:rsid w:val="007E7B93"/>
    <w:rsid w:val="007E7D11"/>
    <w:rsid w:val="007E7E08"/>
    <w:rsid w:val="007F04A1"/>
    <w:rsid w:val="007F05B3"/>
    <w:rsid w:val="007F05E3"/>
    <w:rsid w:val="007F09B1"/>
    <w:rsid w:val="007F0E92"/>
    <w:rsid w:val="007F133C"/>
    <w:rsid w:val="007F143D"/>
    <w:rsid w:val="007F1857"/>
    <w:rsid w:val="007F1A98"/>
    <w:rsid w:val="007F1B57"/>
    <w:rsid w:val="007F1DD9"/>
    <w:rsid w:val="007F2014"/>
    <w:rsid w:val="007F2083"/>
    <w:rsid w:val="007F2116"/>
    <w:rsid w:val="007F23A0"/>
    <w:rsid w:val="007F2445"/>
    <w:rsid w:val="007F2C9D"/>
    <w:rsid w:val="007F2EAA"/>
    <w:rsid w:val="007F30BC"/>
    <w:rsid w:val="007F30D8"/>
    <w:rsid w:val="007F30FC"/>
    <w:rsid w:val="007F35A5"/>
    <w:rsid w:val="007F35C0"/>
    <w:rsid w:val="007F364D"/>
    <w:rsid w:val="007F366D"/>
    <w:rsid w:val="007F380D"/>
    <w:rsid w:val="007F3886"/>
    <w:rsid w:val="007F39A1"/>
    <w:rsid w:val="007F3BA4"/>
    <w:rsid w:val="007F3ED9"/>
    <w:rsid w:val="007F410A"/>
    <w:rsid w:val="007F44CF"/>
    <w:rsid w:val="007F4842"/>
    <w:rsid w:val="007F4906"/>
    <w:rsid w:val="007F493A"/>
    <w:rsid w:val="007F4960"/>
    <w:rsid w:val="007F4C3B"/>
    <w:rsid w:val="007F4E3F"/>
    <w:rsid w:val="007F4F0E"/>
    <w:rsid w:val="007F50F0"/>
    <w:rsid w:val="007F50F1"/>
    <w:rsid w:val="007F51AE"/>
    <w:rsid w:val="007F5365"/>
    <w:rsid w:val="007F545F"/>
    <w:rsid w:val="007F58E7"/>
    <w:rsid w:val="007F5938"/>
    <w:rsid w:val="007F5B01"/>
    <w:rsid w:val="007F6381"/>
    <w:rsid w:val="007F649E"/>
    <w:rsid w:val="007F65C0"/>
    <w:rsid w:val="007F66CE"/>
    <w:rsid w:val="007F6B2F"/>
    <w:rsid w:val="007F6C54"/>
    <w:rsid w:val="007F6CD0"/>
    <w:rsid w:val="007F6D01"/>
    <w:rsid w:val="007F6D80"/>
    <w:rsid w:val="007F6E4E"/>
    <w:rsid w:val="007F70BE"/>
    <w:rsid w:val="007F7177"/>
    <w:rsid w:val="007F718D"/>
    <w:rsid w:val="007F7324"/>
    <w:rsid w:val="007F7397"/>
    <w:rsid w:val="007F73EA"/>
    <w:rsid w:val="007F7578"/>
    <w:rsid w:val="007F765D"/>
    <w:rsid w:val="007F78BA"/>
    <w:rsid w:val="007F7A81"/>
    <w:rsid w:val="007F7BFB"/>
    <w:rsid w:val="007F7F40"/>
    <w:rsid w:val="008000B6"/>
    <w:rsid w:val="00800171"/>
    <w:rsid w:val="00800365"/>
    <w:rsid w:val="0080050E"/>
    <w:rsid w:val="008009AB"/>
    <w:rsid w:val="00800A28"/>
    <w:rsid w:val="00800A96"/>
    <w:rsid w:val="00800CA7"/>
    <w:rsid w:val="00800DE4"/>
    <w:rsid w:val="00800DF9"/>
    <w:rsid w:val="00801005"/>
    <w:rsid w:val="008012FE"/>
    <w:rsid w:val="008013ED"/>
    <w:rsid w:val="00801754"/>
    <w:rsid w:val="00801759"/>
    <w:rsid w:val="00801834"/>
    <w:rsid w:val="008019DD"/>
    <w:rsid w:val="00801B94"/>
    <w:rsid w:val="00801EA6"/>
    <w:rsid w:val="00801F69"/>
    <w:rsid w:val="00801F80"/>
    <w:rsid w:val="008020D9"/>
    <w:rsid w:val="00802200"/>
    <w:rsid w:val="008023F6"/>
    <w:rsid w:val="008025BC"/>
    <w:rsid w:val="00802792"/>
    <w:rsid w:val="008029C8"/>
    <w:rsid w:val="00802A51"/>
    <w:rsid w:val="00802B4A"/>
    <w:rsid w:val="00802BED"/>
    <w:rsid w:val="00802E02"/>
    <w:rsid w:val="00803644"/>
    <w:rsid w:val="00804157"/>
    <w:rsid w:val="0080424D"/>
    <w:rsid w:val="0080448C"/>
    <w:rsid w:val="008045F1"/>
    <w:rsid w:val="0080460A"/>
    <w:rsid w:val="008048DF"/>
    <w:rsid w:val="00804A1B"/>
    <w:rsid w:val="00804DB5"/>
    <w:rsid w:val="00804EF1"/>
    <w:rsid w:val="008052DD"/>
    <w:rsid w:val="00805682"/>
    <w:rsid w:val="00805CFF"/>
    <w:rsid w:val="00806110"/>
    <w:rsid w:val="008063C7"/>
    <w:rsid w:val="008064DF"/>
    <w:rsid w:val="008067EB"/>
    <w:rsid w:val="0080684E"/>
    <w:rsid w:val="008068E9"/>
    <w:rsid w:val="00806B77"/>
    <w:rsid w:val="00806DCD"/>
    <w:rsid w:val="00806E37"/>
    <w:rsid w:val="00806EF7"/>
    <w:rsid w:val="00806FAA"/>
    <w:rsid w:val="00807070"/>
    <w:rsid w:val="008071BD"/>
    <w:rsid w:val="008074F0"/>
    <w:rsid w:val="00807B4B"/>
    <w:rsid w:val="00807B99"/>
    <w:rsid w:val="00807CF0"/>
    <w:rsid w:val="00807DD5"/>
    <w:rsid w:val="008103CA"/>
    <w:rsid w:val="00810855"/>
    <w:rsid w:val="008108F5"/>
    <w:rsid w:val="00810D58"/>
    <w:rsid w:val="0081111D"/>
    <w:rsid w:val="0081128A"/>
    <w:rsid w:val="00811375"/>
    <w:rsid w:val="008113E5"/>
    <w:rsid w:val="008116EF"/>
    <w:rsid w:val="008120E0"/>
    <w:rsid w:val="00812124"/>
    <w:rsid w:val="0081238B"/>
    <w:rsid w:val="008127D7"/>
    <w:rsid w:val="0081296E"/>
    <w:rsid w:val="008129CD"/>
    <w:rsid w:val="00812C2A"/>
    <w:rsid w:val="00812F82"/>
    <w:rsid w:val="00813032"/>
    <w:rsid w:val="0081337F"/>
    <w:rsid w:val="008134D3"/>
    <w:rsid w:val="0081365A"/>
    <w:rsid w:val="0081391C"/>
    <w:rsid w:val="0081394A"/>
    <w:rsid w:val="00813A2E"/>
    <w:rsid w:val="0081419D"/>
    <w:rsid w:val="00814448"/>
    <w:rsid w:val="00814838"/>
    <w:rsid w:val="00814B9C"/>
    <w:rsid w:val="008152F2"/>
    <w:rsid w:val="008153DD"/>
    <w:rsid w:val="00815668"/>
    <w:rsid w:val="008158D3"/>
    <w:rsid w:val="0081595E"/>
    <w:rsid w:val="00815966"/>
    <w:rsid w:val="00815B2D"/>
    <w:rsid w:val="0081611F"/>
    <w:rsid w:val="008162E3"/>
    <w:rsid w:val="00816435"/>
    <w:rsid w:val="00816469"/>
    <w:rsid w:val="008167D2"/>
    <w:rsid w:val="00816995"/>
    <w:rsid w:val="008169E2"/>
    <w:rsid w:val="00816A53"/>
    <w:rsid w:val="00816B75"/>
    <w:rsid w:val="00816B9F"/>
    <w:rsid w:val="00816E19"/>
    <w:rsid w:val="0081700D"/>
    <w:rsid w:val="008173EC"/>
    <w:rsid w:val="00817A04"/>
    <w:rsid w:val="00817A6A"/>
    <w:rsid w:val="00817C57"/>
    <w:rsid w:val="00817D4E"/>
    <w:rsid w:val="00817E5A"/>
    <w:rsid w:val="00817EB0"/>
    <w:rsid w:val="0082002C"/>
    <w:rsid w:val="00820106"/>
    <w:rsid w:val="00820297"/>
    <w:rsid w:val="0082032B"/>
    <w:rsid w:val="00820648"/>
    <w:rsid w:val="008206DB"/>
    <w:rsid w:val="0082096A"/>
    <w:rsid w:val="008209B3"/>
    <w:rsid w:val="00820A5B"/>
    <w:rsid w:val="00820CBE"/>
    <w:rsid w:val="008216C8"/>
    <w:rsid w:val="0082181B"/>
    <w:rsid w:val="008218B8"/>
    <w:rsid w:val="00821AAF"/>
    <w:rsid w:val="00821DC3"/>
    <w:rsid w:val="008220E7"/>
    <w:rsid w:val="00822126"/>
    <w:rsid w:val="00822336"/>
    <w:rsid w:val="0082240B"/>
    <w:rsid w:val="00822758"/>
    <w:rsid w:val="00822BB8"/>
    <w:rsid w:val="00822BDA"/>
    <w:rsid w:val="00822E4C"/>
    <w:rsid w:val="00822F72"/>
    <w:rsid w:val="00823050"/>
    <w:rsid w:val="0082323A"/>
    <w:rsid w:val="0082354E"/>
    <w:rsid w:val="00823A07"/>
    <w:rsid w:val="00823A38"/>
    <w:rsid w:val="00823DB0"/>
    <w:rsid w:val="00823FB3"/>
    <w:rsid w:val="00823FF7"/>
    <w:rsid w:val="008241D1"/>
    <w:rsid w:val="00824214"/>
    <w:rsid w:val="008242C5"/>
    <w:rsid w:val="00824E7D"/>
    <w:rsid w:val="0082503C"/>
    <w:rsid w:val="008250F1"/>
    <w:rsid w:val="00825258"/>
    <w:rsid w:val="00825292"/>
    <w:rsid w:val="0082549F"/>
    <w:rsid w:val="00825991"/>
    <w:rsid w:val="00825C47"/>
    <w:rsid w:val="00825D11"/>
    <w:rsid w:val="00825DB9"/>
    <w:rsid w:val="008260B5"/>
    <w:rsid w:val="008261A7"/>
    <w:rsid w:val="00826208"/>
    <w:rsid w:val="00826316"/>
    <w:rsid w:val="008265C0"/>
    <w:rsid w:val="00826699"/>
    <w:rsid w:val="0082673B"/>
    <w:rsid w:val="00826B78"/>
    <w:rsid w:val="00826C32"/>
    <w:rsid w:val="00826C43"/>
    <w:rsid w:val="00826CBB"/>
    <w:rsid w:val="00826D70"/>
    <w:rsid w:val="00826DE7"/>
    <w:rsid w:val="00826DEC"/>
    <w:rsid w:val="00826EB5"/>
    <w:rsid w:val="0082758C"/>
    <w:rsid w:val="0082782E"/>
    <w:rsid w:val="00827A34"/>
    <w:rsid w:val="00827C56"/>
    <w:rsid w:val="00827F10"/>
    <w:rsid w:val="00827FCE"/>
    <w:rsid w:val="008300E5"/>
    <w:rsid w:val="00830113"/>
    <w:rsid w:val="0083026E"/>
    <w:rsid w:val="00830277"/>
    <w:rsid w:val="008308BD"/>
    <w:rsid w:val="00830AFA"/>
    <w:rsid w:val="00830BB5"/>
    <w:rsid w:val="00830D3E"/>
    <w:rsid w:val="00830D98"/>
    <w:rsid w:val="00830FF1"/>
    <w:rsid w:val="00831458"/>
    <w:rsid w:val="008314C7"/>
    <w:rsid w:val="00831C59"/>
    <w:rsid w:val="00831D42"/>
    <w:rsid w:val="00831EB2"/>
    <w:rsid w:val="00831FD8"/>
    <w:rsid w:val="008323C7"/>
    <w:rsid w:val="00832896"/>
    <w:rsid w:val="00832A4E"/>
    <w:rsid w:val="00832B5E"/>
    <w:rsid w:val="00833184"/>
    <w:rsid w:val="00833207"/>
    <w:rsid w:val="008334F8"/>
    <w:rsid w:val="00833646"/>
    <w:rsid w:val="00833648"/>
    <w:rsid w:val="00833773"/>
    <w:rsid w:val="008337DF"/>
    <w:rsid w:val="00833810"/>
    <w:rsid w:val="00833850"/>
    <w:rsid w:val="00833896"/>
    <w:rsid w:val="00833E8B"/>
    <w:rsid w:val="008340A3"/>
    <w:rsid w:val="00834724"/>
    <w:rsid w:val="00834BE5"/>
    <w:rsid w:val="00834E73"/>
    <w:rsid w:val="00834FF8"/>
    <w:rsid w:val="0083556F"/>
    <w:rsid w:val="008356C6"/>
    <w:rsid w:val="00835A78"/>
    <w:rsid w:val="00835AEE"/>
    <w:rsid w:val="00835AFA"/>
    <w:rsid w:val="00835B05"/>
    <w:rsid w:val="00835B3D"/>
    <w:rsid w:val="00835B65"/>
    <w:rsid w:val="00835F7B"/>
    <w:rsid w:val="008362C0"/>
    <w:rsid w:val="00836842"/>
    <w:rsid w:val="00836947"/>
    <w:rsid w:val="008369B1"/>
    <w:rsid w:val="00836D85"/>
    <w:rsid w:val="00837072"/>
    <w:rsid w:val="0083716D"/>
    <w:rsid w:val="008372FF"/>
    <w:rsid w:val="008373D9"/>
    <w:rsid w:val="00837505"/>
    <w:rsid w:val="008376B8"/>
    <w:rsid w:val="0083780C"/>
    <w:rsid w:val="00837880"/>
    <w:rsid w:val="00837888"/>
    <w:rsid w:val="0083792F"/>
    <w:rsid w:val="00837978"/>
    <w:rsid w:val="00837A33"/>
    <w:rsid w:val="00837A66"/>
    <w:rsid w:val="00837C2B"/>
    <w:rsid w:val="00837E98"/>
    <w:rsid w:val="00837EE0"/>
    <w:rsid w:val="00837F4A"/>
    <w:rsid w:val="008403BE"/>
    <w:rsid w:val="00840525"/>
    <w:rsid w:val="0084054D"/>
    <w:rsid w:val="00840780"/>
    <w:rsid w:val="008407BF"/>
    <w:rsid w:val="008409FF"/>
    <w:rsid w:val="00840B79"/>
    <w:rsid w:val="00841300"/>
    <w:rsid w:val="00841543"/>
    <w:rsid w:val="00841582"/>
    <w:rsid w:val="00842145"/>
    <w:rsid w:val="008423C3"/>
    <w:rsid w:val="008426FE"/>
    <w:rsid w:val="00842C01"/>
    <w:rsid w:val="00843093"/>
    <w:rsid w:val="00843202"/>
    <w:rsid w:val="008433AD"/>
    <w:rsid w:val="00843437"/>
    <w:rsid w:val="008434BA"/>
    <w:rsid w:val="008434E9"/>
    <w:rsid w:val="00843527"/>
    <w:rsid w:val="0084365F"/>
    <w:rsid w:val="008438C9"/>
    <w:rsid w:val="00843AD7"/>
    <w:rsid w:val="00843C5E"/>
    <w:rsid w:val="00843C97"/>
    <w:rsid w:val="00843D1E"/>
    <w:rsid w:val="00843FDA"/>
    <w:rsid w:val="00844385"/>
    <w:rsid w:val="00844617"/>
    <w:rsid w:val="00844A92"/>
    <w:rsid w:val="00844CC9"/>
    <w:rsid w:val="00844E1C"/>
    <w:rsid w:val="00845338"/>
    <w:rsid w:val="008454F2"/>
    <w:rsid w:val="00845766"/>
    <w:rsid w:val="0084582C"/>
    <w:rsid w:val="00845B1B"/>
    <w:rsid w:val="00845B5F"/>
    <w:rsid w:val="00845F98"/>
    <w:rsid w:val="008464F3"/>
    <w:rsid w:val="008465F2"/>
    <w:rsid w:val="00846AE8"/>
    <w:rsid w:val="00846B7A"/>
    <w:rsid w:val="00846E95"/>
    <w:rsid w:val="008473FC"/>
    <w:rsid w:val="0084780C"/>
    <w:rsid w:val="00847962"/>
    <w:rsid w:val="00847A99"/>
    <w:rsid w:val="00847AD6"/>
    <w:rsid w:val="00847B1A"/>
    <w:rsid w:val="00847BB0"/>
    <w:rsid w:val="00847C78"/>
    <w:rsid w:val="00847D7C"/>
    <w:rsid w:val="00847E74"/>
    <w:rsid w:val="00847F88"/>
    <w:rsid w:val="0085014E"/>
    <w:rsid w:val="00850470"/>
    <w:rsid w:val="00850846"/>
    <w:rsid w:val="00850969"/>
    <w:rsid w:val="008509A8"/>
    <w:rsid w:val="00850D6C"/>
    <w:rsid w:val="00850E1E"/>
    <w:rsid w:val="00850E88"/>
    <w:rsid w:val="00851403"/>
    <w:rsid w:val="008515C4"/>
    <w:rsid w:val="00851884"/>
    <w:rsid w:val="00851BC6"/>
    <w:rsid w:val="00851BE6"/>
    <w:rsid w:val="00851C4F"/>
    <w:rsid w:val="00851D34"/>
    <w:rsid w:val="00851D5A"/>
    <w:rsid w:val="00851FFE"/>
    <w:rsid w:val="00852018"/>
    <w:rsid w:val="008520E7"/>
    <w:rsid w:val="00852169"/>
    <w:rsid w:val="008522E0"/>
    <w:rsid w:val="008523B1"/>
    <w:rsid w:val="00852816"/>
    <w:rsid w:val="008529BD"/>
    <w:rsid w:val="00852AA8"/>
    <w:rsid w:val="00852FAD"/>
    <w:rsid w:val="008530BC"/>
    <w:rsid w:val="00853154"/>
    <w:rsid w:val="008532A7"/>
    <w:rsid w:val="0085373F"/>
    <w:rsid w:val="00853874"/>
    <w:rsid w:val="008538A6"/>
    <w:rsid w:val="008542AD"/>
    <w:rsid w:val="008545CC"/>
    <w:rsid w:val="00854975"/>
    <w:rsid w:val="00854ADE"/>
    <w:rsid w:val="00854C6A"/>
    <w:rsid w:val="00854D60"/>
    <w:rsid w:val="00854D71"/>
    <w:rsid w:val="0085500B"/>
    <w:rsid w:val="008551F9"/>
    <w:rsid w:val="0085526C"/>
    <w:rsid w:val="00855601"/>
    <w:rsid w:val="0085590C"/>
    <w:rsid w:val="00855D50"/>
    <w:rsid w:val="00855F8B"/>
    <w:rsid w:val="00856195"/>
    <w:rsid w:val="008562C7"/>
    <w:rsid w:val="00856CF5"/>
    <w:rsid w:val="00856D79"/>
    <w:rsid w:val="00856FB9"/>
    <w:rsid w:val="00857327"/>
    <w:rsid w:val="00857C28"/>
    <w:rsid w:val="00857CC9"/>
    <w:rsid w:val="00857DCD"/>
    <w:rsid w:val="0086024A"/>
    <w:rsid w:val="00860293"/>
    <w:rsid w:val="008602D5"/>
    <w:rsid w:val="008603EF"/>
    <w:rsid w:val="008605B9"/>
    <w:rsid w:val="0086099C"/>
    <w:rsid w:val="00860CAA"/>
    <w:rsid w:val="00860D63"/>
    <w:rsid w:val="0086123E"/>
    <w:rsid w:val="00861284"/>
    <w:rsid w:val="00861287"/>
    <w:rsid w:val="0086131B"/>
    <w:rsid w:val="008613DC"/>
    <w:rsid w:val="00861507"/>
    <w:rsid w:val="008619A7"/>
    <w:rsid w:val="00861A93"/>
    <w:rsid w:val="00861B64"/>
    <w:rsid w:val="00861DF8"/>
    <w:rsid w:val="00861F0B"/>
    <w:rsid w:val="00861F94"/>
    <w:rsid w:val="0086225D"/>
    <w:rsid w:val="00862708"/>
    <w:rsid w:val="0086281D"/>
    <w:rsid w:val="0086291A"/>
    <w:rsid w:val="008629C5"/>
    <w:rsid w:val="00862D41"/>
    <w:rsid w:val="00862EF0"/>
    <w:rsid w:val="00862F1B"/>
    <w:rsid w:val="00862F26"/>
    <w:rsid w:val="00862F90"/>
    <w:rsid w:val="0086304A"/>
    <w:rsid w:val="0086318D"/>
    <w:rsid w:val="0086373D"/>
    <w:rsid w:val="008639C3"/>
    <w:rsid w:val="00863A2A"/>
    <w:rsid w:val="00863A53"/>
    <w:rsid w:val="00863C45"/>
    <w:rsid w:val="00863C63"/>
    <w:rsid w:val="00863C8A"/>
    <w:rsid w:val="008640C8"/>
    <w:rsid w:val="008641D5"/>
    <w:rsid w:val="008645F6"/>
    <w:rsid w:val="008646B8"/>
    <w:rsid w:val="008649DB"/>
    <w:rsid w:val="00864AB8"/>
    <w:rsid w:val="00864B40"/>
    <w:rsid w:val="00864B59"/>
    <w:rsid w:val="00864C85"/>
    <w:rsid w:val="00864E05"/>
    <w:rsid w:val="0086559C"/>
    <w:rsid w:val="00865600"/>
    <w:rsid w:val="00865879"/>
    <w:rsid w:val="008658B9"/>
    <w:rsid w:val="00865C7E"/>
    <w:rsid w:val="00865E09"/>
    <w:rsid w:val="00865F3C"/>
    <w:rsid w:val="00865FF8"/>
    <w:rsid w:val="008663B8"/>
    <w:rsid w:val="008669D7"/>
    <w:rsid w:val="008670DE"/>
    <w:rsid w:val="00867808"/>
    <w:rsid w:val="00867850"/>
    <w:rsid w:val="00867B96"/>
    <w:rsid w:val="00867C64"/>
    <w:rsid w:val="00867CBE"/>
    <w:rsid w:val="00867D81"/>
    <w:rsid w:val="00867D83"/>
    <w:rsid w:val="00867E3D"/>
    <w:rsid w:val="00867EEA"/>
    <w:rsid w:val="00867FE6"/>
    <w:rsid w:val="008701A6"/>
    <w:rsid w:val="00870294"/>
    <w:rsid w:val="0087098B"/>
    <w:rsid w:val="00870AE8"/>
    <w:rsid w:val="00870AF3"/>
    <w:rsid w:val="00870ECD"/>
    <w:rsid w:val="008710EF"/>
    <w:rsid w:val="008711AB"/>
    <w:rsid w:val="008712AD"/>
    <w:rsid w:val="008713C6"/>
    <w:rsid w:val="00871696"/>
    <w:rsid w:val="00871933"/>
    <w:rsid w:val="00871F43"/>
    <w:rsid w:val="00871F8D"/>
    <w:rsid w:val="00871F93"/>
    <w:rsid w:val="008721EC"/>
    <w:rsid w:val="00872234"/>
    <w:rsid w:val="00872513"/>
    <w:rsid w:val="00872719"/>
    <w:rsid w:val="00872858"/>
    <w:rsid w:val="00872974"/>
    <w:rsid w:val="00872D16"/>
    <w:rsid w:val="00872F84"/>
    <w:rsid w:val="008730BE"/>
    <w:rsid w:val="008731C0"/>
    <w:rsid w:val="00873306"/>
    <w:rsid w:val="00873677"/>
    <w:rsid w:val="008736FA"/>
    <w:rsid w:val="00873963"/>
    <w:rsid w:val="00873ACC"/>
    <w:rsid w:val="00873AF2"/>
    <w:rsid w:val="008743AE"/>
    <w:rsid w:val="008747BB"/>
    <w:rsid w:val="00874A4D"/>
    <w:rsid w:val="00874F5A"/>
    <w:rsid w:val="008751EB"/>
    <w:rsid w:val="00875470"/>
    <w:rsid w:val="00875687"/>
    <w:rsid w:val="008756CD"/>
    <w:rsid w:val="00875888"/>
    <w:rsid w:val="00875B6B"/>
    <w:rsid w:val="00875D07"/>
    <w:rsid w:val="00876080"/>
    <w:rsid w:val="00876155"/>
    <w:rsid w:val="00876258"/>
    <w:rsid w:val="008762DE"/>
    <w:rsid w:val="00876508"/>
    <w:rsid w:val="00876534"/>
    <w:rsid w:val="00876614"/>
    <w:rsid w:val="00876AA0"/>
    <w:rsid w:val="00876AF1"/>
    <w:rsid w:val="00876BE6"/>
    <w:rsid w:val="00876D45"/>
    <w:rsid w:val="00876FD9"/>
    <w:rsid w:val="0087724F"/>
    <w:rsid w:val="00877261"/>
    <w:rsid w:val="0087737B"/>
    <w:rsid w:val="00877682"/>
    <w:rsid w:val="008778CC"/>
    <w:rsid w:val="00877A19"/>
    <w:rsid w:val="00877ABD"/>
    <w:rsid w:val="00877D7D"/>
    <w:rsid w:val="00880210"/>
    <w:rsid w:val="0088047B"/>
    <w:rsid w:val="00880530"/>
    <w:rsid w:val="008808A9"/>
    <w:rsid w:val="008808C9"/>
    <w:rsid w:val="00880917"/>
    <w:rsid w:val="00880AD7"/>
    <w:rsid w:val="00880B45"/>
    <w:rsid w:val="00880B91"/>
    <w:rsid w:val="00880E57"/>
    <w:rsid w:val="00880F6F"/>
    <w:rsid w:val="0088103E"/>
    <w:rsid w:val="008812E1"/>
    <w:rsid w:val="0088140C"/>
    <w:rsid w:val="0088154B"/>
    <w:rsid w:val="008818E2"/>
    <w:rsid w:val="00881BD5"/>
    <w:rsid w:val="00881E17"/>
    <w:rsid w:val="00881E77"/>
    <w:rsid w:val="00881F35"/>
    <w:rsid w:val="00881FFA"/>
    <w:rsid w:val="00882196"/>
    <w:rsid w:val="008821DB"/>
    <w:rsid w:val="008822C3"/>
    <w:rsid w:val="0088252B"/>
    <w:rsid w:val="0088270D"/>
    <w:rsid w:val="00882786"/>
    <w:rsid w:val="00882869"/>
    <w:rsid w:val="008829F0"/>
    <w:rsid w:val="00882A36"/>
    <w:rsid w:val="00882AD8"/>
    <w:rsid w:val="00882C2E"/>
    <w:rsid w:val="00882CD0"/>
    <w:rsid w:val="00882F53"/>
    <w:rsid w:val="00882FA5"/>
    <w:rsid w:val="00883140"/>
    <w:rsid w:val="00883274"/>
    <w:rsid w:val="00883358"/>
    <w:rsid w:val="0088370A"/>
    <w:rsid w:val="0088372D"/>
    <w:rsid w:val="008837B1"/>
    <w:rsid w:val="008837B8"/>
    <w:rsid w:val="0088390D"/>
    <w:rsid w:val="008839EB"/>
    <w:rsid w:val="00883BD2"/>
    <w:rsid w:val="00883C4C"/>
    <w:rsid w:val="00883CBD"/>
    <w:rsid w:val="00883F6B"/>
    <w:rsid w:val="0088437B"/>
    <w:rsid w:val="00884598"/>
    <w:rsid w:val="008846BC"/>
    <w:rsid w:val="00884F46"/>
    <w:rsid w:val="00884F76"/>
    <w:rsid w:val="00885018"/>
    <w:rsid w:val="008851A0"/>
    <w:rsid w:val="00885658"/>
    <w:rsid w:val="00885842"/>
    <w:rsid w:val="0088596F"/>
    <w:rsid w:val="008859D8"/>
    <w:rsid w:val="00885BCC"/>
    <w:rsid w:val="00885DCF"/>
    <w:rsid w:val="00885DFF"/>
    <w:rsid w:val="00886272"/>
    <w:rsid w:val="00886347"/>
    <w:rsid w:val="00886415"/>
    <w:rsid w:val="00886452"/>
    <w:rsid w:val="00886620"/>
    <w:rsid w:val="00886663"/>
    <w:rsid w:val="00886BD7"/>
    <w:rsid w:val="00886D8D"/>
    <w:rsid w:val="0088717F"/>
    <w:rsid w:val="0088725C"/>
    <w:rsid w:val="00887763"/>
    <w:rsid w:val="00887B66"/>
    <w:rsid w:val="00887CD9"/>
    <w:rsid w:val="00887D5B"/>
    <w:rsid w:val="00890004"/>
    <w:rsid w:val="008900CB"/>
    <w:rsid w:val="0089015F"/>
    <w:rsid w:val="008902F2"/>
    <w:rsid w:val="008903BD"/>
    <w:rsid w:val="00890412"/>
    <w:rsid w:val="00890489"/>
    <w:rsid w:val="00890504"/>
    <w:rsid w:val="008905E0"/>
    <w:rsid w:val="00890682"/>
    <w:rsid w:val="00890C31"/>
    <w:rsid w:val="00890C76"/>
    <w:rsid w:val="00890CC5"/>
    <w:rsid w:val="00890DD0"/>
    <w:rsid w:val="00890F18"/>
    <w:rsid w:val="00890F4C"/>
    <w:rsid w:val="008910D9"/>
    <w:rsid w:val="008910EC"/>
    <w:rsid w:val="0089131C"/>
    <w:rsid w:val="00891466"/>
    <w:rsid w:val="008918E2"/>
    <w:rsid w:val="00891B8D"/>
    <w:rsid w:val="00891C65"/>
    <w:rsid w:val="008920A2"/>
    <w:rsid w:val="00892168"/>
    <w:rsid w:val="008921B3"/>
    <w:rsid w:val="0089221C"/>
    <w:rsid w:val="00892247"/>
    <w:rsid w:val="008924C3"/>
    <w:rsid w:val="008925AB"/>
    <w:rsid w:val="0089278B"/>
    <w:rsid w:val="00892899"/>
    <w:rsid w:val="00892912"/>
    <w:rsid w:val="00892BC1"/>
    <w:rsid w:val="00892C12"/>
    <w:rsid w:val="00892D08"/>
    <w:rsid w:val="00892D45"/>
    <w:rsid w:val="008930B4"/>
    <w:rsid w:val="0089315B"/>
    <w:rsid w:val="00893233"/>
    <w:rsid w:val="00893501"/>
    <w:rsid w:val="008935F6"/>
    <w:rsid w:val="0089360E"/>
    <w:rsid w:val="00893669"/>
    <w:rsid w:val="008936AB"/>
    <w:rsid w:val="00893912"/>
    <w:rsid w:val="00893A7E"/>
    <w:rsid w:val="00893A8D"/>
    <w:rsid w:val="00893CFB"/>
    <w:rsid w:val="00893D9A"/>
    <w:rsid w:val="00893DCD"/>
    <w:rsid w:val="00893FF8"/>
    <w:rsid w:val="00894272"/>
    <w:rsid w:val="00894719"/>
    <w:rsid w:val="0089475E"/>
    <w:rsid w:val="00894AF3"/>
    <w:rsid w:val="00894BAE"/>
    <w:rsid w:val="00894E27"/>
    <w:rsid w:val="00894EB4"/>
    <w:rsid w:val="008950B1"/>
    <w:rsid w:val="0089515E"/>
    <w:rsid w:val="0089575D"/>
    <w:rsid w:val="00895874"/>
    <w:rsid w:val="008959CD"/>
    <w:rsid w:val="00895AFB"/>
    <w:rsid w:val="00895B71"/>
    <w:rsid w:val="00895D6D"/>
    <w:rsid w:val="00895DA8"/>
    <w:rsid w:val="008965B2"/>
    <w:rsid w:val="008966BF"/>
    <w:rsid w:val="008968F2"/>
    <w:rsid w:val="00896AA0"/>
    <w:rsid w:val="00896DAD"/>
    <w:rsid w:val="008970BC"/>
    <w:rsid w:val="00897140"/>
    <w:rsid w:val="00897188"/>
    <w:rsid w:val="008971D3"/>
    <w:rsid w:val="008973EE"/>
    <w:rsid w:val="008975E0"/>
    <w:rsid w:val="008976B1"/>
    <w:rsid w:val="008978B4"/>
    <w:rsid w:val="00897970"/>
    <w:rsid w:val="00897B01"/>
    <w:rsid w:val="00897D0D"/>
    <w:rsid w:val="008A02BA"/>
    <w:rsid w:val="008A02C7"/>
    <w:rsid w:val="008A08B8"/>
    <w:rsid w:val="008A0A8B"/>
    <w:rsid w:val="008A0AFB"/>
    <w:rsid w:val="008A0C7E"/>
    <w:rsid w:val="008A0D4E"/>
    <w:rsid w:val="008A0F26"/>
    <w:rsid w:val="008A11DC"/>
    <w:rsid w:val="008A1686"/>
    <w:rsid w:val="008A1777"/>
    <w:rsid w:val="008A17A9"/>
    <w:rsid w:val="008A1812"/>
    <w:rsid w:val="008A194D"/>
    <w:rsid w:val="008A1990"/>
    <w:rsid w:val="008A1A48"/>
    <w:rsid w:val="008A1F90"/>
    <w:rsid w:val="008A2301"/>
    <w:rsid w:val="008A236D"/>
    <w:rsid w:val="008A26CE"/>
    <w:rsid w:val="008A2ABB"/>
    <w:rsid w:val="008A3020"/>
    <w:rsid w:val="008A302F"/>
    <w:rsid w:val="008A335F"/>
    <w:rsid w:val="008A33F0"/>
    <w:rsid w:val="008A35EC"/>
    <w:rsid w:val="008A3677"/>
    <w:rsid w:val="008A4062"/>
    <w:rsid w:val="008A48A2"/>
    <w:rsid w:val="008A4C33"/>
    <w:rsid w:val="008A4DB8"/>
    <w:rsid w:val="008A4DEF"/>
    <w:rsid w:val="008A51E1"/>
    <w:rsid w:val="008A5207"/>
    <w:rsid w:val="008A546C"/>
    <w:rsid w:val="008A54B9"/>
    <w:rsid w:val="008A5651"/>
    <w:rsid w:val="008A5A5A"/>
    <w:rsid w:val="008A5BEA"/>
    <w:rsid w:val="008A5BF8"/>
    <w:rsid w:val="008A5CE3"/>
    <w:rsid w:val="008A5EB0"/>
    <w:rsid w:val="008A6256"/>
    <w:rsid w:val="008A6422"/>
    <w:rsid w:val="008A6768"/>
    <w:rsid w:val="008A6973"/>
    <w:rsid w:val="008A6BF8"/>
    <w:rsid w:val="008A6EA6"/>
    <w:rsid w:val="008A6F74"/>
    <w:rsid w:val="008A6FA0"/>
    <w:rsid w:val="008A7191"/>
    <w:rsid w:val="008A7991"/>
    <w:rsid w:val="008A7E84"/>
    <w:rsid w:val="008A7EAC"/>
    <w:rsid w:val="008B001A"/>
    <w:rsid w:val="008B032D"/>
    <w:rsid w:val="008B045F"/>
    <w:rsid w:val="008B056A"/>
    <w:rsid w:val="008B0B49"/>
    <w:rsid w:val="008B0D2A"/>
    <w:rsid w:val="008B0D76"/>
    <w:rsid w:val="008B0E9C"/>
    <w:rsid w:val="008B0F0E"/>
    <w:rsid w:val="008B0F82"/>
    <w:rsid w:val="008B1032"/>
    <w:rsid w:val="008B11B7"/>
    <w:rsid w:val="008B174D"/>
    <w:rsid w:val="008B1778"/>
    <w:rsid w:val="008B1863"/>
    <w:rsid w:val="008B1C0D"/>
    <w:rsid w:val="008B20B0"/>
    <w:rsid w:val="008B20E1"/>
    <w:rsid w:val="008B225A"/>
    <w:rsid w:val="008B2516"/>
    <w:rsid w:val="008B29D3"/>
    <w:rsid w:val="008B2A58"/>
    <w:rsid w:val="008B2A80"/>
    <w:rsid w:val="008B2BC8"/>
    <w:rsid w:val="008B2EB2"/>
    <w:rsid w:val="008B2EF8"/>
    <w:rsid w:val="008B30FA"/>
    <w:rsid w:val="008B3427"/>
    <w:rsid w:val="008B3482"/>
    <w:rsid w:val="008B348D"/>
    <w:rsid w:val="008B3644"/>
    <w:rsid w:val="008B3934"/>
    <w:rsid w:val="008B39AE"/>
    <w:rsid w:val="008B39BF"/>
    <w:rsid w:val="008B3A7F"/>
    <w:rsid w:val="008B3AA7"/>
    <w:rsid w:val="008B3D41"/>
    <w:rsid w:val="008B3D63"/>
    <w:rsid w:val="008B3E1D"/>
    <w:rsid w:val="008B3E8B"/>
    <w:rsid w:val="008B3EBA"/>
    <w:rsid w:val="008B43D9"/>
    <w:rsid w:val="008B4502"/>
    <w:rsid w:val="008B4585"/>
    <w:rsid w:val="008B4701"/>
    <w:rsid w:val="008B4B22"/>
    <w:rsid w:val="008B500A"/>
    <w:rsid w:val="008B50C7"/>
    <w:rsid w:val="008B51B2"/>
    <w:rsid w:val="008B525B"/>
    <w:rsid w:val="008B5372"/>
    <w:rsid w:val="008B5634"/>
    <w:rsid w:val="008B5696"/>
    <w:rsid w:val="008B5BF1"/>
    <w:rsid w:val="008B5C45"/>
    <w:rsid w:val="008B6042"/>
    <w:rsid w:val="008B64CA"/>
    <w:rsid w:val="008B6513"/>
    <w:rsid w:val="008B67C7"/>
    <w:rsid w:val="008B68E1"/>
    <w:rsid w:val="008B6C2C"/>
    <w:rsid w:val="008B6E23"/>
    <w:rsid w:val="008B717C"/>
    <w:rsid w:val="008B7242"/>
    <w:rsid w:val="008B731B"/>
    <w:rsid w:val="008B7322"/>
    <w:rsid w:val="008B7774"/>
    <w:rsid w:val="008B7833"/>
    <w:rsid w:val="008B79BA"/>
    <w:rsid w:val="008B79D2"/>
    <w:rsid w:val="008B7AE2"/>
    <w:rsid w:val="008B7D85"/>
    <w:rsid w:val="008C003A"/>
    <w:rsid w:val="008C033D"/>
    <w:rsid w:val="008C049E"/>
    <w:rsid w:val="008C0768"/>
    <w:rsid w:val="008C0978"/>
    <w:rsid w:val="008C0993"/>
    <w:rsid w:val="008C0C5F"/>
    <w:rsid w:val="008C0E43"/>
    <w:rsid w:val="008C105F"/>
    <w:rsid w:val="008C1093"/>
    <w:rsid w:val="008C11B6"/>
    <w:rsid w:val="008C14DB"/>
    <w:rsid w:val="008C1A16"/>
    <w:rsid w:val="008C1B97"/>
    <w:rsid w:val="008C1C43"/>
    <w:rsid w:val="008C1FB2"/>
    <w:rsid w:val="008C2025"/>
    <w:rsid w:val="008C210F"/>
    <w:rsid w:val="008C23C9"/>
    <w:rsid w:val="008C24DB"/>
    <w:rsid w:val="008C28FC"/>
    <w:rsid w:val="008C2A22"/>
    <w:rsid w:val="008C2A5F"/>
    <w:rsid w:val="008C2ABB"/>
    <w:rsid w:val="008C2CC0"/>
    <w:rsid w:val="008C2E8D"/>
    <w:rsid w:val="008C2FD6"/>
    <w:rsid w:val="008C2FFD"/>
    <w:rsid w:val="008C323F"/>
    <w:rsid w:val="008C348A"/>
    <w:rsid w:val="008C350C"/>
    <w:rsid w:val="008C3625"/>
    <w:rsid w:val="008C3BEE"/>
    <w:rsid w:val="008C3D14"/>
    <w:rsid w:val="008C3D51"/>
    <w:rsid w:val="008C3E59"/>
    <w:rsid w:val="008C3F8D"/>
    <w:rsid w:val="008C427F"/>
    <w:rsid w:val="008C4394"/>
    <w:rsid w:val="008C49D6"/>
    <w:rsid w:val="008C4CFC"/>
    <w:rsid w:val="008C4FAC"/>
    <w:rsid w:val="008C534A"/>
    <w:rsid w:val="008C55AC"/>
    <w:rsid w:val="008C580E"/>
    <w:rsid w:val="008C5846"/>
    <w:rsid w:val="008C58A1"/>
    <w:rsid w:val="008C58BB"/>
    <w:rsid w:val="008C5994"/>
    <w:rsid w:val="008C5BA3"/>
    <w:rsid w:val="008C5CC9"/>
    <w:rsid w:val="008C62D5"/>
    <w:rsid w:val="008C6378"/>
    <w:rsid w:val="008C65C9"/>
    <w:rsid w:val="008C6698"/>
    <w:rsid w:val="008C669E"/>
    <w:rsid w:val="008C6838"/>
    <w:rsid w:val="008C6839"/>
    <w:rsid w:val="008C6898"/>
    <w:rsid w:val="008C6B1D"/>
    <w:rsid w:val="008C6BEC"/>
    <w:rsid w:val="008C6D82"/>
    <w:rsid w:val="008C6E2A"/>
    <w:rsid w:val="008C7355"/>
    <w:rsid w:val="008C7468"/>
    <w:rsid w:val="008C786C"/>
    <w:rsid w:val="008C7C94"/>
    <w:rsid w:val="008C7D52"/>
    <w:rsid w:val="008D0019"/>
    <w:rsid w:val="008D0300"/>
    <w:rsid w:val="008D0412"/>
    <w:rsid w:val="008D07F2"/>
    <w:rsid w:val="008D083B"/>
    <w:rsid w:val="008D0C38"/>
    <w:rsid w:val="008D0DA8"/>
    <w:rsid w:val="008D0FDB"/>
    <w:rsid w:val="008D137E"/>
    <w:rsid w:val="008D1661"/>
    <w:rsid w:val="008D1A82"/>
    <w:rsid w:val="008D1B2A"/>
    <w:rsid w:val="008D1CD0"/>
    <w:rsid w:val="008D1D0F"/>
    <w:rsid w:val="008D1D21"/>
    <w:rsid w:val="008D1F16"/>
    <w:rsid w:val="008D22BD"/>
    <w:rsid w:val="008D22D9"/>
    <w:rsid w:val="008D234C"/>
    <w:rsid w:val="008D2A29"/>
    <w:rsid w:val="008D2D30"/>
    <w:rsid w:val="008D2D3E"/>
    <w:rsid w:val="008D2E17"/>
    <w:rsid w:val="008D2E48"/>
    <w:rsid w:val="008D2F1E"/>
    <w:rsid w:val="008D310C"/>
    <w:rsid w:val="008D31D5"/>
    <w:rsid w:val="008D349B"/>
    <w:rsid w:val="008D358A"/>
    <w:rsid w:val="008D36C4"/>
    <w:rsid w:val="008D3E81"/>
    <w:rsid w:val="008D4301"/>
    <w:rsid w:val="008D49B8"/>
    <w:rsid w:val="008D4B61"/>
    <w:rsid w:val="008D4D01"/>
    <w:rsid w:val="008D4FA6"/>
    <w:rsid w:val="008D5196"/>
    <w:rsid w:val="008D53DB"/>
    <w:rsid w:val="008D5613"/>
    <w:rsid w:val="008D5690"/>
    <w:rsid w:val="008D5AA0"/>
    <w:rsid w:val="008D5CE8"/>
    <w:rsid w:val="008D5F15"/>
    <w:rsid w:val="008D5FB3"/>
    <w:rsid w:val="008D6201"/>
    <w:rsid w:val="008D6258"/>
    <w:rsid w:val="008D657D"/>
    <w:rsid w:val="008D7090"/>
    <w:rsid w:val="008D72E8"/>
    <w:rsid w:val="008D772A"/>
    <w:rsid w:val="008D7A61"/>
    <w:rsid w:val="008D7BC6"/>
    <w:rsid w:val="008D7C3F"/>
    <w:rsid w:val="008E01C3"/>
    <w:rsid w:val="008E020A"/>
    <w:rsid w:val="008E02B3"/>
    <w:rsid w:val="008E0708"/>
    <w:rsid w:val="008E0C5E"/>
    <w:rsid w:val="008E0C93"/>
    <w:rsid w:val="008E0E31"/>
    <w:rsid w:val="008E1024"/>
    <w:rsid w:val="008E1585"/>
    <w:rsid w:val="008E1751"/>
    <w:rsid w:val="008E17B7"/>
    <w:rsid w:val="008E1B22"/>
    <w:rsid w:val="008E1C17"/>
    <w:rsid w:val="008E1D34"/>
    <w:rsid w:val="008E1E4E"/>
    <w:rsid w:val="008E1EF4"/>
    <w:rsid w:val="008E1F27"/>
    <w:rsid w:val="008E220E"/>
    <w:rsid w:val="008E2218"/>
    <w:rsid w:val="008E24B4"/>
    <w:rsid w:val="008E298C"/>
    <w:rsid w:val="008E30D4"/>
    <w:rsid w:val="008E349E"/>
    <w:rsid w:val="008E37D9"/>
    <w:rsid w:val="008E3ADC"/>
    <w:rsid w:val="008E3F6C"/>
    <w:rsid w:val="008E406D"/>
    <w:rsid w:val="008E417F"/>
    <w:rsid w:val="008E44FF"/>
    <w:rsid w:val="008E45AC"/>
    <w:rsid w:val="008E4902"/>
    <w:rsid w:val="008E4AD8"/>
    <w:rsid w:val="008E4B44"/>
    <w:rsid w:val="008E4D6A"/>
    <w:rsid w:val="008E4E1A"/>
    <w:rsid w:val="008E4E7C"/>
    <w:rsid w:val="008E4F05"/>
    <w:rsid w:val="008E5087"/>
    <w:rsid w:val="008E52AC"/>
    <w:rsid w:val="008E52EF"/>
    <w:rsid w:val="008E53DD"/>
    <w:rsid w:val="008E5454"/>
    <w:rsid w:val="008E54D9"/>
    <w:rsid w:val="008E5545"/>
    <w:rsid w:val="008E563B"/>
    <w:rsid w:val="008E567B"/>
    <w:rsid w:val="008E5766"/>
    <w:rsid w:val="008E57F4"/>
    <w:rsid w:val="008E58EB"/>
    <w:rsid w:val="008E5A6D"/>
    <w:rsid w:val="008E5A90"/>
    <w:rsid w:val="008E5CB4"/>
    <w:rsid w:val="008E5F36"/>
    <w:rsid w:val="008E63F2"/>
    <w:rsid w:val="008E646A"/>
    <w:rsid w:val="008E6580"/>
    <w:rsid w:val="008E6CCA"/>
    <w:rsid w:val="008E6ED7"/>
    <w:rsid w:val="008E712B"/>
    <w:rsid w:val="008E71E9"/>
    <w:rsid w:val="008E72AD"/>
    <w:rsid w:val="008E73E2"/>
    <w:rsid w:val="008E743D"/>
    <w:rsid w:val="008E7703"/>
    <w:rsid w:val="008E7918"/>
    <w:rsid w:val="008E7968"/>
    <w:rsid w:val="008E79D4"/>
    <w:rsid w:val="008E7BF8"/>
    <w:rsid w:val="008E7C72"/>
    <w:rsid w:val="008E7D5D"/>
    <w:rsid w:val="008E7EEE"/>
    <w:rsid w:val="008F0471"/>
    <w:rsid w:val="008F0AB1"/>
    <w:rsid w:val="008F0ADA"/>
    <w:rsid w:val="008F0C64"/>
    <w:rsid w:val="008F0EA0"/>
    <w:rsid w:val="008F1319"/>
    <w:rsid w:val="008F1468"/>
    <w:rsid w:val="008F148D"/>
    <w:rsid w:val="008F1540"/>
    <w:rsid w:val="008F15BB"/>
    <w:rsid w:val="008F1657"/>
    <w:rsid w:val="008F17D0"/>
    <w:rsid w:val="008F1890"/>
    <w:rsid w:val="008F18B8"/>
    <w:rsid w:val="008F194A"/>
    <w:rsid w:val="008F1D8C"/>
    <w:rsid w:val="008F1F77"/>
    <w:rsid w:val="008F2029"/>
    <w:rsid w:val="008F21E1"/>
    <w:rsid w:val="008F25E8"/>
    <w:rsid w:val="008F2A64"/>
    <w:rsid w:val="008F2B54"/>
    <w:rsid w:val="008F30D2"/>
    <w:rsid w:val="008F313C"/>
    <w:rsid w:val="008F32DF"/>
    <w:rsid w:val="008F363C"/>
    <w:rsid w:val="008F3A91"/>
    <w:rsid w:val="008F3AA4"/>
    <w:rsid w:val="008F3B24"/>
    <w:rsid w:val="008F3E3D"/>
    <w:rsid w:val="008F3E5C"/>
    <w:rsid w:val="008F42DA"/>
    <w:rsid w:val="008F4724"/>
    <w:rsid w:val="008F48F4"/>
    <w:rsid w:val="008F48F9"/>
    <w:rsid w:val="008F497C"/>
    <w:rsid w:val="008F4D20"/>
    <w:rsid w:val="008F4EEF"/>
    <w:rsid w:val="008F4F79"/>
    <w:rsid w:val="008F524D"/>
    <w:rsid w:val="008F532D"/>
    <w:rsid w:val="008F5667"/>
    <w:rsid w:val="008F570B"/>
    <w:rsid w:val="008F5A33"/>
    <w:rsid w:val="008F5BC6"/>
    <w:rsid w:val="008F5DDB"/>
    <w:rsid w:val="008F5E4F"/>
    <w:rsid w:val="008F5EC0"/>
    <w:rsid w:val="008F607C"/>
    <w:rsid w:val="008F60DF"/>
    <w:rsid w:val="008F6319"/>
    <w:rsid w:val="008F63D4"/>
    <w:rsid w:val="008F64D3"/>
    <w:rsid w:val="008F668C"/>
    <w:rsid w:val="008F68C5"/>
    <w:rsid w:val="008F7579"/>
    <w:rsid w:val="008F7656"/>
    <w:rsid w:val="008F776B"/>
    <w:rsid w:val="008F77C7"/>
    <w:rsid w:val="008F7803"/>
    <w:rsid w:val="008F7A1D"/>
    <w:rsid w:val="008F7CDE"/>
    <w:rsid w:val="009000CC"/>
    <w:rsid w:val="00900583"/>
    <w:rsid w:val="009005A5"/>
    <w:rsid w:val="00901095"/>
    <w:rsid w:val="00901211"/>
    <w:rsid w:val="0090125A"/>
    <w:rsid w:val="0090126F"/>
    <w:rsid w:val="0090146B"/>
    <w:rsid w:val="009014D0"/>
    <w:rsid w:val="009016EF"/>
    <w:rsid w:val="00901740"/>
    <w:rsid w:val="0090183D"/>
    <w:rsid w:val="00901913"/>
    <w:rsid w:val="00901ABF"/>
    <w:rsid w:val="009022D0"/>
    <w:rsid w:val="009022FC"/>
    <w:rsid w:val="009024A8"/>
    <w:rsid w:val="0090259A"/>
    <w:rsid w:val="009026A5"/>
    <w:rsid w:val="009026B6"/>
    <w:rsid w:val="009028AA"/>
    <w:rsid w:val="00902A7E"/>
    <w:rsid w:val="00902B15"/>
    <w:rsid w:val="00902C10"/>
    <w:rsid w:val="00902EDC"/>
    <w:rsid w:val="00902FFF"/>
    <w:rsid w:val="00903138"/>
    <w:rsid w:val="0090316F"/>
    <w:rsid w:val="009031C7"/>
    <w:rsid w:val="009032F3"/>
    <w:rsid w:val="009038BA"/>
    <w:rsid w:val="009039DD"/>
    <w:rsid w:val="009039F5"/>
    <w:rsid w:val="00903BD9"/>
    <w:rsid w:val="00903F0C"/>
    <w:rsid w:val="00903F27"/>
    <w:rsid w:val="00904C13"/>
    <w:rsid w:val="00904C5B"/>
    <w:rsid w:val="009050EB"/>
    <w:rsid w:val="009051F8"/>
    <w:rsid w:val="009057E6"/>
    <w:rsid w:val="0090591E"/>
    <w:rsid w:val="00905CA2"/>
    <w:rsid w:val="00906169"/>
    <w:rsid w:val="009066AD"/>
    <w:rsid w:val="00906CA3"/>
    <w:rsid w:val="00906D57"/>
    <w:rsid w:val="00906D68"/>
    <w:rsid w:val="00906E1F"/>
    <w:rsid w:val="00906F3F"/>
    <w:rsid w:val="00906FB0"/>
    <w:rsid w:val="009074B9"/>
    <w:rsid w:val="009074F4"/>
    <w:rsid w:val="009077E3"/>
    <w:rsid w:val="00907DA4"/>
    <w:rsid w:val="00907DCE"/>
    <w:rsid w:val="00907E7F"/>
    <w:rsid w:val="00907E94"/>
    <w:rsid w:val="00907F38"/>
    <w:rsid w:val="00910388"/>
    <w:rsid w:val="0091056F"/>
    <w:rsid w:val="00910585"/>
    <w:rsid w:val="0091073D"/>
    <w:rsid w:val="00910816"/>
    <w:rsid w:val="00910A87"/>
    <w:rsid w:val="00910F5F"/>
    <w:rsid w:val="00911167"/>
    <w:rsid w:val="00911429"/>
    <w:rsid w:val="0091152C"/>
    <w:rsid w:val="00911654"/>
    <w:rsid w:val="00911A4F"/>
    <w:rsid w:val="00911B9E"/>
    <w:rsid w:val="00911EBF"/>
    <w:rsid w:val="00911F79"/>
    <w:rsid w:val="009120C2"/>
    <w:rsid w:val="0091214F"/>
    <w:rsid w:val="0091230D"/>
    <w:rsid w:val="00912484"/>
    <w:rsid w:val="009124E3"/>
    <w:rsid w:val="00912555"/>
    <w:rsid w:val="009125E5"/>
    <w:rsid w:val="009126C4"/>
    <w:rsid w:val="009126F1"/>
    <w:rsid w:val="00912A7A"/>
    <w:rsid w:val="00912C26"/>
    <w:rsid w:val="00912CC1"/>
    <w:rsid w:val="00912DFE"/>
    <w:rsid w:val="00912FB0"/>
    <w:rsid w:val="00913401"/>
    <w:rsid w:val="00913D28"/>
    <w:rsid w:val="00913DD1"/>
    <w:rsid w:val="0091408F"/>
    <w:rsid w:val="00914182"/>
    <w:rsid w:val="0091427F"/>
    <w:rsid w:val="00914480"/>
    <w:rsid w:val="0091554B"/>
    <w:rsid w:val="0091557E"/>
    <w:rsid w:val="009156A2"/>
    <w:rsid w:val="009156AB"/>
    <w:rsid w:val="009158EA"/>
    <w:rsid w:val="00915DD8"/>
    <w:rsid w:val="0091607B"/>
    <w:rsid w:val="00916711"/>
    <w:rsid w:val="009171A3"/>
    <w:rsid w:val="009171BE"/>
    <w:rsid w:val="00917273"/>
    <w:rsid w:val="0091733F"/>
    <w:rsid w:val="00917404"/>
    <w:rsid w:val="009177A3"/>
    <w:rsid w:val="00917A5D"/>
    <w:rsid w:val="00917B88"/>
    <w:rsid w:val="00917C6E"/>
    <w:rsid w:val="00917EA3"/>
    <w:rsid w:val="00917EE7"/>
    <w:rsid w:val="00920121"/>
    <w:rsid w:val="00920369"/>
    <w:rsid w:val="009204C4"/>
    <w:rsid w:val="00920607"/>
    <w:rsid w:val="009206D0"/>
    <w:rsid w:val="00920720"/>
    <w:rsid w:val="00920740"/>
    <w:rsid w:val="00920A8C"/>
    <w:rsid w:val="00920BC7"/>
    <w:rsid w:val="00920BEA"/>
    <w:rsid w:val="00920FB2"/>
    <w:rsid w:val="00921572"/>
    <w:rsid w:val="009216D7"/>
    <w:rsid w:val="00921A0A"/>
    <w:rsid w:val="00921A48"/>
    <w:rsid w:val="00921AB6"/>
    <w:rsid w:val="00921BED"/>
    <w:rsid w:val="00921EB0"/>
    <w:rsid w:val="009224EC"/>
    <w:rsid w:val="00922782"/>
    <w:rsid w:val="00922924"/>
    <w:rsid w:val="00922DC2"/>
    <w:rsid w:val="00923013"/>
    <w:rsid w:val="009231CC"/>
    <w:rsid w:val="0092343C"/>
    <w:rsid w:val="00923BBC"/>
    <w:rsid w:val="00923F1C"/>
    <w:rsid w:val="00924073"/>
    <w:rsid w:val="00924089"/>
    <w:rsid w:val="0092431D"/>
    <w:rsid w:val="009245C9"/>
    <w:rsid w:val="0092472C"/>
    <w:rsid w:val="00924885"/>
    <w:rsid w:val="00924886"/>
    <w:rsid w:val="00924B47"/>
    <w:rsid w:val="00924C3B"/>
    <w:rsid w:val="00924CA3"/>
    <w:rsid w:val="0092542D"/>
    <w:rsid w:val="0092547F"/>
    <w:rsid w:val="0092552B"/>
    <w:rsid w:val="0092562C"/>
    <w:rsid w:val="009257A3"/>
    <w:rsid w:val="009257EF"/>
    <w:rsid w:val="0092593A"/>
    <w:rsid w:val="009259C5"/>
    <w:rsid w:val="00925A52"/>
    <w:rsid w:val="00925DA7"/>
    <w:rsid w:val="00925F98"/>
    <w:rsid w:val="00926130"/>
    <w:rsid w:val="00926496"/>
    <w:rsid w:val="009264A7"/>
    <w:rsid w:val="009264B5"/>
    <w:rsid w:val="0092661C"/>
    <w:rsid w:val="0092683C"/>
    <w:rsid w:val="00926B34"/>
    <w:rsid w:val="00926D4C"/>
    <w:rsid w:val="0092749D"/>
    <w:rsid w:val="00927756"/>
    <w:rsid w:val="0092795C"/>
    <w:rsid w:val="00927CFC"/>
    <w:rsid w:val="00927DF7"/>
    <w:rsid w:val="00930155"/>
    <w:rsid w:val="009303BD"/>
    <w:rsid w:val="00930441"/>
    <w:rsid w:val="00930490"/>
    <w:rsid w:val="009305A4"/>
    <w:rsid w:val="009306B8"/>
    <w:rsid w:val="0093094B"/>
    <w:rsid w:val="00930F6D"/>
    <w:rsid w:val="00931067"/>
    <w:rsid w:val="009317CB"/>
    <w:rsid w:val="00931B0A"/>
    <w:rsid w:val="00931B2E"/>
    <w:rsid w:val="00931B9E"/>
    <w:rsid w:val="0093236B"/>
    <w:rsid w:val="00932482"/>
    <w:rsid w:val="0093250C"/>
    <w:rsid w:val="00932920"/>
    <w:rsid w:val="00932BD4"/>
    <w:rsid w:val="00932EEC"/>
    <w:rsid w:val="0093322F"/>
    <w:rsid w:val="0093399B"/>
    <w:rsid w:val="00933A07"/>
    <w:rsid w:val="00933C76"/>
    <w:rsid w:val="00933F89"/>
    <w:rsid w:val="009346E7"/>
    <w:rsid w:val="009349AF"/>
    <w:rsid w:val="00934AFE"/>
    <w:rsid w:val="00934B00"/>
    <w:rsid w:val="00934DA9"/>
    <w:rsid w:val="00934F59"/>
    <w:rsid w:val="00935089"/>
    <w:rsid w:val="00935181"/>
    <w:rsid w:val="009351EF"/>
    <w:rsid w:val="00935407"/>
    <w:rsid w:val="009354D4"/>
    <w:rsid w:val="009357A2"/>
    <w:rsid w:val="009359AE"/>
    <w:rsid w:val="00935A50"/>
    <w:rsid w:val="00935DC3"/>
    <w:rsid w:val="00935E66"/>
    <w:rsid w:val="0093606D"/>
    <w:rsid w:val="009361BF"/>
    <w:rsid w:val="00936305"/>
    <w:rsid w:val="009366C5"/>
    <w:rsid w:val="009368D5"/>
    <w:rsid w:val="009369C5"/>
    <w:rsid w:val="00936BAE"/>
    <w:rsid w:val="00936F36"/>
    <w:rsid w:val="00937719"/>
    <w:rsid w:val="009377B6"/>
    <w:rsid w:val="009378E2"/>
    <w:rsid w:val="009379AE"/>
    <w:rsid w:val="009379BC"/>
    <w:rsid w:val="00937C58"/>
    <w:rsid w:val="00937DDA"/>
    <w:rsid w:val="00937E0D"/>
    <w:rsid w:val="00937E51"/>
    <w:rsid w:val="00937F84"/>
    <w:rsid w:val="009403B6"/>
    <w:rsid w:val="00940473"/>
    <w:rsid w:val="009405BA"/>
    <w:rsid w:val="009407D3"/>
    <w:rsid w:val="00940891"/>
    <w:rsid w:val="00940F34"/>
    <w:rsid w:val="00941214"/>
    <w:rsid w:val="00941243"/>
    <w:rsid w:val="009415BE"/>
    <w:rsid w:val="009415F5"/>
    <w:rsid w:val="009416AF"/>
    <w:rsid w:val="0094179A"/>
    <w:rsid w:val="009418CE"/>
    <w:rsid w:val="00941A52"/>
    <w:rsid w:val="00941BD9"/>
    <w:rsid w:val="00941E07"/>
    <w:rsid w:val="0094207E"/>
    <w:rsid w:val="00942127"/>
    <w:rsid w:val="0094284F"/>
    <w:rsid w:val="00942A70"/>
    <w:rsid w:val="00942DB7"/>
    <w:rsid w:val="009430AD"/>
    <w:rsid w:val="00943900"/>
    <w:rsid w:val="009439F1"/>
    <w:rsid w:val="00943B2D"/>
    <w:rsid w:val="00943E72"/>
    <w:rsid w:val="00944110"/>
    <w:rsid w:val="009447F6"/>
    <w:rsid w:val="00944809"/>
    <w:rsid w:val="00944AB4"/>
    <w:rsid w:val="00945063"/>
    <w:rsid w:val="009450CE"/>
    <w:rsid w:val="00945657"/>
    <w:rsid w:val="00945683"/>
    <w:rsid w:val="009456F6"/>
    <w:rsid w:val="0094576C"/>
    <w:rsid w:val="009457BF"/>
    <w:rsid w:val="009457D2"/>
    <w:rsid w:val="00945BB6"/>
    <w:rsid w:val="00945C95"/>
    <w:rsid w:val="00945DB2"/>
    <w:rsid w:val="00945EE8"/>
    <w:rsid w:val="00945FBD"/>
    <w:rsid w:val="00946066"/>
    <w:rsid w:val="00946092"/>
    <w:rsid w:val="009464A4"/>
    <w:rsid w:val="00946812"/>
    <w:rsid w:val="00946C10"/>
    <w:rsid w:val="00946D48"/>
    <w:rsid w:val="00946F8E"/>
    <w:rsid w:val="00946FC8"/>
    <w:rsid w:val="0094732B"/>
    <w:rsid w:val="00947534"/>
    <w:rsid w:val="0094778D"/>
    <w:rsid w:val="009477AB"/>
    <w:rsid w:val="00947966"/>
    <w:rsid w:val="00947ADF"/>
    <w:rsid w:val="00947BDF"/>
    <w:rsid w:val="00947C25"/>
    <w:rsid w:val="009501B4"/>
    <w:rsid w:val="00950318"/>
    <w:rsid w:val="00950950"/>
    <w:rsid w:val="00950993"/>
    <w:rsid w:val="009509A5"/>
    <w:rsid w:val="00950FBF"/>
    <w:rsid w:val="009512B3"/>
    <w:rsid w:val="0095187A"/>
    <w:rsid w:val="00951B2F"/>
    <w:rsid w:val="00951D2B"/>
    <w:rsid w:val="00951FA6"/>
    <w:rsid w:val="009528DF"/>
    <w:rsid w:val="00952934"/>
    <w:rsid w:val="00952BE5"/>
    <w:rsid w:val="00953407"/>
    <w:rsid w:val="00953737"/>
    <w:rsid w:val="009538EA"/>
    <w:rsid w:val="009539C0"/>
    <w:rsid w:val="00953B12"/>
    <w:rsid w:val="00953D78"/>
    <w:rsid w:val="009544FC"/>
    <w:rsid w:val="00955346"/>
    <w:rsid w:val="009553C0"/>
    <w:rsid w:val="00955506"/>
    <w:rsid w:val="009555F5"/>
    <w:rsid w:val="0095561F"/>
    <w:rsid w:val="00955692"/>
    <w:rsid w:val="0095586C"/>
    <w:rsid w:val="009558F6"/>
    <w:rsid w:val="00955D02"/>
    <w:rsid w:val="00955E17"/>
    <w:rsid w:val="00955F17"/>
    <w:rsid w:val="00955FB1"/>
    <w:rsid w:val="0095610B"/>
    <w:rsid w:val="0095628E"/>
    <w:rsid w:val="00956325"/>
    <w:rsid w:val="00956752"/>
    <w:rsid w:val="00956C87"/>
    <w:rsid w:val="00956DFA"/>
    <w:rsid w:val="00956EC2"/>
    <w:rsid w:val="00956F44"/>
    <w:rsid w:val="00957063"/>
    <w:rsid w:val="009572E4"/>
    <w:rsid w:val="009573B3"/>
    <w:rsid w:val="00957671"/>
    <w:rsid w:val="00957B3A"/>
    <w:rsid w:val="00957D12"/>
    <w:rsid w:val="00957D66"/>
    <w:rsid w:val="00960147"/>
    <w:rsid w:val="00960275"/>
    <w:rsid w:val="009604EE"/>
    <w:rsid w:val="0096059D"/>
    <w:rsid w:val="009605D7"/>
    <w:rsid w:val="0096082B"/>
    <w:rsid w:val="00960DE3"/>
    <w:rsid w:val="00960E71"/>
    <w:rsid w:val="00960EAC"/>
    <w:rsid w:val="009612E4"/>
    <w:rsid w:val="009613AC"/>
    <w:rsid w:val="00961549"/>
    <w:rsid w:val="0096170D"/>
    <w:rsid w:val="00961BD0"/>
    <w:rsid w:val="00961EFF"/>
    <w:rsid w:val="0096252D"/>
    <w:rsid w:val="0096253A"/>
    <w:rsid w:val="0096268F"/>
    <w:rsid w:val="00962727"/>
    <w:rsid w:val="00962A85"/>
    <w:rsid w:val="00962C91"/>
    <w:rsid w:val="00962CBE"/>
    <w:rsid w:val="00962E09"/>
    <w:rsid w:val="00962E76"/>
    <w:rsid w:val="00963068"/>
    <w:rsid w:val="0096308B"/>
    <w:rsid w:val="009630D8"/>
    <w:rsid w:val="00963201"/>
    <w:rsid w:val="00963560"/>
    <w:rsid w:val="009635BE"/>
    <w:rsid w:val="009635EA"/>
    <w:rsid w:val="00963711"/>
    <w:rsid w:val="00963D06"/>
    <w:rsid w:val="00963D5B"/>
    <w:rsid w:val="00963D7A"/>
    <w:rsid w:val="00963EAB"/>
    <w:rsid w:val="0096413D"/>
    <w:rsid w:val="0096415D"/>
    <w:rsid w:val="00964B4F"/>
    <w:rsid w:val="0096507D"/>
    <w:rsid w:val="009651F1"/>
    <w:rsid w:val="00965FE6"/>
    <w:rsid w:val="00966238"/>
    <w:rsid w:val="009662F3"/>
    <w:rsid w:val="0096646E"/>
    <w:rsid w:val="009665C7"/>
    <w:rsid w:val="009665D4"/>
    <w:rsid w:val="0096690B"/>
    <w:rsid w:val="00966A57"/>
    <w:rsid w:val="00966BF7"/>
    <w:rsid w:val="00966EE8"/>
    <w:rsid w:val="00966EF3"/>
    <w:rsid w:val="00967036"/>
    <w:rsid w:val="009670FC"/>
    <w:rsid w:val="00967136"/>
    <w:rsid w:val="00967226"/>
    <w:rsid w:val="009673F8"/>
    <w:rsid w:val="009674F3"/>
    <w:rsid w:val="00967634"/>
    <w:rsid w:val="0096798C"/>
    <w:rsid w:val="00967A58"/>
    <w:rsid w:val="00967A6F"/>
    <w:rsid w:val="00967ACA"/>
    <w:rsid w:val="00970019"/>
    <w:rsid w:val="0097056C"/>
    <w:rsid w:val="00970857"/>
    <w:rsid w:val="00971129"/>
    <w:rsid w:val="009711BF"/>
    <w:rsid w:val="00971271"/>
    <w:rsid w:val="0097133F"/>
    <w:rsid w:val="0097145C"/>
    <w:rsid w:val="0097154A"/>
    <w:rsid w:val="009716D4"/>
    <w:rsid w:val="009718B0"/>
    <w:rsid w:val="009718D1"/>
    <w:rsid w:val="009719BF"/>
    <w:rsid w:val="00971A90"/>
    <w:rsid w:val="00971AB8"/>
    <w:rsid w:val="00971B39"/>
    <w:rsid w:val="00971B4E"/>
    <w:rsid w:val="00971F19"/>
    <w:rsid w:val="00971F6D"/>
    <w:rsid w:val="00972084"/>
    <w:rsid w:val="0097253A"/>
    <w:rsid w:val="00972678"/>
    <w:rsid w:val="00972843"/>
    <w:rsid w:val="00972CE7"/>
    <w:rsid w:val="00972E2E"/>
    <w:rsid w:val="00972E4F"/>
    <w:rsid w:val="00973070"/>
    <w:rsid w:val="0097319D"/>
    <w:rsid w:val="00973263"/>
    <w:rsid w:val="009733D0"/>
    <w:rsid w:val="009735E8"/>
    <w:rsid w:val="00973610"/>
    <w:rsid w:val="00973D82"/>
    <w:rsid w:val="00973F31"/>
    <w:rsid w:val="00974007"/>
    <w:rsid w:val="009741B7"/>
    <w:rsid w:val="009742AF"/>
    <w:rsid w:val="009744F7"/>
    <w:rsid w:val="00974558"/>
    <w:rsid w:val="009745BD"/>
    <w:rsid w:val="00974A2B"/>
    <w:rsid w:val="00974E44"/>
    <w:rsid w:val="00974EDB"/>
    <w:rsid w:val="00975303"/>
    <w:rsid w:val="009755F6"/>
    <w:rsid w:val="00975781"/>
    <w:rsid w:val="00975787"/>
    <w:rsid w:val="00975868"/>
    <w:rsid w:val="0097601F"/>
    <w:rsid w:val="009760A7"/>
    <w:rsid w:val="00976435"/>
    <w:rsid w:val="009764D4"/>
    <w:rsid w:val="009764DA"/>
    <w:rsid w:val="0097655B"/>
    <w:rsid w:val="00976702"/>
    <w:rsid w:val="00976A70"/>
    <w:rsid w:val="00976DDE"/>
    <w:rsid w:val="00976F81"/>
    <w:rsid w:val="009770AB"/>
    <w:rsid w:val="0097730C"/>
    <w:rsid w:val="00977366"/>
    <w:rsid w:val="009773C6"/>
    <w:rsid w:val="009774BF"/>
    <w:rsid w:val="009777C6"/>
    <w:rsid w:val="009777D6"/>
    <w:rsid w:val="009778AE"/>
    <w:rsid w:val="009778AF"/>
    <w:rsid w:val="009778C0"/>
    <w:rsid w:val="00977943"/>
    <w:rsid w:val="009800F6"/>
    <w:rsid w:val="0098036F"/>
    <w:rsid w:val="00980437"/>
    <w:rsid w:val="009807A2"/>
    <w:rsid w:val="0098084C"/>
    <w:rsid w:val="00980B4C"/>
    <w:rsid w:val="00980BD3"/>
    <w:rsid w:val="00981303"/>
    <w:rsid w:val="0098159A"/>
    <w:rsid w:val="0098195D"/>
    <w:rsid w:val="00981DF7"/>
    <w:rsid w:val="00981E46"/>
    <w:rsid w:val="00982042"/>
    <w:rsid w:val="009821BC"/>
    <w:rsid w:val="009824AC"/>
    <w:rsid w:val="00982EAF"/>
    <w:rsid w:val="00982F52"/>
    <w:rsid w:val="00982FB3"/>
    <w:rsid w:val="0098306A"/>
    <w:rsid w:val="00983104"/>
    <w:rsid w:val="00983320"/>
    <w:rsid w:val="009833EC"/>
    <w:rsid w:val="00983441"/>
    <w:rsid w:val="00983880"/>
    <w:rsid w:val="00983899"/>
    <w:rsid w:val="00983950"/>
    <w:rsid w:val="00983B8D"/>
    <w:rsid w:val="00984220"/>
    <w:rsid w:val="0098452C"/>
    <w:rsid w:val="00984955"/>
    <w:rsid w:val="00984ADA"/>
    <w:rsid w:val="00984DA3"/>
    <w:rsid w:val="00985365"/>
    <w:rsid w:val="00985761"/>
    <w:rsid w:val="0098595D"/>
    <w:rsid w:val="00985DA6"/>
    <w:rsid w:val="00986026"/>
    <w:rsid w:val="009862DB"/>
    <w:rsid w:val="00986340"/>
    <w:rsid w:val="0098673E"/>
    <w:rsid w:val="00986C1E"/>
    <w:rsid w:val="00986D73"/>
    <w:rsid w:val="00987145"/>
    <w:rsid w:val="009871E5"/>
    <w:rsid w:val="009872BA"/>
    <w:rsid w:val="009877E9"/>
    <w:rsid w:val="00987843"/>
    <w:rsid w:val="00987A70"/>
    <w:rsid w:val="00987C1E"/>
    <w:rsid w:val="00987D1A"/>
    <w:rsid w:val="00990115"/>
    <w:rsid w:val="00990166"/>
    <w:rsid w:val="00990494"/>
    <w:rsid w:val="00990516"/>
    <w:rsid w:val="00990565"/>
    <w:rsid w:val="009909C8"/>
    <w:rsid w:val="00990A64"/>
    <w:rsid w:val="00990B03"/>
    <w:rsid w:val="00990BFA"/>
    <w:rsid w:val="00990EF9"/>
    <w:rsid w:val="009912C2"/>
    <w:rsid w:val="00991987"/>
    <w:rsid w:val="00991AD6"/>
    <w:rsid w:val="00991ECB"/>
    <w:rsid w:val="00992170"/>
    <w:rsid w:val="009921D6"/>
    <w:rsid w:val="0099250B"/>
    <w:rsid w:val="009926EC"/>
    <w:rsid w:val="00992CC7"/>
    <w:rsid w:val="009931DC"/>
    <w:rsid w:val="00993240"/>
    <w:rsid w:val="009932CD"/>
    <w:rsid w:val="00993432"/>
    <w:rsid w:val="00993564"/>
    <w:rsid w:val="009935BD"/>
    <w:rsid w:val="00993A1C"/>
    <w:rsid w:val="00993BF2"/>
    <w:rsid w:val="00993F0C"/>
    <w:rsid w:val="00993FE2"/>
    <w:rsid w:val="0099422F"/>
    <w:rsid w:val="009943F9"/>
    <w:rsid w:val="009949BD"/>
    <w:rsid w:val="00994A0D"/>
    <w:rsid w:val="00994A85"/>
    <w:rsid w:val="00994BFE"/>
    <w:rsid w:val="00994D7E"/>
    <w:rsid w:val="009954CA"/>
    <w:rsid w:val="00995541"/>
    <w:rsid w:val="0099581A"/>
    <w:rsid w:val="00995931"/>
    <w:rsid w:val="00995A3E"/>
    <w:rsid w:val="00995C82"/>
    <w:rsid w:val="00995E0F"/>
    <w:rsid w:val="00995E25"/>
    <w:rsid w:val="00995F52"/>
    <w:rsid w:val="00995F98"/>
    <w:rsid w:val="00996133"/>
    <w:rsid w:val="00996343"/>
    <w:rsid w:val="00996545"/>
    <w:rsid w:val="00996751"/>
    <w:rsid w:val="00996956"/>
    <w:rsid w:val="00996B29"/>
    <w:rsid w:val="00996B4E"/>
    <w:rsid w:val="00996BA0"/>
    <w:rsid w:val="00996BB2"/>
    <w:rsid w:val="00996BEB"/>
    <w:rsid w:val="00996CCE"/>
    <w:rsid w:val="009974F0"/>
    <w:rsid w:val="009976C4"/>
    <w:rsid w:val="009A0877"/>
    <w:rsid w:val="009A08B0"/>
    <w:rsid w:val="009A0C3A"/>
    <w:rsid w:val="009A0D97"/>
    <w:rsid w:val="009A133E"/>
    <w:rsid w:val="009A1668"/>
    <w:rsid w:val="009A1981"/>
    <w:rsid w:val="009A1AF1"/>
    <w:rsid w:val="009A20EA"/>
    <w:rsid w:val="009A218D"/>
    <w:rsid w:val="009A2376"/>
    <w:rsid w:val="009A2494"/>
    <w:rsid w:val="009A24EB"/>
    <w:rsid w:val="009A261E"/>
    <w:rsid w:val="009A27DD"/>
    <w:rsid w:val="009A2A31"/>
    <w:rsid w:val="009A2A6F"/>
    <w:rsid w:val="009A2B8D"/>
    <w:rsid w:val="009A2C96"/>
    <w:rsid w:val="009A2D6D"/>
    <w:rsid w:val="009A326C"/>
    <w:rsid w:val="009A36C1"/>
    <w:rsid w:val="009A3718"/>
    <w:rsid w:val="009A3837"/>
    <w:rsid w:val="009A386A"/>
    <w:rsid w:val="009A38CF"/>
    <w:rsid w:val="009A3FFC"/>
    <w:rsid w:val="009A4060"/>
    <w:rsid w:val="009A414C"/>
    <w:rsid w:val="009A4762"/>
    <w:rsid w:val="009A482B"/>
    <w:rsid w:val="009A4AF4"/>
    <w:rsid w:val="009A4D80"/>
    <w:rsid w:val="009A4E9D"/>
    <w:rsid w:val="009A5018"/>
    <w:rsid w:val="009A50FD"/>
    <w:rsid w:val="009A539B"/>
    <w:rsid w:val="009A5525"/>
    <w:rsid w:val="009A57A4"/>
    <w:rsid w:val="009A57E4"/>
    <w:rsid w:val="009A5A69"/>
    <w:rsid w:val="009A5C84"/>
    <w:rsid w:val="009A5F1E"/>
    <w:rsid w:val="009A5FFA"/>
    <w:rsid w:val="009A6035"/>
    <w:rsid w:val="009A60E7"/>
    <w:rsid w:val="009A637B"/>
    <w:rsid w:val="009A64A5"/>
    <w:rsid w:val="009A674E"/>
    <w:rsid w:val="009A69AC"/>
    <w:rsid w:val="009A6AC7"/>
    <w:rsid w:val="009A6D07"/>
    <w:rsid w:val="009A7196"/>
    <w:rsid w:val="009A734F"/>
    <w:rsid w:val="009A7425"/>
    <w:rsid w:val="009A76AE"/>
    <w:rsid w:val="009A778C"/>
    <w:rsid w:val="009A7A48"/>
    <w:rsid w:val="009A7C47"/>
    <w:rsid w:val="009A7D05"/>
    <w:rsid w:val="009A7D5C"/>
    <w:rsid w:val="009A7D62"/>
    <w:rsid w:val="009B0126"/>
    <w:rsid w:val="009B081F"/>
    <w:rsid w:val="009B086C"/>
    <w:rsid w:val="009B0BDE"/>
    <w:rsid w:val="009B0BE4"/>
    <w:rsid w:val="009B0C31"/>
    <w:rsid w:val="009B0C64"/>
    <w:rsid w:val="009B0EC6"/>
    <w:rsid w:val="009B0F4E"/>
    <w:rsid w:val="009B100E"/>
    <w:rsid w:val="009B10D6"/>
    <w:rsid w:val="009B13AF"/>
    <w:rsid w:val="009B1605"/>
    <w:rsid w:val="009B2137"/>
    <w:rsid w:val="009B25C7"/>
    <w:rsid w:val="009B26C1"/>
    <w:rsid w:val="009B26FC"/>
    <w:rsid w:val="009B2B69"/>
    <w:rsid w:val="009B2FDB"/>
    <w:rsid w:val="009B355F"/>
    <w:rsid w:val="009B35BC"/>
    <w:rsid w:val="009B35BD"/>
    <w:rsid w:val="009B36EF"/>
    <w:rsid w:val="009B3804"/>
    <w:rsid w:val="009B3889"/>
    <w:rsid w:val="009B3902"/>
    <w:rsid w:val="009B3BAE"/>
    <w:rsid w:val="009B3CCE"/>
    <w:rsid w:val="009B3F72"/>
    <w:rsid w:val="009B4135"/>
    <w:rsid w:val="009B45EB"/>
    <w:rsid w:val="009B48B2"/>
    <w:rsid w:val="009B4E30"/>
    <w:rsid w:val="009B4E6A"/>
    <w:rsid w:val="009B4E99"/>
    <w:rsid w:val="009B4FBD"/>
    <w:rsid w:val="009B5281"/>
    <w:rsid w:val="009B5447"/>
    <w:rsid w:val="009B5577"/>
    <w:rsid w:val="009B5A4E"/>
    <w:rsid w:val="009B5D3E"/>
    <w:rsid w:val="009B5D53"/>
    <w:rsid w:val="009B6287"/>
    <w:rsid w:val="009B6295"/>
    <w:rsid w:val="009B63DC"/>
    <w:rsid w:val="009B6732"/>
    <w:rsid w:val="009B67E0"/>
    <w:rsid w:val="009B6B32"/>
    <w:rsid w:val="009B6D2C"/>
    <w:rsid w:val="009B6DF2"/>
    <w:rsid w:val="009B70DB"/>
    <w:rsid w:val="009B7AD3"/>
    <w:rsid w:val="009B7FCC"/>
    <w:rsid w:val="009C00F9"/>
    <w:rsid w:val="009C0334"/>
    <w:rsid w:val="009C04FC"/>
    <w:rsid w:val="009C0595"/>
    <w:rsid w:val="009C05CF"/>
    <w:rsid w:val="009C06C0"/>
    <w:rsid w:val="009C0762"/>
    <w:rsid w:val="009C07FD"/>
    <w:rsid w:val="009C0AF9"/>
    <w:rsid w:val="009C0F90"/>
    <w:rsid w:val="009C0FA0"/>
    <w:rsid w:val="009C11F8"/>
    <w:rsid w:val="009C138E"/>
    <w:rsid w:val="009C17D3"/>
    <w:rsid w:val="009C1ABE"/>
    <w:rsid w:val="009C1BBF"/>
    <w:rsid w:val="009C21B8"/>
    <w:rsid w:val="009C2C7B"/>
    <w:rsid w:val="009C2DB8"/>
    <w:rsid w:val="009C2DD4"/>
    <w:rsid w:val="009C2DF7"/>
    <w:rsid w:val="009C2E06"/>
    <w:rsid w:val="009C2E4B"/>
    <w:rsid w:val="009C33A4"/>
    <w:rsid w:val="009C33AA"/>
    <w:rsid w:val="009C357C"/>
    <w:rsid w:val="009C3893"/>
    <w:rsid w:val="009C3C91"/>
    <w:rsid w:val="009C4067"/>
    <w:rsid w:val="009C4374"/>
    <w:rsid w:val="009C45B4"/>
    <w:rsid w:val="009C4656"/>
    <w:rsid w:val="009C4C1D"/>
    <w:rsid w:val="009C53B7"/>
    <w:rsid w:val="009C557D"/>
    <w:rsid w:val="009C582B"/>
    <w:rsid w:val="009C5D41"/>
    <w:rsid w:val="009C5DE3"/>
    <w:rsid w:val="009C631A"/>
    <w:rsid w:val="009C6329"/>
    <w:rsid w:val="009C6369"/>
    <w:rsid w:val="009C64E6"/>
    <w:rsid w:val="009C67BB"/>
    <w:rsid w:val="009C6937"/>
    <w:rsid w:val="009C6CAF"/>
    <w:rsid w:val="009C6DC5"/>
    <w:rsid w:val="009C709C"/>
    <w:rsid w:val="009C728D"/>
    <w:rsid w:val="009C72CD"/>
    <w:rsid w:val="009C72D6"/>
    <w:rsid w:val="009C72FB"/>
    <w:rsid w:val="009C75C2"/>
    <w:rsid w:val="009C7760"/>
    <w:rsid w:val="009C77DA"/>
    <w:rsid w:val="009C78CF"/>
    <w:rsid w:val="009C7A72"/>
    <w:rsid w:val="009C7B34"/>
    <w:rsid w:val="009C7D98"/>
    <w:rsid w:val="009D0259"/>
    <w:rsid w:val="009D0330"/>
    <w:rsid w:val="009D086A"/>
    <w:rsid w:val="009D0885"/>
    <w:rsid w:val="009D0E82"/>
    <w:rsid w:val="009D0EAB"/>
    <w:rsid w:val="009D1021"/>
    <w:rsid w:val="009D1044"/>
    <w:rsid w:val="009D14B4"/>
    <w:rsid w:val="009D1A92"/>
    <w:rsid w:val="009D1C13"/>
    <w:rsid w:val="009D1F0E"/>
    <w:rsid w:val="009D2250"/>
    <w:rsid w:val="009D227C"/>
    <w:rsid w:val="009D2433"/>
    <w:rsid w:val="009D2562"/>
    <w:rsid w:val="009D2680"/>
    <w:rsid w:val="009D2A65"/>
    <w:rsid w:val="009D2B38"/>
    <w:rsid w:val="009D322A"/>
    <w:rsid w:val="009D3246"/>
    <w:rsid w:val="009D34D0"/>
    <w:rsid w:val="009D3519"/>
    <w:rsid w:val="009D37CC"/>
    <w:rsid w:val="009D3A9D"/>
    <w:rsid w:val="009D3CA4"/>
    <w:rsid w:val="009D3CC9"/>
    <w:rsid w:val="009D42FC"/>
    <w:rsid w:val="009D4717"/>
    <w:rsid w:val="009D472E"/>
    <w:rsid w:val="009D477C"/>
    <w:rsid w:val="009D49CA"/>
    <w:rsid w:val="009D5839"/>
    <w:rsid w:val="009D58D0"/>
    <w:rsid w:val="009D5E4C"/>
    <w:rsid w:val="009D5EC6"/>
    <w:rsid w:val="009D5EEE"/>
    <w:rsid w:val="009D625A"/>
    <w:rsid w:val="009D63E2"/>
    <w:rsid w:val="009D6512"/>
    <w:rsid w:val="009D6BA0"/>
    <w:rsid w:val="009D6F93"/>
    <w:rsid w:val="009D6FFE"/>
    <w:rsid w:val="009D7090"/>
    <w:rsid w:val="009D72FB"/>
    <w:rsid w:val="009D76DE"/>
    <w:rsid w:val="009D78A6"/>
    <w:rsid w:val="009D796D"/>
    <w:rsid w:val="009D7EBF"/>
    <w:rsid w:val="009E025F"/>
    <w:rsid w:val="009E0285"/>
    <w:rsid w:val="009E03D8"/>
    <w:rsid w:val="009E0527"/>
    <w:rsid w:val="009E0548"/>
    <w:rsid w:val="009E05A1"/>
    <w:rsid w:val="009E05C5"/>
    <w:rsid w:val="009E068F"/>
    <w:rsid w:val="009E07D0"/>
    <w:rsid w:val="009E07F0"/>
    <w:rsid w:val="009E0B1A"/>
    <w:rsid w:val="009E0ED7"/>
    <w:rsid w:val="009E0EFD"/>
    <w:rsid w:val="009E1061"/>
    <w:rsid w:val="009E1470"/>
    <w:rsid w:val="009E1708"/>
    <w:rsid w:val="009E17A2"/>
    <w:rsid w:val="009E1F9C"/>
    <w:rsid w:val="009E20A0"/>
    <w:rsid w:val="009E20EC"/>
    <w:rsid w:val="009E224F"/>
    <w:rsid w:val="009E2549"/>
    <w:rsid w:val="009E25A6"/>
    <w:rsid w:val="009E28D2"/>
    <w:rsid w:val="009E2C1E"/>
    <w:rsid w:val="009E2CD5"/>
    <w:rsid w:val="009E2E72"/>
    <w:rsid w:val="009E2F17"/>
    <w:rsid w:val="009E39AA"/>
    <w:rsid w:val="009E3B69"/>
    <w:rsid w:val="009E3BDD"/>
    <w:rsid w:val="009E3C2A"/>
    <w:rsid w:val="009E3C4F"/>
    <w:rsid w:val="009E3DD6"/>
    <w:rsid w:val="009E3EF3"/>
    <w:rsid w:val="009E4080"/>
    <w:rsid w:val="009E4488"/>
    <w:rsid w:val="009E448D"/>
    <w:rsid w:val="009E45CB"/>
    <w:rsid w:val="009E4B94"/>
    <w:rsid w:val="009E5016"/>
    <w:rsid w:val="009E5454"/>
    <w:rsid w:val="009E558C"/>
    <w:rsid w:val="009E559D"/>
    <w:rsid w:val="009E5666"/>
    <w:rsid w:val="009E5800"/>
    <w:rsid w:val="009E59C3"/>
    <w:rsid w:val="009E5B60"/>
    <w:rsid w:val="009E5D35"/>
    <w:rsid w:val="009E60E1"/>
    <w:rsid w:val="009E643A"/>
    <w:rsid w:val="009E6599"/>
    <w:rsid w:val="009E699B"/>
    <w:rsid w:val="009E6A36"/>
    <w:rsid w:val="009E6D51"/>
    <w:rsid w:val="009E6D53"/>
    <w:rsid w:val="009E6EB9"/>
    <w:rsid w:val="009E6ECD"/>
    <w:rsid w:val="009E6F8D"/>
    <w:rsid w:val="009E7223"/>
    <w:rsid w:val="009E75A3"/>
    <w:rsid w:val="009E78E0"/>
    <w:rsid w:val="009E7DB9"/>
    <w:rsid w:val="009E7FB8"/>
    <w:rsid w:val="009F0002"/>
    <w:rsid w:val="009F0125"/>
    <w:rsid w:val="009F043C"/>
    <w:rsid w:val="009F05A5"/>
    <w:rsid w:val="009F094E"/>
    <w:rsid w:val="009F0970"/>
    <w:rsid w:val="009F0A57"/>
    <w:rsid w:val="009F0B40"/>
    <w:rsid w:val="009F0CF4"/>
    <w:rsid w:val="009F0E3C"/>
    <w:rsid w:val="009F0F54"/>
    <w:rsid w:val="009F0F85"/>
    <w:rsid w:val="009F1247"/>
    <w:rsid w:val="009F17CA"/>
    <w:rsid w:val="009F197D"/>
    <w:rsid w:val="009F1B6D"/>
    <w:rsid w:val="009F1E2E"/>
    <w:rsid w:val="009F1FFB"/>
    <w:rsid w:val="009F2014"/>
    <w:rsid w:val="009F284E"/>
    <w:rsid w:val="009F286A"/>
    <w:rsid w:val="009F2B54"/>
    <w:rsid w:val="009F2CC2"/>
    <w:rsid w:val="009F3028"/>
    <w:rsid w:val="009F3293"/>
    <w:rsid w:val="009F3582"/>
    <w:rsid w:val="009F35F2"/>
    <w:rsid w:val="009F3849"/>
    <w:rsid w:val="009F39C0"/>
    <w:rsid w:val="009F3A7E"/>
    <w:rsid w:val="009F3CCC"/>
    <w:rsid w:val="009F3EC6"/>
    <w:rsid w:val="009F4282"/>
    <w:rsid w:val="009F44B1"/>
    <w:rsid w:val="009F47E4"/>
    <w:rsid w:val="009F4C79"/>
    <w:rsid w:val="009F4C7F"/>
    <w:rsid w:val="009F4E4E"/>
    <w:rsid w:val="009F51AD"/>
    <w:rsid w:val="009F5385"/>
    <w:rsid w:val="009F5394"/>
    <w:rsid w:val="009F54A3"/>
    <w:rsid w:val="009F54AF"/>
    <w:rsid w:val="009F55CA"/>
    <w:rsid w:val="009F5818"/>
    <w:rsid w:val="009F5ABB"/>
    <w:rsid w:val="009F5D77"/>
    <w:rsid w:val="009F6482"/>
    <w:rsid w:val="009F6893"/>
    <w:rsid w:val="009F699B"/>
    <w:rsid w:val="009F6D75"/>
    <w:rsid w:val="009F6D83"/>
    <w:rsid w:val="009F6E0E"/>
    <w:rsid w:val="009F6E80"/>
    <w:rsid w:val="009F7069"/>
    <w:rsid w:val="009F7109"/>
    <w:rsid w:val="009F71E9"/>
    <w:rsid w:val="009F78E6"/>
    <w:rsid w:val="009F7E37"/>
    <w:rsid w:val="009F7F13"/>
    <w:rsid w:val="009F7F2B"/>
    <w:rsid w:val="009F7F50"/>
    <w:rsid w:val="00A0023E"/>
    <w:rsid w:val="00A00297"/>
    <w:rsid w:val="00A002E8"/>
    <w:rsid w:val="00A00376"/>
    <w:rsid w:val="00A004E0"/>
    <w:rsid w:val="00A008D1"/>
    <w:rsid w:val="00A00D77"/>
    <w:rsid w:val="00A00E3A"/>
    <w:rsid w:val="00A01452"/>
    <w:rsid w:val="00A014C4"/>
    <w:rsid w:val="00A017BE"/>
    <w:rsid w:val="00A0190E"/>
    <w:rsid w:val="00A01A74"/>
    <w:rsid w:val="00A01ABD"/>
    <w:rsid w:val="00A01CBF"/>
    <w:rsid w:val="00A01CF6"/>
    <w:rsid w:val="00A01FDB"/>
    <w:rsid w:val="00A02561"/>
    <w:rsid w:val="00A029E3"/>
    <w:rsid w:val="00A02B5B"/>
    <w:rsid w:val="00A03034"/>
    <w:rsid w:val="00A030F9"/>
    <w:rsid w:val="00A03235"/>
    <w:rsid w:val="00A034F6"/>
    <w:rsid w:val="00A03519"/>
    <w:rsid w:val="00A036BF"/>
    <w:rsid w:val="00A03780"/>
    <w:rsid w:val="00A039F4"/>
    <w:rsid w:val="00A03CDB"/>
    <w:rsid w:val="00A03CE7"/>
    <w:rsid w:val="00A03D97"/>
    <w:rsid w:val="00A03E70"/>
    <w:rsid w:val="00A03FAA"/>
    <w:rsid w:val="00A0405C"/>
    <w:rsid w:val="00A04106"/>
    <w:rsid w:val="00A04503"/>
    <w:rsid w:val="00A046BC"/>
    <w:rsid w:val="00A046EB"/>
    <w:rsid w:val="00A04B47"/>
    <w:rsid w:val="00A04E36"/>
    <w:rsid w:val="00A04EE4"/>
    <w:rsid w:val="00A0512B"/>
    <w:rsid w:val="00A05144"/>
    <w:rsid w:val="00A052D0"/>
    <w:rsid w:val="00A053B7"/>
    <w:rsid w:val="00A05BED"/>
    <w:rsid w:val="00A05C9C"/>
    <w:rsid w:val="00A05E85"/>
    <w:rsid w:val="00A05F12"/>
    <w:rsid w:val="00A06011"/>
    <w:rsid w:val="00A06049"/>
    <w:rsid w:val="00A06301"/>
    <w:rsid w:val="00A06419"/>
    <w:rsid w:val="00A0650F"/>
    <w:rsid w:val="00A066C9"/>
    <w:rsid w:val="00A06722"/>
    <w:rsid w:val="00A06AAE"/>
    <w:rsid w:val="00A06B21"/>
    <w:rsid w:val="00A06B58"/>
    <w:rsid w:val="00A07223"/>
    <w:rsid w:val="00A073A5"/>
    <w:rsid w:val="00A07461"/>
    <w:rsid w:val="00A07549"/>
    <w:rsid w:val="00A076DB"/>
    <w:rsid w:val="00A07801"/>
    <w:rsid w:val="00A079A3"/>
    <w:rsid w:val="00A079CF"/>
    <w:rsid w:val="00A07D2E"/>
    <w:rsid w:val="00A07DCD"/>
    <w:rsid w:val="00A10070"/>
    <w:rsid w:val="00A10192"/>
    <w:rsid w:val="00A10328"/>
    <w:rsid w:val="00A103F0"/>
    <w:rsid w:val="00A105B9"/>
    <w:rsid w:val="00A107B0"/>
    <w:rsid w:val="00A10A57"/>
    <w:rsid w:val="00A10F18"/>
    <w:rsid w:val="00A111BA"/>
    <w:rsid w:val="00A11234"/>
    <w:rsid w:val="00A1158B"/>
    <w:rsid w:val="00A117B2"/>
    <w:rsid w:val="00A119BA"/>
    <w:rsid w:val="00A11C5C"/>
    <w:rsid w:val="00A11C86"/>
    <w:rsid w:val="00A12013"/>
    <w:rsid w:val="00A12054"/>
    <w:rsid w:val="00A12090"/>
    <w:rsid w:val="00A12207"/>
    <w:rsid w:val="00A12255"/>
    <w:rsid w:val="00A1246A"/>
    <w:rsid w:val="00A125A5"/>
    <w:rsid w:val="00A12708"/>
    <w:rsid w:val="00A12F4B"/>
    <w:rsid w:val="00A12FA4"/>
    <w:rsid w:val="00A12FAC"/>
    <w:rsid w:val="00A1326F"/>
    <w:rsid w:val="00A133CC"/>
    <w:rsid w:val="00A138BF"/>
    <w:rsid w:val="00A1391F"/>
    <w:rsid w:val="00A14118"/>
    <w:rsid w:val="00A148D9"/>
    <w:rsid w:val="00A148FC"/>
    <w:rsid w:val="00A15152"/>
    <w:rsid w:val="00A152ED"/>
    <w:rsid w:val="00A15467"/>
    <w:rsid w:val="00A15479"/>
    <w:rsid w:val="00A1555B"/>
    <w:rsid w:val="00A15575"/>
    <w:rsid w:val="00A15AAE"/>
    <w:rsid w:val="00A15D3E"/>
    <w:rsid w:val="00A15FBD"/>
    <w:rsid w:val="00A1608D"/>
    <w:rsid w:val="00A16164"/>
    <w:rsid w:val="00A16303"/>
    <w:rsid w:val="00A1630A"/>
    <w:rsid w:val="00A16A9B"/>
    <w:rsid w:val="00A16C39"/>
    <w:rsid w:val="00A16D1D"/>
    <w:rsid w:val="00A16E98"/>
    <w:rsid w:val="00A1740C"/>
    <w:rsid w:val="00A1782F"/>
    <w:rsid w:val="00A17A82"/>
    <w:rsid w:val="00A17B96"/>
    <w:rsid w:val="00A17C56"/>
    <w:rsid w:val="00A17CB9"/>
    <w:rsid w:val="00A201C0"/>
    <w:rsid w:val="00A20373"/>
    <w:rsid w:val="00A2054D"/>
    <w:rsid w:val="00A20886"/>
    <w:rsid w:val="00A208D5"/>
    <w:rsid w:val="00A2091F"/>
    <w:rsid w:val="00A20D0A"/>
    <w:rsid w:val="00A20D65"/>
    <w:rsid w:val="00A20EF3"/>
    <w:rsid w:val="00A21200"/>
    <w:rsid w:val="00A215D0"/>
    <w:rsid w:val="00A21717"/>
    <w:rsid w:val="00A21CB7"/>
    <w:rsid w:val="00A21E81"/>
    <w:rsid w:val="00A21F11"/>
    <w:rsid w:val="00A22078"/>
    <w:rsid w:val="00A220D9"/>
    <w:rsid w:val="00A220DA"/>
    <w:rsid w:val="00A223A6"/>
    <w:rsid w:val="00A226B3"/>
    <w:rsid w:val="00A22BD7"/>
    <w:rsid w:val="00A22F6D"/>
    <w:rsid w:val="00A23465"/>
    <w:rsid w:val="00A235BA"/>
    <w:rsid w:val="00A2376A"/>
    <w:rsid w:val="00A23A41"/>
    <w:rsid w:val="00A23D2E"/>
    <w:rsid w:val="00A23D44"/>
    <w:rsid w:val="00A23E81"/>
    <w:rsid w:val="00A23EBF"/>
    <w:rsid w:val="00A23F67"/>
    <w:rsid w:val="00A23FF9"/>
    <w:rsid w:val="00A24194"/>
    <w:rsid w:val="00A241E3"/>
    <w:rsid w:val="00A241FE"/>
    <w:rsid w:val="00A2420E"/>
    <w:rsid w:val="00A24267"/>
    <w:rsid w:val="00A243A1"/>
    <w:rsid w:val="00A247E0"/>
    <w:rsid w:val="00A2481D"/>
    <w:rsid w:val="00A2486F"/>
    <w:rsid w:val="00A248A2"/>
    <w:rsid w:val="00A249AE"/>
    <w:rsid w:val="00A249E9"/>
    <w:rsid w:val="00A24B1A"/>
    <w:rsid w:val="00A24DC9"/>
    <w:rsid w:val="00A252A1"/>
    <w:rsid w:val="00A252AC"/>
    <w:rsid w:val="00A25304"/>
    <w:rsid w:val="00A25322"/>
    <w:rsid w:val="00A2594A"/>
    <w:rsid w:val="00A25AA8"/>
    <w:rsid w:val="00A25EAB"/>
    <w:rsid w:val="00A25EBE"/>
    <w:rsid w:val="00A260EF"/>
    <w:rsid w:val="00A26275"/>
    <w:rsid w:val="00A263A6"/>
    <w:rsid w:val="00A26560"/>
    <w:rsid w:val="00A267EA"/>
    <w:rsid w:val="00A26878"/>
    <w:rsid w:val="00A26902"/>
    <w:rsid w:val="00A26926"/>
    <w:rsid w:val="00A269A2"/>
    <w:rsid w:val="00A270B3"/>
    <w:rsid w:val="00A2727A"/>
    <w:rsid w:val="00A277C3"/>
    <w:rsid w:val="00A27A80"/>
    <w:rsid w:val="00A27B56"/>
    <w:rsid w:val="00A27BDE"/>
    <w:rsid w:val="00A30071"/>
    <w:rsid w:val="00A304A1"/>
    <w:rsid w:val="00A3095A"/>
    <w:rsid w:val="00A30A6A"/>
    <w:rsid w:val="00A30BE9"/>
    <w:rsid w:val="00A30C31"/>
    <w:rsid w:val="00A30CC5"/>
    <w:rsid w:val="00A311C7"/>
    <w:rsid w:val="00A31311"/>
    <w:rsid w:val="00A313DE"/>
    <w:rsid w:val="00A3141C"/>
    <w:rsid w:val="00A314A8"/>
    <w:rsid w:val="00A3159D"/>
    <w:rsid w:val="00A3163B"/>
    <w:rsid w:val="00A3176B"/>
    <w:rsid w:val="00A3183C"/>
    <w:rsid w:val="00A318D9"/>
    <w:rsid w:val="00A3198C"/>
    <w:rsid w:val="00A31AC3"/>
    <w:rsid w:val="00A31D3A"/>
    <w:rsid w:val="00A3213B"/>
    <w:rsid w:val="00A321F0"/>
    <w:rsid w:val="00A3222B"/>
    <w:rsid w:val="00A32468"/>
    <w:rsid w:val="00A3290B"/>
    <w:rsid w:val="00A3294A"/>
    <w:rsid w:val="00A32B3A"/>
    <w:rsid w:val="00A32D94"/>
    <w:rsid w:val="00A3310A"/>
    <w:rsid w:val="00A33228"/>
    <w:rsid w:val="00A3331B"/>
    <w:rsid w:val="00A33422"/>
    <w:rsid w:val="00A334B3"/>
    <w:rsid w:val="00A339D9"/>
    <w:rsid w:val="00A33B69"/>
    <w:rsid w:val="00A33DCB"/>
    <w:rsid w:val="00A33E0E"/>
    <w:rsid w:val="00A33EFA"/>
    <w:rsid w:val="00A3409D"/>
    <w:rsid w:val="00A340BB"/>
    <w:rsid w:val="00A34353"/>
    <w:rsid w:val="00A3462B"/>
    <w:rsid w:val="00A34832"/>
    <w:rsid w:val="00A34B6E"/>
    <w:rsid w:val="00A350F8"/>
    <w:rsid w:val="00A35368"/>
    <w:rsid w:val="00A3551F"/>
    <w:rsid w:val="00A35788"/>
    <w:rsid w:val="00A35B12"/>
    <w:rsid w:val="00A35BB4"/>
    <w:rsid w:val="00A35BD5"/>
    <w:rsid w:val="00A35F47"/>
    <w:rsid w:val="00A35F48"/>
    <w:rsid w:val="00A35FA0"/>
    <w:rsid w:val="00A360C6"/>
    <w:rsid w:val="00A3627D"/>
    <w:rsid w:val="00A363E8"/>
    <w:rsid w:val="00A36465"/>
    <w:rsid w:val="00A365F5"/>
    <w:rsid w:val="00A36737"/>
    <w:rsid w:val="00A3675E"/>
    <w:rsid w:val="00A367EC"/>
    <w:rsid w:val="00A368E3"/>
    <w:rsid w:val="00A36A47"/>
    <w:rsid w:val="00A36A91"/>
    <w:rsid w:val="00A36C99"/>
    <w:rsid w:val="00A36FEF"/>
    <w:rsid w:val="00A3708E"/>
    <w:rsid w:val="00A3749D"/>
    <w:rsid w:val="00A3775A"/>
    <w:rsid w:val="00A37812"/>
    <w:rsid w:val="00A3799C"/>
    <w:rsid w:val="00A379F1"/>
    <w:rsid w:val="00A37A82"/>
    <w:rsid w:val="00A37A97"/>
    <w:rsid w:val="00A37BBE"/>
    <w:rsid w:val="00A37D16"/>
    <w:rsid w:val="00A37D85"/>
    <w:rsid w:val="00A40098"/>
    <w:rsid w:val="00A40304"/>
    <w:rsid w:val="00A40345"/>
    <w:rsid w:val="00A4043B"/>
    <w:rsid w:val="00A404F2"/>
    <w:rsid w:val="00A40C6B"/>
    <w:rsid w:val="00A412EA"/>
    <w:rsid w:val="00A413F2"/>
    <w:rsid w:val="00A414F3"/>
    <w:rsid w:val="00A415B6"/>
    <w:rsid w:val="00A4194B"/>
    <w:rsid w:val="00A41D04"/>
    <w:rsid w:val="00A41F21"/>
    <w:rsid w:val="00A41F2E"/>
    <w:rsid w:val="00A41F66"/>
    <w:rsid w:val="00A421BB"/>
    <w:rsid w:val="00A42205"/>
    <w:rsid w:val="00A4245C"/>
    <w:rsid w:val="00A42675"/>
    <w:rsid w:val="00A42859"/>
    <w:rsid w:val="00A42957"/>
    <w:rsid w:val="00A42A03"/>
    <w:rsid w:val="00A42A4E"/>
    <w:rsid w:val="00A42A72"/>
    <w:rsid w:val="00A42B41"/>
    <w:rsid w:val="00A42B51"/>
    <w:rsid w:val="00A42CAE"/>
    <w:rsid w:val="00A432B0"/>
    <w:rsid w:val="00A437E8"/>
    <w:rsid w:val="00A43902"/>
    <w:rsid w:val="00A43A20"/>
    <w:rsid w:val="00A44176"/>
    <w:rsid w:val="00A4417F"/>
    <w:rsid w:val="00A4450D"/>
    <w:rsid w:val="00A445A1"/>
    <w:rsid w:val="00A44D16"/>
    <w:rsid w:val="00A4503B"/>
    <w:rsid w:val="00A453BE"/>
    <w:rsid w:val="00A453CE"/>
    <w:rsid w:val="00A453FB"/>
    <w:rsid w:val="00A454A7"/>
    <w:rsid w:val="00A45502"/>
    <w:rsid w:val="00A45984"/>
    <w:rsid w:val="00A459B8"/>
    <w:rsid w:val="00A45CE8"/>
    <w:rsid w:val="00A461A7"/>
    <w:rsid w:val="00A461CF"/>
    <w:rsid w:val="00A4633A"/>
    <w:rsid w:val="00A463DC"/>
    <w:rsid w:val="00A46434"/>
    <w:rsid w:val="00A465A6"/>
    <w:rsid w:val="00A46AA3"/>
    <w:rsid w:val="00A46EDA"/>
    <w:rsid w:val="00A4743A"/>
    <w:rsid w:val="00A476D1"/>
    <w:rsid w:val="00A47DFE"/>
    <w:rsid w:val="00A50162"/>
    <w:rsid w:val="00A505DD"/>
    <w:rsid w:val="00A50737"/>
    <w:rsid w:val="00A507B1"/>
    <w:rsid w:val="00A50888"/>
    <w:rsid w:val="00A5092D"/>
    <w:rsid w:val="00A50B37"/>
    <w:rsid w:val="00A50E97"/>
    <w:rsid w:val="00A511A8"/>
    <w:rsid w:val="00A512EC"/>
    <w:rsid w:val="00A51333"/>
    <w:rsid w:val="00A5133B"/>
    <w:rsid w:val="00A515E4"/>
    <w:rsid w:val="00A51B3D"/>
    <w:rsid w:val="00A51E87"/>
    <w:rsid w:val="00A5211B"/>
    <w:rsid w:val="00A522F9"/>
    <w:rsid w:val="00A523FA"/>
    <w:rsid w:val="00A5248A"/>
    <w:rsid w:val="00A524FE"/>
    <w:rsid w:val="00A527BD"/>
    <w:rsid w:val="00A52B8D"/>
    <w:rsid w:val="00A52D78"/>
    <w:rsid w:val="00A52D9D"/>
    <w:rsid w:val="00A52E38"/>
    <w:rsid w:val="00A52EF5"/>
    <w:rsid w:val="00A52F63"/>
    <w:rsid w:val="00A52FB6"/>
    <w:rsid w:val="00A530F8"/>
    <w:rsid w:val="00A532DD"/>
    <w:rsid w:val="00A53399"/>
    <w:rsid w:val="00A53685"/>
    <w:rsid w:val="00A536C8"/>
    <w:rsid w:val="00A537AE"/>
    <w:rsid w:val="00A53BAE"/>
    <w:rsid w:val="00A53DCC"/>
    <w:rsid w:val="00A54127"/>
    <w:rsid w:val="00A54164"/>
    <w:rsid w:val="00A54229"/>
    <w:rsid w:val="00A54367"/>
    <w:rsid w:val="00A54496"/>
    <w:rsid w:val="00A5449D"/>
    <w:rsid w:val="00A544FF"/>
    <w:rsid w:val="00A5463E"/>
    <w:rsid w:val="00A55139"/>
    <w:rsid w:val="00A5517D"/>
    <w:rsid w:val="00A55426"/>
    <w:rsid w:val="00A554B0"/>
    <w:rsid w:val="00A55506"/>
    <w:rsid w:val="00A5553E"/>
    <w:rsid w:val="00A55542"/>
    <w:rsid w:val="00A55DAF"/>
    <w:rsid w:val="00A562C3"/>
    <w:rsid w:val="00A56548"/>
    <w:rsid w:val="00A567B2"/>
    <w:rsid w:val="00A56C6C"/>
    <w:rsid w:val="00A56D7F"/>
    <w:rsid w:val="00A56DF5"/>
    <w:rsid w:val="00A57098"/>
    <w:rsid w:val="00A57129"/>
    <w:rsid w:val="00A573D3"/>
    <w:rsid w:val="00A5781F"/>
    <w:rsid w:val="00A5782D"/>
    <w:rsid w:val="00A57BB3"/>
    <w:rsid w:val="00A57BEB"/>
    <w:rsid w:val="00A57C8A"/>
    <w:rsid w:val="00A57F21"/>
    <w:rsid w:val="00A57FF9"/>
    <w:rsid w:val="00A6046A"/>
    <w:rsid w:val="00A604B1"/>
    <w:rsid w:val="00A60597"/>
    <w:rsid w:val="00A60768"/>
    <w:rsid w:val="00A6088C"/>
    <w:rsid w:val="00A60A61"/>
    <w:rsid w:val="00A60BE5"/>
    <w:rsid w:val="00A60BE7"/>
    <w:rsid w:val="00A60C0A"/>
    <w:rsid w:val="00A60C92"/>
    <w:rsid w:val="00A60DED"/>
    <w:rsid w:val="00A61031"/>
    <w:rsid w:val="00A611C3"/>
    <w:rsid w:val="00A614B2"/>
    <w:rsid w:val="00A6152C"/>
    <w:rsid w:val="00A615EF"/>
    <w:rsid w:val="00A616FA"/>
    <w:rsid w:val="00A61A9B"/>
    <w:rsid w:val="00A61C55"/>
    <w:rsid w:val="00A6217B"/>
    <w:rsid w:val="00A626A0"/>
    <w:rsid w:val="00A627F7"/>
    <w:rsid w:val="00A62BB1"/>
    <w:rsid w:val="00A62D81"/>
    <w:rsid w:val="00A62F60"/>
    <w:rsid w:val="00A630B0"/>
    <w:rsid w:val="00A63169"/>
    <w:rsid w:val="00A63804"/>
    <w:rsid w:val="00A638F8"/>
    <w:rsid w:val="00A639E4"/>
    <w:rsid w:val="00A63D42"/>
    <w:rsid w:val="00A640ED"/>
    <w:rsid w:val="00A6468D"/>
    <w:rsid w:val="00A64842"/>
    <w:rsid w:val="00A64955"/>
    <w:rsid w:val="00A64B54"/>
    <w:rsid w:val="00A64DBB"/>
    <w:rsid w:val="00A64E51"/>
    <w:rsid w:val="00A65384"/>
    <w:rsid w:val="00A653B3"/>
    <w:rsid w:val="00A65513"/>
    <w:rsid w:val="00A65635"/>
    <w:rsid w:val="00A65957"/>
    <w:rsid w:val="00A65A29"/>
    <w:rsid w:val="00A65B18"/>
    <w:rsid w:val="00A65B9E"/>
    <w:rsid w:val="00A65EBE"/>
    <w:rsid w:val="00A65EFF"/>
    <w:rsid w:val="00A65F3B"/>
    <w:rsid w:val="00A660A6"/>
    <w:rsid w:val="00A666D9"/>
    <w:rsid w:val="00A66B14"/>
    <w:rsid w:val="00A66BBA"/>
    <w:rsid w:val="00A66C7D"/>
    <w:rsid w:val="00A66E22"/>
    <w:rsid w:val="00A66E4F"/>
    <w:rsid w:val="00A66E7E"/>
    <w:rsid w:val="00A67111"/>
    <w:rsid w:val="00A67380"/>
    <w:rsid w:val="00A6763C"/>
    <w:rsid w:val="00A676C3"/>
    <w:rsid w:val="00A676D8"/>
    <w:rsid w:val="00A677A8"/>
    <w:rsid w:val="00A67CE8"/>
    <w:rsid w:val="00A67DA3"/>
    <w:rsid w:val="00A70154"/>
    <w:rsid w:val="00A701A6"/>
    <w:rsid w:val="00A70479"/>
    <w:rsid w:val="00A7048F"/>
    <w:rsid w:val="00A70762"/>
    <w:rsid w:val="00A70A2E"/>
    <w:rsid w:val="00A70AA4"/>
    <w:rsid w:val="00A70F03"/>
    <w:rsid w:val="00A714C1"/>
    <w:rsid w:val="00A71BF2"/>
    <w:rsid w:val="00A71DF6"/>
    <w:rsid w:val="00A723C5"/>
    <w:rsid w:val="00A72475"/>
    <w:rsid w:val="00A7271C"/>
    <w:rsid w:val="00A72835"/>
    <w:rsid w:val="00A72900"/>
    <w:rsid w:val="00A72946"/>
    <w:rsid w:val="00A72F0A"/>
    <w:rsid w:val="00A72FAC"/>
    <w:rsid w:val="00A72FC0"/>
    <w:rsid w:val="00A731C7"/>
    <w:rsid w:val="00A732B0"/>
    <w:rsid w:val="00A73377"/>
    <w:rsid w:val="00A73430"/>
    <w:rsid w:val="00A736C0"/>
    <w:rsid w:val="00A73720"/>
    <w:rsid w:val="00A7389B"/>
    <w:rsid w:val="00A738A4"/>
    <w:rsid w:val="00A738B7"/>
    <w:rsid w:val="00A73902"/>
    <w:rsid w:val="00A73B2E"/>
    <w:rsid w:val="00A73E2D"/>
    <w:rsid w:val="00A73F96"/>
    <w:rsid w:val="00A740C8"/>
    <w:rsid w:val="00A742CD"/>
    <w:rsid w:val="00A74D27"/>
    <w:rsid w:val="00A74DE7"/>
    <w:rsid w:val="00A75447"/>
    <w:rsid w:val="00A75519"/>
    <w:rsid w:val="00A7554F"/>
    <w:rsid w:val="00A75580"/>
    <w:rsid w:val="00A755A9"/>
    <w:rsid w:val="00A7564B"/>
    <w:rsid w:val="00A757C3"/>
    <w:rsid w:val="00A75A74"/>
    <w:rsid w:val="00A75B72"/>
    <w:rsid w:val="00A75C87"/>
    <w:rsid w:val="00A7642F"/>
    <w:rsid w:val="00A7649D"/>
    <w:rsid w:val="00A76674"/>
    <w:rsid w:val="00A76EAF"/>
    <w:rsid w:val="00A772DE"/>
    <w:rsid w:val="00A77532"/>
    <w:rsid w:val="00A77C3F"/>
    <w:rsid w:val="00A77E37"/>
    <w:rsid w:val="00A80338"/>
    <w:rsid w:val="00A804DD"/>
    <w:rsid w:val="00A80692"/>
    <w:rsid w:val="00A8099E"/>
    <w:rsid w:val="00A812FE"/>
    <w:rsid w:val="00A81355"/>
    <w:rsid w:val="00A81730"/>
    <w:rsid w:val="00A81748"/>
    <w:rsid w:val="00A8192E"/>
    <w:rsid w:val="00A81CE8"/>
    <w:rsid w:val="00A81DEE"/>
    <w:rsid w:val="00A82014"/>
    <w:rsid w:val="00A828BA"/>
    <w:rsid w:val="00A8292B"/>
    <w:rsid w:val="00A8294D"/>
    <w:rsid w:val="00A829A1"/>
    <w:rsid w:val="00A82C35"/>
    <w:rsid w:val="00A82D9C"/>
    <w:rsid w:val="00A82DAC"/>
    <w:rsid w:val="00A831E7"/>
    <w:rsid w:val="00A834F1"/>
    <w:rsid w:val="00A83507"/>
    <w:rsid w:val="00A836B1"/>
    <w:rsid w:val="00A83890"/>
    <w:rsid w:val="00A838A7"/>
    <w:rsid w:val="00A839AD"/>
    <w:rsid w:val="00A839DE"/>
    <w:rsid w:val="00A83B1C"/>
    <w:rsid w:val="00A83DE8"/>
    <w:rsid w:val="00A83ECA"/>
    <w:rsid w:val="00A83F5A"/>
    <w:rsid w:val="00A840A8"/>
    <w:rsid w:val="00A843E0"/>
    <w:rsid w:val="00A8501D"/>
    <w:rsid w:val="00A851F6"/>
    <w:rsid w:val="00A852D9"/>
    <w:rsid w:val="00A853D5"/>
    <w:rsid w:val="00A85511"/>
    <w:rsid w:val="00A855C3"/>
    <w:rsid w:val="00A85800"/>
    <w:rsid w:val="00A85A6A"/>
    <w:rsid w:val="00A85C7E"/>
    <w:rsid w:val="00A8613C"/>
    <w:rsid w:val="00A86140"/>
    <w:rsid w:val="00A8638F"/>
    <w:rsid w:val="00A864F0"/>
    <w:rsid w:val="00A86695"/>
    <w:rsid w:val="00A86824"/>
    <w:rsid w:val="00A86926"/>
    <w:rsid w:val="00A86BD5"/>
    <w:rsid w:val="00A86C08"/>
    <w:rsid w:val="00A86C3D"/>
    <w:rsid w:val="00A86C42"/>
    <w:rsid w:val="00A87203"/>
    <w:rsid w:val="00A8783B"/>
    <w:rsid w:val="00A87A06"/>
    <w:rsid w:val="00A87BC9"/>
    <w:rsid w:val="00A87BDB"/>
    <w:rsid w:val="00A87E85"/>
    <w:rsid w:val="00A90177"/>
    <w:rsid w:val="00A90228"/>
    <w:rsid w:val="00A9027D"/>
    <w:rsid w:val="00A90486"/>
    <w:rsid w:val="00A904EC"/>
    <w:rsid w:val="00A90868"/>
    <w:rsid w:val="00A908AA"/>
    <w:rsid w:val="00A909A5"/>
    <w:rsid w:val="00A90AFF"/>
    <w:rsid w:val="00A90C0F"/>
    <w:rsid w:val="00A90ED6"/>
    <w:rsid w:val="00A9103A"/>
    <w:rsid w:val="00A91042"/>
    <w:rsid w:val="00A9104B"/>
    <w:rsid w:val="00A912A8"/>
    <w:rsid w:val="00A91301"/>
    <w:rsid w:val="00A9136B"/>
    <w:rsid w:val="00A913DF"/>
    <w:rsid w:val="00A9187A"/>
    <w:rsid w:val="00A91B23"/>
    <w:rsid w:val="00A91C0D"/>
    <w:rsid w:val="00A91C4B"/>
    <w:rsid w:val="00A91C68"/>
    <w:rsid w:val="00A91DBD"/>
    <w:rsid w:val="00A91E57"/>
    <w:rsid w:val="00A91E5A"/>
    <w:rsid w:val="00A91E5F"/>
    <w:rsid w:val="00A920EC"/>
    <w:rsid w:val="00A922D1"/>
    <w:rsid w:val="00A922DE"/>
    <w:rsid w:val="00A9234D"/>
    <w:rsid w:val="00A9276D"/>
    <w:rsid w:val="00A927D6"/>
    <w:rsid w:val="00A92A24"/>
    <w:rsid w:val="00A92BEB"/>
    <w:rsid w:val="00A92C86"/>
    <w:rsid w:val="00A92D4C"/>
    <w:rsid w:val="00A930B7"/>
    <w:rsid w:val="00A931CD"/>
    <w:rsid w:val="00A932A5"/>
    <w:rsid w:val="00A9335D"/>
    <w:rsid w:val="00A93807"/>
    <w:rsid w:val="00A93C7C"/>
    <w:rsid w:val="00A93E3E"/>
    <w:rsid w:val="00A94661"/>
    <w:rsid w:val="00A947F1"/>
    <w:rsid w:val="00A9489D"/>
    <w:rsid w:val="00A948C1"/>
    <w:rsid w:val="00A948F2"/>
    <w:rsid w:val="00A94E19"/>
    <w:rsid w:val="00A9565E"/>
    <w:rsid w:val="00A958C2"/>
    <w:rsid w:val="00A95A13"/>
    <w:rsid w:val="00A95AB4"/>
    <w:rsid w:val="00A95B0E"/>
    <w:rsid w:val="00A95CAD"/>
    <w:rsid w:val="00A95E2B"/>
    <w:rsid w:val="00A95F1A"/>
    <w:rsid w:val="00A9600E"/>
    <w:rsid w:val="00A9608F"/>
    <w:rsid w:val="00A960DF"/>
    <w:rsid w:val="00A96432"/>
    <w:rsid w:val="00A964CB"/>
    <w:rsid w:val="00A96991"/>
    <w:rsid w:val="00A96B45"/>
    <w:rsid w:val="00A96C20"/>
    <w:rsid w:val="00A96D19"/>
    <w:rsid w:val="00A970CE"/>
    <w:rsid w:val="00A9714A"/>
    <w:rsid w:val="00A9731D"/>
    <w:rsid w:val="00A975F9"/>
    <w:rsid w:val="00A9771D"/>
    <w:rsid w:val="00A97B73"/>
    <w:rsid w:val="00A97BF0"/>
    <w:rsid w:val="00AA0095"/>
    <w:rsid w:val="00AA00DD"/>
    <w:rsid w:val="00AA03B4"/>
    <w:rsid w:val="00AA0600"/>
    <w:rsid w:val="00AA0A9F"/>
    <w:rsid w:val="00AA1349"/>
    <w:rsid w:val="00AA158E"/>
    <w:rsid w:val="00AA165A"/>
    <w:rsid w:val="00AA16B8"/>
    <w:rsid w:val="00AA18EB"/>
    <w:rsid w:val="00AA1C3E"/>
    <w:rsid w:val="00AA1C96"/>
    <w:rsid w:val="00AA1D31"/>
    <w:rsid w:val="00AA1DFD"/>
    <w:rsid w:val="00AA1E09"/>
    <w:rsid w:val="00AA2081"/>
    <w:rsid w:val="00AA21BB"/>
    <w:rsid w:val="00AA220A"/>
    <w:rsid w:val="00AA24F8"/>
    <w:rsid w:val="00AA2852"/>
    <w:rsid w:val="00AA29D6"/>
    <w:rsid w:val="00AA2E75"/>
    <w:rsid w:val="00AA307A"/>
    <w:rsid w:val="00AA35E0"/>
    <w:rsid w:val="00AA364B"/>
    <w:rsid w:val="00AA376E"/>
    <w:rsid w:val="00AA3805"/>
    <w:rsid w:val="00AA3F54"/>
    <w:rsid w:val="00AA4146"/>
    <w:rsid w:val="00AA4479"/>
    <w:rsid w:val="00AA44A2"/>
    <w:rsid w:val="00AA461D"/>
    <w:rsid w:val="00AA4664"/>
    <w:rsid w:val="00AA483D"/>
    <w:rsid w:val="00AA490F"/>
    <w:rsid w:val="00AA4B34"/>
    <w:rsid w:val="00AA4C5F"/>
    <w:rsid w:val="00AA4E2E"/>
    <w:rsid w:val="00AA52BB"/>
    <w:rsid w:val="00AA5378"/>
    <w:rsid w:val="00AA5A6E"/>
    <w:rsid w:val="00AA5BB6"/>
    <w:rsid w:val="00AA5EAB"/>
    <w:rsid w:val="00AA6826"/>
    <w:rsid w:val="00AA6B4B"/>
    <w:rsid w:val="00AA7010"/>
    <w:rsid w:val="00AA703C"/>
    <w:rsid w:val="00AA7413"/>
    <w:rsid w:val="00AA74B7"/>
    <w:rsid w:val="00AA77DA"/>
    <w:rsid w:val="00AA799B"/>
    <w:rsid w:val="00AA7A82"/>
    <w:rsid w:val="00AA7D93"/>
    <w:rsid w:val="00AA7E33"/>
    <w:rsid w:val="00AA7FD8"/>
    <w:rsid w:val="00AB02F3"/>
    <w:rsid w:val="00AB0373"/>
    <w:rsid w:val="00AB03F0"/>
    <w:rsid w:val="00AB072A"/>
    <w:rsid w:val="00AB0942"/>
    <w:rsid w:val="00AB0A95"/>
    <w:rsid w:val="00AB0B5E"/>
    <w:rsid w:val="00AB0CBB"/>
    <w:rsid w:val="00AB107E"/>
    <w:rsid w:val="00AB1109"/>
    <w:rsid w:val="00AB116C"/>
    <w:rsid w:val="00AB129A"/>
    <w:rsid w:val="00AB132E"/>
    <w:rsid w:val="00AB136D"/>
    <w:rsid w:val="00AB13DB"/>
    <w:rsid w:val="00AB1450"/>
    <w:rsid w:val="00AB1602"/>
    <w:rsid w:val="00AB1AC8"/>
    <w:rsid w:val="00AB1EE7"/>
    <w:rsid w:val="00AB1F21"/>
    <w:rsid w:val="00AB255A"/>
    <w:rsid w:val="00AB2690"/>
    <w:rsid w:val="00AB275B"/>
    <w:rsid w:val="00AB2B78"/>
    <w:rsid w:val="00AB301F"/>
    <w:rsid w:val="00AB3175"/>
    <w:rsid w:val="00AB31D6"/>
    <w:rsid w:val="00AB32D7"/>
    <w:rsid w:val="00AB34C0"/>
    <w:rsid w:val="00AB39A1"/>
    <w:rsid w:val="00AB3C17"/>
    <w:rsid w:val="00AB3F2A"/>
    <w:rsid w:val="00AB410C"/>
    <w:rsid w:val="00AB470B"/>
    <w:rsid w:val="00AB4762"/>
    <w:rsid w:val="00AB4A06"/>
    <w:rsid w:val="00AB4EA2"/>
    <w:rsid w:val="00AB4F6E"/>
    <w:rsid w:val="00AB55FC"/>
    <w:rsid w:val="00AB5AA9"/>
    <w:rsid w:val="00AB5E82"/>
    <w:rsid w:val="00AB6075"/>
    <w:rsid w:val="00AB6602"/>
    <w:rsid w:val="00AB69FF"/>
    <w:rsid w:val="00AB6C5B"/>
    <w:rsid w:val="00AB710F"/>
    <w:rsid w:val="00AB760D"/>
    <w:rsid w:val="00AB7721"/>
    <w:rsid w:val="00AB7964"/>
    <w:rsid w:val="00AB7F78"/>
    <w:rsid w:val="00AB7FF2"/>
    <w:rsid w:val="00AC0006"/>
    <w:rsid w:val="00AC006D"/>
    <w:rsid w:val="00AC01C6"/>
    <w:rsid w:val="00AC0273"/>
    <w:rsid w:val="00AC02BE"/>
    <w:rsid w:val="00AC0340"/>
    <w:rsid w:val="00AC061E"/>
    <w:rsid w:val="00AC08D4"/>
    <w:rsid w:val="00AC0E9C"/>
    <w:rsid w:val="00AC1008"/>
    <w:rsid w:val="00AC117E"/>
    <w:rsid w:val="00AC1395"/>
    <w:rsid w:val="00AC1434"/>
    <w:rsid w:val="00AC1505"/>
    <w:rsid w:val="00AC184A"/>
    <w:rsid w:val="00AC1871"/>
    <w:rsid w:val="00AC1AA0"/>
    <w:rsid w:val="00AC21E1"/>
    <w:rsid w:val="00AC23A9"/>
    <w:rsid w:val="00AC2808"/>
    <w:rsid w:val="00AC2948"/>
    <w:rsid w:val="00AC2B28"/>
    <w:rsid w:val="00AC2C37"/>
    <w:rsid w:val="00AC2C72"/>
    <w:rsid w:val="00AC2C7F"/>
    <w:rsid w:val="00AC2DB6"/>
    <w:rsid w:val="00AC2E46"/>
    <w:rsid w:val="00AC2E49"/>
    <w:rsid w:val="00AC2E61"/>
    <w:rsid w:val="00AC2E81"/>
    <w:rsid w:val="00AC2EE6"/>
    <w:rsid w:val="00AC3196"/>
    <w:rsid w:val="00AC3204"/>
    <w:rsid w:val="00AC35B5"/>
    <w:rsid w:val="00AC35F1"/>
    <w:rsid w:val="00AC37E7"/>
    <w:rsid w:val="00AC3BD9"/>
    <w:rsid w:val="00AC3CA0"/>
    <w:rsid w:val="00AC3FE4"/>
    <w:rsid w:val="00AC4373"/>
    <w:rsid w:val="00AC43EF"/>
    <w:rsid w:val="00AC441B"/>
    <w:rsid w:val="00AC452A"/>
    <w:rsid w:val="00AC4694"/>
    <w:rsid w:val="00AC497B"/>
    <w:rsid w:val="00AC4B0B"/>
    <w:rsid w:val="00AC4C5F"/>
    <w:rsid w:val="00AC4D0A"/>
    <w:rsid w:val="00AC4DA9"/>
    <w:rsid w:val="00AC4DD0"/>
    <w:rsid w:val="00AC4DFD"/>
    <w:rsid w:val="00AC4E10"/>
    <w:rsid w:val="00AC50B8"/>
    <w:rsid w:val="00AC5348"/>
    <w:rsid w:val="00AC5746"/>
    <w:rsid w:val="00AC5CDB"/>
    <w:rsid w:val="00AC5FCB"/>
    <w:rsid w:val="00AC6391"/>
    <w:rsid w:val="00AC6502"/>
    <w:rsid w:val="00AC65E1"/>
    <w:rsid w:val="00AC690C"/>
    <w:rsid w:val="00AC697F"/>
    <w:rsid w:val="00AC6A39"/>
    <w:rsid w:val="00AC6B61"/>
    <w:rsid w:val="00AC6CAC"/>
    <w:rsid w:val="00AC6E0A"/>
    <w:rsid w:val="00AC6EB8"/>
    <w:rsid w:val="00AC71A9"/>
    <w:rsid w:val="00AC7210"/>
    <w:rsid w:val="00AC78AA"/>
    <w:rsid w:val="00AC7A29"/>
    <w:rsid w:val="00AC7D9D"/>
    <w:rsid w:val="00AC7DF9"/>
    <w:rsid w:val="00AC7F62"/>
    <w:rsid w:val="00AD02CA"/>
    <w:rsid w:val="00AD03CD"/>
    <w:rsid w:val="00AD03F9"/>
    <w:rsid w:val="00AD049D"/>
    <w:rsid w:val="00AD076A"/>
    <w:rsid w:val="00AD08AC"/>
    <w:rsid w:val="00AD1241"/>
    <w:rsid w:val="00AD12D4"/>
    <w:rsid w:val="00AD1428"/>
    <w:rsid w:val="00AD1667"/>
    <w:rsid w:val="00AD16C3"/>
    <w:rsid w:val="00AD19CB"/>
    <w:rsid w:val="00AD22CE"/>
    <w:rsid w:val="00AD24C8"/>
    <w:rsid w:val="00AD27A4"/>
    <w:rsid w:val="00AD284A"/>
    <w:rsid w:val="00AD29A2"/>
    <w:rsid w:val="00AD2AF6"/>
    <w:rsid w:val="00AD2D57"/>
    <w:rsid w:val="00AD2F38"/>
    <w:rsid w:val="00AD3174"/>
    <w:rsid w:val="00AD35B5"/>
    <w:rsid w:val="00AD3940"/>
    <w:rsid w:val="00AD39ED"/>
    <w:rsid w:val="00AD3C3C"/>
    <w:rsid w:val="00AD3FAC"/>
    <w:rsid w:val="00AD4106"/>
    <w:rsid w:val="00AD4664"/>
    <w:rsid w:val="00AD4ABB"/>
    <w:rsid w:val="00AD4C42"/>
    <w:rsid w:val="00AD4CC4"/>
    <w:rsid w:val="00AD4EDC"/>
    <w:rsid w:val="00AD4F8B"/>
    <w:rsid w:val="00AD531E"/>
    <w:rsid w:val="00AD57D9"/>
    <w:rsid w:val="00AD57E1"/>
    <w:rsid w:val="00AD5861"/>
    <w:rsid w:val="00AD5A68"/>
    <w:rsid w:val="00AD5B98"/>
    <w:rsid w:val="00AD5C1B"/>
    <w:rsid w:val="00AD5D5B"/>
    <w:rsid w:val="00AD5E7C"/>
    <w:rsid w:val="00AD5F32"/>
    <w:rsid w:val="00AD60EB"/>
    <w:rsid w:val="00AD615C"/>
    <w:rsid w:val="00AD615F"/>
    <w:rsid w:val="00AD62D5"/>
    <w:rsid w:val="00AD64DE"/>
    <w:rsid w:val="00AD6752"/>
    <w:rsid w:val="00AD67AE"/>
    <w:rsid w:val="00AD6BAC"/>
    <w:rsid w:val="00AD6F5C"/>
    <w:rsid w:val="00AD6FD1"/>
    <w:rsid w:val="00AD7125"/>
    <w:rsid w:val="00AD7514"/>
    <w:rsid w:val="00AD7772"/>
    <w:rsid w:val="00AD786C"/>
    <w:rsid w:val="00AD7A81"/>
    <w:rsid w:val="00AD7E3B"/>
    <w:rsid w:val="00AD7F70"/>
    <w:rsid w:val="00AE005A"/>
    <w:rsid w:val="00AE03AC"/>
    <w:rsid w:val="00AE04D6"/>
    <w:rsid w:val="00AE0730"/>
    <w:rsid w:val="00AE0926"/>
    <w:rsid w:val="00AE093B"/>
    <w:rsid w:val="00AE094E"/>
    <w:rsid w:val="00AE0AFB"/>
    <w:rsid w:val="00AE0B52"/>
    <w:rsid w:val="00AE0C2D"/>
    <w:rsid w:val="00AE0F04"/>
    <w:rsid w:val="00AE0FD5"/>
    <w:rsid w:val="00AE0FDB"/>
    <w:rsid w:val="00AE1061"/>
    <w:rsid w:val="00AE1484"/>
    <w:rsid w:val="00AE1747"/>
    <w:rsid w:val="00AE1B19"/>
    <w:rsid w:val="00AE1BA1"/>
    <w:rsid w:val="00AE1C3D"/>
    <w:rsid w:val="00AE1ED3"/>
    <w:rsid w:val="00AE2553"/>
    <w:rsid w:val="00AE2561"/>
    <w:rsid w:val="00AE2B23"/>
    <w:rsid w:val="00AE2BAC"/>
    <w:rsid w:val="00AE2C05"/>
    <w:rsid w:val="00AE2DEF"/>
    <w:rsid w:val="00AE33AD"/>
    <w:rsid w:val="00AE3AA9"/>
    <w:rsid w:val="00AE3C1C"/>
    <w:rsid w:val="00AE3DE6"/>
    <w:rsid w:val="00AE3F1F"/>
    <w:rsid w:val="00AE3FC0"/>
    <w:rsid w:val="00AE4179"/>
    <w:rsid w:val="00AE41E3"/>
    <w:rsid w:val="00AE4308"/>
    <w:rsid w:val="00AE4CF3"/>
    <w:rsid w:val="00AE4DA5"/>
    <w:rsid w:val="00AE4DD7"/>
    <w:rsid w:val="00AE50C0"/>
    <w:rsid w:val="00AE5292"/>
    <w:rsid w:val="00AE53FB"/>
    <w:rsid w:val="00AE5724"/>
    <w:rsid w:val="00AE5798"/>
    <w:rsid w:val="00AE57FF"/>
    <w:rsid w:val="00AE5973"/>
    <w:rsid w:val="00AE5E1B"/>
    <w:rsid w:val="00AE6201"/>
    <w:rsid w:val="00AE6230"/>
    <w:rsid w:val="00AE6267"/>
    <w:rsid w:val="00AE64C2"/>
    <w:rsid w:val="00AE64F8"/>
    <w:rsid w:val="00AE6760"/>
    <w:rsid w:val="00AE6AAD"/>
    <w:rsid w:val="00AE6B08"/>
    <w:rsid w:val="00AE6B72"/>
    <w:rsid w:val="00AE6B7D"/>
    <w:rsid w:val="00AE6D5D"/>
    <w:rsid w:val="00AE6EC9"/>
    <w:rsid w:val="00AE73A8"/>
    <w:rsid w:val="00AE75B8"/>
    <w:rsid w:val="00AE7AEB"/>
    <w:rsid w:val="00AE7BC1"/>
    <w:rsid w:val="00AF00BC"/>
    <w:rsid w:val="00AF017C"/>
    <w:rsid w:val="00AF0472"/>
    <w:rsid w:val="00AF0638"/>
    <w:rsid w:val="00AF078C"/>
    <w:rsid w:val="00AF0910"/>
    <w:rsid w:val="00AF0913"/>
    <w:rsid w:val="00AF094E"/>
    <w:rsid w:val="00AF0B38"/>
    <w:rsid w:val="00AF0DB7"/>
    <w:rsid w:val="00AF1224"/>
    <w:rsid w:val="00AF128F"/>
    <w:rsid w:val="00AF14CB"/>
    <w:rsid w:val="00AF15D7"/>
    <w:rsid w:val="00AF1845"/>
    <w:rsid w:val="00AF19F6"/>
    <w:rsid w:val="00AF1A2A"/>
    <w:rsid w:val="00AF1D02"/>
    <w:rsid w:val="00AF1D30"/>
    <w:rsid w:val="00AF1D80"/>
    <w:rsid w:val="00AF20A6"/>
    <w:rsid w:val="00AF268D"/>
    <w:rsid w:val="00AF27A9"/>
    <w:rsid w:val="00AF2AA0"/>
    <w:rsid w:val="00AF2B7B"/>
    <w:rsid w:val="00AF2C39"/>
    <w:rsid w:val="00AF2FCA"/>
    <w:rsid w:val="00AF2FD0"/>
    <w:rsid w:val="00AF309C"/>
    <w:rsid w:val="00AF30A5"/>
    <w:rsid w:val="00AF331B"/>
    <w:rsid w:val="00AF36FC"/>
    <w:rsid w:val="00AF3828"/>
    <w:rsid w:val="00AF3953"/>
    <w:rsid w:val="00AF3A26"/>
    <w:rsid w:val="00AF3BB6"/>
    <w:rsid w:val="00AF3F71"/>
    <w:rsid w:val="00AF4200"/>
    <w:rsid w:val="00AF4253"/>
    <w:rsid w:val="00AF4796"/>
    <w:rsid w:val="00AF499C"/>
    <w:rsid w:val="00AF4DFE"/>
    <w:rsid w:val="00AF5227"/>
    <w:rsid w:val="00AF56AD"/>
    <w:rsid w:val="00AF5708"/>
    <w:rsid w:val="00AF5A41"/>
    <w:rsid w:val="00AF5AC3"/>
    <w:rsid w:val="00AF5BCB"/>
    <w:rsid w:val="00AF5D6C"/>
    <w:rsid w:val="00AF5E55"/>
    <w:rsid w:val="00AF5EBE"/>
    <w:rsid w:val="00AF6029"/>
    <w:rsid w:val="00AF64C5"/>
    <w:rsid w:val="00AF6501"/>
    <w:rsid w:val="00AF6530"/>
    <w:rsid w:val="00AF689F"/>
    <w:rsid w:val="00AF697E"/>
    <w:rsid w:val="00AF6B68"/>
    <w:rsid w:val="00AF6C4F"/>
    <w:rsid w:val="00AF6C89"/>
    <w:rsid w:val="00AF6D60"/>
    <w:rsid w:val="00AF712B"/>
    <w:rsid w:val="00AF720C"/>
    <w:rsid w:val="00AF724C"/>
    <w:rsid w:val="00AF752F"/>
    <w:rsid w:val="00AF7867"/>
    <w:rsid w:val="00AF7C7E"/>
    <w:rsid w:val="00AF7D02"/>
    <w:rsid w:val="00AF7DB0"/>
    <w:rsid w:val="00AF7E1E"/>
    <w:rsid w:val="00B00000"/>
    <w:rsid w:val="00B001ED"/>
    <w:rsid w:val="00B00617"/>
    <w:rsid w:val="00B00624"/>
    <w:rsid w:val="00B00BAC"/>
    <w:rsid w:val="00B00D92"/>
    <w:rsid w:val="00B00ECE"/>
    <w:rsid w:val="00B01163"/>
    <w:rsid w:val="00B01196"/>
    <w:rsid w:val="00B011D4"/>
    <w:rsid w:val="00B012CD"/>
    <w:rsid w:val="00B01506"/>
    <w:rsid w:val="00B01628"/>
    <w:rsid w:val="00B01DA8"/>
    <w:rsid w:val="00B01DBD"/>
    <w:rsid w:val="00B01E69"/>
    <w:rsid w:val="00B02114"/>
    <w:rsid w:val="00B023EE"/>
    <w:rsid w:val="00B028A9"/>
    <w:rsid w:val="00B02B6B"/>
    <w:rsid w:val="00B02E88"/>
    <w:rsid w:val="00B02EFE"/>
    <w:rsid w:val="00B03019"/>
    <w:rsid w:val="00B03A24"/>
    <w:rsid w:val="00B03FF0"/>
    <w:rsid w:val="00B04246"/>
    <w:rsid w:val="00B04475"/>
    <w:rsid w:val="00B046EF"/>
    <w:rsid w:val="00B04764"/>
    <w:rsid w:val="00B047F9"/>
    <w:rsid w:val="00B04963"/>
    <w:rsid w:val="00B04E4D"/>
    <w:rsid w:val="00B04F03"/>
    <w:rsid w:val="00B050C9"/>
    <w:rsid w:val="00B05146"/>
    <w:rsid w:val="00B052A5"/>
    <w:rsid w:val="00B0567F"/>
    <w:rsid w:val="00B05757"/>
    <w:rsid w:val="00B05B83"/>
    <w:rsid w:val="00B05BE5"/>
    <w:rsid w:val="00B05C67"/>
    <w:rsid w:val="00B05D3D"/>
    <w:rsid w:val="00B05F0B"/>
    <w:rsid w:val="00B0615A"/>
    <w:rsid w:val="00B06171"/>
    <w:rsid w:val="00B061EC"/>
    <w:rsid w:val="00B0625D"/>
    <w:rsid w:val="00B06611"/>
    <w:rsid w:val="00B0699B"/>
    <w:rsid w:val="00B069CE"/>
    <w:rsid w:val="00B06AB4"/>
    <w:rsid w:val="00B06ABA"/>
    <w:rsid w:val="00B070DD"/>
    <w:rsid w:val="00B0715F"/>
    <w:rsid w:val="00B07B94"/>
    <w:rsid w:val="00B07C8A"/>
    <w:rsid w:val="00B07D21"/>
    <w:rsid w:val="00B07EA9"/>
    <w:rsid w:val="00B07EF0"/>
    <w:rsid w:val="00B10010"/>
    <w:rsid w:val="00B100D2"/>
    <w:rsid w:val="00B103BA"/>
    <w:rsid w:val="00B1045E"/>
    <w:rsid w:val="00B1068A"/>
    <w:rsid w:val="00B10AA4"/>
    <w:rsid w:val="00B10B3D"/>
    <w:rsid w:val="00B10CDA"/>
    <w:rsid w:val="00B10E99"/>
    <w:rsid w:val="00B10F9D"/>
    <w:rsid w:val="00B11328"/>
    <w:rsid w:val="00B11411"/>
    <w:rsid w:val="00B114D1"/>
    <w:rsid w:val="00B11856"/>
    <w:rsid w:val="00B11D2C"/>
    <w:rsid w:val="00B12023"/>
    <w:rsid w:val="00B12045"/>
    <w:rsid w:val="00B1240B"/>
    <w:rsid w:val="00B124D0"/>
    <w:rsid w:val="00B12D9D"/>
    <w:rsid w:val="00B12F08"/>
    <w:rsid w:val="00B12F91"/>
    <w:rsid w:val="00B133DC"/>
    <w:rsid w:val="00B13769"/>
    <w:rsid w:val="00B13906"/>
    <w:rsid w:val="00B13A40"/>
    <w:rsid w:val="00B13D4F"/>
    <w:rsid w:val="00B13E1B"/>
    <w:rsid w:val="00B142AE"/>
    <w:rsid w:val="00B142FE"/>
    <w:rsid w:val="00B146B4"/>
    <w:rsid w:val="00B14708"/>
    <w:rsid w:val="00B14B42"/>
    <w:rsid w:val="00B14D35"/>
    <w:rsid w:val="00B14D4B"/>
    <w:rsid w:val="00B14DBE"/>
    <w:rsid w:val="00B1509E"/>
    <w:rsid w:val="00B150C5"/>
    <w:rsid w:val="00B15459"/>
    <w:rsid w:val="00B15572"/>
    <w:rsid w:val="00B15691"/>
    <w:rsid w:val="00B15799"/>
    <w:rsid w:val="00B157C1"/>
    <w:rsid w:val="00B15848"/>
    <w:rsid w:val="00B15A08"/>
    <w:rsid w:val="00B15B1D"/>
    <w:rsid w:val="00B15B7E"/>
    <w:rsid w:val="00B15CEE"/>
    <w:rsid w:val="00B16126"/>
    <w:rsid w:val="00B164F4"/>
    <w:rsid w:val="00B165F0"/>
    <w:rsid w:val="00B16988"/>
    <w:rsid w:val="00B16A23"/>
    <w:rsid w:val="00B17071"/>
    <w:rsid w:val="00B1736A"/>
    <w:rsid w:val="00B175A8"/>
    <w:rsid w:val="00B17635"/>
    <w:rsid w:val="00B177F2"/>
    <w:rsid w:val="00B178AE"/>
    <w:rsid w:val="00B17AC8"/>
    <w:rsid w:val="00B17B4F"/>
    <w:rsid w:val="00B17E19"/>
    <w:rsid w:val="00B17E8E"/>
    <w:rsid w:val="00B20016"/>
    <w:rsid w:val="00B20338"/>
    <w:rsid w:val="00B20986"/>
    <w:rsid w:val="00B20A00"/>
    <w:rsid w:val="00B20E35"/>
    <w:rsid w:val="00B2113E"/>
    <w:rsid w:val="00B21264"/>
    <w:rsid w:val="00B2162D"/>
    <w:rsid w:val="00B21664"/>
    <w:rsid w:val="00B21686"/>
    <w:rsid w:val="00B21BBE"/>
    <w:rsid w:val="00B21DAE"/>
    <w:rsid w:val="00B21FDF"/>
    <w:rsid w:val="00B224C1"/>
    <w:rsid w:val="00B22776"/>
    <w:rsid w:val="00B22E5B"/>
    <w:rsid w:val="00B23343"/>
    <w:rsid w:val="00B235A6"/>
    <w:rsid w:val="00B2360A"/>
    <w:rsid w:val="00B23645"/>
    <w:rsid w:val="00B237A0"/>
    <w:rsid w:val="00B237F5"/>
    <w:rsid w:val="00B238C1"/>
    <w:rsid w:val="00B23AA1"/>
    <w:rsid w:val="00B23BA9"/>
    <w:rsid w:val="00B23CD7"/>
    <w:rsid w:val="00B23D33"/>
    <w:rsid w:val="00B23F0B"/>
    <w:rsid w:val="00B2404F"/>
    <w:rsid w:val="00B241AF"/>
    <w:rsid w:val="00B2450A"/>
    <w:rsid w:val="00B245DA"/>
    <w:rsid w:val="00B247E6"/>
    <w:rsid w:val="00B24AB4"/>
    <w:rsid w:val="00B24D58"/>
    <w:rsid w:val="00B24D73"/>
    <w:rsid w:val="00B25048"/>
    <w:rsid w:val="00B2529D"/>
    <w:rsid w:val="00B25300"/>
    <w:rsid w:val="00B2534B"/>
    <w:rsid w:val="00B25439"/>
    <w:rsid w:val="00B25443"/>
    <w:rsid w:val="00B25483"/>
    <w:rsid w:val="00B254C4"/>
    <w:rsid w:val="00B25625"/>
    <w:rsid w:val="00B259E0"/>
    <w:rsid w:val="00B25EF3"/>
    <w:rsid w:val="00B26183"/>
    <w:rsid w:val="00B262F1"/>
    <w:rsid w:val="00B26477"/>
    <w:rsid w:val="00B26686"/>
    <w:rsid w:val="00B2696E"/>
    <w:rsid w:val="00B26AF4"/>
    <w:rsid w:val="00B26C63"/>
    <w:rsid w:val="00B26E1B"/>
    <w:rsid w:val="00B270CE"/>
    <w:rsid w:val="00B275DE"/>
    <w:rsid w:val="00B2787A"/>
    <w:rsid w:val="00B278AA"/>
    <w:rsid w:val="00B27913"/>
    <w:rsid w:val="00B27A4C"/>
    <w:rsid w:val="00B27A8B"/>
    <w:rsid w:val="00B27C8E"/>
    <w:rsid w:val="00B27D0F"/>
    <w:rsid w:val="00B27E64"/>
    <w:rsid w:val="00B3015A"/>
    <w:rsid w:val="00B3052D"/>
    <w:rsid w:val="00B3056E"/>
    <w:rsid w:val="00B30652"/>
    <w:rsid w:val="00B30720"/>
    <w:rsid w:val="00B308EB"/>
    <w:rsid w:val="00B30AF5"/>
    <w:rsid w:val="00B30C15"/>
    <w:rsid w:val="00B30C7A"/>
    <w:rsid w:val="00B30DFE"/>
    <w:rsid w:val="00B30E38"/>
    <w:rsid w:val="00B3113A"/>
    <w:rsid w:val="00B3125B"/>
    <w:rsid w:val="00B3146A"/>
    <w:rsid w:val="00B31549"/>
    <w:rsid w:val="00B3177C"/>
    <w:rsid w:val="00B31787"/>
    <w:rsid w:val="00B31800"/>
    <w:rsid w:val="00B319B0"/>
    <w:rsid w:val="00B31A8B"/>
    <w:rsid w:val="00B31AE7"/>
    <w:rsid w:val="00B31DFB"/>
    <w:rsid w:val="00B320A1"/>
    <w:rsid w:val="00B32292"/>
    <w:rsid w:val="00B325C7"/>
    <w:rsid w:val="00B327FD"/>
    <w:rsid w:val="00B32956"/>
    <w:rsid w:val="00B32963"/>
    <w:rsid w:val="00B329B5"/>
    <w:rsid w:val="00B32A34"/>
    <w:rsid w:val="00B32DA2"/>
    <w:rsid w:val="00B32F5C"/>
    <w:rsid w:val="00B3332F"/>
    <w:rsid w:val="00B33497"/>
    <w:rsid w:val="00B339EC"/>
    <w:rsid w:val="00B33A11"/>
    <w:rsid w:val="00B33AB3"/>
    <w:rsid w:val="00B33B7E"/>
    <w:rsid w:val="00B33DC2"/>
    <w:rsid w:val="00B33E08"/>
    <w:rsid w:val="00B33F3B"/>
    <w:rsid w:val="00B340B3"/>
    <w:rsid w:val="00B340D8"/>
    <w:rsid w:val="00B34126"/>
    <w:rsid w:val="00B341C9"/>
    <w:rsid w:val="00B34440"/>
    <w:rsid w:val="00B34715"/>
    <w:rsid w:val="00B348A4"/>
    <w:rsid w:val="00B349C1"/>
    <w:rsid w:val="00B34D55"/>
    <w:rsid w:val="00B350BE"/>
    <w:rsid w:val="00B35502"/>
    <w:rsid w:val="00B35A83"/>
    <w:rsid w:val="00B35D62"/>
    <w:rsid w:val="00B35DD9"/>
    <w:rsid w:val="00B36229"/>
    <w:rsid w:val="00B3637A"/>
    <w:rsid w:val="00B36590"/>
    <w:rsid w:val="00B366FA"/>
    <w:rsid w:val="00B3674F"/>
    <w:rsid w:val="00B368A6"/>
    <w:rsid w:val="00B36C20"/>
    <w:rsid w:val="00B36D9D"/>
    <w:rsid w:val="00B3707B"/>
    <w:rsid w:val="00B370F5"/>
    <w:rsid w:val="00B374A6"/>
    <w:rsid w:val="00B374E8"/>
    <w:rsid w:val="00B376D8"/>
    <w:rsid w:val="00B37759"/>
    <w:rsid w:val="00B377BC"/>
    <w:rsid w:val="00B37900"/>
    <w:rsid w:val="00B379E5"/>
    <w:rsid w:val="00B37C08"/>
    <w:rsid w:val="00B40C92"/>
    <w:rsid w:val="00B40CB3"/>
    <w:rsid w:val="00B40EB0"/>
    <w:rsid w:val="00B4109C"/>
    <w:rsid w:val="00B411C3"/>
    <w:rsid w:val="00B41298"/>
    <w:rsid w:val="00B414BE"/>
    <w:rsid w:val="00B41526"/>
    <w:rsid w:val="00B4162C"/>
    <w:rsid w:val="00B417E9"/>
    <w:rsid w:val="00B41A2E"/>
    <w:rsid w:val="00B41AB0"/>
    <w:rsid w:val="00B41B86"/>
    <w:rsid w:val="00B41CB8"/>
    <w:rsid w:val="00B420B8"/>
    <w:rsid w:val="00B42186"/>
    <w:rsid w:val="00B42479"/>
    <w:rsid w:val="00B42552"/>
    <w:rsid w:val="00B4257F"/>
    <w:rsid w:val="00B428D2"/>
    <w:rsid w:val="00B42CC1"/>
    <w:rsid w:val="00B43118"/>
    <w:rsid w:val="00B4391F"/>
    <w:rsid w:val="00B43C66"/>
    <w:rsid w:val="00B43D9C"/>
    <w:rsid w:val="00B440E3"/>
    <w:rsid w:val="00B44204"/>
    <w:rsid w:val="00B44281"/>
    <w:rsid w:val="00B4443F"/>
    <w:rsid w:val="00B444D8"/>
    <w:rsid w:val="00B4467A"/>
    <w:rsid w:val="00B446EB"/>
    <w:rsid w:val="00B4489A"/>
    <w:rsid w:val="00B44B86"/>
    <w:rsid w:val="00B44D64"/>
    <w:rsid w:val="00B44E21"/>
    <w:rsid w:val="00B44F09"/>
    <w:rsid w:val="00B45128"/>
    <w:rsid w:val="00B45190"/>
    <w:rsid w:val="00B4563F"/>
    <w:rsid w:val="00B457A1"/>
    <w:rsid w:val="00B45ADC"/>
    <w:rsid w:val="00B45E1C"/>
    <w:rsid w:val="00B45EE8"/>
    <w:rsid w:val="00B45F51"/>
    <w:rsid w:val="00B46030"/>
    <w:rsid w:val="00B4636A"/>
    <w:rsid w:val="00B464F9"/>
    <w:rsid w:val="00B46599"/>
    <w:rsid w:val="00B46642"/>
    <w:rsid w:val="00B46A03"/>
    <w:rsid w:val="00B46AA1"/>
    <w:rsid w:val="00B46C0F"/>
    <w:rsid w:val="00B4786E"/>
    <w:rsid w:val="00B478AC"/>
    <w:rsid w:val="00B47A1A"/>
    <w:rsid w:val="00B47C46"/>
    <w:rsid w:val="00B50087"/>
    <w:rsid w:val="00B50229"/>
    <w:rsid w:val="00B502F9"/>
    <w:rsid w:val="00B504ED"/>
    <w:rsid w:val="00B50AEA"/>
    <w:rsid w:val="00B50D1C"/>
    <w:rsid w:val="00B50E64"/>
    <w:rsid w:val="00B51145"/>
    <w:rsid w:val="00B511EC"/>
    <w:rsid w:val="00B51393"/>
    <w:rsid w:val="00B513D7"/>
    <w:rsid w:val="00B515D1"/>
    <w:rsid w:val="00B517AC"/>
    <w:rsid w:val="00B517F0"/>
    <w:rsid w:val="00B519F3"/>
    <w:rsid w:val="00B51FD4"/>
    <w:rsid w:val="00B52090"/>
    <w:rsid w:val="00B5213B"/>
    <w:rsid w:val="00B521BC"/>
    <w:rsid w:val="00B52317"/>
    <w:rsid w:val="00B52390"/>
    <w:rsid w:val="00B5265C"/>
    <w:rsid w:val="00B526FD"/>
    <w:rsid w:val="00B5283B"/>
    <w:rsid w:val="00B5284E"/>
    <w:rsid w:val="00B52983"/>
    <w:rsid w:val="00B52AD2"/>
    <w:rsid w:val="00B52E04"/>
    <w:rsid w:val="00B52F0F"/>
    <w:rsid w:val="00B5315D"/>
    <w:rsid w:val="00B5390B"/>
    <w:rsid w:val="00B53989"/>
    <w:rsid w:val="00B539EE"/>
    <w:rsid w:val="00B53BE6"/>
    <w:rsid w:val="00B53D03"/>
    <w:rsid w:val="00B53FBF"/>
    <w:rsid w:val="00B54156"/>
    <w:rsid w:val="00B54186"/>
    <w:rsid w:val="00B5424C"/>
    <w:rsid w:val="00B542C7"/>
    <w:rsid w:val="00B543AC"/>
    <w:rsid w:val="00B54508"/>
    <w:rsid w:val="00B54555"/>
    <w:rsid w:val="00B5464D"/>
    <w:rsid w:val="00B546D1"/>
    <w:rsid w:val="00B54943"/>
    <w:rsid w:val="00B54A70"/>
    <w:rsid w:val="00B54E85"/>
    <w:rsid w:val="00B5505A"/>
    <w:rsid w:val="00B55157"/>
    <w:rsid w:val="00B551A0"/>
    <w:rsid w:val="00B551DD"/>
    <w:rsid w:val="00B5579A"/>
    <w:rsid w:val="00B55814"/>
    <w:rsid w:val="00B558AC"/>
    <w:rsid w:val="00B55A4B"/>
    <w:rsid w:val="00B55BB5"/>
    <w:rsid w:val="00B55E08"/>
    <w:rsid w:val="00B560FD"/>
    <w:rsid w:val="00B5612C"/>
    <w:rsid w:val="00B56250"/>
    <w:rsid w:val="00B56606"/>
    <w:rsid w:val="00B56721"/>
    <w:rsid w:val="00B567B1"/>
    <w:rsid w:val="00B56982"/>
    <w:rsid w:val="00B56A39"/>
    <w:rsid w:val="00B56A6D"/>
    <w:rsid w:val="00B56E78"/>
    <w:rsid w:val="00B56E8B"/>
    <w:rsid w:val="00B56FEA"/>
    <w:rsid w:val="00B57242"/>
    <w:rsid w:val="00B5783F"/>
    <w:rsid w:val="00B5786C"/>
    <w:rsid w:val="00B57A37"/>
    <w:rsid w:val="00B57F46"/>
    <w:rsid w:val="00B57F4C"/>
    <w:rsid w:val="00B602B8"/>
    <w:rsid w:val="00B6034E"/>
    <w:rsid w:val="00B605BF"/>
    <w:rsid w:val="00B60765"/>
    <w:rsid w:val="00B607F3"/>
    <w:rsid w:val="00B608F2"/>
    <w:rsid w:val="00B6091C"/>
    <w:rsid w:val="00B60965"/>
    <w:rsid w:val="00B60AAC"/>
    <w:rsid w:val="00B60C69"/>
    <w:rsid w:val="00B6105E"/>
    <w:rsid w:val="00B61065"/>
    <w:rsid w:val="00B610F1"/>
    <w:rsid w:val="00B61364"/>
    <w:rsid w:val="00B61654"/>
    <w:rsid w:val="00B617B3"/>
    <w:rsid w:val="00B619D3"/>
    <w:rsid w:val="00B61B15"/>
    <w:rsid w:val="00B61B4C"/>
    <w:rsid w:val="00B61D14"/>
    <w:rsid w:val="00B623EB"/>
    <w:rsid w:val="00B6267D"/>
    <w:rsid w:val="00B627A2"/>
    <w:rsid w:val="00B62929"/>
    <w:rsid w:val="00B62C77"/>
    <w:rsid w:val="00B62D77"/>
    <w:rsid w:val="00B62ECD"/>
    <w:rsid w:val="00B632AE"/>
    <w:rsid w:val="00B6334C"/>
    <w:rsid w:val="00B6355E"/>
    <w:rsid w:val="00B63EA4"/>
    <w:rsid w:val="00B63EF2"/>
    <w:rsid w:val="00B6402E"/>
    <w:rsid w:val="00B6418C"/>
    <w:rsid w:val="00B645DA"/>
    <w:rsid w:val="00B64614"/>
    <w:rsid w:val="00B64945"/>
    <w:rsid w:val="00B649B8"/>
    <w:rsid w:val="00B64C1D"/>
    <w:rsid w:val="00B64D4B"/>
    <w:rsid w:val="00B64D80"/>
    <w:rsid w:val="00B6517B"/>
    <w:rsid w:val="00B652A5"/>
    <w:rsid w:val="00B652AD"/>
    <w:rsid w:val="00B65471"/>
    <w:rsid w:val="00B654FA"/>
    <w:rsid w:val="00B65525"/>
    <w:rsid w:val="00B6558D"/>
    <w:rsid w:val="00B65777"/>
    <w:rsid w:val="00B6606D"/>
    <w:rsid w:val="00B663A9"/>
    <w:rsid w:val="00B66824"/>
    <w:rsid w:val="00B6684E"/>
    <w:rsid w:val="00B668CA"/>
    <w:rsid w:val="00B668D9"/>
    <w:rsid w:val="00B6700F"/>
    <w:rsid w:val="00B67048"/>
    <w:rsid w:val="00B675E0"/>
    <w:rsid w:val="00B677A0"/>
    <w:rsid w:val="00B6795E"/>
    <w:rsid w:val="00B67A23"/>
    <w:rsid w:val="00B67A39"/>
    <w:rsid w:val="00B67FC3"/>
    <w:rsid w:val="00B7055F"/>
    <w:rsid w:val="00B70657"/>
    <w:rsid w:val="00B706DD"/>
    <w:rsid w:val="00B70830"/>
    <w:rsid w:val="00B7117A"/>
    <w:rsid w:val="00B71457"/>
    <w:rsid w:val="00B7164A"/>
    <w:rsid w:val="00B71675"/>
    <w:rsid w:val="00B717A9"/>
    <w:rsid w:val="00B71833"/>
    <w:rsid w:val="00B71A02"/>
    <w:rsid w:val="00B71A2A"/>
    <w:rsid w:val="00B71A57"/>
    <w:rsid w:val="00B71A94"/>
    <w:rsid w:val="00B71AAF"/>
    <w:rsid w:val="00B71E3A"/>
    <w:rsid w:val="00B720F8"/>
    <w:rsid w:val="00B72358"/>
    <w:rsid w:val="00B7262C"/>
    <w:rsid w:val="00B7270B"/>
    <w:rsid w:val="00B72BEE"/>
    <w:rsid w:val="00B72CC7"/>
    <w:rsid w:val="00B73412"/>
    <w:rsid w:val="00B73CFE"/>
    <w:rsid w:val="00B73E49"/>
    <w:rsid w:val="00B73EE1"/>
    <w:rsid w:val="00B74018"/>
    <w:rsid w:val="00B740D4"/>
    <w:rsid w:val="00B74509"/>
    <w:rsid w:val="00B74592"/>
    <w:rsid w:val="00B74DA9"/>
    <w:rsid w:val="00B74F10"/>
    <w:rsid w:val="00B74F67"/>
    <w:rsid w:val="00B74FE0"/>
    <w:rsid w:val="00B752D3"/>
    <w:rsid w:val="00B75658"/>
    <w:rsid w:val="00B75748"/>
    <w:rsid w:val="00B757D1"/>
    <w:rsid w:val="00B757DE"/>
    <w:rsid w:val="00B75859"/>
    <w:rsid w:val="00B75A7A"/>
    <w:rsid w:val="00B75AE2"/>
    <w:rsid w:val="00B75CB8"/>
    <w:rsid w:val="00B75D14"/>
    <w:rsid w:val="00B75ED4"/>
    <w:rsid w:val="00B76319"/>
    <w:rsid w:val="00B76451"/>
    <w:rsid w:val="00B7658D"/>
    <w:rsid w:val="00B76A46"/>
    <w:rsid w:val="00B76C20"/>
    <w:rsid w:val="00B76DEA"/>
    <w:rsid w:val="00B76EDB"/>
    <w:rsid w:val="00B76FBB"/>
    <w:rsid w:val="00B77005"/>
    <w:rsid w:val="00B77041"/>
    <w:rsid w:val="00B773DB"/>
    <w:rsid w:val="00B77C40"/>
    <w:rsid w:val="00B80187"/>
    <w:rsid w:val="00B8033F"/>
    <w:rsid w:val="00B8070F"/>
    <w:rsid w:val="00B80817"/>
    <w:rsid w:val="00B80891"/>
    <w:rsid w:val="00B80E60"/>
    <w:rsid w:val="00B80E69"/>
    <w:rsid w:val="00B8104C"/>
    <w:rsid w:val="00B8123B"/>
    <w:rsid w:val="00B81314"/>
    <w:rsid w:val="00B8145E"/>
    <w:rsid w:val="00B8151B"/>
    <w:rsid w:val="00B8180E"/>
    <w:rsid w:val="00B81A4D"/>
    <w:rsid w:val="00B81CA0"/>
    <w:rsid w:val="00B81D68"/>
    <w:rsid w:val="00B81F27"/>
    <w:rsid w:val="00B825AC"/>
    <w:rsid w:val="00B82F25"/>
    <w:rsid w:val="00B831AA"/>
    <w:rsid w:val="00B838D1"/>
    <w:rsid w:val="00B83A46"/>
    <w:rsid w:val="00B83AFF"/>
    <w:rsid w:val="00B83BB2"/>
    <w:rsid w:val="00B84732"/>
    <w:rsid w:val="00B84A96"/>
    <w:rsid w:val="00B84C76"/>
    <w:rsid w:val="00B84E69"/>
    <w:rsid w:val="00B84EDD"/>
    <w:rsid w:val="00B85081"/>
    <w:rsid w:val="00B85087"/>
    <w:rsid w:val="00B85352"/>
    <w:rsid w:val="00B856A5"/>
    <w:rsid w:val="00B85ABA"/>
    <w:rsid w:val="00B85B8C"/>
    <w:rsid w:val="00B85C7D"/>
    <w:rsid w:val="00B85D12"/>
    <w:rsid w:val="00B85D8C"/>
    <w:rsid w:val="00B85E4B"/>
    <w:rsid w:val="00B85F45"/>
    <w:rsid w:val="00B86050"/>
    <w:rsid w:val="00B86866"/>
    <w:rsid w:val="00B86ABD"/>
    <w:rsid w:val="00B86BF8"/>
    <w:rsid w:val="00B8713A"/>
    <w:rsid w:val="00B876E1"/>
    <w:rsid w:val="00B877D2"/>
    <w:rsid w:val="00B87C8A"/>
    <w:rsid w:val="00B87E7D"/>
    <w:rsid w:val="00B87F06"/>
    <w:rsid w:val="00B87F1E"/>
    <w:rsid w:val="00B90125"/>
    <w:rsid w:val="00B905D0"/>
    <w:rsid w:val="00B907C4"/>
    <w:rsid w:val="00B909C1"/>
    <w:rsid w:val="00B90A73"/>
    <w:rsid w:val="00B90B99"/>
    <w:rsid w:val="00B91060"/>
    <w:rsid w:val="00B910A5"/>
    <w:rsid w:val="00B91350"/>
    <w:rsid w:val="00B914A7"/>
    <w:rsid w:val="00B91BD9"/>
    <w:rsid w:val="00B91C1C"/>
    <w:rsid w:val="00B91C95"/>
    <w:rsid w:val="00B91CBD"/>
    <w:rsid w:val="00B91EBC"/>
    <w:rsid w:val="00B92056"/>
    <w:rsid w:val="00B92540"/>
    <w:rsid w:val="00B9263C"/>
    <w:rsid w:val="00B926DC"/>
    <w:rsid w:val="00B92903"/>
    <w:rsid w:val="00B92B3E"/>
    <w:rsid w:val="00B92E72"/>
    <w:rsid w:val="00B92E8B"/>
    <w:rsid w:val="00B92FF0"/>
    <w:rsid w:val="00B93128"/>
    <w:rsid w:val="00B931A5"/>
    <w:rsid w:val="00B93371"/>
    <w:rsid w:val="00B93AA1"/>
    <w:rsid w:val="00B93C7F"/>
    <w:rsid w:val="00B93D60"/>
    <w:rsid w:val="00B93D61"/>
    <w:rsid w:val="00B93E7A"/>
    <w:rsid w:val="00B94286"/>
    <w:rsid w:val="00B944A0"/>
    <w:rsid w:val="00B9467C"/>
    <w:rsid w:val="00B94681"/>
    <w:rsid w:val="00B9497A"/>
    <w:rsid w:val="00B94B88"/>
    <w:rsid w:val="00B94B96"/>
    <w:rsid w:val="00B94C3A"/>
    <w:rsid w:val="00B94DD5"/>
    <w:rsid w:val="00B94E9F"/>
    <w:rsid w:val="00B95329"/>
    <w:rsid w:val="00B95477"/>
    <w:rsid w:val="00B9558D"/>
    <w:rsid w:val="00B956D7"/>
    <w:rsid w:val="00B957BF"/>
    <w:rsid w:val="00B957DA"/>
    <w:rsid w:val="00B95F31"/>
    <w:rsid w:val="00B963CB"/>
    <w:rsid w:val="00B96701"/>
    <w:rsid w:val="00B968F9"/>
    <w:rsid w:val="00B96BAE"/>
    <w:rsid w:val="00B96CA3"/>
    <w:rsid w:val="00B96DF7"/>
    <w:rsid w:val="00B96E79"/>
    <w:rsid w:val="00B9714F"/>
    <w:rsid w:val="00B97409"/>
    <w:rsid w:val="00B9740A"/>
    <w:rsid w:val="00B976BF"/>
    <w:rsid w:val="00B9783B"/>
    <w:rsid w:val="00B97E4E"/>
    <w:rsid w:val="00BA0100"/>
    <w:rsid w:val="00BA03C5"/>
    <w:rsid w:val="00BA06D6"/>
    <w:rsid w:val="00BA0762"/>
    <w:rsid w:val="00BA0848"/>
    <w:rsid w:val="00BA08C2"/>
    <w:rsid w:val="00BA09C7"/>
    <w:rsid w:val="00BA0D91"/>
    <w:rsid w:val="00BA104E"/>
    <w:rsid w:val="00BA16CA"/>
    <w:rsid w:val="00BA1817"/>
    <w:rsid w:val="00BA1AE0"/>
    <w:rsid w:val="00BA1BF7"/>
    <w:rsid w:val="00BA2063"/>
    <w:rsid w:val="00BA2445"/>
    <w:rsid w:val="00BA289F"/>
    <w:rsid w:val="00BA299F"/>
    <w:rsid w:val="00BA2A25"/>
    <w:rsid w:val="00BA2C55"/>
    <w:rsid w:val="00BA2DB9"/>
    <w:rsid w:val="00BA2FD2"/>
    <w:rsid w:val="00BA3021"/>
    <w:rsid w:val="00BA31E5"/>
    <w:rsid w:val="00BA32FF"/>
    <w:rsid w:val="00BA343F"/>
    <w:rsid w:val="00BA3442"/>
    <w:rsid w:val="00BA37DD"/>
    <w:rsid w:val="00BA3870"/>
    <w:rsid w:val="00BA3FC3"/>
    <w:rsid w:val="00BA40F7"/>
    <w:rsid w:val="00BA414B"/>
    <w:rsid w:val="00BA4481"/>
    <w:rsid w:val="00BA483E"/>
    <w:rsid w:val="00BA49B2"/>
    <w:rsid w:val="00BA5146"/>
    <w:rsid w:val="00BA5177"/>
    <w:rsid w:val="00BA5395"/>
    <w:rsid w:val="00BA55AE"/>
    <w:rsid w:val="00BA567F"/>
    <w:rsid w:val="00BA57D4"/>
    <w:rsid w:val="00BA57E5"/>
    <w:rsid w:val="00BA57F2"/>
    <w:rsid w:val="00BA601C"/>
    <w:rsid w:val="00BA63A9"/>
    <w:rsid w:val="00BA63EA"/>
    <w:rsid w:val="00BA663E"/>
    <w:rsid w:val="00BA66E5"/>
    <w:rsid w:val="00BA69D6"/>
    <w:rsid w:val="00BA6B2D"/>
    <w:rsid w:val="00BA6C94"/>
    <w:rsid w:val="00BA7096"/>
    <w:rsid w:val="00BA7128"/>
    <w:rsid w:val="00BA7250"/>
    <w:rsid w:val="00BA7277"/>
    <w:rsid w:val="00BA730E"/>
    <w:rsid w:val="00BA7702"/>
    <w:rsid w:val="00BA77F9"/>
    <w:rsid w:val="00BA7ACD"/>
    <w:rsid w:val="00BA7B3B"/>
    <w:rsid w:val="00BA7CF3"/>
    <w:rsid w:val="00BA7EF8"/>
    <w:rsid w:val="00BB00FC"/>
    <w:rsid w:val="00BB037D"/>
    <w:rsid w:val="00BB04A8"/>
    <w:rsid w:val="00BB051F"/>
    <w:rsid w:val="00BB0775"/>
    <w:rsid w:val="00BB07A1"/>
    <w:rsid w:val="00BB0A5E"/>
    <w:rsid w:val="00BB0ABC"/>
    <w:rsid w:val="00BB0C79"/>
    <w:rsid w:val="00BB0E65"/>
    <w:rsid w:val="00BB0F35"/>
    <w:rsid w:val="00BB13C2"/>
    <w:rsid w:val="00BB13EE"/>
    <w:rsid w:val="00BB14C1"/>
    <w:rsid w:val="00BB18D5"/>
    <w:rsid w:val="00BB19B1"/>
    <w:rsid w:val="00BB1C0F"/>
    <w:rsid w:val="00BB1CB0"/>
    <w:rsid w:val="00BB1CDA"/>
    <w:rsid w:val="00BB1E89"/>
    <w:rsid w:val="00BB2177"/>
    <w:rsid w:val="00BB22F2"/>
    <w:rsid w:val="00BB2453"/>
    <w:rsid w:val="00BB26C1"/>
    <w:rsid w:val="00BB29C0"/>
    <w:rsid w:val="00BB2B9D"/>
    <w:rsid w:val="00BB2D39"/>
    <w:rsid w:val="00BB2D95"/>
    <w:rsid w:val="00BB2EF3"/>
    <w:rsid w:val="00BB2F49"/>
    <w:rsid w:val="00BB305E"/>
    <w:rsid w:val="00BB3414"/>
    <w:rsid w:val="00BB3DB4"/>
    <w:rsid w:val="00BB3E74"/>
    <w:rsid w:val="00BB3EF8"/>
    <w:rsid w:val="00BB40A7"/>
    <w:rsid w:val="00BB4167"/>
    <w:rsid w:val="00BB43E7"/>
    <w:rsid w:val="00BB4421"/>
    <w:rsid w:val="00BB446D"/>
    <w:rsid w:val="00BB4489"/>
    <w:rsid w:val="00BB4577"/>
    <w:rsid w:val="00BB49EE"/>
    <w:rsid w:val="00BB4BE3"/>
    <w:rsid w:val="00BB4D12"/>
    <w:rsid w:val="00BB514B"/>
    <w:rsid w:val="00BB532E"/>
    <w:rsid w:val="00BB5540"/>
    <w:rsid w:val="00BB566D"/>
    <w:rsid w:val="00BB595C"/>
    <w:rsid w:val="00BB59A1"/>
    <w:rsid w:val="00BB59EF"/>
    <w:rsid w:val="00BB5A9C"/>
    <w:rsid w:val="00BB5ADC"/>
    <w:rsid w:val="00BB5B5D"/>
    <w:rsid w:val="00BB5DE4"/>
    <w:rsid w:val="00BB6083"/>
    <w:rsid w:val="00BB61D2"/>
    <w:rsid w:val="00BB6255"/>
    <w:rsid w:val="00BB64DC"/>
    <w:rsid w:val="00BB666D"/>
    <w:rsid w:val="00BB66DD"/>
    <w:rsid w:val="00BB6B41"/>
    <w:rsid w:val="00BB6F34"/>
    <w:rsid w:val="00BB6FBE"/>
    <w:rsid w:val="00BB7060"/>
    <w:rsid w:val="00BB7276"/>
    <w:rsid w:val="00BB7281"/>
    <w:rsid w:val="00BB75DE"/>
    <w:rsid w:val="00BB7A95"/>
    <w:rsid w:val="00BB7ACD"/>
    <w:rsid w:val="00BB7E7C"/>
    <w:rsid w:val="00BB7F35"/>
    <w:rsid w:val="00BC0145"/>
    <w:rsid w:val="00BC0483"/>
    <w:rsid w:val="00BC0594"/>
    <w:rsid w:val="00BC08C2"/>
    <w:rsid w:val="00BC0AEB"/>
    <w:rsid w:val="00BC0BAC"/>
    <w:rsid w:val="00BC0BF6"/>
    <w:rsid w:val="00BC0C25"/>
    <w:rsid w:val="00BC0F2B"/>
    <w:rsid w:val="00BC127E"/>
    <w:rsid w:val="00BC15DD"/>
    <w:rsid w:val="00BC15E5"/>
    <w:rsid w:val="00BC18DA"/>
    <w:rsid w:val="00BC1BAE"/>
    <w:rsid w:val="00BC1F81"/>
    <w:rsid w:val="00BC207A"/>
    <w:rsid w:val="00BC20FA"/>
    <w:rsid w:val="00BC223D"/>
    <w:rsid w:val="00BC2375"/>
    <w:rsid w:val="00BC25E1"/>
    <w:rsid w:val="00BC263C"/>
    <w:rsid w:val="00BC2717"/>
    <w:rsid w:val="00BC2B97"/>
    <w:rsid w:val="00BC2BC3"/>
    <w:rsid w:val="00BC2BCC"/>
    <w:rsid w:val="00BC2DF4"/>
    <w:rsid w:val="00BC2DFB"/>
    <w:rsid w:val="00BC2E63"/>
    <w:rsid w:val="00BC2E70"/>
    <w:rsid w:val="00BC2F90"/>
    <w:rsid w:val="00BC2FB0"/>
    <w:rsid w:val="00BC3251"/>
    <w:rsid w:val="00BC3555"/>
    <w:rsid w:val="00BC367B"/>
    <w:rsid w:val="00BC3909"/>
    <w:rsid w:val="00BC39E0"/>
    <w:rsid w:val="00BC39F2"/>
    <w:rsid w:val="00BC3A14"/>
    <w:rsid w:val="00BC3C6D"/>
    <w:rsid w:val="00BC3CD8"/>
    <w:rsid w:val="00BC3EB3"/>
    <w:rsid w:val="00BC3F03"/>
    <w:rsid w:val="00BC4120"/>
    <w:rsid w:val="00BC430D"/>
    <w:rsid w:val="00BC4A6E"/>
    <w:rsid w:val="00BC4C23"/>
    <w:rsid w:val="00BC4F38"/>
    <w:rsid w:val="00BC50A9"/>
    <w:rsid w:val="00BC531D"/>
    <w:rsid w:val="00BC5499"/>
    <w:rsid w:val="00BC56EC"/>
    <w:rsid w:val="00BC5723"/>
    <w:rsid w:val="00BC5B94"/>
    <w:rsid w:val="00BC5C09"/>
    <w:rsid w:val="00BC5ED6"/>
    <w:rsid w:val="00BC5F9C"/>
    <w:rsid w:val="00BC606D"/>
    <w:rsid w:val="00BC66F3"/>
    <w:rsid w:val="00BC69E5"/>
    <w:rsid w:val="00BC69F3"/>
    <w:rsid w:val="00BC6B00"/>
    <w:rsid w:val="00BC6CC4"/>
    <w:rsid w:val="00BC6D18"/>
    <w:rsid w:val="00BC7109"/>
    <w:rsid w:val="00BC711C"/>
    <w:rsid w:val="00BC71AD"/>
    <w:rsid w:val="00BC7501"/>
    <w:rsid w:val="00BC7582"/>
    <w:rsid w:val="00BC7918"/>
    <w:rsid w:val="00BC7A6C"/>
    <w:rsid w:val="00BC7C8A"/>
    <w:rsid w:val="00BD014D"/>
    <w:rsid w:val="00BD02BF"/>
    <w:rsid w:val="00BD0B73"/>
    <w:rsid w:val="00BD0BC7"/>
    <w:rsid w:val="00BD0BD9"/>
    <w:rsid w:val="00BD0E56"/>
    <w:rsid w:val="00BD0E81"/>
    <w:rsid w:val="00BD1293"/>
    <w:rsid w:val="00BD17D0"/>
    <w:rsid w:val="00BD1961"/>
    <w:rsid w:val="00BD1BE3"/>
    <w:rsid w:val="00BD1D97"/>
    <w:rsid w:val="00BD1E13"/>
    <w:rsid w:val="00BD200C"/>
    <w:rsid w:val="00BD2052"/>
    <w:rsid w:val="00BD2246"/>
    <w:rsid w:val="00BD2301"/>
    <w:rsid w:val="00BD2580"/>
    <w:rsid w:val="00BD2A29"/>
    <w:rsid w:val="00BD2C4E"/>
    <w:rsid w:val="00BD2CAA"/>
    <w:rsid w:val="00BD2F42"/>
    <w:rsid w:val="00BD2F78"/>
    <w:rsid w:val="00BD310E"/>
    <w:rsid w:val="00BD312B"/>
    <w:rsid w:val="00BD3206"/>
    <w:rsid w:val="00BD33E3"/>
    <w:rsid w:val="00BD36CC"/>
    <w:rsid w:val="00BD38E9"/>
    <w:rsid w:val="00BD4088"/>
    <w:rsid w:val="00BD408B"/>
    <w:rsid w:val="00BD41EB"/>
    <w:rsid w:val="00BD41FF"/>
    <w:rsid w:val="00BD4243"/>
    <w:rsid w:val="00BD4748"/>
    <w:rsid w:val="00BD4AAD"/>
    <w:rsid w:val="00BD4C33"/>
    <w:rsid w:val="00BD4DD2"/>
    <w:rsid w:val="00BD4EA4"/>
    <w:rsid w:val="00BD4ED2"/>
    <w:rsid w:val="00BD4F89"/>
    <w:rsid w:val="00BD526F"/>
    <w:rsid w:val="00BD5417"/>
    <w:rsid w:val="00BD5844"/>
    <w:rsid w:val="00BD59C7"/>
    <w:rsid w:val="00BD5B2E"/>
    <w:rsid w:val="00BD5D49"/>
    <w:rsid w:val="00BD5F79"/>
    <w:rsid w:val="00BD6066"/>
    <w:rsid w:val="00BD6082"/>
    <w:rsid w:val="00BD6500"/>
    <w:rsid w:val="00BD67D1"/>
    <w:rsid w:val="00BD6AA8"/>
    <w:rsid w:val="00BD72C4"/>
    <w:rsid w:val="00BD7A12"/>
    <w:rsid w:val="00BE0176"/>
    <w:rsid w:val="00BE0551"/>
    <w:rsid w:val="00BE066B"/>
    <w:rsid w:val="00BE0766"/>
    <w:rsid w:val="00BE07C4"/>
    <w:rsid w:val="00BE088C"/>
    <w:rsid w:val="00BE0CC3"/>
    <w:rsid w:val="00BE0D0F"/>
    <w:rsid w:val="00BE0E85"/>
    <w:rsid w:val="00BE0F67"/>
    <w:rsid w:val="00BE1156"/>
    <w:rsid w:val="00BE1164"/>
    <w:rsid w:val="00BE1290"/>
    <w:rsid w:val="00BE12FE"/>
    <w:rsid w:val="00BE13B9"/>
    <w:rsid w:val="00BE1595"/>
    <w:rsid w:val="00BE18C5"/>
    <w:rsid w:val="00BE19BF"/>
    <w:rsid w:val="00BE1B14"/>
    <w:rsid w:val="00BE1C3D"/>
    <w:rsid w:val="00BE1EEF"/>
    <w:rsid w:val="00BE1EF4"/>
    <w:rsid w:val="00BE22C0"/>
    <w:rsid w:val="00BE23D6"/>
    <w:rsid w:val="00BE257D"/>
    <w:rsid w:val="00BE2865"/>
    <w:rsid w:val="00BE28E1"/>
    <w:rsid w:val="00BE2907"/>
    <w:rsid w:val="00BE2AA1"/>
    <w:rsid w:val="00BE2D1A"/>
    <w:rsid w:val="00BE2DDC"/>
    <w:rsid w:val="00BE2EC1"/>
    <w:rsid w:val="00BE3060"/>
    <w:rsid w:val="00BE31CC"/>
    <w:rsid w:val="00BE3466"/>
    <w:rsid w:val="00BE346E"/>
    <w:rsid w:val="00BE356A"/>
    <w:rsid w:val="00BE3685"/>
    <w:rsid w:val="00BE3736"/>
    <w:rsid w:val="00BE376D"/>
    <w:rsid w:val="00BE38CA"/>
    <w:rsid w:val="00BE3C27"/>
    <w:rsid w:val="00BE3E11"/>
    <w:rsid w:val="00BE3E7C"/>
    <w:rsid w:val="00BE4020"/>
    <w:rsid w:val="00BE4416"/>
    <w:rsid w:val="00BE457C"/>
    <w:rsid w:val="00BE46ED"/>
    <w:rsid w:val="00BE4778"/>
    <w:rsid w:val="00BE4D0F"/>
    <w:rsid w:val="00BE4FE3"/>
    <w:rsid w:val="00BE51CB"/>
    <w:rsid w:val="00BE525F"/>
    <w:rsid w:val="00BE52DD"/>
    <w:rsid w:val="00BE54BE"/>
    <w:rsid w:val="00BE54BF"/>
    <w:rsid w:val="00BE54D3"/>
    <w:rsid w:val="00BE56D2"/>
    <w:rsid w:val="00BE5757"/>
    <w:rsid w:val="00BE5AEF"/>
    <w:rsid w:val="00BE5C16"/>
    <w:rsid w:val="00BE5C74"/>
    <w:rsid w:val="00BE5E36"/>
    <w:rsid w:val="00BE5F67"/>
    <w:rsid w:val="00BE611C"/>
    <w:rsid w:val="00BE6355"/>
    <w:rsid w:val="00BE66AA"/>
    <w:rsid w:val="00BE678D"/>
    <w:rsid w:val="00BE690F"/>
    <w:rsid w:val="00BE6963"/>
    <w:rsid w:val="00BE6B93"/>
    <w:rsid w:val="00BE6DA6"/>
    <w:rsid w:val="00BE6DB3"/>
    <w:rsid w:val="00BE7409"/>
    <w:rsid w:val="00BE748E"/>
    <w:rsid w:val="00BE7C32"/>
    <w:rsid w:val="00BE7D14"/>
    <w:rsid w:val="00BE7EE5"/>
    <w:rsid w:val="00BF01A1"/>
    <w:rsid w:val="00BF0218"/>
    <w:rsid w:val="00BF028B"/>
    <w:rsid w:val="00BF037B"/>
    <w:rsid w:val="00BF05CB"/>
    <w:rsid w:val="00BF0819"/>
    <w:rsid w:val="00BF0A00"/>
    <w:rsid w:val="00BF0AB8"/>
    <w:rsid w:val="00BF0CB5"/>
    <w:rsid w:val="00BF0E46"/>
    <w:rsid w:val="00BF0EEF"/>
    <w:rsid w:val="00BF110B"/>
    <w:rsid w:val="00BF14D4"/>
    <w:rsid w:val="00BF1645"/>
    <w:rsid w:val="00BF1756"/>
    <w:rsid w:val="00BF1884"/>
    <w:rsid w:val="00BF1BD5"/>
    <w:rsid w:val="00BF1DF1"/>
    <w:rsid w:val="00BF1E91"/>
    <w:rsid w:val="00BF1F09"/>
    <w:rsid w:val="00BF1F3D"/>
    <w:rsid w:val="00BF1FAD"/>
    <w:rsid w:val="00BF23AD"/>
    <w:rsid w:val="00BF272E"/>
    <w:rsid w:val="00BF2761"/>
    <w:rsid w:val="00BF292A"/>
    <w:rsid w:val="00BF298F"/>
    <w:rsid w:val="00BF2A74"/>
    <w:rsid w:val="00BF2C1A"/>
    <w:rsid w:val="00BF2C7D"/>
    <w:rsid w:val="00BF2CA6"/>
    <w:rsid w:val="00BF2D48"/>
    <w:rsid w:val="00BF2F8F"/>
    <w:rsid w:val="00BF2FFA"/>
    <w:rsid w:val="00BF3048"/>
    <w:rsid w:val="00BF323F"/>
    <w:rsid w:val="00BF39B0"/>
    <w:rsid w:val="00BF39F5"/>
    <w:rsid w:val="00BF3BC3"/>
    <w:rsid w:val="00BF3D5C"/>
    <w:rsid w:val="00BF3F6C"/>
    <w:rsid w:val="00BF3FFB"/>
    <w:rsid w:val="00BF486D"/>
    <w:rsid w:val="00BF49A9"/>
    <w:rsid w:val="00BF4B07"/>
    <w:rsid w:val="00BF4B4D"/>
    <w:rsid w:val="00BF4B99"/>
    <w:rsid w:val="00BF51FC"/>
    <w:rsid w:val="00BF5236"/>
    <w:rsid w:val="00BF55C7"/>
    <w:rsid w:val="00BF564E"/>
    <w:rsid w:val="00BF56F0"/>
    <w:rsid w:val="00BF57EC"/>
    <w:rsid w:val="00BF5A2A"/>
    <w:rsid w:val="00BF5A4C"/>
    <w:rsid w:val="00BF5E12"/>
    <w:rsid w:val="00BF5E81"/>
    <w:rsid w:val="00BF6141"/>
    <w:rsid w:val="00BF652F"/>
    <w:rsid w:val="00BF657D"/>
    <w:rsid w:val="00BF65FA"/>
    <w:rsid w:val="00BF6655"/>
    <w:rsid w:val="00BF6822"/>
    <w:rsid w:val="00BF69D0"/>
    <w:rsid w:val="00BF6C0B"/>
    <w:rsid w:val="00BF7010"/>
    <w:rsid w:val="00BF7046"/>
    <w:rsid w:val="00BF737B"/>
    <w:rsid w:val="00BF73BE"/>
    <w:rsid w:val="00BF76B5"/>
    <w:rsid w:val="00BF797D"/>
    <w:rsid w:val="00BF7B81"/>
    <w:rsid w:val="00BF7CC4"/>
    <w:rsid w:val="00C000B2"/>
    <w:rsid w:val="00C00200"/>
    <w:rsid w:val="00C003EA"/>
    <w:rsid w:val="00C009B5"/>
    <w:rsid w:val="00C00B43"/>
    <w:rsid w:val="00C00B9F"/>
    <w:rsid w:val="00C00C39"/>
    <w:rsid w:val="00C00CD8"/>
    <w:rsid w:val="00C00EE8"/>
    <w:rsid w:val="00C00F68"/>
    <w:rsid w:val="00C010CA"/>
    <w:rsid w:val="00C017DE"/>
    <w:rsid w:val="00C01A0D"/>
    <w:rsid w:val="00C01A26"/>
    <w:rsid w:val="00C01A44"/>
    <w:rsid w:val="00C01A77"/>
    <w:rsid w:val="00C01B9D"/>
    <w:rsid w:val="00C02049"/>
    <w:rsid w:val="00C02187"/>
    <w:rsid w:val="00C02191"/>
    <w:rsid w:val="00C021D9"/>
    <w:rsid w:val="00C021ED"/>
    <w:rsid w:val="00C022FC"/>
    <w:rsid w:val="00C02494"/>
    <w:rsid w:val="00C025C8"/>
    <w:rsid w:val="00C0276B"/>
    <w:rsid w:val="00C02AB9"/>
    <w:rsid w:val="00C02C68"/>
    <w:rsid w:val="00C02C74"/>
    <w:rsid w:val="00C02C8F"/>
    <w:rsid w:val="00C02E76"/>
    <w:rsid w:val="00C02F37"/>
    <w:rsid w:val="00C02F40"/>
    <w:rsid w:val="00C03136"/>
    <w:rsid w:val="00C03225"/>
    <w:rsid w:val="00C03516"/>
    <w:rsid w:val="00C0365D"/>
    <w:rsid w:val="00C038AA"/>
    <w:rsid w:val="00C03BD1"/>
    <w:rsid w:val="00C03E5A"/>
    <w:rsid w:val="00C040F9"/>
    <w:rsid w:val="00C040FB"/>
    <w:rsid w:val="00C0474F"/>
    <w:rsid w:val="00C049E4"/>
    <w:rsid w:val="00C04C06"/>
    <w:rsid w:val="00C04C69"/>
    <w:rsid w:val="00C04D1D"/>
    <w:rsid w:val="00C05029"/>
    <w:rsid w:val="00C0519D"/>
    <w:rsid w:val="00C056D6"/>
    <w:rsid w:val="00C057F2"/>
    <w:rsid w:val="00C0591B"/>
    <w:rsid w:val="00C05A81"/>
    <w:rsid w:val="00C05BE1"/>
    <w:rsid w:val="00C05DC8"/>
    <w:rsid w:val="00C05E2D"/>
    <w:rsid w:val="00C05FCA"/>
    <w:rsid w:val="00C062BB"/>
    <w:rsid w:val="00C064F3"/>
    <w:rsid w:val="00C065EF"/>
    <w:rsid w:val="00C06A3F"/>
    <w:rsid w:val="00C06CF9"/>
    <w:rsid w:val="00C06D3D"/>
    <w:rsid w:val="00C06F28"/>
    <w:rsid w:val="00C07006"/>
    <w:rsid w:val="00C071DF"/>
    <w:rsid w:val="00C0748F"/>
    <w:rsid w:val="00C07615"/>
    <w:rsid w:val="00C07774"/>
    <w:rsid w:val="00C07D31"/>
    <w:rsid w:val="00C1000A"/>
    <w:rsid w:val="00C100C5"/>
    <w:rsid w:val="00C10185"/>
    <w:rsid w:val="00C102F9"/>
    <w:rsid w:val="00C10664"/>
    <w:rsid w:val="00C109BB"/>
    <w:rsid w:val="00C10B40"/>
    <w:rsid w:val="00C10CCB"/>
    <w:rsid w:val="00C10DFB"/>
    <w:rsid w:val="00C113A9"/>
    <w:rsid w:val="00C11648"/>
    <w:rsid w:val="00C11E48"/>
    <w:rsid w:val="00C11F75"/>
    <w:rsid w:val="00C11F82"/>
    <w:rsid w:val="00C11FE6"/>
    <w:rsid w:val="00C1219E"/>
    <w:rsid w:val="00C1251D"/>
    <w:rsid w:val="00C12594"/>
    <w:rsid w:val="00C125E9"/>
    <w:rsid w:val="00C12855"/>
    <w:rsid w:val="00C1294A"/>
    <w:rsid w:val="00C129A6"/>
    <w:rsid w:val="00C130F6"/>
    <w:rsid w:val="00C13106"/>
    <w:rsid w:val="00C131DA"/>
    <w:rsid w:val="00C132CF"/>
    <w:rsid w:val="00C1375F"/>
    <w:rsid w:val="00C14806"/>
    <w:rsid w:val="00C14930"/>
    <w:rsid w:val="00C14B46"/>
    <w:rsid w:val="00C14D60"/>
    <w:rsid w:val="00C14E8C"/>
    <w:rsid w:val="00C15241"/>
    <w:rsid w:val="00C156BE"/>
    <w:rsid w:val="00C15729"/>
    <w:rsid w:val="00C15978"/>
    <w:rsid w:val="00C15A83"/>
    <w:rsid w:val="00C15B24"/>
    <w:rsid w:val="00C15B2E"/>
    <w:rsid w:val="00C15B95"/>
    <w:rsid w:val="00C15C6E"/>
    <w:rsid w:val="00C15D90"/>
    <w:rsid w:val="00C15F4C"/>
    <w:rsid w:val="00C16045"/>
    <w:rsid w:val="00C16223"/>
    <w:rsid w:val="00C1647B"/>
    <w:rsid w:val="00C165F3"/>
    <w:rsid w:val="00C166D4"/>
    <w:rsid w:val="00C16A4D"/>
    <w:rsid w:val="00C16BC7"/>
    <w:rsid w:val="00C16E9D"/>
    <w:rsid w:val="00C16F06"/>
    <w:rsid w:val="00C170F1"/>
    <w:rsid w:val="00C1720F"/>
    <w:rsid w:val="00C1782E"/>
    <w:rsid w:val="00C17B85"/>
    <w:rsid w:val="00C17BC0"/>
    <w:rsid w:val="00C17F56"/>
    <w:rsid w:val="00C202F0"/>
    <w:rsid w:val="00C205E6"/>
    <w:rsid w:val="00C209AC"/>
    <w:rsid w:val="00C20B79"/>
    <w:rsid w:val="00C21062"/>
    <w:rsid w:val="00C2121A"/>
    <w:rsid w:val="00C21287"/>
    <w:rsid w:val="00C2147E"/>
    <w:rsid w:val="00C2168E"/>
    <w:rsid w:val="00C216FD"/>
    <w:rsid w:val="00C219E4"/>
    <w:rsid w:val="00C21F11"/>
    <w:rsid w:val="00C21F15"/>
    <w:rsid w:val="00C21F9E"/>
    <w:rsid w:val="00C220DC"/>
    <w:rsid w:val="00C2283C"/>
    <w:rsid w:val="00C229B1"/>
    <w:rsid w:val="00C22EB5"/>
    <w:rsid w:val="00C22F86"/>
    <w:rsid w:val="00C23001"/>
    <w:rsid w:val="00C2320B"/>
    <w:rsid w:val="00C2344D"/>
    <w:rsid w:val="00C236D7"/>
    <w:rsid w:val="00C239AE"/>
    <w:rsid w:val="00C23A62"/>
    <w:rsid w:val="00C23C75"/>
    <w:rsid w:val="00C23CDD"/>
    <w:rsid w:val="00C244F8"/>
    <w:rsid w:val="00C2452F"/>
    <w:rsid w:val="00C2487D"/>
    <w:rsid w:val="00C2503E"/>
    <w:rsid w:val="00C251B9"/>
    <w:rsid w:val="00C253EA"/>
    <w:rsid w:val="00C256C0"/>
    <w:rsid w:val="00C25807"/>
    <w:rsid w:val="00C2585D"/>
    <w:rsid w:val="00C25865"/>
    <w:rsid w:val="00C25886"/>
    <w:rsid w:val="00C25955"/>
    <w:rsid w:val="00C25B31"/>
    <w:rsid w:val="00C25C79"/>
    <w:rsid w:val="00C25C94"/>
    <w:rsid w:val="00C25DF6"/>
    <w:rsid w:val="00C264B7"/>
    <w:rsid w:val="00C26AC5"/>
    <w:rsid w:val="00C26ACA"/>
    <w:rsid w:val="00C26C70"/>
    <w:rsid w:val="00C26DEA"/>
    <w:rsid w:val="00C27568"/>
    <w:rsid w:val="00C27680"/>
    <w:rsid w:val="00C27702"/>
    <w:rsid w:val="00C2770A"/>
    <w:rsid w:val="00C27979"/>
    <w:rsid w:val="00C27B24"/>
    <w:rsid w:val="00C27F57"/>
    <w:rsid w:val="00C30080"/>
    <w:rsid w:val="00C3011D"/>
    <w:rsid w:val="00C3020D"/>
    <w:rsid w:val="00C30284"/>
    <w:rsid w:val="00C3034F"/>
    <w:rsid w:val="00C307F5"/>
    <w:rsid w:val="00C308C8"/>
    <w:rsid w:val="00C30B21"/>
    <w:rsid w:val="00C30E34"/>
    <w:rsid w:val="00C30E75"/>
    <w:rsid w:val="00C312DD"/>
    <w:rsid w:val="00C31457"/>
    <w:rsid w:val="00C3171A"/>
    <w:rsid w:val="00C317C6"/>
    <w:rsid w:val="00C31873"/>
    <w:rsid w:val="00C31A54"/>
    <w:rsid w:val="00C31C1A"/>
    <w:rsid w:val="00C31E5C"/>
    <w:rsid w:val="00C31E6D"/>
    <w:rsid w:val="00C31F94"/>
    <w:rsid w:val="00C32148"/>
    <w:rsid w:val="00C327D1"/>
    <w:rsid w:val="00C32C29"/>
    <w:rsid w:val="00C32CCE"/>
    <w:rsid w:val="00C32E3A"/>
    <w:rsid w:val="00C32F48"/>
    <w:rsid w:val="00C3307D"/>
    <w:rsid w:val="00C3370F"/>
    <w:rsid w:val="00C3377B"/>
    <w:rsid w:val="00C33796"/>
    <w:rsid w:val="00C33E77"/>
    <w:rsid w:val="00C33EA1"/>
    <w:rsid w:val="00C34066"/>
    <w:rsid w:val="00C340EA"/>
    <w:rsid w:val="00C34255"/>
    <w:rsid w:val="00C34450"/>
    <w:rsid w:val="00C3464F"/>
    <w:rsid w:val="00C346C3"/>
    <w:rsid w:val="00C347C4"/>
    <w:rsid w:val="00C34A11"/>
    <w:rsid w:val="00C34AE4"/>
    <w:rsid w:val="00C34B77"/>
    <w:rsid w:val="00C34F86"/>
    <w:rsid w:val="00C3514D"/>
    <w:rsid w:val="00C35549"/>
    <w:rsid w:val="00C3558A"/>
    <w:rsid w:val="00C3560F"/>
    <w:rsid w:val="00C35B37"/>
    <w:rsid w:val="00C36198"/>
    <w:rsid w:val="00C361B4"/>
    <w:rsid w:val="00C361DA"/>
    <w:rsid w:val="00C362BB"/>
    <w:rsid w:val="00C36444"/>
    <w:rsid w:val="00C365FB"/>
    <w:rsid w:val="00C3668B"/>
    <w:rsid w:val="00C36712"/>
    <w:rsid w:val="00C367F1"/>
    <w:rsid w:val="00C36A42"/>
    <w:rsid w:val="00C36A4C"/>
    <w:rsid w:val="00C36C2D"/>
    <w:rsid w:val="00C36F8C"/>
    <w:rsid w:val="00C36FB3"/>
    <w:rsid w:val="00C374C2"/>
    <w:rsid w:val="00C379F0"/>
    <w:rsid w:val="00C37D6A"/>
    <w:rsid w:val="00C40379"/>
    <w:rsid w:val="00C406CA"/>
    <w:rsid w:val="00C40821"/>
    <w:rsid w:val="00C408CA"/>
    <w:rsid w:val="00C408FE"/>
    <w:rsid w:val="00C40944"/>
    <w:rsid w:val="00C40A88"/>
    <w:rsid w:val="00C40AE4"/>
    <w:rsid w:val="00C40CD5"/>
    <w:rsid w:val="00C40D55"/>
    <w:rsid w:val="00C40E36"/>
    <w:rsid w:val="00C41A42"/>
    <w:rsid w:val="00C41BCC"/>
    <w:rsid w:val="00C42073"/>
    <w:rsid w:val="00C42101"/>
    <w:rsid w:val="00C42243"/>
    <w:rsid w:val="00C422B8"/>
    <w:rsid w:val="00C427AA"/>
    <w:rsid w:val="00C42B78"/>
    <w:rsid w:val="00C43028"/>
    <w:rsid w:val="00C4316A"/>
    <w:rsid w:val="00C43326"/>
    <w:rsid w:val="00C43390"/>
    <w:rsid w:val="00C4357B"/>
    <w:rsid w:val="00C43597"/>
    <w:rsid w:val="00C435BD"/>
    <w:rsid w:val="00C43AEE"/>
    <w:rsid w:val="00C43E28"/>
    <w:rsid w:val="00C440B9"/>
    <w:rsid w:val="00C440ED"/>
    <w:rsid w:val="00C443BF"/>
    <w:rsid w:val="00C44731"/>
    <w:rsid w:val="00C447CB"/>
    <w:rsid w:val="00C4497B"/>
    <w:rsid w:val="00C4499F"/>
    <w:rsid w:val="00C44B05"/>
    <w:rsid w:val="00C44B2B"/>
    <w:rsid w:val="00C44E62"/>
    <w:rsid w:val="00C44E66"/>
    <w:rsid w:val="00C4516F"/>
    <w:rsid w:val="00C45416"/>
    <w:rsid w:val="00C45442"/>
    <w:rsid w:val="00C460DC"/>
    <w:rsid w:val="00C4616E"/>
    <w:rsid w:val="00C46305"/>
    <w:rsid w:val="00C4640C"/>
    <w:rsid w:val="00C46569"/>
    <w:rsid w:val="00C466D5"/>
    <w:rsid w:val="00C4678F"/>
    <w:rsid w:val="00C467BE"/>
    <w:rsid w:val="00C46A37"/>
    <w:rsid w:val="00C46B57"/>
    <w:rsid w:val="00C46E7F"/>
    <w:rsid w:val="00C46EC0"/>
    <w:rsid w:val="00C46F10"/>
    <w:rsid w:val="00C46F74"/>
    <w:rsid w:val="00C476C5"/>
    <w:rsid w:val="00C478A1"/>
    <w:rsid w:val="00C47C1A"/>
    <w:rsid w:val="00C47E70"/>
    <w:rsid w:val="00C47F5A"/>
    <w:rsid w:val="00C50163"/>
    <w:rsid w:val="00C50283"/>
    <w:rsid w:val="00C5035B"/>
    <w:rsid w:val="00C5049C"/>
    <w:rsid w:val="00C5064E"/>
    <w:rsid w:val="00C50669"/>
    <w:rsid w:val="00C50E0B"/>
    <w:rsid w:val="00C51221"/>
    <w:rsid w:val="00C51EFB"/>
    <w:rsid w:val="00C520CC"/>
    <w:rsid w:val="00C52305"/>
    <w:rsid w:val="00C525E7"/>
    <w:rsid w:val="00C52873"/>
    <w:rsid w:val="00C52B07"/>
    <w:rsid w:val="00C52BAB"/>
    <w:rsid w:val="00C53197"/>
    <w:rsid w:val="00C5355A"/>
    <w:rsid w:val="00C53899"/>
    <w:rsid w:val="00C539D5"/>
    <w:rsid w:val="00C53A18"/>
    <w:rsid w:val="00C53AA1"/>
    <w:rsid w:val="00C53F79"/>
    <w:rsid w:val="00C548DE"/>
    <w:rsid w:val="00C54A3C"/>
    <w:rsid w:val="00C54A7E"/>
    <w:rsid w:val="00C54F26"/>
    <w:rsid w:val="00C54FE3"/>
    <w:rsid w:val="00C551B0"/>
    <w:rsid w:val="00C55552"/>
    <w:rsid w:val="00C558FE"/>
    <w:rsid w:val="00C5597F"/>
    <w:rsid w:val="00C55A86"/>
    <w:rsid w:val="00C55AB2"/>
    <w:rsid w:val="00C55C7E"/>
    <w:rsid w:val="00C55F3F"/>
    <w:rsid w:val="00C55F9E"/>
    <w:rsid w:val="00C56100"/>
    <w:rsid w:val="00C5656A"/>
    <w:rsid w:val="00C56861"/>
    <w:rsid w:val="00C569A7"/>
    <w:rsid w:val="00C56A3B"/>
    <w:rsid w:val="00C56C13"/>
    <w:rsid w:val="00C56D40"/>
    <w:rsid w:val="00C570A2"/>
    <w:rsid w:val="00C570F8"/>
    <w:rsid w:val="00C571B1"/>
    <w:rsid w:val="00C57626"/>
    <w:rsid w:val="00C57A94"/>
    <w:rsid w:val="00C60023"/>
    <w:rsid w:val="00C600DB"/>
    <w:rsid w:val="00C6031D"/>
    <w:rsid w:val="00C60689"/>
    <w:rsid w:val="00C60ACA"/>
    <w:rsid w:val="00C60BDF"/>
    <w:rsid w:val="00C60C93"/>
    <w:rsid w:val="00C60E89"/>
    <w:rsid w:val="00C60EBC"/>
    <w:rsid w:val="00C60FF2"/>
    <w:rsid w:val="00C6100D"/>
    <w:rsid w:val="00C6107C"/>
    <w:rsid w:val="00C6121F"/>
    <w:rsid w:val="00C615DA"/>
    <w:rsid w:val="00C61A12"/>
    <w:rsid w:val="00C61B2B"/>
    <w:rsid w:val="00C62631"/>
    <w:rsid w:val="00C626D6"/>
    <w:rsid w:val="00C62753"/>
    <w:rsid w:val="00C62815"/>
    <w:rsid w:val="00C628A0"/>
    <w:rsid w:val="00C62C79"/>
    <w:rsid w:val="00C62CDE"/>
    <w:rsid w:val="00C62FF0"/>
    <w:rsid w:val="00C63223"/>
    <w:rsid w:val="00C633C7"/>
    <w:rsid w:val="00C6356A"/>
    <w:rsid w:val="00C635AD"/>
    <w:rsid w:val="00C6364D"/>
    <w:rsid w:val="00C63A3F"/>
    <w:rsid w:val="00C63CBE"/>
    <w:rsid w:val="00C63E54"/>
    <w:rsid w:val="00C63F06"/>
    <w:rsid w:val="00C63FA3"/>
    <w:rsid w:val="00C641B7"/>
    <w:rsid w:val="00C6435E"/>
    <w:rsid w:val="00C647F6"/>
    <w:rsid w:val="00C64E13"/>
    <w:rsid w:val="00C650DE"/>
    <w:rsid w:val="00C651FE"/>
    <w:rsid w:val="00C652C1"/>
    <w:rsid w:val="00C65305"/>
    <w:rsid w:val="00C653C8"/>
    <w:rsid w:val="00C65733"/>
    <w:rsid w:val="00C65CC2"/>
    <w:rsid w:val="00C65FB7"/>
    <w:rsid w:val="00C660FC"/>
    <w:rsid w:val="00C661B0"/>
    <w:rsid w:val="00C6678C"/>
    <w:rsid w:val="00C66A7A"/>
    <w:rsid w:val="00C66DCA"/>
    <w:rsid w:val="00C66E7A"/>
    <w:rsid w:val="00C67186"/>
    <w:rsid w:val="00C671CF"/>
    <w:rsid w:val="00C67367"/>
    <w:rsid w:val="00C67481"/>
    <w:rsid w:val="00C678D9"/>
    <w:rsid w:val="00C679B9"/>
    <w:rsid w:val="00C67AF8"/>
    <w:rsid w:val="00C67E34"/>
    <w:rsid w:val="00C67E8B"/>
    <w:rsid w:val="00C7051E"/>
    <w:rsid w:val="00C70613"/>
    <w:rsid w:val="00C7077D"/>
    <w:rsid w:val="00C70A28"/>
    <w:rsid w:val="00C70C3A"/>
    <w:rsid w:val="00C70E79"/>
    <w:rsid w:val="00C712DF"/>
    <w:rsid w:val="00C715AF"/>
    <w:rsid w:val="00C7176E"/>
    <w:rsid w:val="00C717B3"/>
    <w:rsid w:val="00C7199E"/>
    <w:rsid w:val="00C71AF9"/>
    <w:rsid w:val="00C71CD7"/>
    <w:rsid w:val="00C71DE2"/>
    <w:rsid w:val="00C71E42"/>
    <w:rsid w:val="00C71EAA"/>
    <w:rsid w:val="00C721E0"/>
    <w:rsid w:val="00C7224C"/>
    <w:rsid w:val="00C724C0"/>
    <w:rsid w:val="00C7259D"/>
    <w:rsid w:val="00C72756"/>
    <w:rsid w:val="00C7278F"/>
    <w:rsid w:val="00C727ED"/>
    <w:rsid w:val="00C727EF"/>
    <w:rsid w:val="00C72868"/>
    <w:rsid w:val="00C72A57"/>
    <w:rsid w:val="00C72DE3"/>
    <w:rsid w:val="00C730E4"/>
    <w:rsid w:val="00C73468"/>
    <w:rsid w:val="00C73714"/>
    <w:rsid w:val="00C73996"/>
    <w:rsid w:val="00C73B0F"/>
    <w:rsid w:val="00C73D53"/>
    <w:rsid w:val="00C73DC2"/>
    <w:rsid w:val="00C740AB"/>
    <w:rsid w:val="00C7412A"/>
    <w:rsid w:val="00C745BD"/>
    <w:rsid w:val="00C74652"/>
    <w:rsid w:val="00C748A4"/>
    <w:rsid w:val="00C74975"/>
    <w:rsid w:val="00C74E65"/>
    <w:rsid w:val="00C7500B"/>
    <w:rsid w:val="00C75668"/>
    <w:rsid w:val="00C75ABC"/>
    <w:rsid w:val="00C75E01"/>
    <w:rsid w:val="00C75FD5"/>
    <w:rsid w:val="00C762A0"/>
    <w:rsid w:val="00C7639E"/>
    <w:rsid w:val="00C76714"/>
    <w:rsid w:val="00C767B4"/>
    <w:rsid w:val="00C76B2B"/>
    <w:rsid w:val="00C76FF1"/>
    <w:rsid w:val="00C773BE"/>
    <w:rsid w:val="00C77468"/>
    <w:rsid w:val="00C7759D"/>
    <w:rsid w:val="00C7764D"/>
    <w:rsid w:val="00C77870"/>
    <w:rsid w:val="00C77B73"/>
    <w:rsid w:val="00C77C99"/>
    <w:rsid w:val="00C77D58"/>
    <w:rsid w:val="00C8016A"/>
    <w:rsid w:val="00C802A8"/>
    <w:rsid w:val="00C8037C"/>
    <w:rsid w:val="00C80404"/>
    <w:rsid w:val="00C809CC"/>
    <w:rsid w:val="00C80D5E"/>
    <w:rsid w:val="00C80DF4"/>
    <w:rsid w:val="00C80E7D"/>
    <w:rsid w:val="00C80ED3"/>
    <w:rsid w:val="00C80F7B"/>
    <w:rsid w:val="00C81414"/>
    <w:rsid w:val="00C814D2"/>
    <w:rsid w:val="00C8153A"/>
    <w:rsid w:val="00C81849"/>
    <w:rsid w:val="00C81B5C"/>
    <w:rsid w:val="00C81E99"/>
    <w:rsid w:val="00C81FBB"/>
    <w:rsid w:val="00C82252"/>
    <w:rsid w:val="00C822EF"/>
    <w:rsid w:val="00C8247A"/>
    <w:rsid w:val="00C82C95"/>
    <w:rsid w:val="00C82D8E"/>
    <w:rsid w:val="00C82EBB"/>
    <w:rsid w:val="00C837F7"/>
    <w:rsid w:val="00C838F0"/>
    <w:rsid w:val="00C83DAB"/>
    <w:rsid w:val="00C84000"/>
    <w:rsid w:val="00C84017"/>
    <w:rsid w:val="00C841C1"/>
    <w:rsid w:val="00C84350"/>
    <w:rsid w:val="00C8459A"/>
    <w:rsid w:val="00C848E6"/>
    <w:rsid w:val="00C84B20"/>
    <w:rsid w:val="00C84B64"/>
    <w:rsid w:val="00C84D16"/>
    <w:rsid w:val="00C84D68"/>
    <w:rsid w:val="00C84FB0"/>
    <w:rsid w:val="00C85119"/>
    <w:rsid w:val="00C8514E"/>
    <w:rsid w:val="00C851D9"/>
    <w:rsid w:val="00C85476"/>
    <w:rsid w:val="00C855C1"/>
    <w:rsid w:val="00C85652"/>
    <w:rsid w:val="00C85957"/>
    <w:rsid w:val="00C85C00"/>
    <w:rsid w:val="00C85D5E"/>
    <w:rsid w:val="00C85E2F"/>
    <w:rsid w:val="00C85FBA"/>
    <w:rsid w:val="00C86182"/>
    <w:rsid w:val="00C8644D"/>
    <w:rsid w:val="00C865F0"/>
    <w:rsid w:val="00C8675E"/>
    <w:rsid w:val="00C867E8"/>
    <w:rsid w:val="00C86A93"/>
    <w:rsid w:val="00C86BF7"/>
    <w:rsid w:val="00C86CF3"/>
    <w:rsid w:val="00C86EEA"/>
    <w:rsid w:val="00C874AB"/>
    <w:rsid w:val="00C875C0"/>
    <w:rsid w:val="00C8790E"/>
    <w:rsid w:val="00C87AE4"/>
    <w:rsid w:val="00C87B65"/>
    <w:rsid w:val="00C87F67"/>
    <w:rsid w:val="00C90071"/>
    <w:rsid w:val="00C90149"/>
    <w:rsid w:val="00C90273"/>
    <w:rsid w:val="00C9033A"/>
    <w:rsid w:val="00C9053B"/>
    <w:rsid w:val="00C906B2"/>
    <w:rsid w:val="00C9076F"/>
    <w:rsid w:val="00C9082A"/>
    <w:rsid w:val="00C909F3"/>
    <w:rsid w:val="00C90CA3"/>
    <w:rsid w:val="00C90E85"/>
    <w:rsid w:val="00C9106B"/>
    <w:rsid w:val="00C913C0"/>
    <w:rsid w:val="00C914FD"/>
    <w:rsid w:val="00C915D2"/>
    <w:rsid w:val="00C916C1"/>
    <w:rsid w:val="00C918FF"/>
    <w:rsid w:val="00C91A26"/>
    <w:rsid w:val="00C91B77"/>
    <w:rsid w:val="00C91C6E"/>
    <w:rsid w:val="00C91ECE"/>
    <w:rsid w:val="00C92146"/>
    <w:rsid w:val="00C92178"/>
    <w:rsid w:val="00C92317"/>
    <w:rsid w:val="00C9268A"/>
    <w:rsid w:val="00C92845"/>
    <w:rsid w:val="00C92945"/>
    <w:rsid w:val="00C92AD8"/>
    <w:rsid w:val="00C92CCF"/>
    <w:rsid w:val="00C92E8B"/>
    <w:rsid w:val="00C9300D"/>
    <w:rsid w:val="00C93362"/>
    <w:rsid w:val="00C939D9"/>
    <w:rsid w:val="00C9407A"/>
    <w:rsid w:val="00C9439F"/>
    <w:rsid w:val="00C943D1"/>
    <w:rsid w:val="00C94627"/>
    <w:rsid w:val="00C94722"/>
    <w:rsid w:val="00C94867"/>
    <w:rsid w:val="00C94E45"/>
    <w:rsid w:val="00C95005"/>
    <w:rsid w:val="00C95624"/>
    <w:rsid w:val="00C95663"/>
    <w:rsid w:val="00C95795"/>
    <w:rsid w:val="00C95798"/>
    <w:rsid w:val="00C95930"/>
    <w:rsid w:val="00C959D0"/>
    <w:rsid w:val="00C95AD6"/>
    <w:rsid w:val="00C95B32"/>
    <w:rsid w:val="00C95CEC"/>
    <w:rsid w:val="00C95EC7"/>
    <w:rsid w:val="00C95FFC"/>
    <w:rsid w:val="00C9609A"/>
    <w:rsid w:val="00C964B7"/>
    <w:rsid w:val="00C96553"/>
    <w:rsid w:val="00C96599"/>
    <w:rsid w:val="00C96A05"/>
    <w:rsid w:val="00C96E08"/>
    <w:rsid w:val="00C970AF"/>
    <w:rsid w:val="00C971A9"/>
    <w:rsid w:val="00C973AF"/>
    <w:rsid w:val="00C974CD"/>
    <w:rsid w:val="00C97648"/>
    <w:rsid w:val="00C9764B"/>
    <w:rsid w:val="00C97650"/>
    <w:rsid w:val="00C97743"/>
    <w:rsid w:val="00C978F6"/>
    <w:rsid w:val="00C978FA"/>
    <w:rsid w:val="00C97B5D"/>
    <w:rsid w:val="00C97D40"/>
    <w:rsid w:val="00C97E61"/>
    <w:rsid w:val="00CA01EE"/>
    <w:rsid w:val="00CA0284"/>
    <w:rsid w:val="00CA029A"/>
    <w:rsid w:val="00CA02C1"/>
    <w:rsid w:val="00CA03DD"/>
    <w:rsid w:val="00CA03DF"/>
    <w:rsid w:val="00CA08C4"/>
    <w:rsid w:val="00CA0AB3"/>
    <w:rsid w:val="00CA0B09"/>
    <w:rsid w:val="00CA0B96"/>
    <w:rsid w:val="00CA0CE7"/>
    <w:rsid w:val="00CA0E54"/>
    <w:rsid w:val="00CA0E8E"/>
    <w:rsid w:val="00CA10F8"/>
    <w:rsid w:val="00CA11BB"/>
    <w:rsid w:val="00CA11E0"/>
    <w:rsid w:val="00CA14BE"/>
    <w:rsid w:val="00CA1507"/>
    <w:rsid w:val="00CA15EF"/>
    <w:rsid w:val="00CA15FC"/>
    <w:rsid w:val="00CA16AC"/>
    <w:rsid w:val="00CA176E"/>
    <w:rsid w:val="00CA188B"/>
    <w:rsid w:val="00CA1DA2"/>
    <w:rsid w:val="00CA1F0E"/>
    <w:rsid w:val="00CA2018"/>
    <w:rsid w:val="00CA205D"/>
    <w:rsid w:val="00CA2185"/>
    <w:rsid w:val="00CA261E"/>
    <w:rsid w:val="00CA2681"/>
    <w:rsid w:val="00CA2824"/>
    <w:rsid w:val="00CA2C3C"/>
    <w:rsid w:val="00CA2F93"/>
    <w:rsid w:val="00CA307F"/>
    <w:rsid w:val="00CA3145"/>
    <w:rsid w:val="00CA33FA"/>
    <w:rsid w:val="00CA36AD"/>
    <w:rsid w:val="00CA36B8"/>
    <w:rsid w:val="00CA36C9"/>
    <w:rsid w:val="00CA3788"/>
    <w:rsid w:val="00CA3EAF"/>
    <w:rsid w:val="00CA3EB4"/>
    <w:rsid w:val="00CA4109"/>
    <w:rsid w:val="00CA4143"/>
    <w:rsid w:val="00CA419F"/>
    <w:rsid w:val="00CA41A5"/>
    <w:rsid w:val="00CA4202"/>
    <w:rsid w:val="00CA42AD"/>
    <w:rsid w:val="00CA44C8"/>
    <w:rsid w:val="00CA459B"/>
    <w:rsid w:val="00CA464A"/>
    <w:rsid w:val="00CA4669"/>
    <w:rsid w:val="00CA4734"/>
    <w:rsid w:val="00CA499B"/>
    <w:rsid w:val="00CA4C9D"/>
    <w:rsid w:val="00CA4D18"/>
    <w:rsid w:val="00CA4F39"/>
    <w:rsid w:val="00CA5098"/>
    <w:rsid w:val="00CA50F7"/>
    <w:rsid w:val="00CA5181"/>
    <w:rsid w:val="00CA53B3"/>
    <w:rsid w:val="00CA5670"/>
    <w:rsid w:val="00CA56EC"/>
    <w:rsid w:val="00CA56F6"/>
    <w:rsid w:val="00CA572D"/>
    <w:rsid w:val="00CA5894"/>
    <w:rsid w:val="00CA5CAD"/>
    <w:rsid w:val="00CA5EFB"/>
    <w:rsid w:val="00CA6388"/>
    <w:rsid w:val="00CA6AD5"/>
    <w:rsid w:val="00CA6B5C"/>
    <w:rsid w:val="00CA7248"/>
    <w:rsid w:val="00CA74E4"/>
    <w:rsid w:val="00CA75CF"/>
    <w:rsid w:val="00CA75D3"/>
    <w:rsid w:val="00CA761A"/>
    <w:rsid w:val="00CA7778"/>
    <w:rsid w:val="00CA780C"/>
    <w:rsid w:val="00CA7CEF"/>
    <w:rsid w:val="00CA7FB6"/>
    <w:rsid w:val="00CB03FA"/>
    <w:rsid w:val="00CB0866"/>
    <w:rsid w:val="00CB0C92"/>
    <w:rsid w:val="00CB0E32"/>
    <w:rsid w:val="00CB0F04"/>
    <w:rsid w:val="00CB0FA4"/>
    <w:rsid w:val="00CB0FF9"/>
    <w:rsid w:val="00CB112A"/>
    <w:rsid w:val="00CB138D"/>
    <w:rsid w:val="00CB13A2"/>
    <w:rsid w:val="00CB18E5"/>
    <w:rsid w:val="00CB1B6C"/>
    <w:rsid w:val="00CB1D53"/>
    <w:rsid w:val="00CB1DE8"/>
    <w:rsid w:val="00CB1FE1"/>
    <w:rsid w:val="00CB203C"/>
    <w:rsid w:val="00CB2501"/>
    <w:rsid w:val="00CB25F7"/>
    <w:rsid w:val="00CB2605"/>
    <w:rsid w:val="00CB2DEA"/>
    <w:rsid w:val="00CB2EE1"/>
    <w:rsid w:val="00CB2FA3"/>
    <w:rsid w:val="00CB30E0"/>
    <w:rsid w:val="00CB33DE"/>
    <w:rsid w:val="00CB3568"/>
    <w:rsid w:val="00CB35C7"/>
    <w:rsid w:val="00CB35FA"/>
    <w:rsid w:val="00CB3BD2"/>
    <w:rsid w:val="00CB3BE4"/>
    <w:rsid w:val="00CB4380"/>
    <w:rsid w:val="00CB43ED"/>
    <w:rsid w:val="00CB46A8"/>
    <w:rsid w:val="00CB4765"/>
    <w:rsid w:val="00CB48D4"/>
    <w:rsid w:val="00CB49F1"/>
    <w:rsid w:val="00CB509B"/>
    <w:rsid w:val="00CB513A"/>
    <w:rsid w:val="00CB515A"/>
    <w:rsid w:val="00CB51F6"/>
    <w:rsid w:val="00CB5303"/>
    <w:rsid w:val="00CB5440"/>
    <w:rsid w:val="00CB56B3"/>
    <w:rsid w:val="00CB5876"/>
    <w:rsid w:val="00CB5898"/>
    <w:rsid w:val="00CB5A8B"/>
    <w:rsid w:val="00CB5F0A"/>
    <w:rsid w:val="00CB60A9"/>
    <w:rsid w:val="00CB644D"/>
    <w:rsid w:val="00CB6492"/>
    <w:rsid w:val="00CB6A4A"/>
    <w:rsid w:val="00CB6B39"/>
    <w:rsid w:val="00CB6E99"/>
    <w:rsid w:val="00CB6F13"/>
    <w:rsid w:val="00CB7235"/>
    <w:rsid w:val="00CB7370"/>
    <w:rsid w:val="00CB74AC"/>
    <w:rsid w:val="00CB74F3"/>
    <w:rsid w:val="00CB7649"/>
    <w:rsid w:val="00CB764A"/>
    <w:rsid w:val="00CB7AD5"/>
    <w:rsid w:val="00CB7E07"/>
    <w:rsid w:val="00CB7E8B"/>
    <w:rsid w:val="00CB7EFB"/>
    <w:rsid w:val="00CB7F3D"/>
    <w:rsid w:val="00CC0020"/>
    <w:rsid w:val="00CC0876"/>
    <w:rsid w:val="00CC08EC"/>
    <w:rsid w:val="00CC0A0D"/>
    <w:rsid w:val="00CC0BE5"/>
    <w:rsid w:val="00CC0CF0"/>
    <w:rsid w:val="00CC0D97"/>
    <w:rsid w:val="00CC0F71"/>
    <w:rsid w:val="00CC1058"/>
    <w:rsid w:val="00CC1093"/>
    <w:rsid w:val="00CC10F4"/>
    <w:rsid w:val="00CC1575"/>
    <w:rsid w:val="00CC1648"/>
    <w:rsid w:val="00CC16CF"/>
    <w:rsid w:val="00CC172C"/>
    <w:rsid w:val="00CC1C7B"/>
    <w:rsid w:val="00CC1DA8"/>
    <w:rsid w:val="00CC2008"/>
    <w:rsid w:val="00CC220D"/>
    <w:rsid w:val="00CC25DB"/>
    <w:rsid w:val="00CC271C"/>
    <w:rsid w:val="00CC2926"/>
    <w:rsid w:val="00CC2B13"/>
    <w:rsid w:val="00CC2BAE"/>
    <w:rsid w:val="00CC2CBA"/>
    <w:rsid w:val="00CC2ED3"/>
    <w:rsid w:val="00CC3113"/>
    <w:rsid w:val="00CC331B"/>
    <w:rsid w:val="00CC3326"/>
    <w:rsid w:val="00CC3685"/>
    <w:rsid w:val="00CC36E4"/>
    <w:rsid w:val="00CC36F5"/>
    <w:rsid w:val="00CC37FA"/>
    <w:rsid w:val="00CC3862"/>
    <w:rsid w:val="00CC3AD4"/>
    <w:rsid w:val="00CC3AEE"/>
    <w:rsid w:val="00CC3EB2"/>
    <w:rsid w:val="00CC3EC5"/>
    <w:rsid w:val="00CC3F62"/>
    <w:rsid w:val="00CC42B0"/>
    <w:rsid w:val="00CC4484"/>
    <w:rsid w:val="00CC44E4"/>
    <w:rsid w:val="00CC4975"/>
    <w:rsid w:val="00CC497F"/>
    <w:rsid w:val="00CC4A1D"/>
    <w:rsid w:val="00CC4D16"/>
    <w:rsid w:val="00CC4ECD"/>
    <w:rsid w:val="00CC5093"/>
    <w:rsid w:val="00CC53A2"/>
    <w:rsid w:val="00CC54A8"/>
    <w:rsid w:val="00CC5611"/>
    <w:rsid w:val="00CC56BA"/>
    <w:rsid w:val="00CC5756"/>
    <w:rsid w:val="00CC5A7C"/>
    <w:rsid w:val="00CC5B1F"/>
    <w:rsid w:val="00CC5B72"/>
    <w:rsid w:val="00CC60C9"/>
    <w:rsid w:val="00CC6C91"/>
    <w:rsid w:val="00CC6D50"/>
    <w:rsid w:val="00CC6F79"/>
    <w:rsid w:val="00CC7233"/>
    <w:rsid w:val="00CC7450"/>
    <w:rsid w:val="00CC76C3"/>
    <w:rsid w:val="00CC78A6"/>
    <w:rsid w:val="00CC7C83"/>
    <w:rsid w:val="00CC7F4C"/>
    <w:rsid w:val="00CD00C0"/>
    <w:rsid w:val="00CD02A9"/>
    <w:rsid w:val="00CD0404"/>
    <w:rsid w:val="00CD04B7"/>
    <w:rsid w:val="00CD093E"/>
    <w:rsid w:val="00CD0E10"/>
    <w:rsid w:val="00CD131F"/>
    <w:rsid w:val="00CD1734"/>
    <w:rsid w:val="00CD1766"/>
    <w:rsid w:val="00CD1BB1"/>
    <w:rsid w:val="00CD1D40"/>
    <w:rsid w:val="00CD1F33"/>
    <w:rsid w:val="00CD2002"/>
    <w:rsid w:val="00CD20E4"/>
    <w:rsid w:val="00CD2208"/>
    <w:rsid w:val="00CD22AE"/>
    <w:rsid w:val="00CD234C"/>
    <w:rsid w:val="00CD238D"/>
    <w:rsid w:val="00CD23D8"/>
    <w:rsid w:val="00CD250D"/>
    <w:rsid w:val="00CD27D6"/>
    <w:rsid w:val="00CD2829"/>
    <w:rsid w:val="00CD2889"/>
    <w:rsid w:val="00CD29C7"/>
    <w:rsid w:val="00CD2FCA"/>
    <w:rsid w:val="00CD31C6"/>
    <w:rsid w:val="00CD3367"/>
    <w:rsid w:val="00CD34FA"/>
    <w:rsid w:val="00CD39A0"/>
    <w:rsid w:val="00CD3D56"/>
    <w:rsid w:val="00CD4317"/>
    <w:rsid w:val="00CD4795"/>
    <w:rsid w:val="00CD4DA3"/>
    <w:rsid w:val="00CD4F54"/>
    <w:rsid w:val="00CD528B"/>
    <w:rsid w:val="00CD547D"/>
    <w:rsid w:val="00CD5552"/>
    <w:rsid w:val="00CD58B2"/>
    <w:rsid w:val="00CD59E5"/>
    <w:rsid w:val="00CD5D6B"/>
    <w:rsid w:val="00CD68C5"/>
    <w:rsid w:val="00CD6FC7"/>
    <w:rsid w:val="00CD7427"/>
    <w:rsid w:val="00CD7A4E"/>
    <w:rsid w:val="00CD7A52"/>
    <w:rsid w:val="00CD7A99"/>
    <w:rsid w:val="00CD7C85"/>
    <w:rsid w:val="00CD7DE1"/>
    <w:rsid w:val="00CD7E42"/>
    <w:rsid w:val="00CE00A5"/>
    <w:rsid w:val="00CE019B"/>
    <w:rsid w:val="00CE0220"/>
    <w:rsid w:val="00CE0295"/>
    <w:rsid w:val="00CE02D7"/>
    <w:rsid w:val="00CE05E8"/>
    <w:rsid w:val="00CE066D"/>
    <w:rsid w:val="00CE0D71"/>
    <w:rsid w:val="00CE186F"/>
    <w:rsid w:val="00CE192F"/>
    <w:rsid w:val="00CE1985"/>
    <w:rsid w:val="00CE1AB0"/>
    <w:rsid w:val="00CE2006"/>
    <w:rsid w:val="00CE20B5"/>
    <w:rsid w:val="00CE2130"/>
    <w:rsid w:val="00CE215E"/>
    <w:rsid w:val="00CE21C3"/>
    <w:rsid w:val="00CE221B"/>
    <w:rsid w:val="00CE25C1"/>
    <w:rsid w:val="00CE2994"/>
    <w:rsid w:val="00CE29DA"/>
    <w:rsid w:val="00CE29F4"/>
    <w:rsid w:val="00CE2D03"/>
    <w:rsid w:val="00CE2D28"/>
    <w:rsid w:val="00CE2FB5"/>
    <w:rsid w:val="00CE3164"/>
    <w:rsid w:val="00CE3663"/>
    <w:rsid w:val="00CE389F"/>
    <w:rsid w:val="00CE38E5"/>
    <w:rsid w:val="00CE3A51"/>
    <w:rsid w:val="00CE3EB9"/>
    <w:rsid w:val="00CE3FFC"/>
    <w:rsid w:val="00CE4345"/>
    <w:rsid w:val="00CE4918"/>
    <w:rsid w:val="00CE536C"/>
    <w:rsid w:val="00CE54D5"/>
    <w:rsid w:val="00CE571A"/>
    <w:rsid w:val="00CE583B"/>
    <w:rsid w:val="00CE5C09"/>
    <w:rsid w:val="00CE5C3F"/>
    <w:rsid w:val="00CE5D92"/>
    <w:rsid w:val="00CE5EA8"/>
    <w:rsid w:val="00CE62D1"/>
    <w:rsid w:val="00CE6522"/>
    <w:rsid w:val="00CE687A"/>
    <w:rsid w:val="00CE69F4"/>
    <w:rsid w:val="00CE6C44"/>
    <w:rsid w:val="00CE704C"/>
    <w:rsid w:val="00CE714D"/>
    <w:rsid w:val="00CE71C9"/>
    <w:rsid w:val="00CE7333"/>
    <w:rsid w:val="00CE7752"/>
    <w:rsid w:val="00CE7827"/>
    <w:rsid w:val="00CE78C2"/>
    <w:rsid w:val="00CE7A3D"/>
    <w:rsid w:val="00CF00BB"/>
    <w:rsid w:val="00CF019B"/>
    <w:rsid w:val="00CF0530"/>
    <w:rsid w:val="00CF060F"/>
    <w:rsid w:val="00CF069F"/>
    <w:rsid w:val="00CF0947"/>
    <w:rsid w:val="00CF09DA"/>
    <w:rsid w:val="00CF0B04"/>
    <w:rsid w:val="00CF0E97"/>
    <w:rsid w:val="00CF108D"/>
    <w:rsid w:val="00CF123B"/>
    <w:rsid w:val="00CF13CB"/>
    <w:rsid w:val="00CF1707"/>
    <w:rsid w:val="00CF1B70"/>
    <w:rsid w:val="00CF1CBD"/>
    <w:rsid w:val="00CF1EC4"/>
    <w:rsid w:val="00CF1FA8"/>
    <w:rsid w:val="00CF2305"/>
    <w:rsid w:val="00CF235B"/>
    <w:rsid w:val="00CF2369"/>
    <w:rsid w:val="00CF2471"/>
    <w:rsid w:val="00CF24F7"/>
    <w:rsid w:val="00CF260E"/>
    <w:rsid w:val="00CF2986"/>
    <w:rsid w:val="00CF2A18"/>
    <w:rsid w:val="00CF2B34"/>
    <w:rsid w:val="00CF2E24"/>
    <w:rsid w:val="00CF3046"/>
    <w:rsid w:val="00CF3567"/>
    <w:rsid w:val="00CF3BEC"/>
    <w:rsid w:val="00CF3D16"/>
    <w:rsid w:val="00CF3DF2"/>
    <w:rsid w:val="00CF3FA8"/>
    <w:rsid w:val="00CF4401"/>
    <w:rsid w:val="00CF44CA"/>
    <w:rsid w:val="00CF478E"/>
    <w:rsid w:val="00CF4797"/>
    <w:rsid w:val="00CF48FB"/>
    <w:rsid w:val="00CF49C8"/>
    <w:rsid w:val="00CF4B2B"/>
    <w:rsid w:val="00CF4C0F"/>
    <w:rsid w:val="00CF4CD5"/>
    <w:rsid w:val="00CF4D01"/>
    <w:rsid w:val="00CF4D42"/>
    <w:rsid w:val="00CF4D63"/>
    <w:rsid w:val="00CF4DAF"/>
    <w:rsid w:val="00CF51CF"/>
    <w:rsid w:val="00CF5513"/>
    <w:rsid w:val="00CF567B"/>
    <w:rsid w:val="00CF5801"/>
    <w:rsid w:val="00CF5823"/>
    <w:rsid w:val="00CF58BF"/>
    <w:rsid w:val="00CF5979"/>
    <w:rsid w:val="00CF5A01"/>
    <w:rsid w:val="00CF5D7D"/>
    <w:rsid w:val="00CF6090"/>
    <w:rsid w:val="00CF6230"/>
    <w:rsid w:val="00CF63BF"/>
    <w:rsid w:val="00CF65BA"/>
    <w:rsid w:val="00CF664F"/>
    <w:rsid w:val="00CF66F3"/>
    <w:rsid w:val="00CF67BC"/>
    <w:rsid w:val="00CF68D5"/>
    <w:rsid w:val="00CF6A76"/>
    <w:rsid w:val="00CF6C25"/>
    <w:rsid w:val="00CF6DF3"/>
    <w:rsid w:val="00CF6F64"/>
    <w:rsid w:val="00CF6F90"/>
    <w:rsid w:val="00CF71AD"/>
    <w:rsid w:val="00CF73A5"/>
    <w:rsid w:val="00CF76EF"/>
    <w:rsid w:val="00CF789D"/>
    <w:rsid w:val="00CF7A4D"/>
    <w:rsid w:val="00CF7F5F"/>
    <w:rsid w:val="00D00277"/>
    <w:rsid w:val="00D003FB"/>
    <w:rsid w:val="00D0076F"/>
    <w:rsid w:val="00D009AE"/>
    <w:rsid w:val="00D00C3A"/>
    <w:rsid w:val="00D00D57"/>
    <w:rsid w:val="00D00DCE"/>
    <w:rsid w:val="00D011C3"/>
    <w:rsid w:val="00D01272"/>
    <w:rsid w:val="00D013C1"/>
    <w:rsid w:val="00D0160C"/>
    <w:rsid w:val="00D017BB"/>
    <w:rsid w:val="00D01CE9"/>
    <w:rsid w:val="00D01D8B"/>
    <w:rsid w:val="00D01EA7"/>
    <w:rsid w:val="00D01FB5"/>
    <w:rsid w:val="00D020BC"/>
    <w:rsid w:val="00D024F7"/>
    <w:rsid w:val="00D0255B"/>
    <w:rsid w:val="00D02728"/>
    <w:rsid w:val="00D0290F"/>
    <w:rsid w:val="00D02AB2"/>
    <w:rsid w:val="00D02C1D"/>
    <w:rsid w:val="00D02CCD"/>
    <w:rsid w:val="00D03956"/>
    <w:rsid w:val="00D039F8"/>
    <w:rsid w:val="00D03B09"/>
    <w:rsid w:val="00D03E50"/>
    <w:rsid w:val="00D03F4A"/>
    <w:rsid w:val="00D03F81"/>
    <w:rsid w:val="00D041C2"/>
    <w:rsid w:val="00D0427C"/>
    <w:rsid w:val="00D0432D"/>
    <w:rsid w:val="00D046FF"/>
    <w:rsid w:val="00D0475C"/>
    <w:rsid w:val="00D047B6"/>
    <w:rsid w:val="00D048B4"/>
    <w:rsid w:val="00D04957"/>
    <w:rsid w:val="00D04AF7"/>
    <w:rsid w:val="00D04C35"/>
    <w:rsid w:val="00D04C98"/>
    <w:rsid w:val="00D050CF"/>
    <w:rsid w:val="00D0589F"/>
    <w:rsid w:val="00D059BC"/>
    <w:rsid w:val="00D05BCA"/>
    <w:rsid w:val="00D05C2C"/>
    <w:rsid w:val="00D05CB8"/>
    <w:rsid w:val="00D05FDD"/>
    <w:rsid w:val="00D062FF"/>
    <w:rsid w:val="00D0630E"/>
    <w:rsid w:val="00D068A0"/>
    <w:rsid w:val="00D06A1A"/>
    <w:rsid w:val="00D06DBA"/>
    <w:rsid w:val="00D06EA9"/>
    <w:rsid w:val="00D0702D"/>
    <w:rsid w:val="00D07209"/>
    <w:rsid w:val="00D07398"/>
    <w:rsid w:val="00D07534"/>
    <w:rsid w:val="00D0753E"/>
    <w:rsid w:val="00D07A49"/>
    <w:rsid w:val="00D07B6E"/>
    <w:rsid w:val="00D07C4B"/>
    <w:rsid w:val="00D07DA1"/>
    <w:rsid w:val="00D07DB7"/>
    <w:rsid w:val="00D101F8"/>
    <w:rsid w:val="00D10484"/>
    <w:rsid w:val="00D10734"/>
    <w:rsid w:val="00D107A8"/>
    <w:rsid w:val="00D107C2"/>
    <w:rsid w:val="00D10AB1"/>
    <w:rsid w:val="00D10C51"/>
    <w:rsid w:val="00D10DE1"/>
    <w:rsid w:val="00D11111"/>
    <w:rsid w:val="00D1111E"/>
    <w:rsid w:val="00D11155"/>
    <w:rsid w:val="00D1120F"/>
    <w:rsid w:val="00D11344"/>
    <w:rsid w:val="00D113CA"/>
    <w:rsid w:val="00D1142D"/>
    <w:rsid w:val="00D11456"/>
    <w:rsid w:val="00D114B5"/>
    <w:rsid w:val="00D1154B"/>
    <w:rsid w:val="00D11567"/>
    <w:rsid w:val="00D118EF"/>
    <w:rsid w:val="00D11B59"/>
    <w:rsid w:val="00D11BD3"/>
    <w:rsid w:val="00D11D82"/>
    <w:rsid w:val="00D11DD1"/>
    <w:rsid w:val="00D120C4"/>
    <w:rsid w:val="00D12142"/>
    <w:rsid w:val="00D12257"/>
    <w:rsid w:val="00D122F6"/>
    <w:rsid w:val="00D129BD"/>
    <w:rsid w:val="00D12A09"/>
    <w:rsid w:val="00D12B9F"/>
    <w:rsid w:val="00D12EF0"/>
    <w:rsid w:val="00D1313E"/>
    <w:rsid w:val="00D132FD"/>
    <w:rsid w:val="00D13CDD"/>
    <w:rsid w:val="00D13D8C"/>
    <w:rsid w:val="00D1410E"/>
    <w:rsid w:val="00D14360"/>
    <w:rsid w:val="00D143A2"/>
    <w:rsid w:val="00D14473"/>
    <w:rsid w:val="00D144BB"/>
    <w:rsid w:val="00D1455D"/>
    <w:rsid w:val="00D149C7"/>
    <w:rsid w:val="00D14A6D"/>
    <w:rsid w:val="00D14A99"/>
    <w:rsid w:val="00D14AA0"/>
    <w:rsid w:val="00D15095"/>
    <w:rsid w:val="00D150F9"/>
    <w:rsid w:val="00D151B6"/>
    <w:rsid w:val="00D155EC"/>
    <w:rsid w:val="00D15715"/>
    <w:rsid w:val="00D15802"/>
    <w:rsid w:val="00D1592B"/>
    <w:rsid w:val="00D15C34"/>
    <w:rsid w:val="00D15CD4"/>
    <w:rsid w:val="00D15F30"/>
    <w:rsid w:val="00D1609F"/>
    <w:rsid w:val="00D16109"/>
    <w:rsid w:val="00D161BC"/>
    <w:rsid w:val="00D168AC"/>
    <w:rsid w:val="00D16D5B"/>
    <w:rsid w:val="00D16FAE"/>
    <w:rsid w:val="00D16FDA"/>
    <w:rsid w:val="00D17276"/>
    <w:rsid w:val="00D1728C"/>
    <w:rsid w:val="00D1748C"/>
    <w:rsid w:val="00D177B7"/>
    <w:rsid w:val="00D177CF"/>
    <w:rsid w:val="00D17D54"/>
    <w:rsid w:val="00D17D6C"/>
    <w:rsid w:val="00D2006F"/>
    <w:rsid w:val="00D2024F"/>
    <w:rsid w:val="00D203B5"/>
    <w:rsid w:val="00D204B1"/>
    <w:rsid w:val="00D204BA"/>
    <w:rsid w:val="00D2063C"/>
    <w:rsid w:val="00D20B4C"/>
    <w:rsid w:val="00D20DF4"/>
    <w:rsid w:val="00D2165E"/>
    <w:rsid w:val="00D21723"/>
    <w:rsid w:val="00D217EF"/>
    <w:rsid w:val="00D218E9"/>
    <w:rsid w:val="00D2197E"/>
    <w:rsid w:val="00D21A43"/>
    <w:rsid w:val="00D21A58"/>
    <w:rsid w:val="00D21CDF"/>
    <w:rsid w:val="00D221C8"/>
    <w:rsid w:val="00D2233C"/>
    <w:rsid w:val="00D22541"/>
    <w:rsid w:val="00D22593"/>
    <w:rsid w:val="00D228DF"/>
    <w:rsid w:val="00D2293E"/>
    <w:rsid w:val="00D22BBA"/>
    <w:rsid w:val="00D22CE1"/>
    <w:rsid w:val="00D22E54"/>
    <w:rsid w:val="00D23561"/>
    <w:rsid w:val="00D23D3C"/>
    <w:rsid w:val="00D23E13"/>
    <w:rsid w:val="00D24791"/>
    <w:rsid w:val="00D24B81"/>
    <w:rsid w:val="00D24D10"/>
    <w:rsid w:val="00D24DFF"/>
    <w:rsid w:val="00D24FEA"/>
    <w:rsid w:val="00D257AB"/>
    <w:rsid w:val="00D25BC7"/>
    <w:rsid w:val="00D25CB5"/>
    <w:rsid w:val="00D25DE9"/>
    <w:rsid w:val="00D26011"/>
    <w:rsid w:val="00D261B6"/>
    <w:rsid w:val="00D2641C"/>
    <w:rsid w:val="00D266F4"/>
    <w:rsid w:val="00D2697A"/>
    <w:rsid w:val="00D26C2E"/>
    <w:rsid w:val="00D26CDC"/>
    <w:rsid w:val="00D26D11"/>
    <w:rsid w:val="00D26D70"/>
    <w:rsid w:val="00D26E69"/>
    <w:rsid w:val="00D26EB9"/>
    <w:rsid w:val="00D26F66"/>
    <w:rsid w:val="00D27089"/>
    <w:rsid w:val="00D27102"/>
    <w:rsid w:val="00D271B4"/>
    <w:rsid w:val="00D273A0"/>
    <w:rsid w:val="00D27484"/>
    <w:rsid w:val="00D278BF"/>
    <w:rsid w:val="00D278C5"/>
    <w:rsid w:val="00D27A34"/>
    <w:rsid w:val="00D27ABD"/>
    <w:rsid w:val="00D27B14"/>
    <w:rsid w:val="00D27B31"/>
    <w:rsid w:val="00D27C1E"/>
    <w:rsid w:val="00D27EA5"/>
    <w:rsid w:val="00D300CF"/>
    <w:rsid w:val="00D30174"/>
    <w:rsid w:val="00D3055C"/>
    <w:rsid w:val="00D30955"/>
    <w:rsid w:val="00D30A8F"/>
    <w:rsid w:val="00D30C65"/>
    <w:rsid w:val="00D30E64"/>
    <w:rsid w:val="00D312FA"/>
    <w:rsid w:val="00D31535"/>
    <w:rsid w:val="00D31665"/>
    <w:rsid w:val="00D31D8F"/>
    <w:rsid w:val="00D31E34"/>
    <w:rsid w:val="00D31EB3"/>
    <w:rsid w:val="00D31FAF"/>
    <w:rsid w:val="00D32087"/>
    <w:rsid w:val="00D3212A"/>
    <w:rsid w:val="00D323B3"/>
    <w:rsid w:val="00D326BF"/>
    <w:rsid w:val="00D32763"/>
    <w:rsid w:val="00D3284A"/>
    <w:rsid w:val="00D32851"/>
    <w:rsid w:val="00D329F6"/>
    <w:rsid w:val="00D32CA9"/>
    <w:rsid w:val="00D32E88"/>
    <w:rsid w:val="00D331A8"/>
    <w:rsid w:val="00D331C4"/>
    <w:rsid w:val="00D333F7"/>
    <w:rsid w:val="00D334F0"/>
    <w:rsid w:val="00D3358C"/>
    <w:rsid w:val="00D338C6"/>
    <w:rsid w:val="00D3391E"/>
    <w:rsid w:val="00D33B32"/>
    <w:rsid w:val="00D33C19"/>
    <w:rsid w:val="00D33D18"/>
    <w:rsid w:val="00D33D24"/>
    <w:rsid w:val="00D33E14"/>
    <w:rsid w:val="00D33E28"/>
    <w:rsid w:val="00D341AE"/>
    <w:rsid w:val="00D3446B"/>
    <w:rsid w:val="00D34476"/>
    <w:rsid w:val="00D344C9"/>
    <w:rsid w:val="00D345A1"/>
    <w:rsid w:val="00D347A1"/>
    <w:rsid w:val="00D348EE"/>
    <w:rsid w:val="00D3491F"/>
    <w:rsid w:val="00D34929"/>
    <w:rsid w:val="00D34A47"/>
    <w:rsid w:val="00D34C2A"/>
    <w:rsid w:val="00D34E48"/>
    <w:rsid w:val="00D34FA2"/>
    <w:rsid w:val="00D35118"/>
    <w:rsid w:val="00D351C4"/>
    <w:rsid w:val="00D356C6"/>
    <w:rsid w:val="00D35802"/>
    <w:rsid w:val="00D3585A"/>
    <w:rsid w:val="00D35D85"/>
    <w:rsid w:val="00D35E16"/>
    <w:rsid w:val="00D35E5C"/>
    <w:rsid w:val="00D35F5D"/>
    <w:rsid w:val="00D36086"/>
    <w:rsid w:val="00D3629D"/>
    <w:rsid w:val="00D362F7"/>
    <w:rsid w:val="00D3638F"/>
    <w:rsid w:val="00D3653D"/>
    <w:rsid w:val="00D369EC"/>
    <w:rsid w:val="00D36B16"/>
    <w:rsid w:val="00D36BF5"/>
    <w:rsid w:val="00D36E90"/>
    <w:rsid w:val="00D36E94"/>
    <w:rsid w:val="00D3715B"/>
    <w:rsid w:val="00D3721A"/>
    <w:rsid w:val="00D37280"/>
    <w:rsid w:val="00D375AE"/>
    <w:rsid w:val="00D3773D"/>
    <w:rsid w:val="00D378B6"/>
    <w:rsid w:val="00D37CE6"/>
    <w:rsid w:val="00D37E76"/>
    <w:rsid w:val="00D37E81"/>
    <w:rsid w:val="00D37EAD"/>
    <w:rsid w:val="00D401F2"/>
    <w:rsid w:val="00D40407"/>
    <w:rsid w:val="00D40462"/>
    <w:rsid w:val="00D40580"/>
    <w:rsid w:val="00D408E6"/>
    <w:rsid w:val="00D409BE"/>
    <w:rsid w:val="00D40C96"/>
    <w:rsid w:val="00D41023"/>
    <w:rsid w:val="00D41111"/>
    <w:rsid w:val="00D41272"/>
    <w:rsid w:val="00D413E7"/>
    <w:rsid w:val="00D4141A"/>
    <w:rsid w:val="00D414EC"/>
    <w:rsid w:val="00D41588"/>
    <w:rsid w:val="00D4163E"/>
    <w:rsid w:val="00D419C3"/>
    <w:rsid w:val="00D419EC"/>
    <w:rsid w:val="00D41B40"/>
    <w:rsid w:val="00D41D25"/>
    <w:rsid w:val="00D41E69"/>
    <w:rsid w:val="00D42021"/>
    <w:rsid w:val="00D42097"/>
    <w:rsid w:val="00D421CC"/>
    <w:rsid w:val="00D42636"/>
    <w:rsid w:val="00D42B19"/>
    <w:rsid w:val="00D42DFF"/>
    <w:rsid w:val="00D42F60"/>
    <w:rsid w:val="00D431C3"/>
    <w:rsid w:val="00D43569"/>
    <w:rsid w:val="00D43715"/>
    <w:rsid w:val="00D4397D"/>
    <w:rsid w:val="00D43B42"/>
    <w:rsid w:val="00D43F07"/>
    <w:rsid w:val="00D43F09"/>
    <w:rsid w:val="00D44038"/>
    <w:rsid w:val="00D4406C"/>
    <w:rsid w:val="00D447B0"/>
    <w:rsid w:val="00D449CC"/>
    <w:rsid w:val="00D44C06"/>
    <w:rsid w:val="00D44E34"/>
    <w:rsid w:val="00D451AD"/>
    <w:rsid w:val="00D453C8"/>
    <w:rsid w:val="00D4548A"/>
    <w:rsid w:val="00D45542"/>
    <w:rsid w:val="00D45659"/>
    <w:rsid w:val="00D4569A"/>
    <w:rsid w:val="00D457F5"/>
    <w:rsid w:val="00D458E1"/>
    <w:rsid w:val="00D45A23"/>
    <w:rsid w:val="00D4607D"/>
    <w:rsid w:val="00D4634D"/>
    <w:rsid w:val="00D46478"/>
    <w:rsid w:val="00D465F7"/>
    <w:rsid w:val="00D46643"/>
    <w:rsid w:val="00D467B7"/>
    <w:rsid w:val="00D469D0"/>
    <w:rsid w:val="00D471B5"/>
    <w:rsid w:val="00D47547"/>
    <w:rsid w:val="00D50152"/>
    <w:rsid w:val="00D504F1"/>
    <w:rsid w:val="00D5052B"/>
    <w:rsid w:val="00D50654"/>
    <w:rsid w:val="00D509AF"/>
    <w:rsid w:val="00D50A30"/>
    <w:rsid w:val="00D50B12"/>
    <w:rsid w:val="00D50B4F"/>
    <w:rsid w:val="00D50EBE"/>
    <w:rsid w:val="00D50EC9"/>
    <w:rsid w:val="00D50FFD"/>
    <w:rsid w:val="00D51296"/>
    <w:rsid w:val="00D515CA"/>
    <w:rsid w:val="00D517A9"/>
    <w:rsid w:val="00D5185A"/>
    <w:rsid w:val="00D51A1F"/>
    <w:rsid w:val="00D51D20"/>
    <w:rsid w:val="00D51F24"/>
    <w:rsid w:val="00D521D6"/>
    <w:rsid w:val="00D523B1"/>
    <w:rsid w:val="00D5276F"/>
    <w:rsid w:val="00D52870"/>
    <w:rsid w:val="00D52B5E"/>
    <w:rsid w:val="00D52BE5"/>
    <w:rsid w:val="00D52DF3"/>
    <w:rsid w:val="00D5358D"/>
    <w:rsid w:val="00D537DF"/>
    <w:rsid w:val="00D53C0B"/>
    <w:rsid w:val="00D53E7B"/>
    <w:rsid w:val="00D53EDA"/>
    <w:rsid w:val="00D53F23"/>
    <w:rsid w:val="00D546D2"/>
    <w:rsid w:val="00D548D7"/>
    <w:rsid w:val="00D549EE"/>
    <w:rsid w:val="00D54A43"/>
    <w:rsid w:val="00D54BD2"/>
    <w:rsid w:val="00D55062"/>
    <w:rsid w:val="00D553E0"/>
    <w:rsid w:val="00D5558C"/>
    <w:rsid w:val="00D55679"/>
    <w:rsid w:val="00D55760"/>
    <w:rsid w:val="00D5588F"/>
    <w:rsid w:val="00D55A50"/>
    <w:rsid w:val="00D55ABC"/>
    <w:rsid w:val="00D561F7"/>
    <w:rsid w:val="00D56808"/>
    <w:rsid w:val="00D568C2"/>
    <w:rsid w:val="00D56A27"/>
    <w:rsid w:val="00D57020"/>
    <w:rsid w:val="00D57275"/>
    <w:rsid w:val="00D57969"/>
    <w:rsid w:val="00D60173"/>
    <w:rsid w:val="00D60357"/>
    <w:rsid w:val="00D60488"/>
    <w:rsid w:val="00D605D6"/>
    <w:rsid w:val="00D606C7"/>
    <w:rsid w:val="00D60D5C"/>
    <w:rsid w:val="00D60FA9"/>
    <w:rsid w:val="00D612A6"/>
    <w:rsid w:val="00D61BCE"/>
    <w:rsid w:val="00D61D60"/>
    <w:rsid w:val="00D61F48"/>
    <w:rsid w:val="00D61F51"/>
    <w:rsid w:val="00D62098"/>
    <w:rsid w:val="00D6217F"/>
    <w:rsid w:val="00D621DF"/>
    <w:rsid w:val="00D622C8"/>
    <w:rsid w:val="00D62580"/>
    <w:rsid w:val="00D62587"/>
    <w:rsid w:val="00D6285B"/>
    <w:rsid w:val="00D628C9"/>
    <w:rsid w:val="00D62907"/>
    <w:rsid w:val="00D62998"/>
    <w:rsid w:val="00D62EF1"/>
    <w:rsid w:val="00D62F1E"/>
    <w:rsid w:val="00D62F82"/>
    <w:rsid w:val="00D62FBA"/>
    <w:rsid w:val="00D63150"/>
    <w:rsid w:val="00D632D0"/>
    <w:rsid w:val="00D639E3"/>
    <w:rsid w:val="00D63BDF"/>
    <w:rsid w:val="00D63D18"/>
    <w:rsid w:val="00D63E63"/>
    <w:rsid w:val="00D63F01"/>
    <w:rsid w:val="00D63F93"/>
    <w:rsid w:val="00D64281"/>
    <w:rsid w:val="00D642DB"/>
    <w:rsid w:val="00D643C5"/>
    <w:rsid w:val="00D64430"/>
    <w:rsid w:val="00D64436"/>
    <w:rsid w:val="00D649DE"/>
    <w:rsid w:val="00D64A3B"/>
    <w:rsid w:val="00D64B02"/>
    <w:rsid w:val="00D64B54"/>
    <w:rsid w:val="00D64BF1"/>
    <w:rsid w:val="00D64D15"/>
    <w:rsid w:val="00D64D8C"/>
    <w:rsid w:val="00D64E06"/>
    <w:rsid w:val="00D64FD3"/>
    <w:rsid w:val="00D65638"/>
    <w:rsid w:val="00D65664"/>
    <w:rsid w:val="00D656AF"/>
    <w:rsid w:val="00D65785"/>
    <w:rsid w:val="00D658D2"/>
    <w:rsid w:val="00D65EBD"/>
    <w:rsid w:val="00D66035"/>
    <w:rsid w:val="00D66289"/>
    <w:rsid w:val="00D6649E"/>
    <w:rsid w:val="00D664DA"/>
    <w:rsid w:val="00D66507"/>
    <w:rsid w:val="00D66606"/>
    <w:rsid w:val="00D6682F"/>
    <w:rsid w:val="00D668CF"/>
    <w:rsid w:val="00D668DE"/>
    <w:rsid w:val="00D66B56"/>
    <w:rsid w:val="00D66F01"/>
    <w:rsid w:val="00D66FAF"/>
    <w:rsid w:val="00D67126"/>
    <w:rsid w:val="00D67294"/>
    <w:rsid w:val="00D67431"/>
    <w:rsid w:val="00D674A7"/>
    <w:rsid w:val="00D67570"/>
    <w:rsid w:val="00D6761E"/>
    <w:rsid w:val="00D67B10"/>
    <w:rsid w:val="00D67B69"/>
    <w:rsid w:val="00D67BA7"/>
    <w:rsid w:val="00D67CCA"/>
    <w:rsid w:val="00D67E7A"/>
    <w:rsid w:val="00D7007E"/>
    <w:rsid w:val="00D701D3"/>
    <w:rsid w:val="00D702BC"/>
    <w:rsid w:val="00D703D7"/>
    <w:rsid w:val="00D7066F"/>
    <w:rsid w:val="00D70BEE"/>
    <w:rsid w:val="00D70E6A"/>
    <w:rsid w:val="00D70E82"/>
    <w:rsid w:val="00D70EAF"/>
    <w:rsid w:val="00D70FCA"/>
    <w:rsid w:val="00D7113C"/>
    <w:rsid w:val="00D7118D"/>
    <w:rsid w:val="00D714E6"/>
    <w:rsid w:val="00D71649"/>
    <w:rsid w:val="00D717B1"/>
    <w:rsid w:val="00D7187A"/>
    <w:rsid w:val="00D71885"/>
    <w:rsid w:val="00D71C0B"/>
    <w:rsid w:val="00D71C95"/>
    <w:rsid w:val="00D71E44"/>
    <w:rsid w:val="00D72854"/>
    <w:rsid w:val="00D72D13"/>
    <w:rsid w:val="00D72E29"/>
    <w:rsid w:val="00D72EF8"/>
    <w:rsid w:val="00D7316D"/>
    <w:rsid w:val="00D73910"/>
    <w:rsid w:val="00D73A5A"/>
    <w:rsid w:val="00D73D8A"/>
    <w:rsid w:val="00D73FD1"/>
    <w:rsid w:val="00D74177"/>
    <w:rsid w:val="00D7420C"/>
    <w:rsid w:val="00D742CE"/>
    <w:rsid w:val="00D7451F"/>
    <w:rsid w:val="00D7475F"/>
    <w:rsid w:val="00D74816"/>
    <w:rsid w:val="00D75427"/>
    <w:rsid w:val="00D75614"/>
    <w:rsid w:val="00D7561F"/>
    <w:rsid w:val="00D758D1"/>
    <w:rsid w:val="00D75901"/>
    <w:rsid w:val="00D75A5E"/>
    <w:rsid w:val="00D75BCF"/>
    <w:rsid w:val="00D75BE3"/>
    <w:rsid w:val="00D75E79"/>
    <w:rsid w:val="00D75E7C"/>
    <w:rsid w:val="00D76142"/>
    <w:rsid w:val="00D76329"/>
    <w:rsid w:val="00D765B8"/>
    <w:rsid w:val="00D7681E"/>
    <w:rsid w:val="00D769D3"/>
    <w:rsid w:val="00D76AB8"/>
    <w:rsid w:val="00D76E0F"/>
    <w:rsid w:val="00D7717F"/>
    <w:rsid w:val="00D77769"/>
    <w:rsid w:val="00D7777A"/>
    <w:rsid w:val="00D77780"/>
    <w:rsid w:val="00D7785F"/>
    <w:rsid w:val="00D779D3"/>
    <w:rsid w:val="00D80111"/>
    <w:rsid w:val="00D8055B"/>
    <w:rsid w:val="00D807C0"/>
    <w:rsid w:val="00D808E8"/>
    <w:rsid w:val="00D80937"/>
    <w:rsid w:val="00D80AB3"/>
    <w:rsid w:val="00D80D38"/>
    <w:rsid w:val="00D80D8F"/>
    <w:rsid w:val="00D80DA0"/>
    <w:rsid w:val="00D80FC2"/>
    <w:rsid w:val="00D80FCC"/>
    <w:rsid w:val="00D810E1"/>
    <w:rsid w:val="00D81209"/>
    <w:rsid w:val="00D81303"/>
    <w:rsid w:val="00D8132A"/>
    <w:rsid w:val="00D813D7"/>
    <w:rsid w:val="00D81A4E"/>
    <w:rsid w:val="00D81BD1"/>
    <w:rsid w:val="00D81C89"/>
    <w:rsid w:val="00D81FB4"/>
    <w:rsid w:val="00D82084"/>
    <w:rsid w:val="00D82143"/>
    <w:rsid w:val="00D82189"/>
    <w:rsid w:val="00D825E1"/>
    <w:rsid w:val="00D82829"/>
    <w:rsid w:val="00D829B6"/>
    <w:rsid w:val="00D82B8B"/>
    <w:rsid w:val="00D82C43"/>
    <w:rsid w:val="00D8312C"/>
    <w:rsid w:val="00D83302"/>
    <w:rsid w:val="00D836CC"/>
    <w:rsid w:val="00D83759"/>
    <w:rsid w:val="00D83968"/>
    <w:rsid w:val="00D83C71"/>
    <w:rsid w:val="00D8445A"/>
    <w:rsid w:val="00D848D8"/>
    <w:rsid w:val="00D84E9D"/>
    <w:rsid w:val="00D84ECA"/>
    <w:rsid w:val="00D85028"/>
    <w:rsid w:val="00D85065"/>
    <w:rsid w:val="00D8511F"/>
    <w:rsid w:val="00D85562"/>
    <w:rsid w:val="00D85699"/>
    <w:rsid w:val="00D857E8"/>
    <w:rsid w:val="00D858C3"/>
    <w:rsid w:val="00D85A74"/>
    <w:rsid w:val="00D85A7D"/>
    <w:rsid w:val="00D85AE1"/>
    <w:rsid w:val="00D85C18"/>
    <w:rsid w:val="00D862D6"/>
    <w:rsid w:val="00D86519"/>
    <w:rsid w:val="00D86539"/>
    <w:rsid w:val="00D865E2"/>
    <w:rsid w:val="00D865FB"/>
    <w:rsid w:val="00D868C1"/>
    <w:rsid w:val="00D86A9B"/>
    <w:rsid w:val="00D86EFF"/>
    <w:rsid w:val="00D870C0"/>
    <w:rsid w:val="00D8711A"/>
    <w:rsid w:val="00D8716D"/>
    <w:rsid w:val="00D875AE"/>
    <w:rsid w:val="00D875E6"/>
    <w:rsid w:val="00D8775A"/>
    <w:rsid w:val="00D87A1D"/>
    <w:rsid w:val="00D87A4F"/>
    <w:rsid w:val="00D87AA8"/>
    <w:rsid w:val="00D87AD1"/>
    <w:rsid w:val="00D87CAA"/>
    <w:rsid w:val="00D87D64"/>
    <w:rsid w:val="00D87D67"/>
    <w:rsid w:val="00D87D86"/>
    <w:rsid w:val="00D90044"/>
    <w:rsid w:val="00D900A6"/>
    <w:rsid w:val="00D900F7"/>
    <w:rsid w:val="00D90444"/>
    <w:rsid w:val="00D90565"/>
    <w:rsid w:val="00D905E6"/>
    <w:rsid w:val="00D9062D"/>
    <w:rsid w:val="00D9105B"/>
    <w:rsid w:val="00D91146"/>
    <w:rsid w:val="00D9115B"/>
    <w:rsid w:val="00D9145A"/>
    <w:rsid w:val="00D91540"/>
    <w:rsid w:val="00D917BD"/>
    <w:rsid w:val="00D9185C"/>
    <w:rsid w:val="00D919A4"/>
    <w:rsid w:val="00D91A00"/>
    <w:rsid w:val="00D91E1F"/>
    <w:rsid w:val="00D92360"/>
    <w:rsid w:val="00D92403"/>
    <w:rsid w:val="00D92733"/>
    <w:rsid w:val="00D928DC"/>
    <w:rsid w:val="00D92ABD"/>
    <w:rsid w:val="00D92C38"/>
    <w:rsid w:val="00D92CA2"/>
    <w:rsid w:val="00D92D28"/>
    <w:rsid w:val="00D92DBC"/>
    <w:rsid w:val="00D93237"/>
    <w:rsid w:val="00D933BB"/>
    <w:rsid w:val="00D93467"/>
    <w:rsid w:val="00D93515"/>
    <w:rsid w:val="00D93647"/>
    <w:rsid w:val="00D93842"/>
    <w:rsid w:val="00D93C76"/>
    <w:rsid w:val="00D93CAF"/>
    <w:rsid w:val="00D93EAF"/>
    <w:rsid w:val="00D940AA"/>
    <w:rsid w:val="00D94110"/>
    <w:rsid w:val="00D94179"/>
    <w:rsid w:val="00D9420D"/>
    <w:rsid w:val="00D942C0"/>
    <w:rsid w:val="00D944C8"/>
    <w:rsid w:val="00D94507"/>
    <w:rsid w:val="00D946D1"/>
    <w:rsid w:val="00D94745"/>
    <w:rsid w:val="00D9491D"/>
    <w:rsid w:val="00D94B1C"/>
    <w:rsid w:val="00D94B8D"/>
    <w:rsid w:val="00D95019"/>
    <w:rsid w:val="00D951A0"/>
    <w:rsid w:val="00D95305"/>
    <w:rsid w:val="00D9539C"/>
    <w:rsid w:val="00D953D6"/>
    <w:rsid w:val="00D954EB"/>
    <w:rsid w:val="00D956E2"/>
    <w:rsid w:val="00D957E9"/>
    <w:rsid w:val="00D957EF"/>
    <w:rsid w:val="00D95855"/>
    <w:rsid w:val="00D95889"/>
    <w:rsid w:val="00D95934"/>
    <w:rsid w:val="00D95AA0"/>
    <w:rsid w:val="00D95B50"/>
    <w:rsid w:val="00D95C2C"/>
    <w:rsid w:val="00D95D14"/>
    <w:rsid w:val="00D95D59"/>
    <w:rsid w:val="00D96141"/>
    <w:rsid w:val="00D96635"/>
    <w:rsid w:val="00D966FE"/>
    <w:rsid w:val="00D967A9"/>
    <w:rsid w:val="00D96C1F"/>
    <w:rsid w:val="00D96C8D"/>
    <w:rsid w:val="00D97122"/>
    <w:rsid w:val="00D9746B"/>
    <w:rsid w:val="00D97478"/>
    <w:rsid w:val="00D9769D"/>
    <w:rsid w:val="00D977F8"/>
    <w:rsid w:val="00D97896"/>
    <w:rsid w:val="00D97C68"/>
    <w:rsid w:val="00D97CCC"/>
    <w:rsid w:val="00D97FF4"/>
    <w:rsid w:val="00DA0250"/>
    <w:rsid w:val="00DA03F0"/>
    <w:rsid w:val="00DA0407"/>
    <w:rsid w:val="00DA0521"/>
    <w:rsid w:val="00DA067B"/>
    <w:rsid w:val="00DA0799"/>
    <w:rsid w:val="00DA0B68"/>
    <w:rsid w:val="00DA0F28"/>
    <w:rsid w:val="00DA0F55"/>
    <w:rsid w:val="00DA1018"/>
    <w:rsid w:val="00DA12F5"/>
    <w:rsid w:val="00DA1357"/>
    <w:rsid w:val="00DA148F"/>
    <w:rsid w:val="00DA14D1"/>
    <w:rsid w:val="00DA1527"/>
    <w:rsid w:val="00DA1687"/>
    <w:rsid w:val="00DA1DDB"/>
    <w:rsid w:val="00DA1FA9"/>
    <w:rsid w:val="00DA21EE"/>
    <w:rsid w:val="00DA229A"/>
    <w:rsid w:val="00DA2301"/>
    <w:rsid w:val="00DA2310"/>
    <w:rsid w:val="00DA2784"/>
    <w:rsid w:val="00DA28C0"/>
    <w:rsid w:val="00DA2C62"/>
    <w:rsid w:val="00DA2D40"/>
    <w:rsid w:val="00DA370C"/>
    <w:rsid w:val="00DA3793"/>
    <w:rsid w:val="00DA3A09"/>
    <w:rsid w:val="00DA3CC7"/>
    <w:rsid w:val="00DA3DEF"/>
    <w:rsid w:val="00DA3F74"/>
    <w:rsid w:val="00DA40E0"/>
    <w:rsid w:val="00DA417C"/>
    <w:rsid w:val="00DA4787"/>
    <w:rsid w:val="00DA4B2E"/>
    <w:rsid w:val="00DA4BAB"/>
    <w:rsid w:val="00DA4C7A"/>
    <w:rsid w:val="00DA4C8A"/>
    <w:rsid w:val="00DA4D77"/>
    <w:rsid w:val="00DA4EFF"/>
    <w:rsid w:val="00DA51A7"/>
    <w:rsid w:val="00DA52D8"/>
    <w:rsid w:val="00DA5696"/>
    <w:rsid w:val="00DA5778"/>
    <w:rsid w:val="00DA57AC"/>
    <w:rsid w:val="00DA57FB"/>
    <w:rsid w:val="00DA5884"/>
    <w:rsid w:val="00DA5944"/>
    <w:rsid w:val="00DA600D"/>
    <w:rsid w:val="00DA604A"/>
    <w:rsid w:val="00DA60A2"/>
    <w:rsid w:val="00DA610F"/>
    <w:rsid w:val="00DA649A"/>
    <w:rsid w:val="00DA649C"/>
    <w:rsid w:val="00DA64F6"/>
    <w:rsid w:val="00DA674D"/>
    <w:rsid w:val="00DA6A50"/>
    <w:rsid w:val="00DA6A85"/>
    <w:rsid w:val="00DA7135"/>
    <w:rsid w:val="00DA7479"/>
    <w:rsid w:val="00DA77DD"/>
    <w:rsid w:val="00DA7A3A"/>
    <w:rsid w:val="00DA7D14"/>
    <w:rsid w:val="00DA7DDD"/>
    <w:rsid w:val="00DB021B"/>
    <w:rsid w:val="00DB0229"/>
    <w:rsid w:val="00DB03DA"/>
    <w:rsid w:val="00DB0596"/>
    <w:rsid w:val="00DB06A5"/>
    <w:rsid w:val="00DB084E"/>
    <w:rsid w:val="00DB08A0"/>
    <w:rsid w:val="00DB0AC9"/>
    <w:rsid w:val="00DB0AD9"/>
    <w:rsid w:val="00DB0BD1"/>
    <w:rsid w:val="00DB0D41"/>
    <w:rsid w:val="00DB0E65"/>
    <w:rsid w:val="00DB109D"/>
    <w:rsid w:val="00DB10A4"/>
    <w:rsid w:val="00DB11B2"/>
    <w:rsid w:val="00DB1387"/>
    <w:rsid w:val="00DB19D1"/>
    <w:rsid w:val="00DB1AFA"/>
    <w:rsid w:val="00DB1BDB"/>
    <w:rsid w:val="00DB21AA"/>
    <w:rsid w:val="00DB2336"/>
    <w:rsid w:val="00DB249F"/>
    <w:rsid w:val="00DB24EE"/>
    <w:rsid w:val="00DB2653"/>
    <w:rsid w:val="00DB297C"/>
    <w:rsid w:val="00DB2AC3"/>
    <w:rsid w:val="00DB322B"/>
    <w:rsid w:val="00DB33B5"/>
    <w:rsid w:val="00DB3514"/>
    <w:rsid w:val="00DB374E"/>
    <w:rsid w:val="00DB38DB"/>
    <w:rsid w:val="00DB3DE3"/>
    <w:rsid w:val="00DB3F19"/>
    <w:rsid w:val="00DB3FE0"/>
    <w:rsid w:val="00DB3FEB"/>
    <w:rsid w:val="00DB4078"/>
    <w:rsid w:val="00DB40DA"/>
    <w:rsid w:val="00DB4150"/>
    <w:rsid w:val="00DB4311"/>
    <w:rsid w:val="00DB44BE"/>
    <w:rsid w:val="00DB4543"/>
    <w:rsid w:val="00DB46EC"/>
    <w:rsid w:val="00DB4D59"/>
    <w:rsid w:val="00DB4D7E"/>
    <w:rsid w:val="00DB4E72"/>
    <w:rsid w:val="00DB4EB1"/>
    <w:rsid w:val="00DB52EB"/>
    <w:rsid w:val="00DB5629"/>
    <w:rsid w:val="00DB584E"/>
    <w:rsid w:val="00DB58F8"/>
    <w:rsid w:val="00DB59C4"/>
    <w:rsid w:val="00DB5A60"/>
    <w:rsid w:val="00DB5F58"/>
    <w:rsid w:val="00DB6110"/>
    <w:rsid w:val="00DB637A"/>
    <w:rsid w:val="00DB665F"/>
    <w:rsid w:val="00DB66E5"/>
    <w:rsid w:val="00DB71E4"/>
    <w:rsid w:val="00DB7513"/>
    <w:rsid w:val="00DB7542"/>
    <w:rsid w:val="00DB768A"/>
    <w:rsid w:val="00DB76DD"/>
    <w:rsid w:val="00DB7AD6"/>
    <w:rsid w:val="00DB7B61"/>
    <w:rsid w:val="00DB7F9F"/>
    <w:rsid w:val="00DC00DD"/>
    <w:rsid w:val="00DC013C"/>
    <w:rsid w:val="00DC085D"/>
    <w:rsid w:val="00DC0C56"/>
    <w:rsid w:val="00DC0E0B"/>
    <w:rsid w:val="00DC0FF3"/>
    <w:rsid w:val="00DC1257"/>
    <w:rsid w:val="00DC1345"/>
    <w:rsid w:val="00DC1592"/>
    <w:rsid w:val="00DC16A0"/>
    <w:rsid w:val="00DC173C"/>
    <w:rsid w:val="00DC17BB"/>
    <w:rsid w:val="00DC191D"/>
    <w:rsid w:val="00DC21C1"/>
    <w:rsid w:val="00DC22AF"/>
    <w:rsid w:val="00DC256C"/>
    <w:rsid w:val="00DC26C7"/>
    <w:rsid w:val="00DC2932"/>
    <w:rsid w:val="00DC29EB"/>
    <w:rsid w:val="00DC2BE2"/>
    <w:rsid w:val="00DC2C46"/>
    <w:rsid w:val="00DC345A"/>
    <w:rsid w:val="00DC3C75"/>
    <w:rsid w:val="00DC3DC0"/>
    <w:rsid w:val="00DC3DF1"/>
    <w:rsid w:val="00DC4365"/>
    <w:rsid w:val="00DC4522"/>
    <w:rsid w:val="00DC46F7"/>
    <w:rsid w:val="00DC4A4A"/>
    <w:rsid w:val="00DC4C66"/>
    <w:rsid w:val="00DC4EA1"/>
    <w:rsid w:val="00DC4EA2"/>
    <w:rsid w:val="00DC4F82"/>
    <w:rsid w:val="00DC545C"/>
    <w:rsid w:val="00DC5513"/>
    <w:rsid w:val="00DC5A7C"/>
    <w:rsid w:val="00DC5BF6"/>
    <w:rsid w:val="00DC6229"/>
    <w:rsid w:val="00DC6AC4"/>
    <w:rsid w:val="00DC6CEF"/>
    <w:rsid w:val="00DC6CF4"/>
    <w:rsid w:val="00DC6EB2"/>
    <w:rsid w:val="00DC707F"/>
    <w:rsid w:val="00DC7146"/>
    <w:rsid w:val="00DC7271"/>
    <w:rsid w:val="00DC7508"/>
    <w:rsid w:val="00DC75B3"/>
    <w:rsid w:val="00DC78F6"/>
    <w:rsid w:val="00DC7939"/>
    <w:rsid w:val="00DC7DF7"/>
    <w:rsid w:val="00DC7F02"/>
    <w:rsid w:val="00DD04C8"/>
    <w:rsid w:val="00DD089C"/>
    <w:rsid w:val="00DD08F5"/>
    <w:rsid w:val="00DD0A4C"/>
    <w:rsid w:val="00DD0B71"/>
    <w:rsid w:val="00DD0EF1"/>
    <w:rsid w:val="00DD1360"/>
    <w:rsid w:val="00DD1512"/>
    <w:rsid w:val="00DD15D0"/>
    <w:rsid w:val="00DD16F1"/>
    <w:rsid w:val="00DD1785"/>
    <w:rsid w:val="00DD19E5"/>
    <w:rsid w:val="00DD1A5E"/>
    <w:rsid w:val="00DD1AA4"/>
    <w:rsid w:val="00DD1AC2"/>
    <w:rsid w:val="00DD1F41"/>
    <w:rsid w:val="00DD22C4"/>
    <w:rsid w:val="00DD24C8"/>
    <w:rsid w:val="00DD2612"/>
    <w:rsid w:val="00DD2912"/>
    <w:rsid w:val="00DD2926"/>
    <w:rsid w:val="00DD293D"/>
    <w:rsid w:val="00DD2E10"/>
    <w:rsid w:val="00DD2ED4"/>
    <w:rsid w:val="00DD3213"/>
    <w:rsid w:val="00DD338B"/>
    <w:rsid w:val="00DD3B25"/>
    <w:rsid w:val="00DD3CE1"/>
    <w:rsid w:val="00DD3DD3"/>
    <w:rsid w:val="00DD3FF7"/>
    <w:rsid w:val="00DD416A"/>
    <w:rsid w:val="00DD4257"/>
    <w:rsid w:val="00DD450E"/>
    <w:rsid w:val="00DD4601"/>
    <w:rsid w:val="00DD462B"/>
    <w:rsid w:val="00DD4691"/>
    <w:rsid w:val="00DD4748"/>
    <w:rsid w:val="00DD4755"/>
    <w:rsid w:val="00DD4964"/>
    <w:rsid w:val="00DD4B6F"/>
    <w:rsid w:val="00DD4C6F"/>
    <w:rsid w:val="00DD5048"/>
    <w:rsid w:val="00DD5076"/>
    <w:rsid w:val="00DD50C0"/>
    <w:rsid w:val="00DD5133"/>
    <w:rsid w:val="00DD5168"/>
    <w:rsid w:val="00DD52C3"/>
    <w:rsid w:val="00DD53BF"/>
    <w:rsid w:val="00DD5E18"/>
    <w:rsid w:val="00DD615C"/>
    <w:rsid w:val="00DD61B5"/>
    <w:rsid w:val="00DD63AD"/>
    <w:rsid w:val="00DD64D1"/>
    <w:rsid w:val="00DD6512"/>
    <w:rsid w:val="00DD6E7C"/>
    <w:rsid w:val="00DD7049"/>
    <w:rsid w:val="00DD719F"/>
    <w:rsid w:val="00DD760E"/>
    <w:rsid w:val="00DD7B38"/>
    <w:rsid w:val="00DD7C1A"/>
    <w:rsid w:val="00DD7EDB"/>
    <w:rsid w:val="00DD9C6D"/>
    <w:rsid w:val="00DE021B"/>
    <w:rsid w:val="00DE02D6"/>
    <w:rsid w:val="00DE0514"/>
    <w:rsid w:val="00DE0540"/>
    <w:rsid w:val="00DE0D41"/>
    <w:rsid w:val="00DE0D46"/>
    <w:rsid w:val="00DE0DFF"/>
    <w:rsid w:val="00DE10A5"/>
    <w:rsid w:val="00DE16F6"/>
    <w:rsid w:val="00DE18FD"/>
    <w:rsid w:val="00DE1B28"/>
    <w:rsid w:val="00DE1B98"/>
    <w:rsid w:val="00DE1BF5"/>
    <w:rsid w:val="00DE1D77"/>
    <w:rsid w:val="00DE2104"/>
    <w:rsid w:val="00DE228A"/>
    <w:rsid w:val="00DE23B0"/>
    <w:rsid w:val="00DE269D"/>
    <w:rsid w:val="00DE274A"/>
    <w:rsid w:val="00DE27F1"/>
    <w:rsid w:val="00DE2B28"/>
    <w:rsid w:val="00DE2F0F"/>
    <w:rsid w:val="00DE2F1D"/>
    <w:rsid w:val="00DE2FC6"/>
    <w:rsid w:val="00DE31A6"/>
    <w:rsid w:val="00DE335F"/>
    <w:rsid w:val="00DE33D7"/>
    <w:rsid w:val="00DE34DE"/>
    <w:rsid w:val="00DE37E1"/>
    <w:rsid w:val="00DE3C3C"/>
    <w:rsid w:val="00DE3C6F"/>
    <w:rsid w:val="00DE40C5"/>
    <w:rsid w:val="00DE4144"/>
    <w:rsid w:val="00DE417B"/>
    <w:rsid w:val="00DE429D"/>
    <w:rsid w:val="00DE4878"/>
    <w:rsid w:val="00DE4E0E"/>
    <w:rsid w:val="00DE51A1"/>
    <w:rsid w:val="00DE537C"/>
    <w:rsid w:val="00DE53AD"/>
    <w:rsid w:val="00DE5441"/>
    <w:rsid w:val="00DE563E"/>
    <w:rsid w:val="00DE5A34"/>
    <w:rsid w:val="00DE5B4B"/>
    <w:rsid w:val="00DE5C0E"/>
    <w:rsid w:val="00DE5FE6"/>
    <w:rsid w:val="00DE606F"/>
    <w:rsid w:val="00DE617A"/>
    <w:rsid w:val="00DE63E6"/>
    <w:rsid w:val="00DE66E8"/>
    <w:rsid w:val="00DE6987"/>
    <w:rsid w:val="00DE7090"/>
    <w:rsid w:val="00DE728B"/>
    <w:rsid w:val="00DE72A2"/>
    <w:rsid w:val="00DE737D"/>
    <w:rsid w:val="00DE75FB"/>
    <w:rsid w:val="00DE7742"/>
    <w:rsid w:val="00DE7895"/>
    <w:rsid w:val="00DE79BD"/>
    <w:rsid w:val="00DE7AB2"/>
    <w:rsid w:val="00DE7B7A"/>
    <w:rsid w:val="00DE7C62"/>
    <w:rsid w:val="00DE7CB5"/>
    <w:rsid w:val="00DE7D2B"/>
    <w:rsid w:val="00DE7F9C"/>
    <w:rsid w:val="00DF006B"/>
    <w:rsid w:val="00DF008D"/>
    <w:rsid w:val="00DF0232"/>
    <w:rsid w:val="00DF0A4F"/>
    <w:rsid w:val="00DF0AF1"/>
    <w:rsid w:val="00DF0B8D"/>
    <w:rsid w:val="00DF104C"/>
    <w:rsid w:val="00DF10AF"/>
    <w:rsid w:val="00DF1266"/>
    <w:rsid w:val="00DF1EF3"/>
    <w:rsid w:val="00DF2129"/>
    <w:rsid w:val="00DF2201"/>
    <w:rsid w:val="00DF2207"/>
    <w:rsid w:val="00DF220A"/>
    <w:rsid w:val="00DF2353"/>
    <w:rsid w:val="00DF23F2"/>
    <w:rsid w:val="00DF24EC"/>
    <w:rsid w:val="00DF2610"/>
    <w:rsid w:val="00DF267C"/>
    <w:rsid w:val="00DF2688"/>
    <w:rsid w:val="00DF285B"/>
    <w:rsid w:val="00DF2937"/>
    <w:rsid w:val="00DF2994"/>
    <w:rsid w:val="00DF2DD6"/>
    <w:rsid w:val="00DF2EB3"/>
    <w:rsid w:val="00DF301E"/>
    <w:rsid w:val="00DF34AA"/>
    <w:rsid w:val="00DF34B8"/>
    <w:rsid w:val="00DF35EF"/>
    <w:rsid w:val="00DF370C"/>
    <w:rsid w:val="00DF377F"/>
    <w:rsid w:val="00DF3D3C"/>
    <w:rsid w:val="00DF3D62"/>
    <w:rsid w:val="00DF3DA3"/>
    <w:rsid w:val="00DF3DE8"/>
    <w:rsid w:val="00DF4055"/>
    <w:rsid w:val="00DF4132"/>
    <w:rsid w:val="00DF43A7"/>
    <w:rsid w:val="00DF4635"/>
    <w:rsid w:val="00DF4722"/>
    <w:rsid w:val="00DF4734"/>
    <w:rsid w:val="00DF482E"/>
    <w:rsid w:val="00DF49E0"/>
    <w:rsid w:val="00DF4E07"/>
    <w:rsid w:val="00DF4FFB"/>
    <w:rsid w:val="00DF58A0"/>
    <w:rsid w:val="00DF58F1"/>
    <w:rsid w:val="00DF5C82"/>
    <w:rsid w:val="00DF5EFA"/>
    <w:rsid w:val="00DF5FC0"/>
    <w:rsid w:val="00DF6172"/>
    <w:rsid w:val="00DF623F"/>
    <w:rsid w:val="00DF6262"/>
    <w:rsid w:val="00DF62A1"/>
    <w:rsid w:val="00DF6330"/>
    <w:rsid w:val="00DF645F"/>
    <w:rsid w:val="00DF672A"/>
    <w:rsid w:val="00DF6763"/>
    <w:rsid w:val="00DF67EF"/>
    <w:rsid w:val="00DF6B60"/>
    <w:rsid w:val="00DF6CEA"/>
    <w:rsid w:val="00DF6D08"/>
    <w:rsid w:val="00DF6D65"/>
    <w:rsid w:val="00DF712D"/>
    <w:rsid w:val="00DF73F8"/>
    <w:rsid w:val="00DF74F7"/>
    <w:rsid w:val="00DF78B4"/>
    <w:rsid w:val="00DF7AC4"/>
    <w:rsid w:val="00DF7B1D"/>
    <w:rsid w:val="00E000C9"/>
    <w:rsid w:val="00E002B8"/>
    <w:rsid w:val="00E003A4"/>
    <w:rsid w:val="00E0041A"/>
    <w:rsid w:val="00E0042F"/>
    <w:rsid w:val="00E00728"/>
    <w:rsid w:val="00E00CFA"/>
    <w:rsid w:val="00E00D0E"/>
    <w:rsid w:val="00E00E21"/>
    <w:rsid w:val="00E00E64"/>
    <w:rsid w:val="00E00F14"/>
    <w:rsid w:val="00E01007"/>
    <w:rsid w:val="00E01321"/>
    <w:rsid w:val="00E0194D"/>
    <w:rsid w:val="00E01B3B"/>
    <w:rsid w:val="00E01CA1"/>
    <w:rsid w:val="00E01E42"/>
    <w:rsid w:val="00E01E70"/>
    <w:rsid w:val="00E022DE"/>
    <w:rsid w:val="00E024B9"/>
    <w:rsid w:val="00E02633"/>
    <w:rsid w:val="00E032B5"/>
    <w:rsid w:val="00E03310"/>
    <w:rsid w:val="00E03594"/>
    <w:rsid w:val="00E037D1"/>
    <w:rsid w:val="00E03A74"/>
    <w:rsid w:val="00E03D78"/>
    <w:rsid w:val="00E04096"/>
    <w:rsid w:val="00E04112"/>
    <w:rsid w:val="00E0485C"/>
    <w:rsid w:val="00E04FF7"/>
    <w:rsid w:val="00E05395"/>
    <w:rsid w:val="00E056C5"/>
    <w:rsid w:val="00E0573E"/>
    <w:rsid w:val="00E059E3"/>
    <w:rsid w:val="00E05B9A"/>
    <w:rsid w:val="00E05D62"/>
    <w:rsid w:val="00E05DBB"/>
    <w:rsid w:val="00E063BB"/>
    <w:rsid w:val="00E0692C"/>
    <w:rsid w:val="00E06C53"/>
    <w:rsid w:val="00E06D00"/>
    <w:rsid w:val="00E06FA8"/>
    <w:rsid w:val="00E070EB"/>
    <w:rsid w:val="00E0750E"/>
    <w:rsid w:val="00E077C4"/>
    <w:rsid w:val="00E07C88"/>
    <w:rsid w:val="00E07C98"/>
    <w:rsid w:val="00E1042F"/>
    <w:rsid w:val="00E105E6"/>
    <w:rsid w:val="00E1070F"/>
    <w:rsid w:val="00E107D0"/>
    <w:rsid w:val="00E10916"/>
    <w:rsid w:val="00E10CAB"/>
    <w:rsid w:val="00E10FAA"/>
    <w:rsid w:val="00E10FEC"/>
    <w:rsid w:val="00E11111"/>
    <w:rsid w:val="00E112D9"/>
    <w:rsid w:val="00E11410"/>
    <w:rsid w:val="00E1142B"/>
    <w:rsid w:val="00E11660"/>
    <w:rsid w:val="00E117AB"/>
    <w:rsid w:val="00E11897"/>
    <w:rsid w:val="00E11E3F"/>
    <w:rsid w:val="00E11FB8"/>
    <w:rsid w:val="00E11FE6"/>
    <w:rsid w:val="00E12299"/>
    <w:rsid w:val="00E122CA"/>
    <w:rsid w:val="00E12826"/>
    <w:rsid w:val="00E12CB9"/>
    <w:rsid w:val="00E1326D"/>
    <w:rsid w:val="00E13493"/>
    <w:rsid w:val="00E134BD"/>
    <w:rsid w:val="00E13679"/>
    <w:rsid w:val="00E138D9"/>
    <w:rsid w:val="00E13A22"/>
    <w:rsid w:val="00E13B98"/>
    <w:rsid w:val="00E13C77"/>
    <w:rsid w:val="00E13CE9"/>
    <w:rsid w:val="00E14245"/>
    <w:rsid w:val="00E146B7"/>
    <w:rsid w:val="00E146E3"/>
    <w:rsid w:val="00E14AFA"/>
    <w:rsid w:val="00E14B9D"/>
    <w:rsid w:val="00E15147"/>
    <w:rsid w:val="00E15628"/>
    <w:rsid w:val="00E15768"/>
    <w:rsid w:val="00E157C8"/>
    <w:rsid w:val="00E15AD7"/>
    <w:rsid w:val="00E15C15"/>
    <w:rsid w:val="00E15D38"/>
    <w:rsid w:val="00E15D95"/>
    <w:rsid w:val="00E160FE"/>
    <w:rsid w:val="00E16194"/>
    <w:rsid w:val="00E1660F"/>
    <w:rsid w:val="00E166CA"/>
    <w:rsid w:val="00E169BC"/>
    <w:rsid w:val="00E16AC1"/>
    <w:rsid w:val="00E16B0C"/>
    <w:rsid w:val="00E16DFB"/>
    <w:rsid w:val="00E170FB"/>
    <w:rsid w:val="00E17154"/>
    <w:rsid w:val="00E172D6"/>
    <w:rsid w:val="00E1733A"/>
    <w:rsid w:val="00E1736F"/>
    <w:rsid w:val="00E173CB"/>
    <w:rsid w:val="00E17670"/>
    <w:rsid w:val="00E17859"/>
    <w:rsid w:val="00E17926"/>
    <w:rsid w:val="00E17ADA"/>
    <w:rsid w:val="00E17DC1"/>
    <w:rsid w:val="00E17F68"/>
    <w:rsid w:val="00E20088"/>
    <w:rsid w:val="00E20158"/>
    <w:rsid w:val="00E205A2"/>
    <w:rsid w:val="00E20844"/>
    <w:rsid w:val="00E2111C"/>
    <w:rsid w:val="00E21178"/>
    <w:rsid w:val="00E2134F"/>
    <w:rsid w:val="00E21525"/>
    <w:rsid w:val="00E21667"/>
    <w:rsid w:val="00E2176A"/>
    <w:rsid w:val="00E2180B"/>
    <w:rsid w:val="00E219AE"/>
    <w:rsid w:val="00E21C20"/>
    <w:rsid w:val="00E21E89"/>
    <w:rsid w:val="00E21EC1"/>
    <w:rsid w:val="00E21FFA"/>
    <w:rsid w:val="00E224D6"/>
    <w:rsid w:val="00E226E1"/>
    <w:rsid w:val="00E227EC"/>
    <w:rsid w:val="00E2299D"/>
    <w:rsid w:val="00E22B81"/>
    <w:rsid w:val="00E22BAF"/>
    <w:rsid w:val="00E22DD4"/>
    <w:rsid w:val="00E22E23"/>
    <w:rsid w:val="00E23006"/>
    <w:rsid w:val="00E23159"/>
    <w:rsid w:val="00E231C9"/>
    <w:rsid w:val="00E234D5"/>
    <w:rsid w:val="00E2352C"/>
    <w:rsid w:val="00E23556"/>
    <w:rsid w:val="00E2381A"/>
    <w:rsid w:val="00E23D2E"/>
    <w:rsid w:val="00E243F5"/>
    <w:rsid w:val="00E2444E"/>
    <w:rsid w:val="00E248A4"/>
    <w:rsid w:val="00E248F0"/>
    <w:rsid w:val="00E249BF"/>
    <w:rsid w:val="00E24DF0"/>
    <w:rsid w:val="00E250EA"/>
    <w:rsid w:val="00E2540B"/>
    <w:rsid w:val="00E25462"/>
    <w:rsid w:val="00E2546B"/>
    <w:rsid w:val="00E2551E"/>
    <w:rsid w:val="00E256B8"/>
    <w:rsid w:val="00E2575A"/>
    <w:rsid w:val="00E25B31"/>
    <w:rsid w:val="00E25BC5"/>
    <w:rsid w:val="00E260F7"/>
    <w:rsid w:val="00E2612F"/>
    <w:rsid w:val="00E262BB"/>
    <w:rsid w:val="00E26AB4"/>
    <w:rsid w:val="00E26AE7"/>
    <w:rsid w:val="00E26C20"/>
    <w:rsid w:val="00E26D7F"/>
    <w:rsid w:val="00E26FF6"/>
    <w:rsid w:val="00E2706F"/>
    <w:rsid w:val="00E270AE"/>
    <w:rsid w:val="00E271D0"/>
    <w:rsid w:val="00E27416"/>
    <w:rsid w:val="00E274DB"/>
    <w:rsid w:val="00E27E59"/>
    <w:rsid w:val="00E27F07"/>
    <w:rsid w:val="00E302AE"/>
    <w:rsid w:val="00E3031E"/>
    <w:rsid w:val="00E304B7"/>
    <w:rsid w:val="00E30825"/>
    <w:rsid w:val="00E308F8"/>
    <w:rsid w:val="00E30C27"/>
    <w:rsid w:val="00E30CB4"/>
    <w:rsid w:val="00E30EB2"/>
    <w:rsid w:val="00E3108C"/>
    <w:rsid w:val="00E31296"/>
    <w:rsid w:val="00E31507"/>
    <w:rsid w:val="00E31753"/>
    <w:rsid w:val="00E31842"/>
    <w:rsid w:val="00E31A74"/>
    <w:rsid w:val="00E31BB1"/>
    <w:rsid w:val="00E31C24"/>
    <w:rsid w:val="00E31C6C"/>
    <w:rsid w:val="00E31F1F"/>
    <w:rsid w:val="00E32033"/>
    <w:rsid w:val="00E32044"/>
    <w:rsid w:val="00E320CE"/>
    <w:rsid w:val="00E3210F"/>
    <w:rsid w:val="00E325FF"/>
    <w:rsid w:val="00E327EF"/>
    <w:rsid w:val="00E32B6F"/>
    <w:rsid w:val="00E32CA1"/>
    <w:rsid w:val="00E32CAF"/>
    <w:rsid w:val="00E32CFC"/>
    <w:rsid w:val="00E33074"/>
    <w:rsid w:val="00E33193"/>
    <w:rsid w:val="00E33266"/>
    <w:rsid w:val="00E33568"/>
    <w:rsid w:val="00E337B8"/>
    <w:rsid w:val="00E33A38"/>
    <w:rsid w:val="00E33B9E"/>
    <w:rsid w:val="00E33ECE"/>
    <w:rsid w:val="00E341F3"/>
    <w:rsid w:val="00E3457D"/>
    <w:rsid w:val="00E34826"/>
    <w:rsid w:val="00E34928"/>
    <w:rsid w:val="00E34938"/>
    <w:rsid w:val="00E34964"/>
    <w:rsid w:val="00E34F7A"/>
    <w:rsid w:val="00E352D2"/>
    <w:rsid w:val="00E35738"/>
    <w:rsid w:val="00E357DF"/>
    <w:rsid w:val="00E35825"/>
    <w:rsid w:val="00E35A16"/>
    <w:rsid w:val="00E35F41"/>
    <w:rsid w:val="00E3606B"/>
    <w:rsid w:val="00E3622A"/>
    <w:rsid w:val="00E36419"/>
    <w:rsid w:val="00E366F7"/>
    <w:rsid w:val="00E367A3"/>
    <w:rsid w:val="00E36930"/>
    <w:rsid w:val="00E369FD"/>
    <w:rsid w:val="00E36B0D"/>
    <w:rsid w:val="00E37031"/>
    <w:rsid w:val="00E3744A"/>
    <w:rsid w:val="00E3773F"/>
    <w:rsid w:val="00E3775D"/>
    <w:rsid w:val="00E378E7"/>
    <w:rsid w:val="00E37BF8"/>
    <w:rsid w:val="00E37CA9"/>
    <w:rsid w:val="00E37DF2"/>
    <w:rsid w:val="00E37DF7"/>
    <w:rsid w:val="00E37EF3"/>
    <w:rsid w:val="00E37EF9"/>
    <w:rsid w:val="00E40222"/>
    <w:rsid w:val="00E4026D"/>
    <w:rsid w:val="00E40464"/>
    <w:rsid w:val="00E404E5"/>
    <w:rsid w:val="00E404E6"/>
    <w:rsid w:val="00E405FF"/>
    <w:rsid w:val="00E40A07"/>
    <w:rsid w:val="00E40B37"/>
    <w:rsid w:val="00E40CDA"/>
    <w:rsid w:val="00E410E1"/>
    <w:rsid w:val="00E411E6"/>
    <w:rsid w:val="00E411F7"/>
    <w:rsid w:val="00E41297"/>
    <w:rsid w:val="00E41301"/>
    <w:rsid w:val="00E4140E"/>
    <w:rsid w:val="00E4158D"/>
    <w:rsid w:val="00E41624"/>
    <w:rsid w:val="00E41BF5"/>
    <w:rsid w:val="00E41C64"/>
    <w:rsid w:val="00E424E9"/>
    <w:rsid w:val="00E42A32"/>
    <w:rsid w:val="00E42D38"/>
    <w:rsid w:val="00E42D89"/>
    <w:rsid w:val="00E43034"/>
    <w:rsid w:val="00E432CA"/>
    <w:rsid w:val="00E4342D"/>
    <w:rsid w:val="00E434CE"/>
    <w:rsid w:val="00E43573"/>
    <w:rsid w:val="00E43590"/>
    <w:rsid w:val="00E43730"/>
    <w:rsid w:val="00E438E9"/>
    <w:rsid w:val="00E43966"/>
    <w:rsid w:val="00E43B12"/>
    <w:rsid w:val="00E43B4C"/>
    <w:rsid w:val="00E43DBB"/>
    <w:rsid w:val="00E44312"/>
    <w:rsid w:val="00E444FB"/>
    <w:rsid w:val="00E445C1"/>
    <w:rsid w:val="00E449A5"/>
    <w:rsid w:val="00E44DC1"/>
    <w:rsid w:val="00E44E9B"/>
    <w:rsid w:val="00E44F34"/>
    <w:rsid w:val="00E45068"/>
    <w:rsid w:val="00E45075"/>
    <w:rsid w:val="00E45083"/>
    <w:rsid w:val="00E45085"/>
    <w:rsid w:val="00E45521"/>
    <w:rsid w:val="00E45672"/>
    <w:rsid w:val="00E458A0"/>
    <w:rsid w:val="00E4598B"/>
    <w:rsid w:val="00E45B0A"/>
    <w:rsid w:val="00E45B18"/>
    <w:rsid w:val="00E45C11"/>
    <w:rsid w:val="00E45C50"/>
    <w:rsid w:val="00E45EC1"/>
    <w:rsid w:val="00E45F44"/>
    <w:rsid w:val="00E45F53"/>
    <w:rsid w:val="00E460D2"/>
    <w:rsid w:val="00E461BB"/>
    <w:rsid w:val="00E46256"/>
    <w:rsid w:val="00E4638C"/>
    <w:rsid w:val="00E468FC"/>
    <w:rsid w:val="00E4697A"/>
    <w:rsid w:val="00E46A75"/>
    <w:rsid w:val="00E46E35"/>
    <w:rsid w:val="00E46ED8"/>
    <w:rsid w:val="00E47097"/>
    <w:rsid w:val="00E472FB"/>
    <w:rsid w:val="00E473CA"/>
    <w:rsid w:val="00E4745F"/>
    <w:rsid w:val="00E477B5"/>
    <w:rsid w:val="00E47857"/>
    <w:rsid w:val="00E47AFE"/>
    <w:rsid w:val="00E47B0B"/>
    <w:rsid w:val="00E47B0C"/>
    <w:rsid w:val="00E47B25"/>
    <w:rsid w:val="00E50001"/>
    <w:rsid w:val="00E5003D"/>
    <w:rsid w:val="00E500F0"/>
    <w:rsid w:val="00E50203"/>
    <w:rsid w:val="00E502AD"/>
    <w:rsid w:val="00E502DC"/>
    <w:rsid w:val="00E507E1"/>
    <w:rsid w:val="00E508C3"/>
    <w:rsid w:val="00E50C72"/>
    <w:rsid w:val="00E50CB0"/>
    <w:rsid w:val="00E50EE8"/>
    <w:rsid w:val="00E51260"/>
    <w:rsid w:val="00E512A7"/>
    <w:rsid w:val="00E515DB"/>
    <w:rsid w:val="00E518C0"/>
    <w:rsid w:val="00E51B0E"/>
    <w:rsid w:val="00E51B26"/>
    <w:rsid w:val="00E51D81"/>
    <w:rsid w:val="00E51DDE"/>
    <w:rsid w:val="00E51F03"/>
    <w:rsid w:val="00E51FBD"/>
    <w:rsid w:val="00E526D3"/>
    <w:rsid w:val="00E52764"/>
    <w:rsid w:val="00E52898"/>
    <w:rsid w:val="00E53027"/>
    <w:rsid w:val="00E53091"/>
    <w:rsid w:val="00E532BF"/>
    <w:rsid w:val="00E5340A"/>
    <w:rsid w:val="00E5349D"/>
    <w:rsid w:val="00E535EC"/>
    <w:rsid w:val="00E535F4"/>
    <w:rsid w:val="00E539DA"/>
    <w:rsid w:val="00E53A78"/>
    <w:rsid w:val="00E53CC6"/>
    <w:rsid w:val="00E53F5F"/>
    <w:rsid w:val="00E54004"/>
    <w:rsid w:val="00E54218"/>
    <w:rsid w:val="00E54423"/>
    <w:rsid w:val="00E54584"/>
    <w:rsid w:val="00E54927"/>
    <w:rsid w:val="00E54A8E"/>
    <w:rsid w:val="00E54E49"/>
    <w:rsid w:val="00E550BE"/>
    <w:rsid w:val="00E55268"/>
    <w:rsid w:val="00E552DD"/>
    <w:rsid w:val="00E55386"/>
    <w:rsid w:val="00E55598"/>
    <w:rsid w:val="00E55624"/>
    <w:rsid w:val="00E55719"/>
    <w:rsid w:val="00E55976"/>
    <w:rsid w:val="00E55985"/>
    <w:rsid w:val="00E55EBF"/>
    <w:rsid w:val="00E56046"/>
    <w:rsid w:val="00E5637E"/>
    <w:rsid w:val="00E563AD"/>
    <w:rsid w:val="00E563BB"/>
    <w:rsid w:val="00E564BA"/>
    <w:rsid w:val="00E564BF"/>
    <w:rsid w:val="00E564D7"/>
    <w:rsid w:val="00E564DB"/>
    <w:rsid w:val="00E565CD"/>
    <w:rsid w:val="00E568DE"/>
    <w:rsid w:val="00E56AA9"/>
    <w:rsid w:val="00E56E08"/>
    <w:rsid w:val="00E57280"/>
    <w:rsid w:val="00E572B7"/>
    <w:rsid w:val="00E573FB"/>
    <w:rsid w:val="00E578E7"/>
    <w:rsid w:val="00E57B7F"/>
    <w:rsid w:val="00E57B8F"/>
    <w:rsid w:val="00E57D76"/>
    <w:rsid w:val="00E57D96"/>
    <w:rsid w:val="00E57F12"/>
    <w:rsid w:val="00E57FE2"/>
    <w:rsid w:val="00E600D1"/>
    <w:rsid w:val="00E60363"/>
    <w:rsid w:val="00E60507"/>
    <w:rsid w:val="00E606FA"/>
    <w:rsid w:val="00E60902"/>
    <w:rsid w:val="00E6090A"/>
    <w:rsid w:val="00E60988"/>
    <w:rsid w:val="00E60DD9"/>
    <w:rsid w:val="00E60E6A"/>
    <w:rsid w:val="00E611DD"/>
    <w:rsid w:val="00E61288"/>
    <w:rsid w:val="00E612B6"/>
    <w:rsid w:val="00E612D6"/>
    <w:rsid w:val="00E6133B"/>
    <w:rsid w:val="00E61346"/>
    <w:rsid w:val="00E61428"/>
    <w:rsid w:val="00E61528"/>
    <w:rsid w:val="00E617EC"/>
    <w:rsid w:val="00E61844"/>
    <w:rsid w:val="00E61B61"/>
    <w:rsid w:val="00E61B95"/>
    <w:rsid w:val="00E61BCD"/>
    <w:rsid w:val="00E61E80"/>
    <w:rsid w:val="00E61FA3"/>
    <w:rsid w:val="00E62054"/>
    <w:rsid w:val="00E622A6"/>
    <w:rsid w:val="00E62490"/>
    <w:rsid w:val="00E62581"/>
    <w:rsid w:val="00E6259D"/>
    <w:rsid w:val="00E625B4"/>
    <w:rsid w:val="00E6270A"/>
    <w:rsid w:val="00E62761"/>
    <w:rsid w:val="00E62770"/>
    <w:rsid w:val="00E62953"/>
    <w:rsid w:val="00E62960"/>
    <w:rsid w:val="00E629D4"/>
    <w:rsid w:val="00E62A4D"/>
    <w:rsid w:val="00E62BC7"/>
    <w:rsid w:val="00E62CDA"/>
    <w:rsid w:val="00E62E8A"/>
    <w:rsid w:val="00E632B1"/>
    <w:rsid w:val="00E63372"/>
    <w:rsid w:val="00E633C0"/>
    <w:rsid w:val="00E63555"/>
    <w:rsid w:val="00E63B8D"/>
    <w:rsid w:val="00E63C48"/>
    <w:rsid w:val="00E63E09"/>
    <w:rsid w:val="00E63EC5"/>
    <w:rsid w:val="00E63F26"/>
    <w:rsid w:val="00E63F33"/>
    <w:rsid w:val="00E64123"/>
    <w:rsid w:val="00E64157"/>
    <w:rsid w:val="00E64355"/>
    <w:rsid w:val="00E644D3"/>
    <w:rsid w:val="00E64813"/>
    <w:rsid w:val="00E64B1D"/>
    <w:rsid w:val="00E64EF8"/>
    <w:rsid w:val="00E65392"/>
    <w:rsid w:val="00E654F7"/>
    <w:rsid w:val="00E65C32"/>
    <w:rsid w:val="00E65C95"/>
    <w:rsid w:val="00E65F82"/>
    <w:rsid w:val="00E66021"/>
    <w:rsid w:val="00E6617A"/>
    <w:rsid w:val="00E661AD"/>
    <w:rsid w:val="00E66752"/>
    <w:rsid w:val="00E66BF0"/>
    <w:rsid w:val="00E66D19"/>
    <w:rsid w:val="00E66EC7"/>
    <w:rsid w:val="00E66F9B"/>
    <w:rsid w:val="00E672EF"/>
    <w:rsid w:val="00E6782D"/>
    <w:rsid w:val="00E67AEF"/>
    <w:rsid w:val="00E67D9F"/>
    <w:rsid w:val="00E7014F"/>
    <w:rsid w:val="00E701D3"/>
    <w:rsid w:val="00E701F0"/>
    <w:rsid w:val="00E70305"/>
    <w:rsid w:val="00E7052C"/>
    <w:rsid w:val="00E706DF"/>
    <w:rsid w:val="00E708A6"/>
    <w:rsid w:val="00E70D9A"/>
    <w:rsid w:val="00E70DB7"/>
    <w:rsid w:val="00E70E9E"/>
    <w:rsid w:val="00E711D1"/>
    <w:rsid w:val="00E71453"/>
    <w:rsid w:val="00E71740"/>
    <w:rsid w:val="00E71B94"/>
    <w:rsid w:val="00E71BCD"/>
    <w:rsid w:val="00E71D5B"/>
    <w:rsid w:val="00E71F53"/>
    <w:rsid w:val="00E71F89"/>
    <w:rsid w:val="00E72124"/>
    <w:rsid w:val="00E72608"/>
    <w:rsid w:val="00E72E2C"/>
    <w:rsid w:val="00E72F2A"/>
    <w:rsid w:val="00E733C4"/>
    <w:rsid w:val="00E73604"/>
    <w:rsid w:val="00E739E7"/>
    <w:rsid w:val="00E73C41"/>
    <w:rsid w:val="00E73C7B"/>
    <w:rsid w:val="00E73D52"/>
    <w:rsid w:val="00E73DF3"/>
    <w:rsid w:val="00E73F2C"/>
    <w:rsid w:val="00E73F8B"/>
    <w:rsid w:val="00E74279"/>
    <w:rsid w:val="00E747CD"/>
    <w:rsid w:val="00E7482E"/>
    <w:rsid w:val="00E74BF6"/>
    <w:rsid w:val="00E74D4D"/>
    <w:rsid w:val="00E751D6"/>
    <w:rsid w:val="00E7565D"/>
    <w:rsid w:val="00E75771"/>
    <w:rsid w:val="00E7577E"/>
    <w:rsid w:val="00E758B5"/>
    <w:rsid w:val="00E75B0C"/>
    <w:rsid w:val="00E75B79"/>
    <w:rsid w:val="00E760B3"/>
    <w:rsid w:val="00E7611F"/>
    <w:rsid w:val="00E7629F"/>
    <w:rsid w:val="00E76644"/>
    <w:rsid w:val="00E76737"/>
    <w:rsid w:val="00E7680E"/>
    <w:rsid w:val="00E76C38"/>
    <w:rsid w:val="00E76DC1"/>
    <w:rsid w:val="00E76EB5"/>
    <w:rsid w:val="00E77150"/>
    <w:rsid w:val="00E772C2"/>
    <w:rsid w:val="00E7730D"/>
    <w:rsid w:val="00E777E9"/>
    <w:rsid w:val="00E777FD"/>
    <w:rsid w:val="00E77870"/>
    <w:rsid w:val="00E77950"/>
    <w:rsid w:val="00E77AFE"/>
    <w:rsid w:val="00E77B96"/>
    <w:rsid w:val="00E77BA1"/>
    <w:rsid w:val="00E77C8F"/>
    <w:rsid w:val="00E77DC6"/>
    <w:rsid w:val="00E77FF7"/>
    <w:rsid w:val="00E8033D"/>
    <w:rsid w:val="00E805F0"/>
    <w:rsid w:val="00E80720"/>
    <w:rsid w:val="00E80B69"/>
    <w:rsid w:val="00E80ED3"/>
    <w:rsid w:val="00E80F01"/>
    <w:rsid w:val="00E80F6E"/>
    <w:rsid w:val="00E80F80"/>
    <w:rsid w:val="00E81082"/>
    <w:rsid w:val="00E8115D"/>
    <w:rsid w:val="00E81A21"/>
    <w:rsid w:val="00E81DC6"/>
    <w:rsid w:val="00E81E62"/>
    <w:rsid w:val="00E81EFE"/>
    <w:rsid w:val="00E81F2C"/>
    <w:rsid w:val="00E82078"/>
    <w:rsid w:val="00E82214"/>
    <w:rsid w:val="00E8238E"/>
    <w:rsid w:val="00E82460"/>
    <w:rsid w:val="00E8249D"/>
    <w:rsid w:val="00E8286F"/>
    <w:rsid w:val="00E82901"/>
    <w:rsid w:val="00E82A06"/>
    <w:rsid w:val="00E82A9C"/>
    <w:rsid w:val="00E82AEB"/>
    <w:rsid w:val="00E82C30"/>
    <w:rsid w:val="00E82CF1"/>
    <w:rsid w:val="00E82FBD"/>
    <w:rsid w:val="00E82FC3"/>
    <w:rsid w:val="00E83085"/>
    <w:rsid w:val="00E83286"/>
    <w:rsid w:val="00E834B3"/>
    <w:rsid w:val="00E836CE"/>
    <w:rsid w:val="00E837DE"/>
    <w:rsid w:val="00E83983"/>
    <w:rsid w:val="00E83A64"/>
    <w:rsid w:val="00E83A73"/>
    <w:rsid w:val="00E83BDB"/>
    <w:rsid w:val="00E83EAD"/>
    <w:rsid w:val="00E8416E"/>
    <w:rsid w:val="00E8422F"/>
    <w:rsid w:val="00E8428A"/>
    <w:rsid w:val="00E84676"/>
    <w:rsid w:val="00E84957"/>
    <w:rsid w:val="00E84BE3"/>
    <w:rsid w:val="00E84E5A"/>
    <w:rsid w:val="00E85050"/>
    <w:rsid w:val="00E854F8"/>
    <w:rsid w:val="00E85566"/>
    <w:rsid w:val="00E855ED"/>
    <w:rsid w:val="00E85B88"/>
    <w:rsid w:val="00E85BFA"/>
    <w:rsid w:val="00E85CA0"/>
    <w:rsid w:val="00E8618B"/>
    <w:rsid w:val="00E864F0"/>
    <w:rsid w:val="00E869CD"/>
    <w:rsid w:val="00E86A02"/>
    <w:rsid w:val="00E86A1B"/>
    <w:rsid w:val="00E86B78"/>
    <w:rsid w:val="00E87018"/>
    <w:rsid w:val="00E8713A"/>
    <w:rsid w:val="00E87333"/>
    <w:rsid w:val="00E8735F"/>
    <w:rsid w:val="00E874A1"/>
    <w:rsid w:val="00E87582"/>
    <w:rsid w:val="00E875D8"/>
    <w:rsid w:val="00E87A69"/>
    <w:rsid w:val="00E87B2B"/>
    <w:rsid w:val="00E87BA8"/>
    <w:rsid w:val="00E87F44"/>
    <w:rsid w:val="00E90346"/>
    <w:rsid w:val="00E9046F"/>
    <w:rsid w:val="00E9074A"/>
    <w:rsid w:val="00E90796"/>
    <w:rsid w:val="00E909DE"/>
    <w:rsid w:val="00E90B0C"/>
    <w:rsid w:val="00E90B17"/>
    <w:rsid w:val="00E90B3E"/>
    <w:rsid w:val="00E90C57"/>
    <w:rsid w:val="00E90C77"/>
    <w:rsid w:val="00E90F44"/>
    <w:rsid w:val="00E91116"/>
    <w:rsid w:val="00E914AC"/>
    <w:rsid w:val="00E91566"/>
    <w:rsid w:val="00E917F9"/>
    <w:rsid w:val="00E91A7E"/>
    <w:rsid w:val="00E91D11"/>
    <w:rsid w:val="00E921B7"/>
    <w:rsid w:val="00E9245F"/>
    <w:rsid w:val="00E925A0"/>
    <w:rsid w:val="00E92751"/>
    <w:rsid w:val="00E92852"/>
    <w:rsid w:val="00E92B04"/>
    <w:rsid w:val="00E92DFE"/>
    <w:rsid w:val="00E92EA6"/>
    <w:rsid w:val="00E92FF9"/>
    <w:rsid w:val="00E9305C"/>
    <w:rsid w:val="00E93591"/>
    <w:rsid w:val="00E937E9"/>
    <w:rsid w:val="00E938A2"/>
    <w:rsid w:val="00E93A07"/>
    <w:rsid w:val="00E93B63"/>
    <w:rsid w:val="00E93D44"/>
    <w:rsid w:val="00E93E9F"/>
    <w:rsid w:val="00E940BE"/>
    <w:rsid w:val="00E941F2"/>
    <w:rsid w:val="00E9424B"/>
    <w:rsid w:val="00E943BC"/>
    <w:rsid w:val="00E9450B"/>
    <w:rsid w:val="00E9461F"/>
    <w:rsid w:val="00E94645"/>
    <w:rsid w:val="00E946EC"/>
    <w:rsid w:val="00E9495E"/>
    <w:rsid w:val="00E94D0A"/>
    <w:rsid w:val="00E94D0D"/>
    <w:rsid w:val="00E95153"/>
    <w:rsid w:val="00E95866"/>
    <w:rsid w:val="00E9596D"/>
    <w:rsid w:val="00E95D91"/>
    <w:rsid w:val="00E96168"/>
    <w:rsid w:val="00E96241"/>
    <w:rsid w:val="00E9632C"/>
    <w:rsid w:val="00E963D7"/>
    <w:rsid w:val="00E964BC"/>
    <w:rsid w:val="00E9662D"/>
    <w:rsid w:val="00E96735"/>
    <w:rsid w:val="00E96900"/>
    <w:rsid w:val="00E96A07"/>
    <w:rsid w:val="00E96B1D"/>
    <w:rsid w:val="00E96DA2"/>
    <w:rsid w:val="00E972B1"/>
    <w:rsid w:val="00E97417"/>
    <w:rsid w:val="00E97AC0"/>
    <w:rsid w:val="00E97F8C"/>
    <w:rsid w:val="00EA0114"/>
    <w:rsid w:val="00EA0347"/>
    <w:rsid w:val="00EA0880"/>
    <w:rsid w:val="00EA08E5"/>
    <w:rsid w:val="00EA0998"/>
    <w:rsid w:val="00EA0A25"/>
    <w:rsid w:val="00EA0D73"/>
    <w:rsid w:val="00EA0D9A"/>
    <w:rsid w:val="00EA0F84"/>
    <w:rsid w:val="00EA128D"/>
    <w:rsid w:val="00EA12D0"/>
    <w:rsid w:val="00EA147B"/>
    <w:rsid w:val="00EA1A9A"/>
    <w:rsid w:val="00EA1D1D"/>
    <w:rsid w:val="00EA1D67"/>
    <w:rsid w:val="00EA1E7D"/>
    <w:rsid w:val="00EA2289"/>
    <w:rsid w:val="00EA2297"/>
    <w:rsid w:val="00EA237E"/>
    <w:rsid w:val="00EA24B9"/>
    <w:rsid w:val="00EA3179"/>
    <w:rsid w:val="00EA3447"/>
    <w:rsid w:val="00EA34AD"/>
    <w:rsid w:val="00EA382F"/>
    <w:rsid w:val="00EA39C2"/>
    <w:rsid w:val="00EA3B7B"/>
    <w:rsid w:val="00EA41A7"/>
    <w:rsid w:val="00EA49E1"/>
    <w:rsid w:val="00EA4B5B"/>
    <w:rsid w:val="00EA4CC2"/>
    <w:rsid w:val="00EA4EFF"/>
    <w:rsid w:val="00EA4FD2"/>
    <w:rsid w:val="00EA5357"/>
    <w:rsid w:val="00EA53FE"/>
    <w:rsid w:val="00EA55D8"/>
    <w:rsid w:val="00EA57FE"/>
    <w:rsid w:val="00EA595E"/>
    <w:rsid w:val="00EA59AB"/>
    <w:rsid w:val="00EA5C53"/>
    <w:rsid w:val="00EA5CE2"/>
    <w:rsid w:val="00EA5EA9"/>
    <w:rsid w:val="00EA6022"/>
    <w:rsid w:val="00EA60AC"/>
    <w:rsid w:val="00EA6177"/>
    <w:rsid w:val="00EA61E6"/>
    <w:rsid w:val="00EA620A"/>
    <w:rsid w:val="00EA62B8"/>
    <w:rsid w:val="00EA6539"/>
    <w:rsid w:val="00EA67D8"/>
    <w:rsid w:val="00EA6C1D"/>
    <w:rsid w:val="00EA6D83"/>
    <w:rsid w:val="00EA6FE3"/>
    <w:rsid w:val="00EA73C7"/>
    <w:rsid w:val="00EA75F8"/>
    <w:rsid w:val="00EA7961"/>
    <w:rsid w:val="00EA7A43"/>
    <w:rsid w:val="00EA7BB4"/>
    <w:rsid w:val="00EA7C97"/>
    <w:rsid w:val="00EA7E74"/>
    <w:rsid w:val="00EA7FC1"/>
    <w:rsid w:val="00EB002E"/>
    <w:rsid w:val="00EB020B"/>
    <w:rsid w:val="00EB0465"/>
    <w:rsid w:val="00EB04A3"/>
    <w:rsid w:val="00EB04B2"/>
    <w:rsid w:val="00EB0532"/>
    <w:rsid w:val="00EB0869"/>
    <w:rsid w:val="00EB0B14"/>
    <w:rsid w:val="00EB0C91"/>
    <w:rsid w:val="00EB0CC6"/>
    <w:rsid w:val="00EB0D4F"/>
    <w:rsid w:val="00EB0DD1"/>
    <w:rsid w:val="00EB0E0F"/>
    <w:rsid w:val="00EB1057"/>
    <w:rsid w:val="00EB105F"/>
    <w:rsid w:val="00EB1120"/>
    <w:rsid w:val="00EB1139"/>
    <w:rsid w:val="00EB1156"/>
    <w:rsid w:val="00EB13B4"/>
    <w:rsid w:val="00EB140B"/>
    <w:rsid w:val="00EB1A3C"/>
    <w:rsid w:val="00EB1B57"/>
    <w:rsid w:val="00EB1B6C"/>
    <w:rsid w:val="00EB1EB0"/>
    <w:rsid w:val="00EB1ECC"/>
    <w:rsid w:val="00EB1FBD"/>
    <w:rsid w:val="00EB20C0"/>
    <w:rsid w:val="00EB233D"/>
    <w:rsid w:val="00EB254E"/>
    <w:rsid w:val="00EB2663"/>
    <w:rsid w:val="00EB2EBC"/>
    <w:rsid w:val="00EB30C7"/>
    <w:rsid w:val="00EB319E"/>
    <w:rsid w:val="00EB33BA"/>
    <w:rsid w:val="00EB374A"/>
    <w:rsid w:val="00EB38C8"/>
    <w:rsid w:val="00EB396C"/>
    <w:rsid w:val="00EB3B89"/>
    <w:rsid w:val="00EB3BD3"/>
    <w:rsid w:val="00EB429E"/>
    <w:rsid w:val="00EB4661"/>
    <w:rsid w:val="00EB470C"/>
    <w:rsid w:val="00EB49ED"/>
    <w:rsid w:val="00EB4AD8"/>
    <w:rsid w:val="00EB4F70"/>
    <w:rsid w:val="00EB50D8"/>
    <w:rsid w:val="00EB5272"/>
    <w:rsid w:val="00EB549D"/>
    <w:rsid w:val="00EB5552"/>
    <w:rsid w:val="00EB6453"/>
    <w:rsid w:val="00EB652E"/>
    <w:rsid w:val="00EB6646"/>
    <w:rsid w:val="00EB691B"/>
    <w:rsid w:val="00EB6AA8"/>
    <w:rsid w:val="00EB6B64"/>
    <w:rsid w:val="00EB6DA0"/>
    <w:rsid w:val="00EB6FC1"/>
    <w:rsid w:val="00EB751D"/>
    <w:rsid w:val="00EB77C9"/>
    <w:rsid w:val="00EB79D4"/>
    <w:rsid w:val="00EB7B08"/>
    <w:rsid w:val="00EB7B3B"/>
    <w:rsid w:val="00EB7E73"/>
    <w:rsid w:val="00EB7E96"/>
    <w:rsid w:val="00EC0177"/>
    <w:rsid w:val="00EC0A8B"/>
    <w:rsid w:val="00EC0D26"/>
    <w:rsid w:val="00EC0D4A"/>
    <w:rsid w:val="00EC114F"/>
    <w:rsid w:val="00EC1178"/>
    <w:rsid w:val="00EC1581"/>
    <w:rsid w:val="00EC1596"/>
    <w:rsid w:val="00EC15CA"/>
    <w:rsid w:val="00EC1628"/>
    <w:rsid w:val="00EC1993"/>
    <w:rsid w:val="00EC1A4A"/>
    <w:rsid w:val="00EC1A84"/>
    <w:rsid w:val="00EC1C72"/>
    <w:rsid w:val="00EC1F22"/>
    <w:rsid w:val="00EC205C"/>
    <w:rsid w:val="00EC24B7"/>
    <w:rsid w:val="00EC25DD"/>
    <w:rsid w:val="00EC268E"/>
    <w:rsid w:val="00EC297A"/>
    <w:rsid w:val="00EC2EB8"/>
    <w:rsid w:val="00EC3369"/>
    <w:rsid w:val="00EC3582"/>
    <w:rsid w:val="00EC35DA"/>
    <w:rsid w:val="00EC37BC"/>
    <w:rsid w:val="00EC3B65"/>
    <w:rsid w:val="00EC3DEB"/>
    <w:rsid w:val="00EC3ECA"/>
    <w:rsid w:val="00EC3FE4"/>
    <w:rsid w:val="00EC408D"/>
    <w:rsid w:val="00EC40C2"/>
    <w:rsid w:val="00EC415D"/>
    <w:rsid w:val="00EC4317"/>
    <w:rsid w:val="00EC44D1"/>
    <w:rsid w:val="00EC459D"/>
    <w:rsid w:val="00EC4840"/>
    <w:rsid w:val="00EC48A0"/>
    <w:rsid w:val="00EC4A13"/>
    <w:rsid w:val="00EC4DA3"/>
    <w:rsid w:val="00EC4DDE"/>
    <w:rsid w:val="00EC4E0F"/>
    <w:rsid w:val="00EC50F1"/>
    <w:rsid w:val="00EC5308"/>
    <w:rsid w:val="00EC553A"/>
    <w:rsid w:val="00EC572F"/>
    <w:rsid w:val="00EC57B5"/>
    <w:rsid w:val="00EC58B9"/>
    <w:rsid w:val="00EC5ABA"/>
    <w:rsid w:val="00EC5BCC"/>
    <w:rsid w:val="00EC5F5A"/>
    <w:rsid w:val="00EC621D"/>
    <w:rsid w:val="00EC637F"/>
    <w:rsid w:val="00EC63AA"/>
    <w:rsid w:val="00EC647C"/>
    <w:rsid w:val="00EC64E3"/>
    <w:rsid w:val="00EC670A"/>
    <w:rsid w:val="00EC6A6C"/>
    <w:rsid w:val="00EC6A7A"/>
    <w:rsid w:val="00EC6E08"/>
    <w:rsid w:val="00EC6F71"/>
    <w:rsid w:val="00EC707F"/>
    <w:rsid w:val="00EC7746"/>
    <w:rsid w:val="00EC7762"/>
    <w:rsid w:val="00EC77B9"/>
    <w:rsid w:val="00EC7885"/>
    <w:rsid w:val="00EC7B18"/>
    <w:rsid w:val="00EC7EBE"/>
    <w:rsid w:val="00EC7F6B"/>
    <w:rsid w:val="00ED06A8"/>
    <w:rsid w:val="00ED08D4"/>
    <w:rsid w:val="00ED0910"/>
    <w:rsid w:val="00ED0954"/>
    <w:rsid w:val="00ED097F"/>
    <w:rsid w:val="00ED0B04"/>
    <w:rsid w:val="00ED0C79"/>
    <w:rsid w:val="00ED1054"/>
    <w:rsid w:val="00ED1074"/>
    <w:rsid w:val="00ED13EE"/>
    <w:rsid w:val="00ED156C"/>
    <w:rsid w:val="00ED166E"/>
    <w:rsid w:val="00ED1EDD"/>
    <w:rsid w:val="00ED2169"/>
    <w:rsid w:val="00ED218A"/>
    <w:rsid w:val="00ED2520"/>
    <w:rsid w:val="00ED25C6"/>
    <w:rsid w:val="00ED25DC"/>
    <w:rsid w:val="00ED29E0"/>
    <w:rsid w:val="00ED2F40"/>
    <w:rsid w:val="00ED2FEE"/>
    <w:rsid w:val="00ED3153"/>
    <w:rsid w:val="00ED3B18"/>
    <w:rsid w:val="00ED3D13"/>
    <w:rsid w:val="00ED3DAC"/>
    <w:rsid w:val="00ED3F7F"/>
    <w:rsid w:val="00ED3FE1"/>
    <w:rsid w:val="00ED44CA"/>
    <w:rsid w:val="00ED4D94"/>
    <w:rsid w:val="00ED4F3F"/>
    <w:rsid w:val="00ED54E5"/>
    <w:rsid w:val="00ED571F"/>
    <w:rsid w:val="00ED5883"/>
    <w:rsid w:val="00ED604C"/>
    <w:rsid w:val="00ED613C"/>
    <w:rsid w:val="00ED6DC1"/>
    <w:rsid w:val="00ED6EF4"/>
    <w:rsid w:val="00ED7113"/>
    <w:rsid w:val="00ED7163"/>
    <w:rsid w:val="00ED71DB"/>
    <w:rsid w:val="00ED7592"/>
    <w:rsid w:val="00ED75D3"/>
    <w:rsid w:val="00ED777B"/>
    <w:rsid w:val="00ED7D1D"/>
    <w:rsid w:val="00ED7D9D"/>
    <w:rsid w:val="00ED7EDA"/>
    <w:rsid w:val="00EE0000"/>
    <w:rsid w:val="00EE0017"/>
    <w:rsid w:val="00EE031F"/>
    <w:rsid w:val="00EE0564"/>
    <w:rsid w:val="00EE07A6"/>
    <w:rsid w:val="00EE0AD5"/>
    <w:rsid w:val="00EE0B44"/>
    <w:rsid w:val="00EE0C3F"/>
    <w:rsid w:val="00EE0D5D"/>
    <w:rsid w:val="00EE10A3"/>
    <w:rsid w:val="00EE1146"/>
    <w:rsid w:val="00EE1357"/>
    <w:rsid w:val="00EE1A8C"/>
    <w:rsid w:val="00EE1B67"/>
    <w:rsid w:val="00EE1BF8"/>
    <w:rsid w:val="00EE1F63"/>
    <w:rsid w:val="00EE2211"/>
    <w:rsid w:val="00EE2243"/>
    <w:rsid w:val="00EE257C"/>
    <w:rsid w:val="00EE2800"/>
    <w:rsid w:val="00EE2E95"/>
    <w:rsid w:val="00EE30B0"/>
    <w:rsid w:val="00EE31D9"/>
    <w:rsid w:val="00EE3291"/>
    <w:rsid w:val="00EE3326"/>
    <w:rsid w:val="00EE334F"/>
    <w:rsid w:val="00EE3517"/>
    <w:rsid w:val="00EE3647"/>
    <w:rsid w:val="00EE3674"/>
    <w:rsid w:val="00EE3688"/>
    <w:rsid w:val="00EE36A0"/>
    <w:rsid w:val="00EE37EE"/>
    <w:rsid w:val="00EE386A"/>
    <w:rsid w:val="00EE3B2C"/>
    <w:rsid w:val="00EE40BB"/>
    <w:rsid w:val="00EE40CB"/>
    <w:rsid w:val="00EE4188"/>
    <w:rsid w:val="00EE493E"/>
    <w:rsid w:val="00EE4A2C"/>
    <w:rsid w:val="00EE4B28"/>
    <w:rsid w:val="00EE4ED7"/>
    <w:rsid w:val="00EE50FB"/>
    <w:rsid w:val="00EE52B4"/>
    <w:rsid w:val="00EE5573"/>
    <w:rsid w:val="00EE55B4"/>
    <w:rsid w:val="00EE5B57"/>
    <w:rsid w:val="00EE5CDA"/>
    <w:rsid w:val="00EE5D49"/>
    <w:rsid w:val="00EE5D8B"/>
    <w:rsid w:val="00EE5E25"/>
    <w:rsid w:val="00EE60F1"/>
    <w:rsid w:val="00EE62FF"/>
    <w:rsid w:val="00EE6461"/>
    <w:rsid w:val="00EE71D6"/>
    <w:rsid w:val="00EE7274"/>
    <w:rsid w:val="00EE7ED2"/>
    <w:rsid w:val="00EF022A"/>
    <w:rsid w:val="00EF046E"/>
    <w:rsid w:val="00EF04FD"/>
    <w:rsid w:val="00EF0A5A"/>
    <w:rsid w:val="00EF0CDA"/>
    <w:rsid w:val="00EF0ECF"/>
    <w:rsid w:val="00EF1044"/>
    <w:rsid w:val="00EF13EF"/>
    <w:rsid w:val="00EF15D9"/>
    <w:rsid w:val="00EF160F"/>
    <w:rsid w:val="00EF167B"/>
    <w:rsid w:val="00EF175C"/>
    <w:rsid w:val="00EF17CC"/>
    <w:rsid w:val="00EF17DF"/>
    <w:rsid w:val="00EF1881"/>
    <w:rsid w:val="00EF18C3"/>
    <w:rsid w:val="00EF1AB9"/>
    <w:rsid w:val="00EF1B53"/>
    <w:rsid w:val="00EF1BA5"/>
    <w:rsid w:val="00EF1C63"/>
    <w:rsid w:val="00EF1E02"/>
    <w:rsid w:val="00EF1F3A"/>
    <w:rsid w:val="00EF1FCA"/>
    <w:rsid w:val="00EF2047"/>
    <w:rsid w:val="00EF2946"/>
    <w:rsid w:val="00EF2B67"/>
    <w:rsid w:val="00EF2BB7"/>
    <w:rsid w:val="00EF3033"/>
    <w:rsid w:val="00EF3078"/>
    <w:rsid w:val="00EF31A6"/>
    <w:rsid w:val="00EF3327"/>
    <w:rsid w:val="00EF335F"/>
    <w:rsid w:val="00EF3393"/>
    <w:rsid w:val="00EF33FB"/>
    <w:rsid w:val="00EF3404"/>
    <w:rsid w:val="00EF3708"/>
    <w:rsid w:val="00EF37B5"/>
    <w:rsid w:val="00EF3840"/>
    <w:rsid w:val="00EF384D"/>
    <w:rsid w:val="00EF3944"/>
    <w:rsid w:val="00EF397C"/>
    <w:rsid w:val="00EF3E3A"/>
    <w:rsid w:val="00EF3FAE"/>
    <w:rsid w:val="00EF434C"/>
    <w:rsid w:val="00EF4446"/>
    <w:rsid w:val="00EF4487"/>
    <w:rsid w:val="00EF44DA"/>
    <w:rsid w:val="00EF468C"/>
    <w:rsid w:val="00EF49AD"/>
    <w:rsid w:val="00EF4B44"/>
    <w:rsid w:val="00EF4BB8"/>
    <w:rsid w:val="00EF4CD9"/>
    <w:rsid w:val="00EF4FDD"/>
    <w:rsid w:val="00EF4FEE"/>
    <w:rsid w:val="00EF5270"/>
    <w:rsid w:val="00EF5523"/>
    <w:rsid w:val="00EF55DF"/>
    <w:rsid w:val="00EF58E1"/>
    <w:rsid w:val="00EF58E5"/>
    <w:rsid w:val="00EF5E7F"/>
    <w:rsid w:val="00EF612C"/>
    <w:rsid w:val="00EF6361"/>
    <w:rsid w:val="00EF655B"/>
    <w:rsid w:val="00EF6652"/>
    <w:rsid w:val="00EF668F"/>
    <w:rsid w:val="00EF6711"/>
    <w:rsid w:val="00EF689F"/>
    <w:rsid w:val="00EF6BB3"/>
    <w:rsid w:val="00EF6BFA"/>
    <w:rsid w:val="00EF6D70"/>
    <w:rsid w:val="00EF6F10"/>
    <w:rsid w:val="00EF7370"/>
    <w:rsid w:val="00EF74DA"/>
    <w:rsid w:val="00EF74F8"/>
    <w:rsid w:val="00EF7CE5"/>
    <w:rsid w:val="00F0014E"/>
    <w:rsid w:val="00F00411"/>
    <w:rsid w:val="00F0065D"/>
    <w:rsid w:val="00F0070A"/>
    <w:rsid w:val="00F0080F"/>
    <w:rsid w:val="00F00A8E"/>
    <w:rsid w:val="00F00D82"/>
    <w:rsid w:val="00F00E47"/>
    <w:rsid w:val="00F01356"/>
    <w:rsid w:val="00F013A0"/>
    <w:rsid w:val="00F0162D"/>
    <w:rsid w:val="00F01735"/>
    <w:rsid w:val="00F01769"/>
    <w:rsid w:val="00F01796"/>
    <w:rsid w:val="00F017BB"/>
    <w:rsid w:val="00F01A18"/>
    <w:rsid w:val="00F01A45"/>
    <w:rsid w:val="00F01B0F"/>
    <w:rsid w:val="00F01C3E"/>
    <w:rsid w:val="00F01EF6"/>
    <w:rsid w:val="00F02344"/>
    <w:rsid w:val="00F02512"/>
    <w:rsid w:val="00F0267C"/>
    <w:rsid w:val="00F027D1"/>
    <w:rsid w:val="00F02994"/>
    <w:rsid w:val="00F02B84"/>
    <w:rsid w:val="00F02B9B"/>
    <w:rsid w:val="00F02D0C"/>
    <w:rsid w:val="00F02E24"/>
    <w:rsid w:val="00F02FB5"/>
    <w:rsid w:val="00F03042"/>
    <w:rsid w:val="00F03569"/>
    <w:rsid w:val="00F03996"/>
    <w:rsid w:val="00F03C97"/>
    <w:rsid w:val="00F03D67"/>
    <w:rsid w:val="00F04076"/>
    <w:rsid w:val="00F04234"/>
    <w:rsid w:val="00F0428E"/>
    <w:rsid w:val="00F044D8"/>
    <w:rsid w:val="00F045EF"/>
    <w:rsid w:val="00F04899"/>
    <w:rsid w:val="00F049A5"/>
    <w:rsid w:val="00F04C66"/>
    <w:rsid w:val="00F04CC7"/>
    <w:rsid w:val="00F04E87"/>
    <w:rsid w:val="00F04FA8"/>
    <w:rsid w:val="00F051F4"/>
    <w:rsid w:val="00F052A0"/>
    <w:rsid w:val="00F05472"/>
    <w:rsid w:val="00F05685"/>
    <w:rsid w:val="00F058DB"/>
    <w:rsid w:val="00F05983"/>
    <w:rsid w:val="00F05FC4"/>
    <w:rsid w:val="00F05FF1"/>
    <w:rsid w:val="00F06025"/>
    <w:rsid w:val="00F06568"/>
    <w:rsid w:val="00F0656E"/>
    <w:rsid w:val="00F065A2"/>
    <w:rsid w:val="00F06826"/>
    <w:rsid w:val="00F06FE8"/>
    <w:rsid w:val="00F06FF6"/>
    <w:rsid w:val="00F07187"/>
    <w:rsid w:val="00F07531"/>
    <w:rsid w:val="00F0767D"/>
    <w:rsid w:val="00F07825"/>
    <w:rsid w:val="00F07A67"/>
    <w:rsid w:val="00F07B08"/>
    <w:rsid w:val="00F07D4A"/>
    <w:rsid w:val="00F07E9A"/>
    <w:rsid w:val="00F10162"/>
    <w:rsid w:val="00F10304"/>
    <w:rsid w:val="00F10501"/>
    <w:rsid w:val="00F10D0B"/>
    <w:rsid w:val="00F110D5"/>
    <w:rsid w:val="00F11710"/>
    <w:rsid w:val="00F118BA"/>
    <w:rsid w:val="00F11ABA"/>
    <w:rsid w:val="00F11B59"/>
    <w:rsid w:val="00F11BD6"/>
    <w:rsid w:val="00F11DC1"/>
    <w:rsid w:val="00F11FD4"/>
    <w:rsid w:val="00F1219A"/>
    <w:rsid w:val="00F124DD"/>
    <w:rsid w:val="00F12746"/>
    <w:rsid w:val="00F12BBC"/>
    <w:rsid w:val="00F12DF5"/>
    <w:rsid w:val="00F12E57"/>
    <w:rsid w:val="00F1321C"/>
    <w:rsid w:val="00F1335B"/>
    <w:rsid w:val="00F139C6"/>
    <w:rsid w:val="00F13B1C"/>
    <w:rsid w:val="00F13CAA"/>
    <w:rsid w:val="00F13D58"/>
    <w:rsid w:val="00F13E64"/>
    <w:rsid w:val="00F1422E"/>
    <w:rsid w:val="00F142F9"/>
    <w:rsid w:val="00F143D4"/>
    <w:rsid w:val="00F14586"/>
    <w:rsid w:val="00F14A2C"/>
    <w:rsid w:val="00F14AC5"/>
    <w:rsid w:val="00F14C2E"/>
    <w:rsid w:val="00F14E68"/>
    <w:rsid w:val="00F1531A"/>
    <w:rsid w:val="00F15428"/>
    <w:rsid w:val="00F15C1C"/>
    <w:rsid w:val="00F15DE7"/>
    <w:rsid w:val="00F15EEE"/>
    <w:rsid w:val="00F16028"/>
    <w:rsid w:val="00F16359"/>
    <w:rsid w:val="00F16525"/>
    <w:rsid w:val="00F16532"/>
    <w:rsid w:val="00F165EE"/>
    <w:rsid w:val="00F167D0"/>
    <w:rsid w:val="00F16E7D"/>
    <w:rsid w:val="00F17A0D"/>
    <w:rsid w:val="00F203EC"/>
    <w:rsid w:val="00F204A7"/>
    <w:rsid w:val="00F2061D"/>
    <w:rsid w:val="00F207FC"/>
    <w:rsid w:val="00F20840"/>
    <w:rsid w:val="00F208F4"/>
    <w:rsid w:val="00F20A7D"/>
    <w:rsid w:val="00F20B2F"/>
    <w:rsid w:val="00F20EBA"/>
    <w:rsid w:val="00F21077"/>
    <w:rsid w:val="00F2136B"/>
    <w:rsid w:val="00F21611"/>
    <w:rsid w:val="00F217A4"/>
    <w:rsid w:val="00F21A85"/>
    <w:rsid w:val="00F21BBE"/>
    <w:rsid w:val="00F21C47"/>
    <w:rsid w:val="00F21F76"/>
    <w:rsid w:val="00F22311"/>
    <w:rsid w:val="00F22376"/>
    <w:rsid w:val="00F227CC"/>
    <w:rsid w:val="00F22897"/>
    <w:rsid w:val="00F22BFB"/>
    <w:rsid w:val="00F22D8C"/>
    <w:rsid w:val="00F22DA3"/>
    <w:rsid w:val="00F22DFD"/>
    <w:rsid w:val="00F231BD"/>
    <w:rsid w:val="00F23614"/>
    <w:rsid w:val="00F23C1D"/>
    <w:rsid w:val="00F23E3E"/>
    <w:rsid w:val="00F23E76"/>
    <w:rsid w:val="00F23EE8"/>
    <w:rsid w:val="00F24159"/>
    <w:rsid w:val="00F24426"/>
    <w:rsid w:val="00F244A8"/>
    <w:rsid w:val="00F24549"/>
    <w:rsid w:val="00F24794"/>
    <w:rsid w:val="00F248B5"/>
    <w:rsid w:val="00F24B56"/>
    <w:rsid w:val="00F24E11"/>
    <w:rsid w:val="00F24EAB"/>
    <w:rsid w:val="00F250F7"/>
    <w:rsid w:val="00F252A1"/>
    <w:rsid w:val="00F2530F"/>
    <w:rsid w:val="00F25380"/>
    <w:rsid w:val="00F2546C"/>
    <w:rsid w:val="00F25665"/>
    <w:rsid w:val="00F2593D"/>
    <w:rsid w:val="00F25A58"/>
    <w:rsid w:val="00F25C58"/>
    <w:rsid w:val="00F2607C"/>
    <w:rsid w:val="00F264A2"/>
    <w:rsid w:val="00F26709"/>
    <w:rsid w:val="00F26AA2"/>
    <w:rsid w:val="00F26B67"/>
    <w:rsid w:val="00F26B82"/>
    <w:rsid w:val="00F26BAE"/>
    <w:rsid w:val="00F26D2B"/>
    <w:rsid w:val="00F271D4"/>
    <w:rsid w:val="00F271DD"/>
    <w:rsid w:val="00F2726B"/>
    <w:rsid w:val="00F275B4"/>
    <w:rsid w:val="00F275E5"/>
    <w:rsid w:val="00F27648"/>
    <w:rsid w:val="00F2789C"/>
    <w:rsid w:val="00F27D66"/>
    <w:rsid w:val="00F30117"/>
    <w:rsid w:val="00F30164"/>
    <w:rsid w:val="00F30425"/>
    <w:rsid w:val="00F30441"/>
    <w:rsid w:val="00F309C8"/>
    <w:rsid w:val="00F30B2E"/>
    <w:rsid w:val="00F30B39"/>
    <w:rsid w:val="00F3107D"/>
    <w:rsid w:val="00F31133"/>
    <w:rsid w:val="00F3113B"/>
    <w:rsid w:val="00F3133E"/>
    <w:rsid w:val="00F31469"/>
    <w:rsid w:val="00F31484"/>
    <w:rsid w:val="00F314A4"/>
    <w:rsid w:val="00F316AD"/>
    <w:rsid w:val="00F31725"/>
    <w:rsid w:val="00F31742"/>
    <w:rsid w:val="00F31B95"/>
    <w:rsid w:val="00F31C58"/>
    <w:rsid w:val="00F32093"/>
    <w:rsid w:val="00F321B5"/>
    <w:rsid w:val="00F321C6"/>
    <w:rsid w:val="00F32332"/>
    <w:rsid w:val="00F32497"/>
    <w:rsid w:val="00F32522"/>
    <w:rsid w:val="00F32568"/>
    <w:rsid w:val="00F3287C"/>
    <w:rsid w:val="00F329E5"/>
    <w:rsid w:val="00F32ABB"/>
    <w:rsid w:val="00F32B1F"/>
    <w:rsid w:val="00F32B2B"/>
    <w:rsid w:val="00F32C20"/>
    <w:rsid w:val="00F32CD1"/>
    <w:rsid w:val="00F32D6B"/>
    <w:rsid w:val="00F32FA1"/>
    <w:rsid w:val="00F33109"/>
    <w:rsid w:val="00F33480"/>
    <w:rsid w:val="00F334E2"/>
    <w:rsid w:val="00F33537"/>
    <w:rsid w:val="00F33C0A"/>
    <w:rsid w:val="00F33F22"/>
    <w:rsid w:val="00F33FC8"/>
    <w:rsid w:val="00F34416"/>
    <w:rsid w:val="00F344CA"/>
    <w:rsid w:val="00F34600"/>
    <w:rsid w:val="00F34727"/>
    <w:rsid w:val="00F34845"/>
    <w:rsid w:val="00F34865"/>
    <w:rsid w:val="00F34AB1"/>
    <w:rsid w:val="00F34B3C"/>
    <w:rsid w:val="00F34E9E"/>
    <w:rsid w:val="00F3504C"/>
    <w:rsid w:val="00F354FA"/>
    <w:rsid w:val="00F35C0A"/>
    <w:rsid w:val="00F35D70"/>
    <w:rsid w:val="00F36144"/>
    <w:rsid w:val="00F36467"/>
    <w:rsid w:val="00F36495"/>
    <w:rsid w:val="00F3660B"/>
    <w:rsid w:val="00F36692"/>
    <w:rsid w:val="00F36ABD"/>
    <w:rsid w:val="00F36AE0"/>
    <w:rsid w:val="00F36B80"/>
    <w:rsid w:val="00F37539"/>
    <w:rsid w:val="00F377B6"/>
    <w:rsid w:val="00F37804"/>
    <w:rsid w:val="00F3782B"/>
    <w:rsid w:val="00F3786F"/>
    <w:rsid w:val="00F379A8"/>
    <w:rsid w:val="00F379FD"/>
    <w:rsid w:val="00F379FE"/>
    <w:rsid w:val="00F37B4F"/>
    <w:rsid w:val="00F37CB9"/>
    <w:rsid w:val="00F37F4E"/>
    <w:rsid w:val="00F4007A"/>
    <w:rsid w:val="00F400B9"/>
    <w:rsid w:val="00F4034C"/>
    <w:rsid w:val="00F4035C"/>
    <w:rsid w:val="00F403B8"/>
    <w:rsid w:val="00F40641"/>
    <w:rsid w:val="00F408EB"/>
    <w:rsid w:val="00F40B72"/>
    <w:rsid w:val="00F40BCD"/>
    <w:rsid w:val="00F40C31"/>
    <w:rsid w:val="00F411C2"/>
    <w:rsid w:val="00F41391"/>
    <w:rsid w:val="00F41425"/>
    <w:rsid w:val="00F41506"/>
    <w:rsid w:val="00F41550"/>
    <w:rsid w:val="00F4159E"/>
    <w:rsid w:val="00F41739"/>
    <w:rsid w:val="00F41A66"/>
    <w:rsid w:val="00F41B0A"/>
    <w:rsid w:val="00F41DFB"/>
    <w:rsid w:val="00F42083"/>
    <w:rsid w:val="00F42095"/>
    <w:rsid w:val="00F4210D"/>
    <w:rsid w:val="00F422D0"/>
    <w:rsid w:val="00F423DD"/>
    <w:rsid w:val="00F4245C"/>
    <w:rsid w:val="00F4301F"/>
    <w:rsid w:val="00F43046"/>
    <w:rsid w:val="00F4372C"/>
    <w:rsid w:val="00F43749"/>
    <w:rsid w:val="00F43C94"/>
    <w:rsid w:val="00F43FD1"/>
    <w:rsid w:val="00F4413D"/>
    <w:rsid w:val="00F443BB"/>
    <w:rsid w:val="00F4456D"/>
    <w:rsid w:val="00F446D0"/>
    <w:rsid w:val="00F4488E"/>
    <w:rsid w:val="00F448F0"/>
    <w:rsid w:val="00F44D24"/>
    <w:rsid w:val="00F44D77"/>
    <w:rsid w:val="00F44E7A"/>
    <w:rsid w:val="00F45209"/>
    <w:rsid w:val="00F45335"/>
    <w:rsid w:val="00F4558A"/>
    <w:rsid w:val="00F45730"/>
    <w:rsid w:val="00F458CD"/>
    <w:rsid w:val="00F45FFC"/>
    <w:rsid w:val="00F460E6"/>
    <w:rsid w:val="00F463A8"/>
    <w:rsid w:val="00F465AB"/>
    <w:rsid w:val="00F465C3"/>
    <w:rsid w:val="00F465FE"/>
    <w:rsid w:val="00F4670F"/>
    <w:rsid w:val="00F46775"/>
    <w:rsid w:val="00F467A6"/>
    <w:rsid w:val="00F469AB"/>
    <w:rsid w:val="00F46A4D"/>
    <w:rsid w:val="00F46A5B"/>
    <w:rsid w:val="00F47703"/>
    <w:rsid w:val="00F47AB5"/>
    <w:rsid w:val="00F47C61"/>
    <w:rsid w:val="00F47D54"/>
    <w:rsid w:val="00F47D6D"/>
    <w:rsid w:val="00F47FBA"/>
    <w:rsid w:val="00F47FF2"/>
    <w:rsid w:val="00F50073"/>
    <w:rsid w:val="00F500C2"/>
    <w:rsid w:val="00F50179"/>
    <w:rsid w:val="00F502E0"/>
    <w:rsid w:val="00F50648"/>
    <w:rsid w:val="00F5081E"/>
    <w:rsid w:val="00F50A31"/>
    <w:rsid w:val="00F50AB3"/>
    <w:rsid w:val="00F50E18"/>
    <w:rsid w:val="00F50E28"/>
    <w:rsid w:val="00F51587"/>
    <w:rsid w:val="00F51818"/>
    <w:rsid w:val="00F51D2A"/>
    <w:rsid w:val="00F52AC6"/>
    <w:rsid w:val="00F52C65"/>
    <w:rsid w:val="00F52CE8"/>
    <w:rsid w:val="00F52E81"/>
    <w:rsid w:val="00F53062"/>
    <w:rsid w:val="00F5306B"/>
    <w:rsid w:val="00F53256"/>
    <w:rsid w:val="00F53320"/>
    <w:rsid w:val="00F53440"/>
    <w:rsid w:val="00F534F1"/>
    <w:rsid w:val="00F5373E"/>
    <w:rsid w:val="00F53DE0"/>
    <w:rsid w:val="00F544C6"/>
    <w:rsid w:val="00F5486A"/>
    <w:rsid w:val="00F549EF"/>
    <w:rsid w:val="00F54BB4"/>
    <w:rsid w:val="00F54C8C"/>
    <w:rsid w:val="00F54EEA"/>
    <w:rsid w:val="00F54F89"/>
    <w:rsid w:val="00F551AE"/>
    <w:rsid w:val="00F552F2"/>
    <w:rsid w:val="00F55362"/>
    <w:rsid w:val="00F5541F"/>
    <w:rsid w:val="00F55481"/>
    <w:rsid w:val="00F55555"/>
    <w:rsid w:val="00F55888"/>
    <w:rsid w:val="00F55C49"/>
    <w:rsid w:val="00F55C66"/>
    <w:rsid w:val="00F55C75"/>
    <w:rsid w:val="00F55DE2"/>
    <w:rsid w:val="00F55F5E"/>
    <w:rsid w:val="00F560E2"/>
    <w:rsid w:val="00F56189"/>
    <w:rsid w:val="00F5635A"/>
    <w:rsid w:val="00F56700"/>
    <w:rsid w:val="00F56730"/>
    <w:rsid w:val="00F56B09"/>
    <w:rsid w:val="00F56D1E"/>
    <w:rsid w:val="00F573E0"/>
    <w:rsid w:val="00F5748C"/>
    <w:rsid w:val="00F57796"/>
    <w:rsid w:val="00F57970"/>
    <w:rsid w:val="00F57BF9"/>
    <w:rsid w:val="00F57D9A"/>
    <w:rsid w:val="00F6003F"/>
    <w:rsid w:val="00F6009B"/>
    <w:rsid w:val="00F60606"/>
    <w:rsid w:val="00F60644"/>
    <w:rsid w:val="00F606C1"/>
    <w:rsid w:val="00F609C0"/>
    <w:rsid w:val="00F60AE4"/>
    <w:rsid w:val="00F60F9D"/>
    <w:rsid w:val="00F6115F"/>
    <w:rsid w:val="00F613FD"/>
    <w:rsid w:val="00F61427"/>
    <w:rsid w:val="00F61A48"/>
    <w:rsid w:val="00F61B33"/>
    <w:rsid w:val="00F61B89"/>
    <w:rsid w:val="00F61E0A"/>
    <w:rsid w:val="00F61EBF"/>
    <w:rsid w:val="00F62138"/>
    <w:rsid w:val="00F629FC"/>
    <w:rsid w:val="00F62E0C"/>
    <w:rsid w:val="00F6386C"/>
    <w:rsid w:val="00F63A60"/>
    <w:rsid w:val="00F63AF3"/>
    <w:rsid w:val="00F63D15"/>
    <w:rsid w:val="00F64099"/>
    <w:rsid w:val="00F64177"/>
    <w:rsid w:val="00F64256"/>
    <w:rsid w:val="00F6485F"/>
    <w:rsid w:val="00F64A05"/>
    <w:rsid w:val="00F64A19"/>
    <w:rsid w:val="00F64AAC"/>
    <w:rsid w:val="00F64AEF"/>
    <w:rsid w:val="00F64D44"/>
    <w:rsid w:val="00F64E93"/>
    <w:rsid w:val="00F65087"/>
    <w:rsid w:val="00F650E1"/>
    <w:rsid w:val="00F653DC"/>
    <w:rsid w:val="00F65618"/>
    <w:rsid w:val="00F657DD"/>
    <w:rsid w:val="00F65A86"/>
    <w:rsid w:val="00F65CE8"/>
    <w:rsid w:val="00F65D4C"/>
    <w:rsid w:val="00F6622D"/>
    <w:rsid w:val="00F6625F"/>
    <w:rsid w:val="00F66488"/>
    <w:rsid w:val="00F664B2"/>
    <w:rsid w:val="00F665F2"/>
    <w:rsid w:val="00F66F3F"/>
    <w:rsid w:val="00F66F5A"/>
    <w:rsid w:val="00F670BE"/>
    <w:rsid w:val="00F677DB"/>
    <w:rsid w:val="00F67879"/>
    <w:rsid w:val="00F67AEF"/>
    <w:rsid w:val="00F67B06"/>
    <w:rsid w:val="00F67D96"/>
    <w:rsid w:val="00F67F02"/>
    <w:rsid w:val="00F67FBA"/>
    <w:rsid w:val="00F70093"/>
    <w:rsid w:val="00F700B2"/>
    <w:rsid w:val="00F70322"/>
    <w:rsid w:val="00F70510"/>
    <w:rsid w:val="00F7091D"/>
    <w:rsid w:val="00F70CEF"/>
    <w:rsid w:val="00F70E84"/>
    <w:rsid w:val="00F71244"/>
    <w:rsid w:val="00F71426"/>
    <w:rsid w:val="00F714A8"/>
    <w:rsid w:val="00F7171A"/>
    <w:rsid w:val="00F717D1"/>
    <w:rsid w:val="00F717DB"/>
    <w:rsid w:val="00F7199E"/>
    <w:rsid w:val="00F71AB1"/>
    <w:rsid w:val="00F71C2E"/>
    <w:rsid w:val="00F71C7B"/>
    <w:rsid w:val="00F721C4"/>
    <w:rsid w:val="00F72233"/>
    <w:rsid w:val="00F7269C"/>
    <w:rsid w:val="00F726BE"/>
    <w:rsid w:val="00F7273B"/>
    <w:rsid w:val="00F72760"/>
    <w:rsid w:val="00F727F5"/>
    <w:rsid w:val="00F7288B"/>
    <w:rsid w:val="00F728B2"/>
    <w:rsid w:val="00F72BF9"/>
    <w:rsid w:val="00F72BFE"/>
    <w:rsid w:val="00F72C01"/>
    <w:rsid w:val="00F72C0E"/>
    <w:rsid w:val="00F72D69"/>
    <w:rsid w:val="00F72DC3"/>
    <w:rsid w:val="00F73708"/>
    <w:rsid w:val="00F73961"/>
    <w:rsid w:val="00F73BB3"/>
    <w:rsid w:val="00F73E6A"/>
    <w:rsid w:val="00F73FA5"/>
    <w:rsid w:val="00F742FF"/>
    <w:rsid w:val="00F7446F"/>
    <w:rsid w:val="00F7448C"/>
    <w:rsid w:val="00F74503"/>
    <w:rsid w:val="00F74573"/>
    <w:rsid w:val="00F745D5"/>
    <w:rsid w:val="00F74877"/>
    <w:rsid w:val="00F74893"/>
    <w:rsid w:val="00F74A49"/>
    <w:rsid w:val="00F74B4C"/>
    <w:rsid w:val="00F74C11"/>
    <w:rsid w:val="00F75010"/>
    <w:rsid w:val="00F751AC"/>
    <w:rsid w:val="00F75560"/>
    <w:rsid w:val="00F755C0"/>
    <w:rsid w:val="00F75928"/>
    <w:rsid w:val="00F75A0B"/>
    <w:rsid w:val="00F75AC2"/>
    <w:rsid w:val="00F75ACE"/>
    <w:rsid w:val="00F75C6D"/>
    <w:rsid w:val="00F75EA8"/>
    <w:rsid w:val="00F75F70"/>
    <w:rsid w:val="00F76095"/>
    <w:rsid w:val="00F761F2"/>
    <w:rsid w:val="00F761F8"/>
    <w:rsid w:val="00F76340"/>
    <w:rsid w:val="00F76444"/>
    <w:rsid w:val="00F7661D"/>
    <w:rsid w:val="00F76795"/>
    <w:rsid w:val="00F76978"/>
    <w:rsid w:val="00F76B82"/>
    <w:rsid w:val="00F76E8E"/>
    <w:rsid w:val="00F77374"/>
    <w:rsid w:val="00F77396"/>
    <w:rsid w:val="00F77544"/>
    <w:rsid w:val="00F77735"/>
    <w:rsid w:val="00F77804"/>
    <w:rsid w:val="00F77826"/>
    <w:rsid w:val="00F77C61"/>
    <w:rsid w:val="00F77C81"/>
    <w:rsid w:val="00F77C89"/>
    <w:rsid w:val="00F77CE6"/>
    <w:rsid w:val="00F77F74"/>
    <w:rsid w:val="00F80241"/>
    <w:rsid w:val="00F8072E"/>
    <w:rsid w:val="00F812FB"/>
    <w:rsid w:val="00F813CA"/>
    <w:rsid w:val="00F813FC"/>
    <w:rsid w:val="00F81637"/>
    <w:rsid w:val="00F81712"/>
    <w:rsid w:val="00F819D2"/>
    <w:rsid w:val="00F81BE2"/>
    <w:rsid w:val="00F81E06"/>
    <w:rsid w:val="00F820DF"/>
    <w:rsid w:val="00F826ED"/>
    <w:rsid w:val="00F82D43"/>
    <w:rsid w:val="00F82E6A"/>
    <w:rsid w:val="00F83431"/>
    <w:rsid w:val="00F8355B"/>
    <w:rsid w:val="00F839DA"/>
    <w:rsid w:val="00F83A6D"/>
    <w:rsid w:val="00F83B0E"/>
    <w:rsid w:val="00F83E96"/>
    <w:rsid w:val="00F83F03"/>
    <w:rsid w:val="00F84002"/>
    <w:rsid w:val="00F8425B"/>
    <w:rsid w:val="00F845AE"/>
    <w:rsid w:val="00F848B4"/>
    <w:rsid w:val="00F8491F"/>
    <w:rsid w:val="00F84AB4"/>
    <w:rsid w:val="00F84C6C"/>
    <w:rsid w:val="00F84CB1"/>
    <w:rsid w:val="00F85147"/>
    <w:rsid w:val="00F85149"/>
    <w:rsid w:val="00F8590C"/>
    <w:rsid w:val="00F85A9F"/>
    <w:rsid w:val="00F85AC5"/>
    <w:rsid w:val="00F85E79"/>
    <w:rsid w:val="00F8602F"/>
    <w:rsid w:val="00F86122"/>
    <w:rsid w:val="00F86162"/>
    <w:rsid w:val="00F8621F"/>
    <w:rsid w:val="00F864C8"/>
    <w:rsid w:val="00F868A3"/>
    <w:rsid w:val="00F868D9"/>
    <w:rsid w:val="00F86A3C"/>
    <w:rsid w:val="00F86A50"/>
    <w:rsid w:val="00F86DA3"/>
    <w:rsid w:val="00F86F33"/>
    <w:rsid w:val="00F87163"/>
    <w:rsid w:val="00F87388"/>
    <w:rsid w:val="00F87663"/>
    <w:rsid w:val="00F876EC"/>
    <w:rsid w:val="00F879C4"/>
    <w:rsid w:val="00F87A56"/>
    <w:rsid w:val="00F87AD7"/>
    <w:rsid w:val="00F87BDA"/>
    <w:rsid w:val="00F87D2A"/>
    <w:rsid w:val="00F87F0C"/>
    <w:rsid w:val="00F90327"/>
    <w:rsid w:val="00F9053C"/>
    <w:rsid w:val="00F90572"/>
    <w:rsid w:val="00F90633"/>
    <w:rsid w:val="00F9078D"/>
    <w:rsid w:val="00F90A0F"/>
    <w:rsid w:val="00F90A5F"/>
    <w:rsid w:val="00F90D78"/>
    <w:rsid w:val="00F90D9F"/>
    <w:rsid w:val="00F90DFB"/>
    <w:rsid w:val="00F90EA0"/>
    <w:rsid w:val="00F90F5B"/>
    <w:rsid w:val="00F910C6"/>
    <w:rsid w:val="00F91187"/>
    <w:rsid w:val="00F91262"/>
    <w:rsid w:val="00F9193B"/>
    <w:rsid w:val="00F919E2"/>
    <w:rsid w:val="00F91CFC"/>
    <w:rsid w:val="00F91ED1"/>
    <w:rsid w:val="00F9203C"/>
    <w:rsid w:val="00F92194"/>
    <w:rsid w:val="00F922A2"/>
    <w:rsid w:val="00F92595"/>
    <w:rsid w:val="00F92862"/>
    <w:rsid w:val="00F928FF"/>
    <w:rsid w:val="00F92E1A"/>
    <w:rsid w:val="00F92F26"/>
    <w:rsid w:val="00F93144"/>
    <w:rsid w:val="00F9317E"/>
    <w:rsid w:val="00F934AE"/>
    <w:rsid w:val="00F935F2"/>
    <w:rsid w:val="00F93722"/>
    <w:rsid w:val="00F9375E"/>
    <w:rsid w:val="00F9380A"/>
    <w:rsid w:val="00F93855"/>
    <w:rsid w:val="00F938AF"/>
    <w:rsid w:val="00F93BE1"/>
    <w:rsid w:val="00F93C9F"/>
    <w:rsid w:val="00F93DAC"/>
    <w:rsid w:val="00F9409B"/>
    <w:rsid w:val="00F940E2"/>
    <w:rsid w:val="00F94316"/>
    <w:rsid w:val="00F9469C"/>
    <w:rsid w:val="00F94ADF"/>
    <w:rsid w:val="00F94C31"/>
    <w:rsid w:val="00F94EAA"/>
    <w:rsid w:val="00F94F4C"/>
    <w:rsid w:val="00F9514C"/>
    <w:rsid w:val="00F951FF"/>
    <w:rsid w:val="00F953CC"/>
    <w:rsid w:val="00F95711"/>
    <w:rsid w:val="00F958C5"/>
    <w:rsid w:val="00F958EA"/>
    <w:rsid w:val="00F96151"/>
    <w:rsid w:val="00F963B1"/>
    <w:rsid w:val="00F9664C"/>
    <w:rsid w:val="00F9671E"/>
    <w:rsid w:val="00F9672E"/>
    <w:rsid w:val="00F96908"/>
    <w:rsid w:val="00F96974"/>
    <w:rsid w:val="00F96C10"/>
    <w:rsid w:val="00F96EB4"/>
    <w:rsid w:val="00F96F40"/>
    <w:rsid w:val="00F97012"/>
    <w:rsid w:val="00F971AF"/>
    <w:rsid w:val="00F9721D"/>
    <w:rsid w:val="00F97564"/>
    <w:rsid w:val="00F975FB"/>
    <w:rsid w:val="00F97804"/>
    <w:rsid w:val="00F97A92"/>
    <w:rsid w:val="00F97C5F"/>
    <w:rsid w:val="00FA004A"/>
    <w:rsid w:val="00FA00A4"/>
    <w:rsid w:val="00FA010E"/>
    <w:rsid w:val="00FA026A"/>
    <w:rsid w:val="00FA0420"/>
    <w:rsid w:val="00FA05A2"/>
    <w:rsid w:val="00FA06D7"/>
    <w:rsid w:val="00FA0DA5"/>
    <w:rsid w:val="00FA0ED6"/>
    <w:rsid w:val="00FA0F07"/>
    <w:rsid w:val="00FA1061"/>
    <w:rsid w:val="00FA1062"/>
    <w:rsid w:val="00FA158D"/>
    <w:rsid w:val="00FA168B"/>
    <w:rsid w:val="00FA1C03"/>
    <w:rsid w:val="00FA2042"/>
    <w:rsid w:val="00FA229D"/>
    <w:rsid w:val="00FA2385"/>
    <w:rsid w:val="00FA246C"/>
    <w:rsid w:val="00FA2527"/>
    <w:rsid w:val="00FA264F"/>
    <w:rsid w:val="00FA2742"/>
    <w:rsid w:val="00FA275F"/>
    <w:rsid w:val="00FA287B"/>
    <w:rsid w:val="00FA295D"/>
    <w:rsid w:val="00FA29E2"/>
    <w:rsid w:val="00FA2B33"/>
    <w:rsid w:val="00FA2F70"/>
    <w:rsid w:val="00FA2FC4"/>
    <w:rsid w:val="00FA3044"/>
    <w:rsid w:val="00FA31A3"/>
    <w:rsid w:val="00FA363C"/>
    <w:rsid w:val="00FA375B"/>
    <w:rsid w:val="00FA3BDB"/>
    <w:rsid w:val="00FA3E4B"/>
    <w:rsid w:val="00FA400B"/>
    <w:rsid w:val="00FA4301"/>
    <w:rsid w:val="00FA45D4"/>
    <w:rsid w:val="00FA4780"/>
    <w:rsid w:val="00FA4806"/>
    <w:rsid w:val="00FA4E44"/>
    <w:rsid w:val="00FA50C3"/>
    <w:rsid w:val="00FA53A8"/>
    <w:rsid w:val="00FA55FE"/>
    <w:rsid w:val="00FA58F4"/>
    <w:rsid w:val="00FA5B47"/>
    <w:rsid w:val="00FA631B"/>
    <w:rsid w:val="00FA631F"/>
    <w:rsid w:val="00FA64F6"/>
    <w:rsid w:val="00FA65F7"/>
    <w:rsid w:val="00FA67FD"/>
    <w:rsid w:val="00FA6ADA"/>
    <w:rsid w:val="00FA6C5C"/>
    <w:rsid w:val="00FA6CA8"/>
    <w:rsid w:val="00FA6FA3"/>
    <w:rsid w:val="00FA6FA4"/>
    <w:rsid w:val="00FA73DC"/>
    <w:rsid w:val="00FA7AA1"/>
    <w:rsid w:val="00FA7F1B"/>
    <w:rsid w:val="00FA7F2F"/>
    <w:rsid w:val="00FB01B5"/>
    <w:rsid w:val="00FB0291"/>
    <w:rsid w:val="00FB02F8"/>
    <w:rsid w:val="00FB0322"/>
    <w:rsid w:val="00FB08FF"/>
    <w:rsid w:val="00FB0A3B"/>
    <w:rsid w:val="00FB0AA9"/>
    <w:rsid w:val="00FB0C54"/>
    <w:rsid w:val="00FB0E91"/>
    <w:rsid w:val="00FB1451"/>
    <w:rsid w:val="00FB15FC"/>
    <w:rsid w:val="00FB1686"/>
    <w:rsid w:val="00FB1764"/>
    <w:rsid w:val="00FB1947"/>
    <w:rsid w:val="00FB1AE7"/>
    <w:rsid w:val="00FB1D88"/>
    <w:rsid w:val="00FB1F5C"/>
    <w:rsid w:val="00FB204E"/>
    <w:rsid w:val="00FB2132"/>
    <w:rsid w:val="00FB21F4"/>
    <w:rsid w:val="00FB2347"/>
    <w:rsid w:val="00FB263B"/>
    <w:rsid w:val="00FB26D7"/>
    <w:rsid w:val="00FB2708"/>
    <w:rsid w:val="00FB27E9"/>
    <w:rsid w:val="00FB29B4"/>
    <w:rsid w:val="00FB2C56"/>
    <w:rsid w:val="00FB2C99"/>
    <w:rsid w:val="00FB2EA2"/>
    <w:rsid w:val="00FB2F0A"/>
    <w:rsid w:val="00FB30E8"/>
    <w:rsid w:val="00FB31A7"/>
    <w:rsid w:val="00FB3323"/>
    <w:rsid w:val="00FB3341"/>
    <w:rsid w:val="00FB339B"/>
    <w:rsid w:val="00FB37D5"/>
    <w:rsid w:val="00FB38D4"/>
    <w:rsid w:val="00FB3BC0"/>
    <w:rsid w:val="00FB41BD"/>
    <w:rsid w:val="00FB43F0"/>
    <w:rsid w:val="00FB45CD"/>
    <w:rsid w:val="00FB462B"/>
    <w:rsid w:val="00FB475B"/>
    <w:rsid w:val="00FB4AC4"/>
    <w:rsid w:val="00FB4D32"/>
    <w:rsid w:val="00FB4F1D"/>
    <w:rsid w:val="00FB5331"/>
    <w:rsid w:val="00FB59CA"/>
    <w:rsid w:val="00FB5B94"/>
    <w:rsid w:val="00FB5D09"/>
    <w:rsid w:val="00FB5E0B"/>
    <w:rsid w:val="00FB5E91"/>
    <w:rsid w:val="00FB5F34"/>
    <w:rsid w:val="00FB6018"/>
    <w:rsid w:val="00FB62AF"/>
    <w:rsid w:val="00FB6677"/>
    <w:rsid w:val="00FB6A6F"/>
    <w:rsid w:val="00FB6CAF"/>
    <w:rsid w:val="00FB6D2E"/>
    <w:rsid w:val="00FB70DA"/>
    <w:rsid w:val="00FB722E"/>
    <w:rsid w:val="00FB73D9"/>
    <w:rsid w:val="00FB7459"/>
    <w:rsid w:val="00FB7479"/>
    <w:rsid w:val="00FB7617"/>
    <w:rsid w:val="00FB7828"/>
    <w:rsid w:val="00FB7AC8"/>
    <w:rsid w:val="00FB7AFF"/>
    <w:rsid w:val="00FB7C10"/>
    <w:rsid w:val="00FB7E82"/>
    <w:rsid w:val="00FC01F9"/>
    <w:rsid w:val="00FC03AC"/>
    <w:rsid w:val="00FC04BC"/>
    <w:rsid w:val="00FC0918"/>
    <w:rsid w:val="00FC098A"/>
    <w:rsid w:val="00FC0AB8"/>
    <w:rsid w:val="00FC0B2F"/>
    <w:rsid w:val="00FC0EEA"/>
    <w:rsid w:val="00FC1580"/>
    <w:rsid w:val="00FC16AC"/>
    <w:rsid w:val="00FC1D28"/>
    <w:rsid w:val="00FC22B2"/>
    <w:rsid w:val="00FC25BB"/>
    <w:rsid w:val="00FC272E"/>
    <w:rsid w:val="00FC289C"/>
    <w:rsid w:val="00FC2C63"/>
    <w:rsid w:val="00FC2FC6"/>
    <w:rsid w:val="00FC3199"/>
    <w:rsid w:val="00FC33BD"/>
    <w:rsid w:val="00FC3538"/>
    <w:rsid w:val="00FC3549"/>
    <w:rsid w:val="00FC37D5"/>
    <w:rsid w:val="00FC3BD8"/>
    <w:rsid w:val="00FC3BE3"/>
    <w:rsid w:val="00FC3E8D"/>
    <w:rsid w:val="00FC3F22"/>
    <w:rsid w:val="00FC42F8"/>
    <w:rsid w:val="00FC459E"/>
    <w:rsid w:val="00FC4732"/>
    <w:rsid w:val="00FC4737"/>
    <w:rsid w:val="00FC4756"/>
    <w:rsid w:val="00FC4A2A"/>
    <w:rsid w:val="00FC4E07"/>
    <w:rsid w:val="00FC50B2"/>
    <w:rsid w:val="00FC522A"/>
    <w:rsid w:val="00FC5675"/>
    <w:rsid w:val="00FC56D7"/>
    <w:rsid w:val="00FC56E7"/>
    <w:rsid w:val="00FC587D"/>
    <w:rsid w:val="00FC5946"/>
    <w:rsid w:val="00FC5A5F"/>
    <w:rsid w:val="00FC5B0B"/>
    <w:rsid w:val="00FC5BCB"/>
    <w:rsid w:val="00FC5DF2"/>
    <w:rsid w:val="00FC614F"/>
    <w:rsid w:val="00FC6B79"/>
    <w:rsid w:val="00FC6D09"/>
    <w:rsid w:val="00FC6F39"/>
    <w:rsid w:val="00FC71DF"/>
    <w:rsid w:val="00FC75F3"/>
    <w:rsid w:val="00FC771D"/>
    <w:rsid w:val="00FC78B9"/>
    <w:rsid w:val="00FC7B14"/>
    <w:rsid w:val="00FC7F47"/>
    <w:rsid w:val="00FD0651"/>
    <w:rsid w:val="00FD0B62"/>
    <w:rsid w:val="00FD0C41"/>
    <w:rsid w:val="00FD0D4E"/>
    <w:rsid w:val="00FD1A36"/>
    <w:rsid w:val="00FD1D14"/>
    <w:rsid w:val="00FD1F3B"/>
    <w:rsid w:val="00FD221C"/>
    <w:rsid w:val="00FD24D2"/>
    <w:rsid w:val="00FD28E2"/>
    <w:rsid w:val="00FD2A4A"/>
    <w:rsid w:val="00FD2B81"/>
    <w:rsid w:val="00FD2B97"/>
    <w:rsid w:val="00FD2C1C"/>
    <w:rsid w:val="00FD2E37"/>
    <w:rsid w:val="00FD300C"/>
    <w:rsid w:val="00FD3956"/>
    <w:rsid w:val="00FD399B"/>
    <w:rsid w:val="00FD399E"/>
    <w:rsid w:val="00FD3B1C"/>
    <w:rsid w:val="00FD3D43"/>
    <w:rsid w:val="00FD3EB7"/>
    <w:rsid w:val="00FD409B"/>
    <w:rsid w:val="00FD4313"/>
    <w:rsid w:val="00FD4333"/>
    <w:rsid w:val="00FD447B"/>
    <w:rsid w:val="00FD4507"/>
    <w:rsid w:val="00FD4557"/>
    <w:rsid w:val="00FD45FD"/>
    <w:rsid w:val="00FD4698"/>
    <w:rsid w:val="00FD4847"/>
    <w:rsid w:val="00FD4982"/>
    <w:rsid w:val="00FD4C05"/>
    <w:rsid w:val="00FD4EAC"/>
    <w:rsid w:val="00FD5209"/>
    <w:rsid w:val="00FD5493"/>
    <w:rsid w:val="00FD5770"/>
    <w:rsid w:val="00FD5929"/>
    <w:rsid w:val="00FD604E"/>
    <w:rsid w:val="00FD6211"/>
    <w:rsid w:val="00FD62E4"/>
    <w:rsid w:val="00FD6433"/>
    <w:rsid w:val="00FD64DF"/>
    <w:rsid w:val="00FD65B0"/>
    <w:rsid w:val="00FD67AE"/>
    <w:rsid w:val="00FD6EB8"/>
    <w:rsid w:val="00FD700C"/>
    <w:rsid w:val="00FD7112"/>
    <w:rsid w:val="00FD7132"/>
    <w:rsid w:val="00FD7193"/>
    <w:rsid w:val="00FD741E"/>
    <w:rsid w:val="00FD772F"/>
    <w:rsid w:val="00FD7758"/>
    <w:rsid w:val="00FD7926"/>
    <w:rsid w:val="00FD7B83"/>
    <w:rsid w:val="00FD7D22"/>
    <w:rsid w:val="00FD7E0F"/>
    <w:rsid w:val="00FD7E66"/>
    <w:rsid w:val="00FE0057"/>
    <w:rsid w:val="00FE023E"/>
    <w:rsid w:val="00FE03B1"/>
    <w:rsid w:val="00FE06B0"/>
    <w:rsid w:val="00FE0AAC"/>
    <w:rsid w:val="00FE0BD3"/>
    <w:rsid w:val="00FE0E3F"/>
    <w:rsid w:val="00FE0E8B"/>
    <w:rsid w:val="00FE1047"/>
    <w:rsid w:val="00FE141B"/>
    <w:rsid w:val="00FE18D3"/>
    <w:rsid w:val="00FE19C7"/>
    <w:rsid w:val="00FE1B61"/>
    <w:rsid w:val="00FE1F6A"/>
    <w:rsid w:val="00FE22E8"/>
    <w:rsid w:val="00FE25BF"/>
    <w:rsid w:val="00FE25F2"/>
    <w:rsid w:val="00FE276C"/>
    <w:rsid w:val="00FE296F"/>
    <w:rsid w:val="00FE2C9C"/>
    <w:rsid w:val="00FE303E"/>
    <w:rsid w:val="00FE326D"/>
    <w:rsid w:val="00FE36AD"/>
    <w:rsid w:val="00FE3716"/>
    <w:rsid w:val="00FE37C9"/>
    <w:rsid w:val="00FE398A"/>
    <w:rsid w:val="00FE3A20"/>
    <w:rsid w:val="00FE3AA3"/>
    <w:rsid w:val="00FE3B69"/>
    <w:rsid w:val="00FE3C82"/>
    <w:rsid w:val="00FE3D6B"/>
    <w:rsid w:val="00FE3DBB"/>
    <w:rsid w:val="00FE3E22"/>
    <w:rsid w:val="00FE46BE"/>
    <w:rsid w:val="00FE479E"/>
    <w:rsid w:val="00FE48EF"/>
    <w:rsid w:val="00FE49C7"/>
    <w:rsid w:val="00FE4B4A"/>
    <w:rsid w:val="00FE4B83"/>
    <w:rsid w:val="00FE4C5C"/>
    <w:rsid w:val="00FE4DB9"/>
    <w:rsid w:val="00FE4EBD"/>
    <w:rsid w:val="00FE4F76"/>
    <w:rsid w:val="00FE51CF"/>
    <w:rsid w:val="00FE53C2"/>
    <w:rsid w:val="00FE5AEA"/>
    <w:rsid w:val="00FE5AF4"/>
    <w:rsid w:val="00FE5AF8"/>
    <w:rsid w:val="00FE5F9A"/>
    <w:rsid w:val="00FE6208"/>
    <w:rsid w:val="00FE632E"/>
    <w:rsid w:val="00FE6375"/>
    <w:rsid w:val="00FE6BFE"/>
    <w:rsid w:val="00FE6CAB"/>
    <w:rsid w:val="00FE6E0B"/>
    <w:rsid w:val="00FE7013"/>
    <w:rsid w:val="00FE79BC"/>
    <w:rsid w:val="00FE7C67"/>
    <w:rsid w:val="00FF0291"/>
    <w:rsid w:val="00FF04BA"/>
    <w:rsid w:val="00FF0521"/>
    <w:rsid w:val="00FF0740"/>
    <w:rsid w:val="00FF0D37"/>
    <w:rsid w:val="00FF0D59"/>
    <w:rsid w:val="00FF107B"/>
    <w:rsid w:val="00FF1317"/>
    <w:rsid w:val="00FF1569"/>
    <w:rsid w:val="00FF1742"/>
    <w:rsid w:val="00FF1749"/>
    <w:rsid w:val="00FF18B8"/>
    <w:rsid w:val="00FF1BAD"/>
    <w:rsid w:val="00FF1BB8"/>
    <w:rsid w:val="00FF1EAF"/>
    <w:rsid w:val="00FF1F08"/>
    <w:rsid w:val="00FF2018"/>
    <w:rsid w:val="00FF2175"/>
    <w:rsid w:val="00FF22F5"/>
    <w:rsid w:val="00FF29EB"/>
    <w:rsid w:val="00FF2CD3"/>
    <w:rsid w:val="00FF341D"/>
    <w:rsid w:val="00FF3441"/>
    <w:rsid w:val="00FF34C4"/>
    <w:rsid w:val="00FF3834"/>
    <w:rsid w:val="00FF3A39"/>
    <w:rsid w:val="00FF3B8A"/>
    <w:rsid w:val="00FF3BBF"/>
    <w:rsid w:val="00FF3D34"/>
    <w:rsid w:val="00FF3D43"/>
    <w:rsid w:val="00FF3FB7"/>
    <w:rsid w:val="00FF4C78"/>
    <w:rsid w:val="00FF4C9A"/>
    <w:rsid w:val="00FF4CFD"/>
    <w:rsid w:val="00FF4D61"/>
    <w:rsid w:val="00FF4E03"/>
    <w:rsid w:val="00FF4ED4"/>
    <w:rsid w:val="00FF5279"/>
    <w:rsid w:val="00FF53C3"/>
    <w:rsid w:val="00FF5722"/>
    <w:rsid w:val="00FF5942"/>
    <w:rsid w:val="00FF5A52"/>
    <w:rsid w:val="00FF5E7D"/>
    <w:rsid w:val="00FF5F25"/>
    <w:rsid w:val="00FF607A"/>
    <w:rsid w:val="00FF6081"/>
    <w:rsid w:val="00FF6183"/>
    <w:rsid w:val="00FF63D0"/>
    <w:rsid w:val="00FF640F"/>
    <w:rsid w:val="00FF65E1"/>
    <w:rsid w:val="00FF66AE"/>
    <w:rsid w:val="00FF66D9"/>
    <w:rsid w:val="00FF66F8"/>
    <w:rsid w:val="00FF67C9"/>
    <w:rsid w:val="00FF6876"/>
    <w:rsid w:val="00FF698C"/>
    <w:rsid w:val="00FF6BD5"/>
    <w:rsid w:val="00FF6EB4"/>
    <w:rsid w:val="00FF7104"/>
    <w:rsid w:val="00FF738F"/>
    <w:rsid w:val="00FF783E"/>
    <w:rsid w:val="00FF7969"/>
    <w:rsid w:val="012C63B6"/>
    <w:rsid w:val="0140F37C"/>
    <w:rsid w:val="0146B865"/>
    <w:rsid w:val="01541EAB"/>
    <w:rsid w:val="0190FC90"/>
    <w:rsid w:val="01FDFADC"/>
    <w:rsid w:val="024692FB"/>
    <w:rsid w:val="02960AEC"/>
    <w:rsid w:val="02C355F2"/>
    <w:rsid w:val="02DA30E1"/>
    <w:rsid w:val="03B18E10"/>
    <w:rsid w:val="040094B3"/>
    <w:rsid w:val="048F6639"/>
    <w:rsid w:val="04A873C1"/>
    <w:rsid w:val="055E3D91"/>
    <w:rsid w:val="057A7E8C"/>
    <w:rsid w:val="05926E70"/>
    <w:rsid w:val="05C831D9"/>
    <w:rsid w:val="05F91CBD"/>
    <w:rsid w:val="060709B0"/>
    <w:rsid w:val="060C1593"/>
    <w:rsid w:val="060E271A"/>
    <w:rsid w:val="061654A3"/>
    <w:rsid w:val="066A2A37"/>
    <w:rsid w:val="06AF1013"/>
    <w:rsid w:val="06AFAE06"/>
    <w:rsid w:val="079AEBFB"/>
    <w:rsid w:val="07CC0513"/>
    <w:rsid w:val="080FB814"/>
    <w:rsid w:val="08526732"/>
    <w:rsid w:val="08A3E7C7"/>
    <w:rsid w:val="08FC24E3"/>
    <w:rsid w:val="0935E9A1"/>
    <w:rsid w:val="096135AC"/>
    <w:rsid w:val="099CF338"/>
    <w:rsid w:val="0ADBA975"/>
    <w:rsid w:val="0B3A5762"/>
    <w:rsid w:val="0B5E0C7F"/>
    <w:rsid w:val="0BADA18B"/>
    <w:rsid w:val="0C09D236"/>
    <w:rsid w:val="0C12BBDB"/>
    <w:rsid w:val="0C239E38"/>
    <w:rsid w:val="0C52345C"/>
    <w:rsid w:val="0C692A68"/>
    <w:rsid w:val="0C69A052"/>
    <w:rsid w:val="0C7CE369"/>
    <w:rsid w:val="0CB11F79"/>
    <w:rsid w:val="0CC7BC8D"/>
    <w:rsid w:val="0D39377B"/>
    <w:rsid w:val="0D790550"/>
    <w:rsid w:val="0DAF7B71"/>
    <w:rsid w:val="0E8F73C2"/>
    <w:rsid w:val="0EEAC48D"/>
    <w:rsid w:val="0F2AF60B"/>
    <w:rsid w:val="0F6A4F83"/>
    <w:rsid w:val="0F825593"/>
    <w:rsid w:val="0FE1E47D"/>
    <w:rsid w:val="101EB0E7"/>
    <w:rsid w:val="103CC6A8"/>
    <w:rsid w:val="105AFC28"/>
    <w:rsid w:val="115369F8"/>
    <w:rsid w:val="11A23368"/>
    <w:rsid w:val="1246F861"/>
    <w:rsid w:val="12535DBF"/>
    <w:rsid w:val="1270BC37"/>
    <w:rsid w:val="1275D983"/>
    <w:rsid w:val="12B53D60"/>
    <w:rsid w:val="12C4119E"/>
    <w:rsid w:val="13146B30"/>
    <w:rsid w:val="1322C889"/>
    <w:rsid w:val="135A4926"/>
    <w:rsid w:val="13B26A52"/>
    <w:rsid w:val="13EA5095"/>
    <w:rsid w:val="141302E5"/>
    <w:rsid w:val="145F9CED"/>
    <w:rsid w:val="1484D556"/>
    <w:rsid w:val="14C147A7"/>
    <w:rsid w:val="156FE5C7"/>
    <w:rsid w:val="15D5A537"/>
    <w:rsid w:val="162DC317"/>
    <w:rsid w:val="16384FC3"/>
    <w:rsid w:val="168B3259"/>
    <w:rsid w:val="16E38640"/>
    <w:rsid w:val="17643486"/>
    <w:rsid w:val="1773E7E9"/>
    <w:rsid w:val="179F538C"/>
    <w:rsid w:val="17A05CBE"/>
    <w:rsid w:val="17ED7AA1"/>
    <w:rsid w:val="1821AE08"/>
    <w:rsid w:val="18704EFB"/>
    <w:rsid w:val="18C9D8E5"/>
    <w:rsid w:val="190DC043"/>
    <w:rsid w:val="1916FCD3"/>
    <w:rsid w:val="191E27CF"/>
    <w:rsid w:val="193226E9"/>
    <w:rsid w:val="198E22AC"/>
    <w:rsid w:val="19D6A387"/>
    <w:rsid w:val="1A1A294A"/>
    <w:rsid w:val="1A5304F8"/>
    <w:rsid w:val="1AC11535"/>
    <w:rsid w:val="1AFAD4D5"/>
    <w:rsid w:val="1B0DFE24"/>
    <w:rsid w:val="1B50838F"/>
    <w:rsid w:val="1B919BA5"/>
    <w:rsid w:val="1BB96771"/>
    <w:rsid w:val="1BCA5377"/>
    <w:rsid w:val="1BD70EA8"/>
    <w:rsid w:val="1BFD6E01"/>
    <w:rsid w:val="1C5E4217"/>
    <w:rsid w:val="1C690006"/>
    <w:rsid w:val="1D17FEAA"/>
    <w:rsid w:val="1D3E2F13"/>
    <w:rsid w:val="1D5DB4B3"/>
    <w:rsid w:val="1DC88BEC"/>
    <w:rsid w:val="1E31DB8F"/>
    <w:rsid w:val="1F1C8597"/>
    <w:rsid w:val="1F38C1FE"/>
    <w:rsid w:val="1F583A67"/>
    <w:rsid w:val="1FEE8E6C"/>
    <w:rsid w:val="201C044B"/>
    <w:rsid w:val="203C2DFA"/>
    <w:rsid w:val="2070E1FB"/>
    <w:rsid w:val="20768858"/>
    <w:rsid w:val="207D5EF5"/>
    <w:rsid w:val="20AF7F44"/>
    <w:rsid w:val="210C8B3B"/>
    <w:rsid w:val="21E1AD3B"/>
    <w:rsid w:val="22102D54"/>
    <w:rsid w:val="225EBD3E"/>
    <w:rsid w:val="2329084C"/>
    <w:rsid w:val="23361B80"/>
    <w:rsid w:val="2351369D"/>
    <w:rsid w:val="23B272F8"/>
    <w:rsid w:val="24757359"/>
    <w:rsid w:val="247C32EC"/>
    <w:rsid w:val="25123B57"/>
    <w:rsid w:val="258886A0"/>
    <w:rsid w:val="25BBDB95"/>
    <w:rsid w:val="26455496"/>
    <w:rsid w:val="26771B94"/>
    <w:rsid w:val="2682BE8C"/>
    <w:rsid w:val="26A1078E"/>
    <w:rsid w:val="26C163C5"/>
    <w:rsid w:val="277589EC"/>
    <w:rsid w:val="27C54FA5"/>
    <w:rsid w:val="27CF9FAA"/>
    <w:rsid w:val="27F234B6"/>
    <w:rsid w:val="28194099"/>
    <w:rsid w:val="2858EE51"/>
    <w:rsid w:val="289C2BD7"/>
    <w:rsid w:val="28C29C1E"/>
    <w:rsid w:val="290458BF"/>
    <w:rsid w:val="29A1153D"/>
    <w:rsid w:val="29A82735"/>
    <w:rsid w:val="2A1B3C9E"/>
    <w:rsid w:val="2A5D4C2D"/>
    <w:rsid w:val="2A6F112C"/>
    <w:rsid w:val="2A7FF2EE"/>
    <w:rsid w:val="2B592E7C"/>
    <w:rsid w:val="2C46752D"/>
    <w:rsid w:val="2C948CFE"/>
    <w:rsid w:val="2CA154CC"/>
    <w:rsid w:val="2CB64375"/>
    <w:rsid w:val="2D20CD37"/>
    <w:rsid w:val="2D2398D1"/>
    <w:rsid w:val="2D3544D3"/>
    <w:rsid w:val="2D4BD92E"/>
    <w:rsid w:val="2D89B778"/>
    <w:rsid w:val="2DC17C90"/>
    <w:rsid w:val="2DC281E9"/>
    <w:rsid w:val="2E4EF448"/>
    <w:rsid w:val="2E84C4E6"/>
    <w:rsid w:val="2EBD4C3A"/>
    <w:rsid w:val="2F48908D"/>
    <w:rsid w:val="2F538F19"/>
    <w:rsid w:val="2F5EDD09"/>
    <w:rsid w:val="2FAE3C2F"/>
    <w:rsid w:val="2FB509B5"/>
    <w:rsid w:val="3024831B"/>
    <w:rsid w:val="304CC513"/>
    <w:rsid w:val="306DEDF2"/>
    <w:rsid w:val="3103AA11"/>
    <w:rsid w:val="311D2359"/>
    <w:rsid w:val="328AAFB6"/>
    <w:rsid w:val="328B29AF"/>
    <w:rsid w:val="329D76EF"/>
    <w:rsid w:val="32B17B5D"/>
    <w:rsid w:val="32C0BE0B"/>
    <w:rsid w:val="332440D1"/>
    <w:rsid w:val="33252454"/>
    <w:rsid w:val="3358B120"/>
    <w:rsid w:val="338837BB"/>
    <w:rsid w:val="3415683F"/>
    <w:rsid w:val="343733F5"/>
    <w:rsid w:val="34466A14"/>
    <w:rsid w:val="34500E3F"/>
    <w:rsid w:val="34723867"/>
    <w:rsid w:val="34C36BE4"/>
    <w:rsid w:val="34DE8AB4"/>
    <w:rsid w:val="35195C86"/>
    <w:rsid w:val="352A1E52"/>
    <w:rsid w:val="353A3154"/>
    <w:rsid w:val="354C30FA"/>
    <w:rsid w:val="355A706D"/>
    <w:rsid w:val="3633AE49"/>
    <w:rsid w:val="363CEB61"/>
    <w:rsid w:val="371A45B9"/>
    <w:rsid w:val="372E3D1A"/>
    <w:rsid w:val="37395AEB"/>
    <w:rsid w:val="3750BAD0"/>
    <w:rsid w:val="3767919A"/>
    <w:rsid w:val="376AF5AC"/>
    <w:rsid w:val="38113188"/>
    <w:rsid w:val="386351FD"/>
    <w:rsid w:val="389298EF"/>
    <w:rsid w:val="38A4635B"/>
    <w:rsid w:val="38B458FE"/>
    <w:rsid w:val="38FA2B79"/>
    <w:rsid w:val="39177C6A"/>
    <w:rsid w:val="3931DDE8"/>
    <w:rsid w:val="398C31CE"/>
    <w:rsid w:val="39B749BE"/>
    <w:rsid w:val="39B78383"/>
    <w:rsid w:val="3A50367B"/>
    <w:rsid w:val="3A536C1D"/>
    <w:rsid w:val="3A8E412A"/>
    <w:rsid w:val="3AC11AC8"/>
    <w:rsid w:val="3ADE49BD"/>
    <w:rsid w:val="3B408E5C"/>
    <w:rsid w:val="3B428217"/>
    <w:rsid w:val="3C3B1405"/>
    <w:rsid w:val="3C4AC838"/>
    <w:rsid w:val="3C74CBF9"/>
    <w:rsid w:val="3C927D1C"/>
    <w:rsid w:val="3C9857F8"/>
    <w:rsid w:val="3CC48D6D"/>
    <w:rsid w:val="3CD0BE17"/>
    <w:rsid w:val="3DDAC19A"/>
    <w:rsid w:val="3DFF2A23"/>
    <w:rsid w:val="3E01AC8E"/>
    <w:rsid w:val="3E5DA8DF"/>
    <w:rsid w:val="3EBB6620"/>
    <w:rsid w:val="3F33A0DD"/>
    <w:rsid w:val="3F4724FE"/>
    <w:rsid w:val="3F582D04"/>
    <w:rsid w:val="3FAE3154"/>
    <w:rsid w:val="3FC2012D"/>
    <w:rsid w:val="3FE300E1"/>
    <w:rsid w:val="402E9E15"/>
    <w:rsid w:val="40302124"/>
    <w:rsid w:val="40456432"/>
    <w:rsid w:val="40579403"/>
    <w:rsid w:val="406A3587"/>
    <w:rsid w:val="4083B86C"/>
    <w:rsid w:val="40BC7D73"/>
    <w:rsid w:val="40DC0CCA"/>
    <w:rsid w:val="40F00251"/>
    <w:rsid w:val="411AEF49"/>
    <w:rsid w:val="41AC80DA"/>
    <w:rsid w:val="422D261C"/>
    <w:rsid w:val="424A491D"/>
    <w:rsid w:val="425BDE46"/>
    <w:rsid w:val="43024FE0"/>
    <w:rsid w:val="432EC0B4"/>
    <w:rsid w:val="43492983"/>
    <w:rsid w:val="434B8B7E"/>
    <w:rsid w:val="4378E6AC"/>
    <w:rsid w:val="442AF3FE"/>
    <w:rsid w:val="44738F19"/>
    <w:rsid w:val="4507EECD"/>
    <w:rsid w:val="4515AD7E"/>
    <w:rsid w:val="452AE6C7"/>
    <w:rsid w:val="4591A015"/>
    <w:rsid w:val="464C8BCC"/>
    <w:rsid w:val="46B61993"/>
    <w:rsid w:val="46EBA1AF"/>
    <w:rsid w:val="47BC9E3A"/>
    <w:rsid w:val="47DC4174"/>
    <w:rsid w:val="47F07019"/>
    <w:rsid w:val="48100E7C"/>
    <w:rsid w:val="4846CEEC"/>
    <w:rsid w:val="49502C16"/>
    <w:rsid w:val="4982F8F3"/>
    <w:rsid w:val="49CCF7F8"/>
    <w:rsid w:val="49F0ABE7"/>
    <w:rsid w:val="4A5BBFC9"/>
    <w:rsid w:val="4AA8A500"/>
    <w:rsid w:val="4B4C1427"/>
    <w:rsid w:val="4B74E95D"/>
    <w:rsid w:val="4B78421E"/>
    <w:rsid w:val="4B825CCF"/>
    <w:rsid w:val="4C4E1F03"/>
    <w:rsid w:val="4C5BF3D4"/>
    <w:rsid w:val="4C5D8563"/>
    <w:rsid w:val="4C6010A6"/>
    <w:rsid w:val="4C683EF4"/>
    <w:rsid w:val="4C687BD6"/>
    <w:rsid w:val="4C9134C7"/>
    <w:rsid w:val="4D22E784"/>
    <w:rsid w:val="4D58327B"/>
    <w:rsid w:val="4DA719E3"/>
    <w:rsid w:val="4DB00DF5"/>
    <w:rsid w:val="4E51DD87"/>
    <w:rsid w:val="4EEE5351"/>
    <w:rsid w:val="4F6D871D"/>
    <w:rsid w:val="4FCB8526"/>
    <w:rsid w:val="503FF46A"/>
    <w:rsid w:val="507FD37B"/>
    <w:rsid w:val="5081D27B"/>
    <w:rsid w:val="50AC143F"/>
    <w:rsid w:val="50DF5A4F"/>
    <w:rsid w:val="5125BAE7"/>
    <w:rsid w:val="51F1987F"/>
    <w:rsid w:val="5271C043"/>
    <w:rsid w:val="52E780AC"/>
    <w:rsid w:val="53B57867"/>
    <w:rsid w:val="5415B48A"/>
    <w:rsid w:val="546475EC"/>
    <w:rsid w:val="54746FDD"/>
    <w:rsid w:val="547E9309"/>
    <w:rsid w:val="54AECCA8"/>
    <w:rsid w:val="54D550BF"/>
    <w:rsid w:val="54DAB79C"/>
    <w:rsid w:val="54E0B200"/>
    <w:rsid w:val="54E54D1D"/>
    <w:rsid w:val="55040C9B"/>
    <w:rsid w:val="552BED09"/>
    <w:rsid w:val="5536F920"/>
    <w:rsid w:val="55716E76"/>
    <w:rsid w:val="56F95FF4"/>
    <w:rsid w:val="573DF779"/>
    <w:rsid w:val="574349B6"/>
    <w:rsid w:val="57607622"/>
    <w:rsid w:val="582CACF4"/>
    <w:rsid w:val="5862544B"/>
    <w:rsid w:val="587A828A"/>
    <w:rsid w:val="5883ECA8"/>
    <w:rsid w:val="58CF7CB8"/>
    <w:rsid w:val="592B3EDB"/>
    <w:rsid w:val="5987CB27"/>
    <w:rsid w:val="59AC3CDC"/>
    <w:rsid w:val="59B775C4"/>
    <w:rsid w:val="5A3B7F40"/>
    <w:rsid w:val="5A5A9EE6"/>
    <w:rsid w:val="5A6A6A90"/>
    <w:rsid w:val="5AF14BF0"/>
    <w:rsid w:val="5B8B8128"/>
    <w:rsid w:val="5C460BB4"/>
    <w:rsid w:val="5C73FA0C"/>
    <w:rsid w:val="5D35611F"/>
    <w:rsid w:val="5D434F81"/>
    <w:rsid w:val="5D4ED11C"/>
    <w:rsid w:val="5D568612"/>
    <w:rsid w:val="5D6863CC"/>
    <w:rsid w:val="5D7F92F0"/>
    <w:rsid w:val="5DAE156A"/>
    <w:rsid w:val="5DB28C60"/>
    <w:rsid w:val="5DFAF422"/>
    <w:rsid w:val="5E28B03F"/>
    <w:rsid w:val="5E7641DC"/>
    <w:rsid w:val="5E96F825"/>
    <w:rsid w:val="5EEF09F1"/>
    <w:rsid w:val="5F3624F4"/>
    <w:rsid w:val="5F3A56B3"/>
    <w:rsid w:val="5F4A3581"/>
    <w:rsid w:val="5FC98087"/>
    <w:rsid w:val="5FDF9811"/>
    <w:rsid w:val="60E74891"/>
    <w:rsid w:val="611F5E83"/>
    <w:rsid w:val="613671CB"/>
    <w:rsid w:val="6193C5B3"/>
    <w:rsid w:val="61970580"/>
    <w:rsid w:val="61F1C50F"/>
    <w:rsid w:val="620158AC"/>
    <w:rsid w:val="62443F8A"/>
    <w:rsid w:val="626C93EB"/>
    <w:rsid w:val="62880C8E"/>
    <w:rsid w:val="628FA37C"/>
    <w:rsid w:val="62A390CC"/>
    <w:rsid w:val="63827738"/>
    <w:rsid w:val="63D8F58C"/>
    <w:rsid w:val="63FF8357"/>
    <w:rsid w:val="64053A4A"/>
    <w:rsid w:val="64279F4A"/>
    <w:rsid w:val="64384988"/>
    <w:rsid w:val="64430794"/>
    <w:rsid w:val="6458710C"/>
    <w:rsid w:val="6476F85C"/>
    <w:rsid w:val="647DC0FB"/>
    <w:rsid w:val="6485DFAD"/>
    <w:rsid w:val="652965D1"/>
    <w:rsid w:val="652C3318"/>
    <w:rsid w:val="658245C5"/>
    <w:rsid w:val="658866BE"/>
    <w:rsid w:val="65B7677C"/>
    <w:rsid w:val="65D1AB4C"/>
    <w:rsid w:val="65E0AB0E"/>
    <w:rsid w:val="660E92A1"/>
    <w:rsid w:val="66156CB8"/>
    <w:rsid w:val="664B8685"/>
    <w:rsid w:val="665A5BC9"/>
    <w:rsid w:val="666D5625"/>
    <w:rsid w:val="66AA8101"/>
    <w:rsid w:val="670050B1"/>
    <w:rsid w:val="67D11951"/>
    <w:rsid w:val="681D6003"/>
    <w:rsid w:val="6846CAEC"/>
    <w:rsid w:val="6858B7A4"/>
    <w:rsid w:val="686E27E5"/>
    <w:rsid w:val="68780273"/>
    <w:rsid w:val="6894AB39"/>
    <w:rsid w:val="68A76527"/>
    <w:rsid w:val="68B960A5"/>
    <w:rsid w:val="6983635D"/>
    <w:rsid w:val="69CA7162"/>
    <w:rsid w:val="6A13724C"/>
    <w:rsid w:val="6A25DCC7"/>
    <w:rsid w:val="6A2AADFC"/>
    <w:rsid w:val="6B6AACB9"/>
    <w:rsid w:val="6B98BBE4"/>
    <w:rsid w:val="6BC6477A"/>
    <w:rsid w:val="6BD28990"/>
    <w:rsid w:val="6C56371C"/>
    <w:rsid w:val="6C56EAC5"/>
    <w:rsid w:val="6C5892E3"/>
    <w:rsid w:val="6C74EABD"/>
    <w:rsid w:val="6C9444E2"/>
    <w:rsid w:val="6D1D17F0"/>
    <w:rsid w:val="6DB27230"/>
    <w:rsid w:val="6DE1E56B"/>
    <w:rsid w:val="6E0B2DA3"/>
    <w:rsid w:val="6E1AB077"/>
    <w:rsid w:val="6EB75A85"/>
    <w:rsid w:val="6ECA69C7"/>
    <w:rsid w:val="6EE934E1"/>
    <w:rsid w:val="6F4874CD"/>
    <w:rsid w:val="6F6417CB"/>
    <w:rsid w:val="6FA15E70"/>
    <w:rsid w:val="7040A717"/>
    <w:rsid w:val="705790EA"/>
    <w:rsid w:val="70733ABA"/>
    <w:rsid w:val="7073E5D0"/>
    <w:rsid w:val="708A824C"/>
    <w:rsid w:val="70E69ED0"/>
    <w:rsid w:val="71814D84"/>
    <w:rsid w:val="719D5277"/>
    <w:rsid w:val="72068B78"/>
    <w:rsid w:val="7206B9E9"/>
    <w:rsid w:val="7223322E"/>
    <w:rsid w:val="7247CAFE"/>
    <w:rsid w:val="72B3D507"/>
    <w:rsid w:val="730A19ED"/>
    <w:rsid w:val="73553F0C"/>
    <w:rsid w:val="7368A099"/>
    <w:rsid w:val="736CDA19"/>
    <w:rsid w:val="73805CD2"/>
    <w:rsid w:val="7398A486"/>
    <w:rsid w:val="73FF5E91"/>
    <w:rsid w:val="74069CE8"/>
    <w:rsid w:val="7419732F"/>
    <w:rsid w:val="744D367B"/>
    <w:rsid w:val="745E22AA"/>
    <w:rsid w:val="7505E3E1"/>
    <w:rsid w:val="752762B8"/>
    <w:rsid w:val="7556D819"/>
    <w:rsid w:val="755D47D5"/>
    <w:rsid w:val="75B1AFE2"/>
    <w:rsid w:val="765ADC1D"/>
    <w:rsid w:val="765DEF11"/>
    <w:rsid w:val="7661AAD6"/>
    <w:rsid w:val="76C385BC"/>
    <w:rsid w:val="771543C6"/>
    <w:rsid w:val="778DE732"/>
    <w:rsid w:val="787B2DE9"/>
    <w:rsid w:val="789FCFB7"/>
    <w:rsid w:val="78D0626F"/>
    <w:rsid w:val="78D357B8"/>
    <w:rsid w:val="78EDC431"/>
    <w:rsid w:val="79235C3F"/>
    <w:rsid w:val="7961078C"/>
    <w:rsid w:val="7A1D828E"/>
    <w:rsid w:val="7A478D44"/>
    <w:rsid w:val="7A568FEC"/>
    <w:rsid w:val="7AAF8A1E"/>
    <w:rsid w:val="7B23C876"/>
    <w:rsid w:val="7B4387EF"/>
    <w:rsid w:val="7CCE5614"/>
    <w:rsid w:val="7D642CC7"/>
    <w:rsid w:val="7D6BA974"/>
    <w:rsid w:val="7E6EA2E3"/>
    <w:rsid w:val="7F29873A"/>
    <w:rsid w:val="7FA6BC55"/>
    <w:rsid w:val="7FAEB740"/>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87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Verdana"/>
        <w:color w:val="404040"/>
        <w:lang w:val="da-DK"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qFormat="1"/>
    <w:lsdException w:name="heading 8" w:semiHidden="1" w:uiPriority="1" w:qFormat="1"/>
    <w:lsdException w:name="heading 9" w:semiHidden="1" w:uiPriority="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7"/>
    <w:lsdException w:name="annotation text" w:semiHidden="1"/>
    <w:lsdException w:name="header" w:semiHidden="1" w:uiPriority="11"/>
    <w:lsdException w:name="footer" w:semiHidden="1" w:uiPriority="7"/>
    <w:lsdException w:name="index heading" w:semiHidden="1"/>
    <w:lsdException w:name="caption" w:semiHidden="1" w:uiPriority="4" w:qFormat="1"/>
    <w:lsdException w:name="table of figures" w:semiHidden="1"/>
    <w:lsdException w:name="envelope address" w:semiHidden="1"/>
    <w:lsdException w:name="envelope return" w:semiHidden="1"/>
    <w:lsdException w:name="footnote reference" w:semiHidden="1" w:uiPriority="7"/>
    <w:lsdException w:name="annotation reference" w:semiHidden="1"/>
    <w:lsdException w:name="line number" w:semiHidden="1"/>
    <w:lsdException w:name="page number" w:semiHidden="1" w:uiPriority="21"/>
    <w:lsdException w:name="endnote reference" w:semiHidden="1" w:uiPriority="21"/>
    <w:lsdException w:name="endnote text" w:semiHidden="1" w:uiPriority="21"/>
    <w:lsdException w:name="table of authorities" w:semiHidden="1" w:uiPriority="10"/>
    <w:lsdException w:name="macro" w:semiHidden="1"/>
    <w:lsdException w:name="toa heading" w:semiHidden="1" w:uiPriority="39"/>
    <w:lsdException w:name="List" w:semiHidden="1"/>
    <w:lsdException w:name="List Bullet" w:semiHidden="1" w:uiPriority="3" w:qFormat="1"/>
    <w:lsdException w:name="List Number" w:uiPriority="3" w:qFormat="1"/>
    <w:lsdException w:name="List 2" w:semiHidden="1"/>
    <w:lsdException w:name="List 3" w:semiHidden="1"/>
    <w:lsdException w:name="List 4" w:semiHidden="1"/>
    <w:lsdException w:name="List 5" w:semiHidden="1"/>
    <w:lsdException w:name="List Bullet 2" w:semiHidden="1" w:uiPriority="3" w:qFormat="1"/>
    <w:lsdException w:name="List Bullet 3" w:semiHidden="1" w:uiPriority="3" w:qFormat="1"/>
    <w:lsdException w:name="List Bullet 4" w:semiHidden="1" w:uiPriority="3"/>
    <w:lsdException w:name="List Bullet 5" w:uiPriority="3"/>
    <w:lsdException w:name="List Number 2" w:semiHidden="1" w:uiPriority="3"/>
    <w:lsdException w:name="List Number 3" w:semiHidden="1" w:uiPriority="3"/>
    <w:lsdException w:name="List Number 4" w:semiHidden="1" w:uiPriority="3"/>
    <w:lsdException w:name="List Number 5" w:semiHidden="1"/>
    <w:lsdException w:name="Title" w:uiPriority="19"/>
    <w:lsdException w:name="Closing" w:semiHidden="1"/>
    <w:lsdException w:name="Signature" w:semiHidden="1" w:uiPriority="10"/>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iPriority="21"/>
    <w:lsdException w:name="Strong" w:semiHidden="1"/>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semiHidden="1"/>
    <w:lsdException w:name="Subtle Reference" w:qFormat="1"/>
    <w:lsdException w:name="Intense Reference" w:qFormat="1"/>
    <w:lsdException w:name="Book Title" w:qFormat="1"/>
    <w:lsdException w:name="Bibliography"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latentStyles>
  <w:style w:type="paragraph" w:default="1" w:styleId="Normal">
    <w:name w:val="Normal"/>
    <w:qFormat/>
    <w:rsid w:val="0088103E"/>
    <w:rPr>
      <w:lang w:val="en-GB"/>
    </w:rPr>
  </w:style>
  <w:style w:type="paragraph" w:styleId="Heading1">
    <w:name w:val="heading 1"/>
    <w:basedOn w:val="Normal"/>
    <w:next w:val="Normal"/>
    <w:link w:val="Heading1Char"/>
    <w:uiPriority w:val="1"/>
    <w:qFormat/>
    <w:rsid w:val="00927756"/>
    <w:pPr>
      <w:keepNext/>
      <w:keepLines/>
      <w:pageBreakBefore/>
      <w:numPr>
        <w:numId w:val="43"/>
      </w:numPr>
      <w:spacing w:line="192" w:lineRule="auto"/>
      <w:outlineLvl w:val="0"/>
    </w:pPr>
    <w:rPr>
      <w:rFonts w:ascii="Flama Cond Bold" w:eastAsia="Times New Roman" w:hAnsi="Flama Cond Bold" w:cs="Arial"/>
      <w:caps/>
      <w:color w:val="auto"/>
      <w:sz w:val="48"/>
      <w:szCs w:val="40"/>
    </w:rPr>
  </w:style>
  <w:style w:type="paragraph" w:styleId="Heading2">
    <w:name w:val="heading 2"/>
    <w:basedOn w:val="Normal"/>
    <w:next w:val="Normal"/>
    <w:link w:val="Heading2Char"/>
    <w:uiPriority w:val="1"/>
    <w:qFormat/>
    <w:rsid w:val="00927756"/>
    <w:pPr>
      <w:keepNext/>
      <w:keepLines/>
      <w:numPr>
        <w:ilvl w:val="1"/>
        <w:numId w:val="43"/>
      </w:numPr>
      <w:spacing w:line="192" w:lineRule="auto"/>
      <w:outlineLvl w:val="1"/>
    </w:pPr>
    <w:rPr>
      <w:rFonts w:ascii="Flama Cond Bold" w:eastAsia="Times New Roman" w:hAnsi="Flama Cond Bold" w:cs="Arial"/>
      <w:caps/>
      <w:color w:val="auto"/>
      <w:sz w:val="36"/>
      <w:szCs w:val="32"/>
    </w:rPr>
  </w:style>
  <w:style w:type="paragraph" w:styleId="Heading3">
    <w:name w:val="heading 3"/>
    <w:basedOn w:val="Normal"/>
    <w:next w:val="Normal"/>
    <w:link w:val="Heading3Char"/>
    <w:uiPriority w:val="1"/>
    <w:qFormat/>
    <w:rsid w:val="00927756"/>
    <w:pPr>
      <w:keepNext/>
      <w:keepLines/>
      <w:numPr>
        <w:ilvl w:val="2"/>
        <w:numId w:val="43"/>
      </w:numPr>
      <w:spacing w:line="320" w:lineRule="atLeast"/>
      <w:outlineLvl w:val="2"/>
    </w:pPr>
    <w:rPr>
      <w:rFonts w:eastAsia="Times New Roman" w:cs="Courier New"/>
      <w:b/>
      <w:color w:val="auto"/>
      <w:sz w:val="28"/>
      <w:szCs w:val="32"/>
    </w:rPr>
  </w:style>
  <w:style w:type="paragraph" w:styleId="Heading4">
    <w:name w:val="heading 4"/>
    <w:basedOn w:val="Normal"/>
    <w:next w:val="Normal"/>
    <w:link w:val="Heading4Char"/>
    <w:uiPriority w:val="1"/>
    <w:qFormat/>
    <w:rsid w:val="00927756"/>
    <w:pPr>
      <w:keepNext/>
      <w:keepLines/>
      <w:numPr>
        <w:ilvl w:val="3"/>
        <w:numId w:val="43"/>
      </w:numPr>
      <w:spacing w:line="260" w:lineRule="atLeast"/>
      <w:outlineLvl w:val="3"/>
    </w:pPr>
    <w:rPr>
      <w:rFonts w:eastAsia="Times New Roman" w:cs="Courier New"/>
      <w:b/>
      <w:iCs/>
      <w:color w:val="auto"/>
      <w:sz w:val="22"/>
      <w:szCs w:val="30"/>
    </w:rPr>
  </w:style>
  <w:style w:type="paragraph" w:styleId="Heading5">
    <w:name w:val="heading 5"/>
    <w:basedOn w:val="Normal"/>
    <w:next w:val="Normal"/>
    <w:link w:val="Heading5Char"/>
    <w:uiPriority w:val="1"/>
    <w:semiHidden/>
    <w:qFormat/>
    <w:rsid w:val="00927756"/>
    <w:pPr>
      <w:keepNext/>
      <w:keepLines/>
      <w:spacing w:line="260" w:lineRule="atLeast"/>
      <w:outlineLvl w:val="4"/>
    </w:pPr>
    <w:rPr>
      <w:rFonts w:eastAsia="Times New Roman" w:cs="Arial"/>
      <w:b/>
      <w:sz w:val="22"/>
      <w:szCs w:val="28"/>
    </w:rPr>
  </w:style>
  <w:style w:type="paragraph" w:styleId="Heading6">
    <w:name w:val="heading 6"/>
    <w:basedOn w:val="Normal"/>
    <w:next w:val="Normal"/>
    <w:link w:val="Heading6Char"/>
    <w:uiPriority w:val="1"/>
    <w:semiHidden/>
    <w:qFormat/>
    <w:rsid w:val="00927756"/>
    <w:pPr>
      <w:keepNext/>
      <w:keepLines/>
      <w:spacing w:line="260" w:lineRule="atLeast"/>
      <w:outlineLvl w:val="5"/>
    </w:pPr>
    <w:rPr>
      <w:rFonts w:eastAsia="Times New Roman" w:cs="Arial"/>
      <w:b/>
      <w:iCs/>
      <w:sz w:val="22"/>
      <w:szCs w:val="26"/>
    </w:rPr>
  </w:style>
  <w:style w:type="paragraph" w:styleId="Heading7">
    <w:name w:val="heading 7"/>
    <w:basedOn w:val="Normal"/>
    <w:next w:val="Normal"/>
    <w:link w:val="Heading7Char"/>
    <w:uiPriority w:val="1"/>
    <w:semiHidden/>
    <w:qFormat/>
    <w:rsid w:val="00927756"/>
    <w:pPr>
      <w:keepNext/>
      <w:keepLines/>
      <w:spacing w:line="260" w:lineRule="atLeast"/>
      <w:outlineLvl w:val="6"/>
    </w:pPr>
    <w:rPr>
      <w:rFonts w:eastAsia="Times New Roman" w:cs="Arial"/>
      <w:b/>
      <w:sz w:val="22"/>
      <w:szCs w:val="24"/>
    </w:rPr>
  </w:style>
  <w:style w:type="paragraph" w:styleId="Heading8">
    <w:name w:val="heading 8"/>
    <w:basedOn w:val="Normal"/>
    <w:next w:val="Normal"/>
    <w:link w:val="Heading8Char"/>
    <w:uiPriority w:val="1"/>
    <w:semiHidden/>
    <w:qFormat/>
    <w:rsid w:val="00927756"/>
    <w:pPr>
      <w:keepNext/>
      <w:keepLines/>
      <w:spacing w:line="260" w:lineRule="atLeast"/>
      <w:outlineLvl w:val="7"/>
    </w:pPr>
    <w:rPr>
      <w:rFonts w:eastAsia="Times New Roman" w:cs="Arial"/>
      <w:b/>
      <w:iCs/>
      <w:sz w:val="22"/>
      <w:szCs w:val="22"/>
    </w:rPr>
  </w:style>
  <w:style w:type="paragraph" w:styleId="Heading9">
    <w:name w:val="heading 9"/>
    <w:basedOn w:val="Normal"/>
    <w:next w:val="Normal"/>
    <w:link w:val="Heading9Char"/>
    <w:uiPriority w:val="1"/>
    <w:semiHidden/>
    <w:qFormat/>
    <w:rsid w:val="00927756"/>
    <w:pPr>
      <w:keepNext/>
      <w:keepLines/>
      <w:spacing w:line="260" w:lineRule="atLeast"/>
      <w:outlineLvl w:val="8"/>
    </w:pPr>
    <w:rPr>
      <w:rFonts w:eastAsia="Times New Roman" w:cs="Arial"/>
      <w:b/>
      <w:bCs/>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27756"/>
    <w:rPr>
      <w:rFonts w:cs="Arial"/>
    </w:rPr>
  </w:style>
  <w:style w:type="character" w:customStyle="1" w:styleId="BalloonTextChar">
    <w:name w:val="Balloon Text Char"/>
    <w:basedOn w:val="DefaultParagraphFont"/>
    <w:link w:val="BalloonText"/>
    <w:uiPriority w:val="99"/>
    <w:semiHidden/>
    <w:rsid w:val="00927756"/>
    <w:rPr>
      <w:rFonts w:cs="Arial"/>
      <w:lang w:val="en-GB"/>
    </w:rPr>
  </w:style>
  <w:style w:type="paragraph" w:styleId="Bibliography">
    <w:name w:val="Bibliography"/>
    <w:basedOn w:val="Normal"/>
    <w:next w:val="Normal"/>
    <w:uiPriority w:val="99"/>
    <w:semiHidden/>
    <w:rsid w:val="00927756"/>
  </w:style>
  <w:style w:type="table" w:customStyle="1" w:styleId="Blank">
    <w:name w:val="Blank"/>
    <w:basedOn w:val="TableNormal"/>
    <w:uiPriority w:val="99"/>
    <w:rsid w:val="00927756"/>
    <w:pPr>
      <w:spacing w:after="0"/>
    </w:pPr>
    <w:rPr>
      <w:rFonts w:eastAsiaTheme="minorHAnsi"/>
      <w:szCs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pPr>
    </w:tblStylePr>
    <w:tblStylePr w:type="lastRow">
      <w:pPr>
        <w:spacing w:before="0" w:after="0" w:line="240" w:lineRule="auto"/>
      </w:pPr>
    </w:tblStylePr>
  </w:style>
  <w:style w:type="character" w:customStyle="1" w:styleId="Heading1Char">
    <w:name w:val="Heading 1 Char"/>
    <w:link w:val="Heading1"/>
    <w:uiPriority w:val="1"/>
    <w:rsid w:val="00927756"/>
    <w:rPr>
      <w:rFonts w:ascii="Flama Cond Bold" w:eastAsia="Times New Roman" w:hAnsi="Flama Cond Bold" w:cs="Arial"/>
      <w:caps/>
      <w:color w:val="auto"/>
      <w:sz w:val="48"/>
      <w:szCs w:val="40"/>
      <w:lang w:val="en-GB"/>
    </w:rPr>
  </w:style>
  <w:style w:type="character" w:customStyle="1" w:styleId="Heading2Char">
    <w:name w:val="Heading 2 Char"/>
    <w:link w:val="Heading2"/>
    <w:uiPriority w:val="1"/>
    <w:rsid w:val="00927756"/>
    <w:rPr>
      <w:rFonts w:ascii="Flama Cond Bold" w:eastAsia="Times New Roman" w:hAnsi="Flama Cond Bold" w:cs="Arial"/>
      <w:caps/>
      <w:color w:val="auto"/>
      <w:sz w:val="36"/>
      <w:szCs w:val="32"/>
      <w:lang w:val="en-GB"/>
    </w:rPr>
  </w:style>
  <w:style w:type="character" w:customStyle="1" w:styleId="Heading3Char">
    <w:name w:val="Heading 3 Char"/>
    <w:link w:val="Heading3"/>
    <w:uiPriority w:val="1"/>
    <w:rsid w:val="00927756"/>
    <w:rPr>
      <w:rFonts w:eastAsia="Times New Roman" w:cs="Courier New"/>
      <w:b/>
      <w:color w:val="auto"/>
      <w:sz w:val="28"/>
      <w:szCs w:val="32"/>
      <w:lang w:val="en-GB"/>
    </w:rPr>
  </w:style>
  <w:style w:type="character" w:customStyle="1" w:styleId="Heading4Char">
    <w:name w:val="Heading 4 Char"/>
    <w:link w:val="Heading4"/>
    <w:uiPriority w:val="1"/>
    <w:rsid w:val="00927756"/>
    <w:rPr>
      <w:rFonts w:eastAsia="Times New Roman" w:cs="Courier New"/>
      <w:b/>
      <w:iCs/>
      <w:color w:val="auto"/>
      <w:sz w:val="22"/>
      <w:szCs w:val="30"/>
      <w:lang w:val="en-GB"/>
    </w:rPr>
  </w:style>
  <w:style w:type="character" w:customStyle="1" w:styleId="Heading5Char">
    <w:name w:val="Heading 5 Char"/>
    <w:link w:val="Heading5"/>
    <w:uiPriority w:val="1"/>
    <w:semiHidden/>
    <w:rsid w:val="00927756"/>
    <w:rPr>
      <w:rFonts w:eastAsia="Times New Roman" w:cs="Arial"/>
      <w:b/>
      <w:sz w:val="22"/>
      <w:szCs w:val="28"/>
      <w:lang w:val="en-GB"/>
    </w:rPr>
  </w:style>
  <w:style w:type="character" w:customStyle="1" w:styleId="Heading6Char">
    <w:name w:val="Heading 6 Char"/>
    <w:link w:val="Heading6"/>
    <w:uiPriority w:val="1"/>
    <w:semiHidden/>
    <w:rsid w:val="00927756"/>
    <w:rPr>
      <w:rFonts w:eastAsia="Times New Roman" w:cs="Arial"/>
      <w:b/>
      <w:iCs/>
      <w:sz w:val="22"/>
      <w:szCs w:val="26"/>
      <w:lang w:val="en-GB"/>
    </w:rPr>
  </w:style>
  <w:style w:type="character" w:customStyle="1" w:styleId="Heading7Char">
    <w:name w:val="Heading 7 Char"/>
    <w:link w:val="Heading7"/>
    <w:uiPriority w:val="1"/>
    <w:semiHidden/>
    <w:rsid w:val="00927756"/>
    <w:rPr>
      <w:rFonts w:eastAsia="Times New Roman" w:cs="Arial"/>
      <w:b/>
      <w:sz w:val="22"/>
      <w:szCs w:val="24"/>
      <w:lang w:val="en-GB"/>
    </w:rPr>
  </w:style>
  <w:style w:type="character" w:customStyle="1" w:styleId="Heading8Char">
    <w:name w:val="Heading 8 Char"/>
    <w:link w:val="Heading8"/>
    <w:uiPriority w:val="1"/>
    <w:semiHidden/>
    <w:rsid w:val="00927756"/>
    <w:rPr>
      <w:rFonts w:eastAsia="Times New Roman" w:cs="Arial"/>
      <w:b/>
      <w:iCs/>
      <w:sz w:val="22"/>
      <w:szCs w:val="22"/>
      <w:lang w:val="en-GB"/>
    </w:rPr>
  </w:style>
  <w:style w:type="character" w:customStyle="1" w:styleId="Heading9Char">
    <w:name w:val="Heading 9 Char"/>
    <w:link w:val="Heading9"/>
    <w:uiPriority w:val="1"/>
    <w:semiHidden/>
    <w:rsid w:val="00927756"/>
    <w:rPr>
      <w:rFonts w:eastAsia="Times New Roman" w:cs="Arial"/>
      <w:b/>
      <w:bCs/>
      <w:iCs/>
      <w:sz w:val="22"/>
      <w:lang w:val="en-GB"/>
    </w:rPr>
  </w:style>
  <w:style w:type="paragraph" w:styleId="BlockText">
    <w:name w:val="Block Text"/>
    <w:basedOn w:val="Normal"/>
    <w:uiPriority w:val="99"/>
    <w:semiHidden/>
    <w:rsid w:val="00927756"/>
    <w:pPr>
      <w:pBdr>
        <w:top w:val="single" w:sz="2" w:space="10" w:color="8E8989" w:themeColor="text1" w:themeTint="80"/>
        <w:left w:val="single" w:sz="2" w:space="10" w:color="8E8989" w:themeColor="text1" w:themeTint="80"/>
        <w:bottom w:val="single" w:sz="2" w:space="10" w:color="8E8989" w:themeColor="text1" w:themeTint="80"/>
        <w:right w:val="single" w:sz="2" w:space="10" w:color="8E8989" w:themeColor="text1" w:themeTint="80"/>
      </w:pBdr>
      <w:ind w:left="1151" w:right="1151"/>
    </w:pPr>
    <w:rPr>
      <w:i/>
      <w:iCs/>
    </w:rPr>
  </w:style>
  <w:style w:type="paragraph" w:styleId="BodyText">
    <w:name w:val="Body Text"/>
    <w:basedOn w:val="Normal"/>
    <w:link w:val="BodyTextChar"/>
    <w:uiPriority w:val="99"/>
    <w:semiHidden/>
    <w:rsid w:val="00927756"/>
    <w:pPr>
      <w:spacing w:after="120"/>
    </w:pPr>
  </w:style>
  <w:style w:type="character" w:customStyle="1" w:styleId="BodyTextChar">
    <w:name w:val="Body Text Char"/>
    <w:basedOn w:val="DefaultParagraphFont"/>
    <w:link w:val="BodyText"/>
    <w:uiPriority w:val="99"/>
    <w:semiHidden/>
    <w:rsid w:val="00927756"/>
    <w:rPr>
      <w:lang w:val="en-GB"/>
    </w:rPr>
  </w:style>
  <w:style w:type="paragraph" w:styleId="BodyText2">
    <w:name w:val="Body Text 2"/>
    <w:basedOn w:val="Normal"/>
    <w:link w:val="BodyText2Char"/>
    <w:uiPriority w:val="99"/>
    <w:semiHidden/>
    <w:rsid w:val="00927756"/>
    <w:pPr>
      <w:spacing w:after="120" w:line="480" w:lineRule="auto"/>
    </w:pPr>
  </w:style>
  <w:style w:type="character" w:customStyle="1" w:styleId="BodyText2Char">
    <w:name w:val="Body Text 2 Char"/>
    <w:basedOn w:val="DefaultParagraphFont"/>
    <w:link w:val="BodyText2"/>
    <w:uiPriority w:val="99"/>
    <w:semiHidden/>
    <w:rsid w:val="00927756"/>
    <w:rPr>
      <w:lang w:val="en-GB"/>
    </w:rPr>
  </w:style>
  <w:style w:type="paragraph" w:styleId="BodyText3">
    <w:name w:val="Body Text 3"/>
    <w:basedOn w:val="Normal"/>
    <w:link w:val="BodyText3Char"/>
    <w:uiPriority w:val="99"/>
    <w:semiHidden/>
    <w:rsid w:val="00927756"/>
    <w:pPr>
      <w:spacing w:after="120"/>
    </w:pPr>
    <w:rPr>
      <w:sz w:val="16"/>
      <w:szCs w:val="16"/>
    </w:rPr>
  </w:style>
  <w:style w:type="character" w:customStyle="1" w:styleId="BodyText3Char">
    <w:name w:val="Body Text 3 Char"/>
    <w:basedOn w:val="DefaultParagraphFont"/>
    <w:link w:val="BodyText3"/>
    <w:uiPriority w:val="99"/>
    <w:semiHidden/>
    <w:rsid w:val="00927756"/>
    <w:rPr>
      <w:sz w:val="16"/>
      <w:szCs w:val="16"/>
      <w:lang w:val="en-GB"/>
    </w:rPr>
  </w:style>
  <w:style w:type="paragraph" w:styleId="BodyTextFirstIndent">
    <w:name w:val="Body Text First Indent"/>
    <w:basedOn w:val="BodyText"/>
    <w:link w:val="BodyTextFirstIndentChar"/>
    <w:uiPriority w:val="99"/>
    <w:semiHidden/>
    <w:rsid w:val="00927756"/>
    <w:pPr>
      <w:spacing w:after="0"/>
      <w:ind w:firstLine="360"/>
    </w:pPr>
  </w:style>
  <w:style w:type="character" w:customStyle="1" w:styleId="BodyTextFirstIndentChar">
    <w:name w:val="Body Text First Indent Char"/>
    <w:basedOn w:val="BodyTextChar"/>
    <w:link w:val="BodyTextFirstIndent"/>
    <w:uiPriority w:val="99"/>
    <w:semiHidden/>
    <w:rsid w:val="00927756"/>
    <w:rPr>
      <w:lang w:val="en-GB"/>
    </w:rPr>
  </w:style>
  <w:style w:type="paragraph" w:styleId="BodyTextIndent">
    <w:name w:val="Body Text Indent"/>
    <w:basedOn w:val="Normal"/>
    <w:link w:val="BodyTextIndentChar"/>
    <w:uiPriority w:val="99"/>
    <w:semiHidden/>
    <w:rsid w:val="00927756"/>
    <w:pPr>
      <w:spacing w:after="120"/>
      <w:ind w:left="283"/>
    </w:pPr>
  </w:style>
  <w:style w:type="character" w:customStyle="1" w:styleId="BodyTextIndentChar">
    <w:name w:val="Body Text Indent Char"/>
    <w:basedOn w:val="DefaultParagraphFont"/>
    <w:link w:val="BodyTextIndent"/>
    <w:uiPriority w:val="99"/>
    <w:semiHidden/>
    <w:rsid w:val="00927756"/>
    <w:rPr>
      <w:lang w:val="en-GB"/>
    </w:rPr>
  </w:style>
  <w:style w:type="paragraph" w:styleId="BodyTextFirstIndent2">
    <w:name w:val="Body Text First Indent 2"/>
    <w:basedOn w:val="BodyTextIndent"/>
    <w:link w:val="BodyTextFirstIndent2Char"/>
    <w:uiPriority w:val="99"/>
    <w:semiHidden/>
    <w:rsid w:val="00927756"/>
    <w:pPr>
      <w:spacing w:after="0"/>
      <w:ind w:left="360" w:firstLine="360"/>
    </w:pPr>
  </w:style>
  <w:style w:type="character" w:customStyle="1" w:styleId="BodyTextFirstIndent2Char">
    <w:name w:val="Body Text First Indent 2 Char"/>
    <w:basedOn w:val="BodyTextIndentChar"/>
    <w:link w:val="BodyTextFirstIndent2"/>
    <w:uiPriority w:val="99"/>
    <w:semiHidden/>
    <w:rsid w:val="00927756"/>
    <w:rPr>
      <w:lang w:val="en-GB"/>
    </w:rPr>
  </w:style>
  <w:style w:type="paragraph" w:styleId="BodyTextIndent2">
    <w:name w:val="Body Text Indent 2"/>
    <w:basedOn w:val="Normal"/>
    <w:link w:val="BodyTextIndent2Char"/>
    <w:uiPriority w:val="99"/>
    <w:semiHidden/>
    <w:rsid w:val="00927756"/>
    <w:pPr>
      <w:spacing w:after="120" w:line="480" w:lineRule="auto"/>
      <w:ind w:left="283"/>
    </w:pPr>
  </w:style>
  <w:style w:type="character" w:customStyle="1" w:styleId="BodyTextIndent2Char">
    <w:name w:val="Body Text Indent 2 Char"/>
    <w:basedOn w:val="DefaultParagraphFont"/>
    <w:link w:val="BodyTextIndent2"/>
    <w:uiPriority w:val="99"/>
    <w:semiHidden/>
    <w:rsid w:val="00927756"/>
    <w:rPr>
      <w:lang w:val="en-GB"/>
    </w:rPr>
  </w:style>
  <w:style w:type="paragraph" w:styleId="BodyTextIndent3">
    <w:name w:val="Body Text Indent 3"/>
    <w:basedOn w:val="Normal"/>
    <w:link w:val="BodyTextIndent3Char"/>
    <w:uiPriority w:val="99"/>
    <w:semiHidden/>
    <w:rsid w:val="009277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27756"/>
    <w:rPr>
      <w:sz w:val="16"/>
      <w:szCs w:val="16"/>
      <w:lang w:val="en-GB"/>
    </w:rPr>
  </w:style>
  <w:style w:type="character" w:styleId="BookTitle">
    <w:name w:val="Book Title"/>
    <w:basedOn w:val="DefaultParagraphFont"/>
    <w:uiPriority w:val="99"/>
    <w:qFormat/>
    <w:rsid w:val="00927756"/>
    <w:rPr>
      <w:b/>
      <w:bCs/>
      <w:caps w:val="0"/>
      <w:smallCaps w:val="0"/>
      <w:spacing w:val="5"/>
    </w:rPr>
  </w:style>
  <w:style w:type="paragraph" w:styleId="Caption">
    <w:name w:val="caption"/>
    <w:basedOn w:val="Normal"/>
    <w:next w:val="Normal"/>
    <w:uiPriority w:val="4"/>
    <w:qFormat/>
    <w:rsid w:val="00927756"/>
    <w:rPr>
      <w:rFonts w:eastAsia="Times New Roman" w:cs="Courier New"/>
    </w:rPr>
  </w:style>
  <w:style w:type="paragraph" w:styleId="Closing">
    <w:name w:val="Closing"/>
    <w:basedOn w:val="Normal"/>
    <w:link w:val="ClosingChar"/>
    <w:uiPriority w:val="99"/>
    <w:semiHidden/>
    <w:rsid w:val="00927756"/>
    <w:pPr>
      <w:ind w:left="4252"/>
    </w:pPr>
  </w:style>
  <w:style w:type="character" w:customStyle="1" w:styleId="ClosingChar">
    <w:name w:val="Closing Char"/>
    <w:basedOn w:val="DefaultParagraphFont"/>
    <w:link w:val="Closing"/>
    <w:uiPriority w:val="99"/>
    <w:semiHidden/>
    <w:rsid w:val="00927756"/>
    <w:rPr>
      <w:lang w:val="en-GB"/>
    </w:rPr>
  </w:style>
  <w:style w:type="table" w:styleId="ColorfulGrid">
    <w:name w:val="Colorful Grid"/>
    <w:basedOn w:val="TableNormal"/>
    <w:uiPriority w:val="73"/>
    <w:semiHidden/>
    <w:unhideWhenUsed/>
    <w:rsid w:val="00927756"/>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2D0D0" w:themeFill="text1" w:themeFillTint="33"/>
    </w:tcPr>
    <w:tblStylePr w:type="firstRow">
      <w:rPr>
        <w:b/>
        <w:bCs/>
      </w:rPr>
      <w:tblPr/>
      <w:tcPr>
        <w:shd w:val="clear" w:color="auto" w:fill="A5A1A1" w:themeFill="text1" w:themeFillTint="66"/>
      </w:tcPr>
    </w:tblStylePr>
    <w:tblStylePr w:type="lastRow">
      <w:rPr>
        <w:b/>
        <w:bCs/>
        <w:color w:val="1A1919" w:themeColor="text1"/>
      </w:rPr>
      <w:tblPr/>
      <w:tcPr>
        <w:shd w:val="clear" w:color="auto" w:fill="A5A1A1" w:themeFill="text1" w:themeFillTint="66"/>
      </w:tcPr>
    </w:tblStylePr>
    <w:tblStylePr w:type="firstCol">
      <w:rPr>
        <w:color w:val="FFFFFF" w:themeColor="background1"/>
      </w:rPr>
      <w:tblPr/>
      <w:tcPr>
        <w:shd w:val="clear" w:color="auto" w:fill="131212" w:themeFill="text1" w:themeFillShade="BF"/>
      </w:tcPr>
    </w:tblStylePr>
    <w:tblStylePr w:type="lastCol">
      <w:rPr>
        <w:color w:val="FFFFFF" w:themeColor="background1"/>
      </w:rPr>
      <w:tblPr/>
      <w:tcPr>
        <w:shd w:val="clear" w:color="auto" w:fill="131212" w:themeFill="text1" w:themeFillShade="BF"/>
      </w:tc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ColorfulGrid-Accent1">
    <w:name w:val="Colorful Grid Accent 1"/>
    <w:basedOn w:val="TableNormal"/>
    <w:uiPriority w:val="73"/>
    <w:semiHidden/>
    <w:unhideWhenUsed/>
    <w:rsid w:val="00927756"/>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F2F0" w:themeFill="accent1" w:themeFillTint="33"/>
    </w:tcPr>
    <w:tblStylePr w:type="firstRow">
      <w:rPr>
        <w:b/>
        <w:bCs/>
      </w:rPr>
      <w:tblPr/>
      <w:tcPr>
        <w:shd w:val="clear" w:color="auto" w:fill="C2E5E1" w:themeFill="accent1" w:themeFillTint="66"/>
      </w:tcPr>
    </w:tblStylePr>
    <w:tblStylePr w:type="lastRow">
      <w:rPr>
        <w:b/>
        <w:bCs/>
        <w:color w:val="1A1919" w:themeColor="text1"/>
      </w:rPr>
      <w:tblPr/>
      <w:tcPr>
        <w:shd w:val="clear" w:color="auto" w:fill="C2E5E1" w:themeFill="accent1" w:themeFillTint="66"/>
      </w:tcPr>
    </w:tblStylePr>
    <w:tblStylePr w:type="firstCol">
      <w:rPr>
        <w:color w:val="FFFFFF" w:themeColor="background1"/>
      </w:rPr>
      <w:tblPr/>
      <w:tcPr>
        <w:shd w:val="clear" w:color="auto" w:fill="419C90" w:themeFill="accent1" w:themeFillShade="BF"/>
      </w:tcPr>
    </w:tblStylePr>
    <w:tblStylePr w:type="lastCol">
      <w:rPr>
        <w:color w:val="FFFFFF" w:themeColor="background1"/>
      </w:rPr>
      <w:tblPr/>
      <w:tcPr>
        <w:shd w:val="clear" w:color="auto" w:fill="419C90" w:themeFill="accent1" w:themeFillShade="BF"/>
      </w:tc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ColorfulGrid-Accent2">
    <w:name w:val="Colorful Grid Accent 2"/>
    <w:basedOn w:val="TableNormal"/>
    <w:uiPriority w:val="73"/>
    <w:semiHidden/>
    <w:unhideWhenUsed/>
    <w:rsid w:val="00927756"/>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0EEF8" w:themeFill="accent2" w:themeFillTint="33"/>
    </w:tcPr>
    <w:tblStylePr w:type="firstRow">
      <w:rPr>
        <w:b/>
        <w:bCs/>
      </w:rPr>
      <w:tblPr/>
      <w:tcPr>
        <w:shd w:val="clear" w:color="auto" w:fill="C2DDF2" w:themeFill="accent2" w:themeFillTint="66"/>
      </w:tcPr>
    </w:tblStylePr>
    <w:tblStylePr w:type="lastRow">
      <w:rPr>
        <w:b/>
        <w:bCs/>
        <w:color w:val="1A1919" w:themeColor="text1"/>
      </w:rPr>
      <w:tblPr/>
      <w:tcPr>
        <w:shd w:val="clear" w:color="auto" w:fill="C2DDF2" w:themeFill="accent2" w:themeFillTint="66"/>
      </w:tcPr>
    </w:tblStylePr>
    <w:tblStylePr w:type="firstCol">
      <w:rPr>
        <w:color w:val="FFFFFF" w:themeColor="background1"/>
      </w:rPr>
      <w:tblPr/>
      <w:tcPr>
        <w:shd w:val="clear" w:color="auto" w:fill="2B85CA" w:themeFill="accent2" w:themeFillShade="BF"/>
      </w:tcPr>
    </w:tblStylePr>
    <w:tblStylePr w:type="lastCol">
      <w:rPr>
        <w:color w:val="FFFFFF" w:themeColor="background1"/>
      </w:rPr>
      <w:tblPr/>
      <w:tcPr>
        <w:shd w:val="clear" w:color="auto" w:fill="2B85CA" w:themeFill="accent2" w:themeFillShade="BF"/>
      </w:tc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ColorfulGrid-Accent3">
    <w:name w:val="Colorful Grid Accent 3"/>
    <w:basedOn w:val="TableNormal"/>
    <w:uiPriority w:val="73"/>
    <w:semiHidden/>
    <w:unhideWhenUsed/>
    <w:rsid w:val="00927756"/>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DFE1EF" w:themeFill="accent3" w:themeFillTint="33"/>
    </w:tcPr>
    <w:tblStylePr w:type="firstRow">
      <w:rPr>
        <w:b/>
        <w:bCs/>
      </w:rPr>
      <w:tblPr/>
      <w:tcPr>
        <w:shd w:val="clear" w:color="auto" w:fill="C0C3DF" w:themeFill="accent3" w:themeFillTint="66"/>
      </w:tcPr>
    </w:tblStylePr>
    <w:tblStylePr w:type="lastRow">
      <w:rPr>
        <w:b/>
        <w:bCs/>
        <w:color w:val="1A1919" w:themeColor="text1"/>
      </w:rPr>
      <w:tblPr/>
      <w:tcPr>
        <w:shd w:val="clear" w:color="auto" w:fill="C0C3DF" w:themeFill="accent3" w:themeFillTint="66"/>
      </w:tcPr>
    </w:tblStylePr>
    <w:tblStylePr w:type="firstCol">
      <w:rPr>
        <w:color w:val="FFFFFF" w:themeColor="background1"/>
      </w:rPr>
      <w:tblPr/>
      <w:tcPr>
        <w:shd w:val="clear" w:color="auto" w:fill="454B87" w:themeFill="accent3" w:themeFillShade="BF"/>
      </w:tcPr>
    </w:tblStylePr>
    <w:tblStylePr w:type="lastCol">
      <w:rPr>
        <w:color w:val="FFFFFF" w:themeColor="background1"/>
      </w:rPr>
      <w:tblPr/>
      <w:tcPr>
        <w:shd w:val="clear" w:color="auto" w:fill="454B87" w:themeFill="accent3" w:themeFillShade="BF"/>
      </w:tc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ColorfulGrid-Accent4">
    <w:name w:val="Colorful Grid Accent 4"/>
    <w:basedOn w:val="TableNormal"/>
    <w:uiPriority w:val="73"/>
    <w:semiHidden/>
    <w:unhideWhenUsed/>
    <w:rsid w:val="00927756"/>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FE1EE" w:themeFill="accent4" w:themeFillTint="33"/>
    </w:tcPr>
    <w:tblStylePr w:type="firstRow">
      <w:rPr>
        <w:b/>
        <w:bCs/>
      </w:rPr>
      <w:tblPr/>
      <w:tcPr>
        <w:shd w:val="clear" w:color="auto" w:fill="E0C4DD" w:themeFill="accent4" w:themeFillTint="66"/>
      </w:tcPr>
    </w:tblStylePr>
    <w:tblStylePr w:type="lastRow">
      <w:rPr>
        <w:b/>
        <w:bCs/>
        <w:color w:val="1A1919" w:themeColor="text1"/>
      </w:rPr>
      <w:tblPr/>
      <w:tcPr>
        <w:shd w:val="clear" w:color="auto" w:fill="E0C4DD" w:themeFill="accent4" w:themeFillTint="66"/>
      </w:tcPr>
    </w:tblStylePr>
    <w:tblStylePr w:type="firstCol">
      <w:rPr>
        <w:color w:val="FFFFFF" w:themeColor="background1"/>
      </w:rPr>
      <w:tblPr/>
      <w:tcPr>
        <w:shd w:val="clear" w:color="auto" w:fill="8C4A85" w:themeFill="accent4" w:themeFillShade="BF"/>
      </w:tcPr>
    </w:tblStylePr>
    <w:tblStylePr w:type="lastCol">
      <w:rPr>
        <w:color w:val="FFFFFF" w:themeColor="background1"/>
      </w:rPr>
      <w:tblPr/>
      <w:tcPr>
        <w:shd w:val="clear" w:color="auto" w:fill="8C4A85" w:themeFill="accent4" w:themeFillShade="BF"/>
      </w:tc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ColorfulGrid-Accent5">
    <w:name w:val="Colorful Grid Accent 5"/>
    <w:basedOn w:val="TableNormal"/>
    <w:uiPriority w:val="73"/>
    <w:semiHidden/>
    <w:unhideWhenUsed/>
    <w:rsid w:val="00927756"/>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FAECF3" w:themeFill="accent5" w:themeFillTint="33"/>
    </w:tcPr>
    <w:tblStylePr w:type="firstRow">
      <w:rPr>
        <w:b/>
        <w:bCs/>
      </w:rPr>
      <w:tblPr/>
      <w:tcPr>
        <w:shd w:val="clear" w:color="auto" w:fill="F5D9E8" w:themeFill="accent5" w:themeFillTint="66"/>
      </w:tcPr>
    </w:tblStylePr>
    <w:tblStylePr w:type="lastRow">
      <w:rPr>
        <w:b/>
        <w:bCs/>
        <w:color w:val="1A1919" w:themeColor="text1"/>
      </w:rPr>
      <w:tblPr/>
      <w:tcPr>
        <w:shd w:val="clear" w:color="auto" w:fill="F5D9E8" w:themeFill="accent5" w:themeFillTint="66"/>
      </w:tcPr>
    </w:tblStylePr>
    <w:tblStylePr w:type="firstCol">
      <w:rPr>
        <w:color w:val="FFFFFF" w:themeColor="background1"/>
      </w:rPr>
      <w:tblPr/>
      <w:tcPr>
        <w:shd w:val="clear" w:color="auto" w:fill="D25399" w:themeFill="accent5" w:themeFillShade="BF"/>
      </w:tcPr>
    </w:tblStylePr>
    <w:tblStylePr w:type="lastCol">
      <w:rPr>
        <w:color w:val="FFFFFF" w:themeColor="background1"/>
      </w:rPr>
      <w:tblPr/>
      <w:tcPr>
        <w:shd w:val="clear" w:color="auto" w:fill="D25399" w:themeFill="accent5" w:themeFillShade="BF"/>
      </w:tc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ColorfulGrid-Accent6">
    <w:name w:val="Colorful Grid Accent 6"/>
    <w:basedOn w:val="TableNormal"/>
    <w:uiPriority w:val="73"/>
    <w:semiHidden/>
    <w:unhideWhenUsed/>
    <w:rsid w:val="00927756"/>
    <w:pPr>
      <w:spacing w:after="0"/>
    </w:pPr>
    <w:rPr>
      <w:rFonts w:eastAsiaTheme="minorHAnsi" w:cs="Arial"/>
      <w:color w:val="1A1919" w:themeColor="text1"/>
      <w:sz w:val="18"/>
      <w:szCs w:val="18"/>
    </w:rPr>
    <w:tblPr>
      <w:tblStyleRowBandSize w:val="1"/>
      <w:tblStyleColBandSize w:val="1"/>
      <w:tblBorders>
        <w:insideH w:val="single" w:sz="4" w:space="0" w:color="FFFFFF" w:themeColor="background1"/>
      </w:tblBorders>
    </w:tblPr>
    <w:tcPr>
      <w:shd w:val="clear" w:color="auto" w:fill="EBF5FC" w:themeFill="accent6" w:themeFillTint="33"/>
    </w:tcPr>
    <w:tblStylePr w:type="firstRow">
      <w:rPr>
        <w:b/>
        <w:bCs/>
      </w:rPr>
      <w:tblPr/>
      <w:tcPr>
        <w:shd w:val="clear" w:color="auto" w:fill="D7ECFA" w:themeFill="accent6" w:themeFillTint="66"/>
      </w:tcPr>
    </w:tblStylePr>
    <w:tblStylePr w:type="lastRow">
      <w:rPr>
        <w:b/>
        <w:bCs/>
        <w:color w:val="1A1919" w:themeColor="text1"/>
      </w:rPr>
      <w:tblPr/>
      <w:tcPr>
        <w:shd w:val="clear" w:color="auto" w:fill="D7ECFA" w:themeFill="accent6" w:themeFillTint="66"/>
      </w:tcPr>
    </w:tblStylePr>
    <w:tblStylePr w:type="firstCol">
      <w:rPr>
        <w:color w:val="FFFFFF" w:themeColor="background1"/>
      </w:rPr>
      <w:tblPr/>
      <w:tcPr>
        <w:shd w:val="clear" w:color="auto" w:fill="41A8EA" w:themeFill="accent6" w:themeFillShade="BF"/>
      </w:tcPr>
    </w:tblStylePr>
    <w:tblStylePr w:type="lastCol">
      <w:rPr>
        <w:color w:val="FFFFFF" w:themeColor="background1"/>
      </w:rPr>
      <w:tblPr/>
      <w:tcPr>
        <w:shd w:val="clear" w:color="auto" w:fill="41A8EA" w:themeFill="accent6" w:themeFillShade="BF"/>
      </w:tc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ColorfulList">
    <w:name w:val="Colorful List"/>
    <w:basedOn w:val="TableNormal"/>
    <w:uiPriority w:val="72"/>
    <w:semiHidden/>
    <w:unhideWhenUsed/>
    <w:rsid w:val="00927756"/>
    <w:pPr>
      <w:spacing w:after="0"/>
    </w:pPr>
    <w:rPr>
      <w:rFonts w:eastAsiaTheme="minorHAnsi" w:cs="Arial"/>
      <w:color w:val="1A1919" w:themeColor="text1"/>
      <w:sz w:val="18"/>
      <w:szCs w:val="18"/>
    </w:rPr>
    <w:tblPr>
      <w:tblStyleRowBandSize w:val="1"/>
      <w:tblStyleColBandSize w:val="1"/>
    </w:tblPr>
    <w:tcPr>
      <w:shd w:val="clear" w:color="auto" w:fill="E9E8E8" w:themeFill="tex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5C5" w:themeFill="text1" w:themeFillTint="3F"/>
      </w:tcPr>
    </w:tblStylePr>
    <w:tblStylePr w:type="band1Horz">
      <w:tblPr/>
      <w:tcPr>
        <w:shd w:val="clear" w:color="auto" w:fill="D2D0D0" w:themeFill="text1" w:themeFillTint="33"/>
      </w:tcPr>
    </w:tblStylePr>
  </w:style>
  <w:style w:type="table" w:styleId="ColorfulList-Accent1">
    <w:name w:val="Colorful List Accent 1"/>
    <w:basedOn w:val="TableNormal"/>
    <w:uiPriority w:val="72"/>
    <w:semiHidden/>
    <w:unhideWhenUsed/>
    <w:rsid w:val="00927756"/>
    <w:pPr>
      <w:spacing w:after="0"/>
    </w:pPr>
    <w:rPr>
      <w:rFonts w:eastAsiaTheme="minorHAnsi" w:cs="Arial"/>
      <w:color w:val="1A1919" w:themeColor="text1"/>
      <w:sz w:val="18"/>
      <w:szCs w:val="18"/>
    </w:rPr>
    <w:tblPr>
      <w:tblStyleRowBandSize w:val="1"/>
      <w:tblStyleColBandSize w:val="1"/>
    </w:tblPr>
    <w:tcPr>
      <w:shd w:val="clear" w:color="auto" w:fill="F0F8F7" w:themeFill="accent1"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FEC" w:themeFill="accent1" w:themeFillTint="3F"/>
      </w:tcPr>
    </w:tblStylePr>
    <w:tblStylePr w:type="band1Horz">
      <w:tblPr/>
      <w:tcPr>
        <w:shd w:val="clear" w:color="auto" w:fill="E0F2F0" w:themeFill="accent1" w:themeFillTint="33"/>
      </w:tcPr>
    </w:tblStylePr>
  </w:style>
  <w:style w:type="table" w:styleId="ColorfulList-Accent2">
    <w:name w:val="Colorful List Accent 2"/>
    <w:basedOn w:val="TableNormal"/>
    <w:uiPriority w:val="72"/>
    <w:semiHidden/>
    <w:unhideWhenUsed/>
    <w:rsid w:val="00927756"/>
    <w:pPr>
      <w:spacing w:after="0"/>
    </w:pPr>
    <w:rPr>
      <w:rFonts w:eastAsiaTheme="minorHAnsi" w:cs="Arial"/>
      <w:color w:val="1A1919" w:themeColor="text1"/>
      <w:sz w:val="18"/>
      <w:szCs w:val="18"/>
    </w:rPr>
    <w:tblPr>
      <w:tblStyleRowBandSize w:val="1"/>
      <w:tblStyleColBandSize w:val="1"/>
    </w:tblPr>
    <w:tcPr>
      <w:shd w:val="clear" w:color="auto" w:fill="F0F6FB" w:themeFill="accent2" w:themeFillTint="19"/>
    </w:tcPr>
    <w:tblStylePr w:type="firstRow">
      <w:rPr>
        <w:b/>
        <w:bCs/>
        <w:color w:val="FFFFFF" w:themeColor="background1"/>
      </w:rPr>
      <w:tblPr/>
      <w:tcPr>
        <w:tcBorders>
          <w:bottom w:val="single" w:sz="12" w:space="0" w:color="FFFFFF" w:themeColor="background1"/>
        </w:tcBorders>
        <w:shd w:val="clear" w:color="auto" w:fill="328DD3" w:themeFill="accent2" w:themeFillShade="CC"/>
      </w:tcPr>
    </w:tblStylePr>
    <w:tblStylePr w:type="lastRow">
      <w:rPr>
        <w:b/>
        <w:bCs/>
        <w:color w:val="328DD3" w:themeColor="accent2"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AF7" w:themeFill="accent2" w:themeFillTint="3F"/>
      </w:tcPr>
    </w:tblStylePr>
    <w:tblStylePr w:type="band1Horz">
      <w:tblPr/>
      <w:tcPr>
        <w:shd w:val="clear" w:color="auto" w:fill="E0EEF8" w:themeFill="accent2" w:themeFillTint="33"/>
      </w:tcPr>
    </w:tblStylePr>
  </w:style>
  <w:style w:type="table" w:styleId="ColorfulList-Accent3">
    <w:name w:val="Colorful List Accent 3"/>
    <w:basedOn w:val="TableNormal"/>
    <w:uiPriority w:val="72"/>
    <w:semiHidden/>
    <w:unhideWhenUsed/>
    <w:rsid w:val="00927756"/>
    <w:pPr>
      <w:spacing w:after="0"/>
    </w:pPr>
    <w:rPr>
      <w:rFonts w:eastAsiaTheme="minorHAnsi" w:cs="Arial"/>
      <w:color w:val="1A1919" w:themeColor="text1"/>
      <w:sz w:val="18"/>
      <w:szCs w:val="18"/>
    </w:rPr>
    <w:tblPr>
      <w:tblStyleRowBandSize w:val="1"/>
      <w:tblStyleColBandSize w:val="1"/>
    </w:tblPr>
    <w:tcPr>
      <w:shd w:val="clear" w:color="auto" w:fill="EFF0F7" w:themeFill="accent3" w:themeFillTint="19"/>
    </w:tcPr>
    <w:tblStylePr w:type="firstRow">
      <w:rPr>
        <w:b/>
        <w:bCs/>
        <w:color w:val="FFFFFF" w:themeColor="background1"/>
      </w:rPr>
      <w:tblPr/>
      <w:tcPr>
        <w:tcBorders>
          <w:bottom w:val="single" w:sz="12" w:space="0" w:color="FFFFFF" w:themeColor="background1"/>
        </w:tcBorders>
        <w:shd w:val="clear" w:color="auto" w:fill="964F8E" w:themeFill="accent4" w:themeFillShade="CC"/>
      </w:tcPr>
    </w:tblStylePr>
    <w:tblStylePr w:type="lastRow">
      <w:rPr>
        <w:b/>
        <w:bCs/>
        <w:color w:val="964F8E" w:themeColor="accent4"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AEB" w:themeFill="accent3" w:themeFillTint="3F"/>
      </w:tcPr>
    </w:tblStylePr>
    <w:tblStylePr w:type="band1Horz">
      <w:tblPr/>
      <w:tcPr>
        <w:shd w:val="clear" w:color="auto" w:fill="DFE1EF" w:themeFill="accent3" w:themeFillTint="33"/>
      </w:tcPr>
    </w:tblStylePr>
  </w:style>
  <w:style w:type="table" w:styleId="ColorfulList-Accent4">
    <w:name w:val="Colorful List Accent 4"/>
    <w:basedOn w:val="TableNormal"/>
    <w:uiPriority w:val="72"/>
    <w:semiHidden/>
    <w:unhideWhenUsed/>
    <w:rsid w:val="00927756"/>
    <w:pPr>
      <w:spacing w:after="0"/>
    </w:pPr>
    <w:rPr>
      <w:rFonts w:eastAsiaTheme="minorHAnsi" w:cs="Arial"/>
      <w:color w:val="1A1919" w:themeColor="text1"/>
      <w:sz w:val="18"/>
      <w:szCs w:val="18"/>
    </w:rPr>
    <w:tblPr>
      <w:tblStyleRowBandSize w:val="1"/>
      <w:tblStyleColBandSize w:val="1"/>
    </w:tblPr>
    <w:tcPr>
      <w:shd w:val="clear" w:color="auto" w:fill="F7F0F6" w:themeFill="accent4" w:themeFillTint="19"/>
    </w:tcPr>
    <w:tblStylePr w:type="firstRow">
      <w:rPr>
        <w:b/>
        <w:bCs/>
        <w:color w:val="FFFFFF" w:themeColor="background1"/>
      </w:rPr>
      <w:tblPr/>
      <w:tcPr>
        <w:tcBorders>
          <w:bottom w:val="single" w:sz="12" w:space="0" w:color="FFFFFF" w:themeColor="background1"/>
        </w:tcBorders>
        <w:shd w:val="clear" w:color="auto" w:fill="4A5090" w:themeFill="accent3" w:themeFillShade="CC"/>
      </w:tcPr>
    </w:tblStylePr>
    <w:tblStylePr w:type="lastRow">
      <w:rPr>
        <w:b/>
        <w:bCs/>
        <w:color w:val="4A5090" w:themeColor="accent3"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AEA" w:themeFill="accent4" w:themeFillTint="3F"/>
      </w:tcPr>
    </w:tblStylePr>
    <w:tblStylePr w:type="band1Horz">
      <w:tblPr/>
      <w:tcPr>
        <w:shd w:val="clear" w:color="auto" w:fill="EFE1EE" w:themeFill="accent4" w:themeFillTint="33"/>
      </w:tcPr>
    </w:tblStylePr>
  </w:style>
  <w:style w:type="table" w:styleId="ColorfulList-Accent5">
    <w:name w:val="Colorful List Accent 5"/>
    <w:basedOn w:val="TableNormal"/>
    <w:uiPriority w:val="72"/>
    <w:semiHidden/>
    <w:unhideWhenUsed/>
    <w:rsid w:val="00927756"/>
    <w:pPr>
      <w:spacing w:after="0"/>
    </w:pPr>
    <w:rPr>
      <w:rFonts w:eastAsiaTheme="minorHAnsi" w:cs="Arial"/>
      <w:color w:val="1A1919" w:themeColor="text1"/>
      <w:sz w:val="18"/>
      <w:szCs w:val="18"/>
    </w:rPr>
    <w:tblPr>
      <w:tblStyleRowBandSize w:val="1"/>
      <w:tblStyleColBandSize w:val="1"/>
    </w:tblPr>
    <w:tcPr>
      <w:shd w:val="clear" w:color="auto" w:fill="FCF5F9" w:themeFill="accent5" w:themeFillTint="19"/>
    </w:tcPr>
    <w:tblStylePr w:type="firstRow">
      <w:rPr>
        <w:b/>
        <w:bCs/>
        <w:color w:val="FFFFFF" w:themeColor="background1"/>
      </w:rPr>
      <w:tblPr/>
      <w:tcPr>
        <w:tcBorders>
          <w:bottom w:val="single" w:sz="12" w:space="0" w:color="FFFFFF" w:themeColor="background1"/>
        </w:tcBorders>
        <w:shd w:val="clear" w:color="auto" w:fill="54B0EC" w:themeFill="accent6" w:themeFillShade="CC"/>
      </w:tcPr>
    </w:tblStylePr>
    <w:tblStylePr w:type="lastRow">
      <w:rPr>
        <w:b/>
        <w:bCs/>
        <w:color w:val="54B0EC" w:themeColor="accent6"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7F1" w:themeFill="accent5" w:themeFillTint="3F"/>
      </w:tcPr>
    </w:tblStylePr>
    <w:tblStylePr w:type="band1Horz">
      <w:tblPr/>
      <w:tcPr>
        <w:shd w:val="clear" w:color="auto" w:fill="FAECF3" w:themeFill="accent5" w:themeFillTint="33"/>
      </w:tcPr>
    </w:tblStylePr>
  </w:style>
  <w:style w:type="table" w:styleId="ColorfulList-Accent6">
    <w:name w:val="Colorful List Accent 6"/>
    <w:basedOn w:val="TableNormal"/>
    <w:uiPriority w:val="72"/>
    <w:semiHidden/>
    <w:unhideWhenUsed/>
    <w:rsid w:val="00927756"/>
    <w:pPr>
      <w:spacing w:after="0"/>
    </w:pPr>
    <w:rPr>
      <w:rFonts w:eastAsiaTheme="minorHAnsi" w:cs="Arial"/>
      <w:color w:val="1A1919" w:themeColor="text1"/>
      <w:sz w:val="18"/>
      <w:szCs w:val="18"/>
    </w:rPr>
    <w:tblPr>
      <w:tblStyleRowBandSize w:val="1"/>
      <w:tblStyleColBandSize w:val="1"/>
    </w:tblPr>
    <w:tcPr>
      <w:shd w:val="clear" w:color="auto" w:fill="F5FAFE" w:themeFill="accent6" w:themeFillTint="19"/>
    </w:tcPr>
    <w:tblStylePr w:type="firstRow">
      <w:rPr>
        <w:b/>
        <w:bCs/>
        <w:color w:val="FFFFFF" w:themeColor="background1"/>
      </w:rPr>
      <w:tblPr/>
      <w:tcPr>
        <w:tcBorders>
          <w:bottom w:val="single" w:sz="12" w:space="0" w:color="FFFFFF" w:themeColor="background1"/>
        </w:tcBorders>
        <w:shd w:val="clear" w:color="auto" w:fill="D763A2" w:themeFill="accent5" w:themeFillShade="CC"/>
      </w:tcPr>
    </w:tblStylePr>
    <w:tblStylePr w:type="lastRow">
      <w:rPr>
        <w:b/>
        <w:bCs/>
        <w:color w:val="D763A2" w:themeColor="accent5" w:themeShade="CC"/>
      </w:rPr>
      <w:tblPr/>
      <w:tcPr>
        <w:tcBorders>
          <w:top w:val="single" w:sz="12" w:space="0" w:color="1A191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F3FC" w:themeFill="accent6" w:themeFillTint="3F"/>
      </w:tcPr>
    </w:tblStylePr>
    <w:tblStylePr w:type="band1Horz">
      <w:tblPr/>
      <w:tcPr>
        <w:shd w:val="clear" w:color="auto" w:fill="EBF5FC" w:themeFill="accent6" w:themeFillTint="33"/>
      </w:tcPr>
    </w:tblStylePr>
  </w:style>
  <w:style w:type="table" w:styleId="ColorfulShading">
    <w:name w:val="Colorful Shading"/>
    <w:basedOn w:val="TableNormal"/>
    <w:uiPriority w:val="71"/>
    <w:semiHidden/>
    <w:unhideWhenUsed/>
    <w:rsid w:val="00927756"/>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1A1919" w:themeColor="text1"/>
        <w:bottom w:val="single" w:sz="4" w:space="0" w:color="1A1919" w:themeColor="text1"/>
        <w:right w:val="single" w:sz="4" w:space="0" w:color="1A1919" w:themeColor="text1"/>
        <w:insideH w:val="single" w:sz="4" w:space="0" w:color="FFFFFF" w:themeColor="background1"/>
        <w:insideV w:val="single" w:sz="4" w:space="0" w:color="FFFFFF" w:themeColor="background1"/>
      </w:tblBorders>
    </w:tblPr>
    <w:tcPr>
      <w:shd w:val="clear" w:color="auto" w:fill="E9E8E8" w:themeFill="tex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0F0F" w:themeFill="text1" w:themeFillShade="99"/>
      </w:tcPr>
    </w:tblStylePr>
    <w:tblStylePr w:type="firstCol">
      <w:rPr>
        <w:color w:val="FFFFFF" w:themeColor="background1"/>
      </w:rPr>
      <w:tblPr/>
      <w:tcPr>
        <w:tcBorders>
          <w:top w:val="nil"/>
          <w:left w:val="nil"/>
          <w:bottom w:val="nil"/>
          <w:right w:val="nil"/>
          <w:insideH w:val="single" w:sz="4" w:space="0" w:color="0F0F0F" w:themeColor="text1" w:themeShade="99"/>
          <w:insideV w:val="nil"/>
        </w:tcBorders>
        <w:shd w:val="clear" w:color="auto" w:fill="0F0F0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31212" w:themeFill="text1" w:themeFillShade="BF"/>
      </w:tcPr>
    </w:tblStylePr>
    <w:tblStylePr w:type="band1Vert">
      <w:tblPr/>
      <w:tcPr>
        <w:shd w:val="clear" w:color="auto" w:fill="A5A1A1" w:themeFill="text1" w:themeFillTint="66"/>
      </w:tcPr>
    </w:tblStylePr>
    <w:tblStylePr w:type="band1Horz">
      <w:tblPr/>
      <w:tcPr>
        <w:shd w:val="clear" w:color="auto" w:fill="8F8A8A" w:themeFill="text1" w:themeFillTint="7F"/>
      </w:tcPr>
    </w:tblStylePr>
    <w:tblStylePr w:type="neCell">
      <w:rPr>
        <w:color w:val="1A1919" w:themeColor="text1"/>
      </w:rPr>
    </w:tblStylePr>
    <w:tblStylePr w:type="nwCell">
      <w:rPr>
        <w:color w:val="1A1919" w:themeColor="text1"/>
      </w:rPr>
    </w:tblStylePr>
  </w:style>
  <w:style w:type="table" w:styleId="ColorfulShading-Accent1">
    <w:name w:val="Colorful Shading Accent 1"/>
    <w:basedOn w:val="TableNormal"/>
    <w:uiPriority w:val="71"/>
    <w:semiHidden/>
    <w:unhideWhenUsed/>
    <w:rsid w:val="00927756"/>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8C0B5" w:themeColor="accent1"/>
        <w:bottom w:val="single" w:sz="4" w:space="0" w:color="68C0B5" w:themeColor="accent1"/>
        <w:right w:val="single" w:sz="4" w:space="0" w:color="68C0B5" w:themeColor="accent1"/>
        <w:insideH w:val="single" w:sz="4" w:space="0" w:color="FFFFFF" w:themeColor="background1"/>
        <w:insideV w:val="single" w:sz="4" w:space="0" w:color="FFFFFF" w:themeColor="background1"/>
      </w:tblBorders>
    </w:tblPr>
    <w:tcPr>
      <w:shd w:val="clear" w:color="auto" w:fill="F0F8F7" w:themeFill="accent1"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7D73" w:themeFill="accent1" w:themeFillShade="99"/>
      </w:tcPr>
    </w:tblStylePr>
    <w:tblStylePr w:type="firstCol">
      <w:rPr>
        <w:color w:val="FFFFFF" w:themeColor="background1"/>
      </w:rPr>
      <w:tblPr/>
      <w:tcPr>
        <w:tcBorders>
          <w:top w:val="nil"/>
          <w:left w:val="nil"/>
          <w:bottom w:val="nil"/>
          <w:right w:val="nil"/>
          <w:insideH w:val="single" w:sz="4" w:space="0" w:color="347D73" w:themeColor="accent1" w:themeShade="99"/>
          <w:insideV w:val="nil"/>
        </w:tcBorders>
        <w:shd w:val="clear" w:color="auto" w:fill="347D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7D73" w:themeFill="accent1" w:themeFillShade="99"/>
      </w:tcPr>
    </w:tblStylePr>
    <w:tblStylePr w:type="band1Vert">
      <w:tblPr/>
      <w:tcPr>
        <w:shd w:val="clear" w:color="auto" w:fill="C2E5E1" w:themeFill="accent1" w:themeFillTint="66"/>
      </w:tcPr>
    </w:tblStylePr>
    <w:tblStylePr w:type="band1Horz">
      <w:tblPr/>
      <w:tcPr>
        <w:shd w:val="clear" w:color="auto" w:fill="B3DFDA" w:themeFill="accent1" w:themeFillTint="7F"/>
      </w:tcPr>
    </w:tblStylePr>
    <w:tblStylePr w:type="neCell">
      <w:rPr>
        <w:color w:val="1A1919" w:themeColor="text1"/>
      </w:rPr>
    </w:tblStylePr>
    <w:tblStylePr w:type="nwCell">
      <w:rPr>
        <w:color w:val="1A1919" w:themeColor="text1"/>
      </w:rPr>
    </w:tblStylePr>
  </w:style>
  <w:style w:type="table" w:styleId="ColorfulShading-Accent2">
    <w:name w:val="Colorful Shading Accent 2"/>
    <w:basedOn w:val="TableNormal"/>
    <w:uiPriority w:val="71"/>
    <w:semiHidden/>
    <w:unhideWhenUsed/>
    <w:rsid w:val="00927756"/>
    <w:pPr>
      <w:spacing w:after="0"/>
    </w:pPr>
    <w:rPr>
      <w:rFonts w:eastAsiaTheme="minorHAnsi" w:cs="Arial"/>
      <w:color w:val="1A1919" w:themeColor="text1"/>
      <w:sz w:val="18"/>
      <w:szCs w:val="18"/>
    </w:rPr>
    <w:tblPr>
      <w:tblStyleRowBandSize w:val="1"/>
      <w:tblStyleColBandSize w:val="1"/>
      <w:tblBorders>
        <w:top w:val="single" w:sz="24" w:space="0" w:color="69ACDF" w:themeColor="accent2"/>
        <w:left w:val="single" w:sz="4" w:space="0" w:color="69ACDF" w:themeColor="accent2"/>
        <w:bottom w:val="single" w:sz="4" w:space="0" w:color="69ACDF" w:themeColor="accent2"/>
        <w:right w:val="single" w:sz="4" w:space="0" w:color="69ACDF" w:themeColor="accent2"/>
        <w:insideH w:val="single" w:sz="4" w:space="0" w:color="FFFFFF" w:themeColor="background1"/>
        <w:insideV w:val="single" w:sz="4" w:space="0" w:color="FFFFFF" w:themeColor="background1"/>
      </w:tblBorders>
    </w:tblPr>
    <w:tcPr>
      <w:shd w:val="clear" w:color="auto" w:fill="F0F6FB" w:themeFill="accent2" w:themeFillTint="19"/>
    </w:tcPr>
    <w:tblStylePr w:type="firstRow">
      <w:rPr>
        <w:b/>
        <w:bCs/>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AA2" w:themeFill="accent2" w:themeFillShade="99"/>
      </w:tcPr>
    </w:tblStylePr>
    <w:tblStylePr w:type="firstCol">
      <w:rPr>
        <w:color w:val="FFFFFF" w:themeColor="background1"/>
      </w:rPr>
      <w:tblPr/>
      <w:tcPr>
        <w:tcBorders>
          <w:top w:val="nil"/>
          <w:left w:val="nil"/>
          <w:bottom w:val="nil"/>
          <w:right w:val="nil"/>
          <w:insideH w:val="single" w:sz="4" w:space="0" w:color="226AA2" w:themeColor="accent2" w:themeShade="99"/>
          <w:insideV w:val="nil"/>
        </w:tcBorders>
        <w:shd w:val="clear" w:color="auto" w:fill="226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6AA2" w:themeFill="accent2" w:themeFillShade="99"/>
      </w:tcPr>
    </w:tblStylePr>
    <w:tblStylePr w:type="band1Vert">
      <w:tblPr/>
      <w:tcPr>
        <w:shd w:val="clear" w:color="auto" w:fill="C2DDF2" w:themeFill="accent2" w:themeFillTint="66"/>
      </w:tcPr>
    </w:tblStylePr>
    <w:tblStylePr w:type="band1Horz">
      <w:tblPr/>
      <w:tcPr>
        <w:shd w:val="clear" w:color="auto" w:fill="B4D5EF" w:themeFill="accent2" w:themeFillTint="7F"/>
      </w:tcPr>
    </w:tblStylePr>
    <w:tblStylePr w:type="neCell">
      <w:rPr>
        <w:color w:val="1A1919" w:themeColor="text1"/>
      </w:rPr>
    </w:tblStylePr>
    <w:tblStylePr w:type="nwCell">
      <w:rPr>
        <w:color w:val="1A1919" w:themeColor="text1"/>
      </w:rPr>
    </w:tblStylePr>
  </w:style>
  <w:style w:type="table" w:styleId="ColorfulShading-Accent3">
    <w:name w:val="Colorful Shading Accent 3"/>
    <w:basedOn w:val="TableNormal"/>
    <w:uiPriority w:val="71"/>
    <w:semiHidden/>
    <w:unhideWhenUsed/>
    <w:rsid w:val="00927756"/>
    <w:pPr>
      <w:spacing w:after="0"/>
    </w:pPr>
    <w:rPr>
      <w:rFonts w:eastAsiaTheme="minorHAnsi" w:cs="Arial"/>
      <w:color w:val="1A1919" w:themeColor="text1"/>
      <w:sz w:val="18"/>
      <w:szCs w:val="18"/>
    </w:rPr>
    <w:tblPr>
      <w:tblStyleRowBandSize w:val="1"/>
      <w:tblStyleColBandSize w:val="1"/>
      <w:tblBorders>
        <w:top w:val="single" w:sz="24" w:space="0" w:color="B26DAB" w:themeColor="accent4"/>
        <w:left w:val="single" w:sz="4" w:space="0" w:color="636AAF" w:themeColor="accent3"/>
        <w:bottom w:val="single" w:sz="4" w:space="0" w:color="636AAF" w:themeColor="accent3"/>
        <w:right w:val="single" w:sz="4" w:space="0" w:color="636AAF" w:themeColor="accent3"/>
        <w:insideH w:val="single" w:sz="4" w:space="0" w:color="FFFFFF" w:themeColor="background1"/>
        <w:insideV w:val="single" w:sz="4" w:space="0" w:color="FFFFFF" w:themeColor="background1"/>
      </w:tblBorders>
    </w:tblPr>
    <w:tcPr>
      <w:shd w:val="clear" w:color="auto" w:fill="EFF0F7" w:themeFill="accent3" w:themeFillTint="19"/>
    </w:tcPr>
    <w:tblStylePr w:type="firstRow">
      <w:rPr>
        <w:b/>
        <w:bCs/>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73C6C" w:themeFill="accent3" w:themeFillShade="99"/>
      </w:tcPr>
    </w:tblStylePr>
    <w:tblStylePr w:type="firstCol">
      <w:rPr>
        <w:color w:val="FFFFFF" w:themeColor="background1"/>
      </w:rPr>
      <w:tblPr/>
      <w:tcPr>
        <w:tcBorders>
          <w:top w:val="nil"/>
          <w:left w:val="nil"/>
          <w:bottom w:val="nil"/>
          <w:right w:val="nil"/>
          <w:insideH w:val="single" w:sz="4" w:space="0" w:color="373C6C" w:themeColor="accent3" w:themeShade="99"/>
          <w:insideV w:val="nil"/>
        </w:tcBorders>
        <w:shd w:val="clear" w:color="auto" w:fill="373C6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73C6C" w:themeFill="accent3" w:themeFillShade="99"/>
      </w:tcPr>
    </w:tblStylePr>
    <w:tblStylePr w:type="band1Vert">
      <w:tblPr/>
      <w:tcPr>
        <w:shd w:val="clear" w:color="auto" w:fill="C0C3DF" w:themeFill="accent3" w:themeFillTint="66"/>
      </w:tcPr>
    </w:tblStylePr>
    <w:tblStylePr w:type="band1Horz">
      <w:tblPr/>
      <w:tcPr>
        <w:shd w:val="clear" w:color="auto" w:fill="B1B4D7" w:themeFill="accent3" w:themeFillTint="7F"/>
      </w:tcPr>
    </w:tblStylePr>
  </w:style>
  <w:style w:type="table" w:styleId="ColorfulShading-Accent4">
    <w:name w:val="Colorful Shading Accent 4"/>
    <w:basedOn w:val="TableNormal"/>
    <w:uiPriority w:val="71"/>
    <w:semiHidden/>
    <w:unhideWhenUsed/>
    <w:rsid w:val="00927756"/>
    <w:pPr>
      <w:spacing w:after="0"/>
    </w:pPr>
    <w:rPr>
      <w:rFonts w:eastAsiaTheme="minorHAnsi" w:cs="Arial"/>
      <w:color w:val="1A1919" w:themeColor="text1"/>
      <w:sz w:val="18"/>
      <w:szCs w:val="18"/>
    </w:rPr>
    <w:tblPr>
      <w:tblStyleRowBandSize w:val="1"/>
      <w:tblStyleColBandSize w:val="1"/>
      <w:tblBorders>
        <w:top w:val="single" w:sz="24" w:space="0" w:color="636AAF" w:themeColor="accent3"/>
        <w:left w:val="single" w:sz="4" w:space="0" w:color="B26DAB" w:themeColor="accent4"/>
        <w:bottom w:val="single" w:sz="4" w:space="0" w:color="B26DAB" w:themeColor="accent4"/>
        <w:right w:val="single" w:sz="4" w:space="0" w:color="B26DAB" w:themeColor="accent4"/>
        <w:insideH w:val="single" w:sz="4" w:space="0" w:color="FFFFFF" w:themeColor="background1"/>
        <w:insideV w:val="single" w:sz="4" w:space="0" w:color="FFFFFF" w:themeColor="background1"/>
      </w:tblBorders>
    </w:tblPr>
    <w:tcPr>
      <w:shd w:val="clear" w:color="auto" w:fill="F7F0F6" w:themeFill="accent4" w:themeFillTint="19"/>
    </w:tcPr>
    <w:tblStylePr w:type="firstRow">
      <w:rPr>
        <w:b/>
        <w:bCs/>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3B6B" w:themeFill="accent4" w:themeFillShade="99"/>
      </w:tcPr>
    </w:tblStylePr>
    <w:tblStylePr w:type="firstCol">
      <w:rPr>
        <w:color w:val="FFFFFF" w:themeColor="background1"/>
      </w:rPr>
      <w:tblPr/>
      <w:tcPr>
        <w:tcBorders>
          <w:top w:val="nil"/>
          <w:left w:val="nil"/>
          <w:bottom w:val="nil"/>
          <w:right w:val="nil"/>
          <w:insideH w:val="single" w:sz="4" w:space="0" w:color="703B6B" w:themeColor="accent4" w:themeShade="99"/>
          <w:insideV w:val="nil"/>
        </w:tcBorders>
        <w:shd w:val="clear" w:color="auto" w:fill="703B6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03B6B" w:themeFill="accent4" w:themeFillShade="99"/>
      </w:tcPr>
    </w:tblStylePr>
    <w:tblStylePr w:type="band1Vert">
      <w:tblPr/>
      <w:tcPr>
        <w:shd w:val="clear" w:color="auto" w:fill="E0C4DD" w:themeFill="accent4" w:themeFillTint="66"/>
      </w:tcPr>
    </w:tblStylePr>
    <w:tblStylePr w:type="band1Horz">
      <w:tblPr/>
      <w:tcPr>
        <w:shd w:val="clear" w:color="auto" w:fill="D8B6D5" w:themeFill="accent4" w:themeFillTint="7F"/>
      </w:tcPr>
    </w:tblStylePr>
    <w:tblStylePr w:type="neCell">
      <w:rPr>
        <w:color w:val="1A1919" w:themeColor="text1"/>
      </w:rPr>
    </w:tblStylePr>
    <w:tblStylePr w:type="nwCell">
      <w:rPr>
        <w:color w:val="1A1919" w:themeColor="text1"/>
      </w:rPr>
    </w:tblStylePr>
  </w:style>
  <w:style w:type="table" w:styleId="ColorfulShading-Accent5">
    <w:name w:val="Colorful Shading Accent 5"/>
    <w:basedOn w:val="TableNormal"/>
    <w:uiPriority w:val="71"/>
    <w:semiHidden/>
    <w:unhideWhenUsed/>
    <w:rsid w:val="00927756"/>
    <w:pPr>
      <w:spacing w:after="0"/>
    </w:pPr>
    <w:rPr>
      <w:rFonts w:eastAsiaTheme="minorHAnsi" w:cs="Arial"/>
      <w:color w:val="1A1919" w:themeColor="text1"/>
      <w:sz w:val="18"/>
      <w:szCs w:val="18"/>
    </w:rPr>
    <w:tblPr>
      <w:tblStyleRowBandSize w:val="1"/>
      <w:tblStyleColBandSize w:val="1"/>
      <w:tblBorders>
        <w:top w:val="single" w:sz="24" w:space="0" w:color="9CD2F4" w:themeColor="accent6"/>
        <w:left w:val="single" w:sz="4" w:space="0" w:color="E7A2C8" w:themeColor="accent5"/>
        <w:bottom w:val="single" w:sz="4" w:space="0" w:color="E7A2C8" w:themeColor="accent5"/>
        <w:right w:val="single" w:sz="4" w:space="0" w:color="E7A2C8" w:themeColor="accent5"/>
        <w:insideH w:val="single" w:sz="4" w:space="0" w:color="FFFFFF" w:themeColor="background1"/>
        <w:insideV w:val="single" w:sz="4" w:space="0" w:color="FFFFFF" w:themeColor="background1"/>
      </w:tblBorders>
    </w:tblPr>
    <w:tcPr>
      <w:shd w:val="clear" w:color="auto" w:fill="FCF5F9" w:themeFill="accent5" w:themeFillTint="19"/>
    </w:tcPr>
    <w:tblStylePr w:type="firstRow">
      <w:rPr>
        <w:b/>
        <w:bCs/>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307C" w:themeFill="accent5" w:themeFillShade="99"/>
      </w:tcPr>
    </w:tblStylePr>
    <w:tblStylePr w:type="firstCol">
      <w:rPr>
        <w:color w:val="FFFFFF" w:themeColor="background1"/>
      </w:rPr>
      <w:tblPr/>
      <w:tcPr>
        <w:tcBorders>
          <w:top w:val="nil"/>
          <w:left w:val="nil"/>
          <w:bottom w:val="nil"/>
          <w:right w:val="nil"/>
          <w:insideH w:val="single" w:sz="4" w:space="0" w:color="BB307C" w:themeColor="accent5" w:themeShade="99"/>
          <w:insideV w:val="nil"/>
        </w:tcBorders>
        <w:shd w:val="clear" w:color="auto" w:fill="BB30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B307C" w:themeFill="accent5" w:themeFillShade="99"/>
      </w:tcPr>
    </w:tblStylePr>
    <w:tblStylePr w:type="band1Vert">
      <w:tblPr/>
      <w:tcPr>
        <w:shd w:val="clear" w:color="auto" w:fill="F5D9E8" w:themeFill="accent5" w:themeFillTint="66"/>
      </w:tcPr>
    </w:tblStylePr>
    <w:tblStylePr w:type="band1Horz">
      <w:tblPr/>
      <w:tcPr>
        <w:shd w:val="clear" w:color="auto" w:fill="F3D0E3" w:themeFill="accent5" w:themeFillTint="7F"/>
      </w:tcPr>
    </w:tblStylePr>
    <w:tblStylePr w:type="neCell">
      <w:rPr>
        <w:color w:val="1A1919" w:themeColor="text1"/>
      </w:rPr>
    </w:tblStylePr>
    <w:tblStylePr w:type="nwCell">
      <w:rPr>
        <w:color w:val="1A1919" w:themeColor="text1"/>
      </w:rPr>
    </w:tblStylePr>
  </w:style>
  <w:style w:type="table" w:styleId="ColorfulShading-Accent6">
    <w:name w:val="Colorful Shading Accent 6"/>
    <w:basedOn w:val="TableNormal"/>
    <w:uiPriority w:val="71"/>
    <w:semiHidden/>
    <w:unhideWhenUsed/>
    <w:rsid w:val="00927756"/>
    <w:pPr>
      <w:spacing w:after="0"/>
    </w:pPr>
    <w:rPr>
      <w:rFonts w:eastAsiaTheme="minorHAnsi" w:cs="Arial"/>
      <w:color w:val="1A1919" w:themeColor="text1"/>
      <w:sz w:val="18"/>
      <w:szCs w:val="18"/>
    </w:rPr>
    <w:tblPr>
      <w:tblStyleRowBandSize w:val="1"/>
      <w:tblStyleColBandSize w:val="1"/>
      <w:tblBorders>
        <w:top w:val="single" w:sz="24" w:space="0" w:color="E7A2C8" w:themeColor="accent5"/>
        <w:left w:val="single" w:sz="4" w:space="0" w:color="9CD2F4" w:themeColor="accent6"/>
        <w:bottom w:val="single" w:sz="4" w:space="0" w:color="9CD2F4" w:themeColor="accent6"/>
        <w:right w:val="single" w:sz="4" w:space="0" w:color="9CD2F4" w:themeColor="accent6"/>
        <w:insideH w:val="single" w:sz="4" w:space="0" w:color="FFFFFF" w:themeColor="background1"/>
        <w:insideV w:val="single" w:sz="4" w:space="0" w:color="FFFFFF" w:themeColor="background1"/>
      </w:tblBorders>
    </w:tblPr>
    <w:tcPr>
      <w:shd w:val="clear" w:color="auto" w:fill="F5FAFE" w:themeFill="accent6" w:themeFillTint="19"/>
    </w:tcPr>
    <w:tblStylePr w:type="firstRow">
      <w:rPr>
        <w:b/>
        <w:bCs/>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8DD8" w:themeFill="accent6" w:themeFillShade="99"/>
      </w:tcPr>
    </w:tblStylePr>
    <w:tblStylePr w:type="firstCol">
      <w:rPr>
        <w:color w:val="FFFFFF" w:themeColor="background1"/>
      </w:rPr>
      <w:tblPr/>
      <w:tcPr>
        <w:tcBorders>
          <w:top w:val="nil"/>
          <w:left w:val="nil"/>
          <w:bottom w:val="nil"/>
          <w:right w:val="nil"/>
          <w:insideH w:val="single" w:sz="4" w:space="0" w:color="188DD8" w:themeColor="accent6" w:themeShade="99"/>
          <w:insideV w:val="nil"/>
        </w:tcBorders>
        <w:shd w:val="clear" w:color="auto" w:fill="188DD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88DD8" w:themeFill="accent6" w:themeFillShade="99"/>
      </w:tcPr>
    </w:tblStylePr>
    <w:tblStylePr w:type="band1Vert">
      <w:tblPr/>
      <w:tcPr>
        <w:shd w:val="clear" w:color="auto" w:fill="D7ECFA" w:themeFill="accent6" w:themeFillTint="66"/>
      </w:tcPr>
    </w:tblStylePr>
    <w:tblStylePr w:type="band1Horz">
      <w:tblPr/>
      <w:tcPr>
        <w:shd w:val="clear" w:color="auto" w:fill="CDE8F9" w:themeFill="accent6" w:themeFillTint="7F"/>
      </w:tcPr>
    </w:tblStylePr>
    <w:tblStylePr w:type="neCell">
      <w:rPr>
        <w:color w:val="1A1919" w:themeColor="text1"/>
      </w:rPr>
    </w:tblStylePr>
    <w:tblStylePr w:type="nwCell">
      <w:rPr>
        <w:color w:val="1A1919" w:themeColor="text1"/>
      </w:rPr>
    </w:tblStylePr>
  </w:style>
  <w:style w:type="character" w:styleId="CommentReference">
    <w:name w:val="annotation reference"/>
    <w:basedOn w:val="DefaultParagraphFont"/>
    <w:uiPriority w:val="99"/>
    <w:semiHidden/>
    <w:rsid w:val="00927756"/>
    <w:rPr>
      <w:sz w:val="16"/>
      <w:szCs w:val="16"/>
    </w:rPr>
  </w:style>
  <w:style w:type="paragraph" w:styleId="CommentText">
    <w:name w:val="annotation text"/>
    <w:basedOn w:val="Normal"/>
    <w:link w:val="CommentTextChar"/>
    <w:uiPriority w:val="99"/>
    <w:semiHidden/>
    <w:rsid w:val="00927756"/>
  </w:style>
  <w:style w:type="character" w:customStyle="1" w:styleId="CommentTextChar">
    <w:name w:val="Comment Text Char"/>
    <w:basedOn w:val="DefaultParagraphFont"/>
    <w:link w:val="CommentText"/>
    <w:uiPriority w:val="99"/>
    <w:semiHidden/>
    <w:rsid w:val="00927756"/>
    <w:rPr>
      <w:lang w:val="en-GB"/>
    </w:rPr>
  </w:style>
  <w:style w:type="paragraph" w:styleId="CommentSubject">
    <w:name w:val="annotation subject"/>
    <w:basedOn w:val="CommentText"/>
    <w:next w:val="CommentText"/>
    <w:link w:val="CommentSubjectChar"/>
    <w:uiPriority w:val="99"/>
    <w:semiHidden/>
    <w:rsid w:val="00927756"/>
    <w:rPr>
      <w:b/>
      <w:bCs/>
    </w:rPr>
  </w:style>
  <w:style w:type="character" w:customStyle="1" w:styleId="CommentSubjectChar">
    <w:name w:val="Comment Subject Char"/>
    <w:basedOn w:val="CommentTextChar"/>
    <w:link w:val="CommentSubject"/>
    <w:uiPriority w:val="99"/>
    <w:semiHidden/>
    <w:rsid w:val="00927756"/>
    <w:rPr>
      <w:b/>
      <w:bCs/>
      <w:lang w:val="en-GB"/>
    </w:rPr>
  </w:style>
  <w:style w:type="table" w:styleId="DarkList">
    <w:name w:val="Dark List"/>
    <w:basedOn w:val="TableNormal"/>
    <w:uiPriority w:val="70"/>
    <w:semiHidden/>
    <w:unhideWhenUsed/>
    <w:rsid w:val="00927756"/>
    <w:pPr>
      <w:spacing w:after="0"/>
    </w:pPr>
    <w:rPr>
      <w:rFonts w:eastAsiaTheme="minorHAnsi" w:cs="Arial"/>
      <w:color w:val="FFFFFF" w:themeColor="background1"/>
      <w:sz w:val="18"/>
      <w:szCs w:val="18"/>
    </w:rPr>
    <w:tblPr>
      <w:tblStyleRowBandSize w:val="1"/>
      <w:tblStyleColBandSize w:val="1"/>
    </w:tblPr>
    <w:tcPr>
      <w:shd w:val="clear" w:color="auto" w:fill="1A1919" w:themeFill="tex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0C0C0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3121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31212" w:themeFill="text1" w:themeFillShade="BF"/>
      </w:tcPr>
    </w:tblStylePr>
    <w:tblStylePr w:type="band1Vert">
      <w:tblPr/>
      <w:tcPr>
        <w:tcBorders>
          <w:top w:val="nil"/>
          <w:left w:val="nil"/>
          <w:bottom w:val="nil"/>
          <w:right w:val="nil"/>
          <w:insideH w:val="nil"/>
          <w:insideV w:val="nil"/>
        </w:tcBorders>
        <w:shd w:val="clear" w:color="auto" w:fill="131212" w:themeFill="text1" w:themeFillShade="BF"/>
      </w:tcPr>
    </w:tblStylePr>
    <w:tblStylePr w:type="band1Horz">
      <w:tblPr/>
      <w:tcPr>
        <w:tcBorders>
          <w:top w:val="nil"/>
          <w:left w:val="nil"/>
          <w:bottom w:val="nil"/>
          <w:right w:val="nil"/>
          <w:insideH w:val="nil"/>
          <w:insideV w:val="nil"/>
        </w:tcBorders>
        <w:shd w:val="clear" w:color="auto" w:fill="131212" w:themeFill="text1" w:themeFillShade="BF"/>
      </w:tcPr>
    </w:tblStylePr>
  </w:style>
  <w:style w:type="table" w:styleId="DarkList-Accent1">
    <w:name w:val="Dark List Accent 1"/>
    <w:basedOn w:val="TableNormal"/>
    <w:uiPriority w:val="70"/>
    <w:semiHidden/>
    <w:unhideWhenUsed/>
    <w:rsid w:val="00927756"/>
    <w:pPr>
      <w:spacing w:after="0"/>
    </w:pPr>
    <w:rPr>
      <w:rFonts w:eastAsiaTheme="minorHAnsi" w:cs="Arial"/>
      <w:color w:val="FFFFFF" w:themeColor="background1"/>
      <w:sz w:val="18"/>
      <w:szCs w:val="18"/>
    </w:rPr>
    <w:tblPr>
      <w:tblStyleRowBandSize w:val="1"/>
      <w:tblStyleColBandSize w:val="1"/>
    </w:tblPr>
    <w:tcPr>
      <w:shd w:val="clear" w:color="auto" w:fill="68C0B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B67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9C9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9C90" w:themeFill="accent1" w:themeFillShade="BF"/>
      </w:tcPr>
    </w:tblStylePr>
    <w:tblStylePr w:type="band1Vert">
      <w:tblPr/>
      <w:tcPr>
        <w:tcBorders>
          <w:top w:val="nil"/>
          <w:left w:val="nil"/>
          <w:bottom w:val="nil"/>
          <w:right w:val="nil"/>
          <w:insideH w:val="nil"/>
          <w:insideV w:val="nil"/>
        </w:tcBorders>
        <w:shd w:val="clear" w:color="auto" w:fill="419C90" w:themeFill="accent1" w:themeFillShade="BF"/>
      </w:tcPr>
    </w:tblStylePr>
    <w:tblStylePr w:type="band1Horz">
      <w:tblPr/>
      <w:tcPr>
        <w:tcBorders>
          <w:top w:val="nil"/>
          <w:left w:val="nil"/>
          <w:bottom w:val="nil"/>
          <w:right w:val="nil"/>
          <w:insideH w:val="nil"/>
          <w:insideV w:val="nil"/>
        </w:tcBorders>
        <w:shd w:val="clear" w:color="auto" w:fill="419C90" w:themeFill="accent1" w:themeFillShade="BF"/>
      </w:tcPr>
    </w:tblStylePr>
  </w:style>
  <w:style w:type="table" w:styleId="DarkList-Accent2">
    <w:name w:val="Dark List Accent 2"/>
    <w:basedOn w:val="TableNormal"/>
    <w:uiPriority w:val="70"/>
    <w:semiHidden/>
    <w:unhideWhenUsed/>
    <w:rsid w:val="00927756"/>
    <w:pPr>
      <w:spacing w:after="0"/>
    </w:pPr>
    <w:rPr>
      <w:rFonts w:eastAsiaTheme="minorHAnsi" w:cs="Arial"/>
      <w:color w:val="FFFFFF" w:themeColor="background1"/>
      <w:sz w:val="18"/>
      <w:szCs w:val="18"/>
    </w:rPr>
    <w:tblPr>
      <w:tblStyleRowBandSize w:val="1"/>
      <w:tblStyleColBandSize w:val="1"/>
    </w:tblPr>
    <w:tcPr>
      <w:shd w:val="clear" w:color="auto" w:fill="69AC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C58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B85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B85CA" w:themeFill="accent2" w:themeFillShade="BF"/>
      </w:tcPr>
    </w:tblStylePr>
    <w:tblStylePr w:type="band1Vert">
      <w:tblPr/>
      <w:tcPr>
        <w:tcBorders>
          <w:top w:val="nil"/>
          <w:left w:val="nil"/>
          <w:bottom w:val="nil"/>
          <w:right w:val="nil"/>
          <w:insideH w:val="nil"/>
          <w:insideV w:val="nil"/>
        </w:tcBorders>
        <w:shd w:val="clear" w:color="auto" w:fill="2B85CA" w:themeFill="accent2" w:themeFillShade="BF"/>
      </w:tcPr>
    </w:tblStylePr>
    <w:tblStylePr w:type="band1Horz">
      <w:tblPr/>
      <w:tcPr>
        <w:tcBorders>
          <w:top w:val="nil"/>
          <w:left w:val="nil"/>
          <w:bottom w:val="nil"/>
          <w:right w:val="nil"/>
          <w:insideH w:val="nil"/>
          <w:insideV w:val="nil"/>
        </w:tcBorders>
        <w:shd w:val="clear" w:color="auto" w:fill="2B85CA" w:themeFill="accent2" w:themeFillShade="BF"/>
      </w:tcPr>
    </w:tblStylePr>
  </w:style>
  <w:style w:type="table" w:styleId="DarkList-Accent3">
    <w:name w:val="Dark List Accent 3"/>
    <w:basedOn w:val="TableNormal"/>
    <w:uiPriority w:val="70"/>
    <w:semiHidden/>
    <w:unhideWhenUsed/>
    <w:rsid w:val="00927756"/>
    <w:pPr>
      <w:spacing w:after="0"/>
    </w:pPr>
    <w:rPr>
      <w:rFonts w:eastAsiaTheme="minorHAnsi" w:cs="Arial"/>
      <w:color w:val="FFFFFF" w:themeColor="background1"/>
      <w:sz w:val="18"/>
      <w:szCs w:val="18"/>
    </w:rPr>
    <w:tblPr>
      <w:tblStyleRowBandSize w:val="1"/>
      <w:tblStyleColBandSize w:val="1"/>
    </w:tblPr>
    <w:tcPr>
      <w:shd w:val="clear" w:color="auto" w:fill="636A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2E325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54B8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54B87" w:themeFill="accent3" w:themeFillShade="BF"/>
      </w:tcPr>
    </w:tblStylePr>
    <w:tblStylePr w:type="band1Vert">
      <w:tblPr/>
      <w:tcPr>
        <w:tcBorders>
          <w:top w:val="nil"/>
          <w:left w:val="nil"/>
          <w:bottom w:val="nil"/>
          <w:right w:val="nil"/>
          <w:insideH w:val="nil"/>
          <w:insideV w:val="nil"/>
        </w:tcBorders>
        <w:shd w:val="clear" w:color="auto" w:fill="454B87" w:themeFill="accent3" w:themeFillShade="BF"/>
      </w:tcPr>
    </w:tblStylePr>
    <w:tblStylePr w:type="band1Horz">
      <w:tblPr/>
      <w:tcPr>
        <w:tcBorders>
          <w:top w:val="nil"/>
          <w:left w:val="nil"/>
          <w:bottom w:val="nil"/>
          <w:right w:val="nil"/>
          <w:insideH w:val="nil"/>
          <w:insideV w:val="nil"/>
        </w:tcBorders>
        <w:shd w:val="clear" w:color="auto" w:fill="454B87" w:themeFill="accent3" w:themeFillShade="BF"/>
      </w:tcPr>
    </w:tblStylePr>
  </w:style>
  <w:style w:type="table" w:styleId="DarkList-Accent4">
    <w:name w:val="Dark List Accent 4"/>
    <w:basedOn w:val="TableNormal"/>
    <w:uiPriority w:val="70"/>
    <w:semiHidden/>
    <w:unhideWhenUsed/>
    <w:rsid w:val="00927756"/>
    <w:pPr>
      <w:spacing w:after="0"/>
    </w:pPr>
    <w:rPr>
      <w:rFonts w:eastAsiaTheme="minorHAnsi" w:cs="Arial"/>
      <w:color w:val="FFFFFF" w:themeColor="background1"/>
      <w:sz w:val="18"/>
      <w:szCs w:val="18"/>
    </w:rPr>
    <w:tblPr>
      <w:tblStyleRowBandSize w:val="1"/>
      <w:tblStyleColBandSize w:val="1"/>
    </w:tblPr>
    <w:tcPr>
      <w:shd w:val="clear" w:color="auto" w:fill="B26DA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5D31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C4A8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C4A85" w:themeFill="accent4" w:themeFillShade="BF"/>
      </w:tcPr>
    </w:tblStylePr>
    <w:tblStylePr w:type="band1Vert">
      <w:tblPr/>
      <w:tcPr>
        <w:tcBorders>
          <w:top w:val="nil"/>
          <w:left w:val="nil"/>
          <w:bottom w:val="nil"/>
          <w:right w:val="nil"/>
          <w:insideH w:val="nil"/>
          <w:insideV w:val="nil"/>
        </w:tcBorders>
        <w:shd w:val="clear" w:color="auto" w:fill="8C4A85" w:themeFill="accent4" w:themeFillShade="BF"/>
      </w:tcPr>
    </w:tblStylePr>
    <w:tblStylePr w:type="band1Horz">
      <w:tblPr/>
      <w:tcPr>
        <w:tcBorders>
          <w:top w:val="nil"/>
          <w:left w:val="nil"/>
          <w:bottom w:val="nil"/>
          <w:right w:val="nil"/>
          <w:insideH w:val="nil"/>
          <w:insideV w:val="nil"/>
        </w:tcBorders>
        <w:shd w:val="clear" w:color="auto" w:fill="8C4A85" w:themeFill="accent4" w:themeFillShade="BF"/>
      </w:tcPr>
    </w:tblStylePr>
  </w:style>
  <w:style w:type="table" w:styleId="DarkList-Accent5">
    <w:name w:val="Dark List Accent 5"/>
    <w:basedOn w:val="TableNormal"/>
    <w:uiPriority w:val="70"/>
    <w:semiHidden/>
    <w:unhideWhenUsed/>
    <w:rsid w:val="00927756"/>
    <w:pPr>
      <w:spacing w:after="0"/>
    </w:pPr>
    <w:rPr>
      <w:rFonts w:eastAsiaTheme="minorHAnsi" w:cs="Arial"/>
      <w:color w:val="FFFFFF" w:themeColor="background1"/>
      <w:sz w:val="18"/>
      <w:szCs w:val="18"/>
    </w:rPr>
    <w:tblPr>
      <w:tblStyleRowBandSize w:val="1"/>
      <w:tblStyleColBandSize w:val="1"/>
    </w:tblPr>
    <w:tcPr>
      <w:shd w:val="clear" w:color="auto" w:fill="E7A2C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9B2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2539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25399" w:themeFill="accent5" w:themeFillShade="BF"/>
      </w:tcPr>
    </w:tblStylePr>
    <w:tblStylePr w:type="band1Vert">
      <w:tblPr/>
      <w:tcPr>
        <w:tcBorders>
          <w:top w:val="nil"/>
          <w:left w:val="nil"/>
          <w:bottom w:val="nil"/>
          <w:right w:val="nil"/>
          <w:insideH w:val="nil"/>
          <w:insideV w:val="nil"/>
        </w:tcBorders>
        <w:shd w:val="clear" w:color="auto" w:fill="D25399" w:themeFill="accent5" w:themeFillShade="BF"/>
      </w:tcPr>
    </w:tblStylePr>
    <w:tblStylePr w:type="band1Horz">
      <w:tblPr/>
      <w:tcPr>
        <w:tcBorders>
          <w:top w:val="nil"/>
          <w:left w:val="nil"/>
          <w:bottom w:val="nil"/>
          <w:right w:val="nil"/>
          <w:insideH w:val="nil"/>
          <w:insideV w:val="nil"/>
        </w:tcBorders>
        <w:shd w:val="clear" w:color="auto" w:fill="D25399" w:themeFill="accent5" w:themeFillShade="BF"/>
      </w:tcPr>
    </w:tblStylePr>
  </w:style>
  <w:style w:type="table" w:styleId="DarkList-Accent6">
    <w:name w:val="Dark List Accent 6"/>
    <w:basedOn w:val="TableNormal"/>
    <w:uiPriority w:val="70"/>
    <w:semiHidden/>
    <w:unhideWhenUsed/>
    <w:rsid w:val="00927756"/>
    <w:pPr>
      <w:spacing w:after="0"/>
    </w:pPr>
    <w:rPr>
      <w:rFonts w:eastAsiaTheme="minorHAnsi" w:cs="Arial"/>
      <w:color w:val="FFFFFF" w:themeColor="background1"/>
      <w:sz w:val="18"/>
      <w:szCs w:val="18"/>
    </w:rPr>
    <w:tblPr>
      <w:tblStyleRowBandSize w:val="1"/>
      <w:tblStyleColBandSize w:val="1"/>
    </w:tblPr>
    <w:tcPr>
      <w:shd w:val="clear" w:color="auto" w:fill="9CD2F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A1919" w:themeFill="text1"/>
      </w:tcPr>
    </w:tblStylePr>
    <w:tblStylePr w:type="lastRow">
      <w:tblPr/>
      <w:tcPr>
        <w:tcBorders>
          <w:top w:val="single" w:sz="18" w:space="0" w:color="FFFFFF" w:themeColor="background1"/>
          <w:left w:val="nil"/>
          <w:bottom w:val="nil"/>
          <w:right w:val="nil"/>
          <w:insideH w:val="nil"/>
          <w:insideV w:val="nil"/>
        </w:tcBorders>
        <w:shd w:val="clear" w:color="auto" w:fill="1475B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1A8E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1A8EA" w:themeFill="accent6" w:themeFillShade="BF"/>
      </w:tcPr>
    </w:tblStylePr>
    <w:tblStylePr w:type="band1Vert">
      <w:tblPr/>
      <w:tcPr>
        <w:tcBorders>
          <w:top w:val="nil"/>
          <w:left w:val="nil"/>
          <w:bottom w:val="nil"/>
          <w:right w:val="nil"/>
          <w:insideH w:val="nil"/>
          <w:insideV w:val="nil"/>
        </w:tcBorders>
        <w:shd w:val="clear" w:color="auto" w:fill="41A8EA" w:themeFill="accent6" w:themeFillShade="BF"/>
      </w:tcPr>
    </w:tblStylePr>
    <w:tblStylePr w:type="band1Horz">
      <w:tblPr/>
      <w:tcPr>
        <w:tcBorders>
          <w:top w:val="nil"/>
          <w:left w:val="nil"/>
          <w:bottom w:val="nil"/>
          <w:right w:val="nil"/>
          <w:insideH w:val="nil"/>
          <w:insideV w:val="nil"/>
        </w:tcBorders>
        <w:shd w:val="clear" w:color="auto" w:fill="41A8EA" w:themeFill="accent6" w:themeFillShade="BF"/>
      </w:tcPr>
    </w:tblStylePr>
  </w:style>
  <w:style w:type="paragraph" w:styleId="Date">
    <w:name w:val="Date"/>
    <w:basedOn w:val="Normal"/>
    <w:next w:val="Normal"/>
    <w:link w:val="DateChar"/>
    <w:uiPriority w:val="99"/>
    <w:semiHidden/>
    <w:rsid w:val="00927756"/>
  </w:style>
  <w:style w:type="character" w:customStyle="1" w:styleId="DateChar">
    <w:name w:val="Date Char"/>
    <w:basedOn w:val="DefaultParagraphFont"/>
    <w:link w:val="Date"/>
    <w:uiPriority w:val="99"/>
    <w:semiHidden/>
    <w:rsid w:val="00927756"/>
    <w:rPr>
      <w:lang w:val="en-GB"/>
    </w:rPr>
  </w:style>
  <w:style w:type="paragraph" w:customStyle="1" w:styleId="DocumentHeading">
    <w:name w:val="Document Heading"/>
    <w:basedOn w:val="Heading1"/>
    <w:uiPriority w:val="99"/>
    <w:semiHidden/>
    <w:rsid w:val="00927756"/>
    <w:pPr>
      <w:numPr>
        <w:numId w:val="0"/>
      </w:numPr>
      <w:spacing w:after="260" w:line="300" w:lineRule="atLeast"/>
      <w:ind w:left="851" w:hanging="851"/>
    </w:pPr>
    <w:rPr>
      <w:rFonts w:ascii="Arial" w:hAnsi="Arial"/>
    </w:rPr>
  </w:style>
  <w:style w:type="paragraph" w:styleId="DocumentMap">
    <w:name w:val="Document Map"/>
    <w:basedOn w:val="Normal"/>
    <w:link w:val="DocumentMapChar"/>
    <w:uiPriority w:val="99"/>
    <w:semiHidden/>
    <w:rsid w:val="00927756"/>
    <w:rPr>
      <w:rFonts w:cs="Arial"/>
      <w:sz w:val="16"/>
      <w:szCs w:val="16"/>
    </w:rPr>
  </w:style>
  <w:style w:type="character" w:customStyle="1" w:styleId="DocumentMapChar">
    <w:name w:val="Document Map Char"/>
    <w:basedOn w:val="DefaultParagraphFont"/>
    <w:link w:val="DocumentMap"/>
    <w:uiPriority w:val="99"/>
    <w:semiHidden/>
    <w:rsid w:val="00927756"/>
    <w:rPr>
      <w:rFonts w:cs="Arial"/>
      <w:sz w:val="16"/>
      <w:szCs w:val="16"/>
      <w:lang w:val="en-GB"/>
    </w:rPr>
  </w:style>
  <w:style w:type="paragraph" w:styleId="Title">
    <w:name w:val="Title"/>
    <w:basedOn w:val="Normal"/>
    <w:next w:val="Normal"/>
    <w:link w:val="TitleChar"/>
    <w:uiPriority w:val="19"/>
    <w:rsid w:val="00927756"/>
    <w:pPr>
      <w:spacing w:before="220" w:after="220" w:line="840" w:lineRule="atLeast"/>
      <w:contextualSpacing/>
    </w:pPr>
    <w:rPr>
      <w:rFonts w:eastAsiaTheme="majorEastAsia" w:cs="Arial"/>
      <w:caps/>
      <w:color w:val="auto"/>
      <w:spacing w:val="5"/>
      <w:kern w:val="28"/>
      <w:sz w:val="84"/>
      <w:szCs w:val="52"/>
    </w:rPr>
  </w:style>
  <w:style w:type="character" w:customStyle="1" w:styleId="TitleChar">
    <w:name w:val="Title Char"/>
    <w:basedOn w:val="DefaultParagraphFont"/>
    <w:link w:val="Title"/>
    <w:uiPriority w:val="19"/>
    <w:rsid w:val="00927756"/>
    <w:rPr>
      <w:rFonts w:eastAsiaTheme="majorEastAsia" w:cs="Arial"/>
      <w:caps/>
      <w:color w:val="auto"/>
      <w:spacing w:val="5"/>
      <w:kern w:val="28"/>
      <w:sz w:val="84"/>
      <w:szCs w:val="52"/>
      <w:lang w:val="en-GB"/>
    </w:rPr>
  </w:style>
  <w:style w:type="paragraph" w:customStyle="1" w:styleId="DocumentName">
    <w:name w:val="Document Name"/>
    <w:basedOn w:val="Title"/>
    <w:uiPriority w:val="99"/>
    <w:semiHidden/>
    <w:rsid w:val="00927756"/>
    <w:pPr>
      <w:spacing w:line="360" w:lineRule="atLeast"/>
    </w:pPr>
    <w:rPr>
      <w:caps w:val="0"/>
      <w:sz w:val="28"/>
    </w:rPr>
  </w:style>
  <w:style w:type="paragraph" w:styleId="E-mailSignature">
    <w:name w:val="E-mail Signature"/>
    <w:basedOn w:val="Normal"/>
    <w:link w:val="E-mailSignatureChar"/>
    <w:uiPriority w:val="99"/>
    <w:semiHidden/>
    <w:rsid w:val="00927756"/>
  </w:style>
  <w:style w:type="character" w:customStyle="1" w:styleId="E-mailSignatureChar">
    <w:name w:val="E-mail Signature Char"/>
    <w:basedOn w:val="DefaultParagraphFont"/>
    <w:link w:val="E-mailSignature"/>
    <w:uiPriority w:val="99"/>
    <w:semiHidden/>
    <w:rsid w:val="00927756"/>
    <w:rPr>
      <w:lang w:val="en-GB"/>
    </w:rPr>
  </w:style>
  <w:style w:type="character" w:styleId="Emphasis">
    <w:name w:val="Emphasis"/>
    <w:basedOn w:val="DefaultParagraphFont"/>
    <w:uiPriority w:val="19"/>
    <w:rsid w:val="00927756"/>
    <w:rPr>
      <w:i/>
      <w:iCs/>
    </w:rPr>
  </w:style>
  <w:style w:type="character" w:styleId="EndnoteReference">
    <w:name w:val="endnote reference"/>
    <w:basedOn w:val="DefaultParagraphFont"/>
    <w:uiPriority w:val="21"/>
    <w:semiHidden/>
    <w:rsid w:val="00927756"/>
    <w:rPr>
      <w:vertAlign w:val="superscript"/>
    </w:rPr>
  </w:style>
  <w:style w:type="paragraph" w:styleId="EndnoteText">
    <w:name w:val="endnote text"/>
    <w:basedOn w:val="Normal"/>
    <w:link w:val="EndnoteTextChar"/>
    <w:uiPriority w:val="21"/>
    <w:semiHidden/>
    <w:rsid w:val="00927756"/>
    <w:pPr>
      <w:spacing w:after="120" w:line="240" w:lineRule="atLeast"/>
      <w:ind w:left="85" w:hanging="85"/>
    </w:pPr>
    <w:rPr>
      <w:sz w:val="16"/>
    </w:rPr>
  </w:style>
  <w:style w:type="character" w:customStyle="1" w:styleId="EndnoteTextChar">
    <w:name w:val="Endnote Text Char"/>
    <w:basedOn w:val="DefaultParagraphFont"/>
    <w:link w:val="EndnoteText"/>
    <w:uiPriority w:val="21"/>
    <w:semiHidden/>
    <w:rsid w:val="00927756"/>
    <w:rPr>
      <w:sz w:val="16"/>
      <w:lang w:val="en-GB"/>
    </w:rPr>
  </w:style>
  <w:style w:type="paragraph" w:styleId="EnvelopeAddress">
    <w:name w:val="envelope address"/>
    <w:basedOn w:val="Normal"/>
    <w:uiPriority w:val="99"/>
    <w:semiHidden/>
    <w:rsid w:val="00927756"/>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927756"/>
    <w:rPr>
      <w:rFonts w:asciiTheme="majorHAnsi" w:eastAsiaTheme="majorEastAsia" w:hAnsiTheme="majorHAnsi" w:cstheme="majorBidi"/>
    </w:rPr>
  </w:style>
  <w:style w:type="character" w:styleId="FollowedHyperlink">
    <w:name w:val="FollowedHyperlink"/>
    <w:basedOn w:val="DefaultParagraphFont"/>
    <w:uiPriority w:val="21"/>
    <w:semiHidden/>
    <w:rsid w:val="00927756"/>
    <w:rPr>
      <w:color w:val="B26DAB" w:themeColor="followedHyperlink"/>
      <w:u w:val="single"/>
    </w:rPr>
  </w:style>
  <w:style w:type="paragraph" w:styleId="Footer">
    <w:name w:val="footer"/>
    <w:basedOn w:val="Normal"/>
    <w:link w:val="FooterChar"/>
    <w:uiPriority w:val="7"/>
    <w:semiHidden/>
    <w:rsid w:val="00927756"/>
    <w:pPr>
      <w:tabs>
        <w:tab w:val="center" w:pos="4513"/>
        <w:tab w:val="right" w:pos="9026"/>
      </w:tabs>
      <w:spacing w:after="0" w:line="280" w:lineRule="exact"/>
    </w:pPr>
    <w:rPr>
      <w:rFonts w:eastAsia="Times New Roman" w:cs="Courier New"/>
    </w:rPr>
  </w:style>
  <w:style w:type="character" w:customStyle="1" w:styleId="FooterChar">
    <w:name w:val="Footer Char"/>
    <w:basedOn w:val="DefaultParagraphFont"/>
    <w:link w:val="Footer"/>
    <w:uiPriority w:val="7"/>
    <w:semiHidden/>
    <w:rsid w:val="00927756"/>
    <w:rPr>
      <w:rFonts w:eastAsia="Times New Roman" w:cs="Courier New"/>
      <w:lang w:val="en-GB"/>
    </w:rPr>
  </w:style>
  <w:style w:type="character" w:styleId="FootnoteReference">
    <w:name w:val="footnote reference"/>
    <w:basedOn w:val="DefaultParagraphFont"/>
    <w:uiPriority w:val="7"/>
    <w:semiHidden/>
    <w:rsid w:val="00927756"/>
    <w:rPr>
      <w:color w:val="404040"/>
      <w:vertAlign w:val="superscript"/>
    </w:rPr>
  </w:style>
  <w:style w:type="paragraph" w:styleId="FootnoteText">
    <w:name w:val="footnote text"/>
    <w:basedOn w:val="Normal"/>
    <w:link w:val="FootnoteTextChar"/>
    <w:uiPriority w:val="7"/>
    <w:semiHidden/>
    <w:rsid w:val="00927756"/>
    <w:pPr>
      <w:spacing w:after="0" w:line="240" w:lineRule="atLeast"/>
      <w:ind w:left="85" w:hanging="85"/>
    </w:pPr>
    <w:rPr>
      <w:rFonts w:eastAsia="Times New Roman" w:cs="Courier New"/>
      <w:sz w:val="16"/>
    </w:rPr>
  </w:style>
  <w:style w:type="character" w:customStyle="1" w:styleId="FootnoteTextChar">
    <w:name w:val="Footnote Text Char"/>
    <w:basedOn w:val="DefaultParagraphFont"/>
    <w:link w:val="FootnoteText"/>
    <w:uiPriority w:val="7"/>
    <w:semiHidden/>
    <w:rsid w:val="00927756"/>
    <w:rPr>
      <w:rFonts w:eastAsia="Times New Roman" w:cs="Courier New"/>
      <w:sz w:val="16"/>
      <w:lang w:val="en-GB"/>
    </w:rPr>
  </w:style>
  <w:style w:type="table" w:styleId="GridTable1Light">
    <w:name w:val="Grid Table 1 Light"/>
    <w:basedOn w:val="TableNormal"/>
    <w:uiPriority w:val="46"/>
    <w:rsid w:val="00927756"/>
    <w:pPr>
      <w:spacing w:after="0"/>
    </w:pPr>
    <w:rPr>
      <w:rFonts w:eastAsiaTheme="minorHAnsi" w:cs="Arial"/>
      <w:sz w:val="18"/>
      <w:szCs w:val="18"/>
    </w:rPr>
    <w:tblPr>
      <w:tblStyleRowBandSize w:val="1"/>
      <w:tblStyleColBandSize w:val="1"/>
      <w:tblBorders>
        <w:top w:val="single" w:sz="4" w:space="0" w:color="A5A1A1" w:themeColor="text1" w:themeTint="66"/>
        <w:left w:val="single" w:sz="4" w:space="0" w:color="A5A1A1" w:themeColor="text1" w:themeTint="66"/>
        <w:bottom w:val="single" w:sz="4" w:space="0" w:color="A5A1A1" w:themeColor="text1" w:themeTint="66"/>
        <w:right w:val="single" w:sz="4" w:space="0" w:color="A5A1A1" w:themeColor="text1" w:themeTint="66"/>
        <w:insideH w:val="single" w:sz="4" w:space="0" w:color="A5A1A1" w:themeColor="text1" w:themeTint="66"/>
        <w:insideV w:val="single" w:sz="4" w:space="0" w:color="A5A1A1" w:themeColor="text1" w:themeTint="66"/>
      </w:tblBorders>
    </w:tblPr>
    <w:tblStylePr w:type="firstRow">
      <w:rPr>
        <w:b/>
        <w:bCs/>
      </w:rPr>
      <w:tblPr/>
      <w:tcPr>
        <w:tcBorders>
          <w:bottom w:val="single" w:sz="12" w:space="0" w:color="777373" w:themeColor="text1" w:themeTint="99"/>
        </w:tcBorders>
      </w:tcPr>
    </w:tblStylePr>
    <w:tblStylePr w:type="lastRow">
      <w:rPr>
        <w:b/>
        <w:bCs/>
      </w:rPr>
      <w:tblPr/>
      <w:tcPr>
        <w:tcBorders>
          <w:top w:val="double" w:sz="2" w:space="0" w:color="77737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27756"/>
    <w:pPr>
      <w:spacing w:after="0"/>
    </w:pPr>
    <w:rPr>
      <w:rFonts w:eastAsiaTheme="minorHAnsi" w:cs="Arial"/>
      <w:sz w:val="18"/>
      <w:szCs w:val="18"/>
    </w:rPr>
    <w:tblPr>
      <w:tblStyleRowBandSize w:val="1"/>
      <w:tblStyleColBandSize w:val="1"/>
      <w:tblBorders>
        <w:top w:val="single" w:sz="4" w:space="0" w:color="C2E5E1" w:themeColor="accent1" w:themeTint="66"/>
        <w:left w:val="single" w:sz="4" w:space="0" w:color="C2E5E1" w:themeColor="accent1" w:themeTint="66"/>
        <w:bottom w:val="single" w:sz="4" w:space="0" w:color="C2E5E1" w:themeColor="accent1" w:themeTint="66"/>
        <w:right w:val="single" w:sz="4" w:space="0" w:color="C2E5E1" w:themeColor="accent1" w:themeTint="66"/>
        <w:insideH w:val="single" w:sz="4" w:space="0" w:color="C2E5E1" w:themeColor="accent1" w:themeTint="66"/>
        <w:insideV w:val="single" w:sz="4" w:space="0" w:color="C2E5E1" w:themeColor="accent1" w:themeTint="66"/>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2" w:space="0" w:color="A4D9D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27756"/>
    <w:pPr>
      <w:spacing w:after="0"/>
    </w:pPr>
    <w:rPr>
      <w:rFonts w:eastAsiaTheme="minorHAnsi" w:cs="Arial"/>
      <w:sz w:val="18"/>
      <w:szCs w:val="18"/>
    </w:rPr>
    <w:tblPr>
      <w:tblStyleRowBandSize w:val="1"/>
      <w:tblStyleColBandSize w:val="1"/>
      <w:tblBorders>
        <w:top w:val="single" w:sz="4" w:space="0" w:color="C2DDF2" w:themeColor="accent2" w:themeTint="66"/>
        <w:left w:val="single" w:sz="4" w:space="0" w:color="C2DDF2" w:themeColor="accent2" w:themeTint="66"/>
        <w:bottom w:val="single" w:sz="4" w:space="0" w:color="C2DDF2" w:themeColor="accent2" w:themeTint="66"/>
        <w:right w:val="single" w:sz="4" w:space="0" w:color="C2DDF2" w:themeColor="accent2" w:themeTint="66"/>
        <w:insideH w:val="single" w:sz="4" w:space="0" w:color="C2DDF2" w:themeColor="accent2" w:themeTint="66"/>
        <w:insideV w:val="single" w:sz="4" w:space="0" w:color="C2DDF2" w:themeColor="accent2" w:themeTint="66"/>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2" w:space="0" w:color="A4CC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27756"/>
    <w:pPr>
      <w:spacing w:after="0"/>
    </w:pPr>
    <w:rPr>
      <w:rFonts w:eastAsiaTheme="minorHAnsi" w:cs="Arial"/>
      <w:sz w:val="18"/>
      <w:szCs w:val="18"/>
    </w:rPr>
    <w:tblPr>
      <w:tblStyleRowBandSize w:val="1"/>
      <w:tblStyleColBandSize w:val="1"/>
      <w:tblBorders>
        <w:top w:val="single" w:sz="4" w:space="0" w:color="C0C3DF" w:themeColor="accent3" w:themeTint="66"/>
        <w:left w:val="single" w:sz="4" w:space="0" w:color="C0C3DF" w:themeColor="accent3" w:themeTint="66"/>
        <w:bottom w:val="single" w:sz="4" w:space="0" w:color="C0C3DF" w:themeColor="accent3" w:themeTint="66"/>
        <w:right w:val="single" w:sz="4" w:space="0" w:color="C0C3DF" w:themeColor="accent3" w:themeTint="66"/>
        <w:insideH w:val="single" w:sz="4" w:space="0" w:color="C0C3DF" w:themeColor="accent3" w:themeTint="66"/>
        <w:insideV w:val="single" w:sz="4" w:space="0" w:color="C0C3DF" w:themeColor="accent3" w:themeTint="66"/>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2" w:space="0" w:color="A1A5C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27756"/>
    <w:pPr>
      <w:spacing w:after="0"/>
    </w:pPr>
    <w:rPr>
      <w:rFonts w:eastAsiaTheme="minorHAnsi" w:cs="Arial"/>
      <w:sz w:val="18"/>
      <w:szCs w:val="18"/>
    </w:rPr>
    <w:tblPr>
      <w:tblStyleRowBandSize w:val="1"/>
      <w:tblStyleColBandSize w:val="1"/>
      <w:tblBorders>
        <w:top w:val="single" w:sz="4" w:space="0" w:color="E0C4DD" w:themeColor="accent4" w:themeTint="66"/>
        <w:left w:val="single" w:sz="4" w:space="0" w:color="E0C4DD" w:themeColor="accent4" w:themeTint="66"/>
        <w:bottom w:val="single" w:sz="4" w:space="0" w:color="E0C4DD" w:themeColor="accent4" w:themeTint="66"/>
        <w:right w:val="single" w:sz="4" w:space="0" w:color="E0C4DD" w:themeColor="accent4" w:themeTint="66"/>
        <w:insideH w:val="single" w:sz="4" w:space="0" w:color="E0C4DD" w:themeColor="accent4" w:themeTint="66"/>
        <w:insideV w:val="single" w:sz="4" w:space="0" w:color="E0C4DD" w:themeColor="accent4" w:themeTint="66"/>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2" w:space="0" w:color="D0A7C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27756"/>
    <w:pPr>
      <w:spacing w:after="0"/>
    </w:pPr>
    <w:rPr>
      <w:rFonts w:eastAsiaTheme="minorHAnsi" w:cs="Arial"/>
      <w:sz w:val="18"/>
      <w:szCs w:val="18"/>
    </w:rPr>
    <w:tblPr>
      <w:tblStyleRowBandSize w:val="1"/>
      <w:tblStyleColBandSize w:val="1"/>
      <w:tblBorders>
        <w:top w:val="single" w:sz="4" w:space="0" w:color="F5D9E8" w:themeColor="accent5" w:themeTint="66"/>
        <w:left w:val="single" w:sz="4" w:space="0" w:color="F5D9E8" w:themeColor="accent5" w:themeTint="66"/>
        <w:bottom w:val="single" w:sz="4" w:space="0" w:color="F5D9E8" w:themeColor="accent5" w:themeTint="66"/>
        <w:right w:val="single" w:sz="4" w:space="0" w:color="F5D9E8" w:themeColor="accent5" w:themeTint="66"/>
        <w:insideH w:val="single" w:sz="4" w:space="0" w:color="F5D9E8" w:themeColor="accent5" w:themeTint="66"/>
        <w:insideV w:val="single" w:sz="4" w:space="0" w:color="F5D9E8" w:themeColor="accent5" w:themeTint="66"/>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2" w:space="0" w:color="F0C7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27756"/>
    <w:pPr>
      <w:spacing w:after="0"/>
    </w:pPr>
    <w:rPr>
      <w:rFonts w:eastAsiaTheme="minorHAnsi" w:cs="Arial"/>
      <w:sz w:val="18"/>
      <w:szCs w:val="18"/>
    </w:rPr>
    <w:tblPr>
      <w:tblStyleRowBandSize w:val="1"/>
      <w:tblStyleColBandSize w:val="1"/>
      <w:tblBorders>
        <w:top w:val="single" w:sz="4" w:space="0" w:color="D7ECFA" w:themeColor="accent6" w:themeTint="66"/>
        <w:left w:val="single" w:sz="4" w:space="0" w:color="D7ECFA" w:themeColor="accent6" w:themeTint="66"/>
        <w:bottom w:val="single" w:sz="4" w:space="0" w:color="D7ECFA" w:themeColor="accent6" w:themeTint="66"/>
        <w:right w:val="single" w:sz="4" w:space="0" w:color="D7ECFA" w:themeColor="accent6" w:themeTint="66"/>
        <w:insideH w:val="single" w:sz="4" w:space="0" w:color="D7ECFA" w:themeColor="accent6" w:themeTint="66"/>
        <w:insideV w:val="single" w:sz="4" w:space="0" w:color="D7ECFA" w:themeColor="accent6" w:themeTint="66"/>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2" w:space="0" w:color="C3E3F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27756"/>
    <w:pPr>
      <w:spacing w:after="0"/>
    </w:pPr>
    <w:rPr>
      <w:rFonts w:eastAsiaTheme="minorHAnsi" w:cs="Arial"/>
      <w:sz w:val="18"/>
      <w:szCs w:val="18"/>
    </w:rPr>
    <w:tblPr>
      <w:tblStyleRowBandSize w:val="1"/>
      <w:tblStyleColBandSize w:val="1"/>
      <w:tblBorders>
        <w:top w:val="single" w:sz="2" w:space="0" w:color="777373" w:themeColor="text1" w:themeTint="99"/>
        <w:bottom w:val="single" w:sz="2" w:space="0" w:color="777373" w:themeColor="text1" w:themeTint="99"/>
        <w:insideH w:val="single" w:sz="2" w:space="0" w:color="777373" w:themeColor="text1" w:themeTint="99"/>
        <w:insideV w:val="single" w:sz="2" w:space="0" w:color="777373" w:themeColor="text1" w:themeTint="99"/>
      </w:tblBorders>
    </w:tblPr>
    <w:tblStylePr w:type="firstRow">
      <w:rPr>
        <w:b/>
        <w:bCs/>
      </w:rPr>
      <w:tblPr/>
      <w:tcPr>
        <w:tcBorders>
          <w:top w:val="nil"/>
          <w:bottom w:val="single" w:sz="12" w:space="0" w:color="777373" w:themeColor="text1" w:themeTint="99"/>
          <w:insideH w:val="nil"/>
          <w:insideV w:val="nil"/>
        </w:tcBorders>
        <w:shd w:val="clear" w:color="auto" w:fill="FFFFFF" w:themeFill="background1"/>
      </w:tcPr>
    </w:tblStylePr>
    <w:tblStylePr w:type="lastRow">
      <w:rPr>
        <w:b/>
        <w:bCs/>
      </w:rPr>
      <w:tblPr/>
      <w:tcPr>
        <w:tcBorders>
          <w:top w:val="double" w:sz="2" w:space="0" w:color="77737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2-Accent1">
    <w:name w:val="Grid Table 2 Accent 1"/>
    <w:basedOn w:val="TableNormal"/>
    <w:uiPriority w:val="47"/>
    <w:rsid w:val="00927756"/>
    <w:pPr>
      <w:spacing w:after="0"/>
    </w:pPr>
    <w:rPr>
      <w:rFonts w:eastAsiaTheme="minorHAnsi" w:cs="Arial"/>
      <w:sz w:val="18"/>
      <w:szCs w:val="18"/>
    </w:rPr>
    <w:tblPr>
      <w:tblStyleRowBandSize w:val="1"/>
      <w:tblStyleColBandSize w:val="1"/>
      <w:tblBorders>
        <w:top w:val="single" w:sz="2" w:space="0" w:color="A4D9D2" w:themeColor="accent1" w:themeTint="99"/>
        <w:bottom w:val="single" w:sz="2" w:space="0" w:color="A4D9D2" w:themeColor="accent1" w:themeTint="99"/>
        <w:insideH w:val="single" w:sz="2" w:space="0" w:color="A4D9D2" w:themeColor="accent1" w:themeTint="99"/>
        <w:insideV w:val="single" w:sz="2" w:space="0" w:color="A4D9D2" w:themeColor="accent1" w:themeTint="99"/>
      </w:tblBorders>
    </w:tblPr>
    <w:tblStylePr w:type="firstRow">
      <w:rPr>
        <w:b/>
        <w:bCs/>
      </w:rPr>
      <w:tblPr/>
      <w:tcPr>
        <w:tcBorders>
          <w:top w:val="nil"/>
          <w:bottom w:val="single" w:sz="12" w:space="0" w:color="A4D9D2" w:themeColor="accent1" w:themeTint="99"/>
          <w:insideH w:val="nil"/>
          <w:insideV w:val="nil"/>
        </w:tcBorders>
        <w:shd w:val="clear" w:color="auto" w:fill="FFFFFF" w:themeFill="background1"/>
      </w:tcPr>
    </w:tblStylePr>
    <w:tblStylePr w:type="lastRow">
      <w:rPr>
        <w:b/>
        <w:bCs/>
      </w:rPr>
      <w:tblPr/>
      <w:tcPr>
        <w:tcBorders>
          <w:top w:val="double" w:sz="2" w:space="0" w:color="A4D9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2-Accent2">
    <w:name w:val="Grid Table 2 Accent 2"/>
    <w:basedOn w:val="TableNormal"/>
    <w:uiPriority w:val="47"/>
    <w:rsid w:val="00927756"/>
    <w:pPr>
      <w:spacing w:after="0"/>
    </w:pPr>
    <w:rPr>
      <w:rFonts w:eastAsiaTheme="minorHAnsi" w:cs="Arial"/>
      <w:sz w:val="18"/>
      <w:szCs w:val="18"/>
    </w:rPr>
    <w:tblPr>
      <w:tblStyleRowBandSize w:val="1"/>
      <w:tblStyleColBandSize w:val="1"/>
      <w:tblBorders>
        <w:top w:val="single" w:sz="2" w:space="0" w:color="A4CCEB" w:themeColor="accent2" w:themeTint="99"/>
        <w:bottom w:val="single" w:sz="2" w:space="0" w:color="A4CCEB" w:themeColor="accent2" w:themeTint="99"/>
        <w:insideH w:val="single" w:sz="2" w:space="0" w:color="A4CCEB" w:themeColor="accent2" w:themeTint="99"/>
        <w:insideV w:val="single" w:sz="2" w:space="0" w:color="A4CCEB" w:themeColor="accent2" w:themeTint="99"/>
      </w:tblBorders>
    </w:tblPr>
    <w:tblStylePr w:type="firstRow">
      <w:rPr>
        <w:b/>
        <w:bCs/>
      </w:rPr>
      <w:tblPr/>
      <w:tcPr>
        <w:tcBorders>
          <w:top w:val="nil"/>
          <w:bottom w:val="single" w:sz="12" w:space="0" w:color="A4CCEB" w:themeColor="accent2" w:themeTint="99"/>
          <w:insideH w:val="nil"/>
          <w:insideV w:val="nil"/>
        </w:tcBorders>
        <w:shd w:val="clear" w:color="auto" w:fill="FFFFFF" w:themeFill="background1"/>
      </w:tcPr>
    </w:tblStylePr>
    <w:tblStylePr w:type="lastRow">
      <w:rPr>
        <w:b/>
        <w:bCs/>
      </w:rPr>
      <w:tblPr/>
      <w:tcPr>
        <w:tcBorders>
          <w:top w:val="double" w:sz="2" w:space="0" w:color="A4CC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2-Accent3">
    <w:name w:val="Grid Table 2 Accent 3"/>
    <w:basedOn w:val="TableNormal"/>
    <w:uiPriority w:val="47"/>
    <w:rsid w:val="00927756"/>
    <w:pPr>
      <w:spacing w:after="0"/>
    </w:pPr>
    <w:rPr>
      <w:rFonts w:eastAsiaTheme="minorHAnsi" w:cs="Arial"/>
      <w:sz w:val="18"/>
      <w:szCs w:val="18"/>
    </w:rPr>
    <w:tblPr>
      <w:tblStyleRowBandSize w:val="1"/>
      <w:tblStyleColBandSize w:val="1"/>
      <w:tblBorders>
        <w:top w:val="single" w:sz="2" w:space="0" w:color="A1A5CF" w:themeColor="accent3" w:themeTint="99"/>
        <w:bottom w:val="single" w:sz="2" w:space="0" w:color="A1A5CF" w:themeColor="accent3" w:themeTint="99"/>
        <w:insideH w:val="single" w:sz="2" w:space="0" w:color="A1A5CF" w:themeColor="accent3" w:themeTint="99"/>
        <w:insideV w:val="single" w:sz="2" w:space="0" w:color="A1A5CF" w:themeColor="accent3" w:themeTint="99"/>
      </w:tblBorders>
    </w:tblPr>
    <w:tblStylePr w:type="firstRow">
      <w:rPr>
        <w:b/>
        <w:bCs/>
      </w:rPr>
      <w:tblPr/>
      <w:tcPr>
        <w:tcBorders>
          <w:top w:val="nil"/>
          <w:bottom w:val="single" w:sz="12" w:space="0" w:color="A1A5CF" w:themeColor="accent3" w:themeTint="99"/>
          <w:insideH w:val="nil"/>
          <w:insideV w:val="nil"/>
        </w:tcBorders>
        <w:shd w:val="clear" w:color="auto" w:fill="FFFFFF" w:themeFill="background1"/>
      </w:tcPr>
    </w:tblStylePr>
    <w:tblStylePr w:type="lastRow">
      <w:rPr>
        <w:b/>
        <w:bCs/>
      </w:rPr>
      <w:tblPr/>
      <w:tcPr>
        <w:tcBorders>
          <w:top w:val="double" w:sz="2" w:space="0" w:color="A1A5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2-Accent4">
    <w:name w:val="Grid Table 2 Accent 4"/>
    <w:basedOn w:val="TableNormal"/>
    <w:uiPriority w:val="47"/>
    <w:rsid w:val="00927756"/>
    <w:pPr>
      <w:spacing w:after="0"/>
    </w:pPr>
    <w:rPr>
      <w:rFonts w:eastAsiaTheme="minorHAnsi" w:cs="Arial"/>
      <w:sz w:val="18"/>
      <w:szCs w:val="18"/>
    </w:rPr>
    <w:tblPr>
      <w:tblStyleRowBandSize w:val="1"/>
      <w:tblStyleColBandSize w:val="1"/>
      <w:tblBorders>
        <w:top w:val="single" w:sz="2" w:space="0" w:color="D0A7CC" w:themeColor="accent4" w:themeTint="99"/>
        <w:bottom w:val="single" w:sz="2" w:space="0" w:color="D0A7CC" w:themeColor="accent4" w:themeTint="99"/>
        <w:insideH w:val="single" w:sz="2" w:space="0" w:color="D0A7CC" w:themeColor="accent4" w:themeTint="99"/>
        <w:insideV w:val="single" w:sz="2" w:space="0" w:color="D0A7CC" w:themeColor="accent4" w:themeTint="99"/>
      </w:tblBorders>
    </w:tblPr>
    <w:tblStylePr w:type="firstRow">
      <w:rPr>
        <w:b/>
        <w:bCs/>
      </w:rPr>
      <w:tblPr/>
      <w:tcPr>
        <w:tcBorders>
          <w:top w:val="nil"/>
          <w:bottom w:val="single" w:sz="12" w:space="0" w:color="D0A7CC" w:themeColor="accent4" w:themeTint="99"/>
          <w:insideH w:val="nil"/>
          <w:insideV w:val="nil"/>
        </w:tcBorders>
        <w:shd w:val="clear" w:color="auto" w:fill="FFFFFF" w:themeFill="background1"/>
      </w:tcPr>
    </w:tblStylePr>
    <w:tblStylePr w:type="lastRow">
      <w:rPr>
        <w:b/>
        <w:bCs/>
      </w:rPr>
      <w:tblPr/>
      <w:tcPr>
        <w:tcBorders>
          <w:top w:val="double" w:sz="2" w:space="0" w:color="D0A7C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2-Accent5">
    <w:name w:val="Grid Table 2 Accent 5"/>
    <w:basedOn w:val="TableNormal"/>
    <w:uiPriority w:val="47"/>
    <w:rsid w:val="00927756"/>
    <w:pPr>
      <w:spacing w:after="0"/>
    </w:pPr>
    <w:rPr>
      <w:rFonts w:eastAsiaTheme="minorHAnsi" w:cs="Arial"/>
      <w:sz w:val="18"/>
      <w:szCs w:val="18"/>
    </w:rPr>
    <w:tblPr>
      <w:tblStyleRowBandSize w:val="1"/>
      <w:tblStyleColBandSize w:val="1"/>
      <w:tblBorders>
        <w:top w:val="single" w:sz="2" w:space="0" w:color="F0C7DD" w:themeColor="accent5" w:themeTint="99"/>
        <w:bottom w:val="single" w:sz="2" w:space="0" w:color="F0C7DD" w:themeColor="accent5" w:themeTint="99"/>
        <w:insideH w:val="single" w:sz="2" w:space="0" w:color="F0C7DD" w:themeColor="accent5" w:themeTint="99"/>
        <w:insideV w:val="single" w:sz="2" w:space="0" w:color="F0C7DD" w:themeColor="accent5" w:themeTint="99"/>
      </w:tblBorders>
    </w:tblPr>
    <w:tblStylePr w:type="firstRow">
      <w:rPr>
        <w:b/>
        <w:bCs/>
      </w:rPr>
      <w:tblPr/>
      <w:tcPr>
        <w:tcBorders>
          <w:top w:val="nil"/>
          <w:bottom w:val="single" w:sz="12" w:space="0" w:color="F0C7DD" w:themeColor="accent5" w:themeTint="99"/>
          <w:insideH w:val="nil"/>
          <w:insideV w:val="nil"/>
        </w:tcBorders>
        <w:shd w:val="clear" w:color="auto" w:fill="FFFFFF" w:themeFill="background1"/>
      </w:tcPr>
    </w:tblStylePr>
    <w:tblStylePr w:type="lastRow">
      <w:rPr>
        <w:b/>
        <w:bCs/>
      </w:rPr>
      <w:tblPr/>
      <w:tcPr>
        <w:tcBorders>
          <w:top w:val="double" w:sz="2" w:space="0" w:color="F0C7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2-Accent6">
    <w:name w:val="Grid Table 2 Accent 6"/>
    <w:basedOn w:val="TableNormal"/>
    <w:uiPriority w:val="47"/>
    <w:rsid w:val="00927756"/>
    <w:pPr>
      <w:spacing w:after="0"/>
    </w:pPr>
    <w:rPr>
      <w:rFonts w:eastAsiaTheme="minorHAnsi" w:cs="Arial"/>
      <w:sz w:val="18"/>
      <w:szCs w:val="18"/>
    </w:rPr>
    <w:tblPr>
      <w:tblStyleRowBandSize w:val="1"/>
      <w:tblStyleColBandSize w:val="1"/>
      <w:tblBorders>
        <w:top w:val="single" w:sz="2" w:space="0" w:color="C3E3F8" w:themeColor="accent6" w:themeTint="99"/>
        <w:bottom w:val="single" w:sz="2" w:space="0" w:color="C3E3F8" w:themeColor="accent6" w:themeTint="99"/>
        <w:insideH w:val="single" w:sz="2" w:space="0" w:color="C3E3F8" w:themeColor="accent6" w:themeTint="99"/>
        <w:insideV w:val="single" w:sz="2" w:space="0" w:color="C3E3F8" w:themeColor="accent6" w:themeTint="99"/>
      </w:tblBorders>
    </w:tblPr>
    <w:tblStylePr w:type="firstRow">
      <w:rPr>
        <w:b/>
        <w:bCs/>
      </w:rPr>
      <w:tblPr/>
      <w:tcPr>
        <w:tcBorders>
          <w:top w:val="nil"/>
          <w:bottom w:val="single" w:sz="12" w:space="0" w:color="C3E3F8" w:themeColor="accent6" w:themeTint="99"/>
          <w:insideH w:val="nil"/>
          <w:insideV w:val="nil"/>
        </w:tcBorders>
        <w:shd w:val="clear" w:color="auto" w:fill="FFFFFF" w:themeFill="background1"/>
      </w:tcPr>
    </w:tblStylePr>
    <w:tblStylePr w:type="lastRow">
      <w:rPr>
        <w:b/>
        <w:bCs/>
      </w:rPr>
      <w:tblPr/>
      <w:tcPr>
        <w:tcBorders>
          <w:top w:val="double" w:sz="2" w:space="0" w:color="C3E3F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3">
    <w:name w:val="Grid Table 3"/>
    <w:basedOn w:val="TableNormal"/>
    <w:uiPriority w:val="48"/>
    <w:rsid w:val="00927756"/>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3-Accent1">
    <w:name w:val="Grid Table 3 Accent 1"/>
    <w:basedOn w:val="TableNormal"/>
    <w:uiPriority w:val="48"/>
    <w:rsid w:val="00927756"/>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3-Accent2">
    <w:name w:val="Grid Table 3 Accent 2"/>
    <w:basedOn w:val="TableNormal"/>
    <w:uiPriority w:val="48"/>
    <w:rsid w:val="00927756"/>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3-Accent3">
    <w:name w:val="Grid Table 3 Accent 3"/>
    <w:basedOn w:val="TableNormal"/>
    <w:uiPriority w:val="48"/>
    <w:rsid w:val="00927756"/>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3-Accent4">
    <w:name w:val="Grid Table 3 Accent 4"/>
    <w:basedOn w:val="TableNormal"/>
    <w:uiPriority w:val="48"/>
    <w:rsid w:val="00927756"/>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3-Accent5">
    <w:name w:val="Grid Table 3 Accent 5"/>
    <w:basedOn w:val="TableNormal"/>
    <w:uiPriority w:val="48"/>
    <w:rsid w:val="00927756"/>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3-Accent6">
    <w:name w:val="Grid Table 3 Accent 6"/>
    <w:basedOn w:val="TableNormal"/>
    <w:uiPriority w:val="48"/>
    <w:rsid w:val="00927756"/>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table" w:styleId="GridTable4">
    <w:name w:val="Grid Table 4"/>
    <w:basedOn w:val="TableNormal"/>
    <w:uiPriority w:val="49"/>
    <w:rsid w:val="00927756"/>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insideV w:val="nil"/>
        </w:tcBorders>
        <w:shd w:val="clear" w:color="auto" w:fill="1A1919" w:themeFill="text1"/>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4-Accent1">
    <w:name w:val="Grid Table 4 Accent 1"/>
    <w:basedOn w:val="TableNormal"/>
    <w:uiPriority w:val="49"/>
    <w:rsid w:val="00927756"/>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insideV w:val="nil"/>
        </w:tcBorders>
        <w:shd w:val="clear" w:color="auto" w:fill="68C0B5" w:themeFill="accent1"/>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4-Accent2">
    <w:name w:val="Grid Table 4 Accent 2"/>
    <w:basedOn w:val="TableNormal"/>
    <w:uiPriority w:val="49"/>
    <w:rsid w:val="00927756"/>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insideV w:val="nil"/>
        </w:tcBorders>
        <w:shd w:val="clear" w:color="auto" w:fill="69ACDF" w:themeFill="accent2"/>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4-Accent3">
    <w:name w:val="Grid Table 4 Accent 3"/>
    <w:basedOn w:val="TableNormal"/>
    <w:uiPriority w:val="49"/>
    <w:rsid w:val="00927756"/>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insideV w:val="nil"/>
        </w:tcBorders>
        <w:shd w:val="clear" w:color="auto" w:fill="636AAF" w:themeFill="accent3"/>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4-Accent4">
    <w:name w:val="Grid Table 4 Accent 4"/>
    <w:basedOn w:val="TableNormal"/>
    <w:uiPriority w:val="49"/>
    <w:rsid w:val="00927756"/>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insideV w:val="nil"/>
        </w:tcBorders>
        <w:shd w:val="clear" w:color="auto" w:fill="B26DAB" w:themeFill="accent4"/>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4-Accent5">
    <w:name w:val="Grid Table 4 Accent 5"/>
    <w:basedOn w:val="TableNormal"/>
    <w:uiPriority w:val="49"/>
    <w:rsid w:val="00927756"/>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insideV w:val="nil"/>
        </w:tcBorders>
        <w:shd w:val="clear" w:color="auto" w:fill="E7A2C8" w:themeFill="accent5"/>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4-Accent6">
    <w:name w:val="Grid Table 4 Accent 6"/>
    <w:basedOn w:val="TableNormal"/>
    <w:uiPriority w:val="49"/>
    <w:rsid w:val="00927756"/>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insideV w:val="nil"/>
        </w:tcBorders>
        <w:shd w:val="clear" w:color="auto" w:fill="9CD2F4" w:themeFill="accent6"/>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5Dark">
    <w:name w:val="Grid Table 5 Dark"/>
    <w:basedOn w:val="TableNormal"/>
    <w:uiPriority w:val="50"/>
    <w:rsid w:val="00927756"/>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0D0"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A191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A191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A191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A1919" w:themeFill="text1"/>
      </w:tcPr>
    </w:tblStylePr>
    <w:tblStylePr w:type="band1Vert">
      <w:tblPr/>
      <w:tcPr>
        <w:shd w:val="clear" w:color="auto" w:fill="A5A1A1" w:themeFill="text1" w:themeFillTint="66"/>
      </w:tcPr>
    </w:tblStylePr>
    <w:tblStylePr w:type="band1Horz">
      <w:tblPr/>
      <w:tcPr>
        <w:shd w:val="clear" w:color="auto" w:fill="A5A1A1" w:themeFill="text1" w:themeFillTint="66"/>
      </w:tcPr>
    </w:tblStylePr>
  </w:style>
  <w:style w:type="table" w:styleId="GridTable5Dark-Accent1">
    <w:name w:val="Grid Table 5 Dark Accent 1"/>
    <w:basedOn w:val="TableNormal"/>
    <w:uiPriority w:val="50"/>
    <w:rsid w:val="00927756"/>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2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C0B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C0B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C0B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C0B5" w:themeFill="accent1"/>
      </w:tcPr>
    </w:tblStylePr>
    <w:tblStylePr w:type="band1Vert">
      <w:tblPr/>
      <w:tcPr>
        <w:shd w:val="clear" w:color="auto" w:fill="C2E5E1" w:themeFill="accent1" w:themeFillTint="66"/>
      </w:tcPr>
    </w:tblStylePr>
    <w:tblStylePr w:type="band1Horz">
      <w:tblPr/>
      <w:tcPr>
        <w:shd w:val="clear" w:color="auto" w:fill="C2E5E1" w:themeFill="accent1" w:themeFillTint="66"/>
      </w:tcPr>
    </w:tblStylePr>
  </w:style>
  <w:style w:type="table" w:styleId="GridTable5Dark-Accent2">
    <w:name w:val="Grid Table 5 Dark Accent 2"/>
    <w:basedOn w:val="TableNormal"/>
    <w:uiPriority w:val="50"/>
    <w:rsid w:val="00927756"/>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E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9AC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9AC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9AC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9ACDF" w:themeFill="accent2"/>
      </w:tcPr>
    </w:tblStylePr>
    <w:tblStylePr w:type="band1Vert">
      <w:tblPr/>
      <w:tcPr>
        <w:shd w:val="clear" w:color="auto" w:fill="C2DDF2" w:themeFill="accent2" w:themeFillTint="66"/>
      </w:tcPr>
    </w:tblStylePr>
    <w:tblStylePr w:type="band1Horz">
      <w:tblPr/>
      <w:tcPr>
        <w:shd w:val="clear" w:color="auto" w:fill="C2DDF2" w:themeFill="accent2" w:themeFillTint="66"/>
      </w:tcPr>
    </w:tblStylePr>
  </w:style>
  <w:style w:type="table" w:styleId="GridTable5Dark-Accent3">
    <w:name w:val="Grid Table 5 Dark Accent 3"/>
    <w:basedOn w:val="TableNormal"/>
    <w:uiPriority w:val="50"/>
    <w:rsid w:val="00927756"/>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6A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6A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6A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6AAF" w:themeFill="accent3"/>
      </w:tcPr>
    </w:tblStylePr>
    <w:tblStylePr w:type="band1Vert">
      <w:tblPr/>
      <w:tcPr>
        <w:shd w:val="clear" w:color="auto" w:fill="C0C3DF" w:themeFill="accent3" w:themeFillTint="66"/>
      </w:tcPr>
    </w:tblStylePr>
    <w:tblStylePr w:type="band1Horz">
      <w:tblPr/>
      <w:tcPr>
        <w:shd w:val="clear" w:color="auto" w:fill="C0C3DF" w:themeFill="accent3" w:themeFillTint="66"/>
      </w:tcPr>
    </w:tblStylePr>
  </w:style>
  <w:style w:type="table" w:styleId="GridTable5Dark-Accent4">
    <w:name w:val="Grid Table 5 Dark Accent 4"/>
    <w:basedOn w:val="TableNormal"/>
    <w:uiPriority w:val="50"/>
    <w:rsid w:val="00927756"/>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1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DA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DA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DA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DAB" w:themeFill="accent4"/>
      </w:tcPr>
    </w:tblStylePr>
    <w:tblStylePr w:type="band1Vert">
      <w:tblPr/>
      <w:tcPr>
        <w:shd w:val="clear" w:color="auto" w:fill="E0C4DD" w:themeFill="accent4" w:themeFillTint="66"/>
      </w:tcPr>
    </w:tblStylePr>
    <w:tblStylePr w:type="band1Horz">
      <w:tblPr/>
      <w:tcPr>
        <w:shd w:val="clear" w:color="auto" w:fill="E0C4DD" w:themeFill="accent4" w:themeFillTint="66"/>
      </w:tcPr>
    </w:tblStylePr>
  </w:style>
  <w:style w:type="table" w:styleId="GridTable5Dark-Accent5">
    <w:name w:val="Grid Table 5 Dark Accent 5"/>
    <w:basedOn w:val="TableNormal"/>
    <w:uiPriority w:val="50"/>
    <w:rsid w:val="00927756"/>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C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A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A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A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A2C8" w:themeFill="accent5"/>
      </w:tcPr>
    </w:tblStylePr>
    <w:tblStylePr w:type="band1Vert">
      <w:tblPr/>
      <w:tcPr>
        <w:shd w:val="clear" w:color="auto" w:fill="F5D9E8" w:themeFill="accent5" w:themeFillTint="66"/>
      </w:tcPr>
    </w:tblStylePr>
    <w:tblStylePr w:type="band1Horz">
      <w:tblPr/>
      <w:tcPr>
        <w:shd w:val="clear" w:color="auto" w:fill="F5D9E8" w:themeFill="accent5" w:themeFillTint="66"/>
      </w:tcPr>
    </w:tblStylePr>
  </w:style>
  <w:style w:type="table" w:styleId="GridTable5Dark-Accent6">
    <w:name w:val="Grid Table 5 Dark Accent 6"/>
    <w:basedOn w:val="TableNormal"/>
    <w:uiPriority w:val="50"/>
    <w:rsid w:val="00927756"/>
    <w:pPr>
      <w:spacing w:after="0"/>
    </w:pPr>
    <w:rPr>
      <w:rFonts w:eastAsiaTheme="minorHAnsi" w:cs="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5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D2F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D2F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D2F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D2F4" w:themeFill="accent6"/>
      </w:tcPr>
    </w:tblStylePr>
    <w:tblStylePr w:type="band1Vert">
      <w:tblPr/>
      <w:tcPr>
        <w:shd w:val="clear" w:color="auto" w:fill="D7ECFA" w:themeFill="accent6" w:themeFillTint="66"/>
      </w:tcPr>
    </w:tblStylePr>
    <w:tblStylePr w:type="band1Horz">
      <w:tblPr/>
      <w:tcPr>
        <w:shd w:val="clear" w:color="auto" w:fill="D7ECFA" w:themeFill="accent6" w:themeFillTint="66"/>
      </w:tcPr>
    </w:tblStylePr>
  </w:style>
  <w:style w:type="table" w:styleId="GridTable6Colorful">
    <w:name w:val="Grid Table 6 Colorful"/>
    <w:basedOn w:val="TableNormal"/>
    <w:uiPriority w:val="51"/>
    <w:rsid w:val="00927756"/>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bottom w:val="single" w:sz="12" w:space="0" w:color="777373" w:themeColor="text1" w:themeTint="99"/>
        </w:tcBorders>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GridTable6Colorful-Accent1">
    <w:name w:val="Grid Table 6 Colorful Accent 1"/>
    <w:basedOn w:val="TableNormal"/>
    <w:uiPriority w:val="51"/>
    <w:rsid w:val="00927756"/>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bottom w:val="single" w:sz="12" w:space="0" w:color="A4D9D2" w:themeColor="accent1" w:themeTint="99"/>
        </w:tcBorders>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GridTable6Colorful-Accent2">
    <w:name w:val="Grid Table 6 Colorful Accent 2"/>
    <w:basedOn w:val="TableNormal"/>
    <w:uiPriority w:val="51"/>
    <w:rsid w:val="00927756"/>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bottom w:val="single" w:sz="12" w:space="0" w:color="A4CCEB" w:themeColor="accent2" w:themeTint="99"/>
        </w:tcBorders>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GridTable6Colorful-Accent3">
    <w:name w:val="Grid Table 6 Colorful Accent 3"/>
    <w:basedOn w:val="TableNormal"/>
    <w:uiPriority w:val="51"/>
    <w:rsid w:val="00927756"/>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bottom w:val="single" w:sz="12" w:space="0" w:color="A1A5CF" w:themeColor="accent3" w:themeTint="99"/>
        </w:tcBorders>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GridTable6Colorful-Accent4">
    <w:name w:val="Grid Table 6 Colorful Accent 4"/>
    <w:basedOn w:val="TableNormal"/>
    <w:uiPriority w:val="51"/>
    <w:rsid w:val="00927756"/>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bottom w:val="single" w:sz="12" w:space="0" w:color="D0A7CC" w:themeColor="accent4" w:themeTint="99"/>
        </w:tcBorders>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GridTable6Colorful-Accent5">
    <w:name w:val="Grid Table 6 Colorful Accent 5"/>
    <w:basedOn w:val="TableNormal"/>
    <w:uiPriority w:val="51"/>
    <w:rsid w:val="00927756"/>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bottom w:val="single" w:sz="12" w:space="0" w:color="F0C7DD" w:themeColor="accent5" w:themeTint="99"/>
        </w:tcBorders>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GridTable6Colorful-Accent6">
    <w:name w:val="Grid Table 6 Colorful Accent 6"/>
    <w:basedOn w:val="TableNormal"/>
    <w:uiPriority w:val="51"/>
    <w:rsid w:val="00927756"/>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bottom w:val="single" w:sz="12" w:space="0" w:color="C3E3F8" w:themeColor="accent6" w:themeTint="99"/>
        </w:tcBorders>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GridTable7Colorful">
    <w:name w:val="Grid Table 7 Colorful"/>
    <w:basedOn w:val="TableNormal"/>
    <w:uiPriority w:val="52"/>
    <w:rsid w:val="00927756"/>
    <w:pPr>
      <w:spacing w:after="0"/>
    </w:pPr>
    <w:rPr>
      <w:rFonts w:eastAsiaTheme="minorHAnsi" w:cs="Arial"/>
      <w:color w:val="1A1919" w:themeColor="text1"/>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insideV w:val="single" w:sz="4" w:space="0" w:color="77737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bottom w:val="single" w:sz="4" w:space="0" w:color="777373" w:themeColor="text1" w:themeTint="99"/>
        </w:tcBorders>
      </w:tcPr>
    </w:tblStylePr>
    <w:tblStylePr w:type="nwCell">
      <w:tblPr/>
      <w:tcPr>
        <w:tcBorders>
          <w:bottom w:val="single" w:sz="4" w:space="0" w:color="777373" w:themeColor="text1" w:themeTint="99"/>
        </w:tcBorders>
      </w:tcPr>
    </w:tblStylePr>
    <w:tblStylePr w:type="seCell">
      <w:tblPr/>
      <w:tcPr>
        <w:tcBorders>
          <w:top w:val="single" w:sz="4" w:space="0" w:color="777373" w:themeColor="text1" w:themeTint="99"/>
        </w:tcBorders>
      </w:tcPr>
    </w:tblStylePr>
    <w:tblStylePr w:type="swCell">
      <w:tblPr/>
      <w:tcPr>
        <w:tcBorders>
          <w:top w:val="single" w:sz="4" w:space="0" w:color="777373" w:themeColor="text1" w:themeTint="99"/>
        </w:tcBorders>
      </w:tcPr>
    </w:tblStylePr>
  </w:style>
  <w:style w:type="table" w:styleId="GridTable7Colorful-Accent1">
    <w:name w:val="Grid Table 7 Colorful Accent 1"/>
    <w:basedOn w:val="TableNormal"/>
    <w:uiPriority w:val="52"/>
    <w:rsid w:val="00927756"/>
    <w:pPr>
      <w:spacing w:after="0"/>
    </w:pPr>
    <w:rPr>
      <w:rFonts w:eastAsiaTheme="minorHAnsi" w:cs="Arial"/>
      <w:color w:val="419C90" w:themeColor="accent1" w:themeShade="BF"/>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insideV w:val="single" w:sz="4" w:space="0" w:color="A4D9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bottom w:val="single" w:sz="4" w:space="0" w:color="A4D9D2" w:themeColor="accent1" w:themeTint="99"/>
        </w:tcBorders>
      </w:tcPr>
    </w:tblStylePr>
    <w:tblStylePr w:type="nwCell">
      <w:tblPr/>
      <w:tcPr>
        <w:tcBorders>
          <w:bottom w:val="single" w:sz="4" w:space="0" w:color="A4D9D2" w:themeColor="accent1" w:themeTint="99"/>
        </w:tcBorders>
      </w:tcPr>
    </w:tblStylePr>
    <w:tblStylePr w:type="seCell">
      <w:tblPr/>
      <w:tcPr>
        <w:tcBorders>
          <w:top w:val="single" w:sz="4" w:space="0" w:color="A4D9D2" w:themeColor="accent1" w:themeTint="99"/>
        </w:tcBorders>
      </w:tcPr>
    </w:tblStylePr>
    <w:tblStylePr w:type="swCell">
      <w:tblPr/>
      <w:tcPr>
        <w:tcBorders>
          <w:top w:val="single" w:sz="4" w:space="0" w:color="A4D9D2" w:themeColor="accent1" w:themeTint="99"/>
        </w:tcBorders>
      </w:tcPr>
    </w:tblStylePr>
  </w:style>
  <w:style w:type="table" w:styleId="GridTable7Colorful-Accent2">
    <w:name w:val="Grid Table 7 Colorful Accent 2"/>
    <w:basedOn w:val="TableNormal"/>
    <w:uiPriority w:val="52"/>
    <w:rsid w:val="00927756"/>
    <w:pPr>
      <w:spacing w:after="0"/>
    </w:pPr>
    <w:rPr>
      <w:rFonts w:eastAsiaTheme="minorHAnsi" w:cs="Arial"/>
      <w:color w:val="2B85CA" w:themeColor="accent2" w:themeShade="BF"/>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insideV w:val="single" w:sz="4" w:space="0" w:color="A4CC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bottom w:val="single" w:sz="4" w:space="0" w:color="A4CCEB" w:themeColor="accent2" w:themeTint="99"/>
        </w:tcBorders>
      </w:tcPr>
    </w:tblStylePr>
    <w:tblStylePr w:type="nwCell">
      <w:tblPr/>
      <w:tcPr>
        <w:tcBorders>
          <w:bottom w:val="single" w:sz="4" w:space="0" w:color="A4CCEB" w:themeColor="accent2" w:themeTint="99"/>
        </w:tcBorders>
      </w:tcPr>
    </w:tblStylePr>
    <w:tblStylePr w:type="seCell">
      <w:tblPr/>
      <w:tcPr>
        <w:tcBorders>
          <w:top w:val="single" w:sz="4" w:space="0" w:color="A4CCEB" w:themeColor="accent2" w:themeTint="99"/>
        </w:tcBorders>
      </w:tcPr>
    </w:tblStylePr>
    <w:tblStylePr w:type="swCell">
      <w:tblPr/>
      <w:tcPr>
        <w:tcBorders>
          <w:top w:val="single" w:sz="4" w:space="0" w:color="A4CCEB" w:themeColor="accent2" w:themeTint="99"/>
        </w:tcBorders>
      </w:tcPr>
    </w:tblStylePr>
  </w:style>
  <w:style w:type="table" w:styleId="GridTable7Colorful-Accent3">
    <w:name w:val="Grid Table 7 Colorful Accent 3"/>
    <w:basedOn w:val="TableNormal"/>
    <w:uiPriority w:val="52"/>
    <w:rsid w:val="00927756"/>
    <w:pPr>
      <w:spacing w:after="0"/>
    </w:pPr>
    <w:rPr>
      <w:rFonts w:eastAsiaTheme="minorHAnsi" w:cs="Arial"/>
      <w:color w:val="454B87" w:themeColor="accent3" w:themeShade="BF"/>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insideV w:val="single" w:sz="4" w:space="0" w:color="A1A5C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bottom w:val="single" w:sz="4" w:space="0" w:color="A1A5CF" w:themeColor="accent3" w:themeTint="99"/>
        </w:tcBorders>
      </w:tcPr>
    </w:tblStylePr>
    <w:tblStylePr w:type="nwCell">
      <w:tblPr/>
      <w:tcPr>
        <w:tcBorders>
          <w:bottom w:val="single" w:sz="4" w:space="0" w:color="A1A5CF" w:themeColor="accent3" w:themeTint="99"/>
        </w:tcBorders>
      </w:tcPr>
    </w:tblStylePr>
    <w:tblStylePr w:type="seCell">
      <w:tblPr/>
      <w:tcPr>
        <w:tcBorders>
          <w:top w:val="single" w:sz="4" w:space="0" w:color="A1A5CF" w:themeColor="accent3" w:themeTint="99"/>
        </w:tcBorders>
      </w:tcPr>
    </w:tblStylePr>
    <w:tblStylePr w:type="swCell">
      <w:tblPr/>
      <w:tcPr>
        <w:tcBorders>
          <w:top w:val="single" w:sz="4" w:space="0" w:color="A1A5CF" w:themeColor="accent3" w:themeTint="99"/>
        </w:tcBorders>
      </w:tcPr>
    </w:tblStylePr>
  </w:style>
  <w:style w:type="table" w:styleId="GridTable7Colorful-Accent4">
    <w:name w:val="Grid Table 7 Colorful Accent 4"/>
    <w:basedOn w:val="TableNormal"/>
    <w:uiPriority w:val="52"/>
    <w:rsid w:val="00927756"/>
    <w:pPr>
      <w:spacing w:after="0"/>
    </w:pPr>
    <w:rPr>
      <w:rFonts w:eastAsiaTheme="minorHAnsi" w:cs="Arial"/>
      <w:color w:val="8C4A85" w:themeColor="accent4" w:themeShade="BF"/>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insideV w:val="single" w:sz="4" w:space="0" w:color="D0A7C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bottom w:val="single" w:sz="4" w:space="0" w:color="D0A7CC" w:themeColor="accent4" w:themeTint="99"/>
        </w:tcBorders>
      </w:tcPr>
    </w:tblStylePr>
    <w:tblStylePr w:type="nwCell">
      <w:tblPr/>
      <w:tcPr>
        <w:tcBorders>
          <w:bottom w:val="single" w:sz="4" w:space="0" w:color="D0A7CC" w:themeColor="accent4" w:themeTint="99"/>
        </w:tcBorders>
      </w:tcPr>
    </w:tblStylePr>
    <w:tblStylePr w:type="seCell">
      <w:tblPr/>
      <w:tcPr>
        <w:tcBorders>
          <w:top w:val="single" w:sz="4" w:space="0" w:color="D0A7CC" w:themeColor="accent4" w:themeTint="99"/>
        </w:tcBorders>
      </w:tcPr>
    </w:tblStylePr>
    <w:tblStylePr w:type="swCell">
      <w:tblPr/>
      <w:tcPr>
        <w:tcBorders>
          <w:top w:val="single" w:sz="4" w:space="0" w:color="D0A7CC" w:themeColor="accent4" w:themeTint="99"/>
        </w:tcBorders>
      </w:tcPr>
    </w:tblStylePr>
  </w:style>
  <w:style w:type="table" w:styleId="GridTable7Colorful-Accent5">
    <w:name w:val="Grid Table 7 Colorful Accent 5"/>
    <w:basedOn w:val="TableNormal"/>
    <w:uiPriority w:val="52"/>
    <w:rsid w:val="00927756"/>
    <w:pPr>
      <w:spacing w:after="0"/>
    </w:pPr>
    <w:rPr>
      <w:rFonts w:eastAsiaTheme="minorHAnsi" w:cs="Arial"/>
      <w:color w:val="D25399" w:themeColor="accent5" w:themeShade="BF"/>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insideV w:val="single" w:sz="4" w:space="0" w:color="F0C7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bottom w:val="single" w:sz="4" w:space="0" w:color="F0C7DD" w:themeColor="accent5" w:themeTint="99"/>
        </w:tcBorders>
      </w:tcPr>
    </w:tblStylePr>
    <w:tblStylePr w:type="nwCell">
      <w:tblPr/>
      <w:tcPr>
        <w:tcBorders>
          <w:bottom w:val="single" w:sz="4" w:space="0" w:color="F0C7DD" w:themeColor="accent5" w:themeTint="99"/>
        </w:tcBorders>
      </w:tcPr>
    </w:tblStylePr>
    <w:tblStylePr w:type="seCell">
      <w:tblPr/>
      <w:tcPr>
        <w:tcBorders>
          <w:top w:val="single" w:sz="4" w:space="0" w:color="F0C7DD" w:themeColor="accent5" w:themeTint="99"/>
        </w:tcBorders>
      </w:tcPr>
    </w:tblStylePr>
    <w:tblStylePr w:type="swCell">
      <w:tblPr/>
      <w:tcPr>
        <w:tcBorders>
          <w:top w:val="single" w:sz="4" w:space="0" w:color="F0C7DD" w:themeColor="accent5" w:themeTint="99"/>
        </w:tcBorders>
      </w:tcPr>
    </w:tblStylePr>
  </w:style>
  <w:style w:type="table" w:styleId="GridTable7Colorful-Accent6">
    <w:name w:val="Grid Table 7 Colorful Accent 6"/>
    <w:basedOn w:val="TableNormal"/>
    <w:uiPriority w:val="52"/>
    <w:rsid w:val="00927756"/>
    <w:pPr>
      <w:spacing w:after="0"/>
    </w:pPr>
    <w:rPr>
      <w:rFonts w:eastAsiaTheme="minorHAnsi" w:cs="Arial"/>
      <w:color w:val="41A8EA" w:themeColor="accent6" w:themeShade="BF"/>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insideV w:val="single" w:sz="4" w:space="0" w:color="C3E3F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bottom w:val="single" w:sz="4" w:space="0" w:color="C3E3F8" w:themeColor="accent6" w:themeTint="99"/>
        </w:tcBorders>
      </w:tcPr>
    </w:tblStylePr>
    <w:tblStylePr w:type="nwCell">
      <w:tblPr/>
      <w:tcPr>
        <w:tcBorders>
          <w:bottom w:val="single" w:sz="4" w:space="0" w:color="C3E3F8" w:themeColor="accent6" w:themeTint="99"/>
        </w:tcBorders>
      </w:tcPr>
    </w:tblStylePr>
    <w:tblStylePr w:type="seCell">
      <w:tblPr/>
      <w:tcPr>
        <w:tcBorders>
          <w:top w:val="single" w:sz="4" w:space="0" w:color="C3E3F8" w:themeColor="accent6" w:themeTint="99"/>
        </w:tcBorders>
      </w:tcPr>
    </w:tblStylePr>
    <w:tblStylePr w:type="swCell">
      <w:tblPr/>
      <w:tcPr>
        <w:tcBorders>
          <w:top w:val="single" w:sz="4" w:space="0" w:color="C3E3F8" w:themeColor="accent6" w:themeTint="99"/>
        </w:tcBorders>
      </w:tcPr>
    </w:tblStylePr>
  </w:style>
  <w:style w:type="character" w:styleId="Hashtag">
    <w:name w:val="Hashtag"/>
    <w:basedOn w:val="DefaultParagraphFont"/>
    <w:uiPriority w:val="99"/>
    <w:semiHidden/>
    <w:rsid w:val="00927756"/>
    <w:rPr>
      <w:color w:val="2B579A"/>
      <w:shd w:val="clear" w:color="auto" w:fill="E1DFDD"/>
    </w:rPr>
  </w:style>
  <w:style w:type="paragraph" w:styleId="Header">
    <w:name w:val="header"/>
    <w:basedOn w:val="Normal"/>
    <w:link w:val="HeaderChar"/>
    <w:uiPriority w:val="11"/>
    <w:semiHidden/>
    <w:rsid w:val="00927756"/>
    <w:pPr>
      <w:tabs>
        <w:tab w:val="center" w:pos="4513"/>
        <w:tab w:val="right" w:pos="9026"/>
      </w:tabs>
      <w:spacing w:after="0"/>
    </w:pPr>
    <w:rPr>
      <w:rFonts w:eastAsia="Times New Roman" w:cs="Courier New"/>
    </w:rPr>
  </w:style>
  <w:style w:type="character" w:customStyle="1" w:styleId="HeaderChar">
    <w:name w:val="Header Char"/>
    <w:basedOn w:val="DefaultParagraphFont"/>
    <w:link w:val="Header"/>
    <w:uiPriority w:val="11"/>
    <w:semiHidden/>
    <w:rsid w:val="00927756"/>
    <w:rPr>
      <w:rFonts w:eastAsia="Times New Roman" w:cs="Courier New"/>
      <w:lang w:val="en-GB"/>
    </w:rPr>
  </w:style>
  <w:style w:type="character" w:styleId="HTMLAcronym">
    <w:name w:val="HTML Acronym"/>
    <w:basedOn w:val="DefaultParagraphFont"/>
    <w:uiPriority w:val="99"/>
    <w:semiHidden/>
    <w:rsid w:val="00927756"/>
  </w:style>
  <w:style w:type="paragraph" w:styleId="HTMLAddress">
    <w:name w:val="HTML Address"/>
    <w:basedOn w:val="Normal"/>
    <w:link w:val="HTMLAddressChar"/>
    <w:uiPriority w:val="99"/>
    <w:semiHidden/>
    <w:rsid w:val="00927756"/>
    <w:rPr>
      <w:i/>
      <w:iCs/>
    </w:rPr>
  </w:style>
  <w:style w:type="character" w:customStyle="1" w:styleId="HTMLAddressChar">
    <w:name w:val="HTML Address Char"/>
    <w:basedOn w:val="DefaultParagraphFont"/>
    <w:link w:val="HTMLAddress"/>
    <w:uiPriority w:val="99"/>
    <w:semiHidden/>
    <w:rsid w:val="00927756"/>
    <w:rPr>
      <w:i/>
      <w:iCs/>
      <w:lang w:val="en-GB"/>
    </w:rPr>
  </w:style>
  <w:style w:type="character" w:styleId="HTMLCite">
    <w:name w:val="HTML Cite"/>
    <w:basedOn w:val="DefaultParagraphFont"/>
    <w:uiPriority w:val="99"/>
    <w:semiHidden/>
    <w:rsid w:val="00927756"/>
    <w:rPr>
      <w:i/>
      <w:iCs/>
    </w:rPr>
  </w:style>
  <w:style w:type="character" w:styleId="HTMLCode">
    <w:name w:val="HTML Code"/>
    <w:basedOn w:val="DefaultParagraphFont"/>
    <w:uiPriority w:val="99"/>
    <w:semiHidden/>
    <w:rsid w:val="00927756"/>
    <w:rPr>
      <w:rFonts w:ascii="Arial" w:hAnsi="Arial" w:cs="Arial"/>
      <w:sz w:val="20"/>
      <w:szCs w:val="20"/>
    </w:rPr>
  </w:style>
  <w:style w:type="character" w:styleId="HTMLDefinition">
    <w:name w:val="HTML Definition"/>
    <w:basedOn w:val="DefaultParagraphFont"/>
    <w:uiPriority w:val="99"/>
    <w:semiHidden/>
    <w:rsid w:val="00927756"/>
    <w:rPr>
      <w:i/>
      <w:iCs/>
    </w:rPr>
  </w:style>
  <w:style w:type="character" w:styleId="HTMLKeyboard">
    <w:name w:val="HTML Keyboard"/>
    <w:basedOn w:val="DefaultParagraphFont"/>
    <w:uiPriority w:val="99"/>
    <w:semiHidden/>
    <w:rsid w:val="00927756"/>
    <w:rPr>
      <w:rFonts w:ascii="Arial" w:hAnsi="Arial" w:cs="Arial"/>
      <w:sz w:val="20"/>
      <w:szCs w:val="20"/>
    </w:rPr>
  </w:style>
  <w:style w:type="paragraph" w:styleId="HTMLPreformatted">
    <w:name w:val="HTML Preformatted"/>
    <w:basedOn w:val="Normal"/>
    <w:link w:val="HTMLPreformattedChar"/>
    <w:uiPriority w:val="99"/>
    <w:semiHidden/>
    <w:rsid w:val="00927756"/>
    <w:rPr>
      <w:rFonts w:cs="Arial"/>
    </w:rPr>
  </w:style>
  <w:style w:type="character" w:customStyle="1" w:styleId="HTMLPreformattedChar">
    <w:name w:val="HTML Preformatted Char"/>
    <w:basedOn w:val="DefaultParagraphFont"/>
    <w:link w:val="HTMLPreformatted"/>
    <w:uiPriority w:val="99"/>
    <w:semiHidden/>
    <w:rsid w:val="00927756"/>
    <w:rPr>
      <w:rFonts w:cs="Arial"/>
      <w:lang w:val="en-GB"/>
    </w:rPr>
  </w:style>
  <w:style w:type="character" w:styleId="HTMLSample">
    <w:name w:val="HTML Sample"/>
    <w:basedOn w:val="DefaultParagraphFont"/>
    <w:uiPriority w:val="99"/>
    <w:semiHidden/>
    <w:rsid w:val="00927756"/>
    <w:rPr>
      <w:rFonts w:ascii="Arial" w:hAnsi="Arial" w:cs="Arial"/>
      <w:sz w:val="24"/>
      <w:szCs w:val="24"/>
    </w:rPr>
  </w:style>
  <w:style w:type="character" w:styleId="HTMLTypewriter">
    <w:name w:val="HTML Typewriter"/>
    <w:basedOn w:val="DefaultParagraphFont"/>
    <w:uiPriority w:val="99"/>
    <w:semiHidden/>
    <w:rsid w:val="00927756"/>
    <w:rPr>
      <w:rFonts w:ascii="Arial" w:hAnsi="Arial" w:cs="Arial"/>
      <w:sz w:val="20"/>
      <w:szCs w:val="20"/>
    </w:rPr>
  </w:style>
  <w:style w:type="character" w:styleId="HTMLVariable">
    <w:name w:val="HTML Variable"/>
    <w:basedOn w:val="DefaultParagraphFont"/>
    <w:uiPriority w:val="99"/>
    <w:semiHidden/>
    <w:rsid w:val="00927756"/>
    <w:rPr>
      <w:i/>
      <w:iCs/>
    </w:rPr>
  </w:style>
  <w:style w:type="character" w:styleId="Hyperlink">
    <w:name w:val="Hyperlink"/>
    <w:basedOn w:val="DefaultParagraphFont"/>
    <w:uiPriority w:val="99"/>
    <w:rsid w:val="00927756"/>
    <w:rPr>
      <w:color w:val="69ACDF" w:themeColor="hyperlink"/>
      <w:u w:val="single"/>
    </w:rPr>
  </w:style>
  <w:style w:type="paragraph" w:styleId="Index1">
    <w:name w:val="index 1"/>
    <w:basedOn w:val="Normal"/>
    <w:next w:val="Normal"/>
    <w:autoRedefine/>
    <w:uiPriority w:val="99"/>
    <w:semiHidden/>
    <w:rsid w:val="00927756"/>
    <w:pPr>
      <w:ind w:left="180" w:hanging="180"/>
    </w:pPr>
  </w:style>
  <w:style w:type="paragraph" w:styleId="Index2">
    <w:name w:val="index 2"/>
    <w:basedOn w:val="Normal"/>
    <w:next w:val="Normal"/>
    <w:autoRedefine/>
    <w:uiPriority w:val="99"/>
    <w:semiHidden/>
    <w:rsid w:val="00927756"/>
    <w:pPr>
      <w:ind w:left="360" w:hanging="180"/>
    </w:pPr>
  </w:style>
  <w:style w:type="paragraph" w:styleId="Index3">
    <w:name w:val="index 3"/>
    <w:basedOn w:val="Normal"/>
    <w:next w:val="Normal"/>
    <w:autoRedefine/>
    <w:uiPriority w:val="99"/>
    <w:semiHidden/>
    <w:rsid w:val="00927756"/>
    <w:pPr>
      <w:ind w:left="540" w:hanging="180"/>
    </w:pPr>
  </w:style>
  <w:style w:type="paragraph" w:styleId="Index4">
    <w:name w:val="index 4"/>
    <w:basedOn w:val="Normal"/>
    <w:next w:val="Normal"/>
    <w:autoRedefine/>
    <w:uiPriority w:val="99"/>
    <w:semiHidden/>
    <w:rsid w:val="00927756"/>
    <w:pPr>
      <w:ind w:left="720" w:hanging="180"/>
    </w:pPr>
  </w:style>
  <w:style w:type="paragraph" w:styleId="Index5">
    <w:name w:val="index 5"/>
    <w:basedOn w:val="Normal"/>
    <w:next w:val="Normal"/>
    <w:autoRedefine/>
    <w:uiPriority w:val="99"/>
    <w:semiHidden/>
    <w:rsid w:val="00927756"/>
    <w:pPr>
      <w:ind w:left="900" w:hanging="180"/>
    </w:pPr>
  </w:style>
  <w:style w:type="paragraph" w:styleId="Index6">
    <w:name w:val="index 6"/>
    <w:basedOn w:val="Normal"/>
    <w:next w:val="Normal"/>
    <w:autoRedefine/>
    <w:uiPriority w:val="99"/>
    <w:semiHidden/>
    <w:rsid w:val="00927756"/>
    <w:pPr>
      <w:ind w:left="1080" w:hanging="180"/>
    </w:pPr>
  </w:style>
  <w:style w:type="paragraph" w:styleId="Index7">
    <w:name w:val="index 7"/>
    <w:basedOn w:val="Normal"/>
    <w:next w:val="Normal"/>
    <w:autoRedefine/>
    <w:uiPriority w:val="99"/>
    <w:semiHidden/>
    <w:rsid w:val="00927756"/>
    <w:pPr>
      <w:ind w:left="1260" w:hanging="180"/>
    </w:pPr>
  </w:style>
  <w:style w:type="paragraph" w:styleId="Index8">
    <w:name w:val="index 8"/>
    <w:basedOn w:val="Normal"/>
    <w:next w:val="Normal"/>
    <w:autoRedefine/>
    <w:uiPriority w:val="99"/>
    <w:semiHidden/>
    <w:rsid w:val="00927756"/>
    <w:pPr>
      <w:ind w:left="1440" w:hanging="180"/>
    </w:pPr>
  </w:style>
  <w:style w:type="paragraph" w:styleId="Index9">
    <w:name w:val="index 9"/>
    <w:basedOn w:val="Normal"/>
    <w:next w:val="Normal"/>
    <w:autoRedefine/>
    <w:uiPriority w:val="99"/>
    <w:semiHidden/>
    <w:rsid w:val="00927756"/>
    <w:pPr>
      <w:ind w:left="1620" w:hanging="180"/>
    </w:pPr>
  </w:style>
  <w:style w:type="paragraph" w:styleId="IndexHeading">
    <w:name w:val="index heading"/>
    <w:basedOn w:val="Normal"/>
    <w:next w:val="Index1"/>
    <w:uiPriority w:val="99"/>
    <w:semiHidden/>
    <w:rsid w:val="00927756"/>
    <w:rPr>
      <w:rFonts w:asciiTheme="majorHAnsi" w:eastAsiaTheme="majorEastAsia" w:hAnsiTheme="majorHAnsi" w:cstheme="majorBidi"/>
      <w:b/>
      <w:bCs/>
    </w:rPr>
  </w:style>
  <w:style w:type="character" w:styleId="IntenseEmphasis">
    <w:name w:val="Intense Emphasis"/>
    <w:basedOn w:val="DefaultParagraphFont"/>
    <w:uiPriority w:val="99"/>
    <w:rsid w:val="00927756"/>
    <w:rPr>
      <w:b/>
      <w:bCs/>
      <w:i/>
      <w:iCs/>
      <w:color w:val="auto"/>
    </w:rPr>
  </w:style>
  <w:style w:type="paragraph" w:styleId="IntenseQuote">
    <w:name w:val="Intense Quote"/>
    <w:basedOn w:val="Normal"/>
    <w:next w:val="Normal"/>
    <w:link w:val="IntenseQuoteChar"/>
    <w:uiPriority w:val="99"/>
    <w:rsid w:val="00927756"/>
    <w:pPr>
      <w:spacing w:before="260" w:after="260"/>
      <w:ind w:left="851" w:right="851"/>
    </w:pPr>
    <w:rPr>
      <w:b/>
      <w:bCs/>
      <w:i/>
      <w:iCs/>
    </w:rPr>
  </w:style>
  <w:style w:type="character" w:customStyle="1" w:styleId="IntenseQuoteChar">
    <w:name w:val="Intense Quote Char"/>
    <w:basedOn w:val="DefaultParagraphFont"/>
    <w:link w:val="IntenseQuote"/>
    <w:uiPriority w:val="99"/>
    <w:rsid w:val="00927756"/>
    <w:rPr>
      <w:b/>
      <w:bCs/>
      <w:i/>
      <w:iCs/>
      <w:lang w:val="en-GB"/>
    </w:rPr>
  </w:style>
  <w:style w:type="character" w:styleId="IntenseReference">
    <w:name w:val="Intense Reference"/>
    <w:basedOn w:val="DefaultParagraphFont"/>
    <w:uiPriority w:val="99"/>
    <w:qFormat/>
    <w:rsid w:val="00927756"/>
    <w:rPr>
      <w:b/>
      <w:bCs/>
      <w:caps w:val="0"/>
      <w:smallCaps w:val="0"/>
      <w:color w:val="auto"/>
      <w:spacing w:val="5"/>
      <w:u w:val="single"/>
    </w:rPr>
  </w:style>
  <w:style w:type="table" w:styleId="LightGrid">
    <w:name w:val="Light Grid"/>
    <w:basedOn w:val="TableNormal"/>
    <w:uiPriority w:val="62"/>
    <w:semiHidden/>
    <w:unhideWhenUsed/>
    <w:rsid w:val="00927756"/>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18" w:space="0" w:color="1A1919" w:themeColor="text1"/>
          <w:right w:val="single" w:sz="8" w:space="0" w:color="1A1919" w:themeColor="text1"/>
          <w:insideH w:val="nil"/>
          <w:insideV w:val="single" w:sz="8" w:space="0" w:color="1A191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insideH w:val="nil"/>
          <w:insideV w:val="single" w:sz="8" w:space="0" w:color="1A191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shd w:val="clear" w:color="auto" w:fill="C7C5C5" w:themeFill="text1" w:themeFillTint="3F"/>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shd w:val="clear" w:color="auto" w:fill="C7C5C5" w:themeFill="text1" w:themeFillTint="3F"/>
      </w:tcPr>
    </w:tblStylePr>
    <w:tblStylePr w:type="band2Horz">
      <w:tblPr/>
      <w:tcPr>
        <w:tcBorders>
          <w:top w:val="single" w:sz="8" w:space="0" w:color="1A1919" w:themeColor="text1"/>
          <w:left w:val="single" w:sz="8" w:space="0" w:color="1A1919" w:themeColor="text1"/>
          <w:bottom w:val="single" w:sz="8" w:space="0" w:color="1A1919" w:themeColor="text1"/>
          <w:right w:val="single" w:sz="8" w:space="0" w:color="1A1919" w:themeColor="text1"/>
          <w:insideV w:val="single" w:sz="8" w:space="0" w:color="1A1919" w:themeColor="text1"/>
        </w:tcBorders>
      </w:tcPr>
    </w:tblStylePr>
  </w:style>
  <w:style w:type="table" w:styleId="LightGrid-Accent1">
    <w:name w:val="Light Grid Accent 1"/>
    <w:basedOn w:val="TableNormal"/>
    <w:uiPriority w:val="62"/>
    <w:semiHidden/>
    <w:unhideWhenUsed/>
    <w:rsid w:val="00927756"/>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18" w:space="0" w:color="68C0B5" w:themeColor="accent1"/>
          <w:right w:val="single" w:sz="8" w:space="0" w:color="68C0B5" w:themeColor="accent1"/>
          <w:insideH w:val="nil"/>
          <w:insideV w:val="single" w:sz="8" w:space="0" w:color="68C0B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insideH w:val="nil"/>
          <w:insideV w:val="single" w:sz="8" w:space="0" w:color="68C0B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shd w:val="clear" w:color="auto" w:fill="D9EFEC" w:themeFill="accent1" w:themeFillTint="3F"/>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shd w:val="clear" w:color="auto" w:fill="D9EFEC" w:themeFill="accent1" w:themeFillTint="3F"/>
      </w:tcPr>
    </w:tblStylePr>
    <w:tblStylePr w:type="band2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insideV w:val="single" w:sz="8" w:space="0" w:color="68C0B5" w:themeColor="accent1"/>
        </w:tcBorders>
      </w:tcPr>
    </w:tblStylePr>
  </w:style>
  <w:style w:type="table" w:styleId="LightGrid-Accent2">
    <w:name w:val="Light Grid Accent 2"/>
    <w:basedOn w:val="TableNormal"/>
    <w:uiPriority w:val="62"/>
    <w:semiHidden/>
    <w:unhideWhenUsed/>
    <w:rsid w:val="00927756"/>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18" w:space="0" w:color="69ACDF" w:themeColor="accent2"/>
          <w:right w:val="single" w:sz="8" w:space="0" w:color="69ACDF" w:themeColor="accent2"/>
          <w:insideH w:val="nil"/>
          <w:insideV w:val="single" w:sz="8" w:space="0" w:color="69AC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insideH w:val="nil"/>
          <w:insideV w:val="single" w:sz="8" w:space="0" w:color="69AC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shd w:val="clear" w:color="auto" w:fill="D9EAF7" w:themeFill="accent2" w:themeFillTint="3F"/>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shd w:val="clear" w:color="auto" w:fill="D9EAF7" w:themeFill="accent2" w:themeFillTint="3F"/>
      </w:tcPr>
    </w:tblStylePr>
    <w:tblStylePr w:type="band2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insideV w:val="single" w:sz="8" w:space="0" w:color="69ACDF" w:themeColor="accent2"/>
        </w:tcBorders>
      </w:tcPr>
    </w:tblStylePr>
  </w:style>
  <w:style w:type="table" w:styleId="LightGrid-Accent3">
    <w:name w:val="Light Grid Accent 3"/>
    <w:basedOn w:val="TableNormal"/>
    <w:uiPriority w:val="62"/>
    <w:semiHidden/>
    <w:unhideWhenUsed/>
    <w:rsid w:val="00927756"/>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18" w:space="0" w:color="636AAF" w:themeColor="accent3"/>
          <w:right w:val="single" w:sz="8" w:space="0" w:color="636AAF" w:themeColor="accent3"/>
          <w:insideH w:val="nil"/>
          <w:insideV w:val="single" w:sz="8" w:space="0" w:color="636A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insideH w:val="nil"/>
          <w:insideV w:val="single" w:sz="8" w:space="0" w:color="636A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shd w:val="clear" w:color="auto" w:fill="D8DAEB" w:themeFill="accent3" w:themeFillTint="3F"/>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shd w:val="clear" w:color="auto" w:fill="D8DAEB" w:themeFill="accent3" w:themeFillTint="3F"/>
      </w:tcPr>
    </w:tblStylePr>
    <w:tblStylePr w:type="band2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insideV w:val="single" w:sz="8" w:space="0" w:color="636AAF" w:themeColor="accent3"/>
        </w:tcBorders>
      </w:tcPr>
    </w:tblStylePr>
  </w:style>
  <w:style w:type="table" w:styleId="LightGrid-Accent4">
    <w:name w:val="Light Grid Accent 4"/>
    <w:basedOn w:val="TableNormal"/>
    <w:uiPriority w:val="62"/>
    <w:semiHidden/>
    <w:unhideWhenUsed/>
    <w:rsid w:val="00927756"/>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18" w:space="0" w:color="B26DAB" w:themeColor="accent4"/>
          <w:right w:val="single" w:sz="8" w:space="0" w:color="B26DAB" w:themeColor="accent4"/>
          <w:insideH w:val="nil"/>
          <w:insideV w:val="single" w:sz="8" w:space="0" w:color="B26DA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insideH w:val="nil"/>
          <w:insideV w:val="single" w:sz="8" w:space="0" w:color="B26DA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shd w:val="clear" w:color="auto" w:fill="ECDAEA" w:themeFill="accent4" w:themeFillTint="3F"/>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shd w:val="clear" w:color="auto" w:fill="ECDAEA" w:themeFill="accent4" w:themeFillTint="3F"/>
      </w:tcPr>
    </w:tblStylePr>
    <w:tblStylePr w:type="band2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insideV w:val="single" w:sz="8" w:space="0" w:color="B26DAB" w:themeColor="accent4"/>
        </w:tcBorders>
      </w:tcPr>
    </w:tblStylePr>
  </w:style>
  <w:style w:type="table" w:styleId="LightGrid-Accent5">
    <w:name w:val="Light Grid Accent 5"/>
    <w:basedOn w:val="TableNormal"/>
    <w:uiPriority w:val="62"/>
    <w:semiHidden/>
    <w:unhideWhenUsed/>
    <w:rsid w:val="00927756"/>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18" w:space="0" w:color="E7A2C8" w:themeColor="accent5"/>
          <w:right w:val="single" w:sz="8" w:space="0" w:color="E7A2C8" w:themeColor="accent5"/>
          <w:insideH w:val="nil"/>
          <w:insideV w:val="single" w:sz="8" w:space="0" w:color="E7A2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insideH w:val="nil"/>
          <w:insideV w:val="single" w:sz="8" w:space="0" w:color="E7A2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shd w:val="clear" w:color="auto" w:fill="F9E7F1" w:themeFill="accent5" w:themeFillTint="3F"/>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shd w:val="clear" w:color="auto" w:fill="F9E7F1" w:themeFill="accent5" w:themeFillTint="3F"/>
      </w:tcPr>
    </w:tblStylePr>
    <w:tblStylePr w:type="band2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insideV w:val="single" w:sz="8" w:space="0" w:color="E7A2C8" w:themeColor="accent5"/>
        </w:tcBorders>
      </w:tcPr>
    </w:tblStylePr>
  </w:style>
  <w:style w:type="table" w:styleId="LightGrid-Accent6">
    <w:name w:val="Light Grid Accent 6"/>
    <w:basedOn w:val="TableNormal"/>
    <w:uiPriority w:val="62"/>
    <w:semiHidden/>
    <w:unhideWhenUsed/>
    <w:rsid w:val="00927756"/>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18" w:space="0" w:color="9CD2F4" w:themeColor="accent6"/>
          <w:right w:val="single" w:sz="8" w:space="0" w:color="9CD2F4" w:themeColor="accent6"/>
          <w:insideH w:val="nil"/>
          <w:insideV w:val="single" w:sz="8" w:space="0" w:color="9CD2F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insideH w:val="nil"/>
          <w:insideV w:val="single" w:sz="8" w:space="0" w:color="9CD2F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shd w:val="clear" w:color="auto" w:fill="E6F3FC" w:themeFill="accent6" w:themeFillTint="3F"/>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shd w:val="clear" w:color="auto" w:fill="E6F3FC" w:themeFill="accent6" w:themeFillTint="3F"/>
      </w:tcPr>
    </w:tblStylePr>
    <w:tblStylePr w:type="band2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insideV w:val="single" w:sz="8" w:space="0" w:color="9CD2F4" w:themeColor="accent6"/>
        </w:tcBorders>
      </w:tcPr>
    </w:tblStylePr>
  </w:style>
  <w:style w:type="table" w:styleId="LightList">
    <w:name w:val="Light List"/>
    <w:basedOn w:val="TableNormal"/>
    <w:uiPriority w:val="61"/>
    <w:semiHidden/>
    <w:unhideWhenUsed/>
    <w:rsid w:val="00927756"/>
    <w:pPr>
      <w:spacing w:after="0"/>
    </w:pPr>
    <w:rPr>
      <w:rFonts w:eastAsiaTheme="minorHAnsi" w:cs="Arial"/>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pPr>
        <w:spacing w:before="0" w:after="0" w:line="240" w:lineRule="auto"/>
      </w:pPr>
      <w:rPr>
        <w:b/>
        <w:bCs/>
        <w:color w:val="FFFFFF" w:themeColor="background1"/>
      </w:rPr>
      <w:tblPr/>
      <w:tcPr>
        <w:shd w:val="clear" w:color="auto" w:fill="1A1919" w:themeFill="text1"/>
      </w:tcPr>
    </w:tblStylePr>
    <w:tblStylePr w:type="lastRow">
      <w:pPr>
        <w:spacing w:before="0" w:after="0" w:line="240" w:lineRule="auto"/>
      </w:pPr>
      <w:rPr>
        <w:b/>
        <w:bCs/>
      </w:rPr>
      <w:tblPr/>
      <w:tcPr>
        <w:tcBorders>
          <w:top w:val="double" w:sz="6" w:space="0" w:color="1A1919" w:themeColor="text1"/>
          <w:left w:val="single" w:sz="8" w:space="0" w:color="1A1919" w:themeColor="text1"/>
          <w:bottom w:val="single" w:sz="8" w:space="0" w:color="1A1919" w:themeColor="text1"/>
          <w:right w:val="single" w:sz="8" w:space="0" w:color="1A1919" w:themeColor="text1"/>
        </w:tcBorders>
      </w:tcPr>
    </w:tblStylePr>
    <w:tblStylePr w:type="firstCol">
      <w:rPr>
        <w:b/>
        <w:bCs/>
      </w:rPr>
    </w:tblStylePr>
    <w:tblStylePr w:type="lastCol">
      <w:rPr>
        <w:b/>
        <w:bCs/>
      </w:rPr>
    </w:tblStylePr>
    <w:tblStylePr w:type="band1Vert">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tblStylePr w:type="band1Horz">
      <w:tblPr/>
      <w:tcPr>
        <w:tcBorders>
          <w:top w:val="single" w:sz="8" w:space="0" w:color="1A1919" w:themeColor="text1"/>
          <w:left w:val="single" w:sz="8" w:space="0" w:color="1A1919" w:themeColor="text1"/>
          <w:bottom w:val="single" w:sz="8" w:space="0" w:color="1A1919" w:themeColor="text1"/>
          <w:right w:val="single" w:sz="8" w:space="0" w:color="1A1919" w:themeColor="text1"/>
        </w:tcBorders>
      </w:tcPr>
    </w:tblStylePr>
  </w:style>
  <w:style w:type="table" w:styleId="LightList-Accent1">
    <w:name w:val="Light List Accent 1"/>
    <w:basedOn w:val="TableNormal"/>
    <w:uiPriority w:val="61"/>
    <w:semiHidden/>
    <w:unhideWhenUsed/>
    <w:rsid w:val="00927756"/>
    <w:pPr>
      <w:spacing w:after="0"/>
    </w:pPr>
    <w:rPr>
      <w:rFonts w:eastAsiaTheme="minorHAnsi" w:cs="Arial"/>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pPr>
        <w:spacing w:before="0" w:after="0" w:line="240" w:lineRule="auto"/>
      </w:pPr>
      <w:rPr>
        <w:b/>
        <w:bCs/>
        <w:color w:val="FFFFFF" w:themeColor="background1"/>
      </w:rPr>
      <w:tblPr/>
      <w:tcPr>
        <w:shd w:val="clear" w:color="auto" w:fill="68C0B5" w:themeFill="accent1"/>
      </w:tcPr>
    </w:tblStylePr>
    <w:tblStylePr w:type="lastRow">
      <w:pPr>
        <w:spacing w:before="0" w:after="0" w:line="240" w:lineRule="auto"/>
      </w:pPr>
      <w:rPr>
        <w:b/>
        <w:bCs/>
      </w:rPr>
      <w:tblPr/>
      <w:tcPr>
        <w:tcBorders>
          <w:top w:val="double" w:sz="6" w:space="0" w:color="68C0B5" w:themeColor="accent1"/>
          <w:left w:val="single" w:sz="8" w:space="0" w:color="68C0B5" w:themeColor="accent1"/>
          <w:bottom w:val="single" w:sz="8" w:space="0" w:color="68C0B5" w:themeColor="accent1"/>
          <w:right w:val="single" w:sz="8" w:space="0" w:color="68C0B5" w:themeColor="accent1"/>
        </w:tcBorders>
      </w:tcPr>
    </w:tblStylePr>
    <w:tblStylePr w:type="firstCol">
      <w:rPr>
        <w:b/>
        <w:bCs/>
      </w:rPr>
    </w:tblStylePr>
    <w:tblStylePr w:type="lastCol">
      <w:rPr>
        <w:b/>
        <w:bCs/>
      </w:rPr>
    </w:tblStylePr>
    <w:tblStylePr w:type="band1Vert">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tblStylePr w:type="band1Horz">
      <w:tblPr/>
      <w:tcPr>
        <w:tcBorders>
          <w:top w:val="single" w:sz="8" w:space="0" w:color="68C0B5" w:themeColor="accent1"/>
          <w:left w:val="single" w:sz="8" w:space="0" w:color="68C0B5" w:themeColor="accent1"/>
          <w:bottom w:val="single" w:sz="8" w:space="0" w:color="68C0B5" w:themeColor="accent1"/>
          <w:right w:val="single" w:sz="8" w:space="0" w:color="68C0B5" w:themeColor="accent1"/>
        </w:tcBorders>
      </w:tcPr>
    </w:tblStylePr>
  </w:style>
  <w:style w:type="table" w:styleId="LightList-Accent2">
    <w:name w:val="Light List Accent 2"/>
    <w:basedOn w:val="TableNormal"/>
    <w:uiPriority w:val="61"/>
    <w:semiHidden/>
    <w:unhideWhenUsed/>
    <w:rsid w:val="00927756"/>
    <w:pPr>
      <w:spacing w:after="0"/>
    </w:pPr>
    <w:rPr>
      <w:rFonts w:eastAsiaTheme="minorHAnsi" w:cs="Arial"/>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pPr>
        <w:spacing w:before="0" w:after="0" w:line="240" w:lineRule="auto"/>
      </w:pPr>
      <w:rPr>
        <w:b/>
        <w:bCs/>
        <w:color w:val="FFFFFF" w:themeColor="background1"/>
      </w:rPr>
      <w:tblPr/>
      <w:tcPr>
        <w:shd w:val="clear" w:color="auto" w:fill="69ACDF" w:themeFill="accent2"/>
      </w:tcPr>
    </w:tblStylePr>
    <w:tblStylePr w:type="lastRow">
      <w:pPr>
        <w:spacing w:before="0" w:after="0" w:line="240" w:lineRule="auto"/>
      </w:pPr>
      <w:rPr>
        <w:b/>
        <w:bCs/>
      </w:rPr>
      <w:tblPr/>
      <w:tcPr>
        <w:tcBorders>
          <w:top w:val="double" w:sz="6" w:space="0" w:color="69ACDF" w:themeColor="accent2"/>
          <w:left w:val="single" w:sz="8" w:space="0" w:color="69ACDF" w:themeColor="accent2"/>
          <w:bottom w:val="single" w:sz="8" w:space="0" w:color="69ACDF" w:themeColor="accent2"/>
          <w:right w:val="single" w:sz="8" w:space="0" w:color="69ACDF" w:themeColor="accent2"/>
        </w:tcBorders>
      </w:tcPr>
    </w:tblStylePr>
    <w:tblStylePr w:type="firstCol">
      <w:rPr>
        <w:b/>
        <w:bCs/>
      </w:rPr>
    </w:tblStylePr>
    <w:tblStylePr w:type="lastCol">
      <w:rPr>
        <w:b/>
        <w:bCs/>
      </w:rPr>
    </w:tblStylePr>
    <w:tblStylePr w:type="band1Vert">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tblStylePr w:type="band1Horz">
      <w:tblPr/>
      <w:tcPr>
        <w:tcBorders>
          <w:top w:val="single" w:sz="8" w:space="0" w:color="69ACDF" w:themeColor="accent2"/>
          <w:left w:val="single" w:sz="8" w:space="0" w:color="69ACDF" w:themeColor="accent2"/>
          <w:bottom w:val="single" w:sz="8" w:space="0" w:color="69ACDF" w:themeColor="accent2"/>
          <w:right w:val="single" w:sz="8" w:space="0" w:color="69ACDF" w:themeColor="accent2"/>
        </w:tcBorders>
      </w:tcPr>
    </w:tblStylePr>
  </w:style>
  <w:style w:type="table" w:styleId="LightList-Accent3">
    <w:name w:val="Light List Accent 3"/>
    <w:basedOn w:val="TableNormal"/>
    <w:uiPriority w:val="61"/>
    <w:semiHidden/>
    <w:unhideWhenUsed/>
    <w:rsid w:val="00927756"/>
    <w:pPr>
      <w:spacing w:after="0"/>
    </w:pPr>
    <w:rPr>
      <w:rFonts w:eastAsiaTheme="minorHAnsi" w:cs="Arial"/>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pPr>
        <w:spacing w:before="0" w:after="0" w:line="240" w:lineRule="auto"/>
      </w:pPr>
      <w:rPr>
        <w:b/>
        <w:bCs/>
        <w:color w:val="FFFFFF" w:themeColor="background1"/>
      </w:rPr>
      <w:tblPr/>
      <w:tcPr>
        <w:shd w:val="clear" w:color="auto" w:fill="636AAF" w:themeFill="accent3"/>
      </w:tcPr>
    </w:tblStylePr>
    <w:tblStylePr w:type="lastRow">
      <w:pPr>
        <w:spacing w:before="0" w:after="0" w:line="240" w:lineRule="auto"/>
      </w:pPr>
      <w:rPr>
        <w:b/>
        <w:bCs/>
      </w:rPr>
      <w:tblPr/>
      <w:tcPr>
        <w:tcBorders>
          <w:top w:val="double" w:sz="6" w:space="0" w:color="636AAF" w:themeColor="accent3"/>
          <w:left w:val="single" w:sz="8" w:space="0" w:color="636AAF" w:themeColor="accent3"/>
          <w:bottom w:val="single" w:sz="8" w:space="0" w:color="636AAF" w:themeColor="accent3"/>
          <w:right w:val="single" w:sz="8" w:space="0" w:color="636AAF" w:themeColor="accent3"/>
        </w:tcBorders>
      </w:tcPr>
    </w:tblStylePr>
    <w:tblStylePr w:type="firstCol">
      <w:rPr>
        <w:b/>
        <w:bCs/>
      </w:rPr>
    </w:tblStylePr>
    <w:tblStylePr w:type="lastCol">
      <w:rPr>
        <w:b/>
        <w:bCs/>
      </w:rPr>
    </w:tblStylePr>
    <w:tblStylePr w:type="band1Vert">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tblStylePr w:type="band1Horz">
      <w:tblPr/>
      <w:tcPr>
        <w:tcBorders>
          <w:top w:val="single" w:sz="8" w:space="0" w:color="636AAF" w:themeColor="accent3"/>
          <w:left w:val="single" w:sz="8" w:space="0" w:color="636AAF" w:themeColor="accent3"/>
          <w:bottom w:val="single" w:sz="8" w:space="0" w:color="636AAF" w:themeColor="accent3"/>
          <w:right w:val="single" w:sz="8" w:space="0" w:color="636AAF" w:themeColor="accent3"/>
        </w:tcBorders>
      </w:tcPr>
    </w:tblStylePr>
  </w:style>
  <w:style w:type="table" w:styleId="LightList-Accent4">
    <w:name w:val="Light List Accent 4"/>
    <w:basedOn w:val="TableNormal"/>
    <w:uiPriority w:val="61"/>
    <w:semiHidden/>
    <w:unhideWhenUsed/>
    <w:rsid w:val="00927756"/>
    <w:pPr>
      <w:spacing w:after="0"/>
    </w:pPr>
    <w:rPr>
      <w:rFonts w:eastAsiaTheme="minorHAnsi" w:cs="Arial"/>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pPr>
        <w:spacing w:before="0" w:after="0" w:line="240" w:lineRule="auto"/>
      </w:pPr>
      <w:rPr>
        <w:b/>
        <w:bCs/>
        <w:color w:val="FFFFFF" w:themeColor="background1"/>
      </w:rPr>
      <w:tblPr/>
      <w:tcPr>
        <w:shd w:val="clear" w:color="auto" w:fill="B26DAB" w:themeFill="accent4"/>
      </w:tcPr>
    </w:tblStylePr>
    <w:tblStylePr w:type="lastRow">
      <w:pPr>
        <w:spacing w:before="0" w:after="0" w:line="240" w:lineRule="auto"/>
      </w:pPr>
      <w:rPr>
        <w:b/>
        <w:bCs/>
      </w:rPr>
      <w:tblPr/>
      <w:tcPr>
        <w:tcBorders>
          <w:top w:val="double" w:sz="6" w:space="0" w:color="B26DAB" w:themeColor="accent4"/>
          <w:left w:val="single" w:sz="8" w:space="0" w:color="B26DAB" w:themeColor="accent4"/>
          <w:bottom w:val="single" w:sz="8" w:space="0" w:color="B26DAB" w:themeColor="accent4"/>
          <w:right w:val="single" w:sz="8" w:space="0" w:color="B26DAB" w:themeColor="accent4"/>
        </w:tcBorders>
      </w:tcPr>
    </w:tblStylePr>
    <w:tblStylePr w:type="firstCol">
      <w:rPr>
        <w:b/>
        <w:bCs/>
      </w:rPr>
    </w:tblStylePr>
    <w:tblStylePr w:type="lastCol">
      <w:rPr>
        <w:b/>
        <w:bCs/>
      </w:rPr>
    </w:tblStylePr>
    <w:tblStylePr w:type="band1Vert">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tblStylePr w:type="band1Horz">
      <w:tblPr/>
      <w:tcPr>
        <w:tcBorders>
          <w:top w:val="single" w:sz="8" w:space="0" w:color="B26DAB" w:themeColor="accent4"/>
          <w:left w:val="single" w:sz="8" w:space="0" w:color="B26DAB" w:themeColor="accent4"/>
          <w:bottom w:val="single" w:sz="8" w:space="0" w:color="B26DAB" w:themeColor="accent4"/>
          <w:right w:val="single" w:sz="8" w:space="0" w:color="B26DAB" w:themeColor="accent4"/>
        </w:tcBorders>
      </w:tcPr>
    </w:tblStylePr>
  </w:style>
  <w:style w:type="table" w:styleId="LightList-Accent5">
    <w:name w:val="Light List Accent 5"/>
    <w:basedOn w:val="TableNormal"/>
    <w:uiPriority w:val="61"/>
    <w:semiHidden/>
    <w:unhideWhenUsed/>
    <w:rsid w:val="00927756"/>
    <w:pPr>
      <w:spacing w:after="0"/>
    </w:pPr>
    <w:rPr>
      <w:rFonts w:eastAsiaTheme="minorHAnsi" w:cs="Arial"/>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pPr>
        <w:spacing w:before="0" w:after="0" w:line="240" w:lineRule="auto"/>
      </w:pPr>
      <w:rPr>
        <w:b/>
        <w:bCs/>
        <w:color w:val="FFFFFF" w:themeColor="background1"/>
      </w:rPr>
      <w:tblPr/>
      <w:tcPr>
        <w:shd w:val="clear" w:color="auto" w:fill="E7A2C8" w:themeFill="accent5"/>
      </w:tcPr>
    </w:tblStylePr>
    <w:tblStylePr w:type="lastRow">
      <w:pPr>
        <w:spacing w:before="0" w:after="0" w:line="240" w:lineRule="auto"/>
      </w:pPr>
      <w:rPr>
        <w:b/>
        <w:bCs/>
      </w:rPr>
      <w:tblPr/>
      <w:tcPr>
        <w:tcBorders>
          <w:top w:val="double" w:sz="6" w:space="0" w:color="E7A2C8" w:themeColor="accent5"/>
          <w:left w:val="single" w:sz="8" w:space="0" w:color="E7A2C8" w:themeColor="accent5"/>
          <w:bottom w:val="single" w:sz="8" w:space="0" w:color="E7A2C8" w:themeColor="accent5"/>
          <w:right w:val="single" w:sz="8" w:space="0" w:color="E7A2C8" w:themeColor="accent5"/>
        </w:tcBorders>
      </w:tcPr>
    </w:tblStylePr>
    <w:tblStylePr w:type="firstCol">
      <w:rPr>
        <w:b/>
        <w:bCs/>
      </w:rPr>
    </w:tblStylePr>
    <w:tblStylePr w:type="lastCol">
      <w:rPr>
        <w:b/>
        <w:bCs/>
      </w:rPr>
    </w:tblStylePr>
    <w:tblStylePr w:type="band1Vert">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tblStylePr w:type="band1Horz">
      <w:tblPr/>
      <w:tcPr>
        <w:tcBorders>
          <w:top w:val="single" w:sz="8" w:space="0" w:color="E7A2C8" w:themeColor="accent5"/>
          <w:left w:val="single" w:sz="8" w:space="0" w:color="E7A2C8" w:themeColor="accent5"/>
          <w:bottom w:val="single" w:sz="8" w:space="0" w:color="E7A2C8" w:themeColor="accent5"/>
          <w:right w:val="single" w:sz="8" w:space="0" w:color="E7A2C8" w:themeColor="accent5"/>
        </w:tcBorders>
      </w:tcPr>
    </w:tblStylePr>
  </w:style>
  <w:style w:type="table" w:styleId="LightList-Accent6">
    <w:name w:val="Light List Accent 6"/>
    <w:basedOn w:val="TableNormal"/>
    <w:uiPriority w:val="61"/>
    <w:semiHidden/>
    <w:unhideWhenUsed/>
    <w:rsid w:val="00927756"/>
    <w:pPr>
      <w:spacing w:after="0"/>
    </w:pPr>
    <w:rPr>
      <w:rFonts w:eastAsiaTheme="minorHAnsi" w:cs="Arial"/>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pPr>
        <w:spacing w:before="0" w:after="0" w:line="240" w:lineRule="auto"/>
      </w:pPr>
      <w:rPr>
        <w:b/>
        <w:bCs/>
        <w:color w:val="FFFFFF" w:themeColor="background1"/>
      </w:rPr>
      <w:tblPr/>
      <w:tcPr>
        <w:shd w:val="clear" w:color="auto" w:fill="9CD2F4" w:themeFill="accent6"/>
      </w:tcPr>
    </w:tblStylePr>
    <w:tblStylePr w:type="lastRow">
      <w:pPr>
        <w:spacing w:before="0" w:after="0" w:line="240" w:lineRule="auto"/>
      </w:pPr>
      <w:rPr>
        <w:b/>
        <w:bCs/>
      </w:rPr>
      <w:tblPr/>
      <w:tcPr>
        <w:tcBorders>
          <w:top w:val="double" w:sz="6" w:space="0" w:color="9CD2F4" w:themeColor="accent6"/>
          <w:left w:val="single" w:sz="8" w:space="0" w:color="9CD2F4" w:themeColor="accent6"/>
          <w:bottom w:val="single" w:sz="8" w:space="0" w:color="9CD2F4" w:themeColor="accent6"/>
          <w:right w:val="single" w:sz="8" w:space="0" w:color="9CD2F4" w:themeColor="accent6"/>
        </w:tcBorders>
      </w:tcPr>
    </w:tblStylePr>
    <w:tblStylePr w:type="firstCol">
      <w:rPr>
        <w:b/>
        <w:bCs/>
      </w:rPr>
    </w:tblStylePr>
    <w:tblStylePr w:type="lastCol">
      <w:rPr>
        <w:b/>
        <w:bCs/>
      </w:rPr>
    </w:tblStylePr>
    <w:tblStylePr w:type="band1Vert">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tblStylePr w:type="band1Horz">
      <w:tblPr/>
      <w:tcPr>
        <w:tcBorders>
          <w:top w:val="single" w:sz="8" w:space="0" w:color="9CD2F4" w:themeColor="accent6"/>
          <w:left w:val="single" w:sz="8" w:space="0" w:color="9CD2F4" w:themeColor="accent6"/>
          <w:bottom w:val="single" w:sz="8" w:space="0" w:color="9CD2F4" w:themeColor="accent6"/>
          <w:right w:val="single" w:sz="8" w:space="0" w:color="9CD2F4" w:themeColor="accent6"/>
        </w:tcBorders>
      </w:tcPr>
    </w:tblStylePr>
  </w:style>
  <w:style w:type="table" w:styleId="LightShading">
    <w:name w:val="Light Shading"/>
    <w:basedOn w:val="TableNormal"/>
    <w:uiPriority w:val="60"/>
    <w:semiHidden/>
    <w:unhideWhenUsed/>
    <w:rsid w:val="00927756"/>
    <w:pPr>
      <w:spacing w:after="0"/>
    </w:pPr>
    <w:rPr>
      <w:rFonts w:eastAsiaTheme="minorHAnsi" w:cs="Arial"/>
      <w:color w:val="131212" w:themeColor="text1" w:themeShade="BF"/>
      <w:sz w:val="18"/>
      <w:szCs w:val="18"/>
    </w:rPr>
    <w:tblPr>
      <w:tblStyleRowBandSize w:val="1"/>
      <w:tblStyleColBandSize w:val="1"/>
      <w:tblBorders>
        <w:top w:val="single" w:sz="8" w:space="0" w:color="1A1919" w:themeColor="text1"/>
        <w:bottom w:val="single" w:sz="8" w:space="0" w:color="1A1919" w:themeColor="text1"/>
      </w:tblBorders>
    </w:tblPr>
    <w:tblStylePr w:type="fir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la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left w:val="nil"/>
          <w:right w:val="nil"/>
          <w:insideH w:val="nil"/>
          <w:insideV w:val="nil"/>
        </w:tcBorders>
        <w:shd w:val="clear" w:color="auto" w:fill="C7C5C5" w:themeFill="text1" w:themeFillTint="3F"/>
      </w:tcPr>
    </w:tblStylePr>
  </w:style>
  <w:style w:type="table" w:styleId="LightShading-Accent1">
    <w:name w:val="Light Shading Accent 1"/>
    <w:basedOn w:val="TableNormal"/>
    <w:uiPriority w:val="60"/>
    <w:semiHidden/>
    <w:unhideWhenUsed/>
    <w:rsid w:val="00927756"/>
    <w:pPr>
      <w:spacing w:after="0"/>
    </w:pPr>
    <w:rPr>
      <w:rFonts w:eastAsiaTheme="minorHAnsi" w:cs="Arial"/>
      <w:color w:val="419C90" w:themeColor="accent1" w:themeShade="BF"/>
      <w:sz w:val="18"/>
      <w:szCs w:val="18"/>
    </w:rPr>
    <w:tblPr>
      <w:tblStyleRowBandSize w:val="1"/>
      <w:tblStyleColBandSize w:val="1"/>
      <w:tblBorders>
        <w:top w:val="single" w:sz="8" w:space="0" w:color="68C0B5" w:themeColor="accent1"/>
        <w:bottom w:val="single" w:sz="8" w:space="0" w:color="68C0B5" w:themeColor="accent1"/>
      </w:tblBorders>
    </w:tblPr>
    <w:tblStylePr w:type="fir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lastRow">
      <w:pPr>
        <w:spacing w:before="0" w:after="0" w:line="240" w:lineRule="auto"/>
      </w:pPr>
      <w:rPr>
        <w:b/>
        <w:bCs/>
      </w:rPr>
      <w:tblPr/>
      <w:tcPr>
        <w:tcBorders>
          <w:top w:val="single" w:sz="8" w:space="0" w:color="68C0B5" w:themeColor="accent1"/>
          <w:left w:val="nil"/>
          <w:bottom w:val="single" w:sz="8" w:space="0" w:color="68C0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left w:val="nil"/>
          <w:right w:val="nil"/>
          <w:insideH w:val="nil"/>
          <w:insideV w:val="nil"/>
        </w:tcBorders>
        <w:shd w:val="clear" w:color="auto" w:fill="D9EFEC" w:themeFill="accent1" w:themeFillTint="3F"/>
      </w:tcPr>
    </w:tblStylePr>
  </w:style>
  <w:style w:type="table" w:styleId="LightShading-Accent2">
    <w:name w:val="Light Shading Accent 2"/>
    <w:basedOn w:val="TableNormal"/>
    <w:uiPriority w:val="60"/>
    <w:semiHidden/>
    <w:unhideWhenUsed/>
    <w:rsid w:val="00927756"/>
    <w:pPr>
      <w:spacing w:after="0"/>
    </w:pPr>
    <w:rPr>
      <w:rFonts w:eastAsiaTheme="minorHAnsi" w:cs="Arial"/>
      <w:color w:val="2B85CA" w:themeColor="accent2" w:themeShade="BF"/>
      <w:sz w:val="18"/>
      <w:szCs w:val="18"/>
    </w:rPr>
    <w:tblPr>
      <w:tblStyleRowBandSize w:val="1"/>
      <w:tblStyleColBandSize w:val="1"/>
      <w:tblBorders>
        <w:top w:val="single" w:sz="8" w:space="0" w:color="69ACDF" w:themeColor="accent2"/>
        <w:bottom w:val="single" w:sz="8" w:space="0" w:color="69ACDF" w:themeColor="accent2"/>
      </w:tblBorders>
    </w:tblPr>
    <w:tblStylePr w:type="fir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lastRow">
      <w:pPr>
        <w:spacing w:before="0" w:after="0" w:line="240" w:lineRule="auto"/>
      </w:pPr>
      <w:rPr>
        <w:b/>
        <w:bCs/>
      </w:rPr>
      <w:tblPr/>
      <w:tcPr>
        <w:tcBorders>
          <w:top w:val="single" w:sz="8" w:space="0" w:color="69ACDF" w:themeColor="accent2"/>
          <w:left w:val="nil"/>
          <w:bottom w:val="single" w:sz="8" w:space="0" w:color="69AC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left w:val="nil"/>
          <w:right w:val="nil"/>
          <w:insideH w:val="nil"/>
          <w:insideV w:val="nil"/>
        </w:tcBorders>
        <w:shd w:val="clear" w:color="auto" w:fill="D9EAF7" w:themeFill="accent2" w:themeFillTint="3F"/>
      </w:tcPr>
    </w:tblStylePr>
  </w:style>
  <w:style w:type="table" w:styleId="LightShading-Accent3">
    <w:name w:val="Light Shading Accent 3"/>
    <w:basedOn w:val="TableNormal"/>
    <w:uiPriority w:val="60"/>
    <w:semiHidden/>
    <w:unhideWhenUsed/>
    <w:rsid w:val="00927756"/>
    <w:pPr>
      <w:spacing w:after="0"/>
    </w:pPr>
    <w:rPr>
      <w:rFonts w:eastAsiaTheme="minorHAnsi" w:cs="Arial"/>
      <w:color w:val="454B87" w:themeColor="accent3" w:themeShade="BF"/>
      <w:sz w:val="18"/>
      <w:szCs w:val="18"/>
    </w:rPr>
    <w:tblPr>
      <w:tblStyleRowBandSize w:val="1"/>
      <w:tblStyleColBandSize w:val="1"/>
      <w:tblBorders>
        <w:top w:val="single" w:sz="8" w:space="0" w:color="636AAF" w:themeColor="accent3"/>
        <w:bottom w:val="single" w:sz="8" w:space="0" w:color="636AAF" w:themeColor="accent3"/>
      </w:tblBorders>
    </w:tblPr>
    <w:tblStylePr w:type="fir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lastRow">
      <w:pPr>
        <w:spacing w:before="0" w:after="0" w:line="240" w:lineRule="auto"/>
      </w:pPr>
      <w:rPr>
        <w:b/>
        <w:bCs/>
      </w:rPr>
      <w:tblPr/>
      <w:tcPr>
        <w:tcBorders>
          <w:top w:val="single" w:sz="8" w:space="0" w:color="636AAF" w:themeColor="accent3"/>
          <w:left w:val="nil"/>
          <w:bottom w:val="single" w:sz="8" w:space="0" w:color="636A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left w:val="nil"/>
          <w:right w:val="nil"/>
          <w:insideH w:val="nil"/>
          <w:insideV w:val="nil"/>
        </w:tcBorders>
        <w:shd w:val="clear" w:color="auto" w:fill="D8DAEB" w:themeFill="accent3" w:themeFillTint="3F"/>
      </w:tcPr>
    </w:tblStylePr>
  </w:style>
  <w:style w:type="table" w:styleId="LightShading-Accent4">
    <w:name w:val="Light Shading Accent 4"/>
    <w:basedOn w:val="TableNormal"/>
    <w:uiPriority w:val="60"/>
    <w:semiHidden/>
    <w:unhideWhenUsed/>
    <w:rsid w:val="00927756"/>
    <w:pPr>
      <w:spacing w:after="0"/>
    </w:pPr>
    <w:rPr>
      <w:rFonts w:eastAsiaTheme="minorHAnsi" w:cs="Arial"/>
      <w:color w:val="8C4A85" w:themeColor="accent4" w:themeShade="BF"/>
      <w:sz w:val="18"/>
      <w:szCs w:val="18"/>
    </w:rPr>
    <w:tblPr>
      <w:tblStyleRowBandSize w:val="1"/>
      <w:tblStyleColBandSize w:val="1"/>
      <w:tblBorders>
        <w:top w:val="single" w:sz="8" w:space="0" w:color="B26DAB" w:themeColor="accent4"/>
        <w:bottom w:val="single" w:sz="8" w:space="0" w:color="B26DAB" w:themeColor="accent4"/>
      </w:tblBorders>
    </w:tblPr>
    <w:tblStylePr w:type="fir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lastRow">
      <w:pPr>
        <w:spacing w:before="0" w:after="0" w:line="240" w:lineRule="auto"/>
      </w:pPr>
      <w:rPr>
        <w:b/>
        <w:bCs/>
      </w:rPr>
      <w:tblPr/>
      <w:tcPr>
        <w:tcBorders>
          <w:top w:val="single" w:sz="8" w:space="0" w:color="B26DAB" w:themeColor="accent4"/>
          <w:left w:val="nil"/>
          <w:bottom w:val="single" w:sz="8" w:space="0" w:color="B26DA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left w:val="nil"/>
          <w:right w:val="nil"/>
          <w:insideH w:val="nil"/>
          <w:insideV w:val="nil"/>
        </w:tcBorders>
        <w:shd w:val="clear" w:color="auto" w:fill="ECDAEA" w:themeFill="accent4" w:themeFillTint="3F"/>
      </w:tcPr>
    </w:tblStylePr>
  </w:style>
  <w:style w:type="table" w:styleId="LightShading-Accent5">
    <w:name w:val="Light Shading Accent 5"/>
    <w:basedOn w:val="TableNormal"/>
    <w:uiPriority w:val="60"/>
    <w:semiHidden/>
    <w:unhideWhenUsed/>
    <w:rsid w:val="00927756"/>
    <w:pPr>
      <w:spacing w:after="0"/>
    </w:pPr>
    <w:rPr>
      <w:rFonts w:eastAsiaTheme="minorHAnsi" w:cs="Arial"/>
      <w:color w:val="D25399" w:themeColor="accent5" w:themeShade="BF"/>
      <w:sz w:val="18"/>
      <w:szCs w:val="18"/>
    </w:rPr>
    <w:tblPr>
      <w:tblStyleRowBandSize w:val="1"/>
      <w:tblStyleColBandSize w:val="1"/>
      <w:tblBorders>
        <w:top w:val="single" w:sz="8" w:space="0" w:color="E7A2C8" w:themeColor="accent5"/>
        <w:bottom w:val="single" w:sz="8" w:space="0" w:color="E7A2C8" w:themeColor="accent5"/>
      </w:tblBorders>
    </w:tblPr>
    <w:tblStylePr w:type="fir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lastRow">
      <w:pPr>
        <w:spacing w:before="0" w:after="0" w:line="240" w:lineRule="auto"/>
      </w:pPr>
      <w:rPr>
        <w:b/>
        <w:bCs/>
      </w:rPr>
      <w:tblPr/>
      <w:tcPr>
        <w:tcBorders>
          <w:top w:val="single" w:sz="8" w:space="0" w:color="E7A2C8" w:themeColor="accent5"/>
          <w:left w:val="nil"/>
          <w:bottom w:val="single" w:sz="8" w:space="0" w:color="E7A2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left w:val="nil"/>
          <w:right w:val="nil"/>
          <w:insideH w:val="nil"/>
          <w:insideV w:val="nil"/>
        </w:tcBorders>
        <w:shd w:val="clear" w:color="auto" w:fill="F9E7F1" w:themeFill="accent5" w:themeFillTint="3F"/>
      </w:tcPr>
    </w:tblStylePr>
  </w:style>
  <w:style w:type="table" w:styleId="LightShading-Accent6">
    <w:name w:val="Light Shading Accent 6"/>
    <w:basedOn w:val="TableNormal"/>
    <w:uiPriority w:val="60"/>
    <w:semiHidden/>
    <w:unhideWhenUsed/>
    <w:rsid w:val="00927756"/>
    <w:pPr>
      <w:spacing w:after="0"/>
    </w:pPr>
    <w:rPr>
      <w:rFonts w:eastAsiaTheme="minorHAnsi" w:cs="Arial"/>
      <w:color w:val="41A8EA" w:themeColor="accent6" w:themeShade="BF"/>
      <w:sz w:val="18"/>
      <w:szCs w:val="18"/>
    </w:rPr>
    <w:tblPr>
      <w:tblStyleRowBandSize w:val="1"/>
      <w:tblStyleColBandSize w:val="1"/>
      <w:tblBorders>
        <w:top w:val="single" w:sz="8" w:space="0" w:color="9CD2F4" w:themeColor="accent6"/>
        <w:bottom w:val="single" w:sz="8" w:space="0" w:color="9CD2F4" w:themeColor="accent6"/>
      </w:tblBorders>
    </w:tblPr>
    <w:tblStylePr w:type="fir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lastRow">
      <w:pPr>
        <w:spacing w:before="0" w:after="0" w:line="240" w:lineRule="auto"/>
      </w:pPr>
      <w:rPr>
        <w:b/>
        <w:bCs/>
      </w:rPr>
      <w:tblPr/>
      <w:tcPr>
        <w:tcBorders>
          <w:top w:val="single" w:sz="8" w:space="0" w:color="9CD2F4" w:themeColor="accent6"/>
          <w:left w:val="nil"/>
          <w:bottom w:val="single" w:sz="8" w:space="0" w:color="9CD2F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left w:val="nil"/>
          <w:right w:val="nil"/>
          <w:insideH w:val="nil"/>
          <w:insideV w:val="nil"/>
        </w:tcBorders>
        <w:shd w:val="clear" w:color="auto" w:fill="E6F3FC" w:themeFill="accent6" w:themeFillTint="3F"/>
      </w:tcPr>
    </w:tblStylePr>
  </w:style>
  <w:style w:type="character" w:styleId="LineNumber">
    <w:name w:val="line number"/>
    <w:basedOn w:val="DefaultParagraphFont"/>
    <w:uiPriority w:val="99"/>
    <w:semiHidden/>
    <w:rsid w:val="00927756"/>
  </w:style>
  <w:style w:type="paragraph" w:styleId="List">
    <w:name w:val="List"/>
    <w:basedOn w:val="Normal"/>
    <w:uiPriority w:val="99"/>
    <w:semiHidden/>
    <w:rsid w:val="00927756"/>
    <w:pPr>
      <w:ind w:left="283" w:hanging="283"/>
      <w:contextualSpacing/>
    </w:pPr>
  </w:style>
  <w:style w:type="paragraph" w:styleId="List2">
    <w:name w:val="List 2"/>
    <w:basedOn w:val="Normal"/>
    <w:uiPriority w:val="99"/>
    <w:semiHidden/>
    <w:rsid w:val="00927756"/>
    <w:pPr>
      <w:ind w:left="566" w:hanging="283"/>
      <w:contextualSpacing/>
    </w:pPr>
  </w:style>
  <w:style w:type="paragraph" w:styleId="List3">
    <w:name w:val="List 3"/>
    <w:basedOn w:val="Normal"/>
    <w:uiPriority w:val="99"/>
    <w:semiHidden/>
    <w:rsid w:val="00927756"/>
    <w:pPr>
      <w:ind w:left="849" w:hanging="283"/>
      <w:contextualSpacing/>
    </w:pPr>
  </w:style>
  <w:style w:type="paragraph" w:styleId="List4">
    <w:name w:val="List 4"/>
    <w:basedOn w:val="Normal"/>
    <w:uiPriority w:val="99"/>
    <w:semiHidden/>
    <w:rsid w:val="00927756"/>
    <w:pPr>
      <w:ind w:left="1132" w:hanging="283"/>
      <w:contextualSpacing/>
    </w:pPr>
  </w:style>
  <w:style w:type="paragraph" w:styleId="List5">
    <w:name w:val="List 5"/>
    <w:basedOn w:val="Normal"/>
    <w:uiPriority w:val="99"/>
    <w:semiHidden/>
    <w:rsid w:val="00927756"/>
    <w:pPr>
      <w:ind w:left="1415" w:hanging="283"/>
      <w:contextualSpacing/>
    </w:pPr>
  </w:style>
  <w:style w:type="paragraph" w:styleId="ListBullet">
    <w:name w:val="List Bullet"/>
    <w:basedOn w:val="Normal"/>
    <w:uiPriority w:val="3"/>
    <w:qFormat/>
    <w:rsid w:val="00927756"/>
    <w:pPr>
      <w:numPr>
        <w:numId w:val="1"/>
      </w:numPr>
    </w:pPr>
    <w:rPr>
      <w:rFonts w:eastAsia="Times New Roman" w:cs="Times New Roman"/>
    </w:rPr>
  </w:style>
  <w:style w:type="paragraph" w:styleId="ListBullet2">
    <w:name w:val="List Bullet 2"/>
    <w:basedOn w:val="Normal"/>
    <w:uiPriority w:val="3"/>
    <w:qFormat/>
    <w:rsid w:val="00927756"/>
    <w:pPr>
      <w:numPr>
        <w:ilvl w:val="1"/>
        <w:numId w:val="1"/>
      </w:numPr>
    </w:pPr>
    <w:rPr>
      <w:rFonts w:eastAsia="Times New Roman" w:cs="Times New Roman"/>
    </w:rPr>
  </w:style>
  <w:style w:type="paragraph" w:styleId="ListBullet3">
    <w:name w:val="List Bullet 3"/>
    <w:basedOn w:val="Normal"/>
    <w:uiPriority w:val="3"/>
    <w:qFormat/>
    <w:rsid w:val="00927756"/>
    <w:pPr>
      <w:numPr>
        <w:ilvl w:val="2"/>
        <w:numId w:val="1"/>
      </w:numPr>
    </w:pPr>
    <w:rPr>
      <w:rFonts w:eastAsia="Times New Roman" w:cs="Times New Roman"/>
    </w:rPr>
  </w:style>
  <w:style w:type="paragraph" w:styleId="ListBullet4">
    <w:name w:val="List Bullet 4"/>
    <w:basedOn w:val="Normal"/>
    <w:uiPriority w:val="3"/>
    <w:rsid w:val="00927756"/>
    <w:pPr>
      <w:numPr>
        <w:ilvl w:val="3"/>
        <w:numId w:val="1"/>
      </w:numPr>
    </w:pPr>
    <w:rPr>
      <w:rFonts w:eastAsia="Times New Roman" w:cs="Times New Roman"/>
    </w:rPr>
  </w:style>
  <w:style w:type="paragraph" w:styleId="ListBullet5">
    <w:name w:val="List Bullet 5"/>
    <w:basedOn w:val="Normal"/>
    <w:next w:val="Normal"/>
    <w:uiPriority w:val="3"/>
    <w:semiHidden/>
    <w:rsid w:val="00927756"/>
    <w:pPr>
      <w:numPr>
        <w:numId w:val="2"/>
      </w:numPr>
      <w:contextualSpacing/>
    </w:pPr>
    <w:rPr>
      <w:rFonts w:eastAsia="Times New Roman" w:cs="Courier New"/>
    </w:rPr>
  </w:style>
  <w:style w:type="paragraph" w:styleId="ListContinue">
    <w:name w:val="List Continue"/>
    <w:basedOn w:val="Normal"/>
    <w:uiPriority w:val="99"/>
    <w:semiHidden/>
    <w:rsid w:val="00927756"/>
    <w:pPr>
      <w:spacing w:after="120"/>
      <w:ind w:left="283"/>
      <w:contextualSpacing/>
    </w:pPr>
  </w:style>
  <w:style w:type="paragraph" w:styleId="ListContinue2">
    <w:name w:val="List Continue 2"/>
    <w:basedOn w:val="Normal"/>
    <w:uiPriority w:val="99"/>
    <w:semiHidden/>
    <w:rsid w:val="00927756"/>
    <w:pPr>
      <w:spacing w:after="120"/>
      <w:ind w:left="566"/>
      <w:contextualSpacing/>
    </w:pPr>
  </w:style>
  <w:style w:type="paragraph" w:styleId="ListContinue3">
    <w:name w:val="List Continue 3"/>
    <w:basedOn w:val="Normal"/>
    <w:uiPriority w:val="99"/>
    <w:semiHidden/>
    <w:rsid w:val="00927756"/>
    <w:pPr>
      <w:spacing w:after="120"/>
      <w:ind w:left="849"/>
      <w:contextualSpacing/>
    </w:pPr>
  </w:style>
  <w:style w:type="paragraph" w:styleId="ListContinue4">
    <w:name w:val="List Continue 4"/>
    <w:basedOn w:val="Normal"/>
    <w:uiPriority w:val="99"/>
    <w:semiHidden/>
    <w:rsid w:val="00927756"/>
    <w:pPr>
      <w:spacing w:after="120"/>
      <w:ind w:left="1132"/>
      <w:contextualSpacing/>
    </w:pPr>
  </w:style>
  <w:style w:type="paragraph" w:styleId="ListContinue5">
    <w:name w:val="List Continue 5"/>
    <w:basedOn w:val="Normal"/>
    <w:uiPriority w:val="99"/>
    <w:semiHidden/>
    <w:rsid w:val="00927756"/>
    <w:pPr>
      <w:spacing w:after="120"/>
      <w:ind w:left="1415"/>
      <w:contextualSpacing/>
    </w:pPr>
  </w:style>
  <w:style w:type="paragraph" w:styleId="ListNumber">
    <w:name w:val="List Number"/>
    <w:basedOn w:val="Normal"/>
    <w:uiPriority w:val="3"/>
    <w:qFormat/>
    <w:rsid w:val="00927756"/>
    <w:pPr>
      <w:numPr>
        <w:numId w:val="3"/>
      </w:numPr>
    </w:pPr>
  </w:style>
  <w:style w:type="paragraph" w:styleId="ListNumber2">
    <w:name w:val="List Number 2"/>
    <w:basedOn w:val="Normal"/>
    <w:uiPriority w:val="3"/>
    <w:rsid w:val="00927756"/>
    <w:pPr>
      <w:numPr>
        <w:ilvl w:val="1"/>
        <w:numId w:val="3"/>
      </w:numPr>
    </w:pPr>
  </w:style>
  <w:style w:type="paragraph" w:styleId="ListNumber3">
    <w:name w:val="List Number 3"/>
    <w:basedOn w:val="Normal"/>
    <w:uiPriority w:val="3"/>
    <w:rsid w:val="00927756"/>
    <w:pPr>
      <w:numPr>
        <w:ilvl w:val="2"/>
        <w:numId w:val="3"/>
      </w:numPr>
    </w:pPr>
  </w:style>
  <w:style w:type="paragraph" w:styleId="ListNumber4">
    <w:name w:val="List Number 4"/>
    <w:basedOn w:val="Normal"/>
    <w:uiPriority w:val="3"/>
    <w:rsid w:val="00927756"/>
    <w:pPr>
      <w:numPr>
        <w:ilvl w:val="3"/>
        <w:numId w:val="3"/>
      </w:numPr>
    </w:pPr>
  </w:style>
  <w:style w:type="paragraph" w:styleId="ListNumber5">
    <w:name w:val="List Number 5"/>
    <w:basedOn w:val="Normal"/>
    <w:uiPriority w:val="99"/>
    <w:semiHidden/>
    <w:rsid w:val="00927756"/>
    <w:pPr>
      <w:numPr>
        <w:numId w:val="14"/>
      </w:numPr>
      <w:contextualSpacing/>
    </w:pPr>
  </w:style>
  <w:style w:type="paragraph" w:styleId="ListParagraph">
    <w:name w:val="List Paragraph"/>
    <w:basedOn w:val="Normal"/>
    <w:link w:val="ListParagraphChar"/>
    <w:uiPriority w:val="99"/>
    <w:rsid w:val="00927756"/>
    <w:pPr>
      <w:ind w:left="720"/>
      <w:contextualSpacing/>
    </w:pPr>
  </w:style>
  <w:style w:type="table" w:styleId="ListTable1Light">
    <w:name w:val="List Table 1 Light"/>
    <w:basedOn w:val="TableNormal"/>
    <w:uiPriority w:val="46"/>
    <w:rsid w:val="00927756"/>
    <w:pPr>
      <w:spacing w:after="0"/>
    </w:pPr>
    <w:rPr>
      <w:rFonts w:eastAsiaTheme="minorHAnsi" w:cs="Arial"/>
      <w:sz w:val="18"/>
      <w:szCs w:val="18"/>
    </w:rPr>
    <w:tblPr>
      <w:tblStyleRowBandSize w:val="1"/>
      <w:tblStyleColBandSize w:val="1"/>
    </w:tblPr>
    <w:tblStylePr w:type="firstRow">
      <w:rPr>
        <w:b/>
        <w:bCs/>
      </w:rPr>
      <w:tblPr/>
      <w:tcPr>
        <w:tcBorders>
          <w:bottom w:val="single" w:sz="4" w:space="0" w:color="777373" w:themeColor="text1" w:themeTint="99"/>
        </w:tcBorders>
      </w:tcPr>
    </w:tblStylePr>
    <w:tblStylePr w:type="lastRow">
      <w:rPr>
        <w:b/>
        <w:bCs/>
      </w:rPr>
      <w:tblPr/>
      <w:tcPr>
        <w:tcBorders>
          <w:top w:val="sing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1Light-Accent1">
    <w:name w:val="List Table 1 Light Accent 1"/>
    <w:basedOn w:val="TableNormal"/>
    <w:uiPriority w:val="46"/>
    <w:rsid w:val="00927756"/>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D9D2" w:themeColor="accent1" w:themeTint="99"/>
        </w:tcBorders>
      </w:tcPr>
    </w:tblStylePr>
    <w:tblStylePr w:type="lastRow">
      <w:rPr>
        <w:b/>
        <w:bCs/>
      </w:rPr>
      <w:tblPr/>
      <w:tcPr>
        <w:tcBorders>
          <w:top w:val="sing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1Light-Accent2">
    <w:name w:val="List Table 1 Light Accent 2"/>
    <w:basedOn w:val="TableNormal"/>
    <w:uiPriority w:val="46"/>
    <w:rsid w:val="00927756"/>
    <w:pPr>
      <w:spacing w:after="0"/>
    </w:pPr>
    <w:rPr>
      <w:rFonts w:eastAsiaTheme="minorHAnsi" w:cs="Arial"/>
      <w:sz w:val="18"/>
      <w:szCs w:val="18"/>
    </w:rPr>
    <w:tblPr>
      <w:tblStyleRowBandSize w:val="1"/>
      <w:tblStyleColBandSize w:val="1"/>
    </w:tblPr>
    <w:tblStylePr w:type="firstRow">
      <w:rPr>
        <w:b/>
        <w:bCs/>
      </w:rPr>
      <w:tblPr/>
      <w:tcPr>
        <w:tcBorders>
          <w:bottom w:val="single" w:sz="4" w:space="0" w:color="A4CCEB" w:themeColor="accent2" w:themeTint="99"/>
        </w:tcBorders>
      </w:tcPr>
    </w:tblStylePr>
    <w:tblStylePr w:type="lastRow">
      <w:rPr>
        <w:b/>
        <w:bCs/>
      </w:rPr>
      <w:tblPr/>
      <w:tcPr>
        <w:tcBorders>
          <w:top w:val="sing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1Light-Accent3">
    <w:name w:val="List Table 1 Light Accent 3"/>
    <w:basedOn w:val="TableNormal"/>
    <w:uiPriority w:val="46"/>
    <w:rsid w:val="00927756"/>
    <w:pPr>
      <w:spacing w:after="0"/>
    </w:pPr>
    <w:rPr>
      <w:rFonts w:eastAsiaTheme="minorHAnsi" w:cs="Arial"/>
      <w:sz w:val="18"/>
      <w:szCs w:val="18"/>
    </w:rPr>
    <w:tblPr>
      <w:tblStyleRowBandSize w:val="1"/>
      <w:tblStyleColBandSize w:val="1"/>
    </w:tblPr>
    <w:tblStylePr w:type="firstRow">
      <w:rPr>
        <w:b/>
        <w:bCs/>
      </w:rPr>
      <w:tblPr/>
      <w:tcPr>
        <w:tcBorders>
          <w:bottom w:val="single" w:sz="4" w:space="0" w:color="A1A5CF" w:themeColor="accent3" w:themeTint="99"/>
        </w:tcBorders>
      </w:tcPr>
    </w:tblStylePr>
    <w:tblStylePr w:type="lastRow">
      <w:rPr>
        <w:b/>
        <w:bCs/>
      </w:rPr>
      <w:tblPr/>
      <w:tcPr>
        <w:tcBorders>
          <w:top w:val="sing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1Light-Accent4">
    <w:name w:val="List Table 1 Light Accent 4"/>
    <w:basedOn w:val="TableNormal"/>
    <w:uiPriority w:val="46"/>
    <w:rsid w:val="00927756"/>
    <w:pPr>
      <w:spacing w:after="0"/>
    </w:pPr>
    <w:rPr>
      <w:rFonts w:eastAsiaTheme="minorHAnsi" w:cs="Arial"/>
      <w:sz w:val="18"/>
      <w:szCs w:val="18"/>
    </w:rPr>
    <w:tblPr>
      <w:tblStyleRowBandSize w:val="1"/>
      <w:tblStyleColBandSize w:val="1"/>
    </w:tblPr>
    <w:tblStylePr w:type="firstRow">
      <w:rPr>
        <w:b/>
        <w:bCs/>
      </w:rPr>
      <w:tblPr/>
      <w:tcPr>
        <w:tcBorders>
          <w:bottom w:val="single" w:sz="4" w:space="0" w:color="D0A7CC" w:themeColor="accent4" w:themeTint="99"/>
        </w:tcBorders>
      </w:tcPr>
    </w:tblStylePr>
    <w:tblStylePr w:type="lastRow">
      <w:rPr>
        <w:b/>
        <w:bCs/>
      </w:rPr>
      <w:tblPr/>
      <w:tcPr>
        <w:tcBorders>
          <w:top w:val="sing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1Light-Accent5">
    <w:name w:val="List Table 1 Light Accent 5"/>
    <w:basedOn w:val="TableNormal"/>
    <w:uiPriority w:val="46"/>
    <w:rsid w:val="00927756"/>
    <w:pPr>
      <w:spacing w:after="0"/>
    </w:pPr>
    <w:rPr>
      <w:rFonts w:eastAsiaTheme="minorHAnsi" w:cs="Arial"/>
      <w:sz w:val="18"/>
      <w:szCs w:val="18"/>
    </w:rPr>
    <w:tblPr>
      <w:tblStyleRowBandSize w:val="1"/>
      <w:tblStyleColBandSize w:val="1"/>
    </w:tblPr>
    <w:tblStylePr w:type="firstRow">
      <w:rPr>
        <w:b/>
        <w:bCs/>
      </w:rPr>
      <w:tblPr/>
      <w:tcPr>
        <w:tcBorders>
          <w:bottom w:val="single" w:sz="4" w:space="0" w:color="F0C7DD" w:themeColor="accent5" w:themeTint="99"/>
        </w:tcBorders>
      </w:tcPr>
    </w:tblStylePr>
    <w:tblStylePr w:type="lastRow">
      <w:rPr>
        <w:b/>
        <w:bCs/>
      </w:rPr>
      <w:tblPr/>
      <w:tcPr>
        <w:tcBorders>
          <w:top w:val="sing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1Light-Accent6">
    <w:name w:val="List Table 1 Light Accent 6"/>
    <w:basedOn w:val="TableNormal"/>
    <w:uiPriority w:val="46"/>
    <w:rsid w:val="00927756"/>
    <w:pPr>
      <w:spacing w:after="0"/>
    </w:pPr>
    <w:rPr>
      <w:rFonts w:eastAsiaTheme="minorHAnsi" w:cs="Arial"/>
      <w:sz w:val="18"/>
      <w:szCs w:val="18"/>
    </w:rPr>
    <w:tblPr>
      <w:tblStyleRowBandSize w:val="1"/>
      <w:tblStyleColBandSize w:val="1"/>
    </w:tblPr>
    <w:tblStylePr w:type="firstRow">
      <w:rPr>
        <w:b/>
        <w:bCs/>
      </w:rPr>
      <w:tblPr/>
      <w:tcPr>
        <w:tcBorders>
          <w:bottom w:val="single" w:sz="4" w:space="0" w:color="C3E3F8" w:themeColor="accent6" w:themeTint="99"/>
        </w:tcBorders>
      </w:tcPr>
    </w:tblStylePr>
    <w:tblStylePr w:type="lastRow">
      <w:rPr>
        <w:b/>
        <w:bCs/>
      </w:rPr>
      <w:tblPr/>
      <w:tcPr>
        <w:tcBorders>
          <w:top w:val="sing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2">
    <w:name w:val="List Table 2"/>
    <w:basedOn w:val="TableNormal"/>
    <w:uiPriority w:val="47"/>
    <w:rsid w:val="00927756"/>
    <w:pPr>
      <w:spacing w:after="0"/>
    </w:pPr>
    <w:rPr>
      <w:rFonts w:eastAsiaTheme="minorHAnsi" w:cs="Arial"/>
      <w:sz w:val="18"/>
      <w:szCs w:val="18"/>
    </w:rPr>
    <w:tblPr>
      <w:tblStyleRowBandSize w:val="1"/>
      <w:tblStyleColBandSize w:val="1"/>
      <w:tblBorders>
        <w:top w:val="single" w:sz="4" w:space="0" w:color="777373" w:themeColor="text1" w:themeTint="99"/>
        <w:bottom w:val="single" w:sz="4" w:space="0" w:color="777373" w:themeColor="text1" w:themeTint="99"/>
        <w:insideH w:val="single" w:sz="4" w:space="0" w:color="77737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2-Accent1">
    <w:name w:val="List Table 2 Accent 1"/>
    <w:basedOn w:val="TableNormal"/>
    <w:uiPriority w:val="47"/>
    <w:rsid w:val="00927756"/>
    <w:pPr>
      <w:spacing w:after="0"/>
    </w:pPr>
    <w:rPr>
      <w:rFonts w:eastAsiaTheme="minorHAnsi" w:cs="Arial"/>
      <w:sz w:val="18"/>
      <w:szCs w:val="18"/>
    </w:rPr>
    <w:tblPr>
      <w:tblStyleRowBandSize w:val="1"/>
      <w:tblStyleColBandSize w:val="1"/>
      <w:tblBorders>
        <w:top w:val="single" w:sz="4" w:space="0" w:color="A4D9D2" w:themeColor="accent1" w:themeTint="99"/>
        <w:bottom w:val="single" w:sz="4" w:space="0" w:color="A4D9D2" w:themeColor="accent1" w:themeTint="99"/>
        <w:insideH w:val="single" w:sz="4" w:space="0" w:color="A4D9D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2-Accent2">
    <w:name w:val="List Table 2 Accent 2"/>
    <w:basedOn w:val="TableNormal"/>
    <w:uiPriority w:val="47"/>
    <w:rsid w:val="00927756"/>
    <w:pPr>
      <w:spacing w:after="0"/>
    </w:pPr>
    <w:rPr>
      <w:rFonts w:eastAsiaTheme="minorHAnsi" w:cs="Arial"/>
      <w:sz w:val="18"/>
      <w:szCs w:val="18"/>
    </w:rPr>
    <w:tblPr>
      <w:tblStyleRowBandSize w:val="1"/>
      <w:tblStyleColBandSize w:val="1"/>
      <w:tblBorders>
        <w:top w:val="single" w:sz="4" w:space="0" w:color="A4CCEB" w:themeColor="accent2" w:themeTint="99"/>
        <w:bottom w:val="single" w:sz="4" w:space="0" w:color="A4CCEB" w:themeColor="accent2" w:themeTint="99"/>
        <w:insideH w:val="single" w:sz="4" w:space="0" w:color="A4CC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2-Accent3">
    <w:name w:val="List Table 2 Accent 3"/>
    <w:basedOn w:val="TableNormal"/>
    <w:uiPriority w:val="47"/>
    <w:rsid w:val="00927756"/>
    <w:pPr>
      <w:spacing w:after="0"/>
    </w:pPr>
    <w:rPr>
      <w:rFonts w:eastAsiaTheme="minorHAnsi" w:cs="Arial"/>
      <w:sz w:val="18"/>
      <w:szCs w:val="18"/>
    </w:rPr>
    <w:tblPr>
      <w:tblStyleRowBandSize w:val="1"/>
      <w:tblStyleColBandSize w:val="1"/>
      <w:tblBorders>
        <w:top w:val="single" w:sz="4" w:space="0" w:color="A1A5CF" w:themeColor="accent3" w:themeTint="99"/>
        <w:bottom w:val="single" w:sz="4" w:space="0" w:color="A1A5CF" w:themeColor="accent3" w:themeTint="99"/>
        <w:insideH w:val="single" w:sz="4" w:space="0" w:color="A1A5C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2-Accent4">
    <w:name w:val="List Table 2 Accent 4"/>
    <w:basedOn w:val="TableNormal"/>
    <w:uiPriority w:val="47"/>
    <w:rsid w:val="00927756"/>
    <w:pPr>
      <w:spacing w:after="0"/>
    </w:pPr>
    <w:rPr>
      <w:rFonts w:eastAsiaTheme="minorHAnsi" w:cs="Arial"/>
      <w:sz w:val="18"/>
      <w:szCs w:val="18"/>
    </w:rPr>
    <w:tblPr>
      <w:tblStyleRowBandSize w:val="1"/>
      <w:tblStyleColBandSize w:val="1"/>
      <w:tblBorders>
        <w:top w:val="single" w:sz="4" w:space="0" w:color="D0A7CC" w:themeColor="accent4" w:themeTint="99"/>
        <w:bottom w:val="single" w:sz="4" w:space="0" w:color="D0A7CC" w:themeColor="accent4" w:themeTint="99"/>
        <w:insideH w:val="single" w:sz="4" w:space="0" w:color="D0A7C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2-Accent5">
    <w:name w:val="List Table 2 Accent 5"/>
    <w:basedOn w:val="TableNormal"/>
    <w:uiPriority w:val="47"/>
    <w:rsid w:val="00927756"/>
    <w:pPr>
      <w:spacing w:after="0"/>
    </w:pPr>
    <w:rPr>
      <w:rFonts w:eastAsiaTheme="minorHAnsi" w:cs="Arial"/>
      <w:sz w:val="18"/>
      <w:szCs w:val="18"/>
    </w:rPr>
    <w:tblPr>
      <w:tblStyleRowBandSize w:val="1"/>
      <w:tblStyleColBandSize w:val="1"/>
      <w:tblBorders>
        <w:top w:val="single" w:sz="4" w:space="0" w:color="F0C7DD" w:themeColor="accent5" w:themeTint="99"/>
        <w:bottom w:val="single" w:sz="4" w:space="0" w:color="F0C7DD" w:themeColor="accent5" w:themeTint="99"/>
        <w:insideH w:val="single" w:sz="4" w:space="0" w:color="F0C7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2-Accent6">
    <w:name w:val="List Table 2 Accent 6"/>
    <w:basedOn w:val="TableNormal"/>
    <w:uiPriority w:val="47"/>
    <w:rsid w:val="00927756"/>
    <w:pPr>
      <w:spacing w:after="0"/>
    </w:pPr>
    <w:rPr>
      <w:rFonts w:eastAsiaTheme="minorHAnsi" w:cs="Arial"/>
      <w:sz w:val="18"/>
      <w:szCs w:val="18"/>
    </w:rPr>
    <w:tblPr>
      <w:tblStyleRowBandSize w:val="1"/>
      <w:tblStyleColBandSize w:val="1"/>
      <w:tblBorders>
        <w:top w:val="single" w:sz="4" w:space="0" w:color="C3E3F8" w:themeColor="accent6" w:themeTint="99"/>
        <w:bottom w:val="single" w:sz="4" w:space="0" w:color="C3E3F8" w:themeColor="accent6" w:themeTint="99"/>
        <w:insideH w:val="single" w:sz="4" w:space="0" w:color="C3E3F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3">
    <w:name w:val="List Table 3"/>
    <w:basedOn w:val="TableNormal"/>
    <w:uiPriority w:val="48"/>
    <w:rsid w:val="00927756"/>
    <w:pPr>
      <w:spacing w:after="0"/>
    </w:pPr>
    <w:rPr>
      <w:rFonts w:eastAsiaTheme="minorHAnsi" w:cs="Arial"/>
      <w:sz w:val="18"/>
      <w:szCs w:val="18"/>
    </w:rPr>
    <w:tblPr>
      <w:tblStyleRowBandSize w:val="1"/>
      <w:tblStyleColBandSize w:val="1"/>
      <w:tblBorders>
        <w:top w:val="single" w:sz="4" w:space="0" w:color="1A1919" w:themeColor="text1"/>
        <w:left w:val="single" w:sz="4" w:space="0" w:color="1A1919" w:themeColor="text1"/>
        <w:bottom w:val="single" w:sz="4" w:space="0" w:color="1A1919" w:themeColor="text1"/>
        <w:right w:val="single" w:sz="4" w:space="0" w:color="1A1919" w:themeColor="text1"/>
      </w:tblBorders>
    </w:tblPr>
    <w:tblStylePr w:type="firstRow">
      <w:rPr>
        <w:b/>
        <w:bCs/>
        <w:color w:val="FFFFFF" w:themeColor="background1"/>
      </w:rPr>
      <w:tblPr/>
      <w:tcPr>
        <w:shd w:val="clear" w:color="auto" w:fill="1A1919" w:themeFill="text1"/>
      </w:tcPr>
    </w:tblStylePr>
    <w:tblStylePr w:type="lastRow">
      <w:rPr>
        <w:b/>
        <w:bCs/>
      </w:rPr>
      <w:tblPr/>
      <w:tcPr>
        <w:tcBorders>
          <w:top w:val="double" w:sz="4" w:space="0" w:color="1A191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1919" w:themeColor="text1"/>
          <w:right w:val="single" w:sz="4" w:space="0" w:color="1A1919" w:themeColor="text1"/>
        </w:tcBorders>
      </w:tcPr>
    </w:tblStylePr>
    <w:tblStylePr w:type="band1Horz">
      <w:tblPr/>
      <w:tcPr>
        <w:tcBorders>
          <w:top w:val="single" w:sz="4" w:space="0" w:color="1A1919" w:themeColor="text1"/>
          <w:bottom w:val="single" w:sz="4" w:space="0" w:color="1A191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1919" w:themeColor="text1"/>
          <w:left w:val="nil"/>
        </w:tcBorders>
      </w:tcPr>
    </w:tblStylePr>
    <w:tblStylePr w:type="swCell">
      <w:tblPr/>
      <w:tcPr>
        <w:tcBorders>
          <w:top w:val="double" w:sz="4" w:space="0" w:color="1A1919" w:themeColor="text1"/>
          <w:right w:val="nil"/>
        </w:tcBorders>
      </w:tcPr>
    </w:tblStylePr>
  </w:style>
  <w:style w:type="table" w:styleId="ListTable3-Accent1">
    <w:name w:val="List Table 3 Accent 1"/>
    <w:basedOn w:val="TableNormal"/>
    <w:uiPriority w:val="48"/>
    <w:rsid w:val="00927756"/>
    <w:pPr>
      <w:spacing w:after="0"/>
    </w:pPr>
    <w:rPr>
      <w:rFonts w:eastAsiaTheme="minorHAnsi" w:cs="Arial"/>
      <w:sz w:val="18"/>
      <w:szCs w:val="18"/>
    </w:rPr>
    <w:tblPr>
      <w:tblStyleRowBandSize w:val="1"/>
      <w:tblStyleColBandSize w:val="1"/>
      <w:tblBorders>
        <w:top w:val="single" w:sz="4" w:space="0" w:color="68C0B5" w:themeColor="accent1"/>
        <w:left w:val="single" w:sz="4" w:space="0" w:color="68C0B5" w:themeColor="accent1"/>
        <w:bottom w:val="single" w:sz="4" w:space="0" w:color="68C0B5" w:themeColor="accent1"/>
        <w:right w:val="single" w:sz="4" w:space="0" w:color="68C0B5" w:themeColor="accent1"/>
      </w:tblBorders>
    </w:tblPr>
    <w:tblStylePr w:type="firstRow">
      <w:rPr>
        <w:b/>
        <w:bCs/>
        <w:color w:val="FFFFFF" w:themeColor="background1"/>
      </w:rPr>
      <w:tblPr/>
      <w:tcPr>
        <w:shd w:val="clear" w:color="auto" w:fill="68C0B5" w:themeFill="accent1"/>
      </w:tcPr>
    </w:tblStylePr>
    <w:tblStylePr w:type="lastRow">
      <w:rPr>
        <w:b/>
        <w:bCs/>
      </w:rPr>
      <w:tblPr/>
      <w:tcPr>
        <w:tcBorders>
          <w:top w:val="double" w:sz="4" w:space="0" w:color="68C0B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C0B5" w:themeColor="accent1"/>
          <w:right w:val="single" w:sz="4" w:space="0" w:color="68C0B5" w:themeColor="accent1"/>
        </w:tcBorders>
      </w:tcPr>
    </w:tblStylePr>
    <w:tblStylePr w:type="band1Horz">
      <w:tblPr/>
      <w:tcPr>
        <w:tcBorders>
          <w:top w:val="single" w:sz="4" w:space="0" w:color="68C0B5" w:themeColor="accent1"/>
          <w:bottom w:val="single" w:sz="4" w:space="0" w:color="68C0B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C0B5" w:themeColor="accent1"/>
          <w:left w:val="nil"/>
        </w:tcBorders>
      </w:tcPr>
    </w:tblStylePr>
    <w:tblStylePr w:type="swCell">
      <w:tblPr/>
      <w:tcPr>
        <w:tcBorders>
          <w:top w:val="double" w:sz="4" w:space="0" w:color="68C0B5" w:themeColor="accent1"/>
          <w:right w:val="nil"/>
        </w:tcBorders>
      </w:tcPr>
    </w:tblStylePr>
  </w:style>
  <w:style w:type="table" w:styleId="ListTable3-Accent2">
    <w:name w:val="List Table 3 Accent 2"/>
    <w:basedOn w:val="TableNormal"/>
    <w:uiPriority w:val="48"/>
    <w:rsid w:val="00927756"/>
    <w:pPr>
      <w:spacing w:after="0"/>
    </w:pPr>
    <w:rPr>
      <w:rFonts w:eastAsiaTheme="minorHAnsi" w:cs="Arial"/>
      <w:sz w:val="18"/>
      <w:szCs w:val="18"/>
    </w:rPr>
    <w:tblPr>
      <w:tblStyleRowBandSize w:val="1"/>
      <w:tblStyleColBandSize w:val="1"/>
      <w:tblBorders>
        <w:top w:val="single" w:sz="4" w:space="0" w:color="69ACDF" w:themeColor="accent2"/>
        <w:left w:val="single" w:sz="4" w:space="0" w:color="69ACDF" w:themeColor="accent2"/>
        <w:bottom w:val="single" w:sz="4" w:space="0" w:color="69ACDF" w:themeColor="accent2"/>
        <w:right w:val="single" w:sz="4" w:space="0" w:color="69ACDF" w:themeColor="accent2"/>
      </w:tblBorders>
    </w:tblPr>
    <w:tblStylePr w:type="firstRow">
      <w:rPr>
        <w:b/>
        <w:bCs/>
        <w:color w:val="FFFFFF" w:themeColor="background1"/>
      </w:rPr>
      <w:tblPr/>
      <w:tcPr>
        <w:shd w:val="clear" w:color="auto" w:fill="69ACDF" w:themeFill="accent2"/>
      </w:tcPr>
    </w:tblStylePr>
    <w:tblStylePr w:type="lastRow">
      <w:rPr>
        <w:b/>
        <w:bCs/>
      </w:rPr>
      <w:tblPr/>
      <w:tcPr>
        <w:tcBorders>
          <w:top w:val="double" w:sz="4" w:space="0" w:color="69AC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ACDF" w:themeColor="accent2"/>
          <w:right w:val="single" w:sz="4" w:space="0" w:color="69ACDF" w:themeColor="accent2"/>
        </w:tcBorders>
      </w:tcPr>
    </w:tblStylePr>
    <w:tblStylePr w:type="band1Horz">
      <w:tblPr/>
      <w:tcPr>
        <w:tcBorders>
          <w:top w:val="single" w:sz="4" w:space="0" w:color="69ACDF" w:themeColor="accent2"/>
          <w:bottom w:val="single" w:sz="4" w:space="0" w:color="69AC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ACDF" w:themeColor="accent2"/>
          <w:left w:val="nil"/>
        </w:tcBorders>
      </w:tcPr>
    </w:tblStylePr>
    <w:tblStylePr w:type="swCell">
      <w:tblPr/>
      <w:tcPr>
        <w:tcBorders>
          <w:top w:val="double" w:sz="4" w:space="0" w:color="69ACDF" w:themeColor="accent2"/>
          <w:right w:val="nil"/>
        </w:tcBorders>
      </w:tcPr>
    </w:tblStylePr>
  </w:style>
  <w:style w:type="table" w:styleId="ListTable3-Accent3">
    <w:name w:val="List Table 3 Accent 3"/>
    <w:basedOn w:val="TableNormal"/>
    <w:uiPriority w:val="48"/>
    <w:rsid w:val="00927756"/>
    <w:pPr>
      <w:spacing w:after="0"/>
    </w:pPr>
    <w:rPr>
      <w:rFonts w:eastAsiaTheme="minorHAnsi" w:cs="Arial"/>
      <w:sz w:val="18"/>
      <w:szCs w:val="18"/>
    </w:rPr>
    <w:tblPr>
      <w:tblStyleRowBandSize w:val="1"/>
      <w:tblStyleColBandSize w:val="1"/>
      <w:tblBorders>
        <w:top w:val="single" w:sz="4" w:space="0" w:color="636AAF" w:themeColor="accent3"/>
        <w:left w:val="single" w:sz="4" w:space="0" w:color="636AAF" w:themeColor="accent3"/>
        <w:bottom w:val="single" w:sz="4" w:space="0" w:color="636AAF" w:themeColor="accent3"/>
        <w:right w:val="single" w:sz="4" w:space="0" w:color="636AAF" w:themeColor="accent3"/>
      </w:tblBorders>
    </w:tblPr>
    <w:tblStylePr w:type="firstRow">
      <w:rPr>
        <w:b/>
        <w:bCs/>
        <w:color w:val="FFFFFF" w:themeColor="background1"/>
      </w:rPr>
      <w:tblPr/>
      <w:tcPr>
        <w:shd w:val="clear" w:color="auto" w:fill="636AAF" w:themeFill="accent3"/>
      </w:tcPr>
    </w:tblStylePr>
    <w:tblStylePr w:type="lastRow">
      <w:rPr>
        <w:b/>
        <w:bCs/>
      </w:rPr>
      <w:tblPr/>
      <w:tcPr>
        <w:tcBorders>
          <w:top w:val="double" w:sz="4" w:space="0" w:color="636A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6AAF" w:themeColor="accent3"/>
          <w:right w:val="single" w:sz="4" w:space="0" w:color="636AAF" w:themeColor="accent3"/>
        </w:tcBorders>
      </w:tcPr>
    </w:tblStylePr>
    <w:tblStylePr w:type="band1Horz">
      <w:tblPr/>
      <w:tcPr>
        <w:tcBorders>
          <w:top w:val="single" w:sz="4" w:space="0" w:color="636AAF" w:themeColor="accent3"/>
          <w:bottom w:val="single" w:sz="4" w:space="0" w:color="636A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6AAF" w:themeColor="accent3"/>
          <w:left w:val="nil"/>
        </w:tcBorders>
      </w:tcPr>
    </w:tblStylePr>
    <w:tblStylePr w:type="swCell">
      <w:tblPr/>
      <w:tcPr>
        <w:tcBorders>
          <w:top w:val="double" w:sz="4" w:space="0" w:color="636AAF" w:themeColor="accent3"/>
          <w:right w:val="nil"/>
        </w:tcBorders>
      </w:tcPr>
    </w:tblStylePr>
  </w:style>
  <w:style w:type="table" w:styleId="ListTable3-Accent4">
    <w:name w:val="List Table 3 Accent 4"/>
    <w:basedOn w:val="TableNormal"/>
    <w:uiPriority w:val="48"/>
    <w:rsid w:val="00927756"/>
    <w:pPr>
      <w:spacing w:after="0"/>
    </w:pPr>
    <w:rPr>
      <w:rFonts w:eastAsiaTheme="minorHAnsi" w:cs="Arial"/>
      <w:sz w:val="18"/>
      <w:szCs w:val="18"/>
    </w:rPr>
    <w:tblPr>
      <w:tblStyleRowBandSize w:val="1"/>
      <w:tblStyleColBandSize w:val="1"/>
      <w:tblBorders>
        <w:top w:val="single" w:sz="4" w:space="0" w:color="B26DAB" w:themeColor="accent4"/>
        <w:left w:val="single" w:sz="4" w:space="0" w:color="B26DAB" w:themeColor="accent4"/>
        <w:bottom w:val="single" w:sz="4" w:space="0" w:color="B26DAB" w:themeColor="accent4"/>
        <w:right w:val="single" w:sz="4" w:space="0" w:color="B26DAB" w:themeColor="accent4"/>
      </w:tblBorders>
    </w:tblPr>
    <w:tblStylePr w:type="firstRow">
      <w:rPr>
        <w:b/>
        <w:bCs/>
        <w:color w:val="FFFFFF" w:themeColor="background1"/>
      </w:rPr>
      <w:tblPr/>
      <w:tcPr>
        <w:shd w:val="clear" w:color="auto" w:fill="B26DAB" w:themeFill="accent4"/>
      </w:tcPr>
    </w:tblStylePr>
    <w:tblStylePr w:type="lastRow">
      <w:rPr>
        <w:b/>
        <w:bCs/>
      </w:rPr>
      <w:tblPr/>
      <w:tcPr>
        <w:tcBorders>
          <w:top w:val="double" w:sz="4" w:space="0" w:color="B26DA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DAB" w:themeColor="accent4"/>
          <w:right w:val="single" w:sz="4" w:space="0" w:color="B26DAB" w:themeColor="accent4"/>
        </w:tcBorders>
      </w:tcPr>
    </w:tblStylePr>
    <w:tblStylePr w:type="band1Horz">
      <w:tblPr/>
      <w:tcPr>
        <w:tcBorders>
          <w:top w:val="single" w:sz="4" w:space="0" w:color="B26DAB" w:themeColor="accent4"/>
          <w:bottom w:val="single" w:sz="4" w:space="0" w:color="B26DA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DAB" w:themeColor="accent4"/>
          <w:left w:val="nil"/>
        </w:tcBorders>
      </w:tcPr>
    </w:tblStylePr>
    <w:tblStylePr w:type="swCell">
      <w:tblPr/>
      <w:tcPr>
        <w:tcBorders>
          <w:top w:val="double" w:sz="4" w:space="0" w:color="B26DAB" w:themeColor="accent4"/>
          <w:right w:val="nil"/>
        </w:tcBorders>
      </w:tcPr>
    </w:tblStylePr>
  </w:style>
  <w:style w:type="table" w:styleId="ListTable3-Accent5">
    <w:name w:val="List Table 3 Accent 5"/>
    <w:basedOn w:val="TableNormal"/>
    <w:uiPriority w:val="48"/>
    <w:rsid w:val="00927756"/>
    <w:pPr>
      <w:spacing w:after="0"/>
    </w:pPr>
    <w:rPr>
      <w:rFonts w:eastAsiaTheme="minorHAnsi" w:cs="Arial"/>
      <w:sz w:val="18"/>
      <w:szCs w:val="18"/>
    </w:rPr>
    <w:tblPr>
      <w:tblStyleRowBandSize w:val="1"/>
      <w:tblStyleColBandSize w:val="1"/>
      <w:tblBorders>
        <w:top w:val="single" w:sz="4" w:space="0" w:color="E7A2C8" w:themeColor="accent5"/>
        <w:left w:val="single" w:sz="4" w:space="0" w:color="E7A2C8" w:themeColor="accent5"/>
        <w:bottom w:val="single" w:sz="4" w:space="0" w:color="E7A2C8" w:themeColor="accent5"/>
        <w:right w:val="single" w:sz="4" w:space="0" w:color="E7A2C8" w:themeColor="accent5"/>
      </w:tblBorders>
    </w:tblPr>
    <w:tblStylePr w:type="firstRow">
      <w:rPr>
        <w:b/>
        <w:bCs/>
        <w:color w:val="FFFFFF" w:themeColor="background1"/>
      </w:rPr>
      <w:tblPr/>
      <w:tcPr>
        <w:shd w:val="clear" w:color="auto" w:fill="E7A2C8" w:themeFill="accent5"/>
      </w:tcPr>
    </w:tblStylePr>
    <w:tblStylePr w:type="lastRow">
      <w:rPr>
        <w:b/>
        <w:bCs/>
      </w:rPr>
      <w:tblPr/>
      <w:tcPr>
        <w:tcBorders>
          <w:top w:val="double" w:sz="4" w:space="0" w:color="E7A2C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A2C8" w:themeColor="accent5"/>
          <w:right w:val="single" w:sz="4" w:space="0" w:color="E7A2C8" w:themeColor="accent5"/>
        </w:tcBorders>
      </w:tcPr>
    </w:tblStylePr>
    <w:tblStylePr w:type="band1Horz">
      <w:tblPr/>
      <w:tcPr>
        <w:tcBorders>
          <w:top w:val="single" w:sz="4" w:space="0" w:color="E7A2C8" w:themeColor="accent5"/>
          <w:bottom w:val="single" w:sz="4" w:space="0" w:color="E7A2C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A2C8" w:themeColor="accent5"/>
          <w:left w:val="nil"/>
        </w:tcBorders>
      </w:tcPr>
    </w:tblStylePr>
    <w:tblStylePr w:type="swCell">
      <w:tblPr/>
      <w:tcPr>
        <w:tcBorders>
          <w:top w:val="double" w:sz="4" w:space="0" w:color="E7A2C8" w:themeColor="accent5"/>
          <w:right w:val="nil"/>
        </w:tcBorders>
      </w:tcPr>
    </w:tblStylePr>
  </w:style>
  <w:style w:type="table" w:styleId="ListTable3-Accent6">
    <w:name w:val="List Table 3 Accent 6"/>
    <w:basedOn w:val="TableNormal"/>
    <w:uiPriority w:val="48"/>
    <w:rsid w:val="00927756"/>
    <w:pPr>
      <w:spacing w:after="0"/>
    </w:pPr>
    <w:rPr>
      <w:rFonts w:eastAsiaTheme="minorHAnsi" w:cs="Arial"/>
      <w:sz w:val="18"/>
      <w:szCs w:val="18"/>
    </w:rPr>
    <w:tblPr>
      <w:tblStyleRowBandSize w:val="1"/>
      <w:tblStyleColBandSize w:val="1"/>
      <w:tblBorders>
        <w:top w:val="single" w:sz="4" w:space="0" w:color="9CD2F4" w:themeColor="accent6"/>
        <w:left w:val="single" w:sz="4" w:space="0" w:color="9CD2F4" w:themeColor="accent6"/>
        <w:bottom w:val="single" w:sz="4" w:space="0" w:color="9CD2F4" w:themeColor="accent6"/>
        <w:right w:val="single" w:sz="4" w:space="0" w:color="9CD2F4" w:themeColor="accent6"/>
      </w:tblBorders>
    </w:tblPr>
    <w:tblStylePr w:type="firstRow">
      <w:rPr>
        <w:b/>
        <w:bCs/>
        <w:color w:val="FFFFFF" w:themeColor="background1"/>
      </w:rPr>
      <w:tblPr/>
      <w:tcPr>
        <w:shd w:val="clear" w:color="auto" w:fill="9CD2F4" w:themeFill="accent6"/>
      </w:tcPr>
    </w:tblStylePr>
    <w:tblStylePr w:type="lastRow">
      <w:rPr>
        <w:b/>
        <w:bCs/>
      </w:rPr>
      <w:tblPr/>
      <w:tcPr>
        <w:tcBorders>
          <w:top w:val="double" w:sz="4" w:space="0" w:color="9CD2F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D2F4" w:themeColor="accent6"/>
          <w:right w:val="single" w:sz="4" w:space="0" w:color="9CD2F4" w:themeColor="accent6"/>
        </w:tcBorders>
      </w:tcPr>
    </w:tblStylePr>
    <w:tblStylePr w:type="band1Horz">
      <w:tblPr/>
      <w:tcPr>
        <w:tcBorders>
          <w:top w:val="single" w:sz="4" w:space="0" w:color="9CD2F4" w:themeColor="accent6"/>
          <w:bottom w:val="single" w:sz="4" w:space="0" w:color="9CD2F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D2F4" w:themeColor="accent6"/>
          <w:left w:val="nil"/>
        </w:tcBorders>
      </w:tcPr>
    </w:tblStylePr>
    <w:tblStylePr w:type="swCell">
      <w:tblPr/>
      <w:tcPr>
        <w:tcBorders>
          <w:top w:val="double" w:sz="4" w:space="0" w:color="9CD2F4" w:themeColor="accent6"/>
          <w:right w:val="nil"/>
        </w:tcBorders>
      </w:tcPr>
    </w:tblStylePr>
  </w:style>
  <w:style w:type="table" w:styleId="ListTable4">
    <w:name w:val="List Table 4"/>
    <w:basedOn w:val="TableNormal"/>
    <w:uiPriority w:val="49"/>
    <w:rsid w:val="00927756"/>
    <w:pPr>
      <w:spacing w:after="0"/>
    </w:pPr>
    <w:rPr>
      <w:rFonts w:eastAsiaTheme="minorHAnsi" w:cs="Arial"/>
      <w:sz w:val="18"/>
      <w:szCs w:val="18"/>
    </w:rPr>
    <w:tblPr>
      <w:tblStyleRowBandSize w:val="1"/>
      <w:tblStyleColBandSize w:val="1"/>
      <w:tblBorders>
        <w:top w:val="single" w:sz="4" w:space="0" w:color="777373" w:themeColor="text1" w:themeTint="99"/>
        <w:left w:val="single" w:sz="4" w:space="0" w:color="777373" w:themeColor="text1" w:themeTint="99"/>
        <w:bottom w:val="single" w:sz="4" w:space="0" w:color="777373" w:themeColor="text1" w:themeTint="99"/>
        <w:right w:val="single" w:sz="4" w:space="0" w:color="777373" w:themeColor="text1" w:themeTint="99"/>
        <w:insideH w:val="single" w:sz="4" w:space="0" w:color="777373" w:themeColor="text1" w:themeTint="99"/>
      </w:tblBorders>
    </w:tblPr>
    <w:tblStylePr w:type="firstRow">
      <w:rPr>
        <w:b/>
        <w:bCs/>
        <w:color w:val="FFFFFF" w:themeColor="background1"/>
      </w:rPr>
      <w:tblPr/>
      <w:tcPr>
        <w:tcBorders>
          <w:top w:val="single" w:sz="4" w:space="0" w:color="1A1919" w:themeColor="text1"/>
          <w:left w:val="single" w:sz="4" w:space="0" w:color="1A1919" w:themeColor="text1"/>
          <w:bottom w:val="single" w:sz="4" w:space="0" w:color="1A1919" w:themeColor="text1"/>
          <w:right w:val="single" w:sz="4" w:space="0" w:color="1A1919" w:themeColor="text1"/>
          <w:insideH w:val="nil"/>
        </w:tcBorders>
        <w:shd w:val="clear" w:color="auto" w:fill="1A1919" w:themeFill="text1"/>
      </w:tcPr>
    </w:tblStylePr>
    <w:tblStylePr w:type="lastRow">
      <w:rPr>
        <w:b/>
        <w:bCs/>
      </w:rPr>
      <w:tblPr/>
      <w:tcPr>
        <w:tcBorders>
          <w:top w:val="double" w:sz="4" w:space="0" w:color="777373" w:themeColor="text1" w:themeTint="99"/>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4-Accent1">
    <w:name w:val="List Table 4 Accent 1"/>
    <w:basedOn w:val="TableNormal"/>
    <w:uiPriority w:val="49"/>
    <w:rsid w:val="00927756"/>
    <w:pPr>
      <w:spacing w:after="0"/>
    </w:pPr>
    <w:rPr>
      <w:rFonts w:eastAsiaTheme="minorHAnsi" w:cs="Arial"/>
      <w:sz w:val="18"/>
      <w:szCs w:val="18"/>
    </w:rPr>
    <w:tblPr>
      <w:tblStyleRowBandSize w:val="1"/>
      <w:tblStyleColBandSize w:val="1"/>
      <w:tblBorders>
        <w:top w:val="single" w:sz="4" w:space="0" w:color="A4D9D2" w:themeColor="accent1" w:themeTint="99"/>
        <w:left w:val="single" w:sz="4" w:space="0" w:color="A4D9D2" w:themeColor="accent1" w:themeTint="99"/>
        <w:bottom w:val="single" w:sz="4" w:space="0" w:color="A4D9D2" w:themeColor="accent1" w:themeTint="99"/>
        <w:right w:val="single" w:sz="4" w:space="0" w:color="A4D9D2" w:themeColor="accent1" w:themeTint="99"/>
        <w:insideH w:val="single" w:sz="4" w:space="0" w:color="A4D9D2" w:themeColor="accent1" w:themeTint="99"/>
      </w:tblBorders>
    </w:tblPr>
    <w:tblStylePr w:type="firstRow">
      <w:rPr>
        <w:b/>
        <w:bCs/>
        <w:color w:val="FFFFFF" w:themeColor="background1"/>
      </w:rPr>
      <w:tblPr/>
      <w:tcPr>
        <w:tcBorders>
          <w:top w:val="single" w:sz="4" w:space="0" w:color="68C0B5" w:themeColor="accent1"/>
          <w:left w:val="single" w:sz="4" w:space="0" w:color="68C0B5" w:themeColor="accent1"/>
          <w:bottom w:val="single" w:sz="4" w:space="0" w:color="68C0B5" w:themeColor="accent1"/>
          <w:right w:val="single" w:sz="4" w:space="0" w:color="68C0B5" w:themeColor="accent1"/>
          <w:insideH w:val="nil"/>
        </w:tcBorders>
        <w:shd w:val="clear" w:color="auto" w:fill="68C0B5" w:themeFill="accent1"/>
      </w:tcPr>
    </w:tblStylePr>
    <w:tblStylePr w:type="lastRow">
      <w:rPr>
        <w:b/>
        <w:bCs/>
      </w:rPr>
      <w:tblPr/>
      <w:tcPr>
        <w:tcBorders>
          <w:top w:val="double" w:sz="4" w:space="0" w:color="A4D9D2" w:themeColor="accent1" w:themeTint="99"/>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4-Accent2">
    <w:name w:val="List Table 4 Accent 2"/>
    <w:basedOn w:val="TableNormal"/>
    <w:uiPriority w:val="49"/>
    <w:rsid w:val="00927756"/>
    <w:pPr>
      <w:spacing w:after="0"/>
    </w:pPr>
    <w:rPr>
      <w:rFonts w:eastAsiaTheme="minorHAnsi" w:cs="Arial"/>
      <w:sz w:val="18"/>
      <w:szCs w:val="18"/>
    </w:rPr>
    <w:tblPr>
      <w:tblStyleRowBandSize w:val="1"/>
      <w:tblStyleColBandSize w:val="1"/>
      <w:tblBorders>
        <w:top w:val="single" w:sz="4" w:space="0" w:color="A4CCEB" w:themeColor="accent2" w:themeTint="99"/>
        <w:left w:val="single" w:sz="4" w:space="0" w:color="A4CCEB" w:themeColor="accent2" w:themeTint="99"/>
        <w:bottom w:val="single" w:sz="4" w:space="0" w:color="A4CCEB" w:themeColor="accent2" w:themeTint="99"/>
        <w:right w:val="single" w:sz="4" w:space="0" w:color="A4CCEB" w:themeColor="accent2" w:themeTint="99"/>
        <w:insideH w:val="single" w:sz="4" w:space="0" w:color="A4CCEB" w:themeColor="accent2" w:themeTint="99"/>
      </w:tblBorders>
    </w:tblPr>
    <w:tblStylePr w:type="firstRow">
      <w:rPr>
        <w:b/>
        <w:bCs/>
        <w:color w:val="FFFFFF" w:themeColor="background1"/>
      </w:rPr>
      <w:tblPr/>
      <w:tcPr>
        <w:tcBorders>
          <w:top w:val="single" w:sz="4" w:space="0" w:color="69ACDF" w:themeColor="accent2"/>
          <w:left w:val="single" w:sz="4" w:space="0" w:color="69ACDF" w:themeColor="accent2"/>
          <w:bottom w:val="single" w:sz="4" w:space="0" w:color="69ACDF" w:themeColor="accent2"/>
          <w:right w:val="single" w:sz="4" w:space="0" w:color="69ACDF" w:themeColor="accent2"/>
          <w:insideH w:val="nil"/>
        </w:tcBorders>
        <w:shd w:val="clear" w:color="auto" w:fill="69ACDF" w:themeFill="accent2"/>
      </w:tcPr>
    </w:tblStylePr>
    <w:tblStylePr w:type="lastRow">
      <w:rPr>
        <w:b/>
        <w:bCs/>
      </w:rPr>
      <w:tblPr/>
      <w:tcPr>
        <w:tcBorders>
          <w:top w:val="double" w:sz="4" w:space="0" w:color="A4CCEB" w:themeColor="accent2" w:themeTint="99"/>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4-Accent3">
    <w:name w:val="List Table 4 Accent 3"/>
    <w:basedOn w:val="TableNormal"/>
    <w:uiPriority w:val="49"/>
    <w:rsid w:val="00927756"/>
    <w:pPr>
      <w:spacing w:after="0"/>
    </w:pPr>
    <w:rPr>
      <w:rFonts w:eastAsiaTheme="minorHAnsi" w:cs="Arial"/>
      <w:sz w:val="18"/>
      <w:szCs w:val="18"/>
    </w:rPr>
    <w:tblPr>
      <w:tblStyleRowBandSize w:val="1"/>
      <w:tblStyleColBandSize w:val="1"/>
      <w:tblBorders>
        <w:top w:val="single" w:sz="4" w:space="0" w:color="A1A5CF" w:themeColor="accent3" w:themeTint="99"/>
        <w:left w:val="single" w:sz="4" w:space="0" w:color="A1A5CF" w:themeColor="accent3" w:themeTint="99"/>
        <w:bottom w:val="single" w:sz="4" w:space="0" w:color="A1A5CF" w:themeColor="accent3" w:themeTint="99"/>
        <w:right w:val="single" w:sz="4" w:space="0" w:color="A1A5CF" w:themeColor="accent3" w:themeTint="99"/>
        <w:insideH w:val="single" w:sz="4" w:space="0" w:color="A1A5CF" w:themeColor="accent3" w:themeTint="99"/>
      </w:tblBorders>
    </w:tblPr>
    <w:tblStylePr w:type="firstRow">
      <w:rPr>
        <w:b/>
        <w:bCs/>
        <w:color w:val="FFFFFF" w:themeColor="background1"/>
      </w:rPr>
      <w:tblPr/>
      <w:tcPr>
        <w:tcBorders>
          <w:top w:val="single" w:sz="4" w:space="0" w:color="636AAF" w:themeColor="accent3"/>
          <w:left w:val="single" w:sz="4" w:space="0" w:color="636AAF" w:themeColor="accent3"/>
          <w:bottom w:val="single" w:sz="4" w:space="0" w:color="636AAF" w:themeColor="accent3"/>
          <w:right w:val="single" w:sz="4" w:space="0" w:color="636AAF" w:themeColor="accent3"/>
          <w:insideH w:val="nil"/>
        </w:tcBorders>
        <w:shd w:val="clear" w:color="auto" w:fill="636AAF" w:themeFill="accent3"/>
      </w:tcPr>
    </w:tblStylePr>
    <w:tblStylePr w:type="lastRow">
      <w:rPr>
        <w:b/>
        <w:bCs/>
      </w:rPr>
      <w:tblPr/>
      <w:tcPr>
        <w:tcBorders>
          <w:top w:val="double" w:sz="4" w:space="0" w:color="A1A5CF" w:themeColor="accent3" w:themeTint="99"/>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4-Accent4">
    <w:name w:val="List Table 4 Accent 4"/>
    <w:basedOn w:val="TableNormal"/>
    <w:uiPriority w:val="49"/>
    <w:rsid w:val="00927756"/>
    <w:pPr>
      <w:spacing w:after="0"/>
    </w:pPr>
    <w:rPr>
      <w:rFonts w:eastAsiaTheme="minorHAnsi" w:cs="Arial"/>
      <w:sz w:val="18"/>
      <w:szCs w:val="18"/>
    </w:rPr>
    <w:tblPr>
      <w:tblStyleRowBandSize w:val="1"/>
      <w:tblStyleColBandSize w:val="1"/>
      <w:tblBorders>
        <w:top w:val="single" w:sz="4" w:space="0" w:color="D0A7CC" w:themeColor="accent4" w:themeTint="99"/>
        <w:left w:val="single" w:sz="4" w:space="0" w:color="D0A7CC" w:themeColor="accent4" w:themeTint="99"/>
        <w:bottom w:val="single" w:sz="4" w:space="0" w:color="D0A7CC" w:themeColor="accent4" w:themeTint="99"/>
        <w:right w:val="single" w:sz="4" w:space="0" w:color="D0A7CC" w:themeColor="accent4" w:themeTint="99"/>
        <w:insideH w:val="single" w:sz="4" w:space="0" w:color="D0A7CC" w:themeColor="accent4" w:themeTint="99"/>
      </w:tblBorders>
    </w:tblPr>
    <w:tblStylePr w:type="firstRow">
      <w:rPr>
        <w:b/>
        <w:bCs/>
        <w:color w:val="FFFFFF" w:themeColor="background1"/>
      </w:rPr>
      <w:tblPr/>
      <w:tcPr>
        <w:tcBorders>
          <w:top w:val="single" w:sz="4" w:space="0" w:color="B26DAB" w:themeColor="accent4"/>
          <w:left w:val="single" w:sz="4" w:space="0" w:color="B26DAB" w:themeColor="accent4"/>
          <w:bottom w:val="single" w:sz="4" w:space="0" w:color="B26DAB" w:themeColor="accent4"/>
          <w:right w:val="single" w:sz="4" w:space="0" w:color="B26DAB" w:themeColor="accent4"/>
          <w:insideH w:val="nil"/>
        </w:tcBorders>
        <w:shd w:val="clear" w:color="auto" w:fill="B26DAB" w:themeFill="accent4"/>
      </w:tcPr>
    </w:tblStylePr>
    <w:tblStylePr w:type="lastRow">
      <w:rPr>
        <w:b/>
        <w:bCs/>
      </w:rPr>
      <w:tblPr/>
      <w:tcPr>
        <w:tcBorders>
          <w:top w:val="double" w:sz="4" w:space="0" w:color="D0A7CC" w:themeColor="accent4" w:themeTint="99"/>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4-Accent5">
    <w:name w:val="List Table 4 Accent 5"/>
    <w:basedOn w:val="TableNormal"/>
    <w:uiPriority w:val="49"/>
    <w:rsid w:val="00927756"/>
    <w:pPr>
      <w:spacing w:after="0"/>
    </w:pPr>
    <w:rPr>
      <w:rFonts w:eastAsiaTheme="minorHAnsi" w:cs="Arial"/>
      <w:sz w:val="18"/>
      <w:szCs w:val="18"/>
    </w:rPr>
    <w:tblPr>
      <w:tblStyleRowBandSize w:val="1"/>
      <w:tblStyleColBandSize w:val="1"/>
      <w:tblBorders>
        <w:top w:val="single" w:sz="4" w:space="0" w:color="F0C7DD" w:themeColor="accent5" w:themeTint="99"/>
        <w:left w:val="single" w:sz="4" w:space="0" w:color="F0C7DD" w:themeColor="accent5" w:themeTint="99"/>
        <w:bottom w:val="single" w:sz="4" w:space="0" w:color="F0C7DD" w:themeColor="accent5" w:themeTint="99"/>
        <w:right w:val="single" w:sz="4" w:space="0" w:color="F0C7DD" w:themeColor="accent5" w:themeTint="99"/>
        <w:insideH w:val="single" w:sz="4" w:space="0" w:color="F0C7DD" w:themeColor="accent5" w:themeTint="99"/>
      </w:tblBorders>
    </w:tblPr>
    <w:tblStylePr w:type="firstRow">
      <w:rPr>
        <w:b/>
        <w:bCs/>
        <w:color w:val="FFFFFF" w:themeColor="background1"/>
      </w:rPr>
      <w:tblPr/>
      <w:tcPr>
        <w:tcBorders>
          <w:top w:val="single" w:sz="4" w:space="0" w:color="E7A2C8" w:themeColor="accent5"/>
          <w:left w:val="single" w:sz="4" w:space="0" w:color="E7A2C8" w:themeColor="accent5"/>
          <w:bottom w:val="single" w:sz="4" w:space="0" w:color="E7A2C8" w:themeColor="accent5"/>
          <w:right w:val="single" w:sz="4" w:space="0" w:color="E7A2C8" w:themeColor="accent5"/>
          <w:insideH w:val="nil"/>
        </w:tcBorders>
        <w:shd w:val="clear" w:color="auto" w:fill="E7A2C8" w:themeFill="accent5"/>
      </w:tcPr>
    </w:tblStylePr>
    <w:tblStylePr w:type="lastRow">
      <w:rPr>
        <w:b/>
        <w:bCs/>
      </w:rPr>
      <w:tblPr/>
      <w:tcPr>
        <w:tcBorders>
          <w:top w:val="double" w:sz="4" w:space="0" w:color="F0C7DD" w:themeColor="accent5" w:themeTint="99"/>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4-Accent6">
    <w:name w:val="List Table 4 Accent 6"/>
    <w:basedOn w:val="TableNormal"/>
    <w:uiPriority w:val="49"/>
    <w:rsid w:val="00927756"/>
    <w:pPr>
      <w:spacing w:after="0"/>
    </w:pPr>
    <w:rPr>
      <w:rFonts w:eastAsiaTheme="minorHAnsi" w:cs="Arial"/>
      <w:sz w:val="18"/>
      <w:szCs w:val="18"/>
    </w:rPr>
    <w:tblPr>
      <w:tblStyleRowBandSize w:val="1"/>
      <w:tblStyleColBandSize w:val="1"/>
      <w:tblBorders>
        <w:top w:val="single" w:sz="4" w:space="0" w:color="C3E3F8" w:themeColor="accent6" w:themeTint="99"/>
        <w:left w:val="single" w:sz="4" w:space="0" w:color="C3E3F8" w:themeColor="accent6" w:themeTint="99"/>
        <w:bottom w:val="single" w:sz="4" w:space="0" w:color="C3E3F8" w:themeColor="accent6" w:themeTint="99"/>
        <w:right w:val="single" w:sz="4" w:space="0" w:color="C3E3F8" w:themeColor="accent6" w:themeTint="99"/>
        <w:insideH w:val="single" w:sz="4" w:space="0" w:color="C3E3F8" w:themeColor="accent6" w:themeTint="99"/>
      </w:tblBorders>
    </w:tblPr>
    <w:tblStylePr w:type="firstRow">
      <w:rPr>
        <w:b/>
        <w:bCs/>
        <w:color w:val="FFFFFF" w:themeColor="background1"/>
      </w:rPr>
      <w:tblPr/>
      <w:tcPr>
        <w:tcBorders>
          <w:top w:val="single" w:sz="4" w:space="0" w:color="9CD2F4" w:themeColor="accent6"/>
          <w:left w:val="single" w:sz="4" w:space="0" w:color="9CD2F4" w:themeColor="accent6"/>
          <w:bottom w:val="single" w:sz="4" w:space="0" w:color="9CD2F4" w:themeColor="accent6"/>
          <w:right w:val="single" w:sz="4" w:space="0" w:color="9CD2F4" w:themeColor="accent6"/>
          <w:insideH w:val="nil"/>
        </w:tcBorders>
        <w:shd w:val="clear" w:color="auto" w:fill="9CD2F4" w:themeFill="accent6"/>
      </w:tcPr>
    </w:tblStylePr>
    <w:tblStylePr w:type="lastRow">
      <w:rPr>
        <w:b/>
        <w:bCs/>
      </w:rPr>
      <w:tblPr/>
      <w:tcPr>
        <w:tcBorders>
          <w:top w:val="double" w:sz="4" w:space="0" w:color="C3E3F8" w:themeColor="accent6" w:themeTint="99"/>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5Dark">
    <w:name w:val="List Table 5 Dark"/>
    <w:basedOn w:val="TableNormal"/>
    <w:uiPriority w:val="50"/>
    <w:rsid w:val="00927756"/>
    <w:pPr>
      <w:spacing w:after="0"/>
    </w:pPr>
    <w:rPr>
      <w:rFonts w:eastAsiaTheme="minorHAnsi" w:cs="Arial"/>
      <w:color w:val="FFFFFF" w:themeColor="background1"/>
      <w:sz w:val="18"/>
      <w:szCs w:val="18"/>
    </w:rPr>
    <w:tblPr>
      <w:tblStyleRowBandSize w:val="1"/>
      <w:tblStyleColBandSize w:val="1"/>
      <w:tblBorders>
        <w:top w:val="single" w:sz="24" w:space="0" w:color="1A1919" w:themeColor="text1"/>
        <w:left w:val="single" w:sz="24" w:space="0" w:color="1A1919" w:themeColor="text1"/>
        <w:bottom w:val="single" w:sz="24" w:space="0" w:color="1A1919" w:themeColor="text1"/>
        <w:right w:val="single" w:sz="24" w:space="0" w:color="1A1919" w:themeColor="text1"/>
      </w:tblBorders>
    </w:tblPr>
    <w:tcPr>
      <w:shd w:val="clear" w:color="auto" w:fill="1A191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27756"/>
    <w:pPr>
      <w:spacing w:after="0"/>
    </w:pPr>
    <w:rPr>
      <w:rFonts w:eastAsiaTheme="minorHAnsi" w:cs="Arial"/>
      <w:color w:val="FFFFFF" w:themeColor="background1"/>
      <w:sz w:val="18"/>
      <w:szCs w:val="18"/>
    </w:rPr>
    <w:tblPr>
      <w:tblStyleRowBandSize w:val="1"/>
      <w:tblStyleColBandSize w:val="1"/>
      <w:tblBorders>
        <w:top w:val="single" w:sz="24" w:space="0" w:color="68C0B5" w:themeColor="accent1"/>
        <w:left w:val="single" w:sz="24" w:space="0" w:color="68C0B5" w:themeColor="accent1"/>
        <w:bottom w:val="single" w:sz="24" w:space="0" w:color="68C0B5" w:themeColor="accent1"/>
        <w:right w:val="single" w:sz="24" w:space="0" w:color="68C0B5" w:themeColor="accent1"/>
      </w:tblBorders>
    </w:tblPr>
    <w:tcPr>
      <w:shd w:val="clear" w:color="auto" w:fill="68C0B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27756"/>
    <w:pPr>
      <w:spacing w:after="0"/>
    </w:pPr>
    <w:rPr>
      <w:rFonts w:eastAsiaTheme="minorHAnsi" w:cs="Arial"/>
      <w:color w:val="FFFFFF" w:themeColor="background1"/>
      <w:sz w:val="18"/>
      <w:szCs w:val="18"/>
    </w:rPr>
    <w:tblPr>
      <w:tblStyleRowBandSize w:val="1"/>
      <w:tblStyleColBandSize w:val="1"/>
      <w:tblBorders>
        <w:top w:val="single" w:sz="24" w:space="0" w:color="69ACDF" w:themeColor="accent2"/>
        <w:left w:val="single" w:sz="24" w:space="0" w:color="69ACDF" w:themeColor="accent2"/>
        <w:bottom w:val="single" w:sz="24" w:space="0" w:color="69ACDF" w:themeColor="accent2"/>
        <w:right w:val="single" w:sz="24" w:space="0" w:color="69ACDF" w:themeColor="accent2"/>
      </w:tblBorders>
    </w:tblPr>
    <w:tcPr>
      <w:shd w:val="clear" w:color="auto" w:fill="69AC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27756"/>
    <w:pPr>
      <w:spacing w:after="0"/>
    </w:pPr>
    <w:rPr>
      <w:rFonts w:eastAsiaTheme="minorHAnsi" w:cs="Arial"/>
      <w:color w:val="FFFFFF" w:themeColor="background1"/>
      <w:sz w:val="18"/>
      <w:szCs w:val="18"/>
    </w:rPr>
    <w:tblPr>
      <w:tblStyleRowBandSize w:val="1"/>
      <w:tblStyleColBandSize w:val="1"/>
      <w:tblBorders>
        <w:top w:val="single" w:sz="24" w:space="0" w:color="636AAF" w:themeColor="accent3"/>
        <w:left w:val="single" w:sz="24" w:space="0" w:color="636AAF" w:themeColor="accent3"/>
        <w:bottom w:val="single" w:sz="24" w:space="0" w:color="636AAF" w:themeColor="accent3"/>
        <w:right w:val="single" w:sz="24" w:space="0" w:color="636AAF" w:themeColor="accent3"/>
      </w:tblBorders>
    </w:tblPr>
    <w:tcPr>
      <w:shd w:val="clear" w:color="auto" w:fill="636A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27756"/>
    <w:pPr>
      <w:spacing w:after="0"/>
    </w:pPr>
    <w:rPr>
      <w:rFonts w:eastAsiaTheme="minorHAnsi" w:cs="Arial"/>
      <w:color w:val="FFFFFF" w:themeColor="background1"/>
      <w:sz w:val="18"/>
      <w:szCs w:val="18"/>
    </w:rPr>
    <w:tblPr>
      <w:tblStyleRowBandSize w:val="1"/>
      <w:tblStyleColBandSize w:val="1"/>
      <w:tblBorders>
        <w:top w:val="single" w:sz="24" w:space="0" w:color="B26DAB" w:themeColor="accent4"/>
        <w:left w:val="single" w:sz="24" w:space="0" w:color="B26DAB" w:themeColor="accent4"/>
        <w:bottom w:val="single" w:sz="24" w:space="0" w:color="B26DAB" w:themeColor="accent4"/>
        <w:right w:val="single" w:sz="24" w:space="0" w:color="B26DAB" w:themeColor="accent4"/>
      </w:tblBorders>
    </w:tblPr>
    <w:tcPr>
      <w:shd w:val="clear" w:color="auto" w:fill="B26DA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27756"/>
    <w:pPr>
      <w:spacing w:after="0"/>
    </w:pPr>
    <w:rPr>
      <w:rFonts w:eastAsiaTheme="minorHAnsi" w:cs="Arial"/>
      <w:color w:val="FFFFFF" w:themeColor="background1"/>
      <w:sz w:val="18"/>
      <w:szCs w:val="18"/>
    </w:rPr>
    <w:tblPr>
      <w:tblStyleRowBandSize w:val="1"/>
      <w:tblStyleColBandSize w:val="1"/>
      <w:tblBorders>
        <w:top w:val="single" w:sz="24" w:space="0" w:color="E7A2C8" w:themeColor="accent5"/>
        <w:left w:val="single" w:sz="24" w:space="0" w:color="E7A2C8" w:themeColor="accent5"/>
        <w:bottom w:val="single" w:sz="24" w:space="0" w:color="E7A2C8" w:themeColor="accent5"/>
        <w:right w:val="single" w:sz="24" w:space="0" w:color="E7A2C8" w:themeColor="accent5"/>
      </w:tblBorders>
    </w:tblPr>
    <w:tcPr>
      <w:shd w:val="clear" w:color="auto" w:fill="E7A2C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27756"/>
    <w:pPr>
      <w:spacing w:after="0"/>
    </w:pPr>
    <w:rPr>
      <w:rFonts w:eastAsiaTheme="minorHAnsi" w:cs="Arial"/>
      <w:color w:val="FFFFFF" w:themeColor="background1"/>
      <w:sz w:val="18"/>
      <w:szCs w:val="18"/>
    </w:rPr>
    <w:tblPr>
      <w:tblStyleRowBandSize w:val="1"/>
      <w:tblStyleColBandSize w:val="1"/>
      <w:tblBorders>
        <w:top w:val="single" w:sz="24" w:space="0" w:color="9CD2F4" w:themeColor="accent6"/>
        <w:left w:val="single" w:sz="24" w:space="0" w:color="9CD2F4" w:themeColor="accent6"/>
        <w:bottom w:val="single" w:sz="24" w:space="0" w:color="9CD2F4" w:themeColor="accent6"/>
        <w:right w:val="single" w:sz="24" w:space="0" w:color="9CD2F4" w:themeColor="accent6"/>
      </w:tblBorders>
    </w:tblPr>
    <w:tcPr>
      <w:shd w:val="clear" w:color="auto" w:fill="9CD2F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27756"/>
    <w:pPr>
      <w:spacing w:after="0"/>
    </w:pPr>
    <w:rPr>
      <w:rFonts w:eastAsiaTheme="minorHAnsi" w:cs="Arial"/>
      <w:color w:val="1A1919" w:themeColor="text1"/>
      <w:sz w:val="18"/>
      <w:szCs w:val="18"/>
    </w:rPr>
    <w:tblPr>
      <w:tblStyleRowBandSize w:val="1"/>
      <w:tblStyleColBandSize w:val="1"/>
      <w:tblBorders>
        <w:top w:val="single" w:sz="4" w:space="0" w:color="1A1919" w:themeColor="text1"/>
        <w:bottom w:val="single" w:sz="4" w:space="0" w:color="1A1919" w:themeColor="text1"/>
      </w:tblBorders>
    </w:tblPr>
    <w:tblStylePr w:type="firstRow">
      <w:rPr>
        <w:b/>
        <w:bCs/>
      </w:rPr>
      <w:tblPr/>
      <w:tcPr>
        <w:tcBorders>
          <w:bottom w:val="single" w:sz="4" w:space="0" w:color="1A1919" w:themeColor="text1"/>
        </w:tcBorders>
      </w:tcPr>
    </w:tblStylePr>
    <w:tblStylePr w:type="lastRow">
      <w:rPr>
        <w:b/>
        <w:bCs/>
      </w:rPr>
      <w:tblPr/>
      <w:tcPr>
        <w:tcBorders>
          <w:top w:val="double" w:sz="4" w:space="0" w:color="1A1919" w:themeColor="text1"/>
        </w:tcBorders>
      </w:tcPr>
    </w:tblStylePr>
    <w:tblStylePr w:type="firstCol">
      <w:rPr>
        <w:b/>
        <w:bCs/>
      </w:rPr>
    </w:tblStylePr>
    <w:tblStylePr w:type="lastCol">
      <w:rPr>
        <w:b/>
        <w:bCs/>
      </w:rPr>
    </w:tblStylePr>
    <w:tblStylePr w:type="band1Vert">
      <w:tblPr/>
      <w:tcPr>
        <w:shd w:val="clear" w:color="auto" w:fill="D2D0D0" w:themeFill="text1" w:themeFillTint="33"/>
      </w:tcPr>
    </w:tblStylePr>
    <w:tblStylePr w:type="band1Horz">
      <w:tblPr/>
      <w:tcPr>
        <w:shd w:val="clear" w:color="auto" w:fill="D2D0D0" w:themeFill="text1" w:themeFillTint="33"/>
      </w:tcPr>
    </w:tblStylePr>
  </w:style>
  <w:style w:type="table" w:styleId="ListTable6Colorful-Accent1">
    <w:name w:val="List Table 6 Colorful Accent 1"/>
    <w:basedOn w:val="TableNormal"/>
    <w:uiPriority w:val="51"/>
    <w:rsid w:val="00927756"/>
    <w:pPr>
      <w:spacing w:after="0"/>
    </w:pPr>
    <w:rPr>
      <w:rFonts w:eastAsiaTheme="minorHAnsi" w:cs="Arial"/>
      <w:color w:val="419C90" w:themeColor="accent1" w:themeShade="BF"/>
      <w:sz w:val="18"/>
      <w:szCs w:val="18"/>
    </w:rPr>
    <w:tblPr>
      <w:tblStyleRowBandSize w:val="1"/>
      <w:tblStyleColBandSize w:val="1"/>
      <w:tblBorders>
        <w:top w:val="single" w:sz="4" w:space="0" w:color="68C0B5" w:themeColor="accent1"/>
        <w:bottom w:val="single" w:sz="4" w:space="0" w:color="68C0B5" w:themeColor="accent1"/>
      </w:tblBorders>
    </w:tblPr>
    <w:tblStylePr w:type="firstRow">
      <w:rPr>
        <w:b/>
        <w:bCs/>
      </w:rPr>
      <w:tblPr/>
      <w:tcPr>
        <w:tcBorders>
          <w:bottom w:val="single" w:sz="4" w:space="0" w:color="68C0B5" w:themeColor="accent1"/>
        </w:tcBorders>
      </w:tcPr>
    </w:tblStylePr>
    <w:tblStylePr w:type="lastRow">
      <w:rPr>
        <w:b/>
        <w:bCs/>
      </w:rPr>
      <w:tblPr/>
      <w:tcPr>
        <w:tcBorders>
          <w:top w:val="double" w:sz="4" w:space="0" w:color="68C0B5" w:themeColor="accent1"/>
        </w:tcBorders>
      </w:tcPr>
    </w:tblStylePr>
    <w:tblStylePr w:type="firstCol">
      <w:rPr>
        <w:b/>
        <w:bCs/>
      </w:rPr>
    </w:tblStylePr>
    <w:tblStylePr w:type="lastCol">
      <w:rPr>
        <w:b/>
        <w:bCs/>
      </w:rPr>
    </w:tblStylePr>
    <w:tblStylePr w:type="band1Vert">
      <w:tblPr/>
      <w:tcPr>
        <w:shd w:val="clear" w:color="auto" w:fill="E0F2F0" w:themeFill="accent1" w:themeFillTint="33"/>
      </w:tcPr>
    </w:tblStylePr>
    <w:tblStylePr w:type="band1Horz">
      <w:tblPr/>
      <w:tcPr>
        <w:shd w:val="clear" w:color="auto" w:fill="E0F2F0" w:themeFill="accent1" w:themeFillTint="33"/>
      </w:tcPr>
    </w:tblStylePr>
  </w:style>
  <w:style w:type="table" w:styleId="ListTable6Colorful-Accent2">
    <w:name w:val="List Table 6 Colorful Accent 2"/>
    <w:basedOn w:val="TableNormal"/>
    <w:uiPriority w:val="51"/>
    <w:rsid w:val="00927756"/>
    <w:pPr>
      <w:spacing w:after="0"/>
    </w:pPr>
    <w:rPr>
      <w:rFonts w:eastAsiaTheme="minorHAnsi" w:cs="Arial"/>
      <w:color w:val="2B85CA" w:themeColor="accent2" w:themeShade="BF"/>
      <w:sz w:val="18"/>
      <w:szCs w:val="18"/>
    </w:rPr>
    <w:tblPr>
      <w:tblStyleRowBandSize w:val="1"/>
      <w:tblStyleColBandSize w:val="1"/>
      <w:tblBorders>
        <w:top w:val="single" w:sz="4" w:space="0" w:color="69ACDF" w:themeColor="accent2"/>
        <w:bottom w:val="single" w:sz="4" w:space="0" w:color="69ACDF" w:themeColor="accent2"/>
      </w:tblBorders>
    </w:tblPr>
    <w:tblStylePr w:type="firstRow">
      <w:rPr>
        <w:b/>
        <w:bCs/>
      </w:rPr>
      <w:tblPr/>
      <w:tcPr>
        <w:tcBorders>
          <w:bottom w:val="single" w:sz="4" w:space="0" w:color="69ACDF" w:themeColor="accent2"/>
        </w:tcBorders>
      </w:tcPr>
    </w:tblStylePr>
    <w:tblStylePr w:type="lastRow">
      <w:rPr>
        <w:b/>
        <w:bCs/>
      </w:rPr>
      <w:tblPr/>
      <w:tcPr>
        <w:tcBorders>
          <w:top w:val="double" w:sz="4" w:space="0" w:color="69ACDF" w:themeColor="accent2"/>
        </w:tcBorders>
      </w:tcPr>
    </w:tblStylePr>
    <w:tblStylePr w:type="firstCol">
      <w:rPr>
        <w:b/>
        <w:bCs/>
      </w:rPr>
    </w:tblStylePr>
    <w:tblStylePr w:type="lastCol">
      <w:rPr>
        <w:b/>
        <w:bCs/>
      </w:rPr>
    </w:tblStylePr>
    <w:tblStylePr w:type="band1Vert">
      <w:tblPr/>
      <w:tcPr>
        <w:shd w:val="clear" w:color="auto" w:fill="E0EEF8" w:themeFill="accent2" w:themeFillTint="33"/>
      </w:tcPr>
    </w:tblStylePr>
    <w:tblStylePr w:type="band1Horz">
      <w:tblPr/>
      <w:tcPr>
        <w:shd w:val="clear" w:color="auto" w:fill="E0EEF8" w:themeFill="accent2" w:themeFillTint="33"/>
      </w:tcPr>
    </w:tblStylePr>
  </w:style>
  <w:style w:type="table" w:styleId="ListTable6Colorful-Accent3">
    <w:name w:val="List Table 6 Colorful Accent 3"/>
    <w:basedOn w:val="TableNormal"/>
    <w:uiPriority w:val="51"/>
    <w:rsid w:val="00927756"/>
    <w:pPr>
      <w:spacing w:after="0"/>
    </w:pPr>
    <w:rPr>
      <w:rFonts w:eastAsiaTheme="minorHAnsi" w:cs="Arial"/>
      <w:color w:val="454B87" w:themeColor="accent3" w:themeShade="BF"/>
      <w:sz w:val="18"/>
      <w:szCs w:val="18"/>
    </w:rPr>
    <w:tblPr>
      <w:tblStyleRowBandSize w:val="1"/>
      <w:tblStyleColBandSize w:val="1"/>
      <w:tblBorders>
        <w:top w:val="single" w:sz="4" w:space="0" w:color="636AAF" w:themeColor="accent3"/>
        <w:bottom w:val="single" w:sz="4" w:space="0" w:color="636AAF" w:themeColor="accent3"/>
      </w:tblBorders>
    </w:tblPr>
    <w:tblStylePr w:type="firstRow">
      <w:rPr>
        <w:b/>
        <w:bCs/>
      </w:rPr>
      <w:tblPr/>
      <w:tcPr>
        <w:tcBorders>
          <w:bottom w:val="single" w:sz="4" w:space="0" w:color="636AAF" w:themeColor="accent3"/>
        </w:tcBorders>
      </w:tcPr>
    </w:tblStylePr>
    <w:tblStylePr w:type="lastRow">
      <w:rPr>
        <w:b/>
        <w:bCs/>
      </w:rPr>
      <w:tblPr/>
      <w:tcPr>
        <w:tcBorders>
          <w:top w:val="double" w:sz="4" w:space="0" w:color="636AAF" w:themeColor="accent3"/>
        </w:tcBorders>
      </w:tcPr>
    </w:tblStylePr>
    <w:tblStylePr w:type="firstCol">
      <w:rPr>
        <w:b/>
        <w:bCs/>
      </w:rPr>
    </w:tblStylePr>
    <w:tblStylePr w:type="lastCol">
      <w:rPr>
        <w:b/>
        <w:bCs/>
      </w:rPr>
    </w:tblStylePr>
    <w:tblStylePr w:type="band1Vert">
      <w:tblPr/>
      <w:tcPr>
        <w:shd w:val="clear" w:color="auto" w:fill="DFE1EF" w:themeFill="accent3" w:themeFillTint="33"/>
      </w:tcPr>
    </w:tblStylePr>
    <w:tblStylePr w:type="band1Horz">
      <w:tblPr/>
      <w:tcPr>
        <w:shd w:val="clear" w:color="auto" w:fill="DFE1EF" w:themeFill="accent3" w:themeFillTint="33"/>
      </w:tcPr>
    </w:tblStylePr>
  </w:style>
  <w:style w:type="table" w:styleId="ListTable6Colorful-Accent4">
    <w:name w:val="List Table 6 Colorful Accent 4"/>
    <w:basedOn w:val="TableNormal"/>
    <w:uiPriority w:val="51"/>
    <w:rsid w:val="00927756"/>
    <w:pPr>
      <w:spacing w:after="0"/>
    </w:pPr>
    <w:rPr>
      <w:rFonts w:eastAsiaTheme="minorHAnsi" w:cs="Arial"/>
      <w:color w:val="8C4A85" w:themeColor="accent4" w:themeShade="BF"/>
      <w:sz w:val="18"/>
      <w:szCs w:val="18"/>
    </w:rPr>
    <w:tblPr>
      <w:tblStyleRowBandSize w:val="1"/>
      <w:tblStyleColBandSize w:val="1"/>
      <w:tblBorders>
        <w:top w:val="single" w:sz="4" w:space="0" w:color="B26DAB" w:themeColor="accent4"/>
        <w:bottom w:val="single" w:sz="4" w:space="0" w:color="B26DAB" w:themeColor="accent4"/>
      </w:tblBorders>
    </w:tblPr>
    <w:tblStylePr w:type="firstRow">
      <w:rPr>
        <w:b/>
        <w:bCs/>
      </w:rPr>
      <w:tblPr/>
      <w:tcPr>
        <w:tcBorders>
          <w:bottom w:val="single" w:sz="4" w:space="0" w:color="B26DAB" w:themeColor="accent4"/>
        </w:tcBorders>
      </w:tcPr>
    </w:tblStylePr>
    <w:tblStylePr w:type="lastRow">
      <w:rPr>
        <w:b/>
        <w:bCs/>
      </w:rPr>
      <w:tblPr/>
      <w:tcPr>
        <w:tcBorders>
          <w:top w:val="double" w:sz="4" w:space="0" w:color="B26DAB" w:themeColor="accent4"/>
        </w:tcBorders>
      </w:tcPr>
    </w:tblStylePr>
    <w:tblStylePr w:type="firstCol">
      <w:rPr>
        <w:b/>
        <w:bCs/>
      </w:rPr>
    </w:tblStylePr>
    <w:tblStylePr w:type="lastCol">
      <w:rPr>
        <w:b/>
        <w:bCs/>
      </w:rPr>
    </w:tblStylePr>
    <w:tblStylePr w:type="band1Vert">
      <w:tblPr/>
      <w:tcPr>
        <w:shd w:val="clear" w:color="auto" w:fill="EFE1EE" w:themeFill="accent4" w:themeFillTint="33"/>
      </w:tcPr>
    </w:tblStylePr>
    <w:tblStylePr w:type="band1Horz">
      <w:tblPr/>
      <w:tcPr>
        <w:shd w:val="clear" w:color="auto" w:fill="EFE1EE" w:themeFill="accent4" w:themeFillTint="33"/>
      </w:tcPr>
    </w:tblStylePr>
  </w:style>
  <w:style w:type="table" w:styleId="ListTable6Colorful-Accent5">
    <w:name w:val="List Table 6 Colorful Accent 5"/>
    <w:basedOn w:val="TableNormal"/>
    <w:uiPriority w:val="51"/>
    <w:rsid w:val="00927756"/>
    <w:pPr>
      <w:spacing w:after="0"/>
    </w:pPr>
    <w:rPr>
      <w:rFonts w:eastAsiaTheme="minorHAnsi" w:cs="Arial"/>
      <w:color w:val="D25399" w:themeColor="accent5" w:themeShade="BF"/>
      <w:sz w:val="18"/>
      <w:szCs w:val="18"/>
    </w:rPr>
    <w:tblPr>
      <w:tblStyleRowBandSize w:val="1"/>
      <w:tblStyleColBandSize w:val="1"/>
      <w:tblBorders>
        <w:top w:val="single" w:sz="4" w:space="0" w:color="E7A2C8" w:themeColor="accent5"/>
        <w:bottom w:val="single" w:sz="4" w:space="0" w:color="E7A2C8" w:themeColor="accent5"/>
      </w:tblBorders>
    </w:tblPr>
    <w:tblStylePr w:type="firstRow">
      <w:rPr>
        <w:b/>
        <w:bCs/>
      </w:rPr>
      <w:tblPr/>
      <w:tcPr>
        <w:tcBorders>
          <w:bottom w:val="single" w:sz="4" w:space="0" w:color="E7A2C8" w:themeColor="accent5"/>
        </w:tcBorders>
      </w:tcPr>
    </w:tblStylePr>
    <w:tblStylePr w:type="lastRow">
      <w:rPr>
        <w:b/>
        <w:bCs/>
      </w:rPr>
      <w:tblPr/>
      <w:tcPr>
        <w:tcBorders>
          <w:top w:val="double" w:sz="4" w:space="0" w:color="E7A2C8" w:themeColor="accent5"/>
        </w:tcBorders>
      </w:tcPr>
    </w:tblStylePr>
    <w:tblStylePr w:type="firstCol">
      <w:rPr>
        <w:b/>
        <w:bCs/>
      </w:rPr>
    </w:tblStylePr>
    <w:tblStylePr w:type="lastCol">
      <w:rPr>
        <w:b/>
        <w:bCs/>
      </w:rPr>
    </w:tblStylePr>
    <w:tblStylePr w:type="band1Vert">
      <w:tblPr/>
      <w:tcPr>
        <w:shd w:val="clear" w:color="auto" w:fill="FAECF3" w:themeFill="accent5" w:themeFillTint="33"/>
      </w:tcPr>
    </w:tblStylePr>
    <w:tblStylePr w:type="band1Horz">
      <w:tblPr/>
      <w:tcPr>
        <w:shd w:val="clear" w:color="auto" w:fill="FAECF3" w:themeFill="accent5" w:themeFillTint="33"/>
      </w:tcPr>
    </w:tblStylePr>
  </w:style>
  <w:style w:type="table" w:styleId="ListTable6Colorful-Accent6">
    <w:name w:val="List Table 6 Colorful Accent 6"/>
    <w:basedOn w:val="TableNormal"/>
    <w:uiPriority w:val="51"/>
    <w:rsid w:val="00927756"/>
    <w:pPr>
      <w:spacing w:after="0"/>
    </w:pPr>
    <w:rPr>
      <w:rFonts w:eastAsiaTheme="minorHAnsi" w:cs="Arial"/>
      <w:color w:val="41A8EA" w:themeColor="accent6" w:themeShade="BF"/>
      <w:sz w:val="18"/>
      <w:szCs w:val="18"/>
    </w:rPr>
    <w:tblPr>
      <w:tblStyleRowBandSize w:val="1"/>
      <w:tblStyleColBandSize w:val="1"/>
      <w:tblBorders>
        <w:top w:val="single" w:sz="4" w:space="0" w:color="9CD2F4" w:themeColor="accent6"/>
        <w:bottom w:val="single" w:sz="4" w:space="0" w:color="9CD2F4" w:themeColor="accent6"/>
      </w:tblBorders>
    </w:tblPr>
    <w:tblStylePr w:type="firstRow">
      <w:rPr>
        <w:b/>
        <w:bCs/>
      </w:rPr>
      <w:tblPr/>
      <w:tcPr>
        <w:tcBorders>
          <w:bottom w:val="single" w:sz="4" w:space="0" w:color="9CD2F4" w:themeColor="accent6"/>
        </w:tcBorders>
      </w:tcPr>
    </w:tblStylePr>
    <w:tblStylePr w:type="lastRow">
      <w:rPr>
        <w:b/>
        <w:bCs/>
      </w:rPr>
      <w:tblPr/>
      <w:tcPr>
        <w:tcBorders>
          <w:top w:val="double" w:sz="4" w:space="0" w:color="9CD2F4" w:themeColor="accent6"/>
        </w:tcBorders>
      </w:tcPr>
    </w:tblStylePr>
    <w:tblStylePr w:type="firstCol">
      <w:rPr>
        <w:b/>
        <w:bCs/>
      </w:rPr>
    </w:tblStylePr>
    <w:tblStylePr w:type="lastCol">
      <w:rPr>
        <w:b/>
        <w:bCs/>
      </w:rPr>
    </w:tblStylePr>
    <w:tblStylePr w:type="band1Vert">
      <w:tblPr/>
      <w:tcPr>
        <w:shd w:val="clear" w:color="auto" w:fill="EBF5FC" w:themeFill="accent6" w:themeFillTint="33"/>
      </w:tcPr>
    </w:tblStylePr>
    <w:tblStylePr w:type="band1Horz">
      <w:tblPr/>
      <w:tcPr>
        <w:shd w:val="clear" w:color="auto" w:fill="EBF5FC" w:themeFill="accent6" w:themeFillTint="33"/>
      </w:tcPr>
    </w:tblStylePr>
  </w:style>
  <w:style w:type="table" w:styleId="ListTable7Colorful">
    <w:name w:val="List Table 7 Colorful"/>
    <w:basedOn w:val="TableNormal"/>
    <w:uiPriority w:val="52"/>
    <w:rsid w:val="00927756"/>
    <w:pPr>
      <w:spacing w:after="0"/>
    </w:pPr>
    <w:rPr>
      <w:rFonts w:eastAsiaTheme="minorHAnsi" w:cs="Arial"/>
      <w:color w:val="1A1919" w:themeColor="text1"/>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A191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A191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A191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A1919" w:themeColor="text1"/>
        </w:tcBorders>
        <w:shd w:val="clear" w:color="auto" w:fill="FFFFFF" w:themeFill="background1"/>
      </w:tcPr>
    </w:tblStylePr>
    <w:tblStylePr w:type="band1Vert">
      <w:tblPr/>
      <w:tcPr>
        <w:shd w:val="clear" w:color="auto" w:fill="D2D0D0" w:themeFill="text1" w:themeFillTint="33"/>
      </w:tcPr>
    </w:tblStylePr>
    <w:tblStylePr w:type="band1Horz">
      <w:tblPr/>
      <w:tcPr>
        <w:shd w:val="clear" w:color="auto" w:fill="D2D0D0"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27756"/>
    <w:pPr>
      <w:spacing w:after="0"/>
    </w:pPr>
    <w:rPr>
      <w:rFonts w:eastAsiaTheme="minorHAnsi" w:cs="Arial"/>
      <w:color w:val="419C90" w:themeColor="accent1"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C0B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C0B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C0B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C0B5" w:themeColor="accent1"/>
        </w:tcBorders>
        <w:shd w:val="clear" w:color="auto" w:fill="FFFFFF" w:themeFill="background1"/>
      </w:tcPr>
    </w:tblStylePr>
    <w:tblStylePr w:type="band1Vert">
      <w:tblPr/>
      <w:tcPr>
        <w:shd w:val="clear" w:color="auto" w:fill="E0F2F0" w:themeFill="accent1" w:themeFillTint="33"/>
      </w:tcPr>
    </w:tblStylePr>
    <w:tblStylePr w:type="band1Horz">
      <w:tblPr/>
      <w:tcPr>
        <w:shd w:val="clear" w:color="auto" w:fill="E0F2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27756"/>
    <w:pPr>
      <w:spacing w:after="0"/>
    </w:pPr>
    <w:rPr>
      <w:rFonts w:eastAsiaTheme="minorHAnsi" w:cs="Arial"/>
      <w:color w:val="2B85CA" w:themeColor="accent2"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9AC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9AC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9AC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9ACDF" w:themeColor="accent2"/>
        </w:tcBorders>
        <w:shd w:val="clear" w:color="auto" w:fill="FFFFFF" w:themeFill="background1"/>
      </w:tcPr>
    </w:tblStylePr>
    <w:tblStylePr w:type="band1Vert">
      <w:tblPr/>
      <w:tcPr>
        <w:shd w:val="clear" w:color="auto" w:fill="E0EEF8" w:themeFill="accent2" w:themeFillTint="33"/>
      </w:tcPr>
    </w:tblStylePr>
    <w:tblStylePr w:type="band1Horz">
      <w:tblPr/>
      <w:tcPr>
        <w:shd w:val="clear" w:color="auto" w:fill="E0EE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27756"/>
    <w:pPr>
      <w:spacing w:after="0"/>
    </w:pPr>
    <w:rPr>
      <w:rFonts w:eastAsiaTheme="minorHAnsi" w:cs="Arial"/>
      <w:color w:val="454B87" w:themeColor="accent3"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6A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6A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6A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6AAF" w:themeColor="accent3"/>
        </w:tcBorders>
        <w:shd w:val="clear" w:color="auto" w:fill="FFFFFF" w:themeFill="background1"/>
      </w:tcPr>
    </w:tblStylePr>
    <w:tblStylePr w:type="band1Vert">
      <w:tblPr/>
      <w:tcPr>
        <w:shd w:val="clear" w:color="auto" w:fill="DFE1EF" w:themeFill="accent3" w:themeFillTint="33"/>
      </w:tcPr>
    </w:tblStylePr>
    <w:tblStylePr w:type="band1Horz">
      <w:tblPr/>
      <w:tcPr>
        <w:shd w:val="clear" w:color="auto" w:fill="DFE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27756"/>
    <w:pPr>
      <w:spacing w:after="0"/>
    </w:pPr>
    <w:rPr>
      <w:rFonts w:eastAsiaTheme="minorHAnsi" w:cs="Arial"/>
      <w:color w:val="8C4A85" w:themeColor="accent4"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DA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DA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DA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DAB" w:themeColor="accent4"/>
        </w:tcBorders>
        <w:shd w:val="clear" w:color="auto" w:fill="FFFFFF" w:themeFill="background1"/>
      </w:tcPr>
    </w:tblStylePr>
    <w:tblStylePr w:type="band1Vert">
      <w:tblPr/>
      <w:tcPr>
        <w:shd w:val="clear" w:color="auto" w:fill="EFE1EE" w:themeFill="accent4" w:themeFillTint="33"/>
      </w:tcPr>
    </w:tblStylePr>
    <w:tblStylePr w:type="band1Horz">
      <w:tblPr/>
      <w:tcPr>
        <w:shd w:val="clear" w:color="auto" w:fill="EFE1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27756"/>
    <w:pPr>
      <w:spacing w:after="0"/>
    </w:pPr>
    <w:rPr>
      <w:rFonts w:eastAsiaTheme="minorHAnsi" w:cs="Arial"/>
      <w:color w:val="D25399" w:themeColor="accent5"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A2C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A2C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A2C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A2C8" w:themeColor="accent5"/>
        </w:tcBorders>
        <w:shd w:val="clear" w:color="auto" w:fill="FFFFFF" w:themeFill="background1"/>
      </w:tcPr>
    </w:tblStylePr>
    <w:tblStylePr w:type="band1Vert">
      <w:tblPr/>
      <w:tcPr>
        <w:shd w:val="clear" w:color="auto" w:fill="FAECF3" w:themeFill="accent5" w:themeFillTint="33"/>
      </w:tcPr>
    </w:tblStylePr>
    <w:tblStylePr w:type="band1Horz">
      <w:tblPr/>
      <w:tcPr>
        <w:shd w:val="clear" w:color="auto" w:fill="FAEC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27756"/>
    <w:pPr>
      <w:spacing w:after="0"/>
    </w:pPr>
    <w:rPr>
      <w:rFonts w:eastAsiaTheme="minorHAnsi" w:cs="Arial"/>
      <w:color w:val="41A8EA" w:themeColor="accent6" w:themeShade="BF"/>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D2F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D2F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D2F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D2F4" w:themeColor="accent6"/>
        </w:tcBorders>
        <w:shd w:val="clear" w:color="auto" w:fill="FFFFFF" w:themeFill="background1"/>
      </w:tcPr>
    </w:tblStylePr>
    <w:tblStylePr w:type="band1Vert">
      <w:tblPr/>
      <w:tcPr>
        <w:shd w:val="clear" w:color="auto" w:fill="EBF5FC" w:themeFill="accent6" w:themeFillTint="33"/>
      </w:tcPr>
    </w:tblStylePr>
    <w:tblStylePr w:type="band1Horz">
      <w:tblPr/>
      <w:tcPr>
        <w:shd w:val="clear" w:color="auto" w:fill="EBF5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2775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eastAsiaTheme="minorHAnsi" w:cs="Arial"/>
      <w:lang w:val="en-GB"/>
    </w:rPr>
  </w:style>
  <w:style w:type="character" w:customStyle="1" w:styleId="MacroTextChar">
    <w:name w:val="Macro Text Char"/>
    <w:basedOn w:val="DefaultParagraphFont"/>
    <w:link w:val="MacroText"/>
    <w:uiPriority w:val="99"/>
    <w:semiHidden/>
    <w:rsid w:val="00927756"/>
    <w:rPr>
      <w:rFonts w:eastAsiaTheme="minorHAnsi" w:cs="Arial"/>
      <w:lang w:val="en-GB"/>
    </w:rPr>
  </w:style>
  <w:style w:type="table" w:styleId="MediumGrid1">
    <w:name w:val="Medium Grid 1"/>
    <w:basedOn w:val="TableNormal"/>
    <w:uiPriority w:val="67"/>
    <w:semiHidden/>
    <w:unhideWhenUsed/>
    <w:rsid w:val="00927756"/>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insideV w:val="single" w:sz="8" w:space="0" w:color="545151" w:themeColor="text1" w:themeTint="BF"/>
      </w:tblBorders>
    </w:tblPr>
    <w:tcPr>
      <w:shd w:val="clear" w:color="auto" w:fill="C7C5C5" w:themeFill="text1" w:themeFillTint="3F"/>
    </w:tcPr>
    <w:tblStylePr w:type="firstRow">
      <w:rPr>
        <w:b/>
        <w:bCs/>
      </w:rPr>
    </w:tblStylePr>
    <w:tblStylePr w:type="lastRow">
      <w:rPr>
        <w:b/>
        <w:bCs/>
      </w:rPr>
      <w:tblPr/>
      <w:tcPr>
        <w:tcBorders>
          <w:top w:val="single" w:sz="18" w:space="0" w:color="545151" w:themeColor="text1" w:themeTint="BF"/>
        </w:tcBorders>
      </w:tcPr>
    </w:tblStylePr>
    <w:tblStylePr w:type="firstCol">
      <w:rPr>
        <w:b/>
        <w:bCs/>
      </w:rPr>
    </w:tblStylePr>
    <w:tblStylePr w:type="lastCol">
      <w:rPr>
        <w:b/>
        <w:bCs/>
      </w:rPr>
    </w:tblStylePr>
    <w:tblStylePr w:type="band1Vert">
      <w:tblPr/>
      <w:tcPr>
        <w:shd w:val="clear" w:color="auto" w:fill="8F8A8A" w:themeFill="text1" w:themeFillTint="7F"/>
      </w:tcPr>
    </w:tblStylePr>
    <w:tblStylePr w:type="band1Horz">
      <w:tblPr/>
      <w:tcPr>
        <w:shd w:val="clear" w:color="auto" w:fill="8F8A8A" w:themeFill="text1" w:themeFillTint="7F"/>
      </w:tcPr>
    </w:tblStylePr>
  </w:style>
  <w:style w:type="table" w:styleId="MediumGrid1-Accent1">
    <w:name w:val="Medium Grid 1 Accent 1"/>
    <w:basedOn w:val="TableNormal"/>
    <w:uiPriority w:val="67"/>
    <w:semiHidden/>
    <w:unhideWhenUsed/>
    <w:rsid w:val="00927756"/>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insideV w:val="single" w:sz="8" w:space="0" w:color="8DCFC7" w:themeColor="accent1" w:themeTint="BF"/>
      </w:tblBorders>
    </w:tblPr>
    <w:tcPr>
      <w:shd w:val="clear" w:color="auto" w:fill="D9EFEC" w:themeFill="accent1" w:themeFillTint="3F"/>
    </w:tcPr>
    <w:tblStylePr w:type="firstRow">
      <w:rPr>
        <w:b/>
        <w:bCs/>
      </w:rPr>
    </w:tblStylePr>
    <w:tblStylePr w:type="lastRow">
      <w:rPr>
        <w:b/>
        <w:bCs/>
      </w:rPr>
      <w:tblPr/>
      <w:tcPr>
        <w:tcBorders>
          <w:top w:val="single" w:sz="18" w:space="0" w:color="8DCFC7" w:themeColor="accent1" w:themeTint="BF"/>
        </w:tcBorders>
      </w:tcPr>
    </w:tblStylePr>
    <w:tblStylePr w:type="firstCol">
      <w:rPr>
        <w:b/>
        <w:bCs/>
      </w:rPr>
    </w:tblStylePr>
    <w:tblStylePr w:type="lastCol">
      <w:rPr>
        <w:b/>
        <w:bCs/>
      </w:rPr>
    </w:tblStylePr>
    <w:tblStylePr w:type="band1Vert">
      <w:tblPr/>
      <w:tcPr>
        <w:shd w:val="clear" w:color="auto" w:fill="B3DFDA" w:themeFill="accent1" w:themeFillTint="7F"/>
      </w:tcPr>
    </w:tblStylePr>
    <w:tblStylePr w:type="band1Horz">
      <w:tblPr/>
      <w:tcPr>
        <w:shd w:val="clear" w:color="auto" w:fill="B3DFDA" w:themeFill="accent1" w:themeFillTint="7F"/>
      </w:tcPr>
    </w:tblStylePr>
  </w:style>
  <w:style w:type="table" w:styleId="MediumGrid1-Accent2">
    <w:name w:val="Medium Grid 1 Accent 2"/>
    <w:basedOn w:val="TableNormal"/>
    <w:uiPriority w:val="67"/>
    <w:semiHidden/>
    <w:unhideWhenUsed/>
    <w:rsid w:val="00927756"/>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insideV w:val="single" w:sz="8" w:space="0" w:color="8EC0E7" w:themeColor="accent2" w:themeTint="BF"/>
      </w:tblBorders>
    </w:tblPr>
    <w:tcPr>
      <w:shd w:val="clear" w:color="auto" w:fill="D9EAF7" w:themeFill="accent2" w:themeFillTint="3F"/>
    </w:tcPr>
    <w:tblStylePr w:type="firstRow">
      <w:rPr>
        <w:b/>
        <w:bCs/>
      </w:rPr>
    </w:tblStylePr>
    <w:tblStylePr w:type="lastRow">
      <w:rPr>
        <w:b/>
        <w:bCs/>
      </w:rPr>
      <w:tblPr/>
      <w:tcPr>
        <w:tcBorders>
          <w:top w:val="single" w:sz="18" w:space="0" w:color="8EC0E7" w:themeColor="accent2" w:themeTint="BF"/>
        </w:tcBorders>
      </w:tcPr>
    </w:tblStylePr>
    <w:tblStylePr w:type="firstCol">
      <w:rPr>
        <w:b/>
        <w:bCs/>
      </w:rPr>
    </w:tblStylePr>
    <w:tblStylePr w:type="lastCol">
      <w:rPr>
        <w:b/>
        <w:bCs/>
      </w:rPr>
    </w:tblStylePr>
    <w:tblStylePr w:type="band1Vert">
      <w:tblPr/>
      <w:tcPr>
        <w:shd w:val="clear" w:color="auto" w:fill="B4D5EF" w:themeFill="accent2" w:themeFillTint="7F"/>
      </w:tcPr>
    </w:tblStylePr>
    <w:tblStylePr w:type="band1Horz">
      <w:tblPr/>
      <w:tcPr>
        <w:shd w:val="clear" w:color="auto" w:fill="B4D5EF" w:themeFill="accent2" w:themeFillTint="7F"/>
      </w:tcPr>
    </w:tblStylePr>
  </w:style>
  <w:style w:type="table" w:styleId="MediumGrid1-Accent3">
    <w:name w:val="Medium Grid 1 Accent 3"/>
    <w:basedOn w:val="TableNormal"/>
    <w:uiPriority w:val="67"/>
    <w:semiHidden/>
    <w:unhideWhenUsed/>
    <w:rsid w:val="00927756"/>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insideV w:val="single" w:sz="8" w:space="0" w:color="8A8FC3" w:themeColor="accent3" w:themeTint="BF"/>
      </w:tblBorders>
    </w:tblPr>
    <w:tcPr>
      <w:shd w:val="clear" w:color="auto" w:fill="D8DAEB" w:themeFill="accent3" w:themeFillTint="3F"/>
    </w:tcPr>
    <w:tblStylePr w:type="firstRow">
      <w:rPr>
        <w:b/>
        <w:bCs/>
      </w:rPr>
    </w:tblStylePr>
    <w:tblStylePr w:type="lastRow">
      <w:rPr>
        <w:b/>
        <w:bCs/>
      </w:rPr>
      <w:tblPr/>
      <w:tcPr>
        <w:tcBorders>
          <w:top w:val="single" w:sz="18" w:space="0" w:color="8A8FC3" w:themeColor="accent3" w:themeTint="BF"/>
        </w:tcBorders>
      </w:tcPr>
    </w:tblStylePr>
    <w:tblStylePr w:type="firstCol">
      <w:rPr>
        <w:b/>
        <w:bCs/>
      </w:rPr>
    </w:tblStylePr>
    <w:tblStylePr w:type="lastCol">
      <w:rPr>
        <w:b/>
        <w:bCs/>
      </w:rPr>
    </w:tblStylePr>
    <w:tblStylePr w:type="band1Vert">
      <w:tblPr/>
      <w:tcPr>
        <w:shd w:val="clear" w:color="auto" w:fill="B1B4D7" w:themeFill="accent3" w:themeFillTint="7F"/>
      </w:tcPr>
    </w:tblStylePr>
    <w:tblStylePr w:type="band1Horz">
      <w:tblPr/>
      <w:tcPr>
        <w:shd w:val="clear" w:color="auto" w:fill="B1B4D7" w:themeFill="accent3" w:themeFillTint="7F"/>
      </w:tcPr>
    </w:tblStylePr>
  </w:style>
  <w:style w:type="table" w:styleId="MediumGrid1-Accent4">
    <w:name w:val="Medium Grid 1 Accent 4"/>
    <w:basedOn w:val="TableNormal"/>
    <w:uiPriority w:val="67"/>
    <w:semiHidden/>
    <w:unhideWhenUsed/>
    <w:rsid w:val="00927756"/>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insideV w:val="single" w:sz="8" w:space="0" w:color="C591C0" w:themeColor="accent4" w:themeTint="BF"/>
      </w:tblBorders>
    </w:tblPr>
    <w:tcPr>
      <w:shd w:val="clear" w:color="auto" w:fill="ECDAEA" w:themeFill="accent4" w:themeFillTint="3F"/>
    </w:tcPr>
    <w:tblStylePr w:type="firstRow">
      <w:rPr>
        <w:b/>
        <w:bCs/>
      </w:rPr>
    </w:tblStylePr>
    <w:tblStylePr w:type="lastRow">
      <w:rPr>
        <w:b/>
        <w:bCs/>
      </w:rPr>
      <w:tblPr/>
      <w:tcPr>
        <w:tcBorders>
          <w:top w:val="single" w:sz="18" w:space="0" w:color="C591C0" w:themeColor="accent4" w:themeTint="BF"/>
        </w:tcBorders>
      </w:tcPr>
    </w:tblStylePr>
    <w:tblStylePr w:type="firstCol">
      <w:rPr>
        <w:b/>
        <w:bCs/>
      </w:rPr>
    </w:tblStylePr>
    <w:tblStylePr w:type="lastCol">
      <w:rPr>
        <w:b/>
        <w:bCs/>
      </w:rPr>
    </w:tblStylePr>
    <w:tblStylePr w:type="band1Vert">
      <w:tblPr/>
      <w:tcPr>
        <w:shd w:val="clear" w:color="auto" w:fill="D8B6D5" w:themeFill="accent4" w:themeFillTint="7F"/>
      </w:tcPr>
    </w:tblStylePr>
    <w:tblStylePr w:type="band1Horz">
      <w:tblPr/>
      <w:tcPr>
        <w:shd w:val="clear" w:color="auto" w:fill="D8B6D5" w:themeFill="accent4" w:themeFillTint="7F"/>
      </w:tcPr>
    </w:tblStylePr>
  </w:style>
  <w:style w:type="table" w:styleId="MediumGrid1-Accent5">
    <w:name w:val="Medium Grid 1 Accent 5"/>
    <w:basedOn w:val="TableNormal"/>
    <w:uiPriority w:val="67"/>
    <w:semiHidden/>
    <w:unhideWhenUsed/>
    <w:rsid w:val="00927756"/>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insideV w:val="single" w:sz="8" w:space="0" w:color="EDB9D5" w:themeColor="accent5" w:themeTint="BF"/>
      </w:tblBorders>
    </w:tblPr>
    <w:tcPr>
      <w:shd w:val="clear" w:color="auto" w:fill="F9E7F1" w:themeFill="accent5" w:themeFillTint="3F"/>
    </w:tcPr>
    <w:tblStylePr w:type="firstRow">
      <w:rPr>
        <w:b/>
        <w:bCs/>
      </w:rPr>
    </w:tblStylePr>
    <w:tblStylePr w:type="lastRow">
      <w:rPr>
        <w:b/>
        <w:bCs/>
      </w:rPr>
      <w:tblPr/>
      <w:tcPr>
        <w:tcBorders>
          <w:top w:val="single" w:sz="18" w:space="0" w:color="EDB9D5" w:themeColor="accent5" w:themeTint="BF"/>
        </w:tcBorders>
      </w:tcPr>
    </w:tblStylePr>
    <w:tblStylePr w:type="firstCol">
      <w:rPr>
        <w:b/>
        <w:bCs/>
      </w:rPr>
    </w:tblStylePr>
    <w:tblStylePr w:type="lastCol">
      <w:rPr>
        <w:b/>
        <w:bCs/>
      </w:rPr>
    </w:tblStylePr>
    <w:tblStylePr w:type="band1Vert">
      <w:tblPr/>
      <w:tcPr>
        <w:shd w:val="clear" w:color="auto" w:fill="F3D0E3" w:themeFill="accent5" w:themeFillTint="7F"/>
      </w:tcPr>
    </w:tblStylePr>
    <w:tblStylePr w:type="band1Horz">
      <w:tblPr/>
      <w:tcPr>
        <w:shd w:val="clear" w:color="auto" w:fill="F3D0E3" w:themeFill="accent5" w:themeFillTint="7F"/>
      </w:tcPr>
    </w:tblStylePr>
  </w:style>
  <w:style w:type="table" w:styleId="MediumGrid1-Accent6">
    <w:name w:val="Medium Grid 1 Accent 6"/>
    <w:basedOn w:val="TableNormal"/>
    <w:uiPriority w:val="67"/>
    <w:semiHidden/>
    <w:unhideWhenUsed/>
    <w:rsid w:val="00927756"/>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insideV w:val="single" w:sz="8" w:space="0" w:color="B4DDF6" w:themeColor="accent6" w:themeTint="BF"/>
      </w:tblBorders>
    </w:tblPr>
    <w:tcPr>
      <w:shd w:val="clear" w:color="auto" w:fill="E6F3FC" w:themeFill="accent6" w:themeFillTint="3F"/>
    </w:tcPr>
    <w:tblStylePr w:type="firstRow">
      <w:rPr>
        <w:b/>
        <w:bCs/>
      </w:rPr>
    </w:tblStylePr>
    <w:tblStylePr w:type="lastRow">
      <w:rPr>
        <w:b/>
        <w:bCs/>
      </w:rPr>
      <w:tblPr/>
      <w:tcPr>
        <w:tcBorders>
          <w:top w:val="single" w:sz="18" w:space="0" w:color="B4DDF6" w:themeColor="accent6" w:themeTint="BF"/>
        </w:tcBorders>
      </w:tcPr>
    </w:tblStylePr>
    <w:tblStylePr w:type="firstCol">
      <w:rPr>
        <w:b/>
        <w:bCs/>
      </w:rPr>
    </w:tblStylePr>
    <w:tblStylePr w:type="lastCol">
      <w:rPr>
        <w:b/>
        <w:bCs/>
      </w:rPr>
    </w:tblStylePr>
    <w:tblStylePr w:type="band1Vert">
      <w:tblPr/>
      <w:tcPr>
        <w:shd w:val="clear" w:color="auto" w:fill="CDE8F9" w:themeFill="accent6" w:themeFillTint="7F"/>
      </w:tcPr>
    </w:tblStylePr>
    <w:tblStylePr w:type="band1Horz">
      <w:tblPr/>
      <w:tcPr>
        <w:shd w:val="clear" w:color="auto" w:fill="CDE8F9" w:themeFill="accent6" w:themeFillTint="7F"/>
      </w:tcPr>
    </w:tblStylePr>
  </w:style>
  <w:style w:type="table" w:styleId="MediumGrid2">
    <w:name w:val="Medium Grid 2"/>
    <w:basedOn w:val="TableNormal"/>
    <w:uiPriority w:val="68"/>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insideH w:val="single" w:sz="8" w:space="0" w:color="1A1919" w:themeColor="text1"/>
        <w:insideV w:val="single" w:sz="8" w:space="0" w:color="1A1919" w:themeColor="text1"/>
      </w:tblBorders>
    </w:tblPr>
    <w:tcPr>
      <w:shd w:val="clear" w:color="auto" w:fill="C7C5C5" w:themeFill="text1" w:themeFillTint="3F"/>
    </w:tcPr>
    <w:tblStylePr w:type="firstRow">
      <w:rPr>
        <w:b/>
        <w:bCs/>
        <w:color w:val="1A1919" w:themeColor="text1"/>
      </w:rPr>
      <w:tblPr/>
      <w:tcPr>
        <w:shd w:val="clear" w:color="auto" w:fill="E9E8E8" w:themeFill="tex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2D0D0" w:themeFill="text1" w:themeFillTint="33"/>
      </w:tcPr>
    </w:tblStylePr>
    <w:tblStylePr w:type="band1Vert">
      <w:tblPr/>
      <w:tcPr>
        <w:shd w:val="clear" w:color="auto" w:fill="8F8A8A" w:themeFill="text1" w:themeFillTint="7F"/>
      </w:tcPr>
    </w:tblStylePr>
    <w:tblStylePr w:type="band1Horz">
      <w:tblPr/>
      <w:tcPr>
        <w:tcBorders>
          <w:insideH w:val="single" w:sz="6" w:space="0" w:color="1A1919" w:themeColor="text1"/>
          <w:insideV w:val="single" w:sz="6" w:space="0" w:color="1A1919" w:themeColor="text1"/>
        </w:tcBorders>
        <w:shd w:val="clear" w:color="auto" w:fill="8F8A8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insideH w:val="single" w:sz="8" w:space="0" w:color="68C0B5" w:themeColor="accent1"/>
        <w:insideV w:val="single" w:sz="8" w:space="0" w:color="68C0B5" w:themeColor="accent1"/>
      </w:tblBorders>
    </w:tblPr>
    <w:tcPr>
      <w:shd w:val="clear" w:color="auto" w:fill="D9EFEC" w:themeFill="accent1" w:themeFillTint="3F"/>
    </w:tcPr>
    <w:tblStylePr w:type="firstRow">
      <w:rPr>
        <w:b/>
        <w:bCs/>
        <w:color w:val="1A1919" w:themeColor="text1"/>
      </w:rPr>
      <w:tblPr/>
      <w:tcPr>
        <w:shd w:val="clear" w:color="auto" w:fill="F0F8F7" w:themeFill="accent1"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F2F0" w:themeFill="accent1" w:themeFillTint="33"/>
      </w:tcPr>
    </w:tblStylePr>
    <w:tblStylePr w:type="band1Vert">
      <w:tblPr/>
      <w:tcPr>
        <w:shd w:val="clear" w:color="auto" w:fill="B3DFDA" w:themeFill="accent1" w:themeFillTint="7F"/>
      </w:tcPr>
    </w:tblStylePr>
    <w:tblStylePr w:type="band1Horz">
      <w:tblPr/>
      <w:tcPr>
        <w:tcBorders>
          <w:insideH w:val="single" w:sz="6" w:space="0" w:color="68C0B5" w:themeColor="accent1"/>
          <w:insideV w:val="single" w:sz="6" w:space="0" w:color="68C0B5" w:themeColor="accent1"/>
        </w:tcBorders>
        <w:shd w:val="clear" w:color="auto" w:fill="B3DFD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insideH w:val="single" w:sz="8" w:space="0" w:color="69ACDF" w:themeColor="accent2"/>
        <w:insideV w:val="single" w:sz="8" w:space="0" w:color="69ACDF" w:themeColor="accent2"/>
      </w:tblBorders>
    </w:tblPr>
    <w:tcPr>
      <w:shd w:val="clear" w:color="auto" w:fill="D9EAF7" w:themeFill="accent2" w:themeFillTint="3F"/>
    </w:tcPr>
    <w:tblStylePr w:type="firstRow">
      <w:rPr>
        <w:b/>
        <w:bCs/>
        <w:color w:val="1A1919" w:themeColor="text1"/>
      </w:rPr>
      <w:tblPr/>
      <w:tcPr>
        <w:shd w:val="clear" w:color="auto" w:fill="F0F6FB" w:themeFill="accent2"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0EEF8" w:themeFill="accent2" w:themeFillTint="33"/>
      </w:tcPr>
    </w:tblStylePr>
    <w:tblStylePr w:type="band1Vert">
      <w:tblPr/>
      <w:tcPr>
        <w:shd w:val="clear" w:color="auto" w:fill="B4D5EF" w:themeFill="accent2" w:themeFillTint="7F"/>
      </w:tcPr>
    </w:tblStylePr>
    <w:tblStylePr w:type="band1Horz">
      <w:tblPr/>
      <w:tcPr>
        <w:tcBorders>
          <w:insideH w:val="single" w:sz="6" w:space="0" w:color="69ACDF" w:themeColor="accent2"/>
          <w:insideV w:val="single" w:sz="6" w:space="0" w:color="69ACDF" w:themeColor="accent2"/>
        </w:tcBorders>
        <w:shd w:val="clear" w:color="auto" w:fill="B4D5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insideH w:val="single" w:sz="8" w:space="0" w:color="636AAF" w:themeColor="accent3"/>
        <w:insideV w:val="single" w:sz="8" w:space="0" w:color="636AAF" w:themeColor="accent3"/>
      </w:tblBorders>
    </w:tblPr>
    <w:tcPr>
      <w:shd w:val="clear" w:color="auto" w:fill="D8DAEB" w:themeFill="accent3" w:themeFillTint="3F"/>
    </w:tcPr>
    <w:tblStylePr w:type="firstRow">
      <w:rPr>
        <w:b/>
        <w:bCs/>
        <w:color w:val="1A1919" w:themeColor="text1"/>
      </w:rPr>
      <w:tblPr/>
      <w:tcPr>
        <w:shd w:val="clear" w:color="auto" w:fill="EFF0F7" w:themeFill="accent3"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DFE1EF" w:themeFill="accent3" w:themeFillTint="33"/>
      </w:tcPr>
    </w:tblStylePr>
    <w:tblStylePr w:type="band1Vert">
      <w:tblPr/>
      <w:tcPr>
        <w:shd w:val="clear" w:color="auto" w:fill="B1B4D7" w:themeFill="accent3" w:themeFillTint="7F"/>
      </w:tcPr>
    </w:tblStylePr>
    <w:tblStylePr w:type="band1Horz">
      <w:tblPr/>
      <w:tcPr>
        <w:tcBorders>
          <w:insideH w:val="single" w:sz="6" w:space="0" w:color="636AAF" w:themeColor="accent3"/>
          <w:insideV w:val="single" w:sz="6" w:space="0" w:color="636AAF" w:themeColor="accent3"/>
        </w:tcBorders>
        <w:shd w:val="clear" w:color="auto" w:fill="B1B4D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insideH w:val="single" w:sz="8" w:space="0" w:color="B26DAB" w:themeColor="accent4"/>
        <w:insideV w:val="single" w:sz="8" w:space="0" w:color="B26DAB" w:themeColor="accent4"/>
      </w:tblBorders>
    </w:tblPr>
    <w:tcPr>
      <w:shd w:val="clear" w:color="auto" w:fill="ECDAEA" w:themeFill="accent4" w:themeFillTint="3F"/>
    </w:tcPr>
    <w:tblStylePr w:type="firstRow">
      <w:rPr>
        <w:b/>
        <w:bCs/>
        <w:color w:val="1A1919" w:themeColor="text1"/>
      </w:rPr>
      <w:tblPr/>
      <w:tcPr>
        <w:shd w:val="clear" w:color="auto" w:fill="F7F0F6" w:themeFill="accent4"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FE1EE" w:themeFill="accent4" w:themeFillTint="33"/>
      </w:tcPr>
    </w:tblStylePr>
    <w:tblStylePr w:type="band1Vert">
      <w:tblPr/>
      <w:tcPr>
        <w:shd w:val="clear" w:color="auto" w:fill="D8B6D5" w:themeFill="accent4" w:themeFillTint="7F"/>
      </w:tcPr>
    </w:tblStylePr>
    <w:tblStylePr w:type="band1Horz">
      <w:tblPr/>
      <w:tcPr>
        <w:tcBorders>
          <w:insideH w:val="single" w:sz="6" w:space="0" w:color="B26DAB" w:themeColor="accent4"/>
          <w:insideV w:val="single" w:sz="6" w:space="0" w:color="B26DAB" w:themeColor="accent4"/>
        </w:tcBorders>
        <w:shd w:val="clear" w:color="auto" w:fill="D8B6D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insideH w:val="single" w:sz="8" w:space="0" w:color="E7A2C8" w:themeColor="accent5"/>
        <w:insideV w:val="single" w:sz="8" w:space="0" w:color="E7A2C8" w:themeColor="accent5"/>
      </w:tblBorders>
    </w:tblPr>
    <w:tcPr>
      <w:shd w:val="clear" w:color="auto" w:fill="F9E7F1" w:themeFill="accent5" w:themeFillTint="3F"/>
    </w:tcPr>
    <w:tblStylePr w:type="firstRow">
      <w:rPr>
        <w:b/>
        <w:bCs/>
        <w:color w:val="1A1919" w:themeColor="text1"/>
      </w:rPr>
      <w:tblPr/>
      <w:tcPr>
        <w:shd w:val="clear" w:color="auto" w:fill="FCF5F9" w:themeFill="accent5"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FAECF3" w:themeFill="accent5" w:themeFillTint="33"/>
      </w:tcPr>
    </w:tblStylePr>
    <w:tblStylePr w:type="band1Vert">
      <w:tblPr/>
      <w:tcPr>
        <w:shd w:val="clear" w:color="auto" w:fill="F3D0E3" w:themeFill="accent5" w:themeFillTint="7F"/>
      </w:tcPr>
    </w:tblStylePr>
    <w:tblStylePr w:type="band1Horz">
      <w:tblPr/>
      <w:tcPr>
        <w:tcBorders>
          <w:insideH w:val="single" w:sz="6" w:space="0" w:color="E7A2C8" w:themeColor="accent5"/>
          <w:insideV w:val="single" w:sz="6" w:space="0" w:color="E7A2C8" w:themeColor="accent5"/>
        </w:tcBorders>
        <w:shd w:val="clear" w:color="auto" w:fill="F3D0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insideH w:val="single" w:sz="8" w:space="0" w:color="9CD2F4" w:themeColor="accent6"/>
        <w:insideV w:val="single" w:sz="8" w:space="0" w:color="9CD2F4" w:themeColor="accent6"/>
      </w:tblBorders>
    </w:tblPr>
    <w:tcPr>
      <w:shd w:val="clear" w:color="auto" w:fill="E6F3FC" w:themeFill="accent6" w:themeFillTint="3F"/>
    </w:tcPr>
    <w:tblStylePr w:type="firstRow">
      <w:rPr>
        <w:b/>
        <w:bCs/>
        <w:color w:val="1A1919" w:themeColor="text1"/>
      </w:rPr>
      <w:tblPr/>
      <w:tcPr>
        <w:shd w:val="clear" w:color="auto" w:fill="F5FAFE" w:themeFill="accent6" w:themeFillTint="19"/>
      </w:tcPr>
    </w:tblStylePr>
    <w:tblStylePr w:type="lastRow">
      <w:rPr>
        <w:b/>
        <w:bCs/>
        <w:color w:val="1A1919" w:themeColor="text1"/>
      </w:rPr>
      <w:tblPr/>
      <w:tcPr>
        <w:tcBorders>
          <w:top w:val="single" w:sz="12" w:space="0" w:color="1A1919" w:themeColor="text1"/>
          <w:left w:val="nil"/>
          <w:bottom w:val="nil"/>
          <w:right w:val="nil"/>
          <w:insideH w:val="nil"/>
          <w:insideV w:val="nil"/>
        </w:tcBorders>
        <w:shd w:val="clear" w:color="auto" w:fill="FFFFFF" w:themeFill="background1"/>
      </w:tcPr>
    </w:tblStylePr>
    <w:tblStylePr w:type="firstCol">
      <w:rPr>
        <w:b/>
        <w:bCs/>
        <w:color w:val="1A191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A1919" w:themeColor="text1"/>
      </w:rPr>
      <w:tblPr/>
      <w:tcPr>
        <w:tcBorders>
          <w:top w:val="nil"/>
          <w:left w:val="nil"/>
          <w:bottom w:val="nil"/>
          <w:right w:val="nil"/>
          <w:insideH w:val="nil"/>
          <w:insideV w:val="nil"/>
        </w:tcBorders>
        <w:shd w:val="clear" w:color="auto" w:fill="EBF5FC" w:themeFill="accent6" w:themeFillTint="33"/>
      </w:tcPr>
    </w:tblStylePr>
    <w:tblStylePr w:type="band1Vert">
      <w:tblPr/>
      <w:tcPr>
        <w:shd w:val="clear" w:color="auto" w:fill="CDE8F9" w:themeFill="accent6" w:themeFillTint="7F"/>
      </w:tcPr>
    </w:tblStylePr>
    <w:tblStylePr w:type="band1Horz">
      <w:tblPr/>
      <w:tcPr>
        <w:tcBorders>
          <w:insideH w:val="single" w:sz="6" w:space="0" w:color="9CD2F4" w:themeColor="accent6"/>
          <w:insideV w:val="single" w:sz="6" w:space="0" w:color="9CD2F4" w:themeColor="accent6"/>
        </w:tcBorders>
        <w:shd w:val="clear" w:color="auto" w:fill="CDE8F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27756"/>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5C5"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A191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A191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A191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A8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A8A" w:themeFill="text1" w:themeFillTint="7F"/>
      </w:tcPr>
    </w:tblStylePr>
  </w:style>
  <w:style w:type="table" w:styleId="MediumGrid3-Accent1">
    <w:name w:val="Medium Grid 3 Accent 1"/>
    <w:basedOn w:val="TableNormal"/>
    <w:uiPriority w:val="69"/>
    <w:semiHidden/>
    <w:unhideWhenUsed/>
    <w:rsid w:val="00927756"/>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8C0B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8C0B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8C0B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DF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DFDA" w:themeFill="accent1" w:themeFillTint="7F"/>
      </w:tcPr>
    </w:tblStylePr>
  </w:style>
  <w:style w:type="table" w:styleId="MediumGrid3-Accent2">
    <w:name w:val="Medium Grid 3 Accent 2"/>
    <w:basedOn w:val="TableNormal"/>
    <w:uiPriority w:val="69"/>
    <w:semiHidden/>
    <w:unhideWhenUsed/>
    <w:rsid w:val="00927756"/>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A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AC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AC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AC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D5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D5EF" w:themeFill="accent2" w:themeFillTint="7F"/>
      </w:tcPr>
    </w:tblStylePr>
  </w:style>
  <w:style w:type="table" w:styleId="MediumGrid3-Accent3">
    <w:name w:val="Medium Grid 3 Accent 3"/>
    <w:basedOn w:val="TableNormal"/>
    <w:uiPriority w:val="69"/>
    <w:semiHidden/>
    <w:unhideWhenUsed/>
    <w:rsid w:val="00927756"/>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A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A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A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A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4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4D7" w:themeFill="accent3" w:themeFillTint="7F"/>
      </w:tcPr>
    </w:tblStylePr>
  </w:style>
  <w:style w:type="table" w:styleId="MediumGrid3-Accent4">
    <w:name w:val="Medium Grid 3 Accent 4"/>
    <w:basedOn w:val="TableNormal"/>
    <w:uiPriority w:val="69"/>
    <w:semiHidden/>
    <w:unhideWhenUsed/>
    <w:rsid w:val="00927756"/>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A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DA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DA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DA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B6D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B6D5" w:themeFill="accent4" w:themeFillTint="7F"/>
      </w:tcPr>
    </w:tblStylePr>
  </w:style>
  <w:style w:type="table" w:styleId="MediumGrid3-Accent5">
    <w:name w:val="Medium Grid 3 Accent 5"/>
    <w:basedOn w:val="TableNormal"/>
    <w:uiPriority w:val="69"/>
    <w:semiHidden/>
    <w:unhideWhenUsed/>
    <w:rsid w:val="00927756"/>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7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A2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A2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A2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E3" w:themeFill="accent5" w:themeFillTint="7F"/>
      </w:tcPr>
    </w:tblStylePr>
  </w:style>
  <w:style w:type="table" w:styleId="MediumGrid3-Accent6">
    <w:name w:val="Medium Grid 3 Accent 6"/>
    <w:basedOn w:val="TableNormal"/>
    <w:uiPriority w:val="69"/>
    <w:semiHidden/>
    <w:unhideWhenUsed/>
    <w:rsid w:val="00927756"/>
    <w:pPr>
      <w:spacing w:after="0"/>
    </w:pPr>
    <w:rPr>
      <w:rFonts w:eastAsiaTheme="minorHAnsi" w:cs="Arial"/>
      <w:sz w:val="18"/>
      <w:szCs w:val="18"/>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F3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D2F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D2F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D2F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E8F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E8F9" w:themeFill="accent6" w:themeFillTint="7F"/>
      </w:tcPr>
    </w:tblStylePr>
  </w:style>
  <w:style w:type="table" w:styleId="MediumList1">
    <w:name w:val="Medium List 1"/>
    <w:basedOn w:val="TableNormal"/>
    <w:uiPriority w:val="65"/>
    <w:semiHidden/>
    <w:unhideWhenUsed/>
    <w:rsid w:val="00927756"/>
    <w:pPr>
      <w:spacing w:after="0"/>
    </w:pPr>
    <w:rPr>
      <w:rFonts w:eastAsiaTheme="minorHAnsi" w:cs="Arial"/>
      <w:color w:val="1A1919" w:themeColor="text1"/>
      <w:sz w:val="18"/>
      <w:szCs w:val="18"/>
    </w:rPr>
    <w:tblPr>
      <w:tblStyleRowBandSize w:val="1"/>
      <w:tblStyleColBandSize w:val="1"/>
      <w:tblBorders>
        <w:top w:val="single" w:sz="8" w:space="0" w:color="1A1919" w:themeColor="text1"/>
        <w:bottom w:val="single" w:sz="8" w:space="0" w:color="1A1919" w:themeColor="text1"/>
      </w:tblBorders>
    </w:tblPr>
    <w:tblStylePr w:type="firstRow">
      <w:rPr>
        <w:rFonts w:asciiTheme="majorHAnsi" w:eastAsiaTheme="majorEastAsia" w:hAnsiTheme="majorHAnsi" w:cstheme="majorBidi"/>
      </w:rPr>
      <w:tblPr/>
      <w:tcPr>
        <w:tcBorders>
          <w:top w:val="nil"/>
          <w:bottom w:val="single" w:sz="8" w:space="0" w:color="1A1919" w:themeColor="text1"/>
        </w:tcBorders>
      </w:tcPr>
    </w:tblStylePr>
    <w:tblStylePr w:type="lastRow">
      <w:rPr>
        <w:b/>
        <w:bCs/>
        <w:color w:val="666666" w:themeColor="text2"/>
      </w:rPr>
      <w:tblPr/>
      <w:tcPr>
        <w:tcBorders>
          <w:top w:val="single" w:sz="8" w:space="0" w:color="1A1919" w:themeColor="text1"/>
          <w:bottom w:val="single" w:sz="8" w:space="0" w:color="1A1919" w:themeColor="text1"/>
        </w:tcBorders>
      </w:tcPr>
    </w:tblStylePr>
    <w:tblStylePr w:type="firstCol">
      <w:rPr>
        <w:b/>
        <w:bCs/>
      </w:rPr>
    </w:tblStylePr>
    <w:tblStylePr w:type="lastCol">
      <w:rPr>
        <w:b/>
        <w:bCs/>
      </w:rPr>
      <w:tblPr/>
      <w:tcPr>
        <w:tcBorders>
          <w:top w:val="single" w:sz="8" w:space="0" w:color="1A1919" w:themeColor="text1"/>
          <w:bottom w:val="single" w:sz="8" w:space="0" w:color="1A1919" w:themeColor="text1"/>
        </w:tcBorders>
      </w:tcPr>
    </w:tblStylePr>
    <w:tblStylePr w:type="band1Vert">
      <w:tblPr/>
      <w:tcPr>
        <w:shd w:val="clear" w:color="auto" w:fill="C7C5C5" w:themeFill="text1" w:themeFillTint="3F"/>
      </w:tcPr>
    </w:tblStylePr>
    <w:tblStylePr w:type="band1Horz">
      <w:tblPr/>
      <w:tcPr>
        <w:shd w:val="clear" w:color="auto" w:fill="C7C5C5" w:themeFill="text1" w:themeFillTint="3F"/>
      </w:tcPr>
    </w:tblStylePr>
  </w:style>
  <w:style w:type="table" w:styleId="MediumList1-Accent1">
    <w:name w:val="Medium List 1 Accent 1"/>
    <w:basedOn w:val="TableNormal"/>
    <w:uiPriority w:val="65"/>
    <w:semiHidden/>
    <w:unhideWhenUsed/>
    <w:rsid w:val="00927756"/>
    <w:pPr>
      <w:spacing w:after="0"/>
    </w:pPr>
    <w:rPr>
      <w:rFonts w:eastAsiaTheme="minorHAnsi" w:cs="Arial"/>
      <w:color w:val="1A1919" w:themeColor="text1"/>
      <w:sz w:val="18"/>
      <w:szCs w:val="18"/>
    </w:rPr>
    <w:tblPr>
      <w:tblStyleRowBandSize w:val="1"/>
      <w:tblStyleColBandSize w:val="1"/>
      <w:tblBorders>
        <w:top w:val="single" w:sz="8" w:space="0" w:color="68C0B5" w:themeColor="accent1"/>
        <w:bottom w:val="single" w:sz="8" w:space="0" w:color="68C0B5" w:themeColor="accent1"/>
      </w:tblBorders>
    </w:tblPr>
    <w:tblStylePr w:type="firstRow">
      <w:rPr>
        <w:rFonts w:asciiTheme="majorHAnsi" w:eastAsiaTheme="majorEastAsia" w:hAnsiTheme="majorHAnsi" w:cstheme="majorBidi"/>
      </w:rPr>
      <w:tblPr/>
      <w:tcPr>
        <w:tcBorders>
          <w:top w:val="nil"/>
          <w:bottom w:val="single" w:sz="8" w:space="0" w:color="68C0B5" w:themeColor="accent1"/>
        </w:tcBorders>
      </w:tcPr>
    </w:tblStylePr>
    <w:tblStylePr w:type="lastRow">
      <w:rPr>
        <w:b/>
        <w:bCs/>
        <w:color w:val="666666" w:themeColor="text2"/>
      </w:rPr>
      <w:tblPr/>
      <w:tcPr>
        <w:tcBorders>
          <w:top w:val="single" w:sz="8" w:space="0" w:color="68C0B5" w:themeColor="accent1"/>
          <w:bottom w:val="single" w:sz="8" w:space="0" w:color="68C0B5" w:themeColor="accent1"/>
        </w:tcBorders>
      </w:tcPr>
    </w:tblStylePr>
    <w:tblStylePr w:type="firstCol">
      <w:rPr>
        <w:b/>
        <w:bCs/>
      </w:rPr>
    </w:tblStylePr>
    <w:tblStylePr w:type="lastCol">
      <w:rPr>
        <w:b/>
        <w:bCs/>
      </w:rPr>
      <w:tblPr/>
      <w:tcPr>
        <w:tcBorders>
          <w:top w:val="single" w:sz="8" w:space="0" w:color="68C0B5" w:themeColor="accent1"/>
          <w:bottom w:val="single" w:sz="8" w:space="0" w:color="68C0B5" w:themeColor="accent1"/>
        </w:tcBorders>
      </w:tcPr>
    </w:tblStylePr>
    <w:tblStylePr w:type="band1Vert">
      <w:tblPr/>
      <w:tcPr>
        <w:shd w:val="clear" w:color="auto" w:fill="D9EFEC" w:themeFill="accent1" w:themeFillTint="3F"/>
      </w:tcPr>
    </w:tblStylePr>
    <w:tblStylePr w:type="band1Horz">
      <w:tblPr/>
      <w:tcPr>
        <w:shd w:val="clear" w:color="auto" w:fill="D9EFEC" w:themeFill="accent1" w:themeFillTint="3F"/>
      </w:tcPr>
    </w:tblStylePr>
  </w:style>
  <w:style w:type="table" w:styleId="MediumList1-Accent2">
    <w:name w:val="Medium List 1 Accent 2"/>
    <w:basedOn w:val="TableNormal"/>
    <w:uiPriority w:val="65"/>
    <w:semiHidden/>
    <w:unhideWhenUsed/>
    <w:rsid w:val="00927756"/>
    <w:pPr>
      <w:spacing w:after="0"/>
    </w:pPr>
    <w:rPr>
      <w:rFonts w:eastAsiaTheme="minorHAnsi" w:cs="Arial"/>
      <w:color w:val="1A1919" w:themeColor="text1"/>
      <w:sz w:val="18"/>
      <w:szCs w:val="18"/>
    </w:rPr>
    <w:tblPr>
      <w:tblStyleRowBandSize w:val="1"/>
      <w:tblStyleColBandSize w:val="1"/>
      <w:tblBorders>
        <w:top w:val="single" w:sz="8" w:space="0" w:color="69ACDF" w:themeColor="accent2"/>
        <w:bottom w:val="single" w:sz="8" w:space="0" w:color="69ACDF" w:themeColor="accent2"/>
      </w:tblBorders>
    </w:tblPr>
    <w:tblStylePr w:type="firstRow">
      <w:rPr>
        <w:rFonts w:asciiTheme="majorHAnsi" w:eastAsiaTheme="majorEastAsia" w:hAnsiTheme="majorHAnsi" w:cstheme="majorBidi"/>
      </w:rPr>
      <w:tblPr/>
      <w:tcPr>
        <w:tcBorders>
          <w:top w:val="nil"/>
          <w:bottom w:val="single" w:sz="8" w:space="0" w:color="69ACDF" w:themeColor="accent2"/>
        </w:tcBorders>
      </w:tcPr>
    </w:tblStylePr>
    <w:tblStylePr w:type="lastRow">
      <w:rPr>
        <w:b/>
        <w:bCs/>
        <w:color w:val="666666" w:themeColor="text2"/>
      </w:rPr>
      <w:tblPr/>
      <w:tcPr>
        <w:tcBorders>
          <w:top w:val="single" w:sz="8" w:space="0" w:color="69ACDF" w:themeColor="accent2"/>
          <w:bottom w:val="single" w:sz="8" w:space="0" w:color="69ACDF" w:themeColor="accent2"/>
        </w:tcBorders>
      </w:tcPr>
    </w:tblStylePr>
    <w:tblStylePr w:type="firstCol">
      <w:rPr>
        <w:b/>
        <w:bCs/>
      </w:rPr>
    </w:tblStylePr>
    <w:tblStylePr w:type="lastCol">
      <w:rPr>
        <w:b/>
        <w:bCs/>
      </w:rPr>
      <w:tblPr/>
      <w:tcPr>
        <w:tcBorders>
          <w:top w:val="single" w:sz="8" w:space="0" w:color="69ACDF" w:themeColor="accent2"/>
          <w:bottom w:val="single" w:sz="8" w:space="0" w:color="69ACDF" w:themeColor="accent2"/>
        </w:tcBorders>
      </w:tcPr>
    </w:tblStylePr>
    <w:tblStylePr w:type="band1Vert">
      <w:tblPr/>
      <w:tcPr>
        <w:shd w:val="clear" w:color="auto" w:fill="D9EAF7" w:themeFill="accent2" w:themeFillTint="3F"/>
      </w:tcPr>
    </w:tblStylePr>
    <w:tblStylePr w:type="band1Horz">
      <w:tblPr/>
      <w:tcPr>
        <w:shd w:val="clear" w:color="auto" w:fill="D9EAF7" w:themeFill="accent2" w:themeFillTint="3F"/>
      </w:tcPr>
    </w:tblStylePr>
  </w:style>
  <w:style w:type="table" w:styleId="MediumList1-Accent3">
    <w:name w:val="Medium List 1 Accent 3"/>
    <w:basedOn w:val="TableNormal"/>
    <w:uiPriority w:val="65"/>
    <w:semiHidden/>
    <w:unhideWhenUsed/>
    <w:rsid w:val="00927756"/>
    <w:pPr>
      <w:spacing w:after="0"/>
    </w:pPr>
    <w:rPr>
      <w:rFonts w:eastAsiaTheme="minorHAnsi" w:cs="Arial"/>
      <w:color w:val="1A1919" w:themeColor="text1"/>
      <w:sz w:val="18"/>
      <w:szCs w:val="18"/>
    </w:rPr>
    <w:tblPr>
      <w:tblStyleRowBandSize w:val="1"/>
      <w:tblStyleColBandSize w:val="1"/>
      <w:tblBorders>
        <w:top w:val="single" w:sz="8" w:space="0" w:color="636AAF" w:themeColor="accent3"/>
        <w:bottom w:val="single" w:sz="8" w:space="0" w:color="636AAF" w:themeColor="accent3"/>
      </w:tblBorders>
    </w:tblPr>
    <w:tblStylePr w:type="firstRow">
      <w:rPr>
        <w:rFonts w:asciiTheme="majorHAnsi" w:eastAsiaTheme="majorEastAsia" w:hAnsiTheme="majorHAnsi" w:cstheme="majorBidi"/>
      </w:rPr>
      <w:tblPr/>
      <w:tcPr>
        <w:tcBorders>
          <w:top w:val="nil"/>
          <w:bottom w:val="single" w:sz="8" w:space="0" w:color="636AAF" w:themeColor="accent3"/>
        </w:tcBorders>
      </w:tcPr>
    </w:tblStylePr>
    <w:tblStylePr w:type="lastRow">
      <w:rPr>
        <w:b/>
        <w:bCs/>
        <w:color w:val="666666" w:themeColor="text2"/>
      </w:rPr>
      <w:tblPr/>
      <w:tcPr>
        <w:tcBorders>
          <w:top w:val="single" w:sz="8" w:space="0" w:color="636AAF" w:themeColor="accent3"/>
          <w:bottom w:val="single" w:sz="8" w:space="0" w:color="636AAF" w:themeColor="accent3"/>
        </w:tcBorders>
      </w:tcPr>
    </w:tblStylePr>
    <w:tblStylePr w:type="firstCol">
      <w:rPr>
        <w:b/>
        <w:bCs/>
      </w:rPr>
    </w:tblStylePr>
    <w:tblStylePr w:type="lastCol">
      <w:rPr>
        <w:b/>
        <w:bCs/>
      </w:rPr>
      <w:tblPr/>
      <w:tcPr>
        <w:tcBorders>
          <w:top w:val="single" w:sz="8" w:space="0" w:color="636AAF" w:themeColor="accent3"/>
          <w:bottom w:val="single" w:sz="8" w:space="0" w:color="636AAF" w:themeColor="accent3"/>
        </w:tcBorders>
      </w:tcPr>
    </w:tblStylePr>
    <w:tblStylePr w:type="band1Vert">
      <w:tblPr/>
      <w:tcPr>
        <w:shd w:val="clear" w:color="auto" w:fill="D8DAEB" w:themeFill="accent3" w:themeFillTint="3F"/>
      </w:tcPr>
    </w:tblStylePr>
    <w:tblStylePr w:type="band1Horz">
      <w:tblPr/>
      <w:tcPr>
        <w:shd w:val="clear" w:color="auto" w:fill="D8DAEB" w:themeFill="accent3" w:themeFillTint="3F"/>
      </w:tcPr>
    </w:tblStylePr>
  </w:style>
  <w:style w:type="table" w:styleId="MediumList1-Accent4">
    <w:name w:val="Medium List 1 Accent 4"/>
    <w:basedOn w:val="TableNormal"/>
    <w:uiPriority w:val="65"/>
    <w:semiHidden/>
    <w:unhideWhenUsed/>
    <w:rsid w:val="00927756"/>
    <w:pPr>
      <w:spacing w:after="0"/>
    </w:pPr>
    <w:rPr>
      <w:rFonts w:eastAsiaTheme="minorHAnsi" w:cs="Arial"/>
      <w:color w:val="1A1919" w:themeColor="text1"/>
      <w:sz w:val="18"/>
      <w:szCs w:val="18"/>
    </w:rPr>
    <w:tblPr>
      <w:tblStyleRowBandSize w:val="1"/>
      <w:tblStyleColBandSize w:val="1"/>
      <w:tblBorders>
        <w:top w:val="single" w:sz="8" w:space="0" w:color="B26DAB" w:themeColor="accent4"/>
        <w:bottom w:val="single" w:sz="8" w:space="0" w:color="B26DAB" w:themeColor="accent4"/>
      </w:tblBorders>
    </w:tblPr>
    <w:tblStylePr w:type="firstRow">
      <w:rPr>
        <w:rFonts w:asciiTheme="majorHAnsi" w:eastAsiaTheme="majorEastAsia" w:hAnsiTheme="majorHAnsi" w:cstheme="majorBidi"/>
      </w:rPr>
      <w:tblPr/>
      <w:tcPr>
        <w:tcBorders>
          <w:top w:val="nil"/>
          <w:bottom w:val="single" w:sz="8" w:space="0" w:color="B26DAB" w:themeColor="accent4"/>
        </w:tcBorders>
      </w:tcPr>
    </w:tblStylePr>
    <w:tblStylePr w:type="lastRow">
      <w:rPr>
        <w:b/>
        <w:bCs/>
        <w:color w:val="666666" w:themeColor="text2"/>
      </w:rPr>
      <w:tblPr/>
      <w:tcPr>
        <w:tcBorders>
          <w:top w:val="single" w:sz="8" w:space="0" w:color="B26DAB" w:themeColor="accent4"/>
          <w:bottom w:val="single" w:sz="8" w:space="0" w:color="B26DAB" w:themeColor="accent4"/>
        </w:tcBorders>
      </w:tcPr>
    </w:tblStylePr>
    <w:tblStylePr w:type="firstCol">
      <w:rPr>
        <w:b/>
        <w:bCs/>
      </w:rPr>
    </w:tblStylePr>
    <w:tblStylePr w:type="lastCol">
      <w:rPr>
        <w:b/>
        <w:bCs/>
      </w:rPr>
      <w:tblPr/>
      <w:tcPr>
        <w:tcBorders>
          <w:top w:val="single" w:sz="8" w:space="0" w:color="B26DAB" w:themeColor="accent4"/>
          <w:bottom w:val="single" w:sz="8" w:space="0" w:color="B26DAB" w:themeColor="accent4"/>
        </w:tcBorders>
      </w:tcPr>
    </w:tblStylePr>
    <w:tblStylePr w:type="band1Vert">
      <w:tblPr/>
      <w:tcPr>
        <w:shd w:val="clear" w:color="auto" w:fill="ECDAEA" w:themeFill="accent4" w:themeFillTint="3F"/>
      </w:tcPr>
    </w:tblStylePr>
    <w:tblStylePr w:type="band1Horz">
      <w:tblPr/>
      <w:tcPr>
        <w:shd w:val="clear" w:color="auto" w:fill="ECDAEA" w:themeFill="accent4" w:themeFillTint="3F"/>
      </w:tcPr>
    </w:tblStylePr>
  </w:style>
  <w:style w:type="table" w:styleId="MediumList1-Accent5">
    <w:name w:val="Medium List 1 Accent 5"/>
    <w:basedOn w:val="TableNormal"/>
    <w:uiPriority w:val="65"/>
    <w:semiHidden/>
    <w:unhideWhenUsed/>
    <w:rsid w:val="00927756"/>
    <w:pPr>
      <w:spacing w:after="0"/>
    </w:pPr>
    <w:rPr>
      <w:rFonts w:eastAsiaTheme="minorHAnsi" w:cs="Arial"/>
      <w:color w:val="1A1919" w:themeColor="text1"/>
      <w:sz w:val="18"/>
      <w:szCs w:val="18"/>
    </w:rPr>
    <w:tblPr>
      <w:tblStyleRowBandSize w:val="1"/>
      <w:tblStyleColBandSize w:val="1"/>
      <w:tblBorders>
        <w:top w:val="single" w:sz="8" w:space="0" w:color="E7A2C8" w:themeColor="accent5"/>
        <w:bottom w:val="single" w:sz="8" w:space="0" w:color="E7A2C8" w:themeColor="accent5"/>
      </w:tblBorders>
    </w:tblPr>
    <w:tblStylePr w:type="firstRow">
      <w:rPr>
        <w:rFonts w:asciiTheme="majorHAnsi" w:eastAsiaTheme="majorEastAsia" w:hAnsiTheme="majorHAnsi" w:cstheme="majorBidi"/>
      </w:rPr>
      <w:tblPr/>
      <w:tcPr>
        <w:tcBorders>
          <w:top w:val="nil"/>
          <w:bottom w:val="single" w:sz="8" w:space="0" w:color="E7A2C8" w:themeColor="accent5"/>
        </w:tcBorders>
      </w:tcPr>
    </w:tblStylePr>
    <w:tblStylePr w:type="lastRow">
      <w:rPr>
        <w:b/>
        <w:bCs/>
        <w:color w:val="666666" w:themeColor="text2"/>
      </w:rPr>
      <w:tblPr/>
      <w:tcPr>
        <w:tcBorders>
          <w:top w:val="single" w:sz="8" w:space="0" w:color="E7A2C8" w:themeColor="accent5"/>
          <w:bottom w:val="single" w:sz="8" w:space="0" w:color="E7A2C8" w:themeColor="accent5"/>
        </w:tcBorders>
      </w:tcPr>
    </w:tblStylePr>
    <w:tblStylePr w:type="firstCol">
      <w:rPr>
        <w:b/>
        <w:bCs/>
      </w:rPr>
    </w:tblStylePr>
    <w:tblStylePr w:type="lastCol">
      <w:rPr>
        <w:b/>
        <w:bCs/>
      </w:rPr>
      <w:tblPr/>
      <w:tcPr>
        <w:tcBorders>
          <w:top w:val="single" w:sz="8" w:space="0" w:color="E7A2C8" w:themeColor="accent5"/>
          <w:bottom w:val="single" w:sz="8" w:space="0" w:color="E7A2C8" w:themeColor="accent5"/>
        </w:tcBorders>
      </w:tcPr>
    </w:tblStylePr>
    <w:tblStylePr w:type="band1Vert">
      <w:tblPr/>
      <w:tcPr>
        <w:shd w:val="clear" w:color="auto" w:fill="F9E7F1" w:themeFill="accent5" w:themeFillTint="3F"/>
      </w:tcPr>
    </w:tblStylePr>
    <w:tblStylePr w:type="band1Horz">
      <w:tblPr/>
      <w:tcPr>
        <w:shd w:val="clear" w:color="auto" w:fill="F9E7F1" w:themeFill="accent5" w:themeFillTint="3F"/>
      </w:tcPr>
    </w:tblStylePr>
  </w:style>
  <w:style w:type="table" w:styleId="MediumList1-Accent6">
    <w:name w:val="Medium List 1 Accent 6"/>
    <w:basedOn w:val="TableNormal"/>
    <w:uiPriority w:val="65"/>
    <w:semiHidden/>
    <w:unhideWhenUsed/>
    <w:rsid w:val="00927756"/>
    <w:pPr>
      <w:spacing w:after="0"/>
    </w:pPr>
    <w:rPr>
      <w:rFonts w:eastAsiaTheme="minorHAnsi" w:cs="Arial"/>
      <w:color w:val="1A1919" w:themeColor="text1"/>
      <w:sz w:val="18"/>
      <w:szCs w:val="18"/>
    </w:rPr>
    <w:tblPr>
      <w:tblStyleRowBandSize w:val="1"/>
      <w:tblStyleColBandSize w:val="1"/>
      <w:tblBorders>
        <w:top w:val="single" w:sz="8" w:space="0" w:color="9CD2F4" w:themeColor="accent6"/>
        <w:bottom w:val="single" w:sz="8" w:space="0" w:color="9CD2F4" w:themeColor="accent6"/>
      </w:tblBorders>
    </w:tblPr>
    <w:tblStylePr w:type="firstRow">
      <w:rPr>
        <w:rFonts w:asciiTheme="majorHAnsi" w:eastAsiaTheme="majorEastAsia" w:hAnsiTheme="majorHAnsi" w:cstheme="majorBidi"/>
      </w:rPr>
      <w:tblPr/>
      <w:tcPr>
        <w:tcBorders>
          <w:top w:val="nil"/>
          <w:bottom w:val="single" w:sz="8" w:space="0" w:color="9CD2F4" w:themeColor="accent6"/>
        </w:tcBorders>
      </w:tcPr>
    </w:tblStylePr>
    <w:tblStylePr w:type="lastRow">
      <w:rPr>
        <w:b/>
        <w:bCs/>
        <w:color w:val="666666" w:themeColor="text2"/>
      </w:rPr>
      <w:tblPr/>
      <w:tcPr>
        <w:tcBorders>
          <w:top w:val="single" w:sz="8" w:space="0" w:color="9CD2F4" w:themeColor="accent6"/>
          <w:bottom w:val="single" w:sz="8" w:space="0" w:color="9CD2F4" w:themeColor="accent6"/>
        </w:tcBorders>
      </w:tcPr>
    </w:tblStylePr>
    <w:tblStylePr w:type="firstCol">
      <w:rPr>
        <w:b/>
        <w:bCs/>
      </w:rPr>
    </w:tblStylePr>
    <w:tblStylePr w:type="lastCol">
      <w:rPr>
        <w:b/>
        <w:bCs/>
      </w:rPr>
      <w:tblPr/>
      <w:tcPr>
        <w:tcBorders>
          <w:top w:val="single" w:sz="8" w:space="0" w:color="9CD2F4" w:themeColor="accent6"/>
          <w:bottom w:val="single" w:sz="8" w:space="0" w:color="9CD2F4" w:themeColor="accent6"/>
        </w:tcBorders>
      </w:tcPr>
    </w:tblStylePr>
    <w:tblStylePr w:type="band1Vert">
      <w:tblPr/>
      <w:tcPr>
        <w:shd w:val="clear" w:color="auto" w:fill="E6F3FC" w:themeFill="accent6" w:themeFillTint="3F"/>
      </w:tcPr>
    </w:tblStylePr>
    <w:tblStylePr w:type="band1Horz">
      <w:tblPr/>
      <w:tcPr>
        <w:shd w:val="clear" w:color="auto" w:fill="E6F3FC" w:themeFill="accent6" w:themeFillTint="3F"/>
      </w:tcPr>
    </w:tblStylePr>
  </w:style>
  <w:style w:type="table" w:styleId="MediumList2">
    <w:name w:val="Medium List 2"/>
    <w:basedOn w:val="TableNormal"/>
    <w:uiPriority w:val="66"/>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1A1919" w:themeColor="text1"/>
        <w:left w:val="single" w:sz="8" w:space="0" w:color="1A1919" w:themeColor="text1"/>
        <w:bottom w:val="single" w:sz="8" w:space="0" w:color="1A1919" w:themeColor="text1"/>
        <w:right w:val="single" w:sz="8" w:space="0" w:color="1A1919" w:themeColor="text1"/>
      </w:tblBorders>
    </w:tblPr>
    <w:tblStylePr w:type="firstRow">
      <w:rPr>
        <w:sz w:val="24"/>
        <w:szCs w:val="24"/>
      </w:rPr>
      <w:tblPr/>
      <w:tcPr>
        <w:tcBorders>
          <w:top w:val="nil"/>
          <w:left w:val="nil"/>
          <w:bottom w:val="single" w:sz="24" w:space="0" w:color="1A191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A1919" w:themeColor="text1"/>
          <w:insideH w:val="nil"/>
          <w:insideV w:val="nil"/>
        </w:tcBorders>
        <w:shd w:val="clear" w:color="auto" w:fill="FFFFFF" w:themeFill="background1"/>
      </w:tcPr>
    </w:tblStylePr>
    <w:tblStylePr w:type="lastCol">
      <w:tblPr/>
      <w:tcPr>
        <w:tcBorders>
          <w:top w:val="nil"/>
          <w:left w:val="single" w:sz="8" w:space="0" w:color="1A191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top w:val="nil"/>
          <w:bottom w:val="nil"/>
          <w:insideH w:val="nil"/>
          <w:insideV w:val="nil"/>
        </w:tcBorders>
        <w:shd w:val="clear" w:color="auto" w:fill="C7C5C5"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8C0B5" w:themeColor="accent1"/>
        <w:left w:val="single" w:sz="8" w:space="0" w:color="68C0B5" w:themeColor="accent1"/>
        <w:bottom w:val="single" w:sz="8" w:space="0" w:color="68C0B5" w:themeColor="accent1"/>
        <w:right w:val="single" w:sz="8" w:space="0" w:color="68C0B5" w:themeColor="accent1"/>
      </w:tblBorders>
    </w:tblPr>
    <w:tblStylePr w:type="firstRow">
      <w:rPr>
        <w:sz w:val="24"/>
        <w:szCs w:val="24"/>
      </w:rPr>
      <w:tblPr/>
      <w:tcPr>
        <w:tcBorders>
          <w:top w:val="nil"/>
          <w:left w:val="nil"/>
          <w:bottom w:val="single" w:sz="24" w:space="0" w:color="68C0B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8C0B5" w:themeColor="accent1"/>
          <w:insideH w:val="nil"/>
          <w:insideV w:val="nil"/>
        </w:tcBorders>
        <w:shd w:val="clear" w:color="auto" w:fill="FFFFFF" w:themeFill="background1"/>
      </w:tcPr>
    </w:tblStylePr>
    <w:tblStylePr w:type="lastCol">
      <w:tblPr/>
      <w:tcPr>
        <w:tcBorders>
          <w:top w:val="nil"/>
          <w:left w:val="single" w:sz="8" w:space="0" w:color="68C0B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FEC" w:themeFill="accent1" w:themeFillTint="3F"/>
      </w:tcPr>
    </w:tblStylePr>
    <w:tblStylePr w:type="band1Horz">
      <w:tblPr/>
      <w:tcPr>
        <w:tcBorders>
          <w:top w:val="nil"/>
          <w:bottom w:val="nil"/>
          <w:insideH w:val="nil"/>
          <w:insideV w:val="nil"/>
        </w:tcBorders>
        <w:shd w:val="clear" w:color="auto" w:fill="D9E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9ACDF" w:themeColor="accent2"/>
        <w:left w:val="single" w:sz="8" w:space="0" w:color="69ACDF" w:themeColor="accent2"/>
        <w:bottom w:val="single" w:sz="8" w:space="0" w:color="69ACDF" w:themeColor="accent2"/>
        <w:right w:val="single" w:sz="8" w:space="0" w:color="69ACDF" w:themeColor="accent2"/>
      </w:tblBorders>
    </w:tblPr>
    <w:tblStylePr w:type="firstRow">
      <w:rPr>
        <w:sz w:val="24"/>
        <w:szCs w:val="24"/>
      </w:rPr>
      <w:tblPr/>
      <w:tcPr>
        <w:tcBorders>
          <w:top w:val="nil"/>
          <w:left w:val="nil"/>
          <w:bottom w:val="single" w:sz="24" w:space="0" w:color="69AC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ACDF" w:themeColor="accent2"/>
          <w:insideH w:val="nil"/>
          <w:insideV w:val="nil"/>
        </w:tcBorders>
        <w:shd w:val="clear" w:color="auto" w:fill="FFFFFF" w:themeFill="background1"/>
      </w:tcPr>
    </w:tblStylePr>
    <w:tblStylePr w:type="lastCol">
      <w:tblPr/>
      <w:tcPr>
        <w:tcBorders>
          <w:top w:val="nil"/>
          <w:left w:val="single" w:sz="8" w:space="0" w:color="69AC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AF7" w:themeFill="accent2" w:themeFillTint="3F"/>
      </w:tcPr>
    </w:tblStylePr>
    <w:tblStylePr w:type="band1Horz">
      <w:tblPr/>
      <w:tcPr>
        <w:tcBorders>
          <w:top w:val="nil"/>
          <w:bottom w:val="nil"/>
          <w:insideH w:val="nil"/>
          <w:insideV w:val="nil"/>
        </w:tcBorders>
        <w:shd w:val="clear" w:color="auto" w:fill="D9EA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636AAF" w:themeColor="accent3"/>
        <w:left w:val="single" w:sz="8" w:space="0" w:color="636AAF" w:themeColor="accent3"/>
        <w:bottom w:val="single" w:sz="8" w:space="0" w:color="636AAF" w:themeColor="accent3"/>
        <w:right w:val="single" w:sz="8" w:space="0" w:color="636AAF" w:themeColor="accent3"/>
      </w:tblBorders>
    </w:tblPr>
    <w:tblStylePr w:type="firstRow">
      <w:rPr>
        <w:sz w:val="24"/>
        <w:szCs w:val="24"/>
      </w:rPr>
      <w:tblPr/>
      <w:tcPr>
        <w:tcBorders>
          <w:top w:val="nil"/>
          <w:left w:val="nil"/>
          <w:bottom w:val="single" w:sz="24" w:space="0" w:color="636AA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AAF" w:themeColor="accent3"/>
          <w:insideH w:val="nil"/>
          <w:insideV w:val="nil"/>
        </w:tcBorders>
        <w:shd w:val="clear" w:color="auto" w:fill="FFFFFF" w:themeFill="background1"/>
      </w:tcPr>
    </w:tblStylePr>
    <w:tblStylePr w:type="lastCol">
      <w:tblPr/>
      <w:tcPr>
        <w:tcBorders>
          <w:top w:val="nil"/>
          <w:left w:val="single" w:sz="8" w:space="0" w:color="636A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AEB" w:themeFill="accent3" w:themeFillTint="3F"/>
      </w:tcPr>
    </w:tblStylePr>
    <w:tblStylePr w:type="band1Horz">
      <w:tblPr/>
      <w:tcPr>
        <w:tcBorders>
          <w:top w:val="nil"/>
          <w:bottom w:val="nil"/>
          <w:insideH w:val="nil"/>
          <w:insideV w:val="nil"/>
        </w:tcBorders>
        <w:shd w:val="clear" w:color="auto" w:fill="D8DA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B26DAB" w:themeColor="accent4"/>
        <w:left w:val="single" w:sz="8" w:space="0" w:color="B26DAB" w:themeColor="accent4"/>
        <w:bottom w:val="single" w:sz="8" w:space="0" w:color="B26DAB" w:themeColor="accent4"/>
        <w:right w:val="single" w:sz="8" w:space="0" w:color="B26DAB" w:themeColor="accent4"/>
      </w:tblBorders>
    </w:tblPr>
    <w:tblStylePr w:type="firstRow">
      <w:rPr>
        <w:sz w:val="24"/>
        <w:szCs w:val="24"/>
      </w:rPr>
      <w:tblPr/>
      <w:tcPr>
        <w:tcBorders>
          <w:top w:val="nil"/>
          <w:left w:val="nil"/>
          <w:bottom w:val="single" w:sz="24" w:space="0" w:color="B26DA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DAB" w:themeColor="accent4"/>
          <w:insideH w:val="nil"/>
          <w:insideV w:val="nil"/>
        </w:tcBorders>
        <w:shd w:val="clear" w:color="auto" w:fill="FFFFFF" w:themeFill="background1"/>
      </w:tcPr>
    </w:tblStylePr>
    <w:tblStylePr w:type="lastCol">
      <w:tblPr/>
      <w:tcPr>
        <w:tcBorders>
          <w:top w:val="nil"/>
          <w:left w:val="single" w:sz="8" w:space="0" w:color="B26DA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AEA" w:themeFill="accent4" w:themeFillTint="3F"/>
      </w:tcPr>
    </w:tblStylePr>
    <w:tblStylePr w:type="band1Horz">
      <w:tblPr/>
      <w:tcPr>
        <w:tcBorders>
          <w:top w:val="nil"/>
          <w:bottom w:val="nil"/>
          <w:insideH w:val="nil"/>
          <w:insideV w:val="nil"/>
        </w:tcBorders>
        <w:shd w:val="clear" w:color="auto" w:fill="ECDA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E7A2C8" w:themeColor="accent5"/>
        <w:left w:val="single" w:sz="8" w:space="0" w:color="E7A2C8" w:themeColor="accent5"/>
        <w:bottom w:val="single" w:sz="8" w:space="0" w:color="E7A2C8" w:themeColor="accent5"/>
        <w:right w:val="single" w:sz="8" w:space="0" w:color="E7A2C8" w:themeColor="accent5"/>
      </w:tblBorders>
    </w:tblPr>
    <w:tblStylePr w:type="firstRow">
      <w:rPr>
        <w:sz w:val="24"/>
        <w:szCs w:val="24"/>
      </w:rPr>
      <w:tblPr/>
      <w:tcPr>
        <w:tcBorders>
          <w:top w:val="nil"/>
          <w:left w:val="nil"/>
          <w:bottom w:val="single" w:sz="24" w:space="0" w:color="E7A2C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A2C8" w:themeColor="accent5"/>
          <w:insideH w:val="nil"/>
          <w:insideV w:val="nil"/>
        </w:tcBorders>
        <w:shd w:val="clear" w:color="auto" w:fill="FFFFFF" w:themeFill="background1"/>
      </w:tcPr>
    </w:tblStylePr>
    <w:tblStylePr w:type="lastCol">
      <w:tblPr/>
      <w:tcPr>
        <w:tcBorders>
          <w:top w:val="nil"/>
          <w:left w:val="single" w:sz="8" w:space="0" w:color="E7A2C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7F1" w:themeFill="accent5" w:themeFillTint="3F"/>
      </w:tcPr>
    </w:tblStylePr>
    <w:tblStylePr w:type="band1Horz">
      <w:tblPr/>
      <w:tcPr>
        <w:tcBorders>
          <w:top w:val="nil"/>
          <w:bottom w:val="nil"/>
          <w:insideH w:val="nil"/>
          <w:insideV w:val="nil"/>
        </w:tcBorders>
        <w:shd w:val="clear" w:color="auto" w:fill="F9E7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27756"/>
    <w:pPr>
      <w:spacing w:after="0"/>
    </w:pPr>
    <w:rPr>
      <w:rFonts w:asciiTheme="majorHAnsi" w:eastAsiaTheme="majorEastAsia" w:hAnsiTheme="majorHAnsi" w:cstheme="majorBidi"/>
      <w:color w:val="1A1919" w:themeColor="text1"/>
      <w:sz w:val="18"/>
      <w:szCs w:val="18"/>
    </w:rPr>
    <w:tblPr>
      <w:tblStyleRowBandSize w:val="1"/>
      <w:tblStyleColBandSize w:val="1"/>
      <w:tblBorders>
        <w:top w:val="single" w:sz="8" w:space="0" w:color="9CD2F4" w:themeColor="accent6"/>
        <w:left w:val="single" w:sz="8" w:space="0" w:color="9CD2F4" w:themeColor="accent6"/>
        <w:bottom w:val="single" w:sz="8" w:space="0" w:color="9CD2F4" w:themeColor="accent6"/>
        <w:right w:val="single" w:sz="8" w:space="0" w:color="9CD2F4" w:themeColor="accent6"/>
      </w:tblBorders>
    </w:tblPr>
    <w:tblStylePr w:type="firstRow">
      <w:rPr>
        <w:sz w:val="24"/>
        <w:szCs w:val="24"/>
      </w:rPr>
      <w:tblPr/>
      <w:tcPr>
        <w:tcBorders>
          <w:top w:val="nil"/>
          <w:left w:val="nil"/>
          <w:bottom w:val="single" w:sz="24" w:space="0" w:color="9CD2F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D2F4" w:themeColor="accent6"/>
          <w:insideH w:val="nil"/>
          <w:insideV w:val="nil"/>
        </w:tcBorders>
        <w:shd w:val="clear" w:color="auto" w:fill="FFFFFF" w:themeFill="background1"/>
      </w:tcPr>
    </w:tblStylePr>
    <w:tblStylePr w:type="lastCol">
      <w:tblPr/>
      <w:tcPr>
        <w:tcBorders>
          <w:top w:val="nil"/>
          <w:left w:val="single" w:sz="8" w:space="0" w:color="9CD2F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F3FC" w:themeFill="accent6" w:themeFillTint="3F"/>
      </w:tcPr>
    </w:tblStylePr>
    <w:tblStylePr w:type="band1Horz">
      <w:tblPr/>
      <w:tcPr>
        <w:tcBorders>
          <w:top w:val="nil"/>
          <w:bottom w:val="nil"/>
          <w:insideH w:val="nil"/>
          <w:insideV w:val="nil"/>
        </w:tcBorders>
        <w:shd w:val="clear" w:color="auto" w:fill="E6F3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27756"/>
    <w:pPr>
      <w:spacing w:after="0"/>
    </w:pPr>
    <w:rPr>
      <w:rFonts w:eastAsiaTheme="minorHAnsi" w:cs="Arial"/>
      <w:sz w:val="18"/>
      <w:szCs w:val="18"/>
    </w:rPr>
    <w:tblPr>
      <w:tblStyleRowBandSize w:val="1"/>
      <w:tblStyleColBandSize w:val="1"/>
      <w:tbl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single" w:sz="8" w:space="0" w:color="545151" w:themeColor="text1" w:themeTint="BF"/>
      </w:tblBorders>
    </w:tblPr>
    <w:tblStylePr w:type="firstRow">
      <w:pPr>
        <w:spacing w:before="0" w:after="0" w:line="240" w:lineRule="auto"/>
      </w:pPr>
      <w:rPr>
        <w:b/>
        <w:bCs/>
        <w:color w:val="FFFFFF" w:themeColor="background1"/>
      </w:rPr>
      <w:tblPr/>
      <w:tcPr>
        <w:tcBorders>
          <w:top w:val="single" w:sz="8"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shd w:val="clear" w:color="auto" w:fill="1A1919" w:themeFill="text1"/>
      </w:tcPr>
    </w:tblStylePr>
    <w:tblStylePr w:type="lastRow">
      <w:pPr>
        <w:spacing w:before="0" w:after="0" w:line="240" w:lineRule="auto"/>
      </w:pPr>
      <w:rPr>
        <w:b/>
        <w:bCs/>
      </w:rPr>
      <w:tblPr/>
      <w:tcPr>
        <w:tcBorders>
          <w:top w:val="double" w:sz="6" w:space="0" w:color="545151" w:themeColor="text1" w:themeTint="BF"/>
          <w:left w:val="single" w:sz="8" w:space="0" w:color="545151" w:themeColor="text1" w:themeTint="BF"/>
          <w:bottom w:val="single" w:sz="8" w:space="0" w:color="545151" w:themeColor="text1" w:themeTint="BF"/>
          <w:right w:val="single" w:sz="8" w:space="0" w:color="545151" w:themeColor="text1" w:themeTint="BF"/>
          <w:insideH w:val="nil"/>
          <w:insideV w:val="nil"/>
        </w:tcBorders>
      </w:tcPr>
    </w:tblStylePr>
    <w:tblStylePr w:type="firstCol">
      <w:rPr>
        <w:b/>
        <w:bCs/>
      </w:rPr>
    </w:tblStylePr>
    <w:tblStylePr w:type="lastCol">
      <w:rPr>
        <w:b/>
        <w:bCs/>
      </w:rPr>
    </w:tblStylePr>
    <w:tblStylePr w:type="band1Vert">
      <w:tblPr/>
      <w:tcPr>
        <w:shd w:val="clear" w:color="auto" w:fill="C7C5C5" w:themeFill="text1" w:themeFillTint="3F"/>
      </w:tcPr>
    </w:tblStylePr>
    <w:tblStylePr w:type="band1Horz">
      <w:tblPr/>
      <w:tcPr>
        <w:tcBorders>
          <w:insideH w:val="nil"/>
          <w:insideV w:val="nil"/>
        </w:tcBorders>
        <w:shd w:val="clear" w:color="auto" w:fill="C7C5C5"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27756"/>
    <w:pPr>
      <w:spacing w:after="0"/>
    </w:pPr>
    <w:rPr>
      <w:rFonts w:eastAsiaTheme="minorHAnsi" w:cs="Arial"/>
      <w:sz w:val="18"/>
      <w:szCs w:val="18"/>
    </w:rPr>
    <w:tblPr>
      <w:tblStyleRowBandSize w:val="1"/>
      <w:tblStyleColBandSize w:val="1"/>
      <w:tbl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single" w:sz="8" w:space="0" w:color="8DCFC7" w:themeColor="accent1" w:themeTint="BF"/>
      </w:tblBorders>
    </w:tblPr>
    <w:tblStylePr w:type="firstRow">
      <w:pPr>
        <w:spacing w:before="0" w:after="0" w:line="240" w:lineRule="auto"/>
      </w:pPr>
      <w:rPr>
        <w:b/>
        <w:bCs/>
        <w:color w:val="FFFFFF" w:themeColor="background1"/>
      </w:rPr>
      <w:tblPr/>
      <w:tcPr>
        <w:tcBorders>
          <w:top w:val="single" w:sz="8"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shd w:val="clear" w:color="auto" w:fill="68C0B5" w:themeFill="accent1"/>
      </w:tcPr>
    </w:tblStylePr>
    <w:tblStylePr w:type="lastRow">
      <w:pPr>
        <w:spacing w:before="0" w:after="0" w:line="240" w:lineRule="auto"/>
      </w:pPr>
      <w:rPr>
        <w:b/>
        <w:bCs/>
      </w:rPr>
      <w:tblPr/>
      <w:tcPr>
        <w:tcBorders>
          <w:top w:val="double" w:sz="6" w:space="0" w:color="8DCFC7" w:themeColor="accent1" w:themeTint="BF"/>
          <w:left w:val="single" w:sz="8" w:space="0" w:color="8DCFC7" w:themeColor="accent1" w:themeTint="BF"/>
          <w:bottom w:val="single" w:sz="8" w:space="0" w:color="8DCFC7" w:themeColor="accent1" w:themeTint="BF"/>
          <w:right w:val="single" w:sz="8" w:space="0" w:color="8DCF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FEC" w:themeFill="accent1" w:themeFillTint="3F"/>
      </w:tcPr>
    </w:tblStylePr>
    <w:tblStylePr w:type="band1Horz">
      <w:tblPr/>
      <w:tcPr>
        <w:tcBorders>
          <w:insideH w:val="nil"/>
          <w:insideV w:val="nil"/>
        </w:tcBorders>
        <w:shd w:val="clear" w:color="auto" w:fill="D9EFE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27756"/>
    <w:pPr>
      <w:spacing w:after="0"/>
    </w:pPr>
    <w:rPr>
      <w:rFonts w:eastAsiaTheme="minorHAnsi" w:cs="Arial"/>
      <w:sz w:val="18"/>
      <w:szCs w:val="18"/>
    </w:rPr>
    <w:tblPr>
      <w:tblStyleRowBandSize w:val="1"/>
      <w:tblStyleColBandSize w:val="1"/>
      <w:tbl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single" w:sz="8" w:space="0" w:color="8EC0E7" w:themeColor="accent2" w:themeTint="BF"/>
      </w:tblBorders>
    </w:tblPr>
    <w:tblStylePr w:type="firstRow">
      <w:pPr>
        <w:spacing w:before="0" w:after="0" w:line="240" w:lineRule="auto"/>
      </w:pPr>
      <w:rPr>
        <w:b/>
        <w:bCs/>
        <w:color w:val="FFFFFF" w:themeColor="background1"/>
      </w:rPr>
      <w:tblPr/>
      <w:tcPr>
        <w:tcBorders>
          <w:top w:val="single" w:sz="8"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shd w:val="clear" w:color="auto" w:fill="69ACDF" w:themeFill="accent2"/>
      </w:tcPr>
    </w:tblStylePr>
    <w:tblStylePr w:type="lastRow">
      <w:pPr>
        <w:spacing w:before="0" w:after="0" w:line="240" w:lineRule="auto"/>
      </w:pPr>
      <w:rPr>
        <w:b/>
        <w:bCs/>
      </w:rPr>
      <w:tblPr/>
      <w:tcPr>
        <w:tcBorders>
          <w:top w:val="double" w:sz="6" w:space="0" w:color="8EC0E7" w:themeColor="accent2" w:themeTint="BF"/>
          <w:left w:val="single" w:sz="8" w:space="0" w:color="8EC0E7" w:themeColor="accent2" w:themeTint="BF"/>
          <w:bottom w:val="single" w:sz="8" w:space="0" w:color="8EC0E7" w:themeColor="accent2" w:themeTint="BF"/>
          <w:right w:val="single" w:sz="8" w:space="0" w:color="8EC0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D9EAF7" w:themeFill="accent2" w:themeFillTint="3F"/>
      </w:tcPr>
    </w:tblStylePr>
    <w:tblStylePr w:type="band1Horz">
      <w:tblPr/>
      <w:tcPr>
        <w:tcBorders>
          <w:insideH w:val="nil"/>
          <w:insideV w:val="nil"/>
        </w:tcBorders>
        <w:shd w:val="clear" w:color="auto" w:fill="D9EA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27756"/>
    <w:pPr>
      <w:spacing w:after="0"/>
    </w:pPr>
    <w:rPr>
      <w:rFonts w:eastAsiaTheme="minorHAnsi" w:cs="Arial"/>
      <w:sz w:val="18"/>
      <w:szCs w:val="18"/>
    </w:rPr>
    <w:tblPr>
      <w:tblStyleRowBandSize w:val="1"/>
      <w:tblStyleColBandSize w:val="1"/>
      <w:tbl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single" w:sz="8" w:space="0" w:color="8A8FC3" w:themeColor="accent3" w:themeTint="BF"/>
      </w:tblBorders>
    </w:tblPr>
    <w:tblStylePr w:type="firstRow">
      <w:pPr>
        <w:spacing w:before="0" w:after="0" w:line="240" w:lineRule="auto"/>
      </w:pPr>
      <w:rPr>
        <w:b/>
        <w:bCs/>
        <w:color w:val="FFFFFF" w:themeColor="background1"/>
      </w:rPr>
      <w:tblPr/>
      <w:tcPr>
        <w:tcBorders>
          <w:top w:val="single" w:sz="8"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shd w:val="clear" w:color="auto" w:fill="636AAF" w:themeFill="accent3"/>
      </w:tcPr>
    </w:tblStylePr>
    <w:tblStylePr w:type="lastRow">
      <w:pPr>
        <w:spacing w:before="0" w:after="0" w:line="240" w:lineRule="auto"/>
      </w:pPr>
      <w:rPr>
        <w:b/>
        <w:bCs/>
      </w:rPr>
      <w:tblPr/>
      <w:tcPr>
        <w:tcBorders>
          <w:top w:val="double" w:sz="6" w:space="0" w:color="8A8FC3" w:themeColor="accent3" w:themeTint="BF"/>
          <w:left w:val="single" w:sz="8" w:space="0" w:color="8A8FC3" w:themeColor="accent3" w:themeTint="BF"/>
          <w:bottom w:val="single" w:sz="8" w:space="0" w:color="8A8FC3" w:themeColor="accent3" w:themeTint="BF"/>
          <w:right w:val="single" w:sz="8" w:space="0" w:color="8A8F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DAEB" w:themeFill="accent3" w:themeFillTint="3F"/>
      </w:tcPr>
    </w:tblStylePr>
    <w:tblStylePr w:type="band1Horz">
      <w:tblPr/>
      <w:tcPr>
        <w:tcBorders>
          <w:insideH w:val="nil"/>
          <w:insideV w:val="nil"/>
        </w:tcBorders>
        <w:shd w:val="clear" w:color="auto" w:fill="D8DAE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27756"/>
    <w:pPr>
      <w:spacing w:after="0"/>
    </w:pPr>
    <w:rPr>
      <w:rFonts w:eastAsiaTheme="minorHAnsi" w:cs="Arial"/>
      <w:sz w:val="18"/>
      <w:szCs w:val="18"/>
    </w:rPr>
    <w:tblPr>
      <w:tblStyleRowBandSize w:val="1"/>
      <w:tblStyleColBandSize w:val="1"/>
      <w:tbl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single" w:sz="8" w:space="0" w:color="C591C0" w:themeColor="accent4" w:themeTint="BF"/>
      </w:tblBorders>
    </w:tblPr>
    <w:tblStylePr w:type="firstRow">
      <w:pPr>
        <w:spacing w:before="0" w:after="0" w:line="240" w:lineRule="auto"/>
      </w:pPr>
      <w:rPr>
        <w:b/>
        <w:bCs/>
        <w:color w:val="FFFFFF" w:themeColor="background1"/>
      </w:rPr>
      <w:tblPr/>
      <w:tcPr>
        <w:tcBorders>
          <w:top w:val="single" w:sz="8"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shd w:val="clear" w:color="auto" w:fill="B26DAB" w:themeFill="accent4"/>
      </w:tcPr>
    </w:tblStylePr>
    <w:tblStylePr w:type="lastRow">
      <w:pPr>
        <w:spacing w:before="0" w:after="0" w:line="240" w:lineRule="auto"/>
      </w:pPr>
      <w:rPr>
        <w:b/>
        <w:bCs/>
      </w:rPr>
      <w:tblPr/>
      <w:tcPr>
        <w:tcBorders>
          <w:top w:val="double" w:sz="6" w:space="0" w:color="C591C0" w:themeColor="accent4" w:themeTint="BF"/>
          <w:left w:val="single" w:sz="8" w:space="0" w:color="C591C0" w:themeColor="accent4" w:themeTint="BF"/>
          <w:bottom w:val="single" w:sz="8" w:space="0" w:color="C591C0" w:themeColor="accent4" w:themeTint="BF"/>
          <w:right w:val="single" w:sz="8" w:space="0" w:color="C591C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AEA" w:themeFill="accent4" w:themeFillTint="3F"/>
      </w:tcPr>
    </w:tblStylePr>
    <w:tblStylePr w:type="band1Horz">
      <w:tblPr/>
      <w:tcPr>
        <w:tcBorders>
          <w:insideH w:val="nil"/>
          <w:insideV w:val="nil"/>
        </w:tcBorders>
        <w:shd w:val="clear" w:color="auto" w:fill="ECDA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27756"/>
    <w:pPr>
      <w:spacing w:after="0"/>
    </w:pPr>
    <w:rPr>
      <w:rFonts w:eastAsiaTheme="minorHAnsi" w:cs="Arial"/>
      <w:sz w:val="18"/>
      <w:szCs w:val="18"/>
    </w:rPr>
    <w:tblPr>
      <w:tblStyleRowBandSize w:val="1"/>
      <w:tblStyleColBandSize w:val="1"/>
      <w:tbl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single" w:sz="8" w:space="0" w:color="EDB9D5" w:themeColor="accent5" w:themeTint="BF"/>
      </w:tblBorders>
    </w:tblPr>
    <w:tblStylePr w:type="firstRow">
      <w:pPr>
        <w:spacing w:before="0" w:after="0" w:line="240" w:lineRule="auto"/>
      </w:pPr>
      <w:rPr>
        <w:b/>
        <w:bCs/>
        <w:color w:val="FFFFFF" w:themeColor="background1"/>
      </w:rPr>
      <w:tblPr/>
      <w:tcPr>
        <w:tcBorders>
          <w:top w:val="single" w:sz="8"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shd w:val="clear" w:color="auto" w:fill="E7A2C8" w:themeFill="accent5"/>
      </w:tcPr>
    </w:tblStylePr>
    <w:tblStylePr w:type="lastRow">
      <w:pPr>
        <w:spacing w:before="0" w:after="0" w:line="240" w:lineRule="auto"/>
      </w:pPr>
      <w:rPr>
        <w:b/>
        <w:bCs/>
      </w:rPr>
      <w:tblPr/>
      <w:tcPr>
        <w:tcBorders>
          <w:top w:val="double" w:sz="6" w:space="0" w:color="EDB9D5" w:themeColor="accent5" w:themeTint="BF"/>
          <w:left w:val="single" w:sz="8" w:space="0" w:color="EDB9D5" w:themeColor="accent5" w:themeTint="BF"/>
          <w:bottom w:val="single" w:sz="8" w:space="0" w:color="EDB9D5" w:themeColor="accent5" w:themeTint="BF"/>
          <w:right w:val="single" w:sz="8" w:space="0" w:color="EDB9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E7F1" w:themeFill="accent5" w:themeFillTint="3F"/>
      </w:tcPr>
    </w:tblStylePr>
    <w:tblStylePr w:type="band1Horz">
      <w:tblPr/>
      <w:tcPr>
        <w:tcBorders>
          <w:insideH w:val="nil"/>
          <w:insideV w:val="nil"/>
        </w:tcBorders>
        <w:shd w:val="clear" w:color="auto" w:fill="F9E7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27756"/>
    <w:pPr>
      <w:spacing w:after="0"/>
    </w:pPr>
    <w:rPr>
      <w:rFonts w:eastAsiaTheme="minorHAnsi" w:cs="Arial"/>
      <w:sz w:val="18"/>
      <w:szCs w:val="18"/>
    </w:rPr>
    <w:tblPr>
      <w:tblStyleRowBandSize w:val="1"/>
      <w:tblStyleColBandSize w:val="1"/>
      <w:tbl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single" w:sz="8" w:space="0" w:color="B4DDF6" w:themeColor="accent6" w:themeTint="BF"/>
      </w:tblBorders>
    </w:tblPr>
    <w:tblStylePr w:type="firstRow">
      <w:pPr>
        <w:spacing w:before="0" w:after="0" w:line="240" w:lineRule="auto"/>
      </w:pPr>
      <w:rPr>
        <w:b/>
        <w:bCs/>
        <w:color w:val="FFFFFF" w:themeColor="background1"/>
      </w:rPr>
      <w:tblPr/>
      <w:tcPr>
        <w:tcBorders>
          <w:top w:val="single" w:sz="8"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shd w:val="clear" w:color="auto" w:fill="9CD2F4" w:themeFill="accent6"/>
      </w:tcPr>
    </w:tblStylePr>
    <w:tblStylePr w:type="lastRow">
      <w:pPr>
        <w:spacing w:before="0" w:after="0" w:line="240" w:lineRule="auto"/>
      </w:pPr>
      <w:rPr>
        <w:b/>
        <w:bCs/>
      </w:rPr>
      <w:tblPr/>
      <w:tcPr>
        <w:tcBorders>
          <w:top w:val="double" w:sz="6" w:space="0" w:color="B4DDF6" w:themeColor="accent6" w:themeTint="BF"/>
          <w:left w:val="single" w:sz="8" w:space="0" w:color="B4DDF6" w:themeColor="accent6" w:themeTint="BF"/>
          <w:bottom w:val="single" w:sz="8" w:space="0" w:color="B4DDF6" w:themeColor="accent6" w:themeTint="BF"/>
          <w:right w:val="single" w:sz="8" w:space="0" w:color="B4DDF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F3FC" w:themeFill="accent6" w:themeFillTint="3F"/>
      </w:tcPr>
    </w:tblStylePr>
    <w:tblStylePr w:type="band1Horz">
      <w:tblPr/>
      <w:tcPr>
        <w:tcBorders>
          <w:insideH w:val="nil"/>
          <w:insideV w:val="nil"/>
        </w:tcBorders>
        <w:shd w:val="clear" w:color="auto" w:fill="E6F3F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27756"/>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191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A1919" w:themeFill="text1"/>
      </w:tcPr>
    </w:tblStylePr>
    <w:tblStylePr w:type="lastCol">
      <w:rPr>
        <w:b/>
        <w:bCs/>
        <w:color w:val="FFFFFF" w:themeColor="background1"/>
      </w:rPr>
      <w:tblPr/>
      <w:tcPr>
        <w:tcBorders>
          <w:left w:val="nil"/>
          <w:right w:val="nil"/>
          <w:insideH w:val="nil"/>
          <w:insideV w:val="nil"/>
        </w:tcBorders>
        <w:shd w:val="clear" w:color="auto" w:fill="1A191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27756"/>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8C0B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8C0B5" w:themeFill="accent1"/>
      </w:tcPr>
    </w:tblStylePr>
    <w:tblStylePr w:type="lastCol">
      <w:rPr>
        <w:b/>
        <w:bCs/>
        <w:color w:val="FFFFFF" w:themeColor="background1"/>
      </w:rPr>
      <w:tblPr/>
      <w:tcPr>
        <w:tcBorders>
          <w:left w:val="nil"/>
          <w:right w:val="nil"/>
          <w:insideH w:val="nil"/>
          <w:insideV w:val="nil"/>
        </w:tcBorders>
        <w:shd w:val="clear" w:color="auto" w:fill="68C0B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27756"/>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AC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9ACDF" w:themeFill="accent2"/>
      </w:tcPr>
    </w:tblStylePr>
    <w:tblStylePr w:type="lastCol">
      <w:rPr>
        <w:b/>
        <w:bCs/>
        <w:color w:val="FFFFFF" w:themeColor="background1"/>
      </w:rPr>
      <w:tblPr/>
      <w:tcPr>
        <w:tcBorders>
          <w:left w:val="nil"/>
          <w:right w:val="nil"/>
          <w:insideH w:val="nil"/>
          <w:insideV w:val="nil"/>
        </w:tcBorders>
        <w:shd w:val="clear" w:color="auto" w:fill="69AC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27756"/>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A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6AAF" w:themeFill="accent3"/>
      </w:tcPr>
    </w:tblStylePr>
    <w:tblStylePr w:type="lastCol">
      <w:rPr>
        <w:b/>
        <w:bCs/>
        <w:color w:val="FFFFFF" w:themeColor="background1"/>
      </w:rPr>
      <w:tblPr/>
      <w:tcPr>
        <w:tcBorders>
          <w:left w:val="nil"/>
          <w:right w:val="nil"/>
          <w:insideH w:val="nil"/>
          <w:insideV w:val="nil"/>
        </w:tcBorders>
        <w:shd w:val="clear" w:color="auto" w:fill="636A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27756"/>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DA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DAB" w:themeFill="accent4"/>
      </w:tcPr>
    </w:tblStylePr>
    <w:tblStylePr w:type="lastCol">
      <w:rPr>
        <w:b/>
        <w:bCs/>
        <w:color w:val="FFFFFF" w:themeColor="background1"/>
      </w:rPr>
      <w:tblPr/>
      <w:tcPr>
        <w:tcBorders>
          <w:left w:val="nil"/>
          <w:right w:val="nil"/>
          <w:insideH w:val="nil"/>
          <w:insideV w:val="nil"/>
        </w:tcBorders>
        <w:shd w:val="clear" w:color="auto" w:fill="B26DA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27756"/>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A2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A2C8" w:themeFill="accent5"/>
      </w:tcPr>
    </w:tblStylePr>
    <w:tblStylePr w:type="lastCol">
      <w:rPr>
        <w:b/>
        <w:bCs/>
        <w:color w:val="FFFFFF" w:themeColor="background1"/>
      </w:rPr>
      <w:tblPr/>
      <w:tcPr>
        <w:tcBorders>
          <w:left w:val="nil"/>
          <w:right w:val="nil"/>
          <w:insideH w:val="nil"/>
          <w:insideV w:val="nil"/>
        </w:tcBorders>
        <w:shd w:val="clear" w:color="auto" w:fill="E7A2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27756"/>
    <w:pPr>
      <w:spacing w:after="0"/>
    </w:pPr>
    <w:rPr>
      <w:rFonts w:eastAsiaTheme="minorHAnsi" w:cs="Arial"/>
      <w:sz w:val="18"/>
      <w:szCs w:val="18"/>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D2F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D2F4" w:themeFill="accent6"/>
      </w:tcPr>
    </w:tblStylePr>
    <w:tblStylePr w:type="lastCol">
      <w:rPr>
        <w:b/>
        <w:bCs/>
        <w:color w:val="FFFFFF" w:themeColor="background1"/>
      </w:rPr>
      <w:tblPr/>
      <w:tcPr>
        <w:tcBorders>
          <w:left w:val="nil"/>
          <w:right w:val="nil"/>
          <w:insideH w:val="nil"/>
          <w:insideV w:val="nil"/>
        </w:tcBorders>
        <w:shd w:val="clear" w:color="auto" w:fill="9CD2F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rsid w:val="00927756"/>
    <w:rPr>
      <w:color w:val="2B579A"/>
      <w:shd w:val="clear" w:color="auto" w:fill="E1DFDD"/>
    </w:rPr>
  </w:style>
  <w:style w:type="paragraph" w:styleId="MessageHeader">
    <w:name w:val="Message Header"/>
    <w:basedOn w:val="Normal"/>
    <w:link w:val="MessageHeaderChar"/>
    <w:uiPriority w:val="99"/>
    <w:semiHidden/>
    <w:rsid w:val="0092775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27756"/>
    <w:rPr>
      <w:rFonts w:asciiTheme="majorHAnsi" w:eastAsiaTheme="majorEastAsia" w:hAnsiTheme="majorHAnsi" w:cstheme="majorBidi"/>
      <w:sz w:val="24"/>
      <w:szCs w:val="24"/>
      <w:shd w:val="pct20" w:color="auto" w:fill="auto"/>
      <w:lang w:val="en-GB"/>
    </w:rPr>
  </w:style>
  <w:style w:type="paragraph" w:styleId="NoSpacing">
    <w:name w:val="No Spacing"/>
    <w:basedOn w:val="Normal"/>
    <w:uiPriority w:val="99"/>
    <w:qFormat/>
    <w:rsid w:val="00927756"/>
    <w:pPr>
      <w:spacing w:after="0"/>
    </w:pPr>
    <w:rPr>
      <w:rFonts w:eastAsiaTheme="minorHAnsi"/>
      <w:szCs w:val="18"/>
    </w:rPr>
  </w:style>
  <w:style w:type="paragraph" w:styleId="NormalWeb">
    <w:name w:val="Normal (Web)"/>
    <w:basedOn w:val="Normal"/>
    <w:uiPriority w:val="99"/>
    <w:semiHidden/>
    <w:rsid w:val="00927756"/>
    <w:rPr>
      <w:rFonts w:cs="Arial"/>
      <w:sz w:val="24"/>
      <w:szCs w:val="24"/>
    </w:rPr>
  </w:style>
  <w:style w:type="paragraph" w:styleId="NormalIndent">
    <w:name w:val="Normal Indent"/>
    <w:basedOn w:val="Normal"/>
    <w:uiPriority w:val="99"/>
    <w:semiHidden/>
    <w:rsid w:val="00927756"/>
    <w:pPr>
      <w:ind w:left="1134"/>
    </w:pPr>
  </w:style>
  <w:style w:type="paragraph" w:styleId="NoteHeading">
    <w:name w:val="Note Heading"/>
    <w:basedOn w:val="Normal"/>
    <w:next w:val="Normal"/>
    <w:link w:val="NoteHeadingChar"/>
    <w:uiPriority w:val="99"/>
    <w:semiHidden/>
    <w:rsid w:val="00927756"/>
  </w:style>
  <w:style w:type="character" w:customStyle="1" w:styleId="NoteHeadingChar">
    <w:name w:val="Note Heading Char"/>
    <w:basedOn w:val="DefaultParagraphFont"/>
    <w:link w:val="NoteHeading"/>
    <w:uiPriority w:val="99"/>
    <w:semiHidden/>
    <w:rsid w:val="00927756"/>
    <w:rPr>
      <w:lang w:val="en-GB"/>
    </w:rPr>
  </w:style>
  <w:style w:type="character" w:styleId="PageNumber">
    <w:name w:val="page number"/>
    <w:basedOn w:val="DefaultParagraphFont"/>
    <w:uiPriority w:val="21"/>
    <w:semiHidden/>
    <w:rsid w:val="00927756"/>
    <w:rPr>
      <w:color w:val="404040"/>
      <w:sz w:val="28"/>
    </w:rPr>
  </w:style>
  <w:style w:type="character" w:styleId="PlaceholderText">
    <w:name w:val="Placeholder Text"/>
    <w:basedOn w:val="DefaultParagraphFont"/>
    <w:uiPriority w:val="99"/>
    <w:semiHidden/>
    <w:rsid w:val="00927756"/>
    <w:rPr>
      <w:color w:val="auto"/>
    </w:rPr>
  </w:style>
  <w:style w:type="table" w:styleId="PlainTable1">
    <w:name w:val="Plain Table 1"/>
    <w:basedOn w:val="TableNormal"/>
    <w:uiPriority w:val="41"/>
    <w:rsid w:val="00927756"/>
    <w:pPr>
      <w:spacing w:after="0"/>
    </w:pPr>
    <w:rPr>
      <w:rFonts w:eastAsiaTheme="minorHAnsi" w:cs="Arial"/>
      <w:sz w:val="18"/>
      <w:szCs w:val="1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27756"/>
    <w:pPr>
      <w:spacing w:after="0"/>
    </w:pPr>
    <w:rPr>
      <w:rFonts w:eastAsiaTheme="minorHAnsi" w:cs="Arial"/>
      <w:sz w:val="18"/>
      <w:szCs w:val="18"/>
    </w:rPr>
    <w:tblPr>
      <w:tblStyleRowBandSize w:val="1"/>
      <w:tblStyleColBandSize w:val="1"/>
      <w:tblBorders>
        <w:top w:val="single" w:sz="4" w:space="0" w:color="8E8989" w:themeColor="text1" w:themeTint="80"/>
        <w:bottom w:val="single" w:sz="4" w:space="0" w:color="8E8989" w:themeColor="text1" w:themeTint="80"/>
      </w:tblBorders>
    </w:tblPr>
    <w:tblStylePr w:type="firstRow">
      <w:rPr>
        <w:b/>
        <w:bCs/>
      </w:rPr>
      <w:tblPr/>
      <w:tcPr>
        <w:tcBorders>
          <w:bottom w:val="single" w:sz="4" w:space="0" w:color="8E8989" w:themeColor="text1" w:themeTint="80"/>
        </w:tcBorders>
      </w:tcPr>
    </w:tblStylePr>
    <w:tblStylePr w:type="lastRow">
      <w:rPr>
        <w:b/>
        <w:bCs/>
      </w:rPr>
      <w:tblPr/>
      <w:tcPr>
        <w:tcBorders>
          <w:top w:val="single" w:sz="4" w:space="0" w:color="8E8989" w:themeColor="text1" w:themeTint="80"/>
        </w:tcBorders>
      </w:tcPr>
    </w:tblStylePr>
    <w:tblStylePr w:type="firstCol">
      <w:rPr>
        <w:b/>
        <w:bCs/>
      </w:rPr>
    </w:tblStylePr>
    <w:tblStylePr w:type="lastCol">
      <w:rPr>
        <w:b/>
        <w:bCs/>
      </w:rPr>
    </w:tblStylePr>
    <w:tblStylePr w:type="band1Vert">
      <w:tblPr/>
      <w:tcPr>
        <w:tcBorders>
          <w:left w:val="single" w:sz="4" w:space="0" w:color="8E8989" w:themeColor="text1" w:themeTint="80"/>
          <w:right w:val="single" w:sz="4" w:space="0" w:color="8E8989" w:themeColor="text1" w:themeTint="80"/>
        </w:tcBorders>
      </w:tcPr>
    </w:tblStylePr>
    <w:tblStylePr w:type="band2Vert">
      <w:tblPr/>
      <w:tcPr>
        <w:tcBorders>
          <w:left w:val="single" w:sz="4" w:space="0" w:color="8E8989" w:themeColor="text1" w:themeTint="80"/>
          <w:right w:val="single" w:sz="4" w:space="0" w:color="8E8989" w:themeColor="text1" w:themeTint="80"/>
        </w:tcBorders>
      </w:tcPr>
    </w:tblStylePr>
    <w:tblStylePr w:type="band1Horz">
      <w:tblPr/>
      <w:tcPr>
        <w:tcBorders>
          <w:top w:val="single" w:sz="4" w:space="0" w:color="8E8989" w:themeColor="text1" w:themeTint="80"/>
          <w:bottom w:val="single" w:sz="4" w:space="0" w:color="8E8989" w:themeColor="text1" w:themeTint="80"/>
        </w:tcBorders>
      </w:tcPr>
    </w:tblStylePr>
  </w:style>
  <w:style w:type="table" w:styleId="PlainTable3">
    <w:name w:val="Plain Table 3"/>
    <w:basedOn w:val="TableNormal"/>
    <w:uiPriority w:val="43"/>
    <w:rsid w:val="00927756"/>
    <w:pPr>
      <w:spacing w:after="0"/>
    </w:pPr>
    <w:rPr>
      <w:rFonts w:eastAsiaTheme="minorHAnsi" w:cs="Arial"/>
      <w:sz w:val="18"/>
      <w:szCs w:val="18"/>
    </w:rPr>
    <w:tblPr>
      <w:tblStyleRowBandSize w:val="1"/>
      <w:tblStyleColBandSize w:val="1"/>
    </w:tblPr>
    <w:tblStylePr w:type="firstRow">
      <w:rPr>
        <w:b/>
        <w:bCs/>
        <w:caps/>
      </w:rPr>
      <w:tblPr/>
      <w:tcPr>
        <w:tcBorders>
          <w:bottom w:val="single" w:sz="4" w:space="0" w:color="8E898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98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27756"/>
    <w:pPr>
      <w:spacing w:after="0"/>
    </w:pPr>
    <w:rPr>
      <w:rFonts w:eastAsiaTheme="minorHAnsi" w:cs="Arial"/>
      <w:sz w:val="18"/>
      <w:szCs w:val="1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27756"/>
    <w:pPr>
      <w:spacing w:after="0"/>
    </w:pPr>
    <w:rPr>
      <w:rFonts w:eastAsiaTheme="minorHAnsi" w:cs="Arial"/>
      <w:sz w:val="18"/>
      <w:szCs w:val="18"/>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98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98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98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98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27756"/>
    <w:rPr>
      <w:rFonts w:cs="Arial"/>
      <w:sz w:val="21"/>
      <w:szCs w:val="21"/>
    </w:rPr>
  </w:style>
  <w:style w:type="character" w:customStyle="1" w:styleId="PlainTextChar">
    <w:name w:val="Plain Text Char"/>
    <w:basedOn w:val="DefaultParagraphFont"/>
    <w:link w:val="PlainText"/>
    <w:uiPriority w:val="99"/>
    <w:semiHidden/>
    <w:rsid w:val="00927756"/>
    <w:rPr>
      <w:rFonts w:cs="Arial"/>
      <w:sz w:val="21"/>
      <w:szCs w:val="21"/>
      <w:lang w:val="en-GB"/>
    </w:rPr>
  </w:style>
  <w:style w:type="paragraph" w:styleId="Quote">
    <w:name w:val="Quote"/>
    <w:basedOn w:val="Normal"/>
    <w:next w:val="Normal"/>
    <w:link w:val="QuoteChar"/>
    <w:uiPriority w:val="99"/>
    <w:rsid w:val="00927756"/>
    <w:pPr>
      <w:spacing w:before="260" w:after="260"/>
      <w:ind w:left="567" w:right="567"/>
    </w:pPr>
    <w:rPr>
      <w:b/>
      <w:iCs/>
      <w:color w:val="1A1919" w:themeColor="text1"/>
    </w:rPr>
  </w:style>
  <w:style w:type="character" w:customStyle="1" w:styleId="QuoteChar">
    <w:name w:val="Quote Char"/>
    <w:basedOn w:val="DefaultParagraphFont"/>
    <w:link w:val="Quote"/>
    <w:uiPriority w:val="99"/>
    <w:rsid w:val="00927756"/>
    <w:rPr>
      <w:b/>
      <w:iCs/>
      <w:color w:val="1A1919" w:themeColor="text1"/>
      <w:lang w:val="en-GB"/>
    </w:rPr>
  </w:style>
  <w:style w:type="paragraph" w:customStyle="1" w:styleId="Recipient">
    <w:name w:val="Recipient"/>
    <w:basedOn w:val="Normal"/>
    <w:uiPriority w:val="9"/>
    <w:semiHidden/>
    <w:rsid w:val="00927756"/>
    <w:pPr>
      <w:spacing w:after="480"/>
      <w:contextualSpacing/>
    </w:pPr>
  </w:style>
  <w:style w:type="paragraph" w:styleId="Salutation">
    <w:name w:val="Salutation"/>
    <w:basedOn w:val="Normal"/>
    <w:next w:val="Normal"/>
    <w:link w:val="SalutationChar"/>
    <w:uiPriority w:val="99"/>
    <w:semiHidden/>
    <w:rsid w:val="00927756"/>
  </w:style>
  <w:style w:type="character" w:customStyle="1" w:styleId="SalutationChar">
    <w:name w:val="Salutation Char"/>
    <w:basedOn w:val="DefaultParagraphFont"/>
    <w:link w:val="Salutation"/>
    <w:uiPriority w:val="99"/>
    <w:semiHidden/>
    <w:rsid w:val="00927756"/>
    <w:rPr>
      <w:lang w:val="en-GB"/>
    </w:rPr>
  </w:style>
  <w:style w:type="paragraph" w:styleId="Signature">
    <w:name w:val="Signature"/>
    <w:basedOn w:val="Normal"/>
    <w:link w:val="SignatureChar"/>
    <w:uiPriority w:val="10"/>
    <w:semiHidden/>
    <w:rsid w:val="00927756"/>
    <w:pPr>
      <w:spacing w:after="240"/>
      <w:contextualSpacing/>
    </w:pPr>
  </w:style>
  <w:style w:type="character" w:customStyle="1" w:styleId="SignatureChar">
    <w:name w:val="Signature Char"/>
    <w:basedOn w:val="DefaultParagraphFont"/>
    <w:link w:val="Signature"/>
    <w:uiPriority w:val="10"/>
    <w:semiHidden/>
    <w:rsid w:val="00927756"/>
    <w:rPr>
      <w:lang w:val="en-GB"/>
    </w:rPr>
  </w:style>
  <w:style w:type="character" w:styleId="SmartHyperlink">
    <w:name w:val="Smart Hyperlink"/>
    <w:basedOn w:val="DefaultParagraphFont"/>
    <w:uiPriority w:val="99"/>
    <w:semiHidden/>
    <w:rsid w:val="00927756"/>
    <w:rPr>
      <w:u w:val="dotted"/>
    </w:rPr>
  </w:style>
  <w:style w:type="character" w:styleId="Strong">
    <w:name w:val="Strong"/>
    <w:basedOn w:val="DefaultParagraphFont"/>
    <w:uiPriority w:val="99"/>
    <w:rsid w:val="00927756"/>
    <w:rPr>
      <w:b/>
      <w:bCs/>
    </w:rPr>
  </w:style>
  <w:style w:type="paragraph" w:styleId="Subtitle">
    <w:name w:val="Subtitle"/>
    <w:basedOn w:val="Normal"/>
    <w:next w:val="Normal"/>
    <w:link w:val="SubtitleChar"/>
    <w:uiPriority w:val="19"/>
    <w:rsid w:val="00927756"/>
    <w:pPr>
      <w:numPr>
        <w:ilvl w:val="1"/>
      </w:numPr>
      <w:spacing w:after="220" w:line="840" w:lineRule="atLeast"/>
      <w:contextualSpacing/>
    </w:pPr>
    <w:rPr>
      <w:rFonts w:eastAsiaTheme="majorEastAsia" w:cs="Arial"/>
      <w:iCs/>
      <w:caps/>
      <w:color w:val="auto"/>
      <w:spacing w:val="15"/>
      <w:kern w:val="28"/>
      <w:sz w:val="84"/>
      <w:szCs w:val="24"/>
    </w:rPr>
  </w:style>
  <w:style w:type="character" w:customStyle="1" w:styleId="SubtitleChar">
    <w:name w:val="Subtitle Char"/>
    <w:basedOn w:val="DefaultParagraphFont"/>
    <w:link w:val="Subtitle"/>
    <w:uiPriority w:val="19"/>
    <w:rsid w:val="00927756"/>
    <w:rPr>
      <w:rFonts w:eastAsiaTheme="majorEastAsia" w:cs="Arial"/>
      <w:iCs/>
      <w:caps/>
      <w:color w:val="auto"/>
      <w:spacing w:val="15"/>
      <w:kern w:val="28"/>
      <w:sz w:val="84"/>
      <w:szCs w:val="24"/>
      <w:lang w:val="en-GB"/>
    </w:rPr>
  </w:style>
  <w:style w:type="character" w:styleId="SubtleEmphasis">
    <w:name w:val="Subtle Emphasis"/>
    <w:basedOn w:val="DefaultParagraphFont"/>
    <w:uiPriority w:val="99"/>
    <w:qFormat/>
    <w:rsid w:val="00927756"/>
    <w:rPr>
      <w:i/>
      <w:iCs/>
      <w:color w:val="8F8A8A" w:themeColor="text1" w:themeTint="7F"/>
    </w:rPr>
  </w:style>
  <w:style w:type="character" w:styleId="SubtleReference">
    <w:name w:val="Subtle Reference"/>
    <w:basedOn w:val="DefaultParagraphFont"/>
    <w:uiPriority w:val="99"/>
    <w:qFormat/>
    <w:rsid w:val="00927756"/>
    <w:rPr>
      <w:caps w:val="0"/>
      <w:smallCaps w:val="0"/>
      <w:color w:val="auto"/>
      <w:u w:val="single"/>
    </w:rPr>
  </w:style>
  <w:style w:type="paragraph" w:customStyle="1" w:styleId="Table">
    <w:name w:val="Table"/>
    <w:uiPriority w:val="4"/>
    <w:semiHidden/>
    <w:rsid w:val="00927756"/>
    <w:pPr>
      <w:spacing w:before="40" w:line="280" w:lineRule="atLeast"/>
      <w:ind w:left="113" w:right="113"/>
    </w:pPr>
    <w:rPr>
      <w:rFonts w:eastAsiaTheme="minorHAnsi"/>
      <w:szCs w:val="18"/>
      <w:lang w:val="en-GB"/>
    </w:rPr>
  </w:style>
  <w:style w:type="paragraph" w:customStyle="1" w:styleId="Table-Heading">
    <w:name w:val="Table - Heading"/>
    <w:basedOn w:val="Table"/>
    <w:uiPriority w:val="5"/>
    <w:rsid w:val="00927756"/>
    <w:rPr>
      <w:b/>
      <w:color w:val="auto"/>
    </w:rPr>
  </w:style>
  <w:style w:type="paragraph" w:customStyle="1" w:styleId="Table-HeadingRight">
    <w:name w:val="Table - Heading Right"/>
    <w:basedOn w:val="Table"/>
    <w:uiPriority w:val="6"/>
    <w:rsid w:val="00927756"/>
    <w:pPr>
      <w:jc w:val="right"/>
    </w:pPr>
    <w:rPr>
      <w:b/>
      <w:color w:val="1A1919" w:themeColor="text1"/>
    </w:rPr>
  </w:style>
  <w:style w:type="paragraph" w:customStyle="1" w:styleId="Table-TextRight">
    <w:name w:val="Table - Text Right"/>
    <w:basedOn w:val="Table"/>
    <w:uiPriority w:val="6"/>
    <w:rsid w:val="00927756"/>
    <w:pPr>
      <w:jc w:val="right"/>
    </w:pPr>
  </w:style>
  <w:style w:type="paragraph" w:customStyle="1" w:styleId="Table-TextTotalRight">
    <w:name w:val="Table - Text Total Right"/>
    <w:basedOn w:val="Table-TextRight"/>
    <w:uiPriority w:val="6"/>
    <w:rsid w:val="00927756"/>
    <w:rPr>
      <w:b/>
    </w:rPr>
  </w:style>
  <w:style w:type="paragraph" w:customStyle="1" w:styleId="Table-Text">
    <w:name w:val="Table - Text"/>
    <w:basedOn w:val="Table"/>
    <w:uiPriority w:val="5"/>
    <w:rsid w:val="00927756"/>
  </w:style>
  <w:style w:type="paragraph" w:customStyle="1" w:styleId="Table-TextTotal">
    <w:name w:val="Table - Text Total"/>
    <w:basedOn w:val="Table-Text"/>
    <w:uiPriority w:val="5"/>
    <w:rsid w:val="00927756"/>
    <w:rPr>
      <w:b/>
    </w:rPr>
  </w:style>
  <w:style w:type="table" w:styleId="Table3Deffects1">
    <w:name w:val="Table 3D effects 1"/>
    <w:basedOn w:val="TableNormal"/>
    <w:uiPriority w:val="99"/>
    <w:semiHidden/>
    <w:unhideWhenUsed/>
    <w:rsid w:val="00927756"/>
    <w:pPr>
      <w:spacing w:after="0" w:line="260" w:lineRule="atLeast"/>
    </w:pPr>
    <w:rPr>
      <w:rFonts w:eastAsiaTheme="minorHAnsi" w:cs="Arial"/>
      <w:sz w:val="18"/>
      <w:szCs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27756"/>
    <w:pPr>
      <w:spacing w:after="0" w:line="260" w:lineRule="atLeast"/>
    </w:pPr>
    <w:rPr>
      <w:rFonts w:eastAsiaTheme="minorHAnsi" w:cs="Arial"/>
      <w:sz w:val="18"/>
      <w:szCs w:val="18"/>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27756"/>
    <w:pPr>
      <w:spacing w:after="0" w:line="260" w:lineRule="atLeast"/>
    </w:pPr>
    <w:rPr>
      <w:rFonts w:eastAsiaTheme="minorHAnsi" w:cs="Arial"/>
      <w:sz w:val="18"/>
      <w:szCs w:val="18"/>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27756"/>
    <w:pPr>
      <w:spacing w:after="0" w:line="260" w:lineRule="atLeast"/>
    </w:pPr>
    <w:rPr>
      <w:rFonts w:eastAsiaTheme="minorHAnsi" w:cs="Arial"/>
      <w:color w:val="000080"/>
      <w:sz w:val="18"/>
      <w:szCs w:val="18"/>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27756"/>
    <w:pPr>
      <w:spacing w:after="0" w:line="260" w:lineRule="atLeast"/>
    </w:pPr>
    <w:rPr>
      <w:rFonts w:eastAsiaTheme="minorHAnsi" w:cs="Arial"/>
      <w:color w:val="FFFFFF"/>
      <w:sz w:val="18"/>
      <w:szCs w:val="18"/>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27756"/>
    <w:pPr>
      <w:spacing w:after="0" w:line="260" w:lineRule="atLeast"/>
    </w:pPr>
    <w:rPr>
      <w:rFonts w:eastAsiaTheme="minorHAnsi" w:cs="Arial"/>
      <w:sz w:val="18"/>
      <w:szCs w:val="18"/>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27756"/>
    <w:pPr>
      <w:spacing w:after="0" w:line="260" w:lineRule="atLeast"/>
    </w:pPr>
    <w:rPr>
      <w:rFonts w:eastAsiaTheme="minorHAnsi" w:cs="Arial"/>
      <w:sz w:val="18"/>
      <w:szCs w:val="18"/>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27756"/>
    <w:pPr>
      <w:spacing w:after="0" w:line="260" w:lineRule="atLeast"/>
    </w:pPr>
    <w:rPr>
      <w:rFonts w:eastAsiaTheme="minorHAnsi" w:cs="Arial"/>
      <w:b/>
      <w:bCs/>
      <w:sz w:val="18"/>
      <w:szCs w:val="18"/>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27756"/>
    <w:pPr>
      <w:spacing w:after="0" w:line="260" w:lineRule="atLeast"/>
    </w:pPr>
    <w:rPr>
      <w:rFonts w:eastAsiaTheme="minorHAnsi" w:cs="Arial"/>
      <w:b/>
      <w:bCs/>
      <w:sz w:val="18"/>
      <w:szCs w:val="18"/>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27756"/>
    <w:pPr>
      <w:spacing w:after="0" w:line="260" w:lineRule="atLeast"/>
    </w:pPr>
    <w:rPr>
      <w:rFonts w:eastAsiaTheme="minorHAnsi" w:cs="Arial"/>
      <w:b/>
      <w:bCs/>
      <w:sz w:val="18"/>
      <w:szCs w:val="18"/>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27756"/>
    <w:pPr>
      <w:spacing w:after="0" w:line="260" w:lineRule="atLeast"/>
    </w:pPr>
    <w:rPr>
      <w:rFonts w:eastAsiaTheme="minorHAnsi" w:cs="Arial"/>
      <w:sz w:val="18"/>
      <w:szCs w:val="18"/>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27756"/>
    <w:pPr>
      <w:spacing w:after="0" w:line="260" w:lineRule="atLeast"/>
    </w:pPr>
    <w:rPr>
      <w:rFonts w:eastAsiaTheme="minorHAnsi" w:cs="Arial"/>
      <w:sz w:val="18"/>
      <w:szCs w:val="18"/>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27756"/>
    <w:pPr>
      <w:spacing w:after="0" w:line="260" w:lineRule="atLeast"/>
    </w:pPr>
    <w:rPr>
      <w:rFonts w:eastAsiaTheme="minorHAnsi" w:cs="Arial"/>
      <w:sz w:val="18"/>
      <w:szCs w:val="18"/>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27756"/>
    <w:pPr>
      <w:spacing w:after="0" w:line="260" w:lineRule="atLeast"/>
    </w:pPr>
    <w:rPr>
      <w:rFonts w:eastAsiaTheme="minorHAnsi" w:cs="Arial"/>
      <w:sz w:val="18"/>
      <w:szCs w:val="18"/>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27756"/>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27756"/>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27756"/>
    <w:pPr>
      <w:spacing w:after="0" w:line="260" w:lineRule="atLeast"/>
    </w:pPr>
    <w:rPr>
      <w:rFonts w:eastAsiaTheme="minorHAnsi" w:cs="Arial"/>
      <w:sz w:val="18"/>
      <w:szCs w:val="18"/>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27756"/>
    <w:pPr>
      <w:spacing w:after="0" w:line="260" w:lineRule="atLeast"/>
    </w:pPr>
    <w:rPr>
      <w:rFonts w:eastAsiaTheme="minorHAnsi" w:cs="Arial"/>
      <w:sz w:val="18"/>
      <w:szCs w:val="18"/>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27756"/>
    <w:pPr>
      <w:spacing w:after="0" w:line="260" w:lineRule="atLeast"/>
    </w:pPr>
    <w:rPr>
      <w:rFonts w:eastAsiaTheme="minorHAnsi" w:cs="Arial"/>
      <w:sz w:val="18"/>
      <w:szCs w:val="18"/>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27756"/>
    <w:pPr>
      <w:spacing w:after="0" w:line="260" w:lineRule="atLeast"/>
    </w:pPr>
    <w:rPr>
      <w:rFonts w:eastAsiaTheme="minorHAnsi" w:cs="Arial"/>
      <w:b/>
      <w:bCs/>
      <w:sz w:val="18"/>
      <w:szCs w:val="18"/>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27756"/>
    <w:pPr>
      <w:spacing w:after="0" w:line="260" w:lineRule="atLeast"/>
    </w:pPr>
    <w:rPr>
      <w:rFonts w:eastAsiaTheme="minorHAnsi" w:cs="Arial"/>
      <w:sz w:val="18"/>
      <w:szCs w:val="18"/>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27756"/>
    <w:pPr>
      <w:spacing w:after="0"/>
    </w:pPr>
    <w:rPr>
      <w:rFonts w:eastAsiaTheme="minorHAnsi" w:cs="Arial"/>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27756"/>
    <w:pPr>
      <w:spacing w:after="0" w:line="260" w:lineRule="atLeast"/>
    </w:pPr>
    <w:rPr>
      <w:rFonts w:eastAsiaTheme="minorHAnsi" w:cs="Arial"/>
      <w:sz w:val="18"/>
      <w:szCs w:val="18"/>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27756"/>
    <w:pPr>
      <w:spacing w:after="0" w:line="260" w:lineRule="atLeast"/>
    </w:pPr>
    <w:rPr>
      <w:rFonts w:eastAsiaTheme="minorHAnsi" w:cs="Arial"/>
      <w:sz w:val="18"/>
      <w:szCs w:val="18"/>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27756"/>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27756"/>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27756"/>
    <w:pPr>
      <w:spacing w:after="0" w:line="260" w:lineRule="atLeast"/>
    </w:pPr>
    <w:rPr>
      <w:rFonts w:eastAsiaTheme="minorHAnsi" w:cs="Arial"/>
      <w:sz w:val="18"/>
      <w:szCs w:val="18"/>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27756"/>
    <w:pPr>
      <w:spacing w:after="0" w:line="260" w:lineRule="atLeast"/>
    </w:pPr>
    <w:rPr>
      <w:rFonts w:eastAsiaTheme="minorHAnsi" w:cs="Arial"/>
      <w:sz w:val="18"/>
      <w:szCs w:val="18"/>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10"/>
    <w:semiHidden/>
    <w:rsid w:val="00927756"/>
    <w:pPr>
      <w:ind w:right="567"/>
    </w:pPr>
  </w:style>
  <w:style w:type="paragraph" w:styleId="TableofFigures">
    <w:name w:val="table of figures"/>
    <w:basedOn w:val="Normal"/>
    <w:next w:val="Normal"/>
    <w:uiPriority w:val="99"/>
    <w:rsid w:val="00927756"/>
    <w:pPr>
      <w:spacing w:after="60"/>
      <w:ind w:right="567"/>
    </w:pPr>
  </w:style>
  <w:style w:type="table" w:styleId="TableProfessional">
    <w:name w:val="Table Professional"/>
    <w:basedOn w:val="TableNormal"/>
    <w:uiPriority w:val="99"/>
    <w:semiHidden/>
    <w:unhideWhenUsed/>
    <w:rsid w:val="00927756"/>
    <w:pPr>
      <w:spacing w:after="0" w:line="260" w:lineRule="atLeast"/>
    </w:pPr>
    <w:rPr>
      <w:rFonts w:eastAsiaTheme="minorHAnsi" w:cs="Arial"/>
      <w:sz w:val="18"/>
      <w:szCs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27756"/>
    <w:pPr>
      <w:spacing w:after="0" w:line="260" w:lineRule="atLeast"/>
    </w:pPr>
    <w:rPr>
      <w:rFonts w:eastAsiaTheme="minorHAnsi" w:cs="Arial"/>
      <w:sz w:val="18"/>
      <w:szCs w:val="18"/>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27756"/>
    <w:pPr>
      <w:spacing w:after="0" w:line="260" w:lineRule="atLeast"/>
    </w:pPr>
    <w:rPr>
      <w:rFonts w:eastAsiaTheme="minorHAnsi" w:cs="Arial"/>
      <w:sz w:val="18"/>
      <w:szCs w:val="18"/>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27756"/>
    <w:pPr>
      <w:spacing w:after="0" w:line="260" w:lineRule="atLeast"/>
    </w:pPr>
    <w:rPr>
      <w:rFonts w:eastAsiaTheme="minorHAnsi" w:cs="Arial"/>
      <w:sz w:val="18"/>
      <w:szCs w:val="18"/>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27756"/>
    <w:pPr>
      <w:spacing w:after="0" w:line="260" w:lineRule="atLeast"/>
    </w:pPr>
    <w:rPr>
      <w:rFonts w:eastAsiaTheme="minorHAnsi" w:cs="Arial"/>
      <w:sz w:val="18"/>
      <w:szCs w:val="18"/>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27756"/>
    <w:pPr>
      <w:spacing w:after="0" w:line="260" w:lineRule="atLeast"/>
    </w:pPr>
    <w:rPr>
      <w:rFonts w:eastAsiaTheme="minorHAnsi" w:cs="Arial"/>
      <w:sz w:val="18"/>
      <w:szCs w:val="18"/>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27756"/>
    <w:pPr>
      <w:spacing w:after="0" w:line="260" w:lineRule="atLeast"/>
    </w:pPr>
    <w:rPr>
      <w:rFonts w:eastAsiaTheme="minorHAnsi"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27756"/>
    <w:pPr>
      <w:spacing w:after="0" w:line="260" w:lineRule="atLeast"/>
    </w:pPr>
    <w:rPr>
      <w:rFonts w:eastAsiaTheme="minorHAnsi" w:cs="Arial"/>
      <w:sz w:val="18"/>
      <w:szCs w:val="18"/>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27756"/>
    <w:pPr>
      <w:spacing w:after="0" w:line="260" w:lineRule="atLeast"/>
    </w:pPr>
    <w:rPr>
      <w:rFonts w:eastAsiaTheme="minorHAnsi" w:cs="Arial"/>
      <w:sz w:val="18"/>
      <w:szCs w:val="18"/>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27756"/>
    <w:pPr>
      <w:spacing w:after="0" w:line="260" w:lineRule="atLeast"/>
    </w:pPr>
    <w:rPr>
      <w:rFonts w:eastAsiaTheme="minorHAnsi" w:cs="Arial"/>
      <w:sz w:val="18"/>
      <w:szCs w:val="18"/>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9"/>
    <w:semiHidden/>
    <w:rsid w:val="00927756"/>
    <w:pPr>
      <w:spacing w:after="0" w:line="260" w:lineRule="atLeast"/>
    </w:pPr>
    <w:rPr>
      <w:rFonts w:eastAsiaTheme="minorHAnsi" w:cs="Arial"/>
      <w:noProof/>
      <w:sz w:val="16"/>
      <w:szCs w:val="18"/>
      <w:lang w:val="en-GB"/>
    </w:rPr>
  </w:style>
  <w:style w:type="paragraph" w:customStyle="1" w:styleId="Template-Address">
    <w:name w:val="Template - Address"/>
    <w:basedOn w:val="Template"/>
    <w:uiPriority w:val="9"/>
    <w:semiHidden/>
    <w:rsid w:val="00927756"/>
    <w:pPr>
      <w:tabs>
        <w:tab w:val="left" w:pos="567"/>
      </w:tabs>
      <w:suppressAutoHyphens/>
    </w:pPr>
  </w:style>
  <w:style w:type="paragraph" w:customStyle="1" w:styleId="Template-CompanyName">
    <w:name w:val="Template - Company Name"/>
    <w:basedOn w:val="Template-Address"/>
    <w:next w:val="Template-Address"/>
    <w:uiPriority w:val="9"/>
    <w:semiHidden/>
    <w:rsid w:val="00927756"/>
    <w:pPr>
      <w:spacing w:line="200" w:lineRule="atLeast"/>
    </w:pPr>
    <w:rPr>
      <w:b/>
    </w:rPr>
  </w:style>
  <w:style w:type="paragraph" w:customStyle="1" w:styleId="Template-Date">
    <w:name w:val="Template - Date"/>
    <w:basedOn w:val="Template"/>
    <w:uiPriority w:val="9"/>
    <w:semiHidden/>
    <w:rsid w:val="00927756"/>
    <w:pPr>
      <w:spacing w:after="480" w:line="240" w:lineRule="auto"/>
    </w:pPr>
    <w:rPr>
      <w:rFonts w:eastAsiaTheme="minorEastAsia"/>
      <w:sz w:val="20"/>
      <w:szCs w:val="20"/>
    </w:rPr>
  </w:style>
  <w:style w:type="paragraph" w:styleId="TOAHeading">
    <w:name w:val="toa heading"/>
    <w:basedOn w:val="Normal"/>
    <w:next w:val="Normal"/>
    <w:uiPriority w:val="39"/>
    <w:semiHidden/>
    <w:rsid w:val="00927756"/>
    <w:pPr>
      <w:spacing w:after="520" w:line="360" w:lineRule="atLeast"/>
    </w:pPr>
    <w:rPr>
      <w:rFonts w:eastAsiaTheme="majorEastAsia" w:cstheme="majorBidi"/>
      <w:b/>
      <w:bCs/>
      <w:sz w:val="28"/>
      <w:szCs w:val="24"/>
    </w:rPr>
  </w:style>
  <w:style w:type="paragraph" w:styleId="TOC1">
    <w:name w:val="toc 1"/>
    <w:basedOn w:val="Normal"/>
    <w:next w:val="Normal"/>
    <w:uiPriority w:val="39"/>
    <w:rsid w:val="00927756"/>
    <w:pPr>
      <w:tabs>
        <w:tab w:val="left" w:pos="851"/>
        <w:tab w:val="right" w:leader="dot" w:pos="9633"/>
      </w:tabs>
      <w:spacing w:before="180" w:after="0" w:line="260" w:lineRule="atLeast"/>
      <w:ind w:left="851" w:right="567" w:hanging="851"/>
    </w:pPr>
    <w:rPr>
      <w:b/>
    </w:rPr>
  </w:style>
  <w:style w:type="paragraph" w:styleId="TOC2">
    <w:name w:val="toc 2"/>
    <w:basedOn w:val="Normal"/>
    <w:next w:val="Normal"/>
    <w:uiPriority w:val="39"/>
    <w:rsid w:val="00927756"/>
    <w:pPr>
      <w:tabs>
        <w:tab w:val="left" w:pos="1701"/>
        <w:tab w:val="right" w:leader="dot" w:pos="9633"/>
      </w:tabs>
      <w:spacing w:after="0" w:line="240" w:lineRule="atLeast"/>
      <w:ind w:left="1702" w:right="567" w:hanging="851"/>
    </w:pPr>
  </w:style>
  <w:style w:type="paragraph" w:styleId="TOC3">
    <w:name w:val="toc 3"/>
    <w:basedOn w:val="Normal"/>
    <w:next w:val="Normal"/>
    <w:uiPriority w:val="39"/>
    <w:rsid w:val="00927756"/>
    <w:pPr>
      <w:tabs>
        <w:tab w:val="left" w:pos="2552"/>
        <w:tab w:val="right" w:leader="dot" w:pos="9633"/>
      </w:tabs>
      <w:spacing w:after="0" w:line="240" w:lineRule="atLeast"/>
      <w:ind w:left="2552" w:right="567" w:hanging="851"/>
    </w:pPr>
  </w:style>
  <w:style w:type="paragraph" w:styleId="TOC4">
    <w:name w:val="toc 4"/>
    <w:basedOn w:val="Normal"/>
    <w:next w:val="Normal"/>
    <w:uiPriority w:val="39"/>
    <w:rsid w:val="00927756"/>
    <w:pPr>
      <w:tabs>
        <w:tab w:val="left" w:pos="2552"/>
        <w:tab w:val="right" w:leader="dot" w:pos="9633"/>
      </w:tabs>
      <w:spacing w:after="0" w:line="240" w:lineRule="atLeast"/>
      <w:ind w:left="2552" w:right="567" w:hanging="851"/>
    </w:pPr>
  </w:style>
  <w:style w:type="paragraph" w:styleId="TOC5">
    <w:name w:val="toc 5"/>
    <w:basedOn w:val="TOC1"/>
    <w:next w:val="Normal"/>
    <w:uiPriority w:val="39"/>
    <w:rsid w:val="00927756"/>
    <w:pPr>
      <w:tabs>
        <w:tab w:val="clear" w:pos="851"/>
      </w:tabs>
      <w:ind w:left="0" w:firstLine="0"/>
    </w:pPr>
  </w:style>
  <w:style w:type="paragraph" w:styleId="TOC6">
    <w:name w:val="toc 6"/>
    <w:basedOn w:val="TOC2"/>
    <w:next w:val="Normal"/>
    <w:uiPriority w:val="39"/>
    <w:rsid w:val="00927756"/>
    <w:pPr>
      <w:tabs>
        <w:tab w:val="clear" w:pos="1701"/>
      </w:tabs>
      <w:ind w:left="851" w:firstLine="0"/>
    </w:pPr>
  </w:style>
  <w:style w:type="paragraph" w:styleId="TOC7">
    <w:name w:val="toc 7"/>
    <w:basedOn w:val="TOC3"/>
    <w:next w:val="Normal"/>
    <w:uiPriority w:val="39"/>
    <w:rsid w:val="00927756"/>
    <w:pPr>
      <w:tabs>
        <w:tab w:val="clear" w:pos="2552"/>
      </w:tabs>
      <w:ind w:left="1701" w:firstLine="0"/>
    </w:pPr>
  </w:style>
  <w:style w:type="paragraph" w:styleId="TOC8">
    <w:name w:val="toc 8"/>
    <w:basedOn w:val="TOC4"/>
    <w:next w:val="Normal"/>
    <w:uiPriority w:val="39"/>
    <w:rsid w:val="00927756"/>
    <w:pPr>
      <w:tabs>
        <w:tab w:val="clear" w:pos="2552"/>
      </w:tabs>
      <w:ind w:left="1701" w:firstLine="0"/>
    </w:pPr>
  </w:style>
  <w:style w:type="paragraph" w:styleId="TOC9">
    <w:name w:val="toc 9"/>
    <w:basedOn w:val="Normal"/>
    <w:next w:val="Normal"/>
    <w:uiPriority w:val="39"/>
    <w:rsid w:val="00927756"/>
    <w:pPr>
      <w:spacing w:before="180" w:after="0" w:line="240" w:lineRule="atLeast"/>
      <w:ind w:left="1418" w:hanging="1418"/>
      <w:contextualSpacing/>
    </w:pPr>
    <w:rPr>
      <w:b/>
    </w:rPr>
  </w:style>
  <w:style w:type="paragraph" w:styleId="TOCHeading">
    <w:name w:val="TOC Heading"/>
    <w:basedOn w:val="Normal"/>
    <w:next w:val="Normal"/>
    <w:uiPriority w:val="39"/>
    <w:qFormat/>
    <w:rsid w:val="00927756"/>
    <w:pPr>
      <w:spacing w:before="100" w:beforeAutospacing="1" w:after="100" w:afterAutospacing="1"/>
    </w:pPr>
    <w:rPr>
      <w:caps/>
      <w:sz w:val="28"/>
    </w:rPr>
  </w:style>
  <w:style w:type="character" w:styleId="UnresolvedMention">
    <w:name w:val="Unresolved Mention"/>
    <w:basedOn w:val="DefaultParagraphFont"/>
    <w:uiPriority w:val="99"/>
    <w:semiHidden/>
    <w:rsid w:val="00927756"/>
    <w:rPr>
      <w:color w:val="605E5C"/>
      <w:shd w:val="clear" w:color="auto" w:fill="E1DFDD"/>
    </w:rPr>
  </w:style>
  <w:style w:type="paragraph" w:customStyle="1" w:styleId="NormalNumbered">
    <w:name w:val="Normal Numbered"/>
    <w:basedOn w:val="Normal"/>
    <w:rsid w:val="00927756"/>
    <w:pPr>
      <w:numPr>
        <w:numId w:val="4"/>
      </w:numPr>
      <w:tabs>
        <w:tab w:val="clear" w:pos="714"/>
      </w:tabs>
      <w:ind w:left="851" w:hanging="851"/>
    </w:pPr>
    <w:rPr>
      <w:rFonts w:eastAsia="Times New Roman" w:cs="Times New Roman"/>
    </w:rPr>
  </w:style>
  <w:style w:type="paragraph" w:customStyle="1" w:styleId="Head1">
    <w:name w:val="Head1"/>
    <w:basedOn w:val="Normal"/>
    <w:next w:val="Normal"/>
    <w:uiPriority w:val="2"/>
    <w:qFormat/>
    <w:rsid w:val="00927756"/>
    <w:pPr>
      <w:spacing w:line="192" w:lineRule="auto"/>
      <w:outlineLvl w:val="0"/>
    </w:pPr>
    <w:rPr>
      <w:rFonts w:ascii="Flama Cond Bold" w:eastAsia="Times New Roman" w:hAnsi="Flama Cond Bold" w:cs="Arial"/>
      <w:caps/>
      <w:color w:val="auto"/>
      <w:sz w:val="48"/>
    </w:rPr>
  </w:style>
  <w:style w:type="paragraph" w:customStyle="1" w:styleId="Head2">
    <w:name w:val="Head2"/>
    <w:basedOn w:val="Normal"/>
    <w:next w:val="Normal"/>
    <w:uiPriority w:val="2"/>
    <w:qFormat/>
    <w:rsid w:val="00927756"/>
    <w:pPr>
      <w:spacing w:line="192" w:lineRule="auto"/>
      <w:outlineLvl w:val="1"/>
    </w:pPr>
    <w:rPr>
      <w:rFonts w:ascii="Flama Cond Bold" w:hAnsi="Flama Cond Bold" w:cs="Arial"/>
      <w:caps/>
      <w:color w:val="auto"/>
      <w:sz w:val="36"/>
    </w:rPr>
  </w:style>
  <w:style w:type="paragraph" w:customStyle="1" w:styleId="Head3">
    <w:name w:val="Head3"/>
    <w:basedOn w:val="Normal"/>
    <w:next w:val="Normal"/>
    <w:uiPriority w:val="2"/>
    <w:qFormat/>
    <w:rsid w:val="00927756"/>
    <w:pPr>
      <w:spacing w:line="320" w:lineRule="atLeast"/>
      <w:outlineLvl w:val="2"/>
    </w:pPr>
    <w:rPr>
      <w:rFonts w:eastAsia="Times New Roman" w:cs="Courier New"/>
      <w:b/>
      <w:color w:val="auto"/>
      <w:sz w:val="28"/>
    </w:rPr>
  </w:style>
  <w:style w:type="paragraph" w:customStyle="1" w:styleId="Head4">
    <w:name w:val="Head4"/>
    <w:basedOn w:val="Normal"/>
    <w:next w:val="Normal"/>
    <w:uiPriority w:val="2"/>
    <w:qFormat/>
    <w:rsid w:val="00927756"/>
    <w:pPr>
      <w:spacing w:line="260" w:lineRule="atLeast"/>
      <w:outlineLvl w:val="3"/>
    </w:pPr>
    <w:rPr>
      <w:rFonts w:eastAsia="Times New Roman" w:cs="Courier New"/>
      <w:b/>
      <w:color w:val="auto"/>
      <w:sz w:val="22"/>
    </w:rPr>
  </w:style>
  <w:style w:type="paragraph" w:customStyle="1" w:styleId="Subject">
    <w:name w:val="Subject"/>
    <w:basedOn w:val="Normal"/>
    <w:next w:val="Normal"/>
    <w:uiPriority w:val="2"/>
    <w:semiHidden/>
    <w:rsid w:val="00927756"/>
    <w:pPr>
      <w:spacing w:before="400" w:after="360"/>
    </w:pPr>
    <w:rPr>
      <w:rFonts w:eastAsia="Times New Roman" w:cs="Arial"/>
      <w:caps/>
      <w:color w:val="1A1919" w:themeColor="text1"/>
      <w:sz w:val="36"/>
    </w:rPr>
  </w:style>
  <w:style w:type="numbering" w:customStyle="1" w:styleId="ListTableBullets">
    <w:name w:val="List Table Bullets"/>
    <w:uiPriority w:val="99"/>
    <w:rsid w:val="00927756"/>
    <w:pPr>
      <w:numPr>
        <w:numId w:val="5"/>
      </w:numPr>
    </w:pPr>
  </w:style>
  <w:style w:type="numbering" w:customStyle="1" w:styleId="ListLetters">
    <w:name w:val="List Letters"/>
    <w:uiPriority w:val="99"/>
    <w:rsid w:val="00927756"/>
    <w:pPr>
      <w:numPr>
        <w:numId w:val="6"/>
      </w:numPr>
    </w:pPr>
  </w:style>
  <w:style w:type="numbering" w:customStyle="1" w:styleId="ListHeadings">
    <w:name w:val="List Headings"/>
    <w:uiPriority w:val="99"/>
    <w:rsid w:val="00927756"/>
    <w:pPr>
      <w:numPr>
        <w:numId w:val="18"/>
      </w:numPr>
    </w:pPr>
  </w:style>
  <w:style w:type="paragraph" w:customStyle="1" w:styleId="ExcelTableDescription">
    <w:name w:val="Excel Table Description"/>
    <w:basedOn w:val="Normal"/>
    <w:uiPriority w:val="5"/>
    <w:semiHidden/>
    <w:rsid w:val="00927756"/>
    <w:pPr>
      <w:spacing w:after="0"/>
    </w:pPr>
    <w:rPr>
      <w:rFonts w:eastAsia="Times New Roman" w:cs="Times New Roman"/>
      <w:lang w:eastAsia="en-AU"/>
    </w:rPr>
  </w:style>
  <w:style w:type="paragraph" w:customStyle="1" w:styleId="ExcelTableDescriptionRight">
    <w:name w:val="Excel Table Description Right"/>
    <w:basedOn w:val="ExcelTableDescription"/>
    <w:uiPriority w:val="5"/>
    <w:semiHidden/>
    <w:rsid w:val="00927756"/>
    <w:pPr>
      <w:jc w:val="right"/>
    </w:pPr>
  </w:style>
  <w:style w:type="paragraph" w:customStyle="1" w:styleId="HangingQuote">
    <w:name w:val="Hanging Quote"/>
    <w:basedOn w:val="Normal"/>
    <w:uiPriority w:val="5"/>
    <w:rsid w:val="00927756"/>
    <w:pPr>
      <w:spacing w:before="180" w:after="240"/>
      <w:ind w:left="567" w:right="675"/>
    </w:pPr>
    <w:rPr>
      <w:rFonts w:eastAsia="Times New Roman" w:cs="Times New Roman"/>
      <w:i/>
      <w:szCs w:val="24"/>
    </w:rPr>
  </w:style>
  <w:style w:type="paragraph" w:customStyle="1" w:styleId="PageNo">
    <w:name w:val="Page No"/>
    <w:basedOn w:val="Normal"/>
    <w:uiPriority w:val="99"/>
    <w:semiHidden/>
    <w:rsid w:val="00927756"/>
    <w:pPr>
      <w:spacing w:after="200" w:line="280" w:lineRule="exact"/>
      <w:jc w:val="right"/>
    </w:pPr>
    <w:rPr>
      <w:rFonts w:eastAsia="Times New Roman" w:cs="Courier New"/>
    </w:rPr>
  </w:style>
  <w:style w:type="paragraph" w:customStyle="1" w:styleId="Table-Bullet">
    <w:name w:val="Table - Bullet"/>
    <w:basedOn w:val="Table"/>
    <w:uiPriority w:val="5"/>
    <w:rsid w:val="00927756"/>
    <w:pPr>
      <w:numPr>
        <w:numId w:val="33"/>
      </w:numPr>
    </w:pPr>
  </w:style>
  <w:style w:type="paragraph" w:customStyle="1" w:styleId="Appendix1">
    <w:name w:val="Appendix 1"/>
    <w:basedOn w:val="Normal"/>
    <w:next w:val="Normal"/>
    <w:uiPriority w:val="18"/>
    <w:rsid w:val="0073398B"/>
    <w:pPr>
      <w:pageBreakBefore/>
      <w:framePr w:w="9639" w:wrap="around" w:hAnchor="margin" w:yAlign="top"/>
      <w:numPr>
        <w:numId w:val="29"/>
      </w:numPr>
      <w:spacing w:before="3000" w:after="120" w:line="192" w:lineRule="auto"/>
      <w:outlineLvl w:val="0"/>
    </w:pPr>
    <w:rPr>
      <w:rFonts w:ascii="Flama Cond Bold" w:eastAsia="Times New Roman" w:hAnsi="Flama Cond Bold" w:cs="Arial"/>
      <w:caps/>
      <w:color w:val="auto"/>
      <w:sz w:val="48"/>
    </w:rPr>
  </w:style>
  <w:style w:type="numbering" w:customStyle="1" w:styleId="ListAppendix">
    <w:name w:val="List Appendix"/>
    <w:uiPriority w:val="99"/>
    <w:rsid w:val="00927756"/>
    <w:pPr>
      <w:numPr>
        <w:numId w:val="28"/>
      </w:numPr>
    </w:pPr>
  </w:style>
  <w:style w:type="paragraph" w:customStyle="1" w:styleId="CoverText">
    <w:name w:val="Cover Text"/>
    <w:basedOn w:val="Normal"/>
    <w:uiPriority w:val="19"/>
    <w:unhideWhenUsed/>
    <w:rsid w:val="00927756"/>
    <w:pPr>
      <w:framePr w:hSpace="181" w:wrap="around" w:hAnchor="margin" w:yAlign="bottom"/>
      <w:spacing w:after="0"/>
      <w:suppressOverlap/>
    </w:pPr>
    <w:rPr>
      <w:rFonts w:eastAsiaTheme="minorHAnsi"/>
      <w:color w:val="auto"/>
      <w:sz w:val="18"/>
      <w:szCs w:val="18"/>
    </w:rPr>
  </w:style>
  <w:style w:type="paragraph" w:customStyle="1" w:styleId="Stafflisttitle">
    <w:name w:val="Staff list title"/>
    <w:basedOn w:val="Normal"/>
    <w:uiPriority w:val="8"/>
    <w:rsid w:val="00927756"/>
    <w:pPr>
      <w:spacing w:after="120"/>
    </w:pPr>
    <w:rPr>
      <w:b/>
      <w:bCs/>
      <w:caps/>
      <w:color w:val="auto"/>
      <w:sz w:val="18"/>
    </w:rPr>
  </w:style>
  <w:style w:type="paragraph" w:customStyle="1" w:styleId="StaffListtext">
    <w:name w:val="Staff List text"/>
    <w:basedOn w:val="Normal"/>
    <w:uiPriority w:val="8"/>
    <w:rsid w:val="00927756"/>
    <w:pPr>
      <w:spacing w:after="80"/>
    </w:pPr>
    <w:rPr>
      <w:color w:val="auto"/>
      <w:sz w:val="18"/>
    </w:rPr>
  </w:style>
  <w:style w:type="paragraph" w:customStyle="1" w:styleId="Copyright">
    <w:name w:val="Copyright"/>
    <w:basedOn w:val="Normal"/>
    <w:uiPriority w:val="8"/>
    <w:rsid w:val="00927756"/>
    <w:pPr>
      <w:spacing w:after="0"/>
    </w:pPr>
    <w:rPr>
      <w:color w:val="auto"/>
      <w:sz w:val="16"/>
    </w:rPr>
  </w:style>
  <w:style w:type="paragraph" w:customStyle="1" w:styleId="Footertextleft">
    <w:name w:val="Footer text left"/>
    <w:basedOn w:val="Footer"/>
    <w:uiPriority w:val="7"/>
    <w:semiHidden/>
    <w:rsid w:val="00927756"/>
    <w:pPr>
      <w:spacing w:after="40" w:line="240" w:lineRule="auto"/>
    </w:pPr>
    <w:rPr>
      <w:caps/>
      <w:sz w:val="12"/>
    </w:rPr>
  </w:style>
  <w:style w:type="paragraph" w:customStyle="1" w:styleId="Footertextright">
    <w:name w:val="Footer text right"/>
    <w:basedOn w:val="Footertextleft"/>
    <w:uiPriority w:val="7"/>
    <w:semiHidden/>
    <w:rsid w:val="00927756"/>
    <w:pPr>
      <w:jc w:val="right"/>
    </w:pPr>
    <w:rPr>
      <w:szCs w:val="18"/>
    </w:rPr>
  </w:style>
  <w:style w:type="paragraph" w:customStyle="1" w:styleId="ListLetter">
    <w:name w:val="List Letter"/>
    <w:basedOn w:val="Normal"/>
    <w:uiPriority w:val="3"/>
    <w:qFormat/>
    <w:rsid w:val="00927756"/>
    <w:pPr>
      <w:numPr>
        <w:numId w:val="20"/>
      </w:numPr>
    </w:pPr>
  </w:style>
  <w:style w:type="paragraph" w:customStyle="1" w:styleId="ListLetter2">
    <w:name w:val="List Letter 2"/>
    <w:basedOn w:val="ListLetter"/>
    <w:uiPriority w:val="3"/>
    <w:qFormat/>
    <w:rsid w:val="00927756"/>
    <w:pPr>
      <w:numPr>
        <w:ilvl w:val="1"/>
      </w:numPr>
    </w:pPr>
  </w:style>
  <w:style w:type="numbering" w:customStyle="1" w:styleId="ListNumberList">
    <w:name w:val="List Number List"/>
    <w:uiPriority w:val="99"/>
    <w:rsid w:val="00927756"/>
    <w:pPr>
      <w:numPr>
        <w:numId w:val="3"/>
      </w:numPr>
    </w:pPr>
  </w:style>
  <w:style w:type="numbering" w:customStyle="1" w:styleId="ListBullets">
    <w:name w:val="List Bullets"/>
    <w:uiPriority w:val="99"/>
    <w:rsid w:val="00927756"/>
    <w:pPr>
      <w:numPr>
        <w:numId w:val="1"/>
      </w:numPr>
    </w:pPr>
  </w:style>
  <w:style w:type="paragraph" w:customStyle="1" w:styleId="TOCSubheading">
    <w:name w:val="TOC Subheading"/>
    <w:basedOn w:val="Normal"/>
    <w:next w:val="Normal"/>
    <w:uiPriority w:val="39"/>
    <w:qFormat/>
    <w:rsid w:val="00927756"/>
    <w:pPr>
      <w:spacing w:before="80" w:after="80"/>
    </w:pPr>
    <w:rPr>
      <w:b/>
      <w:caps/>
    </w:rPr>
  </w:style>
  <w:style w:type="paragraph" w:customStyle="1" w:styleId="FootnoteSeparator">
    <w:name w:val="Footnote Separator"/>
    <w:basedOn w:val="Normal"/>
    <w:uiPriority w:val="7"/>
    <w:semiHidden/>
    <w:rsid w:val="00927756"/>
    <w:pPr>
      <w:pBdr>
        <w:bottom w:val="single" w:sz="4" w:space="1" w:color="414956"/>
      </w:pBdr>
      <w:spacing w:before="120" w:after="120" w:line="180" w:lineRule="atLeast"/>
    </w:pPr>
    <w:rPr>
      <w:rFonts w:eastAsiaTheme="minorHAnsi"/>
      <w:sz w:val="14"/>
    </w:rPr>
  </w:style>
  <w:style w:type="paragraph" w:customStyle="1" w:styleId="CoverPageSubtitle">
    <w:name w:val="Cover Page Subtitle"/>
    <w:basedOn w:val="Subtitle"/>
    <w:next w:val="Normal"/>
    <w:uiPriority w:val="19"/>
    <w:unhideWhenUsed/>
    <w:qFormat/>
    <w:rsid w:val="00927756"/>
    <w:pPr>
      <w:spacing w:before="220" w:after="0" w:line="192" w:lineRule="auto"/>
    </w:pPr>
    <w:rPr>
      <w:iCs w:val="0"/>
      <w:caps w:val="0"/>
      <w:sz w:val="32"/>
    </w:rPr>
  </w:style>
  <w:style w:type="paragraph" w:customStyle="1" w:styleId="CoverPageTitle">
    <w:name w:val="Cover Page Title"/>
    <w:basedOn w:val="Title"/>
    <w:next w:val="CoverPageSubtitle"/>
    <w:uiPriority w:val="19"/>
    <w:unhideWhenUsed/>
    <w:qFormat/>
    <w:rsid w:val="00927756"/>
    <w:pPr>
      <w:spacing w:before="0" w:after="0" w:line="192" w:lineRule="auto"/>
    </w:pPr>
    <w:rPr>
      <w:rFonts w:ascii="Flama Cond Bold" w:hAnsi="Flama Cond Bold"/>
    </w:rPr>
  </w:style>
  <w:style w:type="paragraph" w:customStyle="1" w:styleId="CoverClient">
    <w:name w:val="Cover Client"/>
    <w:uiPriority w:val="19"/>
    <w:unhideWhenUsed/>
    <w:qFormat/>
    <w:rsid w:val="00927756"/>
    <w:pPr>
      <w:spacing w:after="0" w:line="280" w:lineRule="atLeast"/>
    </w:pPr>
    <w:rPr>
      <w:rFonts w:ascii="Flama Cond Bold" w:eastAsiaTheme="minorHAnsi" w:hAnsi="Flama Cond Bold" w:cs="Arial"/>
      <w:caps/>
      <w:color w:val="auto"/>
      <w:sz w:val="28"/>
      <w:szCs w:val="18"/>
      <w:lang w:val="en-GB"/>
    </w:rPr>
  </w:style>
  <w:style w:type="paragraph" w:customStyle="1" w:styleId="CoverPageTitle-White">
    <w:name w:val="Cover Page Title - White"/>
    <w:basedOn w:val="CoverPageTitle"/>
    <w:uiPriority w:val="19"/>
    <w:unhideWhenUsed/>
    <w:qFormat/>
    <w:rsid w:val="00927756"/>
    <w:rPr>
      <w:color w:val="FFFFFF" w:themeColor="background1"/>
    </w:rPr>
  </w:style>
  <w:style w:type="paragraph" w:customStyle="1" w:styleId="CoverPageSubtitle-White">
    <w:name w:val="Cover Page Subtitle - White"/>
    <w:basedOn w:val="CoverPageSubtitle"/>
    <w:uiPriority w:val="19"/>
    <w:unhideWhenUsed/>
    <w:qFormat/>
    <w:rsid w:val="00927756"/>
    <w:rPr>
      <w:color w:val="FFFFFF" w:themeColor="background1"/>
    </w:rPr>
  </w:style>
  <w:style w:type="paragraph" w:customStyle="1" w:styleId="CoverClient-White">
    <w:name w:val="Cover Client - White"/>
    <w:basedOn w:val="CoverClient"/>
    <w:uiPriority w:val="19"/>
    <w:unhideWhenUsed/>
    <w:qFormat/>
    <w:rsid w:val="00927756"/>
    <w:rPr>
      <w:color w:val="FFFFFF" w:themeColor="background1"/>
    </w:rPr>
  </w:style>
  <w:style w:type="paragraph" w:customStyle="1" w:styleId="CoverText-White">
    <w:name w:val="Cover Text - White"/>
    <w:basedOn w:val="CoverText"/>
    <w:uiPriority w:val="19"/>
    <w:unhideWhenUsed/>
    <w:qFormat/>
    <w:rsid w:val="00927756"/>
    <w:pPr>
      <w:framePr w:wrap="around"/>
    </w:pPr>
    <w:rPr>
      <w:color w:val="FFFFFF" w:themeColor="background1"/>
    </w:rPr>
  </w:style>
  <w:style w:type="paragraph" w:customStyle="1" w:styleId="Appendix2">
    <w:name w:val="Appendix 2"/>
    <w:basedOn w:val="Normal"/>
    <w:uiPriority w:val="18"/>
    <w:qFormat/>
    <w:rsid w:val="00927756"/>
    <w:pPr>
      <w:numPr>
        <w:ilvl w:val="1"/>
        <w:numId w:val="29"/>
      </w:numPr>
      <w:spacing w:before="400" w:after="120"/>
    </w:pPr>
    <w:rPr>
      <w:b/>
      <w:caps/>
      <w:color w:val="auto"/>
      <w:sz w:val="26"/>
    </w:rPr>
  </w:style>
  <w:style w:type="paragraph" w:customStyle="1" w:styleId="Appendix3">
    <w:name w:val="Appendix 3"/>
    <w:basedOn w:val="Normal"/>
    <w:uiPriority w:val="18"/>
    <w:qFormat/>
    <w:rsid w:val="00927756"/>
    <w:pPr>
      <w:numPr>
        <w:ilvl w:val="2"/>
        <w:numId w:val="29"/>
      </w:numPr>
      <w:spacing w:before="300" w:after="120"/>
    </w:pPr>
    <w:rPr>
      <w:b/>
      <w:caps/>
      <w:color w:val="auto"/>
      <w:sz w:val="24"/>
    </w:rPr>
  </w:style>
  <w:style w:type="paragraph" w:customStyle="1" w:styleId="Appendix4">
    <w:name w:val="Appendix 4"/>
    <w:basedOn w:val="Normal"/>
    <w:uiPriority w:val="18"/>
    <w:qFormat/>
    <w:rsid w:val="00927756"/>
    <w:pPr>
      <w:numPr>
        <w:ilvl w:val="3"/>
        <w:numId w:val="29"/>
      </w:numPr>
      <w:spacing w:before="300" w:after="120"/>
    </w:pPr>
    <w:rPr>
      <w:b/>
      <w:caps/>
      <w:color w:val="auto"/>
      <w:sz w:val="22"/>
    </w:rPr>
  </w:style>
  <w:style w:type="numbering" w:styleId="111111">
    <w:name w:val="Outline List 2"/>
    <w:basedOn w:val="NoList"/>
    <w:semiHidden/>
    <w:unhideWhenUsed/>
    <w:rsid w:val="00927756"/>
    <w:pPr>
      <w:numPr>
        <w:numId w:val="22"/>
      </w:numPr>
    </w:pPr>
  </w:style>
  <w:style w:type="numbering" w:styleId="1ai">
    <w:name w:val="Outline List 1"/>
    <w:basedOn w:val="NoList"/>
    <w:semiHidden/>
    <w:unhideWhenUsed/>
    <w:rsid w:val="00927756"/>
    <w:pPr>
      <w:numPr>
        <w:numId w:val="7"/>
      </w:numPr>
    </w:pPr>
  </w:style>
  <w:style w:type="character" w:styleId="SmartLink">
    <w:name w:val="Smart Link"/>
    <w:basedOn w:val="DefaultParagraphFont"/>
    <w:uiPriority w:val="99"/>
    <w:semiHidden/>
    <w:rsid w:val="00927756"/>
    <w:rPr>
      <w:color w:val="69ACDF" w:themeColor="hyperlink"/>
      <w:u w:val="single"/>
      <w:shd w:val="clear" w:color="auto" w:fill="E1DFDD"/>
    </w:rPr>
  </w:style>
  <w:style w:type="paragraph" w:customStyle="1" w:styleId="ImageSource">
    <w:name w:val="Image Source"/>
    <w:basedOn w:val="Normal"/>
    <w:uiPriority w:val="4"/>
    <w:qFormat/>
    <w:rsid w:val="00927756"/>
    <w:rPr>
      <w:i/>
      <w:sz w:val="18"/>
    </w:rPr>
  </w:style>
  <w:style w:type="paragraph" w:customStyle="1" w:styleId="Table-NumberBullet">
    <w:name w:val="Table - Number Bullet"/>
    <w:basedOn w:val="Table"/>
    <w:uiPriority w:val="5"/>
    <w:rsid w:val="00927756"/>
    <w:pPr>
      <w:numPr>
        <w:numId w:val="34"/>
      </w:numPr>
    </w:pPr>
  </w:style>
  <w:style w:type="paragraph" w:customStyle="1" w:styleId="Table-NumberBullet2">
    <w:name w:val="Table - Number Bullet 2"/>
    <w:basedOn w:val="Table"/>
    <w:uiPriority w:val="5"/>
    <w:rsid w:val="00927756"/>
    <w:pPr>
      <w:numPr>
        <w:ilvl w:val="1"/>
        <w:numId w:val="34"/>
      </w:numPr>
    </w:pPr>
  </w:style>
  <w:style w:type="paragraph" w:customStyle="1" w:styleId="Table-NumberBullet3">
    <w:name w:val="Table - Number Bullet 3"/>
    <w:basedOn w:val="Table"/>
    <w:uiPriority w:val="5"/>
    <w:rsid w:val="00927756"/>
    <w:pPr>
      <w:numPr>
        <w:ilvl w:val="2"/>
        <w:numId w:val="34"/>
      </w:numPr>
    </w:pPr>
  </w:style>
  <w:style w:type="numbering" w:customStyle="1" w:styleId="ListTableNumberBullets">
    <w:name w:val="List Table Number Bullets"/>
    <w:uiPriority w:val="99"/>
    <w:rsid w:val="00927756"/>
    <w:pPr>
      <w:numPr>
        <w:numId w:val="8"/>
      </w:numPr>
    </w:pPr>
  </w:style>
  <w:style w:type="paragraph" w:customStyle="1" w:styleId="Tablespacer">
    <w:name w:val="Table spacer"/>
    <w:basedOn w:val="Normal"/>
    <w:uiPriority w:val="99"/>
    <w:semiHidden/>
    <w:qFormat/>
    <w:rsid w:val="00927756"/>
    <w:pPr>
      <w:spacing w:after="0"/>
    </w:pPr>
    <w:rPr>
      <w:sz w:val="12"/>
    </w:rPr>
  </w:style>
  <w:style w:type="numbering" w:customStyle="1" w:styleId="Listbullets0">
    <w:name w:val="List bullets"/>
    <w:uiPriority w:val="99"/>
    <w:rsid w:val="00603EA1"/>
    <w:pPr>
      <w:numPr>
        <w:numId w:val="10"/>
      </w:numPr>
    </w:pPr>
  </w:style>
  <w:style w:type="paragraph" w:customStyle="1" w:styleId="Urbisdisclaimer">
    <w:name w:val="Urbis disclaimer"/>
    <w:basedOn w:val="Normal"/>
    <w:uiPriority w:val="8"/>
    <w:rsid w:val="00603EA1"/>
    <w:pPr>
      <w:spacing w:after="80"/>
    </w:pPr>
    <w:rPr>
      <w:color w:val="auto"/>
      <w:sz w:val="18"/>
    </w:rPr>
  </w:style>
  <w:style w:type="paragraph" w:customStyle="1" w:styleId="Urbisdisclaimertitle">
    <w:name w:val="Urbis disclaimer title"/>
    <w:basedOn w:val="Normal"/>
    <w:uiPriority w:val="8"/>
    <w:rsid w:val="00603EA1"/>
    <w:pPr>
      <w:spacing w:after="120"/>
    </w:pPr>
    <w:rPr>
      <w:b/>
      <w:bCs/>
      <w:caps/>
      <w:color w:val="auto"/>
      <w:sz w:val="18"/>
    </w:rPr>
  </w:style>
  <w:style w:type="table" w:customStyle="1" w:styleId="UrbisTable1">
    <w:name w:val="Urbis Table 1"/>
    <w:basedOn w:val="TableNormal"/>
    <w:rsid w:val="00603EA1"/>
    <w:pPr>
      <w:spacing w:after="200" w:line="280" w:lineRule="atLeast"/>
    </w:pPr>
    <w:rPr>
      <w:rFonts w:eastAsia="Times New Roman" w:cs="Times New Roman"/>
      <w:lang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CellMar>
        <w:left w:w="0" w:type="dxa"/>
        <w:right w:w="0" w:type="dxa"/>
      </w:tblCellMar>
    </w:tblPr>
    <w:tcPr>
      <w:shd w:val="clear" w:color="auto" w:fill="auto"/>
      <w:vAlign w:val="bottom"/>
    </w:tcPr>
    <w:tblStylePr w:type="firstRow">
      <w:pPr>
        <w:wordWrap/>
        <w:spacing w:beforeLines="0" w:before="0" w:beforeAutospacing="0" w:afterLines="0" w:after="200" w:afterAutospacing="0" w:line="280" w:lineRule="atLeast"/>
        <w:ind w:leftChars="0" w:left="0" w:rightChars="0" w:right="0" w:firstLineChars="0" w:firstLine="0"/>
      </w:pPr>
      <w:rPr>
        <w:rFonts w:ascii="Arial" w:hAnsi="Arial"/>
        <w:color w:val="auto"/>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paragraph" w:customStyle="1" w:styleId="ExecutiveSummary">
    <w:name w:val="Executive Summary"/>
    <w:basedOn w:val="Heading1"/>
    <w:link w:val="ExecutiveSummaryChar"/>
    <w:qFormat/>
    <w:rsid w:val="009E75A3"/>
  </w:style>
  <w:style w:type="character" w:customStyle="1" w:styleId="ExecutiveSummaryChar">
    <w:name w:val="Executive Summary Char"/>
    <w:basedOn w:val="Heading1Char"/>
    <w:link w:val="ExecutiveSummary"/>
    <w:rsid w:val="009E75A3"/>
    <w:rPr>
      <w:rFonts w:ascii="Flama Cond Bold" w:eastAsia="Times New Roman" w:hAnsi="Flama Cond Bold" w:cs="Arial"/>
      <w:caps/>
      <w:color w:val="auto"/>
      <w:sz w:val="48"/>
      <w:szCs w:val="40"/>
      <w:lang w:val="en-GB"/>
    </w:rPr>
  </w:style>
  <w:style w:type="paragraph" w:customStyle="1" w:styleId="paragraph">
    <w:name w:val="paragraph"/>
    <w:basedOn w:val="Normal"/>
    <w:rsid w:val="00C71AF9"/>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C71AF9"/>
  </w:style>
  <w:style w:type="table" w:customStyle="1" w:styleId="Urbis-Default">
    <w:name w:val="Urbis-Default"/>
    <w:basedOn w:val="TableNormal"/>
    <w:rsid w:val="001D3502"/>
    <w:pPr>
      <w:spacing w:after="0"/>
    </w:pPr>
    <w:rPr>
      <w:rFonts w:eastAsia="Times New Roman" w:cs="Times New Roman"/>
      <w:color w:val="auto"/>
      <w:lang w:val="en-AU"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paragraph" w:customStyle="1" w:styleId="UrbisTableHeading">
    <w:name w:val="Urbis_Table_Heading"/>
    <w:basedOn w:val="Normal"/>
    <w:qFormat/>
    <w:rsid w:val="001D3502"/>
    <w:pPr>
      <w:spacing w:before="40" w:line="280" w:lineRule="exact"/>
      <w:ind w:left="113"/>
    </w:pPr>
    <w:rPr>
      <w:rFonts w:eastAsia="Times New Roman" w:cs="Times New Roman"/>
      <w:b/>
      <w:color w:val="1A1919" w:themeColor="text1"/>
      <w:lang w:eastAsia="en-AU"/>
    </w:rPr>
  </w:style>
  <w:style w:type="paragraph" w:customStyle="1" w:styleId="UrbisTableText">
    <w:name w:val="Urbis_Table_Text"/>
    <w:basedOn w:val="Normal"/>
    <w:qFormat/>
    <w:rsid w:val="001D3502"/>
    <w:pPr>
      <w:spacing w:before="40" w:line="280" w:lineRule="exact"/>
      <w:ind w:left="113"/>
    </w:pPr>
    <w:rPr>
      <w:rFonts w:eastAsia="Times New Roman" w:cs="Times New Roman"/>
      <w:lang w:eastAsia="en-AU"/>
    </w:rPr>
  </w:style>
  <w:style w:type="paragraph" w:customStyle="1" w:styleId="TableCaption">
    <w:name w:val="Table Caption"/>
    <w:basedOn w:val="Normal"/>
    <w:next w:val="Normal"/>
    <w:link w:val="TableCaptionChar"/>
    <w:qFormat/>
    <w:rsid w:val="0088103E"/>
    <w:pPr>
      <w:spacing w:before="240" w:after="120"/>
    </w:pPr>
    <w:rPr>
      <w:rFonts w:asciiTheme="minorHAnsi" w:hAnsiTheme="minorHAnsi" w:cstheme="minorHAnsi"/>
      <w:b/>
    </w:rPr>
  </w:style>
  <w:style w:type="character" w:customStyle="1" w:styleId="TableCaptionChar">
    <w:name w:val="Table Caption Char"/>
    <w:link w:val="TableCaption"/>
    <w:rsid w:val="0088103E"/>
    <w:rPr>
      <w:rFonts w:asciiTheme="minorHAnsi" w:hAnsiTheme="minorHAnsi" w:cstheme="minorHAnsi"/>
      <w:b/>
      <w:lang w:val="en-GB"/>
    </w:rPr>
  </w:style>
  <w:style w:type="paragraph" w:customStyle="1" w:styleId="TOAHeading1">
    <w:name w:val="TOA Heading 1"/>
    <w:basedOn w:val="Heading1"/>
    <w:qFormat/>
    <w:rsid w:val="008D657D"/>
    <w:pPr>
      <w:pageBreakBefore w:val="0"/>
      <w:tabs>
        <w:tab w:val="num" w:pos="1080"/>
      </w:tabs>
      <w:spacing w:before="80" w:after="80" w:line="220" w:lineRule="exact"/>
      <w:ind w:left="1080" w:hanging="720"/>
    </w:pPr>
    <w:rPr>
      <w:rFonts w:ascii="Arial" w:hAnsi="Arial" w:cs="Courier New"/>
      <w:b/>
      <w:caps w:val="0"/>
      <w:color w:val="1A1919" w:themeColor="text1"/>
      <w:sz w:val="18"/>
    </w:rPr>
  </w:style>
  <w:style w:type="paragraph" w:customStyle="1" w:styleId="TOAHeading2">
    <w:name w:val="TOA Heading 2"/>
    <w:basedOn w:val="Heading2"/>
    <w:qFormat/>
    <w:rsid w:val="008D657D"/>
    <w:pPr>
      <w:numPr>
        <w:ilvl w:val="0"/>
        <w:numId w:val="0"/>
      </w:numPr>
      <w:tabs>
        <w:tab w:val="num" w:pos="1440"/>
      </w:tabs>
      <w:spacing w:before="80" w:after="80" w:line="220" w:lineRule="exact"/>
      <w:ind w:left="851" w:hanging="851"/>
    </w:pPr>
    <w:rPr>
      <w:rFonts w:ascii="Arial" w:hAnsi="Arial" w:cs="Courier New"/>
      <w:caps w:val="0"/>
      <w:color w:val="1A1919" w:themeColor="text1"/>
      <w:sz w:val="18"/>
    </w:rPr>
  </w:style>
  <w:style w:type="paragraph" w:customStyle="1" w:styleId="UrbisTableBullet">
    <w:name w:val="Urbis_Table_Bullet"/>
    <w:basedOn w:val="Normal"/>
    <w:qFormat/>
    <w:rsid w:val="00C9609A"/>
    <w:pPr>
      <w:spacing w:before="40" w:line="280" w:lineRule="exact"/>
      <w:ind w:left="851" w:hanging="851"/>
    </w:pPr>
    <w:rPr>
      <w:rFonts w:eastAsia="Times New Roman" w:cs="Times New Roman"/>
      <w:lang w:eastAsia="en-AU"/>
    </w:rPr>
  </w:style>
  <w:style w:type="character" w:customStyle="1" w:styleId="ListParagraphChar">
    <w:name w:val="List Paragraph Char"/>
    <w:link w:val="ListParagraph"/>
    <w:uiPriority w:val="99"/>
    <w:rsid w:val="00A35F48"/>
    <w:rPr>
      <w:lang w:val="en-GB"/>
    </w:rPr>
  </w:style>
  <w:style w:type="paragraph" w:styleId="Revision">
    <w:name w:val="Revision"/>
    <w:hidden/>
    <w:uiPriority w:val="99"/>
    <w:semiHidden/>
    <w:rsid w:val="00BA1BF7"/>
    <w:pPr>
      <w:spacing w:after="0"/>
    </w:pPr>
    <w:rPr>
      <w:lang w:val="en-AU"/>
    </w:rPr>
  </w:style>
  <w:style w:type="paragraph" w:customStyle="1" w:styleId="Respondent">
    <w:name w:val="Respondent"/>
    <w:basedOn w:val="Header"/>
    <w:qFormat/>
    <w:rsid w:val="003F1022"/>
    <w:pPr>
      <w:tabs>
        <w:tab w:val="clear" w:pos="4513"/>
        <w:tab w:val="clear" w:pos="9026"/>
        <w:tab w:val="left" w:pos="2127"/>
      </w:tabs>
      <w:spacing w:before="120" w:after="120" w:line="360" w:lineRule="auto"/>
    </w:pPr>
    <w:rPr>
      <w:rFonts w:cs="Arial"/>
      <w:color w:val="auto"/>
      <w:sz w:val="22"/>
      <w:szCs w:val="22"/>
    </w:rPr>
  </w:style>
  <w:style w:type="paragraph" w:customStyle="1" w:styleId="Head10">
    <w:name w:val="Head 1"/>
    <w:basedOn w:val="Heading1"/>
    <w:rsid w:val="00571B29"/>
  </w:style>
  <w:style w:type="paragraph" w:customStyle="1" w:styleId="Head30">
    <w:name w:val="Head 3"/>
    <w:basedOn w:val="Caption"/>
    <w:rsid w:val="00DE7090"/>
  </w:style>
  <w:style w:type="paragraph" w:customStyle="1" w:styleId="Head20">
    <w:name w:val="Head 2"/>
    <w:basedOn w:val="Heading2"/>
    <w:rsid w:val="00E61346"/>
    <w:pPr>
      <w:spacing w:before="240"/>
    </w:pPr>
  </w:style>
  <w:style w:type="paragraph" w:customStyle="1" w:styleId="Level4">
    <w:name w:val="Level 4"/>
    <w:basedOn w:val="Head4"/>
    <w:link w:val="Level4Char"/>
    <w:qFormat/>
    <w:rsid w:val="00EF74F8"/>
    <w:pPr>
      <w:spacing w:after="0"/>
      <w:ind w:left="-120"/>
      <w:outlineLvl w:val="9"/>
    </w:pPr>
    <w:rPr>
      <w:lang w:val="en-AU"/>
    </w:rPr>
  </w:style>
  <w:style w:type="character" w:customStyle="1" w:styleId="Level4Char">
    <w:name w:val="Level 4 Char"/>
    <w:basedOn w:val="DefaultParagraphFont"/>
    <w:link w:val="Level4"/>
    <w:rsid w:val="00EF74F8"/>
    <w:rPr>
      <w:rFonts w:eastAsia="Times New Roman" w:cs="Courier New"/>
      <w:b/>
      <w:color w:val="auto"/>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723">
      <w:bodyDiv w:val="1"/>
      <w:marLeft w:val="0"/>
      <w:marRight w:val="0"/>
      <w:marTop w:val="0"/>
      <w:marBottom w:val="0"/>
      <w:divBdr>
        <w:top w:val="none" w:sz="0" w:space="0" w:color="auto"/>
        <w:left w:val="none" w:sz="0" w:space="0" w:color="auto"/>
        <w:bottom w:val="none" w:sz="0" w:space="0" w:color="auto"/>
        <w:right w:val="none" w:sz="0" w:space="0" w:color="auto"/>
      </w:divBdr>
    </w:div>
    <w:div w:id="5251133">
      <w:bodyDiv w:val="1"/>
      <w:marLeft w:val="0"/>
      <w:marRight w:val="0"/>
      <w:marTop w:val="0"/>
      <w:marBottom w:val="0"/>
      <w:divBdr>
        <w:top w:val="none" w:sz="0" w:space="0" w:color="auto"/>
        <w:left w:val="none" w:sz="0" w:space="0" w:color="auto"/>
        <w:bottom w:val="none" w:sz="0" w:space="0" w:color="auto"/>
        <w:right w:val="none" w:sz="0" w:space="0" w:color="auto"/>
      </w:divBdr>
    </w:div>
    <w:div w:id="6373244">
      <w:bodyDiv w:val="1"/>
      <w:marLeft w:val="0"/>
      <w:marRight w:val="0"/>
      <w:marTop w:val="0"/>
      <w:marBottom w:val="0"/>
      <w:divBdr>
        <w:top w:val="none" w:sz="0" w:space="0" w:color="auto"/>
        <w:left w:val="none" w:sz="0" w:space="0" w:color="auto"/>
        <w:bottom w:val="none" w:sz="0" w:space="0" w:color="auto"/>
        <w:right w:val="none" w:sz="0" w:space="0" w:color="auto"/>
      </w:divBdr>
    </w:div>
    <w:div w:id="10375485">
      <w:bodyDiv w:val="1"/>
      <w:marLeft w:val="0"/>
      <w:marRight w:val="0"/>
      <w:marTop w:val="0"/>
      <w:marBottom w:val="0"/>
      <w:divBdr>
        <w:top w:val="none" w:sz="0" w:space="0" w:color="auto"/>
        <w:left w:val="none" w:sz="0" w:space="0" w:color="auto"/>
        <w:bottom w:val="none" w:sz="0" w:space="0" w:color="auto"/>
        <w:right w:val="none" w:sz="0" w:space="0" w:color="auto"/>
      </w:divBdr>
    </w:div>
    <w:div w:id="12189950">
      <w:bodyDiv w:val="1"/>
      <w:marLeft w:val="0"/>
      <w:marRight w:val="0"/>
      <w:marTop w:val="0"/>
      <w:marBottom w:val="0"/>
      <w:divBdr>
        <w:top w:val="none" w:sz="0" w:space="0" w:color="auto"/>
        <w:left w:val="none" w:sz="0" w:space="0" w:color="auto"/>
        <w:bottom w:val="none" w:sz="0" w:space="0" w:color="auto"/>
        <w:right w:val="none" w:sz="0" w:space="0" w:color="auto"/>
      </w:divBdr>
    </w:div>
    <w:div w:id="16199325">
      <w:bodyDiv w:val="1"/>
      <w:marLeft w:val="0"/>
      <w:marRight w:val="0"/>
      <w:marTop w:val="0"/>
      <w:marBottom w:val="0"/>
      <w:divBdr>
        <w:top w:val="none" w:sz="0" w:space="0" w:color="auto"/>
        <w:left w:val="none" w:sz="0" w:space="0" w:color="auto"/>
        <w:bottom w:val="none" w:sz="0" w:space="0" w:color="auto"/>
        <w:right w:val="none" w:sz="0" w:space="0" w:color="auto"/>
      </w:divBdr>
    </w:div>
    <w:div w:id="17044897">
      <w:bodyDiv w:val="1"/>
      <w:marLeft w:val="0"/>
      <w:marRight w:val="0"/>
      <w:marTop w:val="0"/>
      <w:marBottom w:val="0"/>
      <w:divBdr>
        <w:top w:val="none" w:sz="0" w:space="0" w:color="auto"/>
        <w:left w:val="none" w:sz="0" w:space="0" w:color="auto"/>
        <w:bottom w:val="none" w:sz="0" w:space="0" w:color="auto"/>
        <w:right w:val="none" w:sz="0" w:space="0" w:color="auto"/>
      </w:divBdr>
    </w:div>
    <w:div w:id="17775959">
      <w:bodyDiv w:val="1"/>
      <w:marLeft w:val="0"/>
      <w:marRight w:val="0"/>
      <w:marTop w:val="0"/>
      <w:marBottom w:val="0"/>
      <w:divBdr>
        <w:top w:val="none" w:sz="0" w:space="0" w:color="auto"/>
        <w:left w:val="none" w:sz="0" w:space="0" w:color="auto"/>
        <w:bottom w:val="none" w:sz="0" w:space="0" w:color="auto"/>
        <w:right w:val="none" w:sz="0" w:space="0" w:color="auto"/>
      </w:divBdr>
    </w:div>
    <w:div w:id="18707668">
      <w:bodyDiv w:val="1"/>
      <w:marLeft w:val="0"/>
      <w:marRight w:val="0"/>
      <w:marTop w:val="0"/>
      <w:marBottom w:val="0"/>
      <w:divBdr>
        <w:top w:val="none" w:sz="0" w:space="0" w:color="auto"/>
        <w:left w:val="none" w:sz="0" w:space="0" w:color="auto"/>
        <w:bottom w:val="none" w:sz="0" w:space="0" w:color="auto"/>
        <w:right w:val="none" w:sz="0" w:space="0" w:color="auto"/>
      </w:divBdr>
    </w:div>
    <w:div w:id="19477371">
      <w:bodyDiv w:val="1"/>
      <w:marLeft w:val="0"/>
      <w:marRight w:val="0"/>
      <w:marTop w:val="0"/>
      <w:marBottom w:val="0"/>
      <w:divBdr>
        <w:top w:val="none" w:sz="0" w:space="0" w:color="auto"/>
        <w:left w:val="none" w:sz="0" w:space="0" w:color="auto"/>
        <w:bottom w:val="none" w:sz="0" w:space="0" w:color="auto"/>
        <w:right w:val="none" w:sz="0" w:space="0" w:color="auto"/>
      </w:divBdr>
    </w:div>
    <w:div w:id="22444935">
      <w:bodyDiv w:val="1"/>
      <w:marLeft w:val="0"/>
      <w:marRight w:val="0"/>
      <w:marTop w:val="0"/>
      <w:marBottom w:val="0"/>
      <w:divBdr>
        <w:top w:val="none" w:sz="0" w:space="0" w:color="auto"/>
        <w:left w:val="none" w:sz="0" w:space="0" w:color="auto"/>
        <w:bottom w:val="none" w:sz="0" w:space="0" w:color="auto"/>
        <w:right w:val="none" w:sz="0" w:space="0" w:color="auto"/>
      </w:divBdr>
    </w:div>
    <w:div w:id="24717006">
      <w:bodyDiv w:val="1"/>
      <w:marLeft w:val="0"/>
      <w:marRight w:val="0"/>
      <w:marTop w:val="0"/>
      <w:marBottom w:val="0"/>
      <w:divBdr>
        <w:top w:val="none" w:sz="0" w:space="0" w:color="auto"/>
        <w:left w:val="none" w:sz="0" w:space="0" w:color="auto"/>
        <w:bottom w:val="none" w:sz="0" w:space="0" w:color="auto"/>
        <w:right w:val="none" w:sz="0" w:space="0" w:color="auto"/>
      </w:divBdr>
    </w:div>
    <w:div w:id="27218348">
      <w:bodyDiv w:val="1"/>
      <w:marLeft w:val="0"/>
      <w:marRight w:val="0"/>
      <w:marTop w:val="0"/>
      <w:marBottom w:val="0"/>
      <w:divBdr>
        <w:top w:val="none" w:sz="0" w:space="0" w:color="auto"/>
        <w:left w:val="none" w:sz="0" w:space="0" w:color="auto"/>
        <w:bottom w:val="none" w:sz="0" w:space="0" w:color="auto"/>
        <w:right w:val="none" w:sz="0" w:space="0" w:color="auto"/>
      </w:divBdr>
    </w:div>
    <w:div w:id="27268848">
      <w:bodyDiv w:val="1"/>
      <w:marLeft w:val="0"/>
      <w:marRight w:val="0"/>
      <w:marTop w:val="0"/>
      <w:marBottom w:val="0"/>
      <w:divBdr>
        <w:top w:val="none" w:sz="0" w:space="0" w:color="auto"/>
        <w:left w:val="none" w:sz="0" w:space="0" w:color="auto"/>
        <w:bottom w:val="none" w:sz="0" w:space="0" w:color="auto"/>
        <w:right w:val="none" w:sz="0" w:space="0" w:color="auto"/>
      </w:divBdr>
    </w:div>
    <w:div w:id="27606919">
      <w:bodyDiv w:val="1"/>
      <w:marLeft w:val="0"/>
      <w:marRight w:val="0"/>
      <w:marTop w:val="0"/>
      <w:marBottom w:val="0"/>
      <w:divBdr>
        <w:top w:val="none" w:sz="0" w:space="0" w:color="auto"/>
        <w:left w:val="none" w:sz="0" w:space="0" w:color="auto"/>
        <w:bottom w:val="none" w:sz="0" w:space="0" w:color="auto"/>
        <w:right w:val="none" w:sz="0" w:space="0" w:color="auto"/>
      </w:divBdr>
    </w:div>
    <w:div w:id="28187585">
      <w:bodyDiv w:val="1"/>
      <w:marLeft w:val="0"/>
      <w:marRight w:val="0"/>
      <w:marTop w:val="0"/>
      <w:marBottom w:val="0"/>
      <w:divBdr>
        <w:top w:val="none" w:sz="0" w:space="0" w:color="auto"/>
        <w:left w:val="none" w:sz="0" w:space="0" w:color="auto"/>
        <w:bottom w:val="none" w:sz="0" w:space="0" w:color="auto"/>
        <w:right w:val="none" w:sz="0" w:space="0" w:color="auto"/>
      </w:divBdr>
    </w:div>
    <w:div w:id="30884432">
      <w:bodyDiv w:val="1"/>
      <w:marLeft w:val="0"/>
      <w:marRight w:val="0"/>
      <w:marTop w:val="0"/>
      <w:marBottom w:val="0"/>
      <w:divBdr>
        <w:top w:val="none" w:sz="0" w:space="0" w:color="auto"/>
        <w:left w:val="none" w:sz="0" w:space="0" w:color="auto"/>
        <w:bottom w:val="none" w:sz="0" w:space="0" w:color="auto"/>
        <w:right w:val="none" w:sz="0" w:space="0" w:color="auto"/>
      </w:divBdr>
    </w:div>
    <w:div w:id="33312413">
      <w:bodyDiv w:val="1"/>
      <w:marLeft w:val="0"/>
      <w:marRight w:val="0"/>
      <w:marTop w:val="0"/>
      <w:marBottom w:val="0"/>
      <w:divBdr>
        <w:top w:val="none" w:sz="0" w:space="0" w:color="auto"/>
        <w:left w:val="none" w:sz="0" w:space="0" w:color="auto"/>
        <w:bottom w:val="none" w:sz="0" w:space="0" w:color="auto"/>
        <w:right w:val="none" w:sz="0" w:space="0" w:color="auto"/>
      </w:divBdr>
    </w:div>
    <w:div w:id="34896174">
      <w:bodyDiv w:val="1"/>
      <w:marLeft w:val="0"/>
      <w:marRight w:val="0"/>
      <w:marTop w:val="0"/>
      <w:marBottom w:val="0"/>
      <w:divBdr>
        <w:top w:val="none" w:sz="0" w:space="0" w:color="auto"/>
        <w:left w:val="none" w:sz="0" w:space="0" w:color="auto"/>
        <w:bottom w:val="none" w:sz="0" w:space="0" w:color="auto"/>
        <w:right w:val="none" w:sz="0" w:space="0" w:color="auto"/>
      </w:divBdr>
    </w:div>
    <w:div w:id="36010484">
      <w:bodyDiv w:val="1"/>
      <w:marLeft w:val="0"/>
      <w:marRight w:val="0"/>
      <w:marTop w:val="0"/>
      <w:marBottom w:val="0"/>
      <w:divBdr>
        <w:top w:val="none" w:sz="0" w:space="0" w:color="auto"/>
        <w:left w:val="none" w:sz="0" w:space="0" w:color="auto"/>
        <w:bottom w:val="none" w:sz="0" w:space="0" w:color="auto"/>
        <w:right w:val="none" w:sz="0" w:space="0" w:color="auto"/>
      </w:divBdr>
    </w:div>
    <w:div w:id="37362805">
      <w:bodyDiv w:val="1"/>
      <w:marLeft w:val="0"/>
      <w:marRight w:val="0"/>
      <w:marTop w:val="0"/>
      <w:marBottom w:val="0"/>
      <w:divBdr>
        <w:top w:val="none" w:sz="0" w:space="0" w:color="auto"/>
        <w:left w:val="none" w:sz="0" w:space="0" w:color="auto"/>
        <w:bottom w:val="none" w:sz="0" w:space="0" w:color="auto"/>
        <w:right w:val="none" w:sz="0" w:space="0" w:color="auto"/>
      </w:divBdr>
    </w:div>
    <w:div w:id="39331922">
      <w:bodyDiv w:val="1"/>
      <w:marLeft w:val="0"/>
      <w:marRight w:val="0"/>
      <w:marTop w:val="0"/>
      <w:marBottom w:val="0"/>
      <w:divBdr>
        <w:top w:val="none" w:sz="0" w:space="0" w:color="auto"/>
        <w:left w:val="none" w:sz="0" w:space="0" w:color="auto"/>
        <w:bottom w:val="none" w:sz="0" w:space="0" w:color="auto"/>
        <w:right w:val="none" w:sz="0" w:space="0" w:color="auto"/>
      </w:divBdr>
    </w:div>
    <w:div w:id="39481266">
      <w:bodyDiv w:val="1"/>
      <w:marLeft w:val="0"/>
      <w:marRight w:val="0"/>
      <w:marTop w:val="0"/>
      <w:marBottom w:val="0"/>
      <w:divBdr>
        <w:top w:val="none" w:sz="0" w:space="0" w:color="auto"/>
        <w:left w:val="none" w:sz="0" w:space="0" w:color="auto"/>
        <w:bottom w:val="none" w:sz="0" w:space="0" w:color="auto"/>
        <w:right w:val="none" w:sz="0" w:space="0" w:color="auto"/>
      </w:divBdr>
    </w:div>
    <w:div w:id="39596432">
      <w:bodyDiv w:val="1"/>
      <w:marLeft w:val="0"/>
      <w:marRight w:val="0"/>
      <w:marTop w:val="0"/>
      <w:marBottom w:val="0"/>
      <w:divBdr>
        <w:top w:val="none" w:sz="0" w:space="0" w:color="auto"/>
        <w:left w:val="none" w:sz="0" w:space="0" w:color="auto"/>
        <w:bottom w:val="none" w:sz="0" w:space="0" w:color="auto"/>
        <w:right w:val="none" w:sz="0" w:space="0" w:color="auto"/>
      </w:divBdr>
    </w:div>
    <w:div w:id="42944875">
      <w:bodyDiv w:val="1"/>
      <w:marLeft w:val="0"/>
      <w:marRight w:val="0"/>
      <w:marTop w:val="0"/>
      <w:marBottom w:val="0"/>
      <w:divBdr>
        <w:top w:val="none" w:sz="0" w:space="0" w:color="auto"/>
        <w:left w:val="none" w:sz="0" w:space="0" w:color="auto"/>
        <w:bottom w:val="none" w:sz="0" w:space="0" w:color="auto"/>
        <w:right w:val="none" w:sz="0" w:space="0" w:color="auto"/>
      </w:divBdr>
    </w:div>
    <w:div w:id="45304892">
      <w:bodyDiv w:val="1"/>
      <w:marLeft w:val="0"/>
      <w:marRight w:val="0"/>
      <w:marTop w:val="0"/>
      <w:marBottom w:val="0"/>
      <w:divBdr>
        <w:top w:val="none" w:sz="0" w:space="0" w:color="auto"/>
        <w:left w:val="none" w:sz="0" w:space="0" w:color="auto"/>
        <w:bottom w:val="none" w:sz="0" w:space="0" w:color="auto"/>
        <w:right w:val="none" w:sz="0" w:space="0" w:color="auto"/>
      </w:divBdr>
    </w:div>
    <w:div w:id="47269615">
      <w:bodyDiv w:val="1"/>
      <w:marLeft w:val="0"/>
      <w:marRight w:val="0"/>
      <w:marTop w:val="0"/>
      <w:marBottom w:val="0"/>
      <w:divBdr>
        <w:top w:val="none" w:sz="0" w:space="0" w:color="auto"/>
        <w:left w:val="none" w:sz="0" w:space="0" w:color="auto"/>
        <w:bottom w:val="none" w:sz="0" w:space="0" w:color="auto"/>
        <w:right w:val="none" w:sz="0" w:space="0" w:color="auto"/>
      </w:divBdr>
    </w:div>
    <w:div w:id="52042732">
      <w:bodyDiv w:val="1"/>
      <w:marLeft w:val="0"/>
      <w:marRight w:val="0"/>
      <w:marTop w:val="0"/>
      <w:marBottom w:val="0"/>
      <w:divBdr>
        <w:top w:val="none" w:sz="0" w:space="0" w:color="auto"/>
        <w:left w:val="none" w:sz="0" w:space="0" w:color="auto"/>
        <w:bottom w:val="none" w:sz="0" w:space="0" w:color="auto"/>
        <w:right w:val="none" w:sz="0" w:space="0" w:color="auto"/>
      </w:divBdr>
    </w:div>
    <w:div w:id="56706191">
      <w:bodyDiv w:val="1"/>
      <w:marLeft w:val="0"/>
      <w:marRight w:val="0"/>
      <w:marTop w:val="0"/>
      <w:marBottom w:val="0"/>
      <w:divBdr>
        <w:top w:val="none" w:sz="0" w:space="0" w:color="auto"/>
        <w:left w:val="none" w:sz="0" w:space="0" w:color="auto"/>
        <w:bottom w:val="none" w:sz="0" w:space="0" w:color="auto"/>
        <w:right w:val="none" w:sz="0" w:space="0" w:color="auto"/>
      </w:divBdr>
    </w:div>
    <w:div w:id="56980584">
      <w:bodyDiv w:val="1"/>
      <w:marLeft w:val="0"/>
      <w:marRight w:val="0"/>
      <w:marTop w:val="0"/>
      <w:marBottom w:val="0"/>
      <w:divBdr>
        <w:top w:val="none" w:sz="0" w:space="0" w:color="auto"/>
        <w:left w:val="none" w:sz="0" w:space="0" w:color="auto"/>
        <w:bottom w:val="none" w:sz="0" w:space="0" w:color="auto"/>
        <w:right w:val="none" w:sz="0" w:space="0" w:color="auto"/>
      </w:divBdr>
    </w:div>
    <w:div w:id="57291065">
      <w:bodyDiv w:val="1"/>
      <w:marLeft w:val="0"/>
      <w:marRight w:val="0"/>
      <w:marTop w:val="0"/>
      <w:marBottom w:val="0"/>
      <w:divBdr>
        <w:top w:val="none" w:sz="0" w:space="0" w:color="auto"/>
        <w:left w:val="none" w:sz="0" w:space="0" w:color="auto"/>
        <w:bottom w:val="none" w:sz="0" w:space="0" w:color="auto"/>
        <w:right w:val="none" w:sz="0" w:space="0" w:color="auto"/>
      </w:divBdr>
    </w:div>
    <w:div w:id="58677857">
      <w:bodyDiv w:val="1"/>
      <w:marLeft w:val="0"/>
      <w:marRight w:val="0"/>
      <w:marTop w:val="0"/>
      <w:marBottom w:val="0"/>
      <w:divBdr>
        <w:top w:val="none" w:sz="0" w:space="0" w:color="auto"/>
        <w:left w:val="none" w:sz="0" w:space="0" w:color="auto"/>
        <w:bottom w:val="none" w:sz="0" w:space="0" w:color="auto"/>
        <w:right w:val="none" w:sz="0" w:space="0" w:color="auto"/>
      </w:divBdr>
    </w:div>
    <w:div w:id="61413461">
      <w:bodyDiv w:val="1"/>
      <w:marLeft w:val="0"/>
      <w:marRight w:val="0"/>
      <w:marTop w:val="0"/>
      <w:marBottom w:val="0"/>
      <w:divBdr>
        <w:top w:val="none" w:sz="0" w:space="0" w:color="auto"/>
        <w:left w:val="none" w:sz="0" w:space="0" w:color="auto"/>
        <w:bottom w:val="none" w:sz="0" w:space="0" w:color="auto"/>
        <w:right w:val="none" w:sz="0" w:space="0" w:color="auto"/>
      </w:divBdr>
    </w:div>
    <w:div w:id="62534470">
      <w:bodyDiv w:val="1"/>
      <w:marLeft w:val="0"/>
      <w:marRight w:val="0"/>
      <w:marTop w:val="0"/>
      <w:marBottom w:val="0"/>
      <w:divBdr>
        <w:top w:val="none" w:sz="0" w:space="0" w:color="auto"/>
        <w:left w:val="none" w:sz="0" w:space="0" w:color="auto"/>
        <w:bottom w:val="none" w:sz="0" w:space="0" w:color="auto"/>
        <w:right w:val="none" w:sz="0" w:space="0" w:color="auto"/>
      </w:divBdr>
    </w:div>
    <w:div w:id="62720748">
      <w:bodyDiv w:val="1"/>
      <w:marLeft w:val="0"/>
      <w:marRight w:val="0"/>
      <w:marTop w:val="0"/>
      <w:marBottom w:val="0"/>
      <w:divBdr>
        <w:top w:val="none" w:sz="0" w:space="0" w:color="auto"/>
        <w:left w:val="none" w:sz="0" w:space="0" w:color="auto"/>
        <w:bottom w:val="none" w:sz="0" w:space="0" w:color="auto"/>
        <w:right w:val="none" w:sz="0" w:space="0" w:color="auto"/>
      </w:divBdr>
    </w:div>
    <w:div w:id="66076628">
      <w:bodyDiv w:val="1"/>
      <w:marLeft w:val="0"/>
      <w:marRight w:val="0"/>
      <w:marTop w:val="0"/>
      <w:marBottom w:val="0"/>
      <w:divBdr>
        <w:top w:val="none" w:sz="0" w:space="0" w:color="auto"/>
        <w:left w:val="none" w:sz="0" w:space="0" w:color="auto"/>
        <w:bottom w:val="none" w:sz="0" w:space="0" w:color="auto"/>
        <w:right w:val="none" w:sz="0" w:space="0" w:color="auto"/>
      </w:divBdr>
    </w:div>
    <w:div w:id="70398442">
      <w:bodyDiv w:val="1"/>
      <w:marLeft w:val="0"/>
      <w:marRight w:val="0"/>
      <w:marTop w:val="0"/>
      <w:marBottom w:val="0"/>
      <w:divBdr>
        <w:top w:val="none" w:sz="0" w:space="0" w:color="auto"/>
        <w:left w:val="none" w:sz="0" w:space="0" w:color="auto"/>
        <w:bottom w:val="none" w:sz="0" w:space="0" w:color="auto"/>
        <w:right w:val="none" w:sz="0" w:space="0" w:color="auto"/>
      </w:divBdr>
    </w:div>
    <w:div w:id="73087354">
      <w:bodyDiv w:val="1"/>
      <w:marLeft w:val="0"/>
      <w:marRight w:val="0"/>
      <w:marTop w:val="0"/>
      <w:marBottom w:val="0"/>
      <w:divBdr>
        <w:top w:val="none" w:sz="0" w:space="0" w:color="auto"/>
        <w:left w:val="none" w:sz="0" w:space="0" w:color="auto"/>
        <w:bottom w:val="none" w:sz="0" w:space="0" w:color="auto"/>
        <w:right w:val="none" w:sz="0" w:space="0" w:color="auto"/>
      </w:divBdr>
    </w:div>
    <w:div w:id="78137627">
      <w:bodyDiv w:val="1"/>
      <w:marLeft w:val="0"/>
      <w:marRight w:val="0"/>
      <w:marTop w:val="0"/>
      <w:marBottom w:val="0"/>
      <w:divBdr>
        <w:top w:val="none" w:sz="0" w:space="0" w:color="auto"/>
        <w:left w:val="none" w:sz="0" w:space="0" w:color="auto"/>
        <w:bottom w:val="none" w:sz="0" w:space="0" w:color="auto"/>
        <w:right w:val="none" w:sz="0" w:space="0" w:color="auto"/>
      </w:divBdr>
    </w:div>
    <w:div w:id="78991847">
      <w:bodyDiv w:val="1"/>
      <w:marLeft w:val="0"/>
      <w:marRight w:val="0"/>
      <w:marTop w:val="0"/>
      <w:marBottom w:val="0"/>
      <w:divBdr>
        <w:top w:val="none" w:sz="0" w:space="0" w:color="auto"/>
        <w:left w:val="none" w:sz="0" w:space="0" w:color="auto"/>
        <w:bottom w:val="none" w:sz="0" w:space="0" w:color="auto"/>
        <w:right w:val="none" w:sz="0" w:space="0" w:color="auto"/>
      </w:divBdr>
    </w:div>
    <w:div w:id="82263420">
      <w:bodyDiv w:val="1"/>
      <w:marLeft w:val="0"/>
      <w:marRight w:val="0"/>
      <w:marTop w:val="0"/>
      <w:marBottom w:val="0"/>
      <w:divBdr>
        <w:top w:val="none" w:sz="0" w:space="0" w:color="auto"/>
        <w:left w:val="none" w:sz="0" w:space="0" w:color="auto"/>
        <w:bottom w:val="none" w:sz="0" w:space="0" w:color="auto"/>
        <w:right w:val="none" w:sz="0" w:space="0" w:color="auto"/>
      </w:divBdr>
    </w:div>
    <w:div w:id="84809920">
      <w:bodyDiv w:val="1"/>
      <w:marLeft w:val="0"/>
      <w:marRight w:val="0"/>
      <w:marTop w:val="0"/>
      <w:marBottom w:val="0"/>
      <w:divBdr>
        <w:top w:val="none" w:sz="0" w:space="0" w:color="auto"/>
        <w:left w:val="none" w:sz="0" w:space="0" w:color="auto"/>
        <w:bottom w:val="none" w:sz="0" w:space="0" w:color="auto"/>
        <w:right w:val="none" w:sz="0" w:space="0" w:color="auto"/>
      </w:divBdr>
    </w:div>
    <w:div w:id="89736473">
      <w:bodyDiv w:val="1"/>
      <w:marLeft w:val="0"/>
      <w:marRight w:val="0"/>
      <w:marTop w:val="0"/>
      <w:marBottom w:val="0"/>
      <w:divBdr>
        <w:top w:val="none" w:sz="0" w:space="0" w:color="auto"/>
        <w:left w:val="none" w:sz="0" w:space="0" w:color="auto"/>
        <w:bottom w:val="none" w:sz="0" w:space="0" w:color="auto"/>
        <w:right w:val="none" w:sz="0" w:space="0" w:color="auto"/>
      </w:divBdr>
    </w:div>
    <w:div w:id="92635069">
      <w:bodyDiv w:val="1"/>
      <w:marLeft w:val="0"/>
      <w:marRight w:val="0"/>
      <w:marTop w:val="0"/>
      <w:marBottom w:val="0"/>
      <w:divBdr>
        <w:top w:val="none" w:sz="0" w:space="0" w:color="auto"/>
        <w:left w:val="none" w:sz="0" w:space="0" w:color="auto"/>
        <w:bottom w:val="none" w:sz="0" w:space="0" w:color="auto"/>
        <w:right w:val="none" w:sz="0" w:space="0" w:color="auto"/>
      </w:divBdr>
    </w:div>
    <w:div w:id="95249523">
      <w:bodyDiv w:val="1"/>
      <w:marLeft w:val="0"/>
      <w:marRight w:val="0"/>
      <w:marTop w:val="0"/>
      <w:marBottom w:val="0"/>
      <w:divBdr>
        <w:top w:val="none" w:sz="0" w:space="0" w:color="auto"/>
        <w:left w:val="none" w:sz="0" w:space="0" w:color="auto"/>
        <w:bottom w:val="none" w:sz="0" w:space="0" w:color="auto"/>
        <w:right w:val="none" w:sz="0" w:space="0" w:color="auto"/>
      </w:divBdr>
    </w:div>
    <w:div w:id="95903922">
      <w:bodyDiv w:val="1"/>
      <w:marLeft w:val="0"/>
      <w:marRight w:val="0"/>
      <w:marTop w:val="0"/>
      <w:marBottom w:val="0"/>
      <w:divBdr>
        <w:top w:val="none" w:sz="0" w:space="0" w:color="auto"/>
        <w:left w:val="none" w:sz="0" w:space="0" w:color="auto"/>
        <w:bottom w:val="none" w:sz="0" w:space="0" w:color="auto"/>
        <w:right w:val="none" w:sz="0" w:space="0" w:color="auto"/>
      </w:divBdr>
    </w:div>
    <w:div w:id="96482700">
      <w:bodyDiv w:val="1"/>
      <w:marLeft w:val="0"/>
      <w:marRight w:val="0"/>
      <w:marTop w:val="0"/>
      <w:marBottom w:val="0"/>
      <w:divBdr>
        <w:top w:val="none" w:sz="0" w:space="0" w:color="auto"/>
        <w:left w:val="none" w:sz="0" w:space="0" w:color="auto"/>
        <w:bottom w:val="none" w:sz="0" w:space="0" w:color="auto"/>
        <w:right w:val="none" w:sz="0" w:space="0" w:color="auto"/>
      </w:divBdr>
    </w:div>
    <w:div w:id="97916621">
      <w:bodyDiv w:val="1"/>
      <w:marLeft w:val="0"/>
      <w:marRight w:val="0"/>
      <w:marTop w:val="0"/>
      <w:marBottom w:val="0"/>
      <w:divBdr>
        <w:top w:val="none" w:sz="0" w:space="0" w:color="auto"/>
        <w:left w:val="none" w:sz="0" w:space="0" w:color="auto"/>
        <w:bottom w:val="none" w:sz="0" w:space="0" w:color="auto"/>
        <w:right w:val="none" w:sz="0" w:space="0" w:color="auto"/>
      </w:divBdr>
    </w:div>
    <w:div w:id="99646301">
      <w:bodyDiv w:val="1"/>
      <w:marLeft w:val="0"/>
      <w:marRight w:val="0"/>
      <w:marTop w:val="0"/>
      <w:marBottom w:val="0"/>
      <w:divBdr>
        <w:top w:val="none" w:sz="0" w:space="0" w:color="auto"/>
        <w:left w:val="none" w:sz="0" w:space="0" w:color="auto"/>
        <w:bottom w:val="none" w:sz="0" w:space="0" w:color="auto"/>
        <w:right w:val="none" w:sz="0" w:space="0" w:color="auto"/>
      </w:divBdr>
    </w:div>
    <w:div w:id="100540730">
      <w:bodyDiv w:val="1"/>
      <w:marLeft w:val="0"/>
      <w:marRight w:val="0"/>
      <w:marTop w:val="0"/>
      <w:marBottom w:val="0"/>
      <w:divBdr>
        <w:top w:val="none" w:sz="0" w:space="0" w:color="auto"/>
        <w:left w:val="none" w:sz="0" w:space="0" w:color="auto"/>
        <w:bottom w:val="none" w:sz="0" w:space="0" w:color="auto"/>
        <w:right w:val="none" w:sz="0" w:space="0" w:color="auto"/>
      </w:divBdr>
    </w:div>
    <w:div w:id="101921478">
      <w:bodyDiv w:val="1"/>
      <w:marLeft w:val="0"/>
      <w:marRight w:val="0"/>
      <w:marTop w:val="0"/>
      <w:marBottom w:val="0"/>
      <w:divBdr>
        <w:top w:val="none" w:sz="0" w:space="0" w:color="auto"/>
        <w:left w:val="none" w:sz="0" w:space="0" w:color="auto"/>
        <w:bottom w:val="none" w:sz="0" w:space="0" w:color="auto"/>
        <w:right w:val="none" w:sz="0" w:space="0" w:color="auto"/>
      </w:divBdr>
    </w:div>
    <w:div w:id="106392977">
      <w:bodyDiv w:val="1"/>
      <w:marLeft w:val="0"/>
      <w:marRight w:val="0"/>
      <w:marTop w:val="0"/>
      <w:marBottom w:val="0"/>
      <w:divBdr>
        <w:top w:val="none" w:sz="0" w:space="0" w:color="auto"/>
        <w:left w:val="none" w:sz="0" w:space="0" w:color="auto"/>
        <w:bottom w:val="none" w:sz="0" w:space="0" w:color="auto"/>
        <w:right w:val="none" w:sz="0" w:space="0" w:color="auto"/>
      </w:divBdr>
    </w:div>
    <w:div w:id="108399398">
      <w:bodyDiv w:val="1"/>
      <w:marLeft w:val="0"/>
      <w:marRight w:val="0"/>
      <w:marTop w:val="0"/>
      <w:marBottom w:val="0"/>
      <w:divBdr>
        <w:top w:val="none" w:sz="0" w:space="0" w:color="auto"/>
        <w:left w:val="none" w:sz="0" w:space="0" w:color="auto"/>
        <w:bottom w:val="none" w:sz="0" w:space="0" w:color="auto"/>
        <w:right w:val="none" w:sz="0" w:space="0" w:color="auto"/>
      </w:divBdr>
    </w:div>
    <w:div w:id="108790948">
      <w:bodyDiv w:val="1"/>
      <w:marLeft w:val="0"/>
      <w:marRight w:val="0"/>
      <w:marTop w:val="0"/>
      <w:marBottom w:val="0"/>
      <w:divBdr>
        <w:top w:val="none" w:sz="0" w:space="0" w:color="auto"/>
        <w:left w:val="none" w:sz="0" w:space="0" w:color="auto"/>
        <w:bottom w:val="none" w:sz="0" w:space="0" w:color="auto"/>
        <w:right w:val="none" w:sz="0" w:space="0" w:color="auto"/>
      </w:divBdr>
    </w:div>
    <w:div w:id="109932677">
      <w:bodyDiv w:val="1"/>
      <w:marLeft w:val="0"/>
      <w:marRight w:val="0"/>
      <w:marTop w:val="0"/>
      <w:marBottom w:val="0"/>
      <w:divBdr>
        <w:top w:val="none" w:sz="0" w:space="0" w:color="auto"/>
        <w:left w:val="none" w:sz="0" w:space="0" w:color="auto"/>
        <w:bottom w:val="none" w:sz="0" w:space="0" w:color="auto"/>
        <w:right w:val="none" w:sz="0" w:space="0" w:color="auto"/>
      </w:divBdr>
    </w:div>
    <w:div w:id="111675296">
      <w:bodyDiv w:val="1"/>
      <w:marLeft w:val="0"/>
      <w:marRight w:val="0"/>
      <w:marTop w:val="0"/>
      <w:marBottom w:val="0"/>
      <w:divBdr>
        <w:top w:val="none" w:sz="0" w:space="0" w:color="auto"/>
        <w:left w:val="none" w:sz="0" w:space="0" w:color="auto"/>
        <w:bottom w:val="none" w:sz="0" w:space="0" w:color="auto"/>
        <w:right w:val="none" w:sz="0" w:space="0" w:color="auto"/>
      </w:divBdr>
    </w:div>
    <w:div w:id="112216171">
      <w:bodyDiv w:val="1"/>
      <w:marLeft w:val="0"/>
      <w:marRight w:val="0"/>
      <w:marTop w:val="0"/>
      <w:marBottom w:val="0"/>
      <w:divBdr>
        <w:top w:val="none" w:sz="0" w:space="0" w:color="auto"/>
        <w:left w:val="none" w:sz="0" w:space="0" w:color="auto"/>
        <w:bottom w:val="none" w:sz="0" w:space="0" w:color="auto"/>
        <w:right w:val="none" w:sz="0" w:space="0" w:color="auto"/>
      </w:divBdr>
    </w:div>
    <w:div w:id="112408679">
      <w:bodyDiv w:val="1"/>
      <w:marLeft w:val="0"/>
      <w:marRight w:val="0"/>
      <w:marTop w:val="0"/>
      <w:marBottom w:val="0"/>
      <w:divBdr>
        <w:top w:val="none" w:sz="0" w:space="0" w:color="auto"/>
        <w:left w:val="none" w:sz="0" w:space="0" w:color="auto"/>
        <w:bottom w:val="none" w:sz="0" w:space="0" w:color="auto"/>
        <w:right w:val="none" w:sz="0" w:space="0" w:color="auto"/>
      </w:divBdr>
    </w:div>
    <w:div w:id="115485329">
      <w:bodyDiv w:val="1"/>
      <w:marLeft w:val="0"/>
      <w:marRight w:val="0"/>
      <w:marTop w:val="0"/>
      <w:marBottom w:val="0"/>
      <w:divBdr>
        <w:top w:val="none" w:sz="0" w:space="0" w:color="auto"/>
        <w:left w:val="none" w:sz="0" w:space="0" w:color="auto"/>
        <w:bottom w:val="none" w:sz="0" w:space="0" w:color="auto"/>
        <w:right w:val="none" w:sz="0" w:space="0" w:color="auto"/>
      </w:divBdr>
    </w:div>
    <w:div w:id="115879264">
      <w:bodyDiv w:val="1"/>
      <w:marLeft w:val="0"/>
      <w:marRight w:val="0"/>
      <w:marTop w:val="0"/>
      <w:marBottom w:val="0"/>
      <w:divBdr>
        <w:top w:val="none" w:sz="0" w:space="0" w:color="auto"/>
        <w:left w:val="none" w:sz="0" w:space="0" w:color="auto"/>
        <w:bottom w:val="none" w:sz="0" w:space="0" w:color="auto"/>
        <w:right w:val="none" w:sz="0" w:space="0" w:color="auto"/>
      </w:divBdr>
    </w:div>
    <w:div w:id="117071914">
      <w:bodyDiv w:val="1"/>
      <w:marLeft w:val="0"/>
      <w:marRight w:val="0"/>
      <w:marTop w:val="0"/>
      <w:marBottom w:val="0"/>
      <w:divBdr>
        <w:top w:val="none" w:sz="0" w:space="0" w:color="auto"/>
        <w:left w:val="none" w:sz="0" w:space="0" w:color="auto"/>
        <w:bottom w:val="none" w:sz="0" w:space="0" w:color="auto"/>
        <w:right w:val="none" w:sz="0" w:space="0" w:color="auto"/>
      </w:divBdr>
    </w:div>
    <w:div w:id="118650864">
      <w:bodyDiv w:val="1"/>
      <w:marLeft w:val="0"/>
      <w:marRight w:val="0"/>
      <w:marTop w:val="0"/>
      <w:marBottom w:val="0"/>
      <w:divBdr>
        <w:top w:val="none" w:sz="0" w:space="0" w:color="auto"/>
        <w:left w:val="none" w:sz="0" w:space="0" w:color="auto"/>
        <w:bottom w:val="none" w:sz="0" w:space="0" w:color="auto"/>
        <w:right w:val="none" w:sz="0" w:space="0" w:color="auto"/>
      </w:divBdr>
    </w:div>
    <w:div w:id="119035072">
      <w:bodyDiv w:val="1"/>
      <w:marLeft w:val="0"/>
      <w:marRight w:val="0"/>
      <w:marTop w:val="0"/>
      <w:marBottom w:val="0"/>
      <w:divBdr>
        <w:top w:val="none" w:sz="0" w:space="0" w:color="auto"/>
        <w:left w:val="none" w:sz="0" w:space="0" w:color="auto"/>
        <w:bottom w:val="none" w:sz="0" w:space="0" w:color="auto"/>
        <w:right w:val="none" w:sz="0" w:space="0" w:color="auto"/>
      </w:divBdr>
    </w:div>
    <w:div w:id="119568740">
      <w:bodyDiv w:val="1"/>
      <w:marLeft w:val="0"/>
      <w:marRight w:val="0"/>
      <w:marTop w:val="0"/>
      <w:marBottom w:val="0"/>
      <w:divBdr>
        <w:top w:val="none" w:sz="0" w:space="0" w:color="auto"/>
        <w:left w:val="none" w:sz="0" w:space="0" w:color="auto"/>
        <w:bottom w:val="none" w:sz="0" w:space="0" w:color="auto"/>
        <w:right w:val="none" w:sz="0" w:space="0" w:color="auto"/>
      </w:divBdr>
    </w:div>
    <w:div w:id="119886914">
      <w:bodyDiv w:val="1"/>
      <w:marLeft w:val="0"/>
      <w:marRight w:val="0"/>
      <w:marTop w:val="0"/>
      <w:marBottom w:val="0"/>
      <w:divBdr>
        <w:top w:val="none" w:sz="0" w:space="0" w:color="auto"/>
        <w:left w:val="none" w:sz="0" w:space="0" w:color="auto"/>
        <w:bottom w:val="none" w:sz="0" w:space="0" w:color="auto"/>
        <w:right w:val="none" w:sz="0" w:space="0" w:color="auto"/>
      </w:divBdr>
    </w:div>
    <w:div w:id="120657753">
      <w:bodyDiv w:val="1"/>
      <w:marLeft w:val="0"/>
      <w:marRight w:val="0"/>
      <w:marTop w:val="0"/>
      <w:marBottom w:val="0"/>
      <w:divBdr>
        <w:top w:val="none" w:sz="0" w:space="0" w:color="auto"/>
        <w:left w:val="none" w:sz="0" w:space="0" w:color="auto"/>
        <w:bottom w:val="none" w:sz="0" w:space="0" w:color="auto"/>
        <w:right w:val="none" w:sz="0" w:space="0" w:color="auto"/>
      </w:divBdr>
    </w:div>
    <w:div w:id="121653009">
      <w:bodyDiv w:val="1"/>
      <w:marLeft w:val="0"/>
      <w:marRight w:val="0"/>
      <w:marTop w:val="0"/>
      <w:marBottom w:val="0"/>
      <w:divBdr>
        <w:top w:val="none" w:sz="0" w:space="0" w:color="auto"/>
        <w:left w:val="none" w:sz="0" w:space="0" w:color="auto"/>
        <w:bottom w:val="none" w:sz="0" w:space="0" w:color="auto"/>
        <w:right w:val="none" w:sz="0" w:space="0" w:color="auto"/>
      </w:divBdr>
    </w:div>
    <w:div w:id="124276809">
      <w:bodyDiv w:val="1"/>
      <w:marLeft w:val="0"/>
      <w:marRight w:val="0"/>
      <w:marTop w:val="0"/>
      <w:marBottom w:val="0"/>
      <w:divBdr>
        <w:top w:val="none" w:sz="0" w:space="0" w:color="auto"/>
        <w:left w:val="none" w:sz="0" w:space="0" w:color="auto"/>
        <w:bottom w:val="none" w:sz="0" w:space="0" w:color="auto"/>
        <w:right w:val="none" w:sz="0" w:space="0" w:color="auto"/>
      </w:divBdr>
    </w:div>
    <w:div w:id="125780456">
      <w:bodyDiv w:val="1"/>
      <w:marLeft w:val="0"/>
      <w:marRight w:val="0"/>
      <w:marTop w:val="0"/>
      <w:marBottom w:val="0"/>
      <w:divBdr>
        <w:top w:val="none" w:sz="0" w:space="0" w:color="auto"/>
        <w:left w:val="none" w:sz="0" w:space="0" w:color="auto"/>
        <w:bottom w:val="none" w:sz="0" w:space="0" w:color="auto"/>
        <w:right w:val="none" w:sz="0" w:space="0" w:color="auto"/>
      </w:divBdr>
    </w:div>
    <w:div w:id="126897771">
      <w:bodyDiv w:val="1"/>
      <w:marLeft w:val="0"/>
      <w:marRight w:val="0"/>
      <w:marTop w:val="0"/>
      <w:marBottom w:val="0"/>
      <w:divBdr>
        <w:top w:val="none" w:sz="0" w:space="0" w:color="auto"/>
        <w:left w:val="none" w:sz="0" w:space="0" w:color="auto"/>
        <w:bottom w:val="none" w:sz="0" w:space="0" w:color="auto"/>
        <w:right w:val="none" w:sz="0" w:space="0" w:color="auto"/>
      </w:divBdr>
    </w:div>
    <w:div w:id="129977114">
      <w:bodyDiv w:val="1"/>
      <w:marLeft w:val="0"/>
      <w:marRight w:val="0"/>
      <w:marTop w:val="0"/>
      <w:marBottom w:val="0"/>
      <w:divBdr>
        <w:top w:val="none" w:sz="0" w:space="0" w:color="auto"/>
        <w:left w:val="none" w:sz="0" w:space="0" w:color="auto"/>
        <w:bottom w:val="none" w:sz="0" w:space="0" w:color="auto"/>
        <w:right w:val="none" w:sz="0" w:space="0" w:color="auto"/>
      </w:divBdr>
    </w:div>
    <w:div w:id="130513899">
      <w:bodyDiv w:val="1"/>
      <w:marLeft w:val="0"/>
      <w:marRight w:val="0"/>
      <w:marTop w:val="0"/>
      <w:marBottom w:val="0"/>
      <w:divBdr>
        <w:top w:val="none" w:sz="0" w:space="0" w:color="auto"/>
        <w:left w:val="none" w:sz="0" w:space="0" w:color="auto"/>
        <w:bottom w:val="none" w:sz="0" w:space="0" w:color="auto"/>
        <w:right w:val="none" w:sz="0" w:space="0" w:color="auto"/>
      </w:divBdr>
    </w:div>
    <w:div w:id="132722297">
      <w:bodyDiv w:val="1"/>
      <w:marLeft w:val="0"/>
      <w:marRight w:val="0"/>
      <w:marTop w:val="0"/>
      <w:marBottom w:val="0"/>
      <w:divBdr>
        <w:top w:val="none" w:sz="0" w:space="0" w:color="auto"/>
        <w:left w:val="none" w:sz="0" w:space="0" w:color="auto"/>
        <w:bottom w:val="none" w:sz="0" w:space="0" w:color="auto"/>
        <w:right w:val="none" w:sz="0" w:space="0" w:color="auto"/>
      </w:divBdr>
    </w:div>
    <w:div w:id="133109525">
      <w:bodyDiv w:val="1"/>
      <w:marLeft w:val="0"/>
      <w:marRight w:val="0"/>
      <w:marTop w:val="0"/>
      <w:marBottom w:val="0"/>
      <w:divBdr>
        <w:top w:val="none" w:sz="0" w:space="0" w:color="auto"/>
        <w:left w:val="none" w:sz="0" w:space="0" w:color="auto"/>
        <w:bottom w:val="none" w:sz="0" w:space="0" w:color="auto"/>
        <w:right w:val="none" w:sz="0" w:space="0" w:color="auto"/>
      </w:divBdr>
    </w:div>
    <w:div w:id="133253290">
      <w:bodyDiv w:val="1"/>
      <w:marLeft w:val="0"/>
      <w:marRight w:val="0"/>
      <w:marTop w:val="0"/>
      <w:marBottom w:val="0"/>
      <w:divBdr>
        <w:top w:val="none" w:sz="0" w:space="0" w:color="auto"/>
        <w:left w:val="none" w:sz="0" w:space="0" w:color="auto"/>
        <w:bottom w:val="none" w:sz="0" w:space="0" w:color="auto"/>
        <w:right w:val="none" w:sz="0" w:space="0" w:color="auto"/>
      </w:divBdr>
    </w:div>
    <w:div w:id="134839418">
      <w:bodyDiv w:val="1"/>
      <w:marLeft w:val="0"/>
      <w:marRight w:val="0"/>
      <w:marTop w:val="0"/>
      <w:marBottom w:val="0"/>
      <w:divBdr>
        <w:top w:val="none" w:sz="0" w:space="0" w:color="auto"/>
        <w:left w:val="none" w:sz="0" w:space="0" w:color="auto"/>
        <w:bottom w:val="none" w:sz="0" w:space="0" w:color="auto"/>
        <w:right w:val="none" w:sz="0" w:space="0" w:color="auto"/>
      </w:divBdr>
    </w:div>
    <w:div w:id="135267000">
      <w:bodyDiv w:val="1"/>
      <w:marLeft w:val="0"/>
      <w:marRight w:val="0"/>
      <w:marTop w:val="0"/>
      <w:marBottom w:val="0"/>
      <w:divBdr>
        <w:top w:val="none" w:sz="0" w:space="0" w:color="auto"/>
        <w:left w:val="none" w:sz="0" w:space="0" w:color="auto"/>
        <w:bottom w:val="none" w:sz="0" w:space="0" w:color="auto"/>
        <w:right w:val="none" w:sz="0" w:space="0" w:color="auto"/>
      </w:divBdr>
    </w:div>
    <w:div w:id="138962299">
      <w:bodyDiv w:val="1"/>
      <w:marLeft w:val="0"/>
      <w:marRight w:val="0"/>
      <w:marTop w:val="0"/>
      <w:marBottom w:val="0"/>
      <w:divBdr>
        <w:top w:val="none" w:sz="0" w:space="0" w:color="auto"/>
        <w:left w:val="none" w:sz="0" w:space="0" w:color="auto"/>
        <w:bottom w:val="none" w:sz="0" w:space="0" w:color="auto"/>
        <w:right w:val="none" w:sz="0" w:space="0" w:color="auto"/>
      </w:divBdr>
    </w:div>
    <w:div w:id="139855933">
      <w:bodyDiv w:val="1"/>
      <w:marLeft w:val="0"/>
      <w:marRight w:val="0"/>
      <w:marTop w:val="0"/>
      <w:marBottom w:val="0"/>
      <w:divBdr>
        <w:top w:val="none" w:sz="0" w:space="0" w:color="auto"/>
        <w:left w:val="none" w:sz="0" w:space="0" w:color="auto"/>
        <w:bottom w:val="none" w:sz="0" w:space="0" w:color="auto"/>
        <w:right w:val="none" w:sz="0" w:space="0" w:color="auto"/>
      </w:divBdr>
    </w:div>
    <w:div w:id="145244860">
      <w:bodyDiv w:val="1"/>
      <w:marLeft w:val="0"/>
      <w:marRight w:val="0"/>
      <w:marTop w:val="0"/>
      <w:marBottom w:val="0"/>
      <w:divBdr>
        <w:top w:val="none" w:sz="0" w:space="0" w:color="auto"/>
        <w:left w:val="none" w:sz="0" w:space="0" w:color="auto"/>
        <w:bottom w:val="none" w:sz="0" w:space="0" w:color="auto"/>
        <w:right w:val="none" w:sz="0" w:space="0" w:color="auto"/>
      </w:divBdr>
    </w:div>
    <w:div w:id="146436480">
      <w:bodyDiv w:val="1"/>
      <w:marLeft w:val="0"/>
      <w:marRight w:val="0"/>
      <w:marTop w:val="0"/>
      <w:marBottom w:val="0"/>
      <w:divBdr>
        <w:top w:val="none" w:sz="0" w:space="0" w:color="auto"/>
        <w:left w:val="none" w:sz="0" w:space="0" w:color="auto"/>
        <w:bottom w:val="none" w:sz="0" w:space="0" w:color="auto"/>
        <w:right w:val="none" w:sz="0" w:space="0" w:color="auto"/>
      </w:divBdr>
    </w:div>
    <w:div w:id="146482834">
      <w:bodyDiv w:val="1"/>
      <w:marLeft w:val="0"/>
      <w:marRight w:val="0"/>
      <w:marTop w:val="0"/>
      <w:marBottom w:val="0"/>
      <w:divBdr>
        <w:top w:val="none" w:sz="0" w:space="0" w:color="auto"/>
        <w:left w:val="none" w:sz="0" w:space="0" w:color="auto"/>
        <w:bottom w:val="none" w:sz="0" w:space="0" w:color="auto"/>
        <w:right w:val="none" w:sz="0" w:space="0" w:color="auto"/>
      </w:divBdr>
    </w:div>
    <w:div w:id="148209366">
      <w:bodyDiv w:val="1"/>
      <w:marLeft w:val="0"/>
      <w:marRight w:val="0"/>
      <w:marTop w:val="0"/>
      <w:marBottom w:val="0"/>
      <w:divBdr>
        <w:top w:val="none" w:sz="0" w:space="0" w:color="auto"/>
        <w:left w:val="none" w:sz="0" w:space="0" w:color="auto"/>
        <w:bottom w:val="none" w:sz="0" w:space="0" w:color="auto"/>
        <w:right w:val="none" w:sz="0" w:space="0" w:color="auto"/>
      </w:divBdr>
    </w:div>
    <w:div w:id="149757683">
      <w:bodyDiv w:val="1"/>
      <w:marLeft w:val="0"/>
      <w:marRight w:val="0"/>
      <w:marTop w:val="0"/>
      <w:marBottom w:val="0"/>
      <w:divBdr>
        <w:top w:val="none" w:sz="0" w:space="0" w:color="auto"/>
        <w:left w:val="none" w:sz="0" w:space="0" w:color="auto"/>
        <w:bottom w:val="none" w:sz="0" w:space="0" w:color="auto"/>
        <w:right w:val="none" w:sz="0" w:space="0" w:color="auto"/>
      </w:divBdr>
    </w:div>
    <w:div w:id="150752127">
      <w:bodyDiv w:val="1"/>
      <w:marLeft w:val="0"/>
      <w:marRight w:val="0"/>
      <w:marTop w:val="0"/>
      <w:marBottom w:val="0"/>
      <w:divBdr>
        <w:top w:val="none" w:sz="0" w:space="0" w:color="auto"/>
        <w:left w:val="none" w:sz="0" w:space="0" w:color="auto"/>
        <w:bottom w:val="none" w:sz="0" w:space="0" w:color="auto"/>
        <w:right w:val="none" w:sz="0" w:space="0" w:color="auto"/>
      </w:divBdr>
    </w:div>
    <w:div w:id="151026287">
      <w:bodyDiv w:val="1"/>
      <w:marLeft w:val="0"/>
      <w:marRight w:val="0"/>
      <w:marTop w:val="0"/>
      <w:marBottom w:val="0"/>
      <w:divBdr>
        <w:top w:val="none" w:sz="0" w:space="0" w:color="auto"/>
        <w:left w:val="none" w:sz="0" w:space="0" w:color="auto"/>
        <w:bottom w:val="none" w:sz="0" w:space="0" w:color="auto"/>
        <w:right w:val="none" w:sz="0" w:space="0" w:color="auto"/>
      </w:divBdr>
    </w:div>
    <w:div w:id="153688395">
      <w:bodyDiv w:val="1"/>
      <w:marLeft w:val="0"/>
      <w:marRight w:val="0"/>
      <w:marTop w:val="0"/>
      <w:marBottom w:val="0"/>
      <w:divBdr>
        <w:top w:val="none" w:sz="0" w:space="0" w:color="auto"/>
        <w:left w:val="none" w:sz="0" w:space="0" w:color="auto"/>
        <w:bottom w:val="none" w:sz="0" w:space="0" w:color="auto"/>
        <w:right w:val="none" w:sz="0" w:space="0" w:color="auto"/>
      </w:divBdr>
    </w:div>
    <w:div w:id="157815999">
      <w:bodyDiv w:val="1"/>
      <w:marLeft w:val="0"/>
      <w:marRight w:val="0"/>
      <w:marTop w:val="0"/>
      <w:marBottom w:val="0"/>
      <w:divBdr>
        <w:top w:val="none" w:sz="0" w:space="0" w:color="auto"/>
        <w:left w:val="none" w:sz="0" w:space="0" w:color="auto"/>
        <w:bottom w:val="none" w:sz="0" w:space="0" w:color="auto"/>
        <w:right w:val="none" w:sz="0" w:space="0" w:color="auto"/>
      </w:divBdr>
    </w:div>
    <w:div w:id="158153960">
      <w:bodyDiv w:val="1"/>
      <w:marLeft w:val="0"/>
      <w:marRight w:val="0"/>
      <w:marTop w:val="0"/>
      <w:marBottom w:val="0"/>
      <w:divBdr>
        <w:top w:val="none" w:sz="0" w:space="0" w:color="auto"/>
        <w:left w:val="none" w:sz="0" w:space="0" w:color="auto"/>
        <w:bottom w:val="none" w:sz="0" w:space="0" w:color="auto"/>
        <w:right w:val="none" w:sz="0" w:space="0" w:color="auto"/>
      </w:divBdr>
    </w:div>
    <w:div w:id="159003598">
      <w:bodyDiv w:val="1"/>
      <w:marLeft w:val="0"/>
      <w:marRight w:val="0"/>
      <w:marTop w:val="0"/>
      <w:marBottom w:val="0"/>
      <w:divBdr>
        <w:top w:val="none" w:sz="0" w:space="0" w:color="auto"/>
        <w:left w:val="none" w:sz="0" w:space="0" w:color="auto"/>
        <w:bottom w:val="none" w:sz="0" w:space="0" w:color="auto"/>
        <w:right w:val="none" w:sz="0" w:space="0" w:color="auto"/>
      </w:divBdr>
    </w:div>
    <w:div w:id="160390545">
      <w:bodyDiv w:val="1"/>
      <w:marLeft w:val="0"/>
      <w:marRight w:val="0"/>
      <w:marTop w:val="0"/>
      <w:marBottom w:val="0"/>
      <w:divBdr>
        <w:top w:val="none" w:sz="0" w:space="0" w:color="auto"/>
        <w:left w:val="none" w:sz="0" w:space="0" w:color="auto"/>
        <w:bottom w:val="none" w:sz="0" w:space="0" w:color="auto"/>
        <w:right w:val="none" w:sz="0" w:space="0" w:color="auto"/>
      </w:divBdr>
    </w:div>
    <w:div w:id="161316690">
      <w:bodyDiv w:val="1"/>
      <w:marLeft w:val="0"/>
      <w:marRight w:val="0"/>
      <w:marTop w:val="0"/>
      <w:marBottom w:val="0"/>
      <w:divBdr>
        <w:top w:val="none" w:sz="0" w:space="0" w:color="auto"/>
        <w:left w:val="none" w:sz="0" w:space="0" w:color="auto"/>
        <w:bottom w:val="none" w:sz="0" w:space="0" w:color="auto"/>
        <w:right w:val="none" w:sz="0" w:space="0" w:color="auto"/>
      </w:divBdr>
    </w:div>
    <w:div w:id="166138967">
      <w:bodyDiv w:val="1"/>
      <w:marLeft w:val="0"/>
      <w:marRight w:val="0"/>
      <w:marTop w:val="0"/>
      <w:marBottom w:val="0"/>
      <w:divBdr>
        <w:top w:val="none" w:sz="0" w:space="0" w:color="auto"/>
        <w:left w:val="none" w:sz="0" w:space="0" w:color="auto"/>
        <w:bottom w:val="none" w:sz="0" w:space="0" w:color="auto"/>
        <w:right w:val="none" w:sz="0" w:space="0" w:color="auto"/>
      </w:divBdr>
    </w:div>
    <w:div w:id="170224782">
      <w:bodyDiv w:val="1"/>
      <w:marLeft w:val="0"/>
      <w:marRight w:val="0"/>
      <w:marTop w:val="0"/>
      <w:marBottom w:val="0"/>
      <w:divBdr>
        <w:top w:val="none" w:sz="0" w:space="0" w:color="auto"/>
        <w:left w:val="none" w:sz="0" w:space="0" w:color="auto"/>
        <w:bottom w:val="none" w:sz="0" w:space="0" w:color="auto"/>
        <w:right w:val="none" w:sz="0" w:space="0" w:color="auto"/>
      </w:divBdr>
    </w:div>
    <w:div w:id="170489253">
      <w:bodyDiv w:val="1"/>
      <w:marLeft w:val="0"/>
      <w:marRight w:val="0"/>
      <w:marTop w:val="0"/>
      <w:marBottom w:val="0"/>
      <w:divBdr>
        <w:top w:val="none" w:sz="0" w:space="0" w:color="auto"/>
        <w:left w:val="none" w:sz="0" w:space="0" w:color="auto"/>
        <w:bottom w:val="none" w:sz="0" w:space="0" w:color="auto"/>
        <w:right w:val="none" w:sz="0" w:space="0" w:color="auto"/>
      </w:divBdr>
    </w:div>
    <w:div w:id="173809748">
      <w:bodyDiv w:val="1"/>
      <w:marLeft w:val="0"/>
      <w:marRight w:val="0"/>
      <w:marTop w:val="0"/>
      <w:marBottom w:val="0"/>
      <w:divBdr>
        <w:top w:val="none" w:sz="0" w:space="0" w:color="auto"/>
        <w:left w:val="none" w:sz="0" w:space="0" w:color="auto"/>
        <w:bottom w:val="none" w:sz="0" w:space="0" w:color="auto"/>
        <w:right w:val="none" w:sz="0" w:space="0" w:color="auto"/>
      </w:divBdr>
    </w:div>
    <w:div w:id="175122269">
      <w:bodyDiv w:val="1"/>
      <w:marLeft w:val="0"/>
      <w:marRight w:val="0"/>
      <w:marTop w:val="0"/>
      <w:marBottom w:val="0"/>
      <w:divBdr>
        <w:top w:val="none" w:sz="0" w:space="0" w:color="auto"/>
        <w:left w:val="none" w:sz="0" w:space="0" w:color="auto"/>
        <w:bottom w:val="none" w:sz="0" w:space="0" w:color="auto"/>
        <w:right w:val="none" w:sz="0" w:space="0" w:color="auto"/>
      </w:divBdr>
    </w:div>
    <w:div w:id="176502946">
      <w:bodyDiv w:val="1"/>
      <w:marLeft w:val="0"/>
      <w:marRight w:val="0"/>
      <w:marTop w:val="0"/>
      <w:marBottom w:val="0"/>
      <w:divBdr>
        <w:top w:val="none" w:sz="0" w:space="0" w:color="auto"/>
        <w:left w:val="none" w:sz="0" w:space="0" w:color="auto"/>
        <w:bottom w:val="none" w:sz="0" w:space="0" w:color="auto"/>
        <w:right w:val="none" w:sz="0" w:space="0" w:color="auto"/>
      </w:divBdr>
    </w:div>
    <w:div w:id="178668680">
      <w:bodyDiv w:val="1"/>
      <w:marLeft w:val="0"/>
      <w:marRight w:val="0"/>
      <w:marTop w:val="0"/>
      <w:marBottom w:val="0"/>
      <w:divBdr>
        <w:top w:val="none" w:sz="0" w:space="0" w:color="auto"/>
        <w:left w:val="none" w:sz="0" w:space="0" w:color="auto"/>
        <w:bottom w:val="none" w:sz="0" w:space="0" w:color="auto"/>
        <w:right w:val="none" w:sz="0" w:space="0" w:color="auto"/>
      </w:divBdr>
    </w:div>
    <w:div w:id="186649827">
      <w:bodyDiv w:val="1"/>
      <w:marLeft w:val="0"/>
      <w:marRight w:val="0"/>
      <w:marTop w:val="0"/>
      <w:marBottom w:val="0"/>
      <w:divBdr>
        <w:top w:val="none" w:sz="0" w:space="0" w:color="auto"/>
        <w:left w:val="none" w:sz="0" w:space="0" w:color="auto"/>
        <w:bottom w:val="none" w:sz="0" w:space="0" w:color="auto"/>
        <w:right w:val="none" w:sz="0" w:space="0" w:color="auto"/>
      </w:divBdr>
    </w:div>
    <w:div w:id="187062368">
      <w:bodyDiv w:val="1"/>
      <w:marLeft w:val="0"/>
      <w:marRight w:val="0"/>
      <w:marTop w:val="0"/>
      <w:marBottom w:val="0"/>
      <w:divBdr>
        <w:top w:val="none" w:sz="0" w:space="0" w:color="auto"/>
        <w:left w:val="none" w:sz="0" w:space="0" w:color="auto"/>
        <w:bottom w:val="none" w:sz="0" w:space="0" w:color="auto"/>
        <w:right w:val="none" w:sz="0" w:space="0" w:color="auto"/>
      </w:divBdr>
    </w:div>
    <w:div w:id="188838639">
      <w:bodyDiv w:val="1"/>
      <w:marLeft w:val="0"/>
      <w:marRight w:val="0"/>
      <w:marTop w:val="0"/>
      <w:marBottom w:val="0"/>
      <w:divBdr>
        <w:top w:val="none" w:sz="0" w:space="0" w:color="auto"/>
        <w:left w:val="none" w:sz="0" w:space="0" w:color="auto"/>
        <w:bottom w:val="none" w:sz="0" w:space="0" w:color="auto"/>
        <w:right w:val="none" w:sz="0" w:space="0" w:color="auto"/>
      </w:divBdr>
    </w:div>
    <w:div w:id="189271531">
      <w:bodyDiv w:val="1"/>
      <w:marLeft w:val="0"/>
      <w:marRight w:val="0"/>
      <w:marTop w:val="0"/>
      <w:marBottom w:val="0"/>
      <w:divBdr>
        <w:top w:val="none" w:sz="0" w:space="0" w:color="auto"/>
        <w:left w:val="none" w:sz="0" w:space="0" w:color="auto"/>
        <w:bottom w:val="none" w:sz="0" w:space="0" w:color="auto"/>
        <w:right w:val="none" w:sz="0" w:space="0" w:color="auto"/>
      </w:divBdr>
    </w:div>
    <w:div w:id="190732086">
      <w:bodyDiv w:val="1"/>
      <w:marLeft w:val="0"/>
      <w:marRight w:val="0"/>
      <w:marTop w:val="0"/>
      <w:marBottom w:val="0"/>
      <w:divBdr>
        <w:top w:val="none" w:sz="0" w:space="0" w:color="auto"/>
        <w:left w:val="none" w:sz="0" w:space="0" w:color="auto"/>
        <w:bottom w:val="none" w:sz="0" w:space="0" w:color="auto"/>
        <w:right w:val="none" w:sz="0" w:space="0" w:color="auto"/>
      </w:divBdr>
    </w:div>
    <w:div w:id="193076677">
      <w:bodyDiv w:val="1"/>
      <w:marLeft w:val="0"/>
      <w:marRight w:val="0"/>
      <w:marTop w:val="0"/>
      <w:marBottom w:val="0"/>
      <w:divBdr>
        <w:top w:val="none" w:sz="0" w:space="0" w:color="auto"/>
        <w:left w:val="none" w:sz="0" w:space="0" w:color="auto"/>
        <w:bottom w:val="none" w:sz="0" w:space="0" w:color="auto"/>
        <w:right w:val="none" w:sz="0" w:space="0" w:color="auto"/>
      </w:divBdr>
    </w:div>
    <w:div w:id="195897026">
      <w:bodyDiv w:val="1"/>
      <w:marLeft w:val="0"/>
      <w:marRight w:val="0"/>
      <w:marTop w:val="0"/>
      <w:marBottom w:val="0"/>
      <w:divBdr>
        <w:top w:val="none" w:sz="0" w:space="0" w:color="auto"/>
        <w:left w:val="none" w:sz="0" w:space="0" w:color="auto"/>
        <w:bottom w:val="none" w:sz="0" w:space="0" w:color="auto"/>
        <w:right w:val="none" w:sz="0" w:space="0" w:color="auto"/>
      </w:divBdr>
    </w:div>
    <w:div w:id="203057512">
      <w:bodyDiv w:val="1"/>
      <w:marLeft w:val="0"/>
      <w:marRight w:val="0"/>
      <w:marTop w:val="0"/>
      <w:marBottom w:val="0"/>
      <w:divBdr>
        <w:top w:val="none" w:sz="0" w:space="0" w:color="auto"/>
        <w:left w:val="none" w:sz="0" w:space="0" w:color="auto"/>
        <w:bottom w:val="none" w:sz="0" w:space="0" w:color="auto"/>
        <w:right w:val="none" w:sz="0" w:space="0" w:color="auto"/>
      </w:divBdr>
    </w:div>
    <w:div w:id="205994119">
      <w:bodyDiv w:val="1"/>
      <w:marLeft w:val="0"/>
      <w:marRight w:val="0"/>
      <w:marTop w:val="0"/>
      <w:marBottom w:val="0"/>
      <w:divBdr>
        <w:top w:val="none" w:sz="0" w:space="0" w:color="auto"/>
        <w:left w:val="none" w:sz="0" w:space="0" w:color="auto"/>
        <w:bottom w:val="none" w:sz="0" w:space="0" w:color="auto"/>
        <w:right w:val="none" w:sz="0" w:space="0" w:color="auto"/>
      </w:divBdr>
    </w:div>
    <w:div w:id="206261515">
      <w:bodyDiv w:val="1"/>
      <w:marLeft w:val="0"/>
      <w:marRight w:val="0"/>
      <w:marTop w:val="0"/>
      <w:marBottom w:val="0"/>
      <w:divBdr>
        <w:top w:val="none" w:sz="0" w:space="0" w:color="auto"/>
        <w:left w:val="none" w:sz="0" w:space="0" w:color="auto"/>
        <w:bottom w:val="none" w:sz="0" w:space="0" w:color="auto"/>
        <w:right w:val="none" w:sz="0" w:space="0" w:color="auto"/>
      </w:divBdr>
    </w:div>
    <w:div w:id="206727099">
      <w:bodyDiv w:val="1"/>
      <w:marLeft w:val="0"/>
      <w:marRight w:val="0"/>
      <w:marTop w:val="0"/>
      <w:marBottom w:val="0"/>
      <w:divBdr>
        <w:top w:val="none" w:sz="0" w:space="0" w:color="auto"/>
        <w:left w:val="none" w:sz="0" w:space="0" w:color="auto"/>
        <w:bottom w:val="none" w:sz="0" w:space="0" w:color="auto"/>
        <w:right w:val="none" w:sz="0" w:space="0" w:color="auto"/>
      </w:divBdr>
    </w:div>
    <w:div w:id="207618875">
      <w:bodyDiv w:val="1"/>
      <w:marLeft w:val="0"/>
      <w:marRight w:val="0"/>
      <w:marTop w:val="0"/>
      <w:marBottom w:val="0"/>
      <w:divBdr>
        <w:top w:val="none" w:sz="0" w:space="0" w:color="auto"/>
        <w:left w:val="none" w:sz="0" w:space="0" w:color="auto"/>
        <w:bottom w:val="none" w:sz="0" w:space="0" w:color="auto"/>
        <w:right w:val="none" w:sz="0" w:space="0" w:color="auto"/>
      </w:divBdr>
    </w:div>
    <w:div w:id="210533679">
      <w:bodyDiv w:val="1"/>
      <w:marLeft w:val="0"/>
      <w:marRight w:val="0"/>
      <w:marTop w:val="0"/>
      <w:marBottom w:val="0"/>
      <w:divBdr>
        <w:top w:val="none" w:sz="0" w:space="0" w:color="auto"/>
        <w:left w:val="none" w:sz="0" w:space="0" w:color="auto"/>
        <w:bottom w:val="none" w:sz="0" w:space="0" w:color="auto"/>
        <w:right w:val="none" w:sz="0" w:space="0" w:color="auto"/>
      </w:divBdr>
    </w:div>
    <w:div w:id="213464813">
      <w:bodyDiv w:val="1"/>
      <w:marLeft w:val="0"/>
      <w:marRight w:val="0"/>
      <w:marTop w:val="0"/>
      <w:marBottom w:val="0"/>
      <w:divBdr>
        <w:top w:val="none" w:sz="0" w:space="0" w:color="auto"/>
        <w:left w:val="none" w:sz="0" w:space="0" w:color="auto"/>
        <w:bottom w:val="none" w:sz="0" w:space="0" w:color="auto"/>
        <w:right w:val="none" w:sz="0" w:space="0" w:color="auto"/>
      </w:divBdr>
    </w:div>
    <w:div w:id="214850213">
      <w:bodyDiv w:val="1"/>
      <w:marLeft w:val="0"/>
      <w:marRight w:val="0"/>
      <w:marTop w:val="0"/>
      <w:marBottom w:val="0"/>
      <w:divBdr>
        <w:top w:val="none" w:sz="0" w:space="0" w:color="auto"/>
        <w:left w:val="none" w:sz="0" w:space="0" w:color="auto"/>
        <w:bottom w:val="none" w:sz="0" w:space="0" w:color="auto"/>
        <w:right w:val="none" w:sz="0" w:space="0" w:color="auto"/>
      </w:divBdr>
    </w:div>
    <w:div w:id="215624005">
      <w:bodyDiv w:val="1"/>
      <w:marLeft w:val="0"/>
      <w:marRight w:val="0"/>
      <w:marTop w:val="0"/>
      <w:marBottom w:val="0"/>
      <w:divBdr>
        <w:top w:val="none" w:sz="0" w:space="0" w:color="auto"/>
        <w:left w:val="none" w:sz="0" w:space="0" w:color="auto"/>
        <w:bottom w:val="none" w:sz="0" w:space="0" w:color="auto"/>
        <w:right w:val="none" w:sz="0" w:space="0" w:color="auto"/>
      </w:divBdr>
    </w:div>
    <w:div w:id="215822893">
      <w:bodyDiv w:val="1"/>
      <w:marLeft w:val="0"/>
      <w:marRight w:val="0"/>
      <w:marTop w:val="0"/>
      <w:marBottom w:val="0"/>
      <w:divBdr>
        <w:top w:val="none" w:sz="0" w:space="0" w:color="auto"/>
        <w:left w:val="none" w:sz="0" w:space="0" w:color="auto"/>
        <w:bottom w:val="none" w:sz="0" w:space="0" w:color="auto"/>
        <w:right w:val="none" w:sz="0" w:space="0" w:color="auto"/>
      </w:divBdr>
    </w:div>
    <w:div w:id="221841241">
      <w:bodyDiv w:val="1"/>
      <w:marLeft w:val="0"/>
      <w:marRight w:val="0"/>
      <w:marTop w:val="0"/>
      <w:marBottom w:val="0"/>
      <w:divBdr>
        <w:top w:val="none" w:sz="0" w:space="0" w:color="auto"/>
        <w:left w:val="none" w:sz="0" w:space="0" w:color="auto"/>
        <w:bottom w:val="none" w:sz="0" w:space="0" w:color="auto"/>
        <w:right w:val="none" w:sz="0" w:space="0" w:color="auto"/>
      </w:divBdr>
    </w:div>
    <w:div w:id="223177657">
      <w:bodyDiv w:val="1"/>
      <w:marLeft w:val="0"/>
      <w:marRight w:val="0"/>
      <w:marTop w:val="0"/>
      <w:marBottom w:val="0"/>
      <w:divBdr>
        <w:top w:val="none" w:sz="0" w:space="0" w:color="auto"/>
        <w:left w:val="none" w:sz="0" w:space="0" w:color="auto"/>
        <w:bottom w:val="none" w:sz="0" w:space="0" w:color="auto"/>
        <w:right w:val="none" w:sz="0" w:space="0" w:color="auto"/>
      </w:divBdr>
    </w:div>
    <w:div w:id="223950619">
      <w:bodyDiv w:val="1"/>
      <w:marLeft w:val="0"/>
      <w:marRight w:val="0"/>
      <w:marTop w:val="0"/>
      <w:marBottom w:val="0"/>
      <w:divBdr>
        <w:top w:val="none" w:sz="0" w:space="0" w:color="auto"/>
        <w:left w:val="none" w:sz="0" w:space="0" w:color="auto"/>
        <w:bottom w:val="none" w:sz="0" w:space="0" w:color="auto"/>
        <w:right w:val="none" w:sz="0" w:space="0" w:color="auto"/>
      </w:divBdr>
    </w:div>
    <w:div w:id="225141535">
      <w:bodyDiv w:val="1"/>
      <w:marLeft w:val="0"/>
      <w:marRight w:val="0"/>
      <w:marTop w:val="0"/>
      <w:marBottom w:val="0"/>
      <w:divBdr>
        <w:top w:val="none" w:sz="0" w:space="0" w:color="auto"/>
        <w:left w:val="none" w:sz="0" w:space="0" w:color="auto"/>
        <w:bottom w:val="none" w:sz="0" w:space="0" w:color="auto"/>
        <w:right w:val="none" w:sz="0" w:space="0" w:color="auto"/>
      </w:divBdr>
    </w:div>
    <w:div w:id="225916269">
      <w:bodyDiv w:val="1"/>
      <w:marLeft w:val="0"/>
      <w:marRight w:val="0"/>
      <w:marTop w:val="0"/>
      <w:marBottom w:val="0"/>
      <w:divBdr>
        <w:top w:val="none" w:sz="0" w:space="0" w:color="auto"/>
        <w:left w:val="none" w:sz="0" w:space="0" w:color="auto"/>
        <w:bottom w:val="none" w:sz="0" w:space="0" w:color="auto"/>
        <w:right w:val="none" w:sz="0" w:space="0" w:color="auto"/>
      </w:divBdr>
    </w:div>
    <w:div w:id="226066059">
      <w:bodyDiv w:val="1"/>
      <w:marLeft w:val="0"/>
      <w:marRight w:val="0"/>
      <w:marTop w:val="0"/>
      <w:marBottom w:val="0"/>
      <w:divBdr>
        <w:top w:val="none" w:sz="0" w:space="0" w:color="auto"/>
        <w:left w:val="none" w:sz="0" w:space="0" w:color="auto"/>
        <w:bottom w:val="none" w:sz="0" w:space="0" w:color="auto"/>
        <w:right w:val="none" w:sz="0" w:space="0" w:color="auto"/>
      </w:divBdr>
    </w:div>
    <w:div w:id="226765275">
      <w:bodyDiv w:val="1"/>
      <w:marLeft w:val="0"/>
      <w:marRight w:val="0"/>
      <w:marTop w:val="0"/>
      <w:marBottom w:val="0"/>
      <w:divBdr>
        <w:top w:val="none" w:sz="0" w:space="0" w:color="auto"/>
        <w:left w:val="none" w:sz="0" w:space="0" w:color="auto"/>
        <w:bottom w:val="none" w:sz="0" w:space="0" w:color="auto"/>
        <w:right w:val="none" w:sz="0" w:space="0" w:color="auto"/>
      </w:divBdr>
    </w:div>
    <w:div w:id="234702611">
      <w:bodyDiv w:val="1"/>
      <w:marLeft w:val="0"/>
      <w:marRight w:val="0"/>
      <w:marTop w:val="0"/>
      <w:marBottom w:val="0"/>
      <w:divBdr>
        <w:top w:val="none" w:sz="0" w:space="0" w:color="auto"/>
        <w:left w:val="none" w:sz="0" w:space="0" w:color="auto"/>
        <w:bottom w:val="none" w:sz="0" w:space="0" w:color="auto"/>
        <w:right w:val="none" w:sz="0" w:space="0" w:color="auto"/>
      </w:divBdr>
    </w:div>
    <w:div w:id="235288457">
      <w:bodyDiv w:val="1"/>
      <w:marLeft w:val="0"/>
      <w:marRight w:val="0"/>
      <w:marTop w:val="0"/>
      <w:marBottom w:val="0"/>
      <w:divBdr>
        <w:top w:val="none" w:sz="0" w:space="0" w:color="auto"/>
        <w:left w:val="none" w:sz="0" w:space="0" w:color="auto"/>
        <w:bottom w:val="none" w:sz="0" w:space="0" w:color="auto"/>
        <w:right w:val="none" w:sz="0" w:space="0" w:color="auto"/>
      </w:divBdr>
    </w:div>
    <w:div w:id="236205666">
      <w:bodyDiv w:val="1"/>
      <w:marLeft w:val="0"/>
      <w:marRight w:val="0"/>
      <w:marTop w:val="0"/>
      <w:marBottom w:val="0"/>
      <w:divBdr>
        <w:top w:val="none" w:sz="0" w:space="0" w:color="auto"/>
        <w:left w:val="none" w:sz="0" w:space="0" w:color="auto"/>
        <w:bottom w:val="none" w:sz="0" w:space="0" w:color="auto"/>
        <w:right w:val="none" w:sz="0" w:space="0" w:color="auto"/>
      </w:divBdr>
    </w:div>
    <w:div w:id="236403178">
      <w:bodyDiv w:val="1"/>
      <w:marLeft w:val="0"/>
      <w:marRight w:val="0"/>
      <w:marTop w:val="0"/>
      <w:marBottom w:val="0"/>
      <w:divBdr>
        <w:top w:val="none" w:sz="0" w:space="0" w:color="auto"/>
        <w:left w:val="none" w:sz="0" w:space="0" w:color="auto"/>
        <w:bottom w:val="none" w:sz="0" w:space="0" w:color="auto"/>
        <w:right w:val="none" w:sz="0" w:space="0" w:color="auto"/>
      </w:divBdr>
    </w:div>
    <w:div w:id="238443739">
      <w:bodyDiv w:val="1"/>
      <w:marLeft w:val="0"/>
      <w:marRight w:val="0"/>
      <w:marTop w:val="0"/>
      <w:marBottom w:val="0"/>
      <w:divBdr>
        <w:top w:val="none" w:sz="0" w:space="0" w:color="auto"/>
        <w:left w:val="none" w:sz="0" w:space="0" w:color="auto"/>
        <w:bottom w:val="none" w:sz="0" w:space="0" w:color="auto"/>
        <w:right w:val="none" w:sz="0" w:space="0" w:color="auto"/>
      </w:divBdr>
    </w:div>
    <w:div w:id="245842653">
      <w:bodyDiv w:val="1"/>
      <w:marLeft w:val="0"/>
      <w:marRight w:val="0"/>
      <w:marTop w:val="0"/>
      <w:marBottom w:val="0"/>
      <w:divBdr>
        <w:top w:val="none" w:sz="0" w:space="0" w:color="auto"/>
        <w:left w:val="none" w:sz="0" w:space="0" w:color="auto"/>
        <w:bottom w:val="none" w:sz="0" w:space="0" w:color="auto"/>
        <w:right w:val="none" w:sz="0" w:space="0" w:color="auto"/>
      </w:divBdr>
    </w:div>
    <w:div w:id="246892342">
      <w:bodyDiv w:val="1"/>
      <w:marLeft w:val="0"/>
      <w:marRight w:val="0"/>
      <w:marTop w:val="0"/>
      <w:marBottom w:val="0"/>
      <w:divBdr>
        <w:top w:val="none" w:sz="0" w:space="0" w:color="auto"/>
        <w:left w:val="none" w:sz="0" w:space="0" w:color="auto"/>
        <w:bottom w:val="none" w:sz="0" w:space="0" w:color="auto"/>
        <w:right w:val="none" w:sz="0" w:space="0" w:color="auto"/>
      </w:divBdr>
    </w:div>
    <w:div w:id="249317551">
      <w:bodyDiv w:val="1"/>
      <w:marLeft w:val="0"/>
      <w:marRight w:val="0"/>
      <w:marTop w:val="0"/>
      <w:marBottom w:val="0"/>
      <w:divBdr>
        <w:top w:val="none" w:sz="0" w:space="0" w:color="auto"/>
        <w:left w:val="none" w:sz="0" w:space="0" w:color="auto"/>
        <w:bottom w:val="none" w:sz="0" w:space="0" w:color="auto"/>
        <w:right w:val="none" w:sz="0" w:space="0" w:color="auto"/>
      </w:divBdr>
    </w:div>
    <w:div w:id="250242647">
      <w:bodyDiv w:val="1"/>
      <w:marLeft w:val="0"/>
      <w:marRight w:val="0"/>
      <w:marTop w:val="0"/>
      <w:marBottom w:val="0"/>
      <w:divBdr>
        <w:top w:val="none" w:sz="0" w:space="0" w:color="auto"/>
        <w:left w:val="none" w:sz="0" w:space="0" w:color="auto"/>
        <w:bottom w:val="none" w:sz="0" w:space="0" w:color="auto"/>
        <w:right w:val="none" w:sz="0" w:space="0" w:color="auto"/>
      </w:divBdr>
    </w:div>
    <w:div w:id="252394539">
      <w:bodyDiv w:val="1"/>
      <w:marLeft w:val="0"/>
      <w:marRight w:val="0"/>
      <w:marTop w:val="0"/>
      <w:marBottom w:val="0"/>
      <w:divBdr>
        <w:top w:val="none" w:sz="0" w:space="0" w:color="auto"/>
        <w:left w:val="none" w:sz="0" w:space="0" w:color="auto"/>
        <w:bottom w:val="none" w:sz="0" w:space="0" w:color="auto"/>
        <w:right w:val="none" w:sz="0" w:space="0" w:color="auto"/>
      </w:divBdr>
    </w:div>
    <w:div w:id="259140423">
      <w:bodyDiv w:val="1"/>
      <w:marLeft w:val="0"/>
      <w:marRight w:val="0"/>
      <w:marTop w:val="0"/>
      <w:marBottom w:val="0"/>
      <w:divBdr>
        <w:top w:val="none" w:sz="0" w:space="0" w:color="auto"/>
        <w:left w:val="none" w:sz="0" w:space="0" w:color="auto"/>
        <w:bottom w:val="none" w:sz="0" w:space="0" w:color="auto"/>
        <w:right w:val="none" w:sz="0" w:space="0" w:color="auto"/>
      </w:divBdr>
    </w:div>
    <w:div w:id="260182898">
      <w:bodyDiv w:val="1"/>
      <w:marLeft w:val="0"/>
      <w:marRight w:val="0"/>
      <w:marTop w:val="0"/>
      <w:marBottom w:val="0"/>
      <w:divBdr>
        <w:top w:val="none" w:sz="0" w:space="0" w:color="auto"/>
        <w:left w:val="none" w:sz="0" w:space="0" w:color="auto"/>
        <w:bottom w:val="none" w:sz="0" w:space="0" w:color="auto"/>
        <w:right w:val="none" w:sz="0" w:space="0" w:color="auto"/>
      </w:divBdr>
    </w:div>
    <w:div w:id="261845479">
      <w:bodyDiv w:val="1"/>
      <w:marLeft w:val="0"/>
      <w:marRight w:val="0"/>
      <w:marTop w:val="0"/>
      <w:marBottom w:val="0"/>
      <w:divBdr>
        <w:top w:val="none" w:sz="0" w:space="0" w:color="auto"/>
        <w:left w:val="none" w:sz="0" w:space="0" w:color="auto"/>
        <w:bottom w:val="none" w:sz="0" w:space="0" w:color="auto"/>
        <w:right w:val="none" w:sz="0" w:space="0" w:color="auto"/>
      </w:divBdr>
    </w:div>
    <w:div w:id="263415992">
      <w:bodyDiv w:val="1"/>
      <w:marLeft w:val="0"/>
      <w:marRight w:val="0"/>
      <w:marTop w:val="0"/>
      <w:marBottom w:val="0"/>
      <w:divBdr>
        <w:top w:val="none" w:sz="0" w:space="0" w:color="auto"/>
        <w:left w:val="none" w:sz="0" w:space="0" w:color="auto"/>
        <w:bottom w:val="none" w:sz="0" w:space="0" w:color="auto"/>
        <w:right w:val="none" w:sz="0" w:space="0" w:color="auto"/>
      </w:divBdr>
    </w:div>
    <w:div w:id="263541212">
      <w:bodyDiv w:val="1"/>
      <w:marLeft w:val="0"/>
      <w:marRight w:val="0"/>
      <w:marTop w:val="0"/>
      <w:marBottom w:val="0"/>
      <w:divBdr>
        <w:top w:val="none" w:sz="0" w:space="0" w:color="auto"/>
        <w:left w:val="none" w:sz="0" w:space="0" w:color="auto"/>
        <w:bottom w:val="none" w:sz="0" w:space="0" w:color="auto"/>
        <w:right w:val="none" w:sz="0" w:space="0" w:color="auto"/>
      </w:divBdr>
    </w:div>
    <w:div w:id="264971311">
      <w:bodyDiv w:val="1"/>
      <w:marLeft w:val="0"/>
      <w:marRight w:val="0"/>
      <w:marTop w:val="0"/>
      <w:marBottom w:val="0"/>
      <w:divBdr>
        <w:top w:val="none" w:sz="0" w:space="0" w:color="auto"/>
        <w:left w:val="none" w:sz="0" w:space="0" w:color="auto"/>
        <w:bottom w:val="none" w:sz="0" w:space="0" w:color="auto"/>
        <w:right w:val="none" w:sz="0" w:space="0" w:color="auto"/>
      </w:divBdr>
    </w:div>
    <w:div w:id="265623908">
      <w:bodyDiv w:val="1"/>
      <w:marLeft w:val="0"/>
      <w:marRight w:val="0"/>
      <w:marTop w:val="0"/>
      <w:marBottom w:val="0"/>
      <w:divBdr>
        <w:top w:val="none" w:sz="0" w:space="0" w:color="auto"/>
        <w:left w:val="none" w:sz="0" w:space="0" w:color="auto"/>
        <w:bottom w:val="none" w:sz="0" w:space="0" w:color="auto"/>
        <w:right w:val="none" w:sz="0" w:space="0" w:color="auto"/>
      </w:divBdr>
    </w:div>
    <w:div w:id="265894954">
      <w:bodyDiv w:val="1"/>
      <w:marLeft w:val="0"/>
      <w:marRight w:val="0"/>
      <w:marTop w:val="0"/>
      <w:marBottom w:val="0"/>
      <w:divBdr>
        <w:top w:val="none" w:sz="0" w:space="0" w:color="auto"/>
        <w:left w:val="none" w:sz="0" w:space="0" w:color="auto"/>
        <w:bottom w:val="none" w:sz="0" w:space="0" w:color="auto"/>
        <w:right w:val="none" w:sz="0" w:space="0" w:color="auto"/>
      </w:divBdr>
    </w:div>
    <w:div w:id="268243445">
      <w:bodyDiv w:val="1"/>
      <w:marLeft w:val="0"/>
      <w:marRight w:val="0"/>
      <w:marTop w:val="0"/>
      <w:marBottom w:val="0"/>
      <w:divBdr>
        <w:top w:val="none" w:sz="0" w:space="0" w:color="auto"/>
        <w:left w:val="none" w:sz="0" w:space="0" w:color="auto"/>
        <w:bottom w:val="none" w:sz="0" w:space="0" w:color="auto"/>
        <w:right w:val="none" w:sz="0" w:space="0" w:color="auto"/>
      </w:divBdr>
    </w:div>
    <w:div w:id="274336468">
      <w:bodyDiv w:val="1"/>
      <w:marLeft w:val="0"/>
      <w:marRight w:val="0"/>
      <w:marTop w:val="0"/>
      <w:marBottom w:val="0"/>
      <w:divBdr>
        <w:top w:val="none" w:sz="0" w:space="0" w:color="auto"/>
        <w:left w:val="none" w:sz="0" w:space="0" w:color="auto"/>
        <w:bottom w:val="none" w:sz="0" w:space="0" w:color="auto"/>
        <w:right w:val="none" w:sz="0" w:space="0" w:color="auto"/>
      </w:divBdr>
    </w:div>
    <w:div w:id="278992014">
      <w:bodyDiv w:val="1"/>
      <w:marLeft w:val="0"/>
      <w:marRight w:val="0"/>
      <w:marTop w:val="0"/>
      <w:marBottom w:val="0"/>
      <w:divBdr>
        <w:top w:val="none" w:sz="0" w:space="0" w:color="auto"/>
        <w:left w:val="none" w:sz="0" w:space="0" w:color="auto"/>
        <w:bottom w:val="none" w:sz="0" w:space="0" w:color="auto"/>
        <w:right w:val="none" w:sz="0" w:space="0" w:color="auto"/>
      </w:divBdr>
    </w:div>
    <w:div w:id="279802454">
      <w:bodyDiv w:val="1"/>
      <w:marLeft w:val="0"/>
      <w:marRight w:val="0"/>
      <w:marTop w:val="0"/>
      <w:marBottom w:val="0"/>
      <w:divBdr>
        <w:top w:val="none" w:sz="0" w:space="0" w:color="auto"/>
        <w:left w:val="none" w:sz="0" w:space="0" w:color="auto"/>
        <w:bottom w:val="none" w:sz="0" w:space="0" w:color="auto"/>
        <w:right w:val="none" w:sz="0" w:space="0" w:color="auto"/>
      </w:divBdr>
    </w:div>
    <w:div w:id="283197101">
      <w:bodyDiv w:val="1"/>
      <w:marLeft w:val="0"/>
      <w:marRight w:val="0"/>
      <w:marTop w:val="0"/>
      <w:marBottom w:val="0"/>
      <w:divBdr>
        <w:top w:val="none" w:sz="0" w:space="0" w:color="auto"/>
        <w:left w:val="none" w:sz="0" w:space="0" w:color="auto"/>
        <w:bottom w:val="none" w:sz="0" w:space="0" w:color="auto"/>
        <w:right w:val="none" w:sz="0" w:space="0" w:color="auto"/>
      </w:divBdr>
    </w:div>
    <w:div w:id="284314851">
      <w:bodyDiv w:val="1"/>
      <w:marLeft w:val="0"/>
      <w:marRight w:val="0"/>
      <w:marTop w:val="0"/>
      <w:marBottom w:val="0"/>
      <w:divBdr>
        <w:top w:val="none" w:sz="0" w:space="0" w:color="auto"/>
        <w:left w:val="none" w:sz="0" w:space="0" w:color="auto"/>
        <w:bottom w:val="none" w:sz="0" w:space="0" w:color="auto"/>
        <w:right w:val="none" w:sz="0" w:space="0" w:color="auto"/>
      </w:divBdr>
    </w:div>
    <w:div w:id="288636314">
      <w:bodyDiv w:val="1"/>
      <w:marLeft w:val="0"/>
      <w:marRight w:val="0"/>
      <w:marTop w:val="0"/>
      <w:marBottom w:val="0"/>
      <w:divBdr>
        <w:top w:val="none" w:sz="0" w:space="0" w:color="auto"/>
        <w:left w:val="none" w:sz="0" w:space="0" w:color="auto"/>
        <w:bottom w:val="none" w:sz="0" w:space="0" w:color="auto"/>
        <w:right w:val="none" w:sz="0" w:space="0" w:color="auto"/>
      </w:divBdr>
    </w:div>
    <w:div w:id="288900565">
      <w:bodyDiv w:val="1"/>
      <w:marLeft w:val="0"/>
      <w:marRight w:val="0"/>
      <w:marTop w:val="0"/>
      <w:marBottom w:val="0"/>
      <w:divBdr>
        <w:top w:val="none" w:sz="0" w:space="0" w:color="auto"/>
        <w:left w:val="none" w:sz="0" w:space="0" w:color="auto"/>
        <w:bottom w:val="none" w:sz="0" w:space="0" w:color="auto"/>
        <w:right w:val="none" w:sz="0" w:space="0" w:color="auto"/>
      </w:divBdr>
    </w:div>
    <w:div w:id="288903201">
      <w:bodyDiv w:val="1"/>
      <w:marLeft w:val="0"/>
      <w:marRight w:val="0"/>
      <w:marTop w:val="0"/>
      <w:marBottom w:val="0"/>
      <w:divBdr>
        <w:top w:val="none" w:sz="0" w:space="0" w:color="auto"/>
        <w:left w:val="none" w:sz="0" w:space="0" w:color="auto"/>
        <w:bottom w:val="none" w:sz="0" w:space="0" w:color="auto"/>
        <w:right w:val="none" w:sz="0" w:space="0" w:color="auto"/>
      </w:divBdr>
    </w:div>
    <w:div w:id="292711253">
      <w:bodyDiv w:val="1"/>
      <w:marLeft w:val="0"/>
      <w:marRight w:val="0"/>
      <w:marTop w:val="0"/>
      <w:marBottom w:val="0"/>
      <w:divBdr>
        <w:top w:val="none" w:sz="0" w:space="0" w:color="auto"/>
        <w:left w:val="none" w:sz="0" w:space="0" w:color="auto"/>
        <w:bottom w:val="none" w:sz="0" w:space="0" w:color="auto"/>
        <w:right w:val="none" w:sz="0" w:space="0" w:color="auto"/>
      </w:divBdr>
    </w:div>
    <w:div w:id="293216814">
      <w:bodyDiv w:val="1"/>
      <w:marLeft w:val="0"/>
      <w:marRight w:val="0"/>
      <w:marTop w:val="0"/>
      <w:marBottom w:val="0"/>
      <w:divBdr>
        <w:top w:val="none" w:sz="0" w:space="0" w:color="auto"/>
        <w:left w:val="none" w:sz="0" w:space="0" w:color="auto"/>
        <w:bottom w:val="none" w:sz="0" w:space="0" w:color="auto"/>
        <w:right w:val="none" w:sz="0" w:space="0" w:color="auto"/>
      </w:divBdr>
    </w:div>
    <w:div w:id="295263091">
      <w:bodyDiv w:val="1"/>
      <w:marLeft w:val="0"/>
      <w:marRight w:val="0"/>
      <w:marTop w:val="0"/>
      <w:marBottom w:val="0"/>
      <w:divBdr>
        <w:top w:val="none" w:sz="0" w:space="0" w:color="auto"/>
        <w:left w:val="none" w:sz="0" w:space="0" w:color="auto"/>
        <w:bottom w:val="none" w:sz="0" w:space="0" w:color="auto"/>
        <w:right w:val="none" w:sz="0" w:space="0" w:color="auto"/>
      </w:divBdr>
    </w:div>
    <w:div w:id="300424217">
      <w:bodyDiv w:val="1"/>
      <w:marLeft w:val="0"/>
      <w:marRight w:val="0"/>
      <w:marTop w:val="0"/>
      <w:marBottom w:val="0"/>
      <w:divBdr>
        <w:top w:val="none" w:sz="0" w:space="0" w:color="auto"/>
        <w:left w:val="none" w:sz="0" w:space="0" w:color="auto"/>
        <w:bottom w:val="none" w:sz="0" w:space="0" w:color="auto"/>
        <w:right w:val="none" w:sz="0" w:space="0" w:color="auto"/>
      </w:divBdr>
    </w:div>
    <w:div w:id="301428952">
      <w:bodyDiv w:val="1"/>
      <w:marLeft w:val="0"/>
      <w:marRight w:val="0"/>
      <w:marTop w:val="0"/>
      <w:marBottom w:val="0"/>
      <w:divBdr>
        <w:top w:val="none" w:sz="0" w:space="0" w:color="auto"/>
        <w:left w:val="none" w:sz="0" w:space="0" w:color="auto"/>
        <w:bottom w:val="none" w:sz="0" w:space="0" w:color="auto"/>
        <w:right w:val="none" w:sz="0" w:space="0" w:color="auto"/>
      </w:divBdr>
    </w:div>
    <w:div w:id="302776495">
      <w:bodyDiv w:val="1"/>
      <w:marLeft w:val="0"/>
      <w:marRight w:val="0"/>
      <w:marTop w:val="0"/>
      <w:marBottom w:val="0"/>
      <w:divBdr>
        <w:top w:val="none" w:sz="0" w:space="0" w:color="auto"/>
        <w:left w:val="none" w:sz="0" w:space="0" w:color="auto"/>
        <w:bottom w:val="none" w:sz="0" w:space="0" w:color="auto"/>
        <w:right w:val="none" w:sz="0" w:space="0" w:color="auto"/>
      </w:divBdr>
    </w:div>
    <w:div w:id="302856880">
      <w:bodyDiv w:val="1"/>
      <w:marLeft w:val="0"/>
      <w:marRight w:val="0"/>
      <w:marTop w:val="0"/>
      <w:marBottom w:val="0"/>
      <w:divBdr>
        <w:top w:val="none" w:sz="0" w:space="0" w:color="auto"/>
        <w:left w:val="none" w:sz="0" w:space="0" w:color="auto"/>
        <w:bottom w:val="none" w:sz="0" w:space="0" w:color="auto"/>
        <w:right w:val="none" w:sz="0" w:space="0" w:color="auto"/>
      </w:divBdr>
    </w:div>
    <w:div w:id="303778048">
      <w:bodyDiv w:val="1"/>
      <w:marLeft w:val="0"/>
      <w:marRight w:val="0"/>
      <w:marTop w:val="0"/>
      <w:marBottom w:val="0"/>
      <w:divBdr>
        <w:top w:val="none" w:sz="0" w:space="0" w:color="auto"/>
        <w:left w:val="none" w:sz="0" w:space="0" w:color="auto"/>
        <w:bottom w:val="none" w:sz="0" w:space="0" w:color="auto"/>
        <w:right w:val="none" w:sz="0" w:space="0" w:color="auto"/>
      </w:divBdr>
    </w:div>
    <w:div w:id="305474429">
      <w:bodyDiv w:val="1"/>
      <w:marLeft w:val="0"/>
      <w:marRight w:val="0"/>
      <w:marTop w:val="0"/>
      <w:marBottom w:val="0"/>
      <w:divBdr>
        <w:top w:val="none" w:sz="0" w:space="0" w:color="auto"/>
        <w:left w:val="none" w:sz="0" w:space="0" w:color="auto"/>
        <w:bottom w:val="none" w:sz="0" w:space="0" w:color="auto"/>
        <w:right w:val="none" w:sz="0" w:space="0" w:color="auto"/>
      </w:divBdr>
    </w:div>
    <w:div w:id="312216596">
      <w:bodyDiv w:val="1"/>
      <w:marLeft w:val="0"/>
      <w:marRight w:val="0"/>
      <w:marTop w:val="0"/>
      <w:marBottom w:val="0"/>
      <w:divBdr>
        <w:top w:val="none" w:sz="0" w:space="0" w:color="auto"/>
        <w:left w:val="none" w:sz="0" w:space="0" w:color="auto"/>
        <w:bottom w:val="none" w:sz="0" w:space="0" w:color="auto"/>
        <w:right w:val="none" w:sz="0" w:space="0" w:color="auto"/>
      </w:divBdr>
    </w:div>
    <w:div w:id="319237017">
      <w:bodyDiv w:val="1"/>
      <w:marLeft w:val="0"/>
      <w:marRight w:val="0"/>
      <w:marTop w:val="0"/>
      <w:marBottom w:val="0"/>
      <w:divBdr>
        <w:top w:val="none" w:sz="0" w:space="0" w:color="auto"/>
        <w:left w:val="none" w:sz="0" w:space="0" w:color="auto"/>
        <w:bottom w:val="none" w:sz="0" w:space="0" w:color="auto"/>
        <w:right w:val="none" w:sz="0" w:space="0" w:color="auto"/>
      </w:divBdr>
    </w:div>
    <w:div w:id="319962067">
      <w:bodyDiv w:val="1"/>
      <w:marLeft w:val="0"/>
      <w:marRight w:val="0"/>
      <w:marTop w:val="0"/>
      <w:marBottom w:val="0"/>
      <w:divBdr>
        <w:top w:val="none" w:sz="0" w:space="0" w:color="auto"/>
        <w:left w:val="none" w:sz="0" w:space="0" w:color="auto"/>
        <w:bottom w:val="none" w:sz="0" w:space="0" w:color="auto"/>
        <w:right w:val="none" w:sz="0" w:space="0" w:color="auto"/>
      </w:divBdr>
    </w:div>
    <w:div w:id="320432791">
      <w:bodyDiv w:val="1"/>
      <w:marLeft w:val="0"/>
      <w:marRight w:val="0"/>
      <w:marTop w:val="0"/>
      <w:marBottom w:val="0"/>
      <w:divBdr>
        <w:top w:val="none" w:sz="0" w:space="0" w:color="auto"/>
        <w:left w:val="none" w:sz="0" w:space="0" w:color="auto"/>
        <w:bottom w:val="none" w:sz="0" w:space="0" w:color="auto"/>
        <w:right w:val="none" w:sz="0" w:space="0" w:color="auto"/>
      </w:divBdr>
    </w:div>
    <w:div w:id="321662231">
      <w:bodyDiv w:val="1"/>
      <w:marLeft w:val="0"/>
      <w:marRight w:val="0"/>
      <w:marTop w:val="0"/>
      <w:marBottom w:val="0"/>
      <w:divBdr>
        <w:top w:val="none" w:sz="0" w:space="0" w:color="auto"/>
        <w:left w:val="none" w:sz="0" w:space="0" w:color="auto"/>
        <w:bottom w:val="none" w:sz="0" w:space="0" w:color="auto"/>
        <w:right w:val="none" w:sz="0" w:space="0" w:color="auto"/>
      </w:divBdr>
    </w:div>
    <w:div w:id="322196897">
      <w:bodyDiv w:val="1"/>
      <w:marLeft w:val="0"/>
      <w:marRight w:val="0"/>
      <w:marTop w:val="0"/>
      <w:marBottom w:val="0"/>
      <w:divBdr>
        <w:top w:val="none" w:sz="0" w:space="0" w:color="auto"/>
        <w:left w:val="none" w:sz="0" w:space="0" w:color="auto"/>
        <w:bottom w:val="none" w:sz="0" w:space="0" w:color="auto"/>
        <w:right w:val="none" w:sz="0" w:space="0" w:color="auto"/>
      </w:divBdr>
    </w:div>
    <w:div w:id="326326257">
      <w:bodyDiv w:val="1"/>
      <w:marLeft w:val="0"/>
      <w:marRight w:val="0"/>
      <w:marTop w:val="0"/>
      <w:marBottom w:val="0"/>
      <w:divBdr>
        <w:top w:val="none" w:sz="0" w:space="0" w:color="auto"/>
        <w:left w:val="none" w:sz="0" w:space="0" w:color="auto"/>
        <w:bottom w:val="none" w:sz="0" w:space="0" w:color="auto"/>
        <w:right w:val="none" w:sz="0" w:space="0" w:color="auto"/>
      </w:divBdr>
    </w:div>
    <w:div w:id="328218940">
      <w:bodyDiv w:val="1"/>
      <w:marLeft w:val="0"/>
      <w:marRight w:val="0"/>
      <w:marTop w:val="0"/>
      <w:marBottom w:val="0"/>
      <w:divBdr>
        <w:top w:val="none" w:sz="0" w:space="0" w:color="auto"/>
        <w:left w:val="none" w:sz="0" w:space="0" w:color="auto"/>
        <w:bottom w:val="none" w:sz="0" w:space="0" w:color="auto"/>
        <w:right w:val="none" w:sz="0" w:space="0" w:color="auto"/>
      </w:divBdr>
    </w:div>
    <w:div w:id="329021743">
      <w:bodyDiv w:val="1"/>
      <w:marLeft w:val="0"/>
      <w:marRight w:val="0"/>
      <w:marTop w:val="0"/>
      <w:marBottom w:val="0"/>
      <w:divBdr>
        <w:top w:val="none" w:sz="0" w:space="0" w:color="auto"/>
        <w:left w:val="none" w:sz="0" w:space="0" w:color="auto"/>
        <w:bottom w:val="none" w:sz="0" w:space="0" w:color="auto"/>
        <w:right w:val="none" w:sz="0" w:space="0" w:color="auto"/>
      </w:divBdr>
    </w:div>
    <w:div w:id="330372528">
      <w:bodyDiv w:val="1"/>
      <w:marLeft w:val="0"/>
      <w:marRight w:val="0"/>
      <w:marTop w:val="0"/>
      <w:marBottom w:val="0"/>
      <w:divBdr>
        <w:top w:val="none" w:sz="0" w:space="0" w:color="auto"/>
        <w:left w:val="none" w:sz="0" w:space="0" w:color="auto"/>
        <w:bottom w:val="none" w:sz="0" w:space="0" w:color="auto"/>
        <w:right w:val="none" w:sz="0" w:space="0" w:color="auto"/>
      </w:divBdr>
    </w:div>
    <w:div w:id="330639680">
      <w:bodyDiv w:val="1"/>
      <w:marLeft w:val="0"/>
      <w:marRight w:val="0"/>
      <w:marTop w:val="0"/>
      <w:marBottom w:val="0"/>
      <w:divBdr>
        <w:top w:val="none" w:sz="0" w:space="0" w:color="auto"/>
        <w:left w:val="none" w:sz="0" w:space="0" w:color="auto"/>
        <w:bottom w:val="none" w:sz="0" w:space="0" w:color="auto"/>
        <w:right w:val="none" w:sz="0" w:space="0" w:color="auto"/>
      </w:divBdr>
    </w:div>
    <w:div w:id="333386527">
      <w:bodyDiv w:val="1"/>
      <w:marLeft w:val="0"/>
      <w:marRight w:val="0"/>
      <w:marTop w:val="0"/>
      <w:marBottom w:val="0"/>
      <w:divBdr>
        <w:top w:val="none" w:sz="0" w:space="0" w:color="auto"/>
        <w:left w:val="none" w:sz="0" w:space="0" w:color="auto"/>
        <w:bottom w:val="none" w:sz="0" w:space="0" w:color="auto"/>
        <w:right w:val="none" w:sz="0" w:space="0" w:color="auto"/>
      </w:divBdr>
    </w:div>
    <w:div w:id="334650490">
      <w:bodyDiv w:val="1"/>
      <w:marLeft w:val="0"/>
      <w:marRight w:val="0"/>
      <w:marTop w:val="0"/>
      <w:marBottom w:val="0"/>
      <w:divBdr>
        <w:top w:val="none" w:sz="0" w:space="0" w:color="auto"/>
        <w:left w:val="none" w:sz="0" w:space="0" w:color="auto"/>
        <w:bottom w:val="none" w:sz="0" w:space="0" w:color="auto"/>
        <w:right w:val="none" w:sz="0" w:space="0" w:color="auto"/>
      </w:divBdr>
    </w:div>
    <w:div w:id="337775273">
      <w:bodyDiv w:val="1"/>
      <w:marLeft w:val="0"/>
      <w:marRight w:val="0"/>
      <w:marTop w:val="0"/>
      <w:marBottom w:val="0"/>
      <w:divBdr>
        <w:top w:val="none" w:sz="0" w:space="0" w:color="auto"/>
        <w:left w:val="none" w:sz="0" w:space="0" w:color="auto"/>
        <w:bottom w:val="none" w:sz="0" w:space="0" w:color="auto"/>
        <w:right w:val="none" w:sz="0" w:space="0" w:color="auto"/>
      </w:divBdr>
    </w:div>
    <w:div w:id="341131159">
      <w:bodyDiv w:val="1"/>
      <w:marLeft w:val="0"/>
      <w:marRight w:val="0"/>
      <w:marTop w:val="0"/>
      <w:marBottom w:val="0"/>
      <w:divBdr>
        <w:top w:val="none" w:sz="0" w:space="0" w:color="auto"/>
        <w:left w:val="none" w:sz="0" w:space="0" w:color="auto"/>
        <w:bottom w:val="none" w:sz="0" w:space="0" w:color="auto"/>
        <w:right w:val="none" w:sz="0" w:space="0" w:color="auto"/>
      </w:divBdr>
    </w:div>
    <w:div w:id="342361709">
      <w:bodyDiv w:val="1"/>
      <w:marLeft w:val="0"/>
      <w:marRight w:val="0"/>
      <w:marTop w:val="0"/>
      <w:marBottom w:val="0"/>
      <w:divBdr>
        <w:top w:val="none" w:sz="0" w:space="0" w:color="auto"/>
        <w:left w:val="none" w:sz="0" w:space="0" w:color="auto"/>
        <w:bottom w:val="none" w:sz="0" w:space="0" w:color="auto"/>
        <w:right w:val="none" w:sz="0" w:space="0" w:color="auto"/>
      </w:divBdr>
    </w:div>
    <w:div w:id="342704071">
      <w:bodyDiv w:val="1"/>
      <w:marLeft w:val="0"/>
      <w:marRight w:val="0"/>
      <w:marTop w:val="0"/>
      <w:marBottom w:val="0"/>
      <w:divBdr>
        <w:top w:val="none" w:sz="0" w:space="0" w:color="auto"/>
        <w:left w:val="none" w:sz="0" w:space="0" w:color="auto"/>
        <w:bottom w:val="none" w:sz="0" w:space="0" w:color="auto"/>
        <w:right w:val="none" w:sz="0" w:space="0" w:color="auto"/>
      </w:divBdr>
    </w:div>
    <w:div w:id="343240299">
      <w:bodyDiv w:val="1"/>
      <w:marLeft w:val="0"/>
      <w:marRight w:val="0"/>
      <w:marTop w:val="0"/>
      <w:marBottom w:val="0"/>
      <w:divBdr>
        <w:top w:val="none" w:sz="0" w:space="0" w:color="auto"/>
        <w:left w:val="none" w:sz="0" w:space="0" w:color="auto"/>
        <w:bottom w:val="none" w:sz="0" w:space="0" w:color="auto"/>
        <w:right w:val="none" w:sz="0" w:space="0" w:color="auto"/>
      </w:divBdr>
    </w:div>
    <w:div w:id="344287248">
      <w:bodyDiv w:val="1"/>
      <w:marLeft w:val="0"/>
      <w:marRight w:val="0"/>
      <w:marTop w:val="0"/>
      <w:marBottom w:val="0"/>
      <w:divBdr>
        <w:top w:val="none" w:sz="0" w:space="0" w:color="auto"/>
        <w:left w:val="none" w:sz="0" w:space="0" w:color="auto"/>
        <w:bottom w:val="none" w:sz="0" w:space="0" w:color="auto"/>
        <w:right w:val="none" w:sz="0" w:space="0" w:color="auto"/>
      </w:divBdr>
    </w:div>
    <w:div w:id="348678906">
      <w:bodyDiv w:val="1"/>
      <w:marLeft w:val="0"/>
      <w:marRight w:val="0"/>
      <w:marTop w:val="0"/>
      <w:marBottom w:val="0"/>
      <w:divBdr>
        <w:top w:val="none" w:sz="0" w:space="0" w:color="auto"/>
        <w:left w:val="none" w:sz="0" w:space="0" w:color="auto"/>
        <w:bottom w:val="none" w:sz="0" w:space="0" w:color="auto"/>
        <w:right w:val="none" w:sz="0" w:space="0" w:color="auto"/>
      </w:divBdr>
    </w:div>
    <w:div w:id="349845150">
      <w:bodyDiv w:val="1"/>
      <w:marLeft w:val="0"/>
      <w:marRight w:val="0"/>
      <w:marTop w:val="0"/>
      <w:marBottom w:val="0"/>
      <w:divBdr>
        <w:top w:val="none" w:sz="0" w:space="0" w:color="auto"/>
        <w:left w:val="none" w:sz="0" w:space="0" w:color="auto"/>
        <w:bottom w:val="none" w:sz="0" w:space="0" w:color="auto"/>
        <w:right w:val="none" w:sz="0" w:space="0" w:color="auto"/>
      </w:divBdr>
    </w:div>
    <w:div w:id="350188813">
      <w:bodyDiv w:val="1"/>
      <w:marLeft w:val="0"/>
      <w:marRight w:val="0"/>
      <w:marTop w:val="0"/>
      <w:marBottom w:val="0"/>
      <w:divBdr>
        <w:top w:val="none" w:sz="0" w:space="0" w:color="auto"/>
        <w:left w:val="none" w:sz="0" w:space="0" w:color="auto"/>
        <w:bottom w:val="none" w:sz="0" w:space="0" w:color="auto"/>
        <w:right w:val="none" w:sz="0" w:space="0" w:color="auto"/>
      </w:divBdr>
    </w:div>
    <w:div w:id="350298596">
      <w:bodyDiv w:val="1"/>
      <w:marLeft w:val="0"/>
      <w:marRight w:val="0"/>
      <w:marTop w:val="0"/>
      <w:marBottom w:val="0"/>
      <w:divBdr>
        <w:top w:val="none" w:sz="0" w:space="0" w:color="auto"/>
        <w:left w:val="none" w:sz="0" w:space="0" w:color="auto"/>
        <w:bottom w:val="none" w:sz="0" w:space="0" w:color="auto"/>
        <w:right w:val="none" w:sz="0" w:space="0" w:color="auto"/>
      </w:divBdr>
    </w:div>
    <w:div w:id="352655312">
      <w:bodyDiv w:val="1"/>
      <w:marLeft w:val="0"/>
      <w:marRight w:val="0"/>
      <w:marTop w:val="0"/>
      <w:marBottom w:val="0"/>
      <w:divBdr>
        <w:top w:val="none" w:sz="0" w:space="0" w:color="auto"/>
        <w:left w:val="none" w:sz="0" w:space="0" w:color="auto"/>
        <w:bottom w:val="none" w:sz="0" w:space="0" w:color="auto"/>
        <w:right w:val="none" w:sz="0" w:space="0" w:color="auto"/>
      </w:divBdr>
    </w:div>
    <w:div w:id="352806837">
      <w:bodyDiv w:val="1"/>
      <w:marLeft w:val="0"/>
      <w:marRight w:val="0"/>
      <w:marTop w:val="0"/>
      <w:marBottom w:val="0"/>
      <w:divBdr>
        <w:top w:val="none" w:sz="0" w:space="0" w:color="auto"/>
        <w:left w:val="none" w:sz="0" w:space="0" w:color="auto"/>
        <w:bottom w:val="none" w:sz="0" w:space="0" w:color="auto"/>
        <w:right w:val="none" w:sz="0" w:space="0" w:color="auto"/>
      </w:divBdr>
    </w:div>
    <w:div w:id="353650373">
      <w:bodyDiv w:val="1"/>
      <w:marLeft w:val="0"/>
      <w:marRight w:val="0"/>
      <w:marTop w:val="0"/>
      <w:marBottom w:val="0"/>
      <w:divBdr>
        <w:top w:val="none" w:sz="0" w:space="0" w:color="auto"/>
        <w:left w:val="none" w:sz="0" w:space="0" w:color="auto"/>
        <w:bottom w:val="none" w:sz="0" w:space="0" w:color="auto"/>
        <w:right w:val="none" w:sz="0" w:space="0" w:color="auto"/>
      </w:divBdr>
    </w:div>
    <w:div w:id="356663821">
      <w:bodyDiv w:val="1"/>
      <w:marLeft w:val="0"/>
      <w:marRight w:val="0"/>
      <w:marTop w:val="0"/>
      <w:marBottom w:val="0"/>
      <w:divBdr>
        <w:top w:val="none" w:sz="0" w:space="0" w:color="auto"/>
        <w:left w:val="none" w:sz="0" w:space="0" w:color="auto"/>
        <w:bottom w:val="none" w:sz="0" w:space="0" w:color="auto"/>
        <w:right w:val="none" w:sz="0" w:space="0" w:color="auto"/>
      </w:divBdr>
    </w:div>
    <w:div w:id="366491178">
      <w:bodyDiv w:val="1"/>
      <w:marLeft w:val="0"/>
      <w:marRight w:val="0"/>
      <w:marTop w:val="0"/>
      <w:marBottom w:val="0"/>
      <w:divBdr>
        <w:top w:val="none" w:sz="0" w:space="0" w:color="auto"/>
        <w:left w:val="none" w:sz="0" w:space="0" w:color="auto"/>
        <w:bottom w:val="none" w:sz="0" w:space="0" w:color="auto"/>
        <w:right w:val="none" w:sz="0" w:space="0" w:color="auto"/>
      </w:divBdr>
    </w:div>
    <w:div w:id="367413979">
      <w:bodyDiv w:val="1"/>
      <w:marLeft w:val="0"/>
      <w:marRight w:val="0"/>
      <w:marTop w:val="0"/>
      <w:marBottom w:val="0"/>
      <w:divBdr>
        <w:top w:val="none" w:sz="0" w:space="0" w:color="auto"/>
        <w:left w:val="none" w:sz="0" w:space="0" w:color="auto"/>
        <w:bottom w:val="none" w:sz="0" w:space="0" w:color="auto"/>
        <w:right w:val="none" w:sz="0" w:space="0" w:color="auto"/>
      </w:divBdr>
    </w:div>
    <w:div w:id="367991258">
      <w:bodyDiv w:val="1"/>
      <w:marLeft w:val="0"/>
      <w:marRight w:val="0"/>
      <w:marTop w:val="0"/>
      <w:marBottom w:val="0"/>
      <w:divBdr>
        <w:top w:val="none" w:sz="0" w:space="0" w:color="auto"/>
        <w:left w:val="none" w:sz="0" w:space="0" w:color="auto"/>
        <w:bottom w:val="none" w:sz="0" w:space="0" w:color="auto"/>
        <w:right w:val="none" w:sz="0" w:space="0" w:color="auto"/>
      </w:divBdr>
    </w:div>
    <w:div w:id="368534069">
      <w:bodyDiv w:val="1"/>
      <w:marLeft w:val="0"/>
      <w:marRight w:val="0"/>
      <w:marTop w:val="0"/>
      <w:marBottom w:val="0"/>
      <w:divBdr>
        <w:top w:val="none" w:sz="0" w:space="0" w:color="auto"/>
        <w:left w:val="none" w:sz="0" w:space="0" w:color="auto"/>
        <w:bottom w:val="none" w:sz="0" w:space="0" w:color="auto"/>
        <w:right w:val="none" w:sz="0" w:space="0" w:color="auto"/>
      </w:divBdr>
    </w:div>
    <w:div w:id="370688647">
      <w:bodyDiv w:val="1"/>
      <w:marLeft w:val="0"/>
      <w:marRight w:val="0"/>
      <w:marTop w:val="0"/>
      <w:marBottom w:val="0"/>
      <w:divBdr>
        <w:top w:val="none" w:sz="0" w:space="0" w:color="auto"/>
        <w:left w:val="none" w:sz="0" w:space="0" w:color="auto"/>
        <w:bottom w:val="none" w:sz="0" w:space="0" w:color="auto"/>
        <w:right w:val="none" w:sz="0" w:space="0" w:color="auto"/>
      </w:divBdr>
    </w:div>
    <w:div w:id="370810627">
      <w:bodyDiv w:val="1"/>
      <w:marLeft w:val="0"/>
      <w:marRight w:val="0"/>
      <w:marTop w:val="0"/>
      <w:marBottom w:val="0"/>
      <w:divBdr>
        <w:top w:val="none" w:sz="0" w:space="0" w:color="auto"/>
        <w:left w:val="none" w:sz="0" w:space="0" w:color="auto"/>
        <w:bottom w:val="none" w:sz="0" w:space="0" w:color="auto"/>
        <w:right w:val="none" w:sz="0" w:space="0" w:color="auto"/>
      </w:divBdr>
    </w:div>
    <w:div w:id="377435783">
      <w:bodyDiv w:val="1"/>
      <w:marLeft w:val="0"/>
      <w:marRight w:val="0"/>
      <w:marTop w:val="0"/>
      <w:marBottom w:val="0"/>
      <w:divBdr>
        <w:top w:val="none" w:sz="0" w:space="0" w:color="auto"/>
        <w:left w:val="none" w:sz="0" w:space="0" w:color="auto"/>
        <w:bottom w:val="none" w:sz="0" w:space="0" w:color="auto"/>
        <w:right w:val="none" w:sz="0" w:space="0" w:color="auto"/>
      </w:divBdr>
    </w:div>
    <w:div w:id="381828954">
      <w:bodyDiv w:val="1"/>
      <w:marLeft w:val="0"/>
      <w:marRight w:val="0"/>
      <w:marTop w:val="0"/>
      <w:marBottom w:val="0"/>
      <w:divBdr>
        <w:top w:val="none" w:sz="0" w:space="0" w:color="auto"/>
        <w:left w:val="none" w:sz="0" w:space="0" w:color="auto"/>
        <w:bottom w:val="none" w:sz="0" w:space="0" w:color="auto"/>
        <w:right w:val="none" w:sz="0" w:space="0" w:color="auto"/>
      </w:divBdr>
    </w:div>
    <w:div w:id="386338087">
      <w:bodyDiv w:val="1"/>
      <w:marLeft w:val="0"/>
      <w:marRight w:val="0"/>
      <w:marTop w:val="0"/>
      <w:marBottom w:val="0"/>
      <w:divBdr>
        <w:top w:val="none" w:sz="0" w:space="0" w:color="auto"/>
        <w:left w:val="none" w:sz="0" w:space="0" w:color="auto"/>
        <w:bottom w:val="none" w:sz="0" w:space="0" w:color="auto"/>
        <w:right w:val="none" w:sz="0" w:space="0" w:color="auto"/>
      </w:divBdr>
    </w:div>
    <w:div w:id="386800567">
      <w:bodyDiv w:val="1"/>
      <w:marLeft w:val="0"/>
      <w:marRight w:val="0"/>
      <w:marTop w:val="0"/>
      <w:marBottom w:val="0"/>
      <w:divBdr>
        <w:top w:val="none" w:sz="0" w:space="0" w:color="auto"/>
        <w:left w:val="none" w:sz="0" w:space="0" w:color="auto"/>
        <w:bottom w:val="none" w:sz="0" w:space="0" w:color="auto"/>
        <w:right w:val="none" w:sz="0" w:space="0" w:color="auto"/>
      </w:divBdr>
    </w:div>
    <w:div w:id="386994646">
      <w:bodyDiv w:val="1"/>
      <w:marLeft w:val="0"/>
      <w:marRight w:val="0"/>
      <w:marTop w:val="0"/>
      <w:marBottom w:val="0"/>
      <w:divBdr>
        <w:top w:val="none" w:sz="0" w:space="0" w:color="auto"/>
        <w:left w:val="none" w:sz="0" w:space="0" w:color="auto"/>
        <w:bottom w:val="none" w:sz="0" w:space="0" w:color="auto"/>
        <w:right w:val="none" w:sz="0" w:space="0" w:color="auto"/>
      </w:divBdr>
    </w:div>
    <w:div w:id="387849355">
      <w:bodyDiv w:val="1"/>
      <w:marLeft w:val="0"/>
      <w:marRight w:val="0"/>
      <w:marTop w:val="0"/>
      <w:marBottom w:val="0"/>
      <w:divBdr>
        <w:top w:val="none" w:sz="0" w:space="0" w:color="auto"/>
        <w:left w:val="none" w:sz="0" w:space="0" w:color="auto"/>
        <w:bottom w:val="none" w:sz="0" w:space="0" w:color="auto"/>
        <w:right w:val="none" w:sz="0" w:space="0" w:color="auto"/>
      </w:divBdr>
    </w:div>
    <w:div w:id="392779561">
      <w:bodyDiv w:val="1"/>
      <w:marLeft w:val="0"/>
      <w:marRight w:val="0"/>
      <w:marTop w:val="0"/>
      <w:marBottom w:val="0"/>
      <w:divBdr>
        <w:top w:val="none" w:sz="0" w:space="0" w:color="auto"/>
        <w:left w:val="none" w:sz="0" w:space="0" w:color="auto"/>
        <w:bottom w:val="none" w:sz="0" w:space="0" w:color="auto"/>
        <w:right w:val="none" w:sz="0" w:space="0" w:color="auto"/>
      </w:divBdr>
    </w:div>
    <w:div w:id="393286056">
      <w:bodyDiv w:val="1"/>
      <w:marLeft w:val="0"/>
      <w:marRight w:val="0"/>
      <w:marTop w:val="0"/>
      <w:marBottom w:val="0"/>
      <w:divBdr>
        <w:top w:val="none" w:sz="0" w:space="0" w:color="auto"/>
        <w:left w:val="none" w:sz="0" w:space="0" w:color="auto"/>
        <w:bottom w:val="none" w:sz="0" w:space="0" w:color="auto"/>
        <w:right w:val="none" w:sz="0" w:space="0" w:color="auto"/>
      </w:divBdr>
    </w:div>
    <w:div w:id="394278529">
      <w:bodyDiv w:val="1"/>
      <w:marLeft w:val="0"/>
      <w:marRight w:val="0"/>
      <w:marTop w:val="0"/>
      <w:marBottom w:val="0"/>
      <w:divBdr>
        <w:top w:val="none" w:sz="0" w:space="0" w:color="auto"/>
        <w:left w:val="none" w:sz="0" w:space="0" w:color="auto"/>
        <w:bottom w:val="none" w:sz="0" w:space="0" w:color="auto"/>
        <w:right w:val="none" w:sz="0" w:space="0" w:color="auto"/>
      </w:divBdr>
    </w:div>
    <w:div w:id="394939089">
      <w:bodyDiv w:val="1"/>
      <w:marLeft w:val="0"/>
      <w:marRight w:val="0"/>
      <w:marTop w:val="0"/>
      <w:marBottom w:val="0"/>
      <w:divBdr>
        <w:top w:val="none" w:sz="0" w:space="0" w:color="auto"/>
        <w:left w:val="none" w:sz="0" w:space="0" w:color="auto"/>
        <w:bottom w:val="none" w:sz="0" w:space="0" w:color="auto"/>
        <w:right w:val="none" w:sz="0" w:space="0" w:color="auto"/>
      </w:divBdr>
    </w:div>
    <w:div w:id="395472887">
      <w:bodyDiv w:val="1"/>
      <w:marLeft w:val="0"/>
      <w:marRight w:val="0"/>
      <w:marTop w:val="0"/>
      <w:marBottom w:val="0"/>
      <w:divBdr>
        <w:top w:val="none" w:sz="0" w:space="0" w:color="auto"/>
        <w:left w:val="none" w:sz="0" w:space="0" w:color="auto"/>
        <w:bottom w:val="none" w:sz="0" w:space="0" w:color="auto"/>
        <w:right w:val="none" w:sz="0" w:space="0" w:color="auto"/>
      </w:divBdr>
    </w:div>
    <w:div w:id="397675402">
      <w:bodyDiv w:val="1"/>
      <w:marLeft w:val="0"/>
      <w:marRight w:val="0"/>
      <w:marTop w:val="0"/>
      <w:marBottom w:val="0"/>
      <w:divBdr>
        <w:top w:val="none" w:sz="0" w:space="0" w:color="auto"/>
        <w:left w:val="none" w:sz="0" w:space="0" w:color="auto"/>
        <w:bottom w:val="none" w:sz="0" w:space="0" w:color="auto"/>
        <w:right w:val="none" w:sz="0" w:space="0" w:color="auto"/>
      </w:divBdr>
    </w:div>
    <w:div w:id="399402378">
      <w:bodyDiv w:val="1"/>
      <w:marLeft w:val="0"/>
      <w:marRight w:val="0"/>
      <w:marTop w:val="0"/>
      <w:marBottom w:val="0"/>
      <w:divBdr>
        <w:top w:val="none" w:sz="0" w:space="0" w:color="auto"/>
        <w:left w:val="none" w:sz="0" w:space="0" w:color="auto"/>
        <w:bottom w:val="none" w:sz="0" w:space="0" w:color="auto"/>
        <w:right w:val="none" w:sz="0" w:space="0" w:color="auto"/>
      </w:divBdr>
    </w:div>
    <w:div w:id="400174730">
      <w:bodyDiv w:val="1"/>
      <w:marLeft w:val="0"/>
      <w:marRight w:val="0"/>
      <w:marTop w:val="0"/>
      <w:marBottom w:val="0"/>
      <w:divBdr>
        <w:top w:val="none" w:sz="0" w:space="0" w:color="auto"/>
        <w:left w:val="none" w:sz="0" w:space="0" w:color="auto"/>
        <w:bottom w:val="none" w:sz="0" w:space="0" w:color="auto"/>
        <w:right w:val="none" w:sz="0" w:space="0" w:color="auto"/>
      </w:divBdr>
    </w:div>
    <w:div w:id="402147841">
      <w:bodyDiv w:val="1"/>
      <w:marLeft w:val="0"/>
      <w:marRight w:val="0"/>
      <w:marTop w:val="0"/>
      <w:marBottom w:val="0"/>
      <w:divBdr>
        <w:top w:val="none" w:sz="0" w:space="0" w:color="auto"/>
        <w:left w:val="none" w:sz="0" w:space="0" w:color="auto"/>
        <w:bottom w:val="none" w:sz="0" w:space="0" w:color="auto"/>
        <w:right w:val="none" w:sz="0" w:space="0" w:color="auto"/>
      </w:divBdr>
    </w:div>
    <w:div w:id="403839046">
      <w:bodyDiv w:val="1"/>
      <w:marLeft w:val="0"/>
      <w:marRight w:val="0"/>
      <w:marTop w:val="0"/>
      <w:marBottom w:val="0"/>
      <w:divBdr>
        <w:top w:val="none" w:sz="0" w:space="0" w:color="auto"/>
        <w:left w:val="none" w:sz="0" w:space="0" w:color="auto"/>
        <w:bottom w:val="none" w:sz="0" w:space="0" w:color="auto"/>
        <w:right w:val="none" w:sz="0" w:space="0" w:color="auto"/>
      </w:divBdr>
    </w:div>
    <w:div w:id="404231004">
      <w:bodyDiv w:val="1"/>
      <w:marLeft w:val="0"/>
      <w:marRight w:val="0"/>
      <w:marTop w:val="0"/>
      <w:marBottom w:val="0"/>
      <w:divBdr>
        <w:top w:val="none" w:sz="0" w:space="0" w:color="auto"/>
        <w:left w:val="none" w:sz="0" w:space="0" w:color="auto"/>
        <w:bottom w:val="none" w:sz="0" w:space="0" w:color="auto"/>
        <w:right w:val="none" w:sz="0" w:space="0" w:color="auto"/>
      </w:divBdr>
    </w:div>
    <w:div w:id="406806142">
      <w:bodyDiv w:val="1"/>
      <w:marLeft w:val="0"/>
      <w:marRight w:val="0"/>
      <w:marTop w:val="0"/>
      <w:marBottom w:val="0"/>
      <w:divBdr>
        <w:top w:val="none" w:sz="0" w:space="0" w:color="auto"/>
        <w:left w:val="none" w:sz="0" w:space="0" w:color="auto"/>
        <w:bottom w:val="none" w:sz="0" w:space="0" w:color="auto"/>
        <w:right w:val="none" w:sz="0" w:space="0" w:color="auto"/>
      </w:divBdr>
    </w:div>
    <w:div w:id="407584121">
      <w:bodyDiv w:val="1"/>
      <w:marLeft w:val="0"/>
      <w:marRight w:val="0"/>
      <w:marTop w:val="0"/>
      <w:marBottom w:val="0"/>
      <w:divBdr>
        <w:top w:val="none" w:sz="0" w:space="0" w:color="auto"/>
        <w:left w:val="none" w:sz="0" w:space="0" w:color="auto"/>
        <w:bottom w:val="none" w:sz="0" w:space="0" w:color="auto"/>
        <w:right w:val="none" w:sz="0" w:space="0" w:color="auto"/>
      </w:divBdr>
    </w:div>
    <w:div w:id="407657801">
      <w:bodyDiv w:val="1"/>
      <w:marLeft w:val="0"/>
      <w:marRight w:val="0"/>
      <w:marTop w:val="0"/>
      <w:marBottom w:val="0"/>
      <w:divBdr>
        <w:top w:val="none" w:sz="0" w:space="0" w:color="auto"/>
        <w:left w:val="none" w:sz="0" w:space="0" w:color="auto"/>
        <w:bottom w:val="none" w:sz="0" w:space="0" w:color="auto"/>
        <w:right w:val="none" w:sz="0" w:space="0" w:color="auto"/>
      </w:divBdr>
    </w:div>
    <w:div w:id="407731903">
      <w:bodyDiv w:val="1"/>
      <w:marLeft w:val="0"/>
      <w:marRight w:val="0"/>
      <w:marTop w:val="0"/>
      <w:marBottom w:val="0"/>
      <w:divBdr>
        <w:top w:val="none" w:sz="0" w:space="0" w:color="auto"/>
        <w:left w:val="none" w:sz="0" w:space="0" w:color="auto"/>
        <w:bottom w:val="none" w:sz="0" w:space="0" w:color="auto"/>
        <w:right w:val="none" w:sz="0" w:space="0" w:color="auto"/>
      </w:divBdr>
    </w:div>
    <w:div w:id="413556019">
      <w:bodyDiv w:val="1"/>
      <w:marLeft w:val="0"/>
      <w:marRight w:val="0"/>
      <w:marTop w:val="0"/>
      <w:marBottom w:val="0"/>
      <w:divBdr>
        <w:top w:val="none" w:sz="0" w:space="0" w:color="auto"/>
        <w:left w:val="none" w:sz="0" w:space="0" w:color="auto"/>
        <w:bottom w:val="none" w:sz="0" w:space="0" w:color="auto"/>
        <w:right w:val="none" w:sz="0" w:space="0" w:color="auto"/>
      </w:divBdr>
    </w:div>
    <w:div w:id="415710336">
      <w:bodyDiv w:val="1"/>
      <w:marLeft w:val="0"/>
      <w:marRight w:val="0"/>
      <w:marTop w:val="0"/>
      <w:marBottom w:val="0"/>
      <w:divBdr>
        <w:top w:val="none" w:sz="0" w:space="0" w:color="auto"/>
        <w:left w:val="none" w:sz="0" w:space="0" w:color="auto"/>
        <w:bottom w:val="none" w:sz="0" w:space="0" w:color="auto"/>
        <w:right w:val="none" w:sz="0" w:space="0" w:color="auto"/>
      </w:divBdr>
    </w:div>
    <w:div w:id="417599145">
      <w:bodyDiv w:val="1"/>
      <w:marLeft w:val="0"/>
      <w:marRight w:val="0"/>
      <w:marTop w:val="0"/>
      <w:marBottom w:val="0"/>
      <w:divBdr>
        <w:top w:val="none" w:sz="0" w:space="0" w:color="auto"/>
        <w:left w:val="none" w:sz="0" w:space="0" w:color="auto"/>
        <w:bottom w:val="none" w:sz="0" w:space="0" w:color="auto"/>
        <w:right w:val="none" w:sz="0" w:space="0" w:color="auto"/>
      </w:divBdr>
    </w:div>
    <w:div w:id="418795216">
      <w:bodyDiv w:val="1"/>
      <w:marLeft w:val="0"/>
      <w:marRight w:val="0"/>
      <w:marTop w:val="0"/>
      <w:marBottom w:val="0"/>
      <w:divBdr>
        <w:top w:val="none" w:sz="0" w:space="0" w:color="auto"/>
        <w:left w:val="none" w:sz="0" w:space="0" w:color="auto"/>
        <w:bottom w:val="none" w:sz="0" w:space="0" w:color="auto"/>
        <w:right w:val="none" w:sz="0" w:space="0" w:color="auto"/>
      </w:divBdr>
    </w:div>
    <w:div w:id="419985404">
      <w:bodyDiv w:val="1"/>
      <w:marLeft w:val="0"/>
      <w:marRight w:val="0"/>
      <w:marTop w:val="0"/>
      <w:marBottom w:val="0"/>
      <w:divBdr>
        <w:top w:val="none" w:sz="0" w:space="0" w:color="auto"/>
        <w:left w:val="none" w:sz="0" w:space="0" w:color="auto"/>
        <w:bottom w:val="none" w:sz="0" w:space="0" w:color="auto"/>
        <w:right w:val="none" w:sz="0" w:space="0" w:color="auto"/>
      </w:divBdr>
    </w:div>
    <w:div w:id="424960301">
      <w:bodyDiv w:val="1"/>
      <w:marLeft w:val="0"/>
      <w:marRight w:val="0"/>
      <w:marTop w:val="0"/>
      <w:marBottom w:val="0"/>
      <w:divBdr>
        <w:top w:val="none" w:sz="0" w:space="0" w:color="auto"/>
        <w:left w:val="none" w:sz="0" w:space="0" w:color="auto"/>
        <w:bottom w:val="none" w:sz="0" w:space="0" w:color="auto"/>
        <w:right w:val="none" w:sz="0" w:space="0" w:color="auto"/>
      </w:divBdr>
    </w:div>
    <w:div w:id="425884467">
      <w:bodyDiv w:val="1"/>
      <w:marLeft w:val="0"/>
      <w:marRight w:val="0"/>
      <w:marTop w:val="0"/>
      <w:marBottom w:val="0"/>
      <w:divBdr>
        <w:top w:val="none" w:sz="0" w:space="0" w:color="auto"/>
        <w:left w:val="none" w:sz="0" w:space="0" w:color="auto"/>
        <w:bottom w:val="none" w:sz="0" w:space="0" w:color="auto"/>
        <w:right w:val="none" w:sz="0" w:space="0" w:color="auto"/>
      </w:divBdr>
    </w:div>
    <w:div w:id="429086827">
      <w:bodyDiv w:val="1"/>
      <w:marLeft w:val="0"/>
      <w:marRight w:val="0"/>
      <w:marTop w:val="0"/>
      <w:marBottom w:val="0"/>
      <w:divBdr>
        <w:top w:val="none" w:sz="0" w:space="0" w:color="auto"/>
        <w:left w:val="none" w:sz="0" w:space="0" w:color="auto"/>
        <w:bottom w:val="none" w:sz="0" w:space="0" w:color="auto"/>
        <w:right w:val="none" w:sz="0" w:space="0" w:color="auto"/>
      </w:divBdr>
    </w:div>
    <w:div w:id="441337386">
      <w:bodyDiv w:val="1"/>
      <w:marLeft w:val="0"/>
      <w:marRight w:val="0"/>
      <w:marTop w:val="0"/>
      <w:marBottom w:val="0"/>
      <w:divBdr>
        <w:top w:val="none" w:sz="0" w:space="0" w:color="auto"/>
        <w:left w:val="none" w:sz="0" w:space="0" w:color="auto"/>
        <w:bottom w:val="none" w:sz="0" w:space="0" w:color="auto"/>
        <w:right w:val="none" w:sz="0" w:space="0" w:color="auto"/>
      </w:divBdr>
    </w:div>
    <w:div w:id="444692942">
      <w:bodyDiv w:val="1"/>
      <w:marLeft w:val="0"/>
      <w:marRight w:val="0"/>
      <w:marTop w:val="0"/>
      <w:marBottom w:val="0"/>
      <w:divBdr>
        <w:top w:val="none" w:sz="0" w:space="0" w:color="auto"/>
        <w:left w:val="none" w:sz="0" w:space="0" w:color="auto"/>
        <w:bottom w:val="none" w:sz="0" w:space="0" w:color="auto"/>
        <w:right w:val="none" w:sz="0" w:space="0" w:color="auto"/>
      </w:divBdr>
    </w:div>
    <w:div w:id="445320908">
      <w:bodyDiv w:val="1"/>
      <w:marLeft w:val="0"/>
      <w:marRight w:val="0"/>
      <w:marTop w:val="0"/>
      <w:marBottom w:val="0"/>
      <w:divBdr>
        <w:top w:val="none" w:sz="0" w:space="0" w:color="auto"/>
        <w:left w:val="none" w:sz="0" w:space="0" w:color="auto"/>
        <w:bottom w:val="none" w:sz="0" w:space="0" w:color="auto"/>
        <w:right w:val="none" w:sz="0" w:space="0" w:color="auto"/>
      </w:divBdr>
    </w:div>
    <w:div w:id="445777529">
      <w:bodyDiv w:val="1"/>
      <w:marLeft w:val="0"/>
      <w:marRight w:val="0"/>
      <w:marTop w:val="0"/>
      <w:marBottom w:val="0"/>
      <w:divBdr>
        <w:top w:val="none" w:sz="0" w:space="0" w:color="auto"/>
        <w:left w:val="none" w:sz="0" w:space="0" w:color="auto"/>
        <w:bottom w:val="none" w:sz="0" w:space="0" w:color="auto"/>
        <w:right w:val="none" w:sz="0" w:space="0" w:color="auto"/>
      </w:divBdr>
    </w:div>
    <w:div w:id="446124169">
      <w:bodyDiv w:val="1"/>
      <w:marLeft w:val="0"/>
      <w:marRight w:val="0"/>
      <w:marTop w:val="0"/>
      <w:marBottom w:val="0"/>
      <w:divBdr>
        <w:top w:val="none" w:sz="0" w:space="0" w:color="auto"/>
        <w:left w:val="none" w:sz="0" w:space="0" w:color="auto"/>
        <w:bottom w:val="none" w:sz="0" w:space="0" w:color="auto"/>
        <w:right w:val="none" w:sz="0" w:space="0" w:color="auto"/>
      </w:divBdr>
    </w:div>
    <w:div w:id="448936440">
      <w:bodyDiv w:val="1"/>
      <w:marLeft w:val="0"/>
      <w:marRight w:val="0"/>
      <w:marTop w:val="0"/>
      <w:marBottom w:val="0"/>
      <w:divBdr>
        <w:top w:val="none" w:sz="0" w:space="0" w:color="auto"/>
        <w:left w:val="none" w:sz="0" w:space="0" w:color="auto"/>
        <w:bottom w:val="none" w:sz="0" w:space="0" w:color="auto"/>
        <w:right w:val="none" w:sz="0" w:space="0" w:color="auto"/>
      </w:divBdr>
    </w:div>
    <w:div w:id="450713357">
      <w:bodyDiv w:val="1"/>
      <w:marLeft w:val="0"/>
      <w:marRight w:val="0"/>
      <w:marTop w:val="0"/>
      <w:marBottom w:val="0"/>
      <w:divBdr>
        <w:top w:val="none" w:sz="0" w:space="0" w:color="auto"/>
        <w:left w:val="none" w:sz="0" w:space="0" w:color="auto"/>
        <w:bottom w:val="none" w:sz="0" w:space="0" w:color="auto"/>
        <w:right w:val="none" w:sz="0" w:space="0" w:color="auto"/>
      </w:divBdr>
    </w:div>
    <w:div w:id="452796960">
      <w:bodyDiv w:val="1"/>
      <w:marLeft w:val="0"/>
      <w:marRight w:val="0"/>
      <w:marTop w:val="0"/>
      <w:marBottom w:val="0"/>
      <w:divBdr>
        <w:top w:val="none" w:sz="0" w:space="0" w:color="auto"/>
        <w:left w:val="none" w:sz="0" w:space="0" w:color="auto"/>
        <w:bottom w:val="none" w:sz="0" w:space="0" w:color="auto"/>
        <w:right w:val="none" w:sz="0" w:space="0" w:color="auto"/>
      </w:divBdr>
    </w:div>
    <w:div w:id="465902048">
      <w:bodyDiv w:val="1"/>
      <w:marLeft w:val="0"/>
      <w:marRight w:val="0"/>
      <w:marTop w:val="0"/>
      <w:marBottom w:val="0"/>
      <w:divBdr>
        <w:top w:val="none" w:sz="0" w:space="0" w:color="auto"/>
        <w:left w:val="none" w:sz="0" w:space="0" w:color="auto"/>
        <w:bottom w:val="none" w:sz="0" w:space="0" w:color="auto"/>
        <w:right w:val="none" w:sz="0" w:space="0" w:color="auto"/>
      </w:divBdr>
    </w:div>
    <w:div w:id="467016725">
      <w:bodyDiv w:val="1"/>
      <w:marLeft w:val="0"/>
      <w:marRight w:val="0"/>
      <w:marTop w:val="0"/>
      <w:marBottom w:val="0"/>
      <w:divBdr>
        <w:top w:val="none" w:sz="0" w:space="0" w:color="auto"/>
        <w:left w:val="none" w:sz="0" w:space="0" w:color="auto"/>
        <w:bottom w:val="none" w:sz="0" w:space="0" w:color="auto"/>
        <w:right w:val="none" w:sz="0" w:space="0" w:color="auto"/>
      </w:divBdr>
    </w:div>
    <w:div w:id="468934931">
      <w:bodyDiv w:val="1"/>
      <w:marLeft w:val="0"/>
      <w:marRight w:val="0"/>
      <w:marTop w:val="0"/>
      <w:marBottom w:val="0"/>
      <w:divBdr>
        <w:top w:val="none" w:sz="0" w:space="0" w:color="auto"/>
        <w:left w:val="none" w:sz="0" w:space="0" w:color="auto"/>
        <w:bottom w:val="none" w:sz="0" w:space="0" w:color="auto"/>
        <w:right w:val="none" w:sz="0" w:space="0" w:color="auto"/>
      </w:divBdr>
    </w:div>
    <w:div w:id="472452782">
      <w:bodyDiv w:val="1"/>
      <w:marLeft w:val="0"/>
      <w:marRight w:val="0"/>
      <w:marTop w:val="0"/>
      <w:marBottom w:val="0"/>
      <w:divBdr>
        <w:top w:val="none" w:sz="0" w:space="0" w:color="auto"/>
        <w:left w:val="none" w:sz="0" w:space="0" w:color="auto"/>
        <w:bottom w:val="none" w:sz="0" w:space="0" w:color="auto"/>
        <w:right w:val="none" w:sz="0" w:space="0" w:color="auto"/>
      </w:divBdr>
    </w:div>
    <w:div w:id="473062231">
      <w:bodyDiv w:val="1"/>
      <w:marLeft w:val="0"/>
      <w:marRight w:val="0"/>
      <w:marTop w:val="0"/>
      <w:marBottom w:val="0"/>
      <w:divBdr>
        <w:top w:val="none" w:sz="0" w:space="0" w:color="auto"/>
        <w:left w:val="none" w:sz="0" w:space="0" w:color="auto"/>
        <w:bottom w:val="none" w:sz="0" w:space="0" w:color="auto"/>
        <w:right w:val="none" w:sz="0" w:space="0" w:color="auto"/>
      </w:divBdr>
    </w:div>
    <w:div w:id="473105599">
      <w:bodyDiv w:val="1"/>
      <w:marLeft w:val="0"/>
      <w:marRight w:val="0"/>
      <w:marTop w:val="0"/>
      <w:marBottom w:val="0"/>
      <w:divBdr>
        <w:top w:val="none" w:sz="0" w:space="0" w:color="auto"/>
        <w:left w:val="none" w:sz="0" w:space="0" w:color="auto"/>
        <w:bottom w:val="none" w:sz="0" w:space="0" w:color="auto"/>
        <w:right w:val="none" w:sz="0" w:space="0" w:color="auto"/>
      </w:divBdr>
    </w:div>
    <w:div w:id="475530484">
      <w:bodyDiv w:val="1"/>
      <w:marLeft w:val="0"/>
      <w:marRight w:val="0"/>
      <w:marTop w:val="0"/>
      <w:marBottom w:val="0"/>
      <w:divBdr>
        <w:top w:val="none" w:sz="0" w:space="0" w:color="auto"/>
        <w:left w:val="none" w:sz="0" w:space="0" w:color="auto"/>
        <w:bottom w:val="none" w:sz="0" w:space="0" w:color="auto"/>
        <w:right w:val="none" w:sz="0" w:space="0" w:color="auto"/>
      </w:divBdr>
    </w:div>
    <w:div w:id="476067349">
      <w:bodyDiv w:val="1"/>
      <w:marLeft w:val="0"/>
      <w:marRight w:val="0"/>
      <w:marTop w:val="0"/>
      <w:marBottom w:val="0"/>
      <w:divBdr>
        <w:top w:val="none" w:sz="0" w:space="0" w:color="auto"/>
        <w:left w:val="none" w:sz="0" w:space="0" w:color="auto"/>
        <w:bottom w:val="none" w:sz="0" w:space="0" w:color="auto"/>
        <w:right w:val="none" w:sz="0" w:space="0" w:color="auto"/>
      </w:divBdr>
    </w:div>
    <w:div w:id="479661760">
      <w:bodyDiv w:val="1"/>
      <w:marLeft w:val="0"/>
      <w:marRight w:val="0"/>
      <w:marTop w:val="0"/>
      <w:marBottom w:val="0"/>
      <w:divBdr>
        <w:top w:val="none" w:sz="0" w:space="0" w:color="auto"/>
        <w:left w:val="none" w:sz="0" w:space="0" w:color="auto"/>
        <w:bottom w:val="none" w:sz="0" w:space="0" w:color="auto"/>
        <w:right w:val="none" w:sz="0" w:space="0" w:color="auto"/>
      </w:divBdr>
    </w:div>
    <w:div w:id="480659444">
      <w:bodyDiv w:val="1"/>
      <w:marLeft w:val="0"/>
      <w:marRight w:val="0"/>
      <w:marTop w:val="0"/>
      <w:marBottom w:val="0"/>
      <w:divBdr>
        <w:top w:val="none" w:sz="0" w:space="0" w:color="auto"/>
        <w:left w:val="none" w:sz="0" w:space="0" w:color="auto"/>
        <w:bottom w:val="none" w:sz="0" w:space="0" w:color="auto"/>
        <w:right w:val="none" w:sz="0" w:space="0" w:color="auto"/>
      </w:divBdr>
    </w:div>
    <w:div w:id="481235310">
      <w:bodyDiv w:val="1"/>
      <w:marLeft w:val="0"/>
      <w:marRight w:val="0"/>
      <w:marTop w:val="0"/>
      <w:marBottom w:val="0"/>
      <w:divBdr>
        <w:top w:val="none" w:sz="0" w:space="0" w:color="auto"/>
        <w:left w:val="none" w:sz="0" w:space="0" w:color="auto"/>
        <w:bottom w:val="none" w:sz="0" w:space="0" w:color="auto"/>
        <w:right w:val="none" w:sz="0" w:space="0" w:color="auto"/>
      </w:divBdr>
    </w:div>
    <w:div w:id="483353309">
      <w:bodyDiv w:val="1"/>
      <w:marLeft w:val="0"/>
      <w:marRight w:val="0"/>
      <w:marTop w:val="0"/>
      <w:marBottom w:val="0"/>
      <w:divBdr>
        <w:top w:val="none" w:sz="0" w:space="0" w:color="auto"/>
        <w:left w:val="none" w:sz="0" w:space="0" w:color="auto"/>
        <w:bottom w:val="none" w:sz="0" w:space="0" w:color="auto"/>
        <w:right w:val="none" w:sz="0" w:space="0" w:color="auto"/>
      </w:divBdr>
    </w:div>
    <w:div w:id="484206664">
      <w:bodyDiv w:val="1"/>
      <w:marLeft w:val="0"/>
      <w:marRight w:val="0"/>
      <w:marTop w:val="0"/>
      <w:marBottom w:val="0"/>
      <w:divBdr>
        <w:top w:val="none" w:sz="0" w:space="0" w:color="auto"/>
        <w:left w:val="none" w:sz="0" w:space="0" w:color="auto"/>
        <w:bottom w:val="none" w:sz="0" w:space="0" w:color="auto"/>
        <w:right w:val="none" w:sz="0" w:space="0" w:color="auto"/>
      </w:divBdr>
    </w:div>
    <w:div w:id="485392199">
      <w:bodyDiv w:val="1"/>
      <w:marLeft w:val="0"/>
      <w:marRight w:val="0"/>
      <w:marTop w:val="0"/>
      <w:marBottom w:val="0"/>
      <w:divBdr>
        <w:top w:val="none" w:sz="0" w:space="0" w:color="auto"/>
        <w:left w:val="none" w:sz="0" w:space="0" w:color="auto"/>
        <w:bottom w:val="none" w:sz="0" w:space="0" w:color="auto"/>
        <w:right w:val="none" w:sz="0" w:space="0" w:color="auto"/>
      </w:divBdr>
    </w:div>
    <w:div w:id="485584567">
      <w:bodyDiv w:val="1"/>
      <w:marLeft w:val="0"/>
      <w:marRight w:val="0"/>
      <w:marTop w:val="0"/>
      <w:marBottom w:val="0"/>
      <w:divBdr>
        <w:top w:val="none" w:sz="0" w:space="0" w:color="auto"/>
        <w:left w:val="none" w:sz="0" w:space="0" w:color="auto"/>
        <w:bottom w:val="none" w:sz="0" w:space="0" w:color="auto"/>
        <w:right w:val="none" w:sz="0" w:space="0" w:color="auto"/>
      </w:divBdr>
    </w:div>
    <w:div w:id="490097627">
      <w:bodyDiv w:val="1"/>
      <w:marLeft w:val="0"/>
      <w:marRight w:val="0"/>
      <w:marTop w:val="0"/>
      <w:marBottom w:val="0"/>
      <w:divBdr>
        <w:top w:val="none" w:sz="0" w:space="0" w:color="auto"/>
        <w:left w:val="none" w:sz="0" w:space="0" w:color="auto"/>
        <w:bottom w:val="none" w:sz="0" w:space="0" w:color="auto"/>
        <w:right w:val="none" w:sz="0" w:space="0" w:color="auto"/>
      </w:divBdr>
    </w:div>
    <w:div w:id="491409201">
      <w:bodyDiv w:val="1"/>
      <w:marLeft w:val="0"/>
      <w:marRight w:val="0"/>
      <w:marTop w:val="0"/>
      <w:marBottom w:val="0"/>
      <w:divBdr>
        <w:top w:val="none" w:sz="0" w:space="0" w:color="auto"/>
        <w:left w:val="none" w:sz="0" w:space="0" w:color="auto"/>
        <w:bottom w:val="none" w:sz="0" w:space="0" w:color="auto"/>
        <w:right w:val="none" w:sz="0" w:space="0" w:color="auto"/>
      </w:divBdr>
    </w:div>
    <w:div w:id="491868341">
      <w:bodyDiv w:val="1"/>
      <w:marLeft w:val="0"/>
      <w:marRight w:val="0"/>
      <w:marTop w:val="0"/>
      <w:marBottom w:val="0"/>
      <w:divBdr>
        <w:top w:val="none" w:sz="0" w:space="0" w:color="auto"/>
        <w:left w:val="none" w:sz="0" w:space="0" w:color="auto"/>
        <w:bottom w:val="none" w:sz="0" w:space="0" w:color="auto"/>
        <w:right w:val="none" w:sz="0" w:space="0" w:color="auto"/>
      </w:divBdr>
    </w:div>
    <w:div w:id="492373002">
      <w:bodyDiv w:val="1"/>
      <w:marLeft w:val="0"/>
      <w:marRight w:val="0"/>
      <w:marTop w:val="0"/>
      <w:marBottom w:val="0"/>
      <w:divBdr>
        <w:top w:val="none" w:sz="0" w:space="0" w:color="auto"/>
        <w:left w:val="none" w:sz="0" w:space="0" w:color="auto"/>
        <w:bottom w:val="none" w:sz="0" w:space="0" w:color="auto"/>
        <w:right w:val="none" w:sz="0" w:space="0" w:color="auto"/>
      </w:divBdr>
    </w:div>
    <w:div w:id="496919562">
      <w:bodyDiv w:val="1"/>
      <w:marLeft w:val="0"/>
      <w:marRight w:val="0"/>
      <w:marTop w:val="0"/>
      <w:marBottom w:val="0"/>
      <w:divBdr>
        <w:top w:val="none" w:sz="0" w:space="0" w:color="auto"/>
        <w:left w:val="none" w:sz="0" w:space="0" w:color="auto"/>
        <w:bottom w:val="none" w:sz="0" w:space="0" w:color="auto"/>
        <w:right w:val="none" w:sz="0" w:space="0" w:color="auto"/>
      </w:divBdr>
    </w:div>
    <w:div w:id="497617440">
      <w:bodyDiv w:val="1"/>
      <w:marLeft w:val="0"/>
      <w:marRight w:val="0"/>
      <w:marTop w:val="0"/>
      <w:marBottom w:val="0"/>
      <w:divBdr>
        <w:top w:val="none" w:sz="0" w:space="0" w:color="auto"/>
        <w:left w:val="none" w:sz="0" w:space="0" w:color="auto"/>
        <w:bottom w:val="none" w:sz="0" w:space="0" w:color="auto"/>
        <w:right w:val="none" w:sz="0" w:space="0" w:color="auto"/>
      </w:divBdr>
    </w:div>
    <w:div w:id="497768491">
      <w:bodyDiv w:val="1"/>
      <w:marLeft w:val="0"/>
      <w:marRight w:val="0"/>
      <w:marTop w:val="0"/>
      <w:marBottom w:val="0"/>
      <w:divBdr>
        <w:top w:val="none" w:sz="0" w:space="0" w:color="auto"/>
        <w:left w:val="none" w:sz="0" w:space="0" w:color="auto"/>
        <w:bottom w:val="none" w:sz="0" w:space="0" w:color="auto"/>
        <w:right w:val="none" w:sz="0" w:space="0" w:color="auto"/>
      </w:divBdr>
    </w:div>
    <w:div w:id="498079449">
      <w:bodyDiv w:val="1"/>
      <w:marLeft w:val="0"/>
      <w:marRight w:val="0"/>
      <w:marTop w:val="0"/>
      <w:marBottom w:val="0"/>
      <w:divBdr>
        <w:top w:val="none" w:sz="0" w:space="0" w:color="auto"/>
        <w:left w:val="none" w:sz="0" w:space="0" w:color="auto"/>
        <w:bottom w:val="none" w:sz="0" w:space="0" w:color="auto"/>
        <w:right w:val="none" w:sz="0" w:space="0" w:color="auto"/>
      </w:divBdr>
    </w:div>
    <w:div w:id="498426926">
      <w:bodyDiv w:val="1"/>
      <w:marLeft w:val="0"/>
      <w:marRight w:val="0"/>
      <w:marTop w:val="0"/>
      <w:marBottom w:val="0"/>
      <w:divBdr>
        <w:top w:val="none" w:sz="0" w:space="0" w:color="auto"/>
        <w:left w:val="none" w:sz="0" w:space="0" w:color="auto"/>
        <w:bottom w:val="none" w:sz="0" w:space="0" w:color="auto"/>
        <w:right w:val="none" w:sz="0" w:space="0" w:color="auto"/>
      </w:divBdr>
    </w:div>
    <w:div w:id="499581214">
      <w:bodyDiv w:val="1"/>
      <w:marLeft w:val="0"/>
      <w:marRight w:val="0"/>
      <w:marTop w:val="0"/>
      <w:marBottom w:val="0"/>
      <w:divBdr>
        <w:top w:val="none" w:sz="0" w:space="0" w:color="auto"/>
        <w:left w:val="none" w:sz="0" w:space="0" w:color="auto"/>
        <w:bottom w:val="none" w:sz="0" w:space="0" w:color="auto"/>
        <w:right w:val="none" w:sz="0" w:space="0" w:color="auto"/>
      </w:divBdr>
    </w:div>
    <w:div w:id="499660033">
      <w:bodyDiv w:val="1"/>
      <w:marLeft w:val="0"/>
      <w:marRight w:val="0"/>
      <w:marTop w:val="0"/>
      <w:marBottom w:val="0"/>
      <w:divBdr>
        <w:top w:val="none" w:sz="0" w:space="0" w:color="auto"/>
        <w:left w:val="none" w:sz="0" w:space="0" w:color="auto"/>
        <w:bottom w:val="none" w:sz="0" w:space="0" w:color="auto"/>
        <w:right w:val="none" w:sz="0" w:space="0" w:color="auto"/>
      </w:divBdr>
    </w:div>
    <w:div w:id="502282810">
      <w:bodyDiv w:val="1"/>
      <w:marLeft w:val="0"/>
      <w:marRight w:val="0"/>
      <w:marTop w:val="0"/>
      <w:marBottom w:val="0"/>
      <w:divBdr>
        <w:top w:val="none" w:sz="0" w:space="0" w:color="auto"/>
        <w:left w:val="none" w:sz="0" w:space="0" w:color="auto"/>
        <w:bottom w:val="none" w:sz="0" w:space="0" w:color="auto"/>
        <w:right w:val="none" w:sz="0" w:space="0" w:color="auto"/>
      </w:divBdr>
    </w:div>
    <w:div w:id="502622492">
      <w:bodyDiv w:val="1"/>
      <w:marLeft w:val="0"/>
      <w:marRight w:val="0"/>
      <w:marTop w:val="0"/>
      <w:marBottom w:val="0"/>
      <w:divBdr>
        <w:top w:val="none" w:sz="0" w:space="0" w:color="auto"/>
        <w:left w:val="none" w:sz="0" w:space="0" w:color="auto"/>
        <w:bottom w:val="none" w:sz="0" w:space="0" w:color="auto"/>
        <w:right w:val="none" w:sz="0" w:space="0" w:color="auto"/>
      </w:divBdr>
    </w:div>
    <w:div w:id="507259168">
      <w:bodyDiv w:val="1"/>
      <w:marLeft w:val="0"/>
      <w:marRight w:val="0"/>
      <w:marTop w:val="0"/>
      <w:marBottom w:val="0"/>
      <w:divBdr>
        <w:top w:val="none" w:sz="0" w:space="0" w:color="auto"/>
        <w:left w:val="none" w:sz="0" w:space="0" w:color="auto"/>
        <w:bottom w:val="none" w:sz="0" w:space="0" w:color="auto"/>
        <w:right w:val="none" w:sz="0" w:space="0" w:color="auto"/>
      </w:divBdr>
    </w:div>
    <w:div w:id="510098231">
      <w:bodyDiv w:val="1"/>
      <w:marLeft w:val="0"/>
      <w:marRight w:val="0"/>
      <w:marTop w:val="0"/>
      <w:marBottom w:val="0"/>
      <w:divBdr>
        <w:top w:val="none" w:sz="0" w:space="0" w:color="auto"/>
        <w:left w:val="none" w:sz="0" w:space="0" w:color="auto"/>
        <w:bottom w:val="none" w:sz="0" w:space="0" w:color="auto"/>
        <w:right w:val="none" w:sz="0" w:space="0" w:color="auto"/>
      </w:divBdr>
    </w:div>
    <w:div w:id="510877802">
      <w:bodyDiv w:val="1"/>
      <w:marLeft w:val="0"/>
      <w:marRight w:val="0"/>
      <w:marTop w:val="0"/>
      <w:marBottom w:val="0"/>
      <w:divBdr>
        <w:top w:val="none" w:sz="0" w:space="0" w:color="auto"/>
        <w:left w:val="none" w:sz="0" w:space="0" w:color="auto"/>
        <w:bottom w:val="none" w:sz="0" w:space="0" w:color="auto"/>
        <w:right w:val="none" w:sz="0" w:space="0" w:color="auto"/>
      </w:divBdr>
    </w:div>
    <w:div w:id="511342195">
      <w:bodyDiv w:val="1"/>
      <w:marLeft w:val="0"/>
      <w:marRight w:val="0"/>
      <w:marTop w:val="0"/>
      <w:marBottom w:val="0"/>
      <w:divBdr>
        <w:top w:val="none" w:sz="0" w:space="0" w:color="auto"/>
        <w:left w:val="none" w:sz="0" w:space="0" w:color="auto"/>
        <w:bottom w:val="none" w:sz="0" w:space="0" w:color="auto"/>
        <w:right w:val="none" w:sz="0" w:space="0" w:color="auto"/>
      </w:divBdr>
    </w:div>
    <w:div w:id="512458275">
      <w:bodyDiv w:val="1"/>
      <w:marLeft w:val="0"/>
      <w:marRight w:val="0"/>
      <w:marTop w:val="0"/>
      <w:marBottom w:val="0"/>
      <w:divBdr>
        <w:top w:val="none" w:sz="0" w:space="0" w:color="auto"/>
        <w:left w:val="none" w:sz="0" w:space="0" w:color="auto"/>
        <w:bottom w:val="none" w:sz="0" w:space="0" w:color="auto"/>
        <w:right w:val="none" w:sz="0" w:space="0" w:color="auto"/>
      </w:divBdr>
    </w:div>
    <w:div w:id="514344554">
      <w:bodyDiv w:val="1"/>
      <w:marLeft w:val="0"/>
      <w:marRight w:val="0"/>
      <w:marTop w:val="0"/>
      <w:marBottom w:val="0"/>
      <w:divBdr>
        <w:top w:val="none" w:sz="0" w:space="0" w:color="auto"/>
        <w:left w:val="none" w:sz="0" w:space="0" w:color="auto"/>
        <w:bottom w:val="none" w:sz="0" w:space="0" w:color="auto"/>
        <w:right w:val="none" w:sz="0" w:space="0" w:color="auto"/>
      </w:divBdr>
    </w:div>
    <w:div w:id="515507079">
      <w:bodyDiv w:val="1"/>
      <w:marLeft w:val="0"/>
      <w:marRight w:val="0"/>
      <w:marTop w:val="0"/>
      <w:marBottom w:val="0"/>
      <w:divBdr>
        <w:top w:val="none" w:sz="0" w:space="0" w:color="auto"/>
        <w:left w:val="none" w:sz="0" w:space="0" w:color="auto"/>
        <w:bottom w:val="none" w:sz="0" w:space="0" w:color="auto"/>
        <w:right w:val="none" w:sz="0" w:space="0" w:color="auto"/>
      </w:divBdr>
    </w:div>
    <w:div w:id="515996606">
      <w:bodyDiv w:val="1"/>
      <w:marLeft w:val="0"/>
      <w:marRight w:val="0"/>
      <w:marTop w:val="0"/>
      <w:marBottom w:val="0"/>
      <w:divBdr>
        <w:top w:val="none" w:sz="0" w:space="0" w:color="auto"/>
        <w:left w:val="none" w:sz="0" w:space="0" w:color="auto"/>
        <w:bottom w:val="none" w:sz="0" w:space="0" w:color="auto"/>
        <w:right w:val="none" w:sz="0" w:space="0" w:color="auto"/>
      </w:divBdr>
    </w:div>
    <w:div w:id="519782186">
      <w:bodyDiv w:val="1"/>
      <w:marLeft w:val="0"/>
      <w:marRight w:val="0"/>
      <w:marTop w:val="0"/>
      <w:marBottom w:val="0"/>
      <w:divBdr>
        <w:top w:val="none" w:sz="0" w:space="0" w:color="auto"/>
        <w:left w:val="none" w:sz="0" w:space="0" w:color="auto"/>
        <w:bottom w:val="none" w:sz="0" w:space="0" w:color="auto"/>
        <w:right w:val="none" w:sz="0" w:space="0" w:color="auto"/>
      </w:divBdr>
    </w:div>
    <w:div w:id="519785063">
      <w:bodyDiv w:val="1"/>
      <w:marLeft w:val="0"/>
      <w:marRight w:val="0"/>
      <w:marTop w:val="0"/>
      <w:marBottom w:val="0"/>
      <w:divBdr>
        <w:top w:val="none" w:sz="0" w:space="0" w:color="auto"/>
        <w:left w:val="none" w:sz="0" w:space="0" w:color="auto"/>
        <w:bottom w:val="none" w:sz="0" w:space="0" w:color="auto"/>
        <w:right w:val="none" w:sz="0" w:space="0" w:color="auto"/>
      </w:divBdr>
    </w:div>
    <w:div w:id="523059439">
      <w:bodyDiv w:val="1"/>
      <w:marLeft w:val="0"/>
      <w:marRight w:val="0"/>
      <w:marTop w:val="0"/>
      <w:marBottom w:val="0"/>
      <w:divBdr>
        <w:top w:val="none" w:sz="0" w:space="0" w:color="auto"/>
        <w:left w:val="none" w:sz="0" w:space="0" w:color="auto"/>
        <w:bottom w:val="none" w:sz="0" w:space="0" w:color="auto"/>
        <w:right w:val="none" w:sz="0" w:space="0" w:color="auto"/>
      </w:divBdr>
    </w:div>
    <w:div w:id="524757040">
      <w:bodyDiv w:val="1"/>
      <w:marLeft w:val="0"/>
      <w:marRight w:val="0"/>
      <w:marTop w:val="0"/>
      <w:marBottom w:val="0"/>
      <w:divBdr>
        <w:top w:val="none" w:sz="0" w:space="0" w:color="auto"/>
        <w:left w:val="none" w:sz="0" w:space="0" w:color="auto"/>
        <w:bottom w:val="none" w:sz="0" w:space="0" w:color="auto"/>
        <w:right w:val="none" w:sz="0" w:space="0" w:color="auto"/>
      </w:divBdr>
    </w:div>
    <w:div w:id="526872437">
      <w:bodyDiv w:val="1"/>
      <w:marLeft w:val="0"/>
      <w:marRight w:val="0"/>
      <w:marTop w:val="0"/>
      <w:marBottom w:val="0"/>
      <w:divBdr>
        <w:top w:val="none" w:sz="0" w:space="0" w:color="auto"/>
        <w:left w:val="none" w:sz="0" w:space="0" w:color="auto"/>
        <w:bottom w:val="none" w:sz="0" w:space="0" w:color="auto"/>
        <w:right w:val="none" w:sz="0" w:space="0" w:color="auto"/>
      </w:divBdr>
    </w:div>
    <w:div w:id="527067696">
      <w:bodyDiv w:val="1"/>
      <w:marLeft w:val="0"/>
      <w:marRight w:val="0"/>
      <w:marTop w:val="0"/>
      <w:marBottom w:val="0"/>
      <w:divBdr>
        <w:top w:val="none" w:sz="0" w:space="0" w:color="auto"/>
        <w:left w:val="none" w:sz="0" w:space="0" w:color="auto"/>
        <w:bottom w:val="none" w:sz="0" w:space="0" w:color="auto"/>
        <w:right w:val="none" w:sz="0" w:space="0" w:color="auto"/>
      </w:divBdr>
    </w:div>
    <w:div w:id="529221349">
      <w:bodyDiv w:val="1"/>
      <w:marLeft w:val="0"/>
      <w:marRight w:val="0"/>
      <w:marTop w:val="0"/>
      <w:marBottom w:val="0"/>
      <w:divBdr>
        <w:top w:val="none" w:sz="0" w:space="0" w:color="auto"/>
        <w:left w:val="none" w:sz="0" w:space="0" w:color="auto"/>
        <w:bottom w:val="none" w:sz="0" w:space="0" w:color="auto"/>
        <w:right w:val="none" w:sz="0" w:space="0" w:color="auto"/>
      </w:divBdr>
    </w:div>
    <w:div w:id="530071829">
      <w:bodyDiv w:val="1"/>
      <w:marLeft w:val="0"/>
      <w:marRight w:val="0"/>
      <w:marTop w:val="0"/>
      <w:marBottom w:val="0"/>
      <w:divBdr>
        <w:top w:val="none" w:sz="0" w:space="0" w:color="auto"/>
        <w:left w:val="none" w:sz="0" w:space="0" w:color="auto"/>
        <w:bottom w:val="none" w:sz="0" w:space="0" w:color="auto"/>
        <w:right w:val="none" w:sz="0" w:space="0" w:color="auto"/>
      </w:divBdr>
    </w:div>
    <w:div w:id="530849417">
      <w:bodyDiv w:val="1"/>
      <w:marLeft w:val="0"/>
      <w:marRight w:val="0"/>
      <w:marTop w:val="0"/>
      <w:marBottom w:val="0"/>
      <w:divBdr>
        <w:top w:val="none" w:sz="0" w:space="0" w:color="auto"/>
        <w:left w:val="none" w:sz="0" w:space="0" w:color="auto"/>
        <w:bottom w:val="none" w:sz="0" w:space="0" w:color="auto"/>
        <w:right w:val="none" w:sz="0" w:space="0" w:color="auto"/>
      </w:divBdr>
    </w:div>
    <w:div w:id="532235322">
      <w:bodyDiv w:val="1"/>
      <w:marLeft w:val="0"/>
      <w:marRight w:val="0"/>
      <w:marTop w:val="0"/>
      <w:marBottom w:val="0"/>
      <w:divBdr>
        <w:top w:val="none" w:sz="0" w:space="0" w:color="auto"/>
        <w:left w:val="none" w:sz="0" w:space="0" w:color="auto"/>
        <w:bottom w:val="none" w:sz="0" w:space="0" w:color="auto"/>
        <w:right w:val="none" w:sz="0" w:space="0" w:color="auto"/>
      </w:divBdr>
    </w:div>
    <w:div w:id="532617430">
      <w:bodyDiv w:val="1"/>
      <w:marLeft w:val="0"/>
      <w:marRight w:val="0"/>
      <w:marTop w:val="0"/>
      <w:marBottom w:val="0"/>
      <w:divBdr>
        <w:top w:val="none" w:sz="0" w:space="0" w:color="auto"/>
        <w:left w:val="none" w:sz="0" w:space="0" w:color="auto"/>
        <w:bottom w:val="none" w:sz="0" w:space="0" w:color="auto"/>
        <w:right w:val="none" w:sz="0" w:space="0" w:color="auto"/>
      </w:divBdr>
    </w:div>
    <w:div w:id="539512546">
      <w:bodyDiv w:val="1"/>
      <w:marLeft w:val="0"/>
      <w:marRight w:val="0"/>
      <w:marTop w:val="0"/>
      <w:marBottom w:val="0"/>
      <w:divBdr>
        <w:top w:val="none" w:sz="0" w:space="0" w:color="auto"/>
        <w:left w:val="none" w:sz="0" w:space="0" w:color="auto"/>
        <w:bottom w:val="none" w:sz="0" w:space="0" w:color="auto"/>
        <w:right w:val="none" w:sz="0" w:space="0" w:color="auto"/>
      </w:divBdr>
    </w:div>
    <w:div w:id="543517639">
      <w:bodyDiv w:val="1"/>
      <w:marLeft w:val="0"/>
      <w:marRight w:val="0"/>
      <w:marTop w:val="0"/>
      <w:marBottom w:val="0"/>
      <w:divBdr>
        <w:top w:val="none" w:sz="0" w:space="0" w:color="auto"/>
        <w:left w:val="none" w:sz="0" w:space="0" w:color="auto"/>
        <w:bottom w:val="none" w:sz="0" w:space="0" w:color="auto"/>
        <w:right w:val="none" w:sz="0" w:space="0" w:color="auto"/>
      </w:divBdr>
    </w:div>
    <w:div w:id="546602467">
      <w:bodyDiv w:val="1"/>
      <w:marLeft w:val="0"/>
      <w:marRight w:val="0"/>
      <w:marTop w:val="0"/>
      <w:marBottom w:val="0"/>
      <w:divBdr>
        <w:top w:val="none" w:sz="0" w:space="0" w:color="auto"/>
        <w:left w:val="none" w:sz="0" w:space="0" w:color="auto"/>
        <w:bottom w:val="none" w:sz="0" w:space="0" w:color="auto"/>
        <w:right w:val="none" w:sz="0" w:space="0" w:color="auto"/>
      </w:divBdr>
    </w:div>
    <w:div w:id="547037427">
      <w:bodyDiv w:val="1"/>
      <w:marLeft w:val="0"/>
      <w:marRight w:val="0"/>
      <w:marTop w:val="0"/>
      <w:marBottom w:val="0"/>
      <w:divBdr>
        <w:top w:val="none" w:sz="0" w:space="0" w:color="auto"/>
        <w:left w:val="none" w:sz="0" w:space="0" w:color="auto"/>
        <w:bottom w:val="none" w:sz="0" w:space="0" w:color="auto"/>
        <w:right w:val="none" w:sz="0" w:space="0" w:color="auto"/>
      </w:divBdr>
    </w:div>
    <w:div w:id="548496605">
      <w:bodyDiv w:val="1"/>
      <w:marLeft w:val="0"/>
      <w:marRight w:val="0"/>
      <w:marTop w:val="0"/>
      <w:marBottom w:val="0"/>
      <w:divBdr>
        <w:top w:val="none" w:sz="0" w:space="0" w:color="auto"/>
        <w:left w:val="none" w:sz="0" w:space="0" w:color="auto"/>
        <w:bottom w:val="none" w:sz="0" w:space="0" w:color="auto"/>
        <w:right w:val="none" w:sz="0" w:space="0" w:color="auto"/>
      </w:divBdr>
    </w:div>
    <w:div w:id="555358672">
      <w:bodyDiv w:val="1"/>
      <w:marLeft w:val="0"/>
      <w:marRight w:val="0"/>
      <w:marTop w:val="0"/>
      <w:marBottom w:val="0"/>
      <w:divBdr>
        <w:top w:val="none" w:sz="0" w:space="0" w:color="auto"/>
        <w:left w:val="none" w:sz="0" w:space="0" w:color="auto"/>
        <w:bottom w:val="none" w:sz="0" w:space="0" w:color="auto"/>
        <w:right w:val="none" w:sz="0" w:space="0" w:color="auto"/>
      </w:divBdr>
    </w:div>
    <w:div w:id="560990943">
      <w:bodyDiv w:val="1"/>
      <w:marLeft w:val="0"/>
      <w:marRight w:val="0"/>
      <w:marTop w:val="0"/>
      <w:marBottom w:val="0"/>
      <w:divBdr>
        <w:top w:val="none" w:sz="0" w:space="0" w:color="auto"/>
        <w:left w:val="none" w:sz="0" w:space="0" w:color="auto"/>
        <w:bottom w:val="none" w:sz="0" w:space="0" w:color="auto"/>
        <w:right w:val="none" w:sz="0" w:space="0" w:color="auto"/>
      </w:divBdr>
    </w:div>
    <w:div w:id="563175209">
      <w:bodyDiv w:val="1"/>
      <w:marLeft w:val="0"/>
      <w:marRight w:val="0"/>
      <w:marTop w:val="0"/>
      <w:marBottom w:val="0"/>
      <w:divBdr>
        <w:top w:val="none" w:sz="0" w:space="0" w:color="auto"/>
        <w:left w:val="none" w:sz="0" w:space="0" w:color="auto"/>
        <w:bottom w:val="none" w:sz="0" w:space="0" w:color="auto"/>
        <w:right w:val="none" w:sz="0" w:space="0" w:color="auto"/>
      </w:divBdr>
    </w:div>
    <w:div w:id="564337567">
      <w:bodyDiv w:val="1"/>
      <w:marLeft w:val="0"/>
      <w:marRight w:val="0"/>
      <w:marTop w:val="0"/>
      <w:marBottom w:val="0"/>
      <w:divBdr>
        <w:top w:val="none" w:sz="0" w:space="0" w:color="auto"/>
        <w:left w:val="none" w:sz="0" w:space="0" w:color="auto"/>
        <w:bottom w:val="none" w:sz="0" w:space="0" w:color="auto"/>
        <w:right w:val="none" w:sz="0" w:space="0" w:color="auto"/>
      </w:divBdr>
    </w:div>
    <w:div w:id="565267448">
      <w:bodyDiv w:val="1"/>
      <w:marLeft w:val="0"/>
      <w:marRight w:val="0"/>
      <w:marTop w:val="0"/>
      <w:marBottom w:val="0"/>
      <w:divBdr>
        <w:top w:val="none" w:sz="0" w:space="0" w:color="auto"/>
        <w:left w:val="none" w:sz="0" w:space="0" w:color="auto"/>
        <w:bottom w:val="none" w:sz="0" w:space="0" w:color="auto"/>
        <w:right w:val="none" w:sz="0" w:space="0" w:color="auto"/>
      </w:divBdr>
    </w:div>
    <w:div w:id="566064786">
      <w:bodyDiv w:val="1"/>
      <w:marLeft w:val="0"/>
      <w:marRight w:val="0"/>
      <w:marTop w:val="0"/>
      <w:marBottom w:val="0"/>
      <w:divBdr>
        <w:top w:val="none" w:sz="0" w:space="0" w:color="auto"/>
        <w:left w:val="none" w:sz="0" w:space="0" w:color="auto"/>
        <w:bottom w:val="none" w:sz="0" w:space="0" w:color="auto"/>
        <w:right w:val="none" w:sz="0" w:space="0" w:color="auto"/>
      </w:divBdr>
    </w:div>
    <w:div w:id="568420194">
      <w:bodyDiv w:val="1"/>
      <w:marLeft w:val="0"/>
      <w:marRight w:val="0"/>
      <w:marTop w:val="0"/>
      <w:marBottom w:val="0"/>
      <w:divBdr>
        <w:top w:val="none" w:sz="0" w:space="0" w:color="auto"/>
        <w:left w:val="none" w:sz="0" w:space="0" w:color="auto"/>
        <w:bottom w:val="none" w:sz="0" w:space="0" w:color="auto"/>
        <w:right w:val="none" w:sz="0" w:space="0" w:color="auto"/>
      </w:divBdr>
    </w:div>
    <w:div w:id="568930745">
      <w:bodyDiv w:val="1"/>
      <w:marLeft w:val="0"/>
      <w:marRight w:val="0"/>
      <w:marTop w:val="0"/>
      <w:marBottom w:val="0"/>
      <w:divBdr>
        <w:top w:val="none" w:sz="0" w:space="0" w:color="auto"/>
        <w:left w:val="none" w:sz="0" w:space="0" w:color="auto"/>
        <w:bottom w:val="none" w:sz="0" w:space="0" w:color="auto"/>
        <w:right w:val="none" w:sz="0" w:space="0" w:color="auto"/>
      </w:divBdr>
    </w:div>
    <w:div w:id="569388928">
      <w:bodyDiv w:val="1"/>
      <w:marLeft w:val="0"/>
      <w:marRight w:val="0"/>
      <w:marTop w:val="0"/>
      <w:marBottom w:val="0"/>
      <w:divBdr>
        <w:top w:val="none" w:sz="0" w:space="0" w:color="auto"/>
        <w:left w:val="none" w:sz="0" w:space="0" w:color="auto"/>
        <w:bottom w:val="none" w:sz="0" w:space="0" w:color="auto"/>
        <w:right w:val="none" w:sz="0" w:space="0" w:color="auto"/>
      </w:divBdr>
    </w:div>
    <w:div w:id="572357207">
      <w:bodyDiv w:val="1"/>
      <w:marLeft w:val="0"/>
      <w:marRight w:val="0"/>
      <w:marTop w:val="0"/>
      <w:marBottom w:val="0"/>
      <w:divBdr>
        <w:top w:val="none" w:sz="0" w:space="0" w:color="auto"/>
        <w:left w:val="none" w:sz="0" w:space="0" w:color="auto"/>
        <w:bottom w:val="none" w:sz="0" w:space="0" w:color="auto"/>
        <w:right w:val="none" w:sz="0" w:space="0" w:color="auto"/>
      </w:divBdr>
    </w:div>
    <w:div w:id="573783108">
      <w:bodyDiv w:val="1"/>
      <w:marLeft w:val="0"/>
      <w:marRight w:val="0"/>
      <w:marTop w:val="0"/>
      <w:marBottom w:val="0"/>
      <w:divBdr>
        <w:top w:val="none" w:sz="0" w:space="0" w:color="auto"/>
        <w:left w:val="none" w:sz="0" w:space="0" w:color="auto"/>
        <w:bottom w:val="none" w:sz="0" w:space="0" w:color="auto"/>
        <w:right w:val="none" w:sz="0" w:space="0" w:color="auto"/>
      </w:divBdr>
    </w:div>
    <w:div w:id="576937537">
      <w:bodyDiv w:val="1"/>
      <w:marLeft w:val="0"/>
      <w:marRight w:val="0"/>
      <w:marTop w:val="0"/>
      <w:marBottom w:val="0"/>
      <w:divBdr>
        <w:top w:val="none" w:sz="0" w:space="0" w:color="auto"/>
        <w:left w:val="none" w:sz="0" w:space="0" w:color="auto"/>
        <w:bottom w:val="none" w:sz="0" w:space="0" w:color="auto"/>
        <w:right w:val="none" w:sz="0" w:space="0" w:color="auto"/>
      </w:divBdr>
    </w:div>
    <w:div w:id="580408111">
      <w:bodyDiv w:val="1"/>
      <w:marLeft w:val="0"/>
      <w:marRight w:val="0"/>
      <w:marTop w:val="0"/>
      <w:marBottom w:val="0"/>
      <w:divBdr>
        <w:top w:val="none" w:sz="0" w:space="0" w:color="auto"/>
        <w:left w:val="none" w:sz="0" w:space="0" w:color="auto"/>
        <w:bottom w:val="none" w:sz="0" w:space="0" w:color="auto"/>
        <w:right w:val="none" w:sz="0" w:space="0" w:color="auto"/>
      </w:divBdr>
    </w:div>
    <w:div w:id="585653686">
      <w:bodyDiv w:val="1"/>
      <w:marLeft w:val="0"/>
      <w:marRight w:val="0"/>
      <w:marTop w:val="0"/>
      <w:marBottom w:val="0"/>
      <w:divBdr>
        <w:top w:val="none" w:sz="0" w:space="0" w:color="auto"/>
        <w:left w:val="none" w:sz="0" w:space="0" w:color="auto"/>
        <w:bottom w:val="none" w:sz="0" w:space="0" w:color="auto"/>
        <w:right w:val="none" w:sz="0" w:space="0" w:color="auto"/>
      </w:divBdr>
    </w:div>
    <w:div w:id="585845053">
      <w:bodyDiv w:val="1"/>
      <w:marLeft w:val="0"/>
      <w:marRight w:val="0"/>
      <w:marTop w:val="0"/>
      <w:marBottom w:val="0"/>
      <w:divBdr>
        <w:top w:val="none" w:sz="0" w:space="0" w:color="auto"/>
        <w:left w:val="none" w:sz="0" w:space="0" w:color="auto"/>
        <w:bottom w:val="none" w:sz="0" w:space="0" w:color="auto"/>
        <w:right w:val="none" w:sz="0" w:space="0" w:color="auto"/>
      </w:divBdr>
    </w:div>
    <w:div w:id="591166051">
      <w:bodyDiv w:val="1"/>
      <w:marLeft w:val="0"/>
      <w:marRight w:val="0"/>
      <w:marTop w:val="0"/>
      <w:marBottom w:val="0"/>
      <w:divBdr>
        <w:top w:val="none" w:sz="0" w:space="0" w:color="auto"/>
        <w:left w:val="none" w:sz="0" w:space="0" w:color="auto"/>
        <w:bottom w:val="none" w:sz="0" w:space="0" w:color="auto"/>
        <w:right w:val="none" w:sz="0" w:space="0" w:color="auto"/>
      </w:divBdr>
    </w:div>
    <w:div w:id="595329160">
      <w:bodyDiv w:val="1"/>
      <w:marLeft w:val="0"/>
      <w:marRight w:val="0"/>
      <w:marTop w:val="0"/>
      <w:marBottom w:val="0"/>
      <w:divBdr>
        <w:top w:val="none" w:sz="0" w:space="0" w:color="auto"/>
        <w:left w:val="none" w:sz="0" w:space="0" w:color="auto"/>
        <w:bottom w:val="none" w:sz="0" w:space="0" w:color="auto"/>
        <w:right w:val="none" w:sz="0" w:space="0" w:color="auto"/>
      </w:divBdr>
    </w:div>
    <w:div w:id="601958277">
      <w:bodyDiv w:val="1"/>
      <w:marLeft w:val="0"/>
      <w:marRight w:val="0"/>
      <w:marTop w:val="0"/>
      <w:marBottom w:val="0"/>
      <w:divBdr>
        <w:top w:val="none" w:sz="0" w:space="0" w:color="auto"/>
        <w:left w:val="none" w:sz="0" w:space="0" w:color="auto"/>
        <w:bottom w:val="none" w:sz="0" w:space="0" w:color="auto"/>
        <w:right w:val="none" w:sz="0" w:space="0" w:color="auto"/>
      </w:divBdr>
    </w:div>
    <w:div w:id="602030357">
      <w:bodyDiv w:val="1"/>
      <w:marLeft w:val="0"/>
      <w:marRight w:val="0"/>
      <w:marTop w:val="0"/>
      <w:marBottom w:val="0"/>
      <w:divBdr>
        <w:top w:val="none" w:sz="0" w:space="0" w:color="auto"/>
        <w:left w:val="none" w:sz="0" w:space="0" w:color="auto"/>
        <w:bottom w:val="none" w:sz="0" w:space="0" w:color="auto"/>
        <w:right w:val="none" w:sz="0" w:space="0" w:color="auto"/>
      </w:divBdr>
    </w:div>
    <w:div w:id="604701244">
      <w:bodyDiv w:val="1"/>
      <w:marLeft w:val="0"/>
      <w:marRight w:val="0"/>
      <w:marTop w:val="0"/>
      <w:marBottom w:val="0"/>
      <w:divBdr>
        <w:top w:val="none" w:sz="0" w:space="0" w:color="auto"/>
        <w:left w:val="none" w:sz="0" w:space="0" w:color="auto"/>
        <w:bottom w:val="none" w:sz="0" w:space="0" w:color="auto"/>
        <w:right w:val="none" w:sz="0" w:space="0" w:color="auto"/>
      </w:divBdr>
    </w:div>
    <w:div w:id="605503233">
      <w:bodyDiv w:val="1"/>
      <w:marLeft w:val="0"/>
      <w:marRight w:val="0"/>
      <w:marTop w:val="0"/>
      <w:marBottom w:val="0"/>
      <w:divBdr>
        <w:top w:val="none" w:sz="0" w:space="0" w:color="auto"/>
        <w:left w:val="none" w:sz="0" w:space="0" w:color="auto"/>
        <w:bottom w:val="none" w:sz="0" w:space="0" w:color="auto"/>
        <w:right w:val="none" w:sz="0" w:space="0" w:color="auto"/>
      </w:divBdr>
    </w:div>
    <w:div w:id="609362812">
      <w:bodyDiv w:val="1"/>
      <w:marLeft w:val="0"/>
      <w:marRight w:val="0"/>
      <w:marTop w:val="0"/>
      <w:marBottom w:val="0"/>
      <w:divBdr>
        <w:top w:val="none" w:sz="0" w:space="0" w:color="auto"/>
        <w:left w:val="none" w:sz="0" w:space="0" w:color="auto"/>
        <w:bottom w:val="none" w:sz="0" w:space="0" w:color="auto"/>
        <w:right w:val="none" w:sz="0" w:space="0" w:color="auto"/>
      </w:divBdr>
    </w:div>
    <w:div w:id="609624954">
      <w:bodyDiv w:val="1"/>
      <w:marLeft w:val="0"/>
      <w:marRight w:val="0"/>
      <w:marTop w:val="0"/>
      <w:marBottom w:val="0"/>
      <w:divBdr>
        <w:top w:val="none" w:sz="0" w:space="0" w:color="auto"/>
        <w:left w:val="none" w:sz="0" w:space="0" w:color="auto"/>
        <w:bottom w:val="none" w:sz="0" w:space="0" w:color="auto"/>
        <w:right w:val="none" w:sz="0" w:space="0" w:color="auto"/>
      </w:divBdr>
    </w:div>
    <w:div w:id="609706896">
      <w:bodyDiv w:val="1"/>
      <w:marLeft w:val="0"/>
      <w:marRight w:val="0"/>
      <w:marTop w:val="0"/>
      <w:marBottom w:val="0"/>
      <w:divBdr>
        <w:top w:val="none" w:sz="0" w:space="0" w:color="auto"/>
        <w:left w:val="none" w:sz="0" w:space="0" w:color="auto"/>
        <w:bottom w:val="none" w:sz="0" w:space="0" w:color="auto"/>
        <w:right w:val="none" w:sz="0" w:space="0" w:color="auto"/>
      </w:divBdr>
    </w:div>
    <w:div w:id="609899256">
      <w:bodyDiv w:val="1"/>
      <w:marLeft w:val="0"/>
      <w:marRight w:val="0"/>
      <w:marTop w:val="0"/>
      <w:marBottom w:val="0"/>
      <w:divBdr>
        <w:top w:val="none" w:sz="0" w:space="0" w:color="auto"/>
        <w:left w:val="none" w:sz="0" w:space="0" w:color="auto"/>
        <w:bottom w:val="none" w:sz="0" w:space="0" w:color="auto"/>
        <w:right w:val="none" w:sz="0" w:space="0" w:color="auto"/>
      </w:divBdr>
    </w:div>
    <w:div w:id="616333262">
      <w:bodyDiv w:val="1"/>
      <w:marLeft w:val="0"/>
      <w:marRight w:val="0"/>
      <w:marTop w:val="0"/>
      <w:marBottom w:val="0"/>
      <w:divBdr>
        <w:top w:val="none" w:sz="0" w:space="0" w:color="auto"/>
        <w:left w:val="none" w:sz="0" w:space="0" w:color="auto"/>
        <w:bottom w:val="none" w:sz="0" w:space="0" w:color="auto"/>
        <w:right w:val="none" w:sz="0" w:space="0" w:color="auto"/>
      </w:divBdr>
    </w:div>
    <w:div w:id="617221577">
      <w:bodyDiv w:val="1"/>
      <w:marLeft w:val="0"/>
      <w:marRight w:val="0"/>
      <w:marTop w:val="0"/>
      <w:marBottom w:val="0"/>
      <w:divBdr>
        <w:top w:val="none" w:sz="0" w:space="0" w:color="auto"/>
        <w:left w:val="none" w:sz="0" w:space="0" w:color="auto"/>
        <w:bottom w:val="none" w:sz="0" w:space="0" w:color="auto"/>
        <w:right w:val="none" w:sz="0" w:space="0" w:color="auto"/>
      </w:divBdr>
    </w:div>
    <w:div w:id="617415241">
      <w:bodyDiv w:val="1"/>
      <w:marLeft w:val="0"/>
      <w:marRight w:val="0"/>
      <w:marTop w:val="0"/>
      <w:marBottom w:val="0"/>
      <w:divBdr>
        <w:top w:val="none" w:sz="0" w:space="0" w:color="auto"/>
        <w:left w:val="none" w:sz="0" w:space="0" w:color="auto"/>
        <w:bottom w:val="none" w:sz="0" w:space="0" w:color="auto"/>
        <w:right w:val="none" w:sz="0" w:space="0" w:color="auto"/>
      </w:divBdr>
    </w:div>
    <w:div w:id="618995691">
      <w:bodyDiv w:val="1"/>
      <w:marLeft w:val="0"/>
      <w:marRight w:val="0"/>
      <w:marTop w:val="0"/>
      <w:marBottom w:val="0"/>
      <w:divBdr>
        <w:top w:val="none" w:sz="0" w:space="0" w:color="auto"/>
        <w:left w:val="none" w:sz="0" w:space="0" w:color="auto"/>
        <w:bottom w:val="none" w:sz="0" w:space="0" w:color="auto"/>
        <w:right w:val="none" w:sz="0" w:space="0" w:color="auto"/>
      </w:divBdr>
    </w:div>
    <w:div w:id="620456411">
      <w:bodyDiv w:val="1"/>
      <w:marLeft w:val="0"/>
      <w:marRight w:val="0"/>
      <w:marTop w:val="0"/>
      <w:marBottom w:val="0"/>
      <w:divBdr>
        <w:top w:val="none" w:sz="0" w:space="0" w:color="auto"/>
        <w:left w:val="none" w:sz="0" w:space="0" w:color="auto"/>
        <w:bottom w:val="none" w:sz="0" w:space="0" w:color="auto"/>
        <w:right w:val="none" w:sz="0" w:space="0" w:color="auto"/>
      </w:divBdr>
    </w:div>
    <w:div w:id="621182348">
      <w:bodyDiv w:val="1"/>
      <w:marLeft w:val="0"/>
      <w:marRight w:val="0"/>
      <w:marTop w:val="0"/>
      <w:marBottom w:val="0"/>
      <w:divBdr>
        <w:top w:val="none" w:sz="0" w:space="0" w:color="auto"/>
        <w:left w:val="none" w:sz="0" w:space="0" w:color="auto"/>
        <w:bottom w:val="none" w:sz="0" w:space="0" w:color="auto"/>
        <w:right w:val="none" w:sz="0" w:space="0" w:color="auto"/>
      </w:divBdr>
    </w:div>
    <w:div w:id="621224995">
      <w:bodyDiv w:val="1"/>
      <w:marLeft w:val="0"/>
      <w:marRight w:val="0"/>
      <w:marTop w:val="0"/>
      <w:marBottom w:val="0"/>
      <w:divBdr>
        <w:top w:val="none" w:sz="0" w:space="0" w:color="auto"/>
        <w:left w:val="none" w:sz="0" w:space="0" w:color="auto"/>
        <w:bottom w:val="none" w:sz="0" w:space="0" w:color="auto"/>
        <w:right w:val="none" w:sz="0" w:space="0" w:color="auto"/>
      </w:divBdr>
    </w:div>
    <w:div w:id="621424478">
      <w:bodyDiv w:val="1"/>
      <w:marLeft w:val="0"/>
      <w:marRight w:val="0"/>
      <w:marTop w:val="0"/>
      <w:marBottom w:val="0"/>
      <w:divBdr>
        <w:top w:val="none" w:sz="0" w:space="0" w:color="auto"/>
        <w:left w:val="none" w:sz="0" w:space="0" w:color="auto"/>
        <w:bottom w:val="none" w:sz="0" w:space="0" w:color="auto"/>
        <w:right w:val="none" w:sz="0" w:space="0" w:color="auto"/>
      </w:divBdr>
    </w:div>
    <w:div w:id="625429186">
      <w:bodyDiv w:val="1"/>
      <w:marLeft w:val="0"/>
      <w:marRight w:val="0"/>
      <w:marTop w:val="0"/>
      <w:marBottom w:val="0"/>
      <w:divBdr>
        <w:top w:val="none" w:sz="0" w:space="0" w:color="auto"/>
        <w:left w:val="none" w:sz="0" w:space="0" w:color="auto"/>
        <w:bottom w:val="none" w:sz="0" w:space="0" w:color="auto"/>
        <w:right w:val="none" w:sz="0" w:space="0" w:color="auto"/>
      </w:divBdr>
    </w:div>
    <w:div w:id="626861156">
      <w:bodyDiv w:val="1"/>
      <w:marLeft w:val="0"/>
      <w:marRight w:val="0"/>
      <w:marTop w:val="0"/>
      <w:marBottom w:val="0"/>
      <w:divBdr>
        <w:top w:val="none" w:sz="0" w:space="0" w:color="auto"/>
        <w:left w:val="none" w:sz="0" w:space="0" w:color="auto"/>
        <w:bottom w:val="none" w:sz="0" w:space="0" w:color="auto"/>
        <w:right w:val="none" w:sz="0" w:space="0" w:color="auto"/>
      </w:divBdr>
    </w:div>
    <w:div w:id="629897807">
      <w:bodyDiv w:val="1"/>
      <w:marLeft w:val="0"/>
      <w:marRight w:val="0"/>
      <w:marTop w:val="0"/>
      <w:marBottom w:val="0"/>
      <w:divBdr>
        <w:top w:val="none" w:sz="0" w:space="0" w:color="auto"/>
        <w:left w:val="none" w:sz="0" w:space="0" w:color="auto"/>
        <w:bottom w:val="none" w:sz="0" w:space="0" w:color="auto"/>
        <w:right w:val="none" w:sz="0" w:space="0" w:color="auto"/>
      </w:divBdr>
    </w:div>
    <w:div w:id="630214573">
      <w:bodyDiv w:val="1"/>
      <w:marLeft w:val="0"/>
      <w:marRight w:val="0"/>
      <w:marTop w:val="0"/>
      <w:marBottom w:val="0"/>
      <w:divBdr>
        <w:top w:val="none" w:sz="0" w:space="0" w:color="auto"/>
        <w:left w:val="none" w:sz="0" w:space="0" w:color="auto"/>
        <w:bottom w:val="none" w:sz="0" w:space="0" w:color="auto"/>
        <w:right w:val="none" w:sz="0" w:space="0" w:color="auto"/>
      </w:divBdr>
    </w:div>
    <w:div w:id="635648472">
      <w:bodyDiv w:val="1"/>
      <w:marLeft w:val="0"/>
      <w:marRight w:val="0"/>
      <w:marTop w:val="0"/>
      <w:marBottom w:val="0"/>
      <w:divBdr>
        <w:top w:val="none" w:sz="0" w:space="0" w:color="auto"/>
        <w:left w:val="none" w:sz="0" w:space="0" w:color="auto"/>
        <w:bottom w:val="none" w:sz="0" w:space="0" w:color="auto"/>
        <w:right w:val="none" w:sz="0" w:space="0" w:color="auto"/>
      </w:divBdr>
    </w:div>
    <w:div w:id="642000469">
      <w:bodyDiv w:val="1"/>
      <w:marLeft w:val="0"/>
      <w:marRight w:val="0"/>
      <w:marTop w:val="0"/>
      <w:marBottom w:val="0"/>
      <w:divBdr>
        <w:top w:val="none" w:sz="0" w:space="0" w:color="auto"/>
        <w:left w:val="none" w:sz="0" w:space="0" w:color="auto"/>
        <w:bottom w:val="none" w:sz="0" w:space="0" w:color="auto"/>
        <w:right w:val="none" w:sz="0" w:space="0" w:color="auto"/>
      </w:divBdr>
    </w:div>
    <w:div w:id="643386294">
      <w:bodyDiv w:val="1"/>
      <w:marLeft w:val="0"/>
      <w:marRight w:val="0"/>
      <w:marTop w:val="0"/>
      <w:marBottom w:val="0"/>
      <w:divBdr>
        <w:top w:val="none" w:sz="0" w:space="0" w:color="auto"/>
        <w:left w:val="none" w:sz="0" w:space="0" w:color="auto"/>
        <w:bottom w:val="none" w:sz="0" w:space="0" w:color="auto"/>
        <w:right w:val="none" w:sz="0" w:space="0" w:color="auto"/>
      </w:divBdr>
    </w:div>
    <w:div w:id="643849403">
      <w:bodyDiv w:val="1"/>
      <w:marLeft w:val="0"/>
      <w:marRight w:val="0"/>
      <w:marTop w:val="0"/>
      <w:marBottom w:val="0"/>
      <w:divBdr>
        <w:top w:val="none" w:sz="0" w:space="0" w:color="auto"/>
        <w:left w:val="none" w:sz="0" w:space="0" w:color="auto"/>
        <w:bottom w:val="none" w:sz="0" w:space="0" w:color="auto"/>
        <w:right w:val="none" w:sz="0" w:space="0" w:color="auto"/>
      </w:divBdr>
    </w:div>
    <w:div w:id="647903907">
      <w:bodyDiv w:val="1"/>
      <w:marLeft w:val="0"/>
      <w:marRight w:val="0"/>
      <w:marTop w:val="0"/>
      <w:marBottom w:val="0"/>
      <w:divBdr>
        <w:top w:val="none" w:sz="0" w:space="0" w:color="auto"/>
        <w:left w:val="none" w:sz="0" w:space="0" w:color="auto"/>
        <w:bottom w:val="none" w:sz="0" w:space="0" w:color="auto"/>
        <w:right w:val="none" w:sz="0" w:space="0" w:color="auto"/>
      </w:divBdr>
    </w:div>
    <w:div w:id="648823433">
      <w:bodyDiv w:val="1"/>
      <w:marLeft w:val="0"/>
      <w:marRight w:val="0"/>
      <w:marTop w:val="0"/>
      <w:marBottom w:val="0"/>
      <w:divBdr>
        <w:top w:val="none" w:sz="0" w:space="0" w:color="auto"/>
        <w:left w:val="none" w:sz="0" w:space="0" w:color="auto"/>
        <w:bottom w:val="none" w:sz="0" w:space="0" w:color="auto"/>
        <w:right w:val="none" w:sz="0" w:space="0" w:color="auto"/>
      </w:divBdr>
    </w:div>
    <w:div w:id="650863299">
      <w:bodyDiv w:val="1"/>
      <w:marLeft w:val="0"/>
      <w:marRight w:val="0"/>
      <w:marTop w:val="0"/>
      <w:marBottom w:val="0"/>
      <w:divBdr>
        <w:top w:val="none" w:sz="0" w:space="0" w:color="auto"/>
        <w:left w:val="none" w:sz="0" w:space="0" w:color="auto"/>
        <w:bottom w:val="none" w:sz="0" w:space="0" w:color="auto"/>
        <w:right w:val="none" w:sz="0" w:space="0" w:color="auto"/>
      </w:divBdr>
    </w:div>
    <w:div w:id="652874693">
      <w:bodyDiv w:val="1"/>
      <w:marLeft w:val="0"/>
      <w:marRight w:val="0"/>
      <w:marTop w:val="0"/>
      <w:marBottom w:val="0"/>
      <w:divBdr>
        <w:top w:val="none" w:sz="0" w:space="0" w:color="auto"/>
        <w:left w:val="none" w:sz="0" w:space="0" w:color="auto"/>
        <w:bottom w:val="none" w:sz="0" w:space="0" w:color="auto"/>
        <w:right w:val="none" w:sz="0" w:space="0" w:color="auto"/>
      </w:divBdr>
    </w:div>
    <w:div w:id="653486364">
      <w:bodyDiv w:val="1"/>
      <w:marLeft w:val="0"/>
      <w:marRight w:val="0"/>
      <w:marTop w:val="0"/>
      <w:marBottom w:val="0"/>
      <w:divBdr>
        <w:top w:val="none" w:sz="0" w:space="0" w:color="auto"/>
        <w:left w:val="none" w:sz="0" w:space="0" w:color="auto"/>
        <w:bottom w:val="none" w:sz="0" w:space="0" w:color="auto"/>
        <w:right w:val="none" w:sz="0" w:space="0" w:color="auto"/>
      </w:divBdr>
    </w:div>
    <w:div w:id="654453368">
      <w:bodyDiv w:val="1"/>
      <w:marLeft w:val="0"/>
      <w:marRight w:val="0"/>
      <w:marTop w:val="0"/>
      <w:marBottom w:val="0"/>
      <w:divBdr>
        <w:top w:val="none" w:sz="0" w:space="0" w:color="auto"/>
        <w:left w:val="none" w:sz="0" w:space="0" w:color="auto"/>
        <w:bottom w:val="none" w:sz="0" w:space="0" w:color="auto"/>
        <w:right w:val="none" w:sz="0" w:space="0" w:color="auto"/>
      </w:divBdr>
    </w:div>
    <w:div w:id="658734223">
      <w:bodyDiv w:val="1"/>
      <w:marLeft w:val="0"/>
      <w:marRight w:val="0"/>
      <w:marTop w:val="0"/>
      <w:marBottom w:val="0"/>
      <w:divBdr>
        <w:top w:val="none" w:sz="0" w:space="0" w:color="auto"/>
        <w:left w:val="none" w:sz="0" w:space="0" w:color="auto"/>
        <w:bottom w:val="none" w:sz="0" w:space="0" w:color="auto"/>
        <w:right w:val="none" w:sz="0" w:space="0" w:color="auto"/>
      </w:divBdr>
    </w:div>
    <w:div w:id="659039693">
      <w:bodyDiv w:val="1"/>
      <w:marLeft w:val="0"/>
      <w:marRight w:val="0"/>
      <w:marTop w:val="0"/>
      <w:marBottom w:val="0"/>
      <w:divBdr>
        <w:top w:val="none" w:sz="0" w:space="0" w:color="auto"/>
        <w:left w:val="none" w:sz="0" w:space="0" w:color="auto"/>
        <w:bottom w:val="none" w:sz="0" w:space="0" w:color="auto"/>
        <w:right w:val="none" w:sz="0" w:space="0" w:color="auto"/>
      </w:divBdr>
    </w:div>
    <w:div w:id="663970900">
      <w:bodyDiv w:val="1"/>
      <w:marLeft w:val="0"/>
      <w:marRight w:val="0"/>
      <w:marTop w:val="0"/>
      <w:marBottom w:val="0"/>
      <w:divBdr>
        <w:top w:val="none" w:sz="0" w:space="0" w:color="auto"/>
        <w:left w:val="none" w:sz="0" w:space="0" w:color="auto"/>
        <w:bottom w:val="none" w:sz="0" w:space="0" w:color="auto"/>
        <w:right w:val="none" w:sz="0" w:space="0" w:color="auto"/>
      </w:divBdr>
    </w:div>
    <w:div w:id="664474530">
      <w:bodyDiv w:val="1"/>
      <w:marLeft w:val="0"/>
      <w:marRight w:val="0"/>
      <w:marTop w:val="0"/>
      <w:marBottom w:val="0"/>
      <w:divBdr>
        <w:top w:val="none" w:sz="0" w:space="0" w:color="auto"/>
        <w:left w:val="none" w:sz="0" w:space="0" w:color="auto"/>
        <w:bottom w:val="none" w:sz="0" w:space="0" w:color="auto"/>
        <w:right w:val="none" w:sz="0" w:space="0" w:color="auto"/>
      </w:divBdr>
    </w:div>
    <w:div w:id="665865703">
      <w:bodyDiv w:val="1"/>
      <w:marLeft w:val="0"/>
      <w:marRight w:val="0"/>
      <w:marTop w:val="0"/>
      <w:marBottom w:val="0"/>
      <w:divBdr>
        <w:top w:val="none" w:sz="0" w:space="0" w:color="auto"/>
        <w:left w:val="none" w:sz="0" w:space="0" w:color="auto"/>
        <w:bottom w:val="none" w:sz="0" w:space="0" w:color="auto"/>
        <w:right w:val="none" w:sz="0" w:space="0" w:color="auto"/>
      </w:divBdr>
    </w:div>
    <w:div w:id="670108356">
      <w:bodyDiv w:val="1"/>
      <w:marLeft w:val="0"/>
      <w:marRight w:val="0"/>
      <w:marTop w:val="0"/>
      <w:marBottom w:val="0"/>
      <w:divBdr>
        <w:top w:val="none" w:sz="0" w:space="0" w:color="auto"/>
        <w:left w:val="none" w:sz="0" w:space="0" w:color="auto"/>
        <w:bottom w:val="none" w:sz="0" w:space="0" w:color="auto"/>
        <w:right w:val="none" w:sz="0" w:space="0" w:color="auto"/>
      </w:divBdr>
    </w:div>
    <w:div w:id="670567867">
      <w:bodyDiv w:val="1"/>
      <w:marLeft w:val="0"/>
      <w:marRight w:val="0"/>
      <w:marTop w:val="0"/>
      <w:marBottom w:val="0"/>
      <w:divBdr>
        <w:top w:val="none" w:sz="0" w:space="0" w:color="auto"/>
        <w:left w:val="none" w:sz="0" w:space="0" w:color="auto"/>
        <w:bottom w:val="none" w:sz="0" w:space="0" w:color="auto"/>
        <w:right w:val="none" w:sz="0" w:space="0" w:color="auto"/>
      </w:divBdr>
    </w:div>
    <w:div w:id="675621643">
      <w:bodyDiv w:val="1"/>
      <w:marLeft w:val="0"/>
      <w:marRight w:val="0"/>
      <w:marTop w:val="0"/>
      <w:marBottom w:val="0"/>
      <w:divBdr>
        <w:top w:val="none" w:sz="0" w:space="0" w:color="auto"/>
        <w:left w:val="none" w:sz="0" w:space="0" w:color="auto"/>
        <w:bottom w:val="none" w:sz="0" w:space="0" w:color="auto"/>
        <w:right w:val="none" w:sz="0" w:space="0" w:color="auto"/>
      </w:divBdr>
    </w:div>
    <w:div w:id="675812744">
      <w:bodyDiv w:val="1"/>
      <w:marLeft w:val="0"/>
      <w:marRight w:val="0"/>
      <w:marTop w:val="0"/>
      <w:marBottom w:val="0"/>
      <w:divBdr>
        <w:top w:val="none" w:sz="0" w:space="0" w:color="auto"/>
        <w:left w:val="none" w:sz="0" w:space="0" w:color="auto"/>
        <w:bottom w:val="none" w:sz="0" w:space="0" w:color="auto"/>
        <w:right w:val="none" w:sz="0" w:space="0" w:color="auto"/>
      </w:divBdr>
    </w:div>
    <w:div w:id="676348197">
      <w:bodyDiv w:val="1"/>
      <w:marLeft w:val="0"/>
      <w:marRight w:val="0"/>
      <w:marTop w:val="0"/>
      <w:marBottom w:val="0"/>
      <w:divBdr>
        <w:top w:val="none" w:sz="0" w:space="0" w:color="auto"/>
        <w:left w:val="none" w:sz="0" w:space="0" w:color="auto"/>
        <w:bottom w:val="none" w:sz="0" w:space="0" w:color="auto"/>
        <w:right w:val="none" w:sz="0" w:space="0" w:color="auto"/>
      </w:divBdr>
    </w:div>
    <w:div w:id="678779696">
      <w:bodyDiv w:val="1"/>
      <w:marLeft w:val="0"/>
      <w:marRight w:val="0"/>
      <w:marTop w:val="0"/>
      <w:marBottom w:val="0"/>
      <w:divBdr>
        <w:top w:val="none" w:sz="0" w:space="0" w:color="auto"/>
        <w:left w:val="none" w:sz="0" w:space="0" w:color="auto"/>
        <w:bottom w:val="none" w:sz="0" w:space="0" w:color="auto"/>
        <w:right w:val="none" w:sz="0" w:space="0" w:color="auto"/>
      </w:divBdr>
    </w:div>
    <w:div w:id="681248138">
      <w:bodyDiv w:val="1"/>
      <w:marLeft w:val="0"/>
      <w:marRight w:val="0"/>
      <w:marTop w:val="0"/>
      <w:marBottom w:val="0"/>
      <w:divBdr>
        <w:top w:val="none" w:sz="0" w:space="0" w:color="auto"/>
        <w:left w:val="none" w:sz="0" w:space="0" w:color="auto"/>
        <w:bottom w:val="none" w:sz="0" w:space="0" w:color="auto"/>
        <w:right w:val="none" w:sz="0" w:space="0" w:color="auto"/>
      </w:divBdr>
    </w:div>
    <w:div w:id="681516687">
      <w:bodyDiv w:val="1"/>
      <w:marLeft w:val="0"/>
      <w:marRight w:val="0"/>
      <w:marTop w:val="0"/>
      <w:marBottom w:val="0"/>
      <w:divBdr>
        <w:top w:val="none" w:sz="0" w:space="0" w:color="auto"/>
        <w:left w:val="none" w:sz="0" w:space="0" w:color="auto"/>
        <w:bottom w:val="none" w:sz="0" w:space="0" w:color="auto"/>
        <w:right w:val="none" w:sz="0" w:space="0" w:color="auto"/>
      </w:divBdr>
    </w:div>
    <w:div w:id="689185404">
      <w:bodyDiv w:val="1"/>
      <w:marLeft w:val="0"/>
      <w:marRight w:val="0"/>
      <w:marTop w:val="0"/>
      <w:marBottom w:val="0"/>
      <w:divBdr>
        <w:top w:val="none" w:sz="0" w:space="0" w:color="auto"/>
        <w:left w:val="none" w:sz="0" w:space="0" w:color="auto"/>
        <w:bottom w:val="none" w:sz="0" w:space="0" w:color="auto"/>
        <w:right w:val="none" w:sz="0" w:space="0" w:color="auto"/>
      </w:divBdr>
    </w:div>
    <w:div w:id="690910334">
      <w:bodyDiv w:val="1"/>
      <w:marLeft w:val="0"/>
      <w:marRight w:val="0"/>
      <w:marTop w:val="0"/>
      <w:marBottom w:val="0"/>
      <w:divBdr>
        <w:top w:val="none" w:sz="0" w:space="0" w:color="auto"/>
        <w:left w:val="none" w:sz="0" w:space="0" w:color="auto"/>
        <w:bottom w:val="none" w:sz="0" w:space="0" w:color="auto"/>
        <w:right w:val="none" w:sz="0" w:space="0" w:color="auto"/>
      </w:divBdr>
    </w:div>
    <w:div w:id="696584784">
      <w:bodyDiv w:val="1"/>
      <w:marLeft w:val="0"/>
      <w:marRight w:val="0"/>
      <w:marTop w:val="0"/>
      <w:marBottom w:val="0"/>
      <w:divBdr>
        <w:top w:val="none" w:sz="0" w:space="0" w:color="auto"/>
        <w:left w:val="none" w:sz="0" w:space="0" w:color="auto"/>
        <w:bottom w:val="none" w:sz="0" w:space="0" w:color="auto"/>
        <w:right w:val="none" w:sz="0" w:space="0" w:color="auto"/>
      </w:divBdr>
    </w:div>
    <w:div w:id="697781577">
      <w:bodyDiv w:val="1"/>
      <w:marLeft w:val="0"/>
      <w:marRight w:val="0"/>
      <w:marTop w:val="0"/>
      <w:marBottom w:val="0"/>
      <w:divBdr>
        <w:top w:val="none" w:sz="0" w:space="0" w:color="auto"/>
        <w:left w:val="none" w:sz="0" w:space="0" w:color="auto"/>
        <w:bottom w:val="none" w:sz="0" w:space="0" w:color="auto"/>
        <w:right w:val="none" w:sz="0" w:space="0" w:color="auto"/>
      </w:divBdr>
    </w:div>
    <w:div w:id="700398579">
      <w:bodyDiv w:val="1"/>
      <w:marLeft w:val="0"/>
      <w:marRight w:val="0"/>
      <w:marTop w:val="0"/>
      <w:marBottom w:val="0"/>
      <w:divBdr>
        <w:top w:val="none" w:sz="0" w:space="0" w:color="auto"/>
        <w:left w:val="none" w:sz="0" w:space="0" w:color="auto"/>
        <w:bottom w:val="none" w:sz="0" w:space="0" w:color="auto"/>
        <w:right w:val="none" w:sz="0" w:space="0" w:color="auto"/>
      </w:divBdr>
    </w:div>
    <w:div w:id="700668699">
      <w:bodyDiv w:val="1"/>
      <w:marLeft w:val="0"/>
      <w:marRight w:val="0"/>
      <w:marTop w:val="0"/>
      <w:marBottom w:val="0"/>
      <w:divBdr>
        <w:top w:val="none" w:sz="0" w:space="0" w:color="auto"/>
        <w:left w:val="none" w:sz="0" w:space="0" w:color="auto"/>
        <w:bottom w:val="none" w:sz="0" w:space="0" w:color="auto"/>
        <w:right w:val="none" w:sz="0" w:space="0" w:color="auto"/>
      </w:divBdr>
    </w:div>
    <w:div w:id="700982103">
      <w:bodyDiv w:val="1"/>
      <w:marLeft w:val="0"/>
      <w:marRight w:val="0"/>
      <w:marTop w:val="0"/>
      <w:marBottom w:val="0"/>
      <w:divBdr>
        <w:top w:val="none" w:sz="0" w:space="0" w:color="auto"/>
        <w:left w:val="none" w:sz="0" w:space="0" w:color="auto"/>
        <w:bottom w:val="none" w:sz="0" w:space="0" w:color="auto"/>
        <w:right w:val="none" w:sz="0" w:space="0" w:color="auto"/>
      </w:divBdr>
    </w:div>
    <w:div w:id="711076446">
      <w:bodyDiv w:val="1"/>
      <w:marLeft w:val="0"/>
      <w:marRight w:val="0"/>
      <w:marTop w:val="0"/>
      <w:marBottom w:val="0"/>
      <w:divBdr>
        <w:top w:val="none" w:sz="0" w:space="0" w:color="auto"/>
        <w:left w:val="none" w:sz="0" w:space="0" w:color="auto"/>
        <w:bottom w:val="none" w:sz="0" w:space="0" w:color="auto"/>
        <w:right w:val="none" w:sz="0" w:space="0" w:color="auto"/>
      </w:divBdr>
    </w:div>
    <w:div w:id="717977623">
      <w:bodyDiv w:val="1"/>
      <w:marLeft w:val="0"/>
      <w:marRight w:val="0"/>
      <w:marTop w:val="0"/>
      <w:marBottom w:val="0"/>
      <w:divBdr>
        <w:top w:val="none" w:sz="0" w:space="0" w:color="auto"/>
        <w:left w:val="none" w:sz="0" w:space="0" w:color="auto"/>
        <w:bottom w:val="none" w:sz="0" w:space="0" w:color="auto"/>
        <w:right w:val="none" w:sz="0" w:space="0" w:color="auto"/>
      </w:divBdr>
    </w:div>
    <w:div w:id="721827495">
      <w:bodyDiv w:val="1"/>
      <w:marLeft w:val="0"/>
      <w:marRight w:val="0"/>
      <w:marTop w:val="0"/>
      <w:marBottom w:val="0"/>
      <w:divBdr>
        <w:top w:val="none" w:sz="0" w:space="0" w:color="auto"/>
        <w:left w:val="none" w:sz="0" w:space="0" w:color="auto"/>
        <w:bottom w:val="none" w:sz="0" w:space="0" w:color="auto"/>
        <w:right w:val="none" w:sz="0" w:space="0" w:color="auto"/>
      </w:divBdr>
    </w:div>
    <w:div w:id="723411783">
      <w:bodyDiv w:val="1"/>
      <w:marLeft w:val="0"/>
      <w:marRight w:val="0"/>
      <w:marTop w:val="0"/>
      <w:marBottom w:val="0"/>
      <w:divBdr>
        <w:top w:val="none" w:sz="0" w:space="0" w:color="auto"/>
        <w:left w:val="none" w:sz="0" w:space="0" w:color="auto"/>
        <w:bottom w:val="none" w:sz="0" w:space="0" w:color="auto"/>
        <w:right w:val="none" w:sz="0" w:space="0" w:color="auto"/>
      </w:divBdr>
    </w:div>
    <w:div w:id="725030094">
      <w:bodyDiv w:val="1"/>
      <w:marLeft w:val="0"/>
      <w:marRight w:val="0"/>
      <w:marTop w:val="0"/>
      <w:marBottom w:val="0"/>
      <w:divBdr>
        <w:top w:val="none" w:sz="0" w:space="0" w:color="auto"/>
        <w:left w:val="none" w:sz="0" w:space="0" w:color="auto"/>
        <w:bottom w:val="none" w:sz="0" w:space="0" w:color="auto"/>
        <w:right w:val="none" w:sz="0" w:space="0" w:color="auto"/>
      </w:divBdr>
    </w:div>
    <w:div w:id="729235555">
      <w:bodyDiv w:val="1"/>
      <w:marLeft w:val="0"/>
      <w:marRight w:val="0"/>
      <w:marTop w:val="0"/>
      <w:marBottom w:val="0"/>
      <w:divBdr>
        <w:top w:val="none" w:sz="0" w:space="0" w:color="auto"/>
        <w:left w:val="none" w:sz="0" w:space="0" w:color="auto"/>
        <w:bottom w:val="none" w:sz="0" w:space="0" w:color="auto"/>
        <w:right w:val="none" w:sz="0" w:space="0" w:color="auto"/>
      </w:divBdr>
    </w:div>
    <w:div w:id="730543553">
      <w:bodyDiv w:val="1"/>
      <w:marLeft w:val="0"/>
      <w:marRight w:val="0"/>
      <w:marTop w:val="0"/>
      <w:marBottom w:val="0"/>
      <w:divBdr>
        <w:top w:val="none" w:sz="0" w:space="0" w:color="auto"/>
        <w:left w:val="none" w:sz="0" w:space="0" w:color="auto"/>
        <w:bottom w:val="none" w:sz="0" w:space="0" w:color="auto"/>
        <w:right w:val="none" w:sz="0" w:space="0" w:color="auto"/>
      </w:divBdr>
    </w:div>
    <w:div w:id="730662417">
      <w:bodyDiv w:val="1"/>
      <w:marLeft w:val="0"/>
      <w:marRight w:val="0"/>
      <w:marTop w:val="0"/>
      <w:marBottom w:val="0"/>
      <w:divBdr>
        <w:top w:val="none" w:sz="0" w:space="0" w:color="auto"/>
        <w:left w:val="none" w:sz="0" w:space="0" w:color="auto"/>
        <w:bottom w:val="none" w:sz="0" w:space="0" w:color="auto"/>
        <w:right w:val="none" w:sz="0" w:space="0" w:color="auto"/>
      </w:divBdr>
    </w:div>
    <w:div w:id="736710565">
      <w:bodyDiv w:val="1"/>
      <w:marLeft w:val="0"/>
      <w:marRight w:val="0"/>
      <w:marTop w:val="0"/>
      <w:marBottom w:val="0"/>
      <w:divBdr>
        <w:top w:val="none" w:sz="0" w:space="0" w:color="auto"/>
        <w:left w:val="none" w:sz="0" w:space="0" w:color="auto"/>
        <w:bottom w:val="none" w:sz="0" w:space="0" w:color="auto"/>
        <w:right w:val="none" w:sz="0" w:space="0" w:color="auto"/>
      </w:divBdr>
    </w:div>
    <w:div w:id="738593590">
      <w:bodyDiv w:val="1"/>
      <w:marLeft w:val="0"/>
      <w:marRight w:val="0"/>
      <w:marTop w:val="0"/>
      <w:marBottom w:val="0"/>
      <w:divBdr>
        <w:top w:val="none" w:sz="0" w:space="0" w:color="auto"/>
        <w:left w:val="none" w:sz="0" w:space="0" w:color="auto"/>
        <w:bottom w:val="none" w:sz="0" w:space="0" w:color="auto"/>
        <w:right w:val="none" w:sz="0" w:space="0" w:color="auto"/>
      </w:divBdr>
    </w:div>
    <w:div w:id="740365959">
      <w:bodyDiv w:val="1"/>
      <w:marLeft w:val="0"/>
      <w:marRight w:val="0"/>
      <w:marTop w:val="0"/>
      <w:marBottom w:val="0"/>
      <w:divBdr>
        <w:top w:val="none" w:sz="0" w:space="0" w:color="auto"/>
        <w:left w:val="none" w:sz="0" w:space="0" w:color="auto"/>
        <w:bottom w:val="none" w:sz="0" w:space="0" w:color="auto"/>
        <w:right w:val="none" w:sz="0" w:space="0" w:color="auto"/>
      </w:divBdr>
    </w:div>
    <w:div w:id="742408025">
      <w:bodyDiv w:val="1"/>
      <w:marLeft w:val="0"/>
      <w:marRight w:val="0"/>
      <w:marTop w:val="0"/>
      <w:marBottom w:val="0"/>
      <w:divBdr>
        <w:top w:val="none" w:sz="0" w:space="0" w:color="auto"/>
        <w:left w:val="none" w:sz="0" w:space="0" w:color="auto"/>
        <w:bottom w:val="none" w:sz="0" w:space="0" w:color="auto"/>
        <w:right w:val="none" w:sz="0" w:space="0" w:color="auto"/>
      </w:divBdr>
    </w:div>
    <w:div w:id="745877453">
      <w:bodyDiv w:val="1"/>
      <w:marLeft w:val="0"/>
      <w:marRight w:val="0"/>
      <w:marTop w:val="0"/>
      <w:marBottom w:val="0"/>
      <w:divBdr>
        <w:top w:val="none" w:sz="0" w:space="0" w:color="auto"/>
        <w:left w:val="none" w:sz="0" w:space="0" w:color="auto"/>
        <w:bottom w:val="none" w:sz="0" w:space="0" w:color="auto"/>
        <w:right w:val="none" w:sz="0" w:space="0" w:color="auto"/>
      </w:divBdr>
    </w:div>
    <w:div w:id="749429977">
      <w:bodyDiv w:val="1"/>
      <w:marLeft w:val="0"/>
      <w:marRight w:val="0"/>
      <w:marTop w:val="0"/>
      <w:marBottom w:val="0"/>
      <w:divBdr>
        <w:top w:val="none" w:sz="0" w:space="0" w:color="auto"/>
        <w:left w:val="none" w:sz="0" w:space="0" w:color="auto"/>
        <w:bottom w:val="none" w:sz="0" w:space="0" w:color="auto"/>
        <w:right w:val="none" w:sz="0" w:space="0" w:color="auto"/>
      </w:divBdr>
    </w:div>
    <w:div w:id="750977171">
      <w:bodyDiv w:val="1"/>
      <w:marLeft w:val="0"/>
      <w:marRight w:val="0"/>
      <w:marTop w:val="0"/>
      <w:marBottom w:val="0"/>
      <w:divBdr>
        <w:top w:val="none" w:sz="0" w:space="0" w:color="auto"/>
        <w:left w:val="none" w:sz="0" w:space="0" w:color="auto"/>
        <w:bottom w:val="none" w:sz="0" w:space="0" w:color="auto"/>
        <w:right w:val="none" w:sz="0" w:space="0" w:color="auto"/>
      </w:divBdr>
    </w:div>
    <w:div w:id="755134190">
      <w:bodyDiv w:val="1"/>
      <w:marLeft w:val="0"/>
      <w:marRight w:val="0"/>
      <w:marTop w:val="0"/>
      <w:marBottom w:val="0"/>
      <w:divBdr>
        <w:top w:val="none" w:sz="0" w:space="0" w:color="auto"/>
        <w:left w:val="none" w:sz="0" w:space="0" w:color="auto"/>
        <w:bottom w:val="none" w:sz="0" w:space="0" w:color="auto"/>
        <w:right w:val="none" w:sz="0" w:space="0" w:color="auto"/>
      </w:divBdr>
    </w:div>
    <w:div w:id="757866888">
      <w:bodyDiv w:val="1"/>
      <w:marLeft w:val="0"/>
      <w:marRight w:val="0"/>
      <w:marTop w:val="0"/>
      <w:marBottom w:val="0"/>
      <w:divBdr>
        <w:top w:val="none" w:sz="0" w:space="0" w:color="auto"/>
        <w:left w:val="none" w:sz="0" w:space="0" w:color="auto"/>
        <w:bottom w:val="none" w:sz="0" w:space="0" w:color="auto"/>
        <w:right w:val="none" w:sz="0" w:space="0" w:color="auto"/>
      </w:divBdr>
    </w:div>
    <w:div w:id="762577391">
      <w:bodyDiv w:val="1"/>
      <w:marLeft w:val="0"/>
      <w:marRight w:val="0"/>
      <w:marTop w:val="0"/>
      <w:marBottom w:val="0"/>
      <w:divBdr>
        <w:top w:val="none" w:sz="0" w:space="0" w:color="auto"/>
        <w:left w:val="none" w:sz="0" w:space="0" w:color="auto"/>
        <w:bottom w:val="none" w:sz="0" w:space="0" w:color="auto"/>
        <w:right w:val="none" w:sz="0" w:space="0" w:color="auto"/>
      </w:divBdr>
    </w:div>
    <w:div w:id="764115505">
      <w:bodyDiv w:val="1"/>
      <w:marLeft w:val="0"/>
      <w:marRight w:val="0"/>
      <w:marTop w:val="0"/>
      <w:marBottom w:val="0"/>
      <w:divBdr>
        <w:top w:val="none" w:sz="0" w:space="0" w:color="auto"/>
        <w:left w:val="none" w:sz="0" w:space="0" w:color="auto"/>
        <w:bottom w:val="none" w:sz="0" w:space="0" w:color="auto"/>
        <w:right w:val="none" w:sz="0" w:space="0" w:color="auto"/>
      </w:divBdr>
    </w:div>
    <w:div w:id="764421909">
      <w:bodyDiv w:val="1"/>
      <w:marLeft w:val="0"/>
      <w:marRight w:val="0"/>
      <w:marTop w:val="0"/>
      <w:marBottom w:val="0"/>
      <w:divBdr>
        <w:top w:val="none" w:sz="0" w:space="0" w:color="auto"/>
        <w:left w:val="none" w:sz="0" w:space="0" w:color="auto"/>
        <w:bottom w:val="none" w:sz="0" w:space="0" w:color="auto"/>
        <w:right w:val="none" w:sz="0" w:space="0" w:color="auto"/>
      </w:divBdr>
    </w:div>
    <w:div w:id="768311075">
      <w:bodyDiv w:val="1"/>
      <w:marLeft w:val="0"/>
      <w:marRight w:val="0"/>
      <w:marTop w:val="0"/>
      <w:marBottom w:val="0"/>
      <w:divBdr>
        <w:top w:val="none" w:sz="0" w:space="0" w:color="auto"/>
        <w:left w:val="none" w:sz="0" w:space="0" w:color="auto"/>
        <w:bottom w:val="none" w:sz="0" w:space="0" w:color="auto"/>
        <w:right w:val="none" w:sz="0" w:space="0" w:color="auto"/>
      </w:divBdr>
    </w:div>
    <w:div w:id="769818120">
      <w:bodyDiv w:val="1"/>
      <w:marLeft w:val="0"/>
      <w:marRight w:val="0"/>
      <w:marTop w:val="0"/>
      <w:marBottom w:val="0"/>
      <w:divBdr>
        <w:top w:val="none" w:sz="0" w:space="0" w:color="auto"/>
        <w:left w:val="none" w:sz="0" w:space="0" w:color="auto"/>
        <w:bottom w:val="none" w:sz="0" w:space="0" w:color="auto"/>
        <w:right w:val="none" w:sz="0" w:space="0" w:color="auto"/>
      </w:divBdr>
    </w:div>
    <w:div w:id="772630800">
      <w:bodyDiv w:val="1"/>
      <w:marLeft w:val="0"/>
      <w:marRight w:val="0"/>
      <w:marTop w:val="0"/>
      <w:marBottom w:val="0"/>
      <w:divBdr>
        <w:top w:val="none" w:sz="0" w:space="0" w:color="auto"/>
        <w:left w:val="none" w:sz="0" w:space="0" w:color="auto"/>
        <w:bottom w:val="none" w:sz="0" w:space="0" w:color="auto"/>
        <w:right w:val="none" w:sz="0" w:space="0" w:color="auto"/>
      </w:divBdr>
    </w:div>
    <w:div w:id="774059743">
      <w:bodyDiv w:val="1"/>
      <w:marLeft w:val="0"/>
      <w:marRight w:val="0"/>
      <w:marTop w:val="0"/>
      <w:marBottom w:val="0"/>
      <w:divBdr>
        <w:top w:val="none" w:sz="0" w:space="0" w:color="auto"/>
        <w:left w:val="none" w:sz="0" w:space="0" w:color="auto"/>
        <w:bottom w:val="none" w:sz="0" w:space="0" w:color="auto"/>
        <w:right w:val="none" w:sz="0" w:space="0" w:color="auto"/>
      </w:divBdr>
    </w:div>
    <w:div w:id="774247159">
      <w:bodyDiv w:val="1"/>
      <w:marLeft w:val="0"/>
      <w:marRight w:val="0"/>
      <w:marTop w:val="0"/>
      <w:marBottom w:val="0"/>
      <w:divBdr>
        <w:top w:val="none" w:sz="0" w:space="0" w:color="auto"/>
        <w:left w:val="none" w:sz="0" w:space="0" w:color="auto"/>
        <w:bottom w:val="none" w:sz="0" w:space="0" w:color="auto"/>
        <w:right w:val="none" w:sz="0" w:space="0" w:color="auto"/>
      </w:divBdr>
    </w:div>
    <w:div w:id="774441026">
      <w:bodyDiv w:val="1"/>
      <w:marLeft w:val="0"/>
      <w:marRight w:val="0"/>
      <w:marTop w:val="0"/>
      <w:marBottom w:val="0"/>
      <w:divBdr>
        <w:top w:val="none" w:sz="0" w:space="0" w:color="auto"/>
        <w:left w:val="none" w:sz="0" w:space="0" w:color="auto"/>
        <w:bottom w:val="none" w:sz="0" w:space="0" w:color="auto"/>
        <w:right w:val="none" w:sz="0" w:space="0" w:color="auto"/>
      </w:divBdr>
    </w:div>
    <w:div w:id="778913606">
      <w:bodyDiv w:val="1"/>
      <w:marLeft w:val="0"/>
      <w:marRight w:val="0"/>
      <w:marTop w:val="0"/>
      <w:marBottom w:val="0"/>
      <w:divBdr>
        <w:top w:val="none" w:sz="0" w:space="0" w:color="auto"/>
        <w:left w:val="none" w:sz="0" w:space="0" w:color="auto"/>
        <w:bottom w:val="none" w:sz="0" w:space="0" w:color="auto"/>
        <w:right w:val="none" w:sz="0" w:space="0" w:color="auto"/>
      </w:divBdr>
    </w:div>
    <w:div w:id="779647073">
      <w:bodyDiv w:val="1"/>
      <w:marLeft w:val="0"/>
      <w:marRight w:val="0"/>
      <w:marTop w:val="0"/>
      <w:marBottom w:val="0"/>
      <w:divBdr>
        <w:top w:val="none" w:sz="0" w:space="0" w:color="auto"/>
        <w:left w:val="none" w:sz="0" w:space="0" w:color="auto"/>
        <w:bottom w:val="none" w:sz="0" w:space="0" w:color="auto"/>
        <w:right w:val="none" w:sz="0" w:space="0" w:color="auto"/>
      </w:divBdr>
    </w:div>
    <w:div w:id="780076748">
      <w:bodyDiv w:val="1"/>
      <w:marLeft w:val="0"/>
      <w:marRight w:val="0"/>
      <w:marTop w:val="0"/>
      <w:marBottom w:val="0"/>
      <w:divBdr>
        <w:top w:val="none" w:sz="0" w:space="0" w:color="auto"/>
        <w:left w:val="none" w:sz="0" w:space="0" w:color="auto"/>
        <w:bottom w:val="none" w:sz="0" w:space="0" w:color="auto"/>
        <w:right w:val="none" w:sz="0" w:space="0" w:color="auto"/>
      </w:divBdr>
    </w:div>
    <w:div w:id="780341053">
      <w:bodyDiv w:val="1"/>
      <w:marLeft w:val="0"/>
      <w:marRight w:val="0"/>
      <w:marTop w:val="0"/>
      <w:marBottom w:val="0"/>
      <w:divBdr>
        <w:top w:val="none" w:sz="0" w:space="0" w:color="auto"/>
        <w:left w:val="none" w:sz="0" w:space="0" w:color="auto"/>
        <w:bottom w:val="none" w:sz="0" w:space="0" w:color="auto"/>
        <w:right w:val="none" w:sz="0" w:space="0" w:color="auto"/>
      </w:divBdr>
    </w:div>
    <w:div w:id="781999787">
      <w:bodyDiv w:val="1"/>
      <w:marLeft w:val="0"/>
      <w:marRight w:val="0"/>
      <w:marTop w:val="0"/>
      <w:marBottom w:val="0"/>
      <w:divBdr>
        <w:top w:val="none" w:sz="0" w:space="0" w:color="auto"/>
        <w:left w:val="none" w:sz="0" w:space="0" w:color="auto"/>
        <w:bottom w:val="none" w:sz="0" w:space="0" w:color="auto"/>
        <w:right w:val="none" w:sz="0" w:space="0" w:color="auto"/>
      </w:divBdr>
    </w:div>
    <w:div w:id="782463462">
      <w:bodyDiv w:val="1"/>
      <w:marLeft w:val="0"/>
      <w:marRight w:val="0"/>
      <w:marTop w:val="0"/>
      <w:marBottom w:val="0"/>
      <w:divBdr>
        <w:top w:val="none" w:sz="0" w:space="0" w:color="auto"/>
        <w:left w:val="none" w:sz="0" w:space="0" w:color="auto"/>
        <w:bottom w:val="none" w:sz="0" w:space="0" w:color="auto"/>
        <w:right w:val="none" w:sz="0" w:space="0" w:color="auto"/>
      </w:divBdr>
    </w:div>
    <w:div w:id="785660967">
      <w:bodyDiv w:val="1"/>
      <w:marLeft w:val="0"/>
      <w:marRight w:val="0"/>
      <w:marTop w:val="0"/>
      <w:marBottom w:val="0"/>
      <w:divBdr>
        <w:top w:val="none" w:sz="0" w:space="0" w:color="auto"/>
        <w:left w:val="none" w:sz="0" w:space="0" w:color="auto"/>
        <w:bottom w:val="none" w:sz="0" w:space="0" w:color="auto"/>
        <w:right w:val="none" w:sz="0" w:space="0" w:color="auto"/>
      </w:divBdr>
    </w:div>
    <w:div w:id="786509877">
      <w:bodyDiv w:val="1"/>
      <w:marLeft w:val="0"/>
      <w:marRight w:val="0"/>
      <w:marTop w:val="0"/>
      <w:marBottom w:val="0"/>
      <w:divBdr>
        <w:top w:val="none" w:sz="0" w:space="0" w:color="auto"/>
        <w:left w:val="none" w:sz="0" w:space="0" w:color="auto"/>
        <w:bottom w:val="none" w:sz="0" w:space="0" w:color="auto"/>
        <w:right w:val="none" w:sz="0" w:space="0" w:color="auto"/>
      </w:divBdr>
    </w:div>
    <w:div w:id="792987573">
      <w:bodyDiv w:val="1"/>
      <w:marLeft w:val="0"/>
      <w:marRight w:val="0"/>
      <w:marTop w:val="0"/>
      <w:marBottom w:val="0"/>
      <w:divBdr>
        <w:top w:val="none" w:sz="0" w:space="0" w:color="auto"/>
        <w:left w:val="none" w:sz="0" w:space="0" w:color="auto"/>
        <w:bottom w:val="none" w:sz="0" w:space="0" w:color="auto"/>
        <w:right w:val="none" w:sz="0" w:space="0" w:color="auto"/>
      </w:divBdr>
    </w:div>
    <w:div w:id="793906168">
      <w:bodyDiv w:val="1"/>
      <w:marLeft w:val="0"/>
      <w:marRight w:val="0"/>
      <w:marTop w:val="0"/>
      <w:marBottom w:val="0"/>
      <w:divBdr>
        <w:top w:val="none" w:sz="0" w:space="0" w:color="auto"/>
        <w:left w:val="none" w:sz="0" w:space="0" w:color="auto"/>
        <w:bottom w:val="none" w:sz="0" w:space="0" w:color="auto"/>
        <w:right w:val="none" w:sz="0" w:space="0" w:color="auto"/>
      </w:divBdr>
    </w:div>
    <w:div w:id="794718641">
      <w:bodyDiv w:val="1"/>
      <w:marLeft w:val="0"/>
      <w:marRight w:val="0"/>
      <w:marTop w:val="0"/>
      <w:marBottom w:val="0"/>
      <w:divBdr>
        <w:top w:val="none" w:sz="0" w:space="0" w:color="auto"/>
        <w:left w:val="none" w:sz="0" w:space="0" w:color="auto"/>
        <w:bottom w:val="none" w:sz="0" w:space="0" w:color="auto"/>
        <w:right w:val="none" w:sz="0" w:space="0" w:color="auto"/>
      </w:divBdr>
    </w:div>
    <w:div w:id="798958974">
      <w:bodyDiv w:val="1"/>
      <w:marLeft w:val="0"/>
      <w:marRight w:val="0"/>
      <w:marTop w:val="0"/>
      <w:marBottom w:val="0"/>
      <w:divBdr>
        <w:top w:val="none" w:sz="0" w:space="0" w:color="auto"/>
        <w:left w:val="none" w:sz="0" w:space="0" w:color="auto"/>
        <w:bottom w:val="none" w:sz="0" w:space="0" w:color="auto"/>
        <w:right w:val="none" w:sz="0" w:space="0" w:color="auto"/>
      </w:divBdr>
    </w:div>
    <w:div w:id="800537669">
      <w:bodyDiv w:val="1"/>
      <w:marLeft w:val="0"/>
      <w:marRight w:val="0"/>
      <w:marTop w:val="0"/>
      <w:marBottom w:val="0"/>
      <w:divBdr>
        <w:top w:val="none" w:sz="0" w:space="0" w:color="auto"/>
        <w:left w:val="none" w:sz="0" w:space="0" w:color="auto"/>
        <w:bottom w:val="none" w:sz="0" w:space="0" w:color="auto"/>
        <w:right w:val="none" w:sz="0" w:space="0" w:color="auto"/>
      </w:divBdr>
    </w:div>
    <w:div w:id="804007779">
      <w:bodyDiv w:val="1"/>
      <w:marLeft w:val="0"/>
      <w:marRight w:val="0"/>
      <w:marTop w:val="0"/>
      <w:marBottom w:val="0"/>
      <w:divBdr>
        <w:top w:val="none" w:sz="0" w:space="0" w:color="auto"/>
        <w:left w:val="none" w:sz="0" w:space="0" w:color="auto"/>
        <w:bottom w:val="none" w:sz="0" w:space="0" w:color="auto"/>
        <w:right w:val="none" w:sz="0" w:space="0" w:color="auto"/>
      </w:divBdr>
    </w:div>
    <w:div w:id="804272429">
      <w:bodyDiv w:val="1"/>
      <w:marLeft w:val="0"/>
      <w:marRight w:val="0"/>
      <w:marTop w:val="0"/>
      <w:marBottom w:val="0"/>
      <w:divBdr>
        <w:top w:val="none" w:sz="0" w:space="0" w:color="auto"/>
        <w:left w:val="none" w:sz="0" w:space="0" w:color="auto"/>
        <w:bottom w:val="none" w:sz="0" w:space="0" w:color="auto"/>
        <w:right w:val="none" w:sz="0" w:space="0" w:color="auto"/>
      </w:divBdr>
    </w:div>
    <w:div w:id="807088250">
      <w:bodyDiv w:val="1"/>
      <w:marLeft w:val="0"/>
      <w:marRight w:val="0"/>
      <w:marTop w:val="0"/>
      <w:marBottom w:val="0"/>
      <w:divBdr>
        <w:top w:val="none" w:sz="0" w:space="0" w:color="auto"/>
        <w:left w:val="none" w:sz="0" w:space="0" w:color="auto"/>
        <w:bottom w:val="none" w:sz="0" w:space="0" w:color="auto"/>
        <w:right w:val="none" w:sz="0" w:space="0" w:color="auto"/>
      </w:divBdr>
    </w:div>
    <w:div w:id="808479950">
      <w:bodyDiv w:val="1"/>
      <w:marLeft w:val="0"/>
      <w:marRight w:val="0"/>
      <w:marTop w:val="0"/>
      <w:marBottom w:val="0"/>
      <w:divBdr>
        <w:top w:val="none" w:sz="0" w:space="0" w:color="auto"/>
        <w:left w:val="none" w:sz="0" w:space="0" w:color="auto"/>
        <w:bottom w:val="none" w:sz="0" w:space="0" w:color="auto"/>
        <w:right w:val="none" w:sz="0" w:space="0" w:color="auto"/>
      </w:divBdr>
    </w:div>
    <w:div w:id="810024986">
      <w:bodyDiv w:val="1"/>
      <w:marLeft w:val="0"/>
      <w:marRight w:val="0"/>
      <w:marTop w:val="0"/>
      <w:marBottom w:val="0"/>
      <w:divBdr>
        <w:top w:val="none" w:sz="0" w:space="0" w:color="auto"/>
        <w:left w:val="none" w:sz="0" w:space="0" w:color="auto"/>
        <w:bottom w:val="none" w:sz="0" w:space="0" w:color="auto"/>
        <w:right w:val="none" w:sz="0" w:space="0" w:color="auto"/>
      </w:divBdr>
    </w:div>
    <w:div w:id="811095328">
      <w:bodyDiv w:val="1"/>
      <w:marLeft w:val="0"/>
      <w:marRight w:val="0"/>
      <w:marTop w:val="0"/>
      <w:marBottom w:val="0"/>
      <w:divBdr>
        <w:top w:val="none" w:sz="0" w:space="0" w:color="auto"/>
        <w:left w:val="none" w:sz="0" w:space="0" w:color="auto"/>
        <w:bottom w:val="none" w:sz="0" w:space="0" w:color="auto"/>
        <w:right w:val="none" w:sz="0" w:space="0" w:color="auto"/>
      </w:divBdr>
    </w:div>
    <w:div w:id="813520920">
      <w:bodyDiv w:val="1"/>
      <w:marLeft w:val="0"/>
      <w:marRight w:val="0"/>
      <w:marTop w:val="0"/>
      <w:marBottom w:val="0"/>
      <w:divBdr>
        <w:top w:val="none" w:sz="0" w:space="0" w:color="auto"/>
        <w:left w:val="none" w:sz="0" w:space="0" w:color="auto"/>
        <w:bottom w:val="none" w:sz="0" w:space="0" w:color="auto"/>
        <w:right w:val="none" w:sz="0" w:space="0" w:color="auto"/>
      </w:divBdr>
    </w:div>
    <w:div w:id="815416201">
      <w:bodyDiv w:val="1"/>
      <w:marLeft w:val="0"/>
      <w:marRight w:val="0"/>
      <w:marTop w:val="0"/>
      <w:marBottom w:val="0"/>
      <w:divBdr>
        <w:top w:val="none" w:sz="0" w:space="0" w:color="auto"/>
        <w:left w:val="none" w:sz="0" w:space="0" w:color="auto"/>
        <w:bottom w:val="none" w:sz="0" w:space="0" w:color="auto"/>
        <w:right w:val="none" w:sz="0" w:space="0" w:color="auto"/>
      </w:divBdr>
    </w:div>
    <w:div w:id="816067665">
      <w:bodyDiv w:val="1"/>
      <w:marLeft w:val="0"/>
      <w:marRight w:val="0"/>
      <w:marTop w:val="0"/>
      <w:marBottom w:val="0"/>
      <w:divBdr>
        <w:top w:val="none" w:sz="0" w:space="0" w:color="auto"/>
        <w:left w:val="none" w:sz="0" w:space="0" w:color="auto"/>
        <w:bottom w:val="none" w:sz="0" w:space="0" w:color="auto"/>
        <w:right w:val="none" w:sz="0" w:space="0" w:color="auto"/>
      </w:divBdr>
    </w:div>
    <w:div w:id="822308586">
      <w:bodyDiv w:val="1"/>
      <w:marLeft w:val="0"/>
      <w:marRight w:val="0"/>
      <w:marTop w:val="0"/>
      <w:marBottom w:val="0"/>
      <w:divBdr>
        <w:top w:val="none" w:sz="0" w:space="0" w:color="auto"/>
        <w:left w:val="none" w:sz="0" w:space="0" w:color="auto"/>
        <w:bottom w:val="none" w:sz="0" w:space="0" w:color="auto"/>
        <w:right w:val="none" w:sz="0" w:space="0" w:color="auto"/>
      </w:divBdr>
    </w:div>
    <w:div w:id="823932892">
      <w:bodyDiv w:val="1"/>
      <w:marLeft w:val="0"/>
      <w:marRight w:val="0"/>
      <w:marTop w:val="0"/>
      <w:marBottom w:val="0"/>
      <w:divBdr>
        <w:top w:val="none" w:sz="0" w:space="0" w:color="auto"/>
        <w:left w:val="none" w:sz="0" w:space="0" w:color="auto"/>
        <w:bottom w:val="none" w:sz="0" w:space="0" w:color="auto"/>
        <w:right w:val="none" w:sz="0" w:space="0" w:color="auto"/>
      </w:divBdr>
    </w:div>
    <w:div w:id="827357648">
      <w:bodyDiv w:val="1"/>
      <w:marLeft w:val="0"/>
      <w:marRight w:val="0"/>
      <w:marTop w:val="0"/>
      <w:marBottom w:val="0"/>
      <w:divBdr>
        <w:top w:val="none" w:sz="0" w:space="0" w:color="auto"/>
        <w:left w:val="none" w:sz="0" w:space="0" w:color="auto"/>
        <w:bottom w:val="none" w:sz="0" w:space="0" w:color="auto"/>
        <w:right w:val="none" w:sz="0" w:space="0" w:color="auto"/>
      </w:divBdr>
    </w:div>
    <w:div w:id="838736615">
      <w:bodyDiv w:val="1"/>
      <w:marLeft w:val="0"/>
      <w:marRight w:val="0"/>
      <w:marTop w:val="0"/>
      <w:marBottom w:val="0"/>
      <w:divBdr>
        <w:top w:val="none" w:sz="0" w:space="0" w:color="auto"/>
        <w:left w:val="none" w:sz="0" w:space="0" w:color="auto"/>
        <w:bottom w:val="none" w:sz="0" w:space="0" w:color="auto"/>
        <w:right w:val="none" w:sz="0" w:space="0" w:color="auto"/>
      </w:divBdr>
    </w:div>
    <w:div w:id="838933822">
      <w:bodyDiv w:val="1"/>
      <w:marLeft w:val="0"/>
      <w:marRight w:val="0"/>
      <w:marTop w:val="0"/>
      <w:marBottom w:val="0"/>
      <w:divBdr>
        <w:top w:val="none" w:sz="0" w:space="0" w:color="auto"/>
        <w:left w:val="none" w:sz="0" w:space="0" w:color="auto"/>
        <w:bottom w:val="none" w:sz="0" w:space="0" w:color="auto"/>
        <w:right w:val="none" w:sz="0" w:space="0" w:color="auto"/>
      </w:divBdr>
    </w:div>
    <w:div w:id="840120660">
      <w:bodyDiv w:val="1"/>
      <w:marLeft w:val="0"/>
      <w:marRight w:val="0"/>
      <w:marTop w:val="0"/>
      <w:marBottom w:val="0"/>
      <w:divBdr>
        <w:top w:val="none" w:sz="0" w:space="0" w:color="auto"/>
        <w:left w:val="none" w:sz="0" w:space="0" w:color="auto"/>
        <w:bottom w:val="none" w:sz="0" w:space="0" w:color="auto"/>
        <w:right w:val="none" w:sz="0" w:space="0" w:color="auto"/>
      </w:divBdr>
    </w:div>
    <w:div w:id="840851443">
      <w:bodyDiv w:val="1"/>
      <w:marLeft w:val="0"/>
      <w:marRight w:val="0"/>
      <w:marTop w:val="0"/>
      <w:marBottom w:val="0"/>
      <w:divBdr>
        <w:top w:val="none" w:sz="0" w:space="0" w:color="auto"/>
        <w:left w:val="none" w:sz="0" w:space="0" w:color="auto"/>
        <w:bottom w:val="none" w:sz="0" w:space="0" w:color="auto"/>
        <w:right w:val="none" w:sz="0" w:space="0" w:color="auto"/>
      </w:divBdr>
    </w:div>
    <w:div w:id="841045095">
      <w:bodyDiv w:val="1"/>
      <w:marLeft w:val="0"/>
      <w:marRight w:val="0"/>
      <w:marTop w:val="0"/>
      <w:marBottom w:val="0"/>
      <w:divBdr>
        <w:top w:val="none" w:sz="0" w:space="0" w:color="auto"/>
        <w:left w:val="none" w:sz="0" w:space="0" w:color="auto"/>
        <w:bottom w:val="none" w:sz="0" w:space="0" w:color="auto"/>
        <w:right w:val="none" w:sz="0" w:space="0" w:color="auto"/>
      </w:divBdr>
    </w:div>
    <w:div w:id="845436237">
      <w:bodyDiv w:val="1"/>
      <w:marLeft w:val="0"/>
      <w:marRight w:val="0"/>
      <w:marTop w:val="0"/>
      <w:marBottom w:val="0"/>
      <w:divBdr>
        <w:top w:val="none" w:sz="0" w:space="0" w:color="auto"/>
        <w:left w:val="none" w:sz="0" w:space="0" w:color="auto"/>
        <w:bottom w:val="none" w:sz="0" w:space="0" w:color="auto"/>
        <w:right w:val="none" w:sz="0" w:space="0" w:color="auto"/>
      </w:divBdr>
    </w:div>
    <w:div w:id="845553906">
      <w:bodyDiv w:val="1"/>
      <w:marLeft w:val="0"/>
      <w:marRight w:val="0"/>
      <w:marTop w:val="0"/>
      <w:marBottom w:val="0"/>
      <w:divBdr>
        <w:top w:val="none" w:sz="0" w:space="0" w:color="auto"/>
        <w:left w:val="none" w:sz="0" w:space="0" w:color="auto"/>
        <w:bottom w:val="none" w:sz="0" w:space="0" w:color="auto"/>
        <w:right w:val="none" w:sz="0" w:space="0" w:color="auto"/>
      </w:divBdr>
    </w:div>
    <w:div w:id="848301056">
      <w:bodyDiv w:val="1"/>
      <w:marLeft w:val="0"/>
      <w:marRight w:val="0"/>
      <w:marTop w:val="0"/>
      <w:marBottom w:val="0"/>
      <w:divBdr>
        <w:top w:val="none" w:sz="0" w:space="0" w:color="auto"/>
        <w:left w:val="none" w:sz="0" w:space="0" w:color="auto"/>
        <w:bottom w:val="none" w:sz="0" w:space="0" w:color="auto"/>
        <w:right w:val="none" w:sz="0" w:space="0" w:color="auto"/>
      </w:divBdr>
    </w:div>
    <w:div w:id="851458278">
      <w:bodyDiv w:val="1"/>
      <w:marLeft w:val="0"/>
      <w:marRight w:val="0"/>
      <w:marTop w:val="0"/>
      <w:marBottom w:val="0"/>
      <w:divBdr>
        <w:top w:val="none" w:sz="0" w:space="0" w:color="auto"/>
        <w:left w:val="none" w:sz="0" w:space="0" w:color="auto"/>
        <w:bottom w:val="none" w:sz="0" w:space="0" w:color="auto"/>
        <w:right w:val="none" w:sz="0" w:space="0" w:color="auto"/>
      </w:divBdr>
    </w:div>
    <w:div w:id="852493223">
      <w:bodyDiv w:val="1"/>
      <w:marLeft w:val="0"/>
      <w:marRight w:val="0"/>
      <w:marTop w:val="0"/>
      <w:marBottom w:val="0"/>
      <w:divBdr>
        <w:top w:val="none" w:sz="0" w:space="0" w:color="auto"/>
        <w:left w:val="none" w:sz="0" w:space="0" w:color="auto"/>
        <w:bottom w:val="none" w:sz="0" w:space="0" w:color="auto"/>
        <w:right w:val="none" w:sz="0" w:space="0" w:color="auto"/>
      </w:divBdr>
    </w:div>
    <w:div w:id="854658422">
      <w:bodyDiv w:val="1"/>
      <w:marLeft w:val="0"/>
      <w:marRight w:val="0"/>
      <w:marTop w:val="0"/>
      <w:marBottom w:val="0"/>
      <w:divBdr>
        <w:top w:val="none" w:sz="0" w:space="0" w:color="auto"/>
        <w:left w:val="none" w:sz="0" w:space="0" w:color="auto"/>
        <w:bottom w:val="none" w:sz="0" w:space="0" w:color="auto"/>
        <w:right w:val="none" w:sz="0" w:space="0" w:color="auto"/>
      </w:divBdr>
    </w:div>
    <w:div w:id="857893962">
      <w:bodyDiv w:val="1"/>
      <w:marLeft w:val="0"/>
      <w:marRight w:val="0"/>
      <w:marTop w:val="0"/>
      <w:marBottom w:val="0"/>
      <w:divBdr>
        <w:top w:val="none" w:sz="0" w:space="0" w:color="auto"/>
        <w:left w:val="none" w:sz="0" w:space="0" w:color="auto"/>
        <w:bottom w:val="none" w:sz="0" w:space="0" w:color="auto"/>
        <w:right w:val="none" w:sz="0" w:space="0" w:color="auto"/>
      </w:divBdr>
    </w:div>
    <w:div w:id="864250282">
      <w:bodyDiv w:val="1"/>
      <w:marLeft w:val="0"/>
      <w:marRight w:val="0"/>
      <w:marTop w:val="0"/>
      <w:marBottom w:val="0"/>
      <w:divBdr>
        <w:top w:val="none" w:sz="0" w:space="0" w:color="auto"/>
        <w:left w:val="none" w:sz="0" w:space="0" w:color="auto"/>
        <w:bottom w:val="none" w:sz="0" w:space="0" w:color="auto"/>
        <w:right w:val="none" w:sz="0" w:space="0" w:color="auto"/>
      </w:divBdr>
    </w:div>
    <w:div w:id="866412018">
      <w:bodyDiv w:val="1"/>
      <w:marLeft w:val="0"/>
      <w:marRight w:val="0"/>
      <w:marTop w:val="0"/>
      <w:marBottom w:val="0"/>
      <w:divBdr>
        <w:top w:val="none" w:sz="0" w:space="0" w:color="auto"/>
        <w:left w:val="none" w:sz="0" w:space="0" w:color="auto"/>
        <w:bottom w:val="none" w:sz="0" w:space="0" w:color="auto"/>
        <w:right w:val="none" w:sz="0" w:space="0" w:color="auto"/>
      </w:divBdr>
    </w:div>
    <w:div w:id="868493091">
      <w:bodyDiv w:val="1"/>
      <w:marLeft w:val="0"/>
      <w:marRight w:val="0"/>
      <w:marTop w:val="0"/>
      <w:marBottom w:val="0"/>
      <w:divBdr>
        <w:top w:val="none" w:sz="0" w:space="0" w:color="auto"/>
        <w:left w:val="none" w:sz="0" w:space="0" w:color="auto"/>
        <w:bottom w:val="none" w:sz="0" w:space="0" w:color="auto"/>
        <w:right w:val="none" w:sz="0" w:space="0" w:color="auto"/>
      </w:divBdr>
    </w:div>
    <w:div w:id="869879469">
      <w:bodyDiv w:val="1"/>
      <w:marLeft w:val="0"/>
      <w:marRight w:val="0"/>
      <w:marTop w:val="0"/>
      <w:marBottom w:val="0"/>
      <w:divBdr>
        <w:top w:val="none" w:sz="0" w:space="0" w:color="auto"/>
        <w:left w:val="none" w:sz="0" w:space="0" w:color="auto"/>
        <w:bottom w:val="none" w:sz="0" w:space="0" w:color="auto"/>
        <w:right w:val="none" w:sz="0" w:space="0" w:color="auto"/>
      </w:divBdr>
    </w:div>
    <w:div w:id="870606650">
      <w:bodyDiv w:val="1"/>
      <w:marLeft w:val="0"/>
      <w:marRight w:val="0"/>
      <w:marTop w:val="0"/>
      <w:marBottom w:val="0"/>
      <w:divBdr>
        <w:top w:val="none" w:sz="0" w:space="0" w:color="auto"/>
        <w:left w:val="none" w:sz="0" w:space="0" w:color="auto"/>
        <w:bottom w:val="none" w:sz="0" w:space="0" w:color="auto"/>
        <w:right w:val="none" w:sz="0" w:space="0" w:color="auto"/>
      </w:divBdr>
    </w:div>
    <w:div w:id="871504473">
      <w:bodyDiv w:val="1"/>
      <w:marLeft w:val="0"/>
      <w:marRight w:val="0"/>
      <w:marTop w:val="0"/>
      <w:marBottom w:val="0"/>
      <w:divBdr>
        <w:top w:val="none" w:sz="0" w:space="0" w:color="auto"/>
        <w:left w:val="none" w:sz="0" w:space="0" w:color="auto"/>
        <w:bottom w:val="none" w:sz="0" w:space="0" w:color="auto"/>
        <w:right w:val="none" w:sz="0" w:space="0" w:color="auto"/>
      </w:divBdr>
    </w:div>
    <w:div w:id="872351348">
      <w:bodyDiv w:val="1"/>
      <w:marLeft w:val="0"/>
      <w:marRight w:val="0"/>
      <w:marTop w:val="0"/>
      <w:marBottom w:val="0"/>
      <w:divBdr>
        <w:top w:val="none" w:sz="0" w:space="0" w:color="auto"/>
        <w:left w:val="none" w:sz="0" w:space="0" w:color="auto"/>
        <w:bottom w:val="none" w:sz="0" w:space="0" w:color="auto"/>
        <w:right w:val="none" w:sz="0" w:space="0" w:color="auto"/>
      </w:divBdr>
    </w:div>
    <w:div w:id="875200169">
      <w:bodyDiv w:val="1"/>
      <w:marLeft w:val="0"/>
      <w:marRight w:val="0"/>
      <w:marTop w:val="0"/>
      <w:marBottom w:val="0"/>
      <w:divBdr>
        <w:top w:val="none" w:sz="0" w:space="0" w:color="auto"/>
        <w:left w:val="none" w:sz="0" w:space="0" w:color="auto"/>
        <w:bottom w:val="none" w:sz="0" w:space="0" w:color="auto"/>
        <w:right w:val="none" w:sz="0" w:space="0" w:color="auto"/>
      </w:divBdr>
    </w:div>
    <w:div w:id="877084626">
      <w:bodyDiv w:val="1"/>
      <w:marLeft w:val="0"/>
      <w:marRight w:val="0"/>
      <w:marTop w:val="0"/>
      <w:marBottom w:val="0"/>
      <w:divBdr>
        <w:top w:val="none" w:sz="0" w:space="0" w:color="auto"/>
        <w:left w:val="none" w:sz="0" w:space="0" w:color="auto"/>
        <w:bottom w:val="none" w:sz="0" w:space="0" w:color="auto"/>
        <w:right w:val="none" w:sz="0" w:space="0" w:color="auto"/>
      </w:divBdr>
    </w:div>
    <w:div w:id="877359522">
      <w:bodyDiv w:val="1"/>
      <w:marLeft w:val="0"/>
      <w:marRight w:val="0"/>
      <w:marTop w:val="0"/>
      <w:marBottom w:val="0"/>
      <w:divBdr>
        <w:top w:val="none" w:sz="0" w:space="0" w:color="auto"/>
        <w:left w:val="none" w:sz="0" w:space="0" w:color="auto"/>
        <w:bottom w:val="none" w:sz="0" w:space="0" w:color="auto"/>
        <w:right w:val="none" w:sz="0" w:space="0" w:color="auto"/>
      </w:divBdr>
    </w:div>
    <w:div w:id="878204001">
      <w:bodyDiv w:val="1"/>
      <w:marLeft w:val="0"/>
      <w:marRight w:val="0"/>
      <w:marTop w:val="0"/>
      <w:marBottom w:val="0"/>
      <w:divBdr>
        <w:top w:val="none" w:sz="0" w:space="0" w:color="auto"/>
        <w:left w:val="none" w:sz="0" w:space="0" w:color="auto"/>
        <w:bottom w:val="none" w:sz="0" w:space="0" w:color="auto"/>
        <w:right w:val="none" w:sz="0" w:space="0" w:color="auto"/>
      </w:divBdr>
    </w:div>
    <w:div w:id="884679092">
      <w:bodyDiv w:val="1"/>
      <w:marLeft w:val="0"/>
      <w:marRight w:val="0"/>
      <w:marTop w:val="0"/>
      <w:marBottom w:val="0"/>
      <w:divBdr>
        <w:top w:val="none" w:sz="0" w:space="0" w:color="auto"/>
        <w:left w:val="none" w:sz="0" w:space="0" w:color="auto"/>
        <w:bottom w:val="none" w:sz="0" w:space="0" w:color="auto"/>
        <w:right w:val="none" w:sz="0" w:space="0" w:color="auto"/>
      </w:divBdr>
    </w:div>
    <w:div w:id="885023481">
      <w:bodyDiv w:val="1"/>
      <w:marLeft w:val="0"/>
      <w:marRight w:val="0"/>
      <w:marTop w:val="0"/>
      <w:marBottom w:val="0"/>
      <w:divBdr>
        <w:top w:val="none" w:sz="0" w:space="0" w:color="auto"/>
        <w:left w:val="none" w:sz="0" w:space="0" w:color="auto"/>
        <w:bottom w:val="none" w:sz="0" w:space="0" w:color="auto"/>
        <w:right w:val="none" w:sz="0" w:space="0" w:color="auto"/>
      </w:divBdr>
    </w:div>
    <w:div w:id="887035218">
      <w:bodyDiv w:val="1"/>
      <w:marLeft w:val="0"/>
      <w:marRight w:val="0"/>
      <w:marTop w:val="0"/>
      <w:marBottom w:val="0"/>
      <w:divBdr>
        <w:top w:val="none" w:sz="0" w:space="0" w:color="auto"/>
        <w:left w:val="none" w:sz="0" w:space="0" w:color="auto"/>
        <w:bottom w:val="none" w:sz="0" w:space="0" w:color="auto"/>
        <w:right w:val="none" w:sz="0" w:space="0" w:color="auto"/>
      </w:divBdr>
    </w:div>
    <w:div w:id="887956970">
      <w:bodyDiv w:val="1"/>
      <w:marLeft w:val="0"/>
      <w:marRight w:val="0"/>
      <w:marTop w:val="0"/>
      <w:marBottom w:val="0"/>
      <w:divBdr>
        <w:top w:val="none" w:sz="0" w:space="0" w:color="auto"/>
        <w:left w:val="none" w:sz="0" w:space="0" w:color="auto"/>
        <w:bottom w:val="none" w:sz="0" w:space="0" w:color="auto"/>
        <w:right w:val="none" w:sz="0" w:space="0" w:color="auto"/>
      </w:divBdr>
    </w:div>
    <w:div w:id="890382471">
      <w:bodyDiv w:val="1"/>
      <w:marLeft w:val="0"/>
      <w:marRight w:val="0"/>
      <w:marTop w:val="0"/>
      <w:marBottom w:val="0"/>
      <w:divBdr>
        <w:top w:val="none" w:sz="0" w:space="0" w:color="auto"/>
        <w:left w:val="none" w:sz="0" w:space="0" w:color="auto"/>
        <w:bottom w:val="none" w:sz="0" w:space="0" w:color="auto"/>
        <w:right w:val="none" w:sz="0" w:space="0" w:color="auto"/>
      </w:divBdr>
    </w:div>
    <w:div w:id="890388992">
      <w:bodyDiv w:val="1"/>
      <w:marLeft w:val="0"/>
      <w:marRight w:val="0"/>
      <w:marTop w:val="0"/>
      <w:marBottom w:val="0"/>
      <w:divBdr>
        <w:top w:val="none" w:sz="0" w:space="0" w:color="auto"/>
        <w:left w:val="none" w:sz="0" w:space="0" w:color="auto"/>
        <w:bottom w:val="none" w:sz="0" w:space="0" w:color="auto"/>
        <w:right w:val="none" w:sz="0" w:space="0" w:color="auto"/>
      </w:divBdr>
    </w:div>
    <w:div w:id="895092270">
      <w:bodyDiv w:val="1"/>
      <w:marLeft w:val="0"/>
      <w:marRight w:val="0"/>
      <w:marTop w:val="0"/>
      <w:marBottom w:val="0"/>
      <w:divBdr>
        <w:top w:val="none" w:sz="0" w:space="0" w:color="auto"/>
        <w:left w:val="none" w:sz="0" w:space="0" w:color="auto"/>
        <w:bottom w:val="none" w:sz="0" w:space="0" w:color="auto"/>
        <w:right w:val="none" w:sz="0" w:space="0" w:color="auto"/>
      </w:divBdr>
    </w:div>
    <w:div w:id="897519960">
      <w:bodyDiv w:val="1"/>
      <w:marLeft w:val="0"/>
      <w:marRight w:val="0"/>
      <w:marTop w:val="0"/>
      <w:marBottom w:val="0"/>
      <w:divBdr>
        <w:top w:val="none" w:sz="0" w:space="0" w:color="auto"/>
        <w:left w:val="none" w:sz="0" w:space="0" w:color="auto"/>
        <w:bottom w:val="none" w:sz="0" w:space="0" w:color="auto"/>
        <w:right w:val="none" w:sz="0" w:space="0" w:color="auto"/>
      </w:divBdr>
    </w:div>
    <w:div w:id="899250247">
      <w:bodyDiv w:val="1"/>
      <w:marLeft w:val="0"/>
      <w:marRight w:val="0"/>
      <w:marTop w:val="0"/>
      <w:marBottom w:val="0"/>
      <w:divBdr>
        <w:top w:val="none" w:sz="0" w:space="0" w:color="auto"/>
        <w:left w:val="none" w:sz="0" w:space="0" w:color="auto"/>
        <w:bottom w:val="none" w:sz="0" w:space="0" w:color="auto"/>
        <w:right w:val="none" w:sz="0" w:space="0" w:color="auto"/>
      </w:divBdr>
    </w:div>
    <w:div w:id="901258461">
      <w:bodyDiv w:val="1"/>
      <w:marLeft w:val="0"/>
      <w:marRight w:val="0"/>
      <w:marTop w:val="0"/>
      <w:marBottom w:val="0"/>
      <w:divBdr>
        <w:top w:val="none" w:sz="0" w:space="0" w:color="auto"/>
        <w:left w:val="none" w:sz="0" w:space="0" w:color="auto"/>
        <w:bottom w:val="none" w:sz="0" w:space="0" w:color="auto"/>
        <w:right w:val="none" w:sz="0" w:space="0" w:color="auto"/>
      </w:divBdr>
    </w:div>
    <w:div w:id="904996735">
      <w:bodyDiv w:val="1"/>
      <w:marLeft w:val="0"/>
      <w:marRight w:val="0"/>
      <w:marTop w:val="0"/>
      <w:marBottom w:val="0"/>
      <w:divBdr>
        <w:top w:val="none" w:sz="0" w:space="0" w:color="auto"/>
        <w:left w:val="none" w:sz="0" w:space="0" w:color="auto"/>
        <w:bottom w:val="none" w:sz="0" w:space="0" w:color="auto"/>
        <w:right w:val="none" w:sz="0" w:space="0" w:color="auto"/>
      </w:divBdr>
    </w:div>
    <w:div w:id="905070380">
      <w:bodyDiv w:val="1"/>
      <w:marLeft w:val="0"/>
      <w:marRight w:val="0"/>
      <w:marTop w:val="0"/>
      <w:marBottom w:val="0"/>
      <w:divBdr>
        <w:top w:val="none" w:sz="0" w:space="0" w:color="auto"/>
        <w:left w:val="none" w:sz="0" w:space="0" w:color="auto"/>
        <w:bottom w:val="none" w:sz="0" w:space="0" w:color="auto"/>
        <w:right w:val="none" w:sz="0" w:space="0" w:color="auto"/>
      </w:divBdr>
    </w:div>
    <w:div w:id="908079931">
      <w:bodyDiv w:val="1"/>
      <w:marLeft w:val="0"/>
      <w:marRight w:val="0"/>
      <w:marTop w:val="0"/>
      <w:marBottom w:val="0"/>
      <w:divBdr>
        <w:top w:val="none" w:sz="0" w:space="0" w:color="auto"/>
        <w:left w:val="none" w:sz="0" w:space="0" w:color="auto"/>
        <w:bottom w:val="none" w:sz="0" w:space="0" w:color="auto"/>
        <w:right w:val="none" w:sz="0" w:space="0" w:color="auto"/>
      </w:divBdr>
    </w:div>
    <w:div w:id="912197545">
      <w:bodyDiv w:val="1"/>
      <w:marLeft w:val="0"/>
      <w:marRight w:val="0"/>
      <w:marTop w:val="0"/>
      <w:marBottom w:val="0"/>
      <w:divBdr>
        <w:top w:val="none" w:sz="0" w:space="0" w:color="auto"/>
        <w:left w:val="none" w:sz="0" w:space="0" w:color="auto"/>
        <w:bottom w:val="none" w:sz="0" w:space="0" w:color="auto"/>
        <w:right w:val="none" w:sz="0" w:space="0" w:color="auto"/>
      </w:divBdr>
    </w:div>
    <w:div w:id="912274643">
      <w:bodyDiv w:val="1"/>
      <w:marLeft w:val="0"/>
      <w:marRight w:val="0"/>
      <w:marTop w:val="0"/>
      <w:marBottom w:val="0"/>
      <w:divBdr>
        <w:top w:val="none" w:sz="0" w:space="0" w:color="auto"/>
        <w:left w:val="none" w:sz="0" w:space="0" w:color="auto"/>
        <w:bottom w:val="none" w:sz="0" w:space="0" w:color="auto"/>
        <w:right w:val="none" w:sz="0" w:space="0" w:color="auto"/>
      </w:divBdr>
    </w:div>
    <w:div w:id="912813884">
      <w:bodyDiv w:val="1"/>
      <w:marLeft w:val="0"/>
      <w:marRight w:val="0"/>
      <w:marTop w:val="0"/>
      <w:marBottom w:val="0"/>
      <w:divBdr>
        <w:top w:val="none" w:sz="0" w:space="0" w:color="auto"/>
        <w:left w:val="none" w:sz="0" w:space="0" w:color="auto"/>
        <w:bottom w:val="none" w:sz="0" w:space="0" w:color="auto"/>
        <w:right w:val="none" w:sz="0" w:space="0" w:color="auto"/>
      </w:divBdr>
    </w:div>
    <w:div w:id="914975569">
      <w:bodyDiv w:val="1"/>
      <w:marLeft w:val="0"/>
      <w:marRight w:val="0"/>
      <w:marTop w:val="0"/>
      <w:marBottom w:val="0"/>
      <w:divBdr>
        <w:top w:val="none" w:sz="0" w:space="0" w:color="auto"/>
        <w:left w:val="none" w:sz="0" w:space="0" w:color="auto"/>
        <w:bottom w:val="none" w:sz="0" w:space="0" w:color="auto"/>
        <w:right w:val="none" w:sz="0" w:space="0" w:color="auto"/>
      </w:divBdr>
    </w:div>
    <w:div w:id="915939823">
      <w:bodyDiv w:val="1"/>
      <w:marLeft w:val="0"/>
      <w:marRight w:val="0"/>
      <w:marTop w:val="0"/>
      <w:marBottom w:val="0"/>
      <w:divBdr>
        <w:top w:val="none" w:sz="0" w:space="0" w:color="auto"/>
        <w:left w:val="none" w:sz="0" w:space="0" w:color="auto"/>
        <w:bottom w:val="none" w:sz="0" w:space="0" w:color="auto"/>
        <w:right w:val="none" w:sz="0" w:space="0" w:color="auto"/>
      </w:divBdr>
    </w:div>
    <w:div w:id="916287197">
      <w:bodyDiv w:val="1"/>
      <w:marLeft w:val="0"/>
      <w:marRight w:val="0"/>
      <w:marTop w:val="0"/>
      <w:marBottom w:val="0"/>
      <w:divBdr>
        <w:top w:val="none" w:sz="0" w:space="0" w:color="auto"/>
        <w:left w:val="none" w:sz="0" w:space="0" w:color="auto"/>
        <w:bottom w:val="none" w:sz="0" w:space="0" w:color="auto"/>
        <w:right w:val="none" w:sz="0" w:space="0" w:color="auto"/>
      </w:divBdr>
    </w:div>
    <w:div w:id="919679651">
      <w:bodyDiv w:val="1"/>
      <w:marLeft w:val="0"/>
      <w:marRight w:val="0"/>
      <w:marTop w:val="0"/>
      <w:marBottom w:val="0"/>
      <w:divBdr>
        <w:top w:val="none" w:sz="0" w:space="0" w:color="auto"/>
        <w:left w:val="none" w:sz="0" w:space="0" w:color="auto"/>
        <w:bottom w:val="none" w:sz="0" w:space="0" w:color="auto"/>
        <w:right w:val="none" w:sz="0" w:space="0" w:color="auto"/>
      </w:divBdr>
    </w:div>
    <w:div w:id="922103102">
      <w:bodyDiv w:val="1"/>
      <w:marLeft w:val="0"/>
      <w:marRight w:val="0"/>
      <w:marTop w:val="0"/>
      <w:marBottom w:val="0"/>
      <w:divBdr>
        <w:top w:val="none" w:sz="0" w:space="0" w:color="auto"/>
        <w:left w:val="none" w:sz="0" w:space="0" w:color="auto"/>
        <w:bottom w:val="none" w:sz="0" w:space="0" w:color="auto"/>
        <w:right w:val="none" w:sz="0" w:space="0" w:color="auto"/>
      </w:divBdr>
    </w:div>
    <w:div w:id="924411532">
      <w:bodyDiv w:val="1"/>
      <w:marLeft w:val="0"/>
      <w:marRight w:val="0"/>
      <w:marTop w:val="0"/>
      <w:marBottom w:val="0"/>
      <w:divBdr>
        <w:top w:val="none" w:sz="0" w:space="0" w:color="auto"/>
        <w:left w:val="none" w:sz="0" w:space="0" w:color="auto"/>
        <w:bottom w:val="none" w:sz="0" w:space="0" w:color="auto"/>
        <w:right w:val="none" w:sz="0" w:space="0" w:color="auto"/>
      </w:divBdr>
    </w:div>
    <w:div w:id="924652034">
      <w:bodyDiv w:val="1"/>
      <w:marLeft w:val="0"/>
      <w:marRight w:val="0"/>
      <w:marTop w:val="0"/>
      <w:marBottom w:val="0"/>
      <w:divBdr>
        <w:top w:val="none" w:sz="0" w:space="0" w:color="auto"/>
        <w:left w:val="none" w:sz="0" w:space="0" w:color="auto"/>
        <w:bottom w:val="none" w:sz="0" w:space="0" w:color="auto"/>
        <w:right w:val="none" w:sz="0" w:space="0" w:color="auto"/>
      </w:divBdr>
    </w:div>
    <w:div w:id="924922691">
      <w:bodyDiv w:val="1"/>
      <w:marLeft w:val="0"/>
      <w:marRight w:val="0"/>
      <w:marTop w:val="0"/>
      <w:marBottom w:val="0"/>
      <w:divBdr>
        <w:top w:val="none" w:sz="0" w:space="0" w:color="auto"/>
        <w:left w:val="none" w:sz="0" w:space="0" w:color="auto"/>
        <w:bottom w:val="none" w:sz="0" w:space="0" w:color="auto"/>
        <w:right w:val="none" w:sz="0" w:space="0" w:color="auto"/>
      </w:divBdr>
    </w:div>
    <w:div w:id="930308919">
      <w:bodyDiv w:val="1"/>
      <w:marLeft w:val="0"/>
      <w:marRight w:val="0"/>
      <w:marTop w:val="0"/>
      <w:marBottom w:val="0"/>
      <w:divBdr>
        <w:top w:val="none" w:sz="0" w:space="0" w:color="auto"/>
        <w:left w:val="none" w:sz="0" w:space="0" w:color="auto"/>
        <w:bottom w:val="none" w:sz="0" w:space="0" w:color="auto"/>
        <w:right w:val="none" w:sz="0" w:space="0" w:color="auto"/>
      </w:divBdr>
    </w:div>
    <w:div w:id="933513530">
      <w:bodyDiv w:val="1"/>
      <w:marLeft w:val="0"/>
      <w:marRight w:val="0"/>
      <w:marTop w:val="0"/>
      <w:marBottom w:val="0"/>
      <w:divBdr>
        <w:top w:val="none" w:sz="0" w:space="0" w:color="auto"/>
        <w:left w:val="none" w:sz="0" w:space="0" w:color="auto"/>
        <w:bottom w:val="none" w:sz="0" w:space="0" w:color="auto"/>
        <w:right w:val="none" w:sz="0" w:space="0" w:color="auto"/>
      </w:divBdr>
    </w:div>
    <w:div w:id="933516961">
      <w:bodyDiv w:val="1"/>
      <w:marLeft w:val="0"/>
      <w:marRight w:val="0"/>
      <w:marTop w:val="0"/>
      <w:marBottom w:val="0"/>
      <w:divBdr>
        <w:top w:val="none" w:sz="0" w:space="0" w:color="auto"/>
        <w:left w:val="none" w:sz="0" w:space="0" w:color="auto"/>
        <w:bottom w:val="none" w:sz="0" w:space="0" w:color="auto"/>
        <w:right w:val="none" w:sz="0" w:space="0" w:color="auto"/>
      </w:divBdr>
    </w:div>
    <w:div w:id="937057589">
      <w:bodyDiv w:val="1"/>
      <w:marLeft w:val="0"/>
      <w:marRight w:val="0"/>
      <w:marTop w:val="0"/>
      <w:marBottom w:val="0"/>
      <w:divBdr>
        <w:top w:val="none" w:sz="0" w:space="0" w:color="auto"/>
        <w:left w:val="none" w:sz="0" w:space="0" w:color="auto"/>
        <w:bottom w:val="none" w:sz="0" w:space="0" w:color="auto"/>
        <w:right w:val="none" w:sz="0" w:space="0" w:color="auto"/>
      </w:divBdr>
    </w:div>
    <w:div w:id="943153461">
      <w:bodyDiv w:val="1"/>
      <w:marLeft w:val="0"/>
      <w:marRight w:val="0"/>
      <w:marTop w:val="0"/>
      <w:marBottom w:val="0"/>
      <w:divBdr>
        <w:top w:val="none" w:sz="0" w:space="0" w:color="auto"/>
        <w:left w:val="none" w:sz="0" w:space="0" w:color="auto"/>
        <w:bottom w:val="none" w:sz="0" w:space="0" w:color="auto"/>
        <w:right w:val="none" w:sz="0" w:space="0" w:color="auto"/>
      </w:divBdr>
    </w:div>
    <w:div w:id="943659795">
      <w:bodyDiv w:val="1"/>
      <w:marLeft w:val="0"/>
      <w:marRight w:val="0"/>
      <w:marTop w:val="0"/>
      <w:marBottom w:val="0"/>
      <w:divBdr>
        <w:top w:val="none" w:sz="0" w:space="0" w:color="auto"/>
        <w:left w:val="none" w:sz="0" w:space="0" w:color="auto"/>
        <w:bottom w:val="none" w:sz="0" w:space="0" w:color="auto"/>
        <w:right w:val="none" w:sz="0" w:space="0" w:color="auto"/>
      </w:divBdr>
    </w:div>
    <w:div w:id="944919477">
      <w:bodyDiv w:val="1"/>
      <w:marLeft w:val="0"/>
      <w:marRight w:val="0"/>
      <w:marTop w:val="0"/>
      <w:marBottom w:val="0"/>
      <w:divBdr>
        <w:top w:val="none" w:sz="0" w:space="0" w:color="auto"/>
        <w:left w:val="none" w:sz="0" w:space="0" w:color="auto"/>
        <w:bottom w:val="none" w:sz="0" w:space="0" w:color="auto"/>
        <w:right w:val="none" w:sz="0" w:space="0" w:color="auto"/>
      </w:divBdr>
    </w:div>
    <w:div w:id="952521458">
      <w:bodyDiv w:val="1"/>
      <w:marLeft w:val="0"/>
      <w:marRight w:val="0"/>
      <w:marTop w:val="0"/>
      <w:marBottom w:val="0"/>
      <w:divBdr>
        <w:top w:val="none" w:sz="0" w:space="0" w:color="auto"/>
        <w:left w:val="none" w:sz="0" w:space="0" w:color="auto"/>
        <w:bottom w:val="none" w:sz="0" w:space="0" w:color="auto"/>
        <w:right w:val="none" w:sz="0" w:space="0" w:color="auto"/>
      </w:divBdr>
    </w:div>
    <w:div w:id="953099366">
      <w:bodyDiv w:val="1"/>
      <w:marLeft w:val="0"/>
      <w:marRight w:val="0"/>
      <w:marTop w:val="0"/>
      <w:marBottom w:val="0"/>
      <w:divBdr>
        <w:top w:val="none" w:sz="0" w:space="0" w:color="auto"/>
        <w:left w:val="none" w:sz="0" w:space="0" w:color="auto"/>
        <w:bottom w:val="none" w:sz="0" w:space="0" w:color="auto"/>
        <w:right w:val="none" w:sz="0" w:space="0" w:color="auto"/>
      </w:divBdr>
    </w:div>
    <w:div w:id="954796019">
      <w:bodyDiv w:val="1"/>
      <w:marLeft w:val="0"/>
      <w:marRight w:val="0"/>
      <w:marTop w:val="0"/>
      <w:marBottom w:val="0"/>
      <w:divBdr>
        <w:top w:val="none" w:sz="0" w:space="0" w:color="auto"/>
        <w:left w:val="none" w:sz="0" w:space="0" w:color="auto"/>
        <w:bottom w:val="none" w:sz="0" w:space="0" w:color="auto"/>
        <w:right w:val="none" w:sz="0" w:space="0" w:color="auto"/>
      </w:divBdr>
    </w:div>
    <w:div w:id="958948835">
      <w:bodyDiv w:val="1"/>
      <w:marLeft w:val="0"/>
      <w:marRight w:val="0"/>
      <w:marTop w:val="0"/>
      <w:marBottom w:val="0"/>
      <w:divBdr>
        <w:top w:val="none" w:sz="0" w:space="0" w:color="auto"/>
        <w:left w:val="none" w:sz="0" w:space="0" w:color="auto"/>
        <w:bottom w:val="none" w:sz="0" w:space="0" w:color="auto"/>
        <w:right w:val="none" w:sz="0" w:space="0" w:color="auto"/>
      </w:divBdr>
    </w:div>
    <w:div w:id="963196000">
      <w:bodyDiv w:val="1"/>
      <w:marLeft w:val="0"/>
      <w:marRight w:val="0"/>
      <w:marTop w:val="0"/>
      <w:marBottom w:val="0"/>
      <w:divBdr>
        <w:top w:val="none" w:sz="0" w:space="0" w:color="auto"/>
        <w:left w:val="none" w:sz="0" w:space="0" w:color="auto"/>
        <w:bottom w:val="none" w:sz="0" w:space="0" w:color="auto"/>
        <w:right w:val="none" w:sz="0" w:space="0" w:color="auto"/>
      </w:divBdr>
    </w:div>
    <w:div w:id="963271888">
      <w:bodyDiv w:val="1"/>
      <w:marLeft w:val="0"/>
      <w:marRight w:val="0"/>
      <w:marTop w:val="0"/>
      <w:marBottom w:val="0"/>
      <w:divBdr>
        <w:top w:val="none" w:sz="0" w:space="0" w:color="auto"/>
        <w:left w:val="none" w:sz="0" w:space="0" w:color="auto"/>
        <w:bottom w:val="none" w:sz="0" w:space="0" w:color="auto"/>
        <w:right w:val="none" w:sz="0" w:space="0" w:color="auto"/>
      </w:divBdr>
    </w:div>
    <w:div w:id="963389456">
      <w:bodyDiv w:val="1"/>
      <w:marLeft w:val="0"/>
      <w:marRight w:val="0"/>
      <w:marTop w:val="0"/>
      <w:marBottom w:val="0"/>
      <w:divBdr>
        <w:top w:val="none" w:sz="0" w:space="0" w:color="auto"/>
        <w:left w:val="none" w:sz="0" w:space="0" w:color="auto"/>
        <w:bottom w:val="none" w:sz="0" w:space="0" w:color="auto"/>
        <w:right w:val="none" w:sz="0" w:space="0" w:color="auto"/>
      </w:divBdr>
    </w:div>
    <w:div w:id="964434150">
      <w:bodyDiv w:val="1"/>
      <w:marLeft w:val="0"/>
      <w:marRight w:val="0"/>
      <w:marTop w:val="0"/>
      <w:marBottom w:val="0"/>
      <w:divBdr>
        <w:top w:val="none" w:sz="0" w:space="0" w:color="auto"/>
        <w:left w:val="none" w:sz="0" w:space="0" w:color="auto"/>
        <w:bottom w:val="none" w:sz="0" w:space="0" w:color="auto"/>
        <w:right w:val="none" w:sz="0" w:space="0" w:color="auto"/>
      </w:divBdr>
    </w:div>
    <w:div w:id="964460394">
      <w:bodyDiv w:val="1"/>
      <w:marLeft w:val="0"/>
      <w:marRight w:val="0"/>
      <w:marTop w:val="0"/>
      <w:marBottom w:val="0"/>
      <w:divBdr>
        <w:top w:val="none" w:sz="0" w:space="0" w:color="auto"/>
        <w:left w:val="none" w:sz="0" w:space="0" w:color="auto"/>
        <w:bottom w:val="none" w:sz="0" w:space="0" w:color="auto"/>
        <w:right w:val="none" w:sz="0" w:space="0" w:color="auto"/>
      </w:divBdr>
    </w:div>
    <w:div w:id="967508886">
      <w:bodyDiv w:val="1"/>
      <w:marLeft w:val="0"/>
      <w:marRight w:val="0"/>
      <w:marTop w:val="0"/>
      <w:marBottom w:val="0"/>
      <w:divBdr>
        <w:top w:val="none" w:sz="0" w:space="0" w:color="auto"/>
        <w:left w:val="none" w:sz="0" w:space="0" w:color="auto"/>
        <w:bottom w:val="none" w:sz="0" w:space="0" w:color="auto"/>
        <w:right w:val="none" w:sz="0" w:space="0" w:color="auto"/>
      </w:divBdr>
    </w:div>
    <w:div w:id="970019225">
      <w:bodyDiv w:val="1"/>
      <w:marLeft w:val="0"/>
      <w:marRight w:val="0"/>
      <w:marTop w:val="0"/>
      <w:marBottom w:val="0"/>
      <w:divBdr>
        <w:top w:val="none" w:sz="0" w:space="0" w:color="auto"/>
        <w:left w:val="none" w:sz="0" w:space="0" w:color="auto"/>
        <w:bottom w:val="none" w:sz="0" w:space="0" w:color="auto"/>
        <w:right w:val="none" w:sz="0" w:space="0" w:color="auto"/>
      </w:divBdr>
    </w:div>
    <w:div w:id="971401950">
      <w:bodyDiv w:val="1"/>
      <w:marLeft w:val="0"/>
      <w:marRight w:val="0"/>
      <w:marTop w:val="0"/>
      <w:marBottom w:val="0"/>
      <w:divBdr>
        <w:top w:val="none" w:sz="0" w:space="0" w:color="auto"/>
        <w:left w:val="none" w:sz="0" w:space="0" w:color="auto"/>
        <w:bottom w:val="none" w:sz="0" w:space="0" w:color="auto"/>
        <w:right w:val="none" w:sz="0" w:space="0" w:color="auto"/>
      </w:divBdr>
    </w:div>
    <w:div w:id="971639478">
      <w:bodyDiv w:val="1"/>
      <w:marLeft w:val="0"/>
      <w:marRight w:val="0"/>
      <w:marTop w:val="0"/>
      <w:marBottom w:val="0"/>
      <w:divBdr>
        <w:top w:val="none" w:sz="0" w:space="0" w:color="auto"/>
        <w:left w:val="none" w:sz="0" w:space="0" w:color="auto"/>
        <w:bottom w:val="none" w:sz="0" w:space="0" w:color="auto"/>
        <w:right w:val="none" w:sz="0" w:space="0" w:color="auto"/>
      </w:divBdr>
    </w:div>
    <w:div w:id="972321597">
      <w:bodyDiv w:val="1"/>
      <w:marLeft w:val="0"/>
      <w:marRight w:val="0"/>
      <w:marTop w:val="0"/>
      <w:marBottom w:val="0"/>
      <w:divBdr>
        <w:top w:val="none" w:sz="0" w:space="0" w:color="auto"/>
        <w:left w:val="none" w:sz="0" w:space="0" w:color="auto"/>
        <w:bottom w:val="none" w:sz="0" w:space="0" w:color="auto"/>
        <w:right w:val="none" w:sz="0" w:space="0" w:color="auto"/>
      </w:divBdr>
    </w:div>
    <w:div w:id="972566742">
      <w:bodyDiv w:val="1"/>
      <w:marLeft w:val="0"/>
      <w:marRight w:val="0"/>
      <w:marTop w:val="0"/>
      <w:marBottom w:val="0"/>
      <w:divBdr>
        <w:top w:val="none" w:sz="0" w:space="0" w:color="auto"/>
        <w:left w:val="none" w:sz="0" w:space="0" w:color="auto"/>
        <w:bottom w:val="none" w:sz="0" w:space="0" w:color="auto"/>
        <w:right w:val="none" w:sz="0" w:space="0" w:color="auto"/>
      </w:divBdr>
    </w:div>
    <w:div w:id="974674716">
      <w:bodyDiv w:val="1"/>
      <w:marLeft w:val="0"/>
      <w:marRight w:val="0"/>
      <w:marTop w:val="0"/>
      <w:marBottom w:val="0"/>
      <w:divBdr>
        <w:top w:val="none" w:sz="0" w:space="0" w:color="auto"/>
        <w:left w:val="none" w:sz="0" w:space="0" w:color="auto"/>
        <w:bottom w:val="none" w:sz="0" w:space="0" w:color="auto"/>
        <w:right w:val="none" w:sz="0" w:space="0" w:color="auto"/>
      </w:divBdr>
    </w:div>
    <w:div w:id="975336266">
      <w:bodyDiv w:val="1"/>
      <w:marLeft w:val="0"/>
      <w:marRight w:val="0"/>
      <w:marTop w:val="0"/>
      <w:marBottom w:val="0"/>
      <w:divBdr>
        <w:top w:val="none" w:sz="0" w:space="0" w:color="auto"/>
        <w:left w:val="none" w:sz="0" w:space="0" w:color="auto"/>
        <w:bottom w:val="none" w:sz="0" w:space="0" w:color="auto"/>
        <w:right w:val="none" w:sz="0" w:space="0" w:color="auto"/>
      </w:divBdr>
    </w:div>
    <w:div w:id="976955329">
      <w:bodyDiv w:val="1"/>
      <w:marLeft w:val="0"/>
      <w:marRight w:val="0"/>
      <w:marTop w:val="0"/>
      <w:marBottom w:val="0"/>
      <w:divBdr>
        <w:top w:val="none" w:sz="0" w:space="0" w:color="auto"/>
        <w:left w:val="none" w:sz="0" w:space="0" w:color="auto"/>
        <w:bottom w:val="none" w:sz="0" w:space="0" w:color="auto"/>
        <w:right w:val="none" w:sz="0" w:space="0" w:color="auto"/>
      </w:divBdr>
    </w:div>
    <w:div w:id="977106089">
      <w:bodyDiv w:val="1"/>
      <w:marLeft w:val="0"/>
      <w:marRight w:val="0"/>
      <w:marTop w:val="0"/>
      <w:marBottom w:val="0"/>
      <w:divBdr>
        <w:top w:val="none" w:sz="0" w:space="0" w:color="auto"/>
        <w:left w:val="none" w:sz="0" w:space="0" w:color="auto"/>
        <w:bottom w:val="none" w:sz="0" w:space="0" w:color="auto"/>
        <w:right w:val="none" w:sz="0" w:space="0" w:color="auto"/>
      </w:divBdr>
    </w:div>
    <w:div w:id="977684780">
      <w:bodyDiv w:val="1"/>
      <w:marLeft w:val="0"/>
      <w:marRight w:val="0"/>
      <w:marTop w:val="0"/>
      <w:marBottom w:val="0"/>
      <w:divBdr>
        <w:top w:val="none" w:sz="0" w:space="0" w:color="auto"/>
        <w:left w:val="none" w:sz="0" w:space="0" w:color="auto"/>
        <w:bottom w:val="none" w:sz="0" w:space="0" w:color="auto"/>
        <w:right w:val="none" w:sz="0" w:space="0" w:color="auto"/>
      </w:divBdr>
    </w:div>
    <w:div w:id="980186878">
      <w:bodyDiv w:val="1"/>
      <w:marLeft w:val="0"/>
      <w:marRight w:val="0"/>
      <w:marTop w:val="0"/>
      <w:marBottom w:val="0"/>
      <w:divBdr>
        <w:top w:val="none" w:sz="0" w:space="0" w:color="auto"/>
        <w:left w:val="none" w:sz="0" w:space="0" w:color="auto"/>
        <w:bottom w:val="none" w:sz="0" w:space="0" w:color="auto"/>
        <w:right w:val="none" w:sz="0" w:space="0" w:color="auto"/>
      </w:divBdr>
    </w:div>
    <w:div w:id="980619179">
      <w:bodyDiv w:val="1"/>
      <w:marLeft w:val="0"/>
      <w:marRight w:val="0"/>
      <w:marTop w:val="0"/>
      <w:marBottom w:val="0"/>
      <w:divBdr>
        <w:top w:val="none" w:sz="0" w:space="0" w:color="auto"/>
        <w:left w:val="none" w:sz="0" w:space="0" w:color="auto"/>
        <w:bottom w:val="none" w:sz="0" w:space="0" w:color="auto"/>
        <w:right w:val="none" w:sz="0" w:space="0" w:color="auto"/>
      </w:divBdr>
    </w:div>
    <w:div w:id="990257621">
      <w:bodyDiv w:val="1"/>
      <w:marLeft w:val="0"/>
      <w:marRight w:val="0"/>
      <w:marTop w:val="0"/>
      <w:marBottom w:val="0"/>
      <w:divBdr>
        <w:top w:val="none" w:sz="0" w:space="0" w:color="auto"/>
        <w:left w:val="none" w:sz="0" w:space="0" w:color="auto"/>
        <w:bottom w:val="none" w:sz="0" w:space="0" w:color="auto"/>
        <w:right w:val="none" w:sz="0" w:space="0" w:color="auto"/>
      </w:divBdr>
    </w:div>
    <w:div w:id="992098904">
      <w:bodyDiv w:val="1"/>
      <w:marLeft w:val="0"/>
      <w:marRight w:val="0"/>
      <w:marTop w:val="0"/>
      <w:marBottom w:val="0"/>
      <w:divBdr>
        <w:top w:val="none" w:sz="0" w:space="0" w:color="auto"/>
        <w:left w:val="none" w:sz="0" w:space="0" w:color="auto"/>
        <w:bottom w:val="none" w:sz="0" w:space="0" w:color="auto"/>
        <w:right w:val="none" w:sz="0" w:space="0" w:color="auto"/>
      </w:divBdr>
    </w:div>
    <w:div w:id="994340639">
      <w:bodyDiv w:val="1"/>
      <w:marLeft w:val="0"/>
      <w:marRight w:val="0"/>
      <w:marTop w:val="0"/>
      <w:marBottom w:val="0"/>
      <w:divBdr>
        <w:top w:val="none" w:sz="0" w:space="0" w:color="auto"/>
        <w:left w:val="none" w:sz="0" w:space="0" w:color="auto"/>
        <w:bottom w:val="none" w:sz="0" w:space="0" w:color="auto"/>
        <w:right w:val="none" w:sz="0" w:space="0" w:color="auto"/>
      </w:divBdr>
    </w:div>
    <w:div w:id="997223506">
      <w:bodyDiv w:val="1"/>
      <w:marLeft w:val="0"/>
      <w:marRight w:val="0"/>
      <w:marTop w:val="0"/>
      <w:marBottom w:val="0"/>
      <w:divBdr>
        <w:top w:val="none" w:sz="0" w:space="0" w:color="auto"/>
        <w:left w:val="none" w:sz="0" w:space="0" w:color="auto"/>
        <w:bottom w:val="none" w:sz="0" w:space="0" w:color="auto"/>
        <w:right w:val="none" w:sz="0" w:space="0" w:color="auto"/>
      </w:divBdr>
    </w:div>
    <w:div w:id="1000423093">
      <w:bodyDiv w:val="1"/>
      <w:marLeft w:val="0"/>
      <w:marRight w:val="0"/>
      <w:marTop w:val="0"/>
      <w:marBottom w:val="0"/>
      <w:divBdr>
        <w:top w:val="none" w:sz="0" w:space="0" w:color="auto"/>
        <w:left w:val="none" w:sz="0" w:space="0" w:color="auto"/>
        <w:bottom w:val="none" w:sz="0" w:space="0" w:color="auto"/>
        <w:right w:val="none" w:sz="0" w:space="0" w:color="auto"/>
      </w:divBdr>
    </w:div>
    <w:div w:id="1001007175">
      <w:bodyDiv w:val="1"/>
      <w:marLeft w:val="0"/>
      <w:marRight w:val="0"/>
      <w:marTop w:val="0"/>
      <w:marBottom w:val="0"/>
      <w:divBdr>
        <w:top w:val="none" w:sz="0" w:space="0" w:color="auto"/>
        <w:left w:val="none" w:sz="0" w:space="0" w:color="auto"/>
        <w:bottom w:val="none" w:sz="0" w:space="0" w:color="auto"/>
        <w:right w:val="none" w:sz="0" w:space="0" w:color="auto"/>
      </w:divBdr>
    </w:div>
    <w:div w:id="1001397773">
      <w:bodyDiv w:val="1"/>
      <w:marLeft w:val="0"/>
      <w:marRight w:val="0"/>
      <w:marTop w:val="0"/>
      <w:marBottom w:val="0"/>
      <w:divBdr>
        <w:top w:val="none" w:sz="0" w:space="0" w:color="auto"/>
        <w:left w:val="none" w:sz="0" w:space="0" w:color="auto"/>
        <w:bottom w:val="none" w:sz="0" w:space="0" w:color="auto"/>
        <w:right w:val="none" w:sz="0" w:space="0" w:color="auto"/>
      </w:divBdr>
    </w:div>
    <w:div w:id="1003630510">
      <w:bodyDiv w:val="1"/>
      <w:marLeft w:val="0"/>
      <w:marRight w:val="0"/>
      <w:marTop w:val="0"/>
      <w:marBottom w:val="0"/>
      <w:divBdr>
        <w:top w:val="none" w:sz="0" w:space="0" w:color="auto"/>
        <w:left w:val="none" w:sz="0" w:space="0" w:color="auto"/>
        <w:bottom w:val="none" w:sz="0" w:space="0" w:color="auto"/>
        <w:right w:val="none" w:sz="0" w:space="0" w:color="auto"/>
      </w:divBdr>
    </w:div>
    <w:div w:id="1004865904">
      <w:bodyDiv w:val="1"/>
      <w:marLeft w:val="0"/>
      <w:marRight w:val="0"/>
      <w:marTop w:val="0"/>
      <w:marBottom w:val="0"/>
      <w:divBdr>
        <w:top w:val="none" w:sz="0" w:space="0" w:color="auto"/>
        <w:left w:val="none" w:sz="0" w:space="0" w:color="auto"/>
        <w:bottom w:val="none" w:sz="0" w:space="0" w:color="auto"/>
        <w:right w:val="none" w:sz="0" w:space="0" w:color="auto"/>
      </w:divBdr>
    </w:div>
    <w:div w:id="1005786074">
      <w:bodyDiv w:val="1"/>
      <w:marLeft w:val="0"/>
      <w:marRight w:val="0"/>
      <w:marTop w:val="0"/>
      <w:marBottom w:val="0"/>
      <w:divBdr>
        <w:top w:val="none" w:sz="0" w:space="0" w:color="auto"/>
        <w:left w:val="none" w:sz="0" w:space="0" w:color="auto"/>
        <w:bottom w:val="none" w:sz="0" w:space="0" w:color="auto"/>
        <w:right w:val="none" w:sz="0" w:space="0" w:color="auto"/>
      </w:divBdr>
    </w:div>
    <w:div w:id="1012605344">
      <w:bodyDiv w:val="1"/>
      <w:marLeft w:val="0"/>
      <w:marRight w:val="0"/>
      <w:marTop w:val="0"/>
      <w:marBottom w:val="0"/>
      <w:divBdr>
        <w:top w:val="none" w:sz="0" w:space="0" w:color="auto"/>
        <w:left w:val="none" w:sz="0" w:space="0" w:color="auto"/>
        <w:bottom w:val="none" w:sz="0" w:space="0" w:color="auto"/>
        <w:right w:val="none" w:sz="0" w:space="0" w:color="auto"/>
      </w:divBdr>
    </w:div>
    <w:div w:id="1015381621">
      <w:bodyDiv w:val="1"/>
      <w:marLeft w:val="0"/>
      <w:marRight w:val="0"/>
      <w:marTop w:val="0"/>
      <w:marBottom w:val="0"/>
      <w:divBdr>
        <w:top w:val="none" w:sz="0" w:space="0" w:color="auto"/>
        <w:left w:val="none" w:sz="0" w:space="0" w:color="auto"/>
        <w:bottom w:val="none" w:sz="0" w:space="0" w:color="auto"/>
        <w:right w:val="none" w:sz="0" w:space="0" w:color="auto"/>
      </w:divBdr>
    </w:div>
    <w:div w:id="1015577540">
      <w:bodyDiv w:val="1"/>
      <w:marLeft w:val="0"/>
      <w:marRight w:val="0"/>
      <w:marTop w:val="0"/>
      <w:marBottom w:val="0"/>
      <w:divBdr>
        <w:top w:val="none" w:sz="0" w:space="0" w:color="auto"/>
        <w:left w:val="none" w:sz="0" w:space="0" w:color="auto"/>
        <w:bottom w:val="none" w:sz="0" w:space="0" w:color="auto"/>
        <w:right w:val="none" w:sz="0" w:space="0" w:color="auto"/>
      </w:divBdr>
    </w:div>
    <w:div w:id="1016614550">
      <w:bodyDiv w:val="1"/>
      <w:marLeft w:val="0"/>
      <w:marRight w:val="0"/>
      <w:marTop w:val="0"/>
      <w:marBottom w:val="0"/>
      <w:divBdr>
        <w:top w:val="none" w:sz="0" w:space="0" w:color="auto"/>
        <w:left w:val="none" w:sz="0" w:space="0" w:color="auto"/>
        <w:bottom w:val="none" w:sz="0" w:space="0" w:color="auto"/>
        <w:right w:val="none" w:sz="0" w:space="0" w:color="auto"/>
      </w:divBdr>
    </w:div>
    <w:div w:id="1017385917">
      <w:bodyDiv w:val="1"/>
      <w:marLeft w:val="0"/>
      <w:marRight w:val="0"/>
      <w:marTop w:val="0"/>
      <w:marBottom w:val="0"/>
      <w:divBdr>
        <w:top w:val="none" w:sz="0" w:space="0" w:color="auto"/>
        <w:left w:val="none" w:sz="0" w:space="0" w:color="auto"/>
        <w:bottom w:val="none" w:sz="0" w:space="0" w:color="auto"/>
        <w:right w:val="none" w:sz="0" w:space="0" w:color="auto"/>
      </w:divBdr>
    </w:div>
    <w:div w:id="1019964814">
      <w:bodyDiv w:val="1"/>
      <w:marLeft w:val="0"/>
      <w:marRight w:val="0"/>
      <w:marTop w:val="0"/>
      <w:marBottom w:val="0"/>
      <w:divBdr>
        <w:top w:val="none" w:sz="0" w:space="0" w:color="auto"/>
        <w:left w:val="none" w:sz="0" w:space="0" w:color="auto"/>
        <w:bottom w:val="none" w:sz="0" w:space="0" w:color="auto"/>
        <w:right w:val="none" w:sz="0" w:space="0" w:color="auto"/>
      </w:divBdr>
    </w:div>
    <w:div w:id="1020427050">
      <w:bodyDiv w:val="1"/>
      <w:marLeft w:val="0"/>
      <w:marRight w:val="0"/>
      <w:marTop w:val="0"/>
      <w:marBottom w:val="0"/>
      <w:divBdr>
        <w:top w:val="none" w:sz="0" w:space="0" w:color="auto"/>
        <w:left w:val="none" w:sz="0" w:space="0" w:color="auto"/>
        <w:bottom w:val="none" w:sz="0" w:space="0" w:color="auto"/>
        <w:right w:val="none" w:sz="0" w:space="0" w:color="auto"/>
      </w:divBdr>
    </w:div>
    <w:div w:id="1022518039">
      <w:bodyDiv w:val="1"/>
      <w:marLeft w:val="0"/>
      <w:marRight w:val="0"/>
      <w:marTop w:val="0"/>
      <w:marBottom w:val="0"/>
      <w:divBdr>
        <w:top w:val="none" w:sz="0" w:space="0" w:color="auto"/>
        <w:left w:val="none" w:sz="0" w:space="0" w:color="auto"/>
        <w:bottom w:val="none" w:sz="0" w:space="0" w:color="auto"/>
        <w:right w:val="none" w:sz="0" w:space="0" w:color="auto"/>
      </w:divBdr>
    </w:div>
    <w:div w:id="1026062088">
      <w:bodyDiv w:val="1"/>
      <w:marLeft w:val="0"/>
      <w:marRight w:val="0"/>
      <w:marTop w:val="0"/>
      <w:marBottom w:val="0"/>
      <w:divBdr>
        <w:top w:val="none" w:sz="0" w:space="0" w:color="auto"/>
        <w:left w:val="none" w:sz="0" w:space="0" w:color="auto"/>
        <w:bottom w:val="none" w:sz="0" w:space="0" w:color="auto"/>
        <w:right w:val="none" w:sz="0" w:space="0" w:color="auto"/>
      </w:divBdr>
    </w:div>
    <w:div w:id="1028068376">
      <w:bodyDiv w:val="1"/>
      <w:marLeft w:val="0"/>
      <w:marRight w:val="0"/>
      <w:marTop w:val="0"/>
      <w:marBottom w:val="0"/>
      <w:divBdr>
        <w:top w:val="none" w:sz="0" w:space="0" w:color="auto"/>
        <w:left w:val="none" w:sz="0" w:space="0" w:color="auto"/>
        <w:bottom w:val="none" w:sz="0" w:space="0" w:color="auto"/>
        <w:right w:val="none" w:sz="0" w:space="0" w:color="auto"/>
      </w:divBdr>
    </w:div>
    <w:div w:id="1029918332">
      <w:bodyDiv w:val="1"/>
      <w:marLeft w:val="0"/>
      <w:marRight w:val="0"/>
      <w:marTop w:val="0"/>
      <w:marBottom w:val="0"/>
      <w:divBdr>
        <w:top w:val="none" w:sz="0" w:space="0" w:color="auto"/>
        <w:left w:val="none" w:sz="0" w:space="0" w:color="auto"/>
        <w:bottom w:val="none" w:sz="0" w:space="0" w:color="auto"/>
        <w:right w:val="none" w:sz="0" w:space="0" w:color="auto"/>
      </w:divBdr>
    </w:div>
    <w:div w:id="1032806349">
      <w:bodyDiv w:val="1"/>
      <w:marLeft w:val="0"/>
      <w:marRight w:val="0"/>
      <w:marTop w:val="0"/>
      <w:marBottom w:val="0"/>
      <w:divBdr>
        <w:top w:val="none" w:sz="0" w:space="0" w:color="auto"/>
        <w:left w:val="none" w:sz="0" w:space="0" w:color="auto"/>
        <w:bottom w:val="none" w:sz="0" w:space="0" w:color="auto"/>
        <w:right w:val="none" w:sz="0" w:space="0" w:color="auto"/>
      </w:divBdr>
    </w:div>
    <w:div w:id="1033386585">
      <w:bodyDiv w:val="1"/>
      <w:marLeft w:val="0"/>
      <w:marRight w:val="0"/>
      <w:marTop w:val="0"/>
      <w:marBottom w:val="0"/>
      <w:divBdr>
        <w:top w:val="none" w:sz="0" w:space="0" w:color="auto"/>
        <w:left w:val="none" w:sz="0" w:space="0" w:color="auto"/>
        <w:bottom w:val="none" w:sz="0" w:space="0" w:color="auto"/>
        <w:right w:val="none" w:sz="0" w:space="0" w:color="auto"/>
      </w:divBdr>
    </w:div>
    <w:div w:id="1035696926">
      <w:bodyDiv w:val="1"/>
      <w:marLeft w:val="0"/>
      <w:marRight w:val="0"/>
      <w:marTop w:val="0"/>
      <w:marBottom w:val="0"/>
      <w:divBdr>
        <w:top w:val="none" w:sz="0" w:space="0" w:color="auto"/>
        <w:left w:val="none" w:sz="0" w:space="0" w:color="auto"/>
        <w:bottom w:val="none" w:sz="0" w:space="0" w:color="auto"/>
        <w:right w:val="none" w:sz="0" w:space="0" w:color="auto"/>
      </w:divBdr>
    </w:div>
    <w:div w:id="1038774547">
      <w:bodyDiv w:val="1"/>
      <w:marLeft w:val="0"/>
      <w:marRight w:val="0"/>
      <w:marTop w:val="0"/>
      <w:marBottom w:val="0"/>
      <w:divBdr>
        <w:top w:val="none" w:sz="0" w:space="0" w:color="auto"/>
        <w:left w:val="none" w:sz="0" w:space="0" w:color="auto"/>
        <w:bottom w:val="none" w:sz="0" w:space="0" w:color="auto"/>
        <w:right w:val="none" w:sz="0" w:space="0" w:color="auto"/>
      </w:divBdr>
    </w:div>
    <w:div w:id="1043138161">
      <w:bodyDiv w:val="1"/>
      <w:marLeft w:val="0"/>
      <w:marRight w:val="0"/>
      <w:marTop w:val="0"/>
      <w:marBottom w:val="0"/>
      <w:divBdr>
        <w:top w:val="none" w:sz="0" w:space="0" w:color="auto"/>
        <w:left w:val="none" w:sz="0" w:space="0" w:color="auto"/>
        <w:bottom w:val="none" w:sz="0" w:space="0" w:color="auto"/>
        <w:right w:val="none" w:sz="0" w:space="0" w:color="auto"/>
      </w:divBdr>
    </w:div>
    <w:div w:id="1045180804">
      <w:bodyDiv w:val="1"/>
      <w:marLeft w:val="0"/>
      <w:marRight w:val="0"/>
      <w:marTop w:val="0"/>
      <w:marBottom w:val="0"/>
      <w:divBdr>
        <w:top w:val="none" w:sz="0" w:space="0" w:color="auto"/>
        <w:left w:val="none" w:sz="0" w:space="0" w:color="auto"/>
        <w:bottom w:val="none" w:sz="0" w:space="0" w:color="auto"/>
        <w:right w:val="none" w:sz="0" w:space="0" w:color="auto"/>
      </w:divBdr>
    </w:div>
    <w:div w:id="1047340287">
      <w:bodyDiv w:val="1"/>
      <w:marLeft w:val="0"/>
      <w:marRight w:val="0"/>
      <w:marTop w:val="0"/>
      <w:marBottom w:val="0"/>
      <w:divBdr>
        <w:top w:val="none" w:sz="0" w:space="0" w:color="auto"/>
        <w:left w:val="none" w:sz="0" w:space="0" w:color="auto"/>
        <w:bottom w:val="none" w:sz="0" w:space="0" w:color="auto"/>
        <w:right w:val="none" w:sz="0" w:space="0" w:color="auto"/>
      </w:divBdr>
    </w:div>
    <w:div w:id="1048719591">
      <w:bodyDiv w:val="1"/>
      <w:marLeft w:val="0"/>
      <w:marRight w:val="0"/>
      <w:marTop w:val="0"/>
      <w:marBottom w:val="0"/>
      <w:divBdr>
        <w:top w:val="none" w:sz="0" w:space="0" w:color="auto"/>
        <w:left w:val="none" w:sz="0" w:space="0" w:color="auto"/>
        <w:bottom w:val="none" w:sz="0" w:space="0" w:color="auto"/>
        <w:right w:val="none" w:sz="0" w:space="0" w:color="auto"/>
      </w:divBdr>
    </w:div>
    <w:div w:id="1048797259">
      <w:bodyDiv w:val="1"/>
      <w:marLeft w:val="0"/>
      <w:marRight w:val="0"/>
      <w:marTop w:val="0"/>
      <w:marBottom w:val="0"/>
      <w:divBdr>
        <w:top w:val="none" w:sz="0" w:space="0" w:color="auto"/>
        <w:left w:val="none" w:sz="0" w:space="0" w:color="auto"/>
        <w:bottom w:val="none" w:sz="0" w:space="0" w:color="auto"/>
        <w:right w:val="none" w:sz="0" w:space="0" w:color="auto"/>
      </w:divBdr>
    </w:div>
    <w:div w:id="1050304973">
      <w:bodyDiv w:val="1"/>
      <w:marLeft w:val="0"/>
      <w:marRight w:val="0"/>
      <w:marTop w:val="0"/>
      <w:marBottom w:val="0"/>
      <w:divBdr>
        <w:top w:val="none" w:sz="0" w:space="0" w:color="auto"/>
        <w:left w:val="none" w:sz="0" w:space="0" w:color="auto"/>
        <w:bottom w:val="none" w:sz="0" w:space="0" w:color="auto"/>
        <w:right w:val="none" w:sz="0" w:space="0" w:color="auto"/>
      </w:divBdr>
    </w:div>
    <w:div w:id="1055352474">
      <w:bodyDiv w:val="1"/>
      <w:marLeft w:val="0"/>
      <w:marRight w:val="0"/>
      <w:marTop w:val="0"/>
      <w:marBottom w:val="0"/>
      <w:divBdr>
        <w:top w:val="none" w:sz="0" w:space="0" w:color="auto"/>
        <w:left w:val="none" w:sz="0" w:space="0" w:color="auto"/>
        <w:bottom w:val="none" w:sz="0" w:space="0" w:color="auto"/>
        <w:right w:val="none" w:sz="0" w:space="0" w:color="auto"/>
      </w:divBdr>
    </w:div>
    <w:div w:id="1056589822">
      <w:bodyDiv w:val="1"/>
      <w:marLeft w:val="0"/>
      <w:marRight w:val="0"/>
      <w:marTop w:val="0"/>
      <w:marBottom w:val="0"/>
      <w:divBdr>
        <w:top w:val="none" w:sz="0" w:space="0" w:color="auto"/>
        <w:left w:val="none" w:sz="0" w:space="0" w:color="auto"/>
        <w:bottom w:val="none" w:sz="0" w:space="0" w:color="auto"/>
        <w:right w:val="none" w:sz="0" w:space="0" w:color="auto"/>
      </w:divBdr>
    </w:div>
    <w:div w:id="1060710656">
      <w:bodyDiv w:val="1"/>
      <w:marLeft w:val="0"/>
      <w:marRight w:val="0"/>
      <w:marTop w:val="0"/>
      <w:marBottom w:val="0"/>
      <w:divBdr>
        <w:top w:val="none" w:sz="0" w:space="0" w:color="auto"/>
        <w:left w:val="none" w:sz="0" w:space="0" w:color="auto"/>
        <w:bottom w:val="none" w:sz="0" w:space="0" w:color="auto"/>
        <w:right w:val="none" w:sz="0" w:space="0" w:color="auto"/>
      </w:divBdr>
    </w:div>
    <w:div w:id="1062867089">
      <w:bodyDiv w:val="1"/>
      <w:marLeft w:val="0"/>
      <w:marRight w:val="0"/>
      <w:marTop w:val="0"/>
      <w:marBottom w:val="0"/>
      <w:divBdr>
        <w:top w:val="none" w:sz="0" w:space="0" w:color="auto"/>
        <w:left w:val="none" w:sz="0" w:space="0" w:color="auto"/>
        <w:bottom w:val="none" w:sz="0" w:space="0" w:color="auto"/>
        <w:right w:val="none" w:sz="0" w:space="0" w:color="auto"/>
      </w:divBdr>
    </w:div>
    <w:div w:id="1063526578">
      <w:bodyDiv w:val="1"/>
      <w:marLeft w:val="0"/>
      <w:marRight w:val="0"/>
      <w:marTop w:val="0"/>
      <w:marBottom w:val="0"/>
      <w:divBdr>
        <w:top w:val="none" w:sz="0" w:space="0" w:color="auto"/>
        <w:left w:val="none" w:sz="0" w:space="0" w:color="auto"/>
        <w:bottom w:val="none" w:sz="0" w:space="0" w:color="auto"/>
        <w:right w:val="none" w:sz="0" w:space="0" w:color="auto"/>
      </w:divBdr>
    </w:div>
    <w:div w:id="1066956795">
      <w:bodyDiv w:val="1"/>
      <w:marLeft w:val="0"/>
      <w:marRight w:val="0"/>
      <w:marTop w:val="0"/>
      <w:marBottom w:val="0"/>
      <w:divBdr>
        <w:top w:val="none" w:sz="0" w:space="0" w:color="auto"/>
        <w:left w:val="none" w:sz="0" w:space="0" w:color="auto"/>
        <w:bottom w:val="none" w:sz="0" w:space="0" w:color="auto"/>
        <w:right w:val="none" w:sz="0" w:space="0" w:color="auto"/>
      </w:divBdr>
    </w:div>
    <w:div w:id="1067922076">
      <w:bodyDiv w:val="1"/>
      <w:marLeft w:val="0"/>
      <w:marRight w:val="0"/>
      <w:marTop w:val="0"/>
      <w:marBottom w:val="0"/>
      <w:divBdr>
        <w:top w:val="none" w:sz="0" w:space="0" w:color="auto"/>
        <w:left w:val="none" w:sz="0" w:space="0" w:color="auto"/>
        <w:bottom w:val="none" w:sz="0" w:space="0" w:color="auto"/>
        <w:right w:val="none" w:sz="0" w:space="0" w:color="auto"/>
      </w:divBdr>
    </w:div>
    <w:div w:id="1068573896">
      <w:bodyDiv w:val="1"/>
      <w:marLeft w:val="0"/>
      <w:marRight w:val="0"/>
      <w:marTop w:val="0"/>
      <w:marBottom w:val="0"/>
      <w:divBdr>
        <w:top w:val="none" w:sz="0" w:space="0" w:color="auto"/>
        <w:left w:val="none" w:sz="0" w:space="0" w:color="auto"/>
        <w:bottom w:val="none" w:sz="0" w:space="0" w:color="auto"/>
        <w:right w:val="none" w:sz="0" w:space="0" w:color="auto"/>
      </w:divBdr>
    </w:div>
    <w:div w:id="1069691325">
      <w:bodyDiv w:val="1"/>
      <w:marLeft w:val="0"/>
      <w:marRight w:val="0"/>
      <w:marTop w:val="0"/>
      <w:marBottom w:val="0"/>
      <w:divBdr>
        <w:top w:val="none" w:sz="0" w:space="0" w:color="auto"/>
        <w:left w:val="none" w:sz="0" w:space="0" w:color="auto"/>
        <w:bottom w:val="none" w:sz="0" w:space="0" w:color="auto"/>
        <w:right w:val="none" w:sz="0" w:space="0" w:color="auto"/>
      </w:divBdr>
    </w:div>
    <w:div w:id="1070494400">
      <w:bodyDiv w:val="1"/>
      <w:marLeft w:val="0"/>
      <w:marRight w:val="0"/>
      <w:marTop w:val="0"/>
      <w:marBottom w:val="0"/>
      <w:divBdr>
        <w:top w:val="none" w:sz="0" w:space="0" w:color="auto"/>
        <w:left w:val="none" w:sz="0" w:space="0" w:color="auto"/>
        <w:bottom w:val="none" w:sz="0" w:space="0" w:color="auto"/>
        <w:right w:val="none" w:sz="0" w:space="0" w:color="auto"/>
      </w:divBdr>
    </w:div>
    <w:div w:id="1070807283">
      <w:bodyDiv w:val="1"/>
      <w:marLeft w:val="0"/>
      <w:marRight w:val="0"/>
      <w:marTop w:val="0"/>
      <w:marBottom w:val="0"/>
      <w:divBdr>
        <w:top w:val="none" w:sz="0" w:space="0" w:color="auto"/>
        <w:left w:val="none" w:sz="0" w:space="0" w:color="auto"/>
        <w:bottom w:val="none" w:sz="0" w:space="0" w:color="auto"/>
        <w:right w:val="none" w:sz="0" w:space="0" w:color="auto"/>
      </w:divBdr>
    </w:div>
    <w:div w:id="1074856556">
      <w:bodyDiv w:val="1"/>
      <w:marLeft w:val="0"/>
      <w:marRight w:val="0"/>
      <w:marTop w:val="0"/>
      <w:marBottom w:val="0"/>
      <w:divBdr>
        <w:top w:val="none" w:sz="0" w:space="0" w:color="auto"/>
        <w:left w:val="none" w:sz="0" w:space="0" w:color="auto"/>
        <w:bottom w:val="none" w:sz="0" w:space="0" w:color="auto"/>
        <w:right w:val="none" w:sz="0" w:space="0" w:color="auto"/>
      </w:divBdr>
    </w:div>
    <w:div w:id="1075517427">
      <w:bodyDiv w:val="1"/>
      <w:marLeft w:val="0"/>
      <w:marRight w:val="0"/>
      <w:marTop w:val="0"/>
      <w:marBottom w:val="0"/>
      <w:divBdr>
        <w:top w:val="none" w:sz="0" w:space="0" w:color="auto"/>
        <w:left w:val="none" w:sz="0" w:space="0" w:color="auto"/>
        <w:bottom w:val="none" w:sz="0" w:space="0" w:color="auto"/>
        <w:right w:val="none" w:sz="0" w:space="0" w:color="auto"/>
      </w:divBdr>
    </w:div>
    <w:div w:id="1076901747">
      <w:bodyDiv w:val="1"/>
      <w:marLeft w:val="0"/>
      <w:marRight w:val="0"/>
      <w:marTop w:val="0"/>
      <w:marBottom w:val="0"/>
      <w:divBdr>
        <w:top w:val="none" w:sz="0" w:space="0" w:color="auto"/>
        <w:left w:val="none" w:sz="0" w:space="0" w:color="auto"/>
        <w:bottom w:val="none" w:sz="0" w:space="0" w:color="auto"/>
        <w:right w:val="none" w:sz="0" w:space="0" w:color="auto"/>
      </w:divBdr>
    </w:div>
    <w:div w:id="1077216588">
      <w:bodyDiv w:val="1"/>
      <w:marLeft w:val="0"/>
      <w:marRight w:val="0"/>
      <w:marTop w:val="0"/>
      <w:marBottom w:val="0"/>
      <w:divBdr>
        <w:top w:val="none" w:sz="0" w:space="0" w:color="auto"/>
        <w:left w:val="none" w:sz="0" w:space="0" w:color="auto"/>
        <w:bottom w:val="none" w:sz="0" w:space="0" w:color="auto"/>
        <w:right w:val="none" w:sz="0" w:space="0" w:color="auto"/>
      </w:divBdr>
    </w:div>
    <w:div w:id="1079210872">
      <w:bodyDiv w:val="1"/>
      <w:marLeft w:val="0"/>
      <w:marRight w:val="0"/>
      <w:marTop w:val="0"/>
      <w:marBottom w:val="0"/>
      <w:divBdr>
        <w:top w:val="none" w:sz="0" w:space="0" w:color="auto"/>
        <w:left w:val="none" w:sz="0" w:space="0" w:color="auto"/>
        <w:bottom w:val="none" w:sz="0" w:space="0" w:color="auto"/>
        <w:right w:val="none" w:sz="0" w:space="0" w:color="auto"/>
      </w:divBdr>
    </w:div>
    <w:div w:id="1081757295">
      <w:bodyDiv w:val="1"/>
      <w:marLeft w:val="0"/>
      <w:marRight w:val="0"/>
      <w:marTop w:val="0"/>
      <w:marBottom w:val="0"/>
      <w:divBdr>
        <w:top w:val="none" w:sz="0" w:space="0" w:color="auto"/>
        <w:left w:val="none" w:sz="0" w:space="0" w:color="auto"/>
        <w:bottom w:val="none" w:sz="0" w:space="0" w:color="auto"/>
        <w:right w:val="none" w:sz="0" w:space="0" w:color="auto"/>
      </w:divBdr>
    </w:div>
    <w:div w:id="1084062558">
      <w:bodyDiv w:val="1"/>
      <w:marLeft w:val="0"/>
      <w:marRight w:val="0"/>
      <w:marTop w:val="0"/>
      <w:marBottom w:val="0"/>
      <w:divBdr>
        <w:top w:val="none" w:sz="0" w:space="0" w:color="auto"/>
        <w:left w:val="none" w:sz="0" w:space="0" w:color="auto"/>
        <w:bottom w:val="none" w:sz="0" w:space="0" w:color="auto"/>
        <w:right w:val="none" w:sz="0" w:space="0" w:color="auto"/>
      </w:divBdr>
    </w:div>
    <w:div w:id="1084188493">
      <w:bodyDiv w:val="1"/>
      <w:marLeft w:val="0"/>
      <w:marRight w:val="0"/>
      <w:marTop w:val="0"/>
      <w:marBottom w:val="0"/>
      <w:divBdr>
        <w:top w:val="none" w:sz="0" w:space="0" w:color="auto"/>
        <w:left w:val="none" w:sz="0" w:space="0" w:color="auto"/>
        <w:bottom w:val="none" w:sz="0" w:space="0" w:color="auto"/>
        <w:right w:val="none" w:sz="0" w:space="0" w:color="auto"/>
      </w:divBdr>
    </w:div>
    <w:div w:id="1085761398">
      <w:bodyDiv w:val="1"/>
      <w:marLeft w:val="0"/>
      <w:marRight w:val="0"/>
      <w:marTop w:val="0"/>
      <w:marBottom w:val="0"/>
      <w:divBdr>
        <w:top w:val="none" w:sz="0" w:space="0" w:color="auto"/>
        <w:left w:val="none" w:sz="0" w:space="0" w:color="auto"/>
        <w:bottom w:val="none" w:sz="0" w:space="0" w:color="auto"/>
        <w:right w:val="none" w:sz="0" w:space="0" w:color="auto"/>
      </w:divBdr>
    </w:div>
    <w:div w:id="1087076584">
      <w:bodyDiv w:val="1"/>
      <w:marLeft w:val="0"/>
      <w:marRight w:val="0"/>
      <w:marTop w:val="0"/>
      <w:marBottom w:val="0"/>
      <w:divBdr>
        <w:top w:val="none" w:sz="0" w:space="0" w:color="auto"/>
        <w:left w:val="none" w:sz="0" w:space="0" w:color="auto"/>
        <w:bottom w:val="none" w:sz="0" w:space="0" w:color="auto"/>
        <w:right w:val="none" w:sz="0" w:space="0" w:color="auto"/>
      </w:divBdr>
    </w:div>
    <w:div w:id="1087653072">
      <w:bodyDiv w:val="1"/>
      <w:marLeft w:val="0"/>
      <w:marRight w:val="0"/>
      <w:marTop w:val="0"/>
      <w:marBottom w:val="0"/>
      <w:divBdr>
        <w:top w:val="none" w:sz="0" w:space="0" w:color="auto"/>
        <w:left w:val="none" w:sz="0" w:space="0" w:color="auto"/>
        <w:bottom w:val="none" w:sz="0" w:space="0" w:color="auto"/>
        <w:right w:val="none" w:sz="0" w:space="0" w:color="auto"/>
      </w:divBdr>
    </w:div>
    <w:div w:id="1091051227">
      <w:bodyDiv w:val="1"/>
      <w:marLeft w:val="0"/>
      <w:marRight w:val="0"/>
      <w:marTop w:val="0"/>
      <w:marBottom w:val="0"/>
      <w:divBdr>
        <w:top w:val="none" w:sz="0" w:space="0" w:color="auto"/>
        <w:left w:val="none" w:sz="0" w:space="0" w:color="auto"/>
        <w:bottom w:val="none" w:sz="0" w:space="0" w:color="auto"/>
        <w:right w:val="none" w:sz="0" w:space="0" w:color="auto"/>
      </w:divBdr>
    </w:div>
    <w:div w:id="1091387207">
      <w:bodyDiv w:val="1"/>
      <w:marLeft w:val="0"/>
      <w:marRight w:val="0"/>
      <w:marTop w:val="0"/>
      <w:marBottom w:val="0"/>
      <w:divBdr>
        <w:top w:val="none" w:sz="0" w:space="0" w:color="auto"/>
        <w:left w:val="none" w:sz="0" w:space="0" w:color="auto"/>
        <w:bottom w:val="none" w:sz="0" w:space="0" w:color="auto"/>
        <w:right w:val="none" w:sz="0" w:space="0" w:color="auto"/>
      </w:divBdr>
    </w:div>
    <w:div w:id="1092045963">
      <w:bodyDiv w:val="1"/>
      <w:marLeft w:val="0"/>
      <w:marRight w:val="0"/>
      <w:marTop w:val="0"/>
      <w:marBottom w:val="0"/>
      <w:divBdr>
        <w:top w:val="none" w:sz="0" w:space="0" w:color="auto"/>
        <w:left w:val="none" w:sz="0" w:space="0" w:color="auto"/>
        <w:bottom w:val="none" w:sz="0" w:space="0" w:color="auto"/>
        <w:right w:val="none" w:sz="0" w:space="0" w:color="auto"/>
      </w:divBdr>
    </w:div>
    <w:div w:id="1092583219">
      <w:bodyDiv w:val="1"/>
      <w:marLeft w:val="0"/>
      <w:marRight w:val="0"/>
      <w:marTop w:val="0"/>
      <w:marBottom w:val="0"/>
      <w:divBdr>
        <w:top w:val="none" w:sz="0" w:space="0" w:color="auto"/>
        <w:left w:val="none" w:sz="0" w:space="0" w:color="auto"/>
        <w:bottom w:val="none" w:sz="0" w:space="0" w:color="auto"/>
        <w:right w:val="none" w:sz="0" w:space="0" w:color="auto"/>
      </w:divBdr>
    </w:div>
    <w:div w:id="1094932335">
      <w:bodyDiv w:val="1"/>
      <w:marLeft w:val="0"/>
      <w:marRight w:val="0"/>
      <w:marTop w:val="0"/>
      <w:marBottom w:val="0"/>
      <w:divBdr>
        <w:top w:val="none" w:sz="0" w:space="0" w:color="auto"/>
        <w:left w:val="none" w:sz="0" w:space="0" w:color="auto"/>
        <w:bottom w:val="none" w:sz="0" w:space="0" w:color="auto"/>
        <w:right w:val="none" w:sz="0" w:space="0" w:color="auto"/>
      </w:divBdr>
    </w:div>
    <w:div w:id="1095246514">
      <w:bodyDiv w:val="1"/>
      <w:marLeft w:val="0"/>
      <w:marRight w:val="0"/>
      <w:marTop w:val="0"/>
      <w:marBottom w:val="0"/>
      <w:divBdr>
        <w:top w:val="none" w:sz="0" w:space="0" w:color="auto"/>
        <w:left w:val="none" w:sz="0" w:space="0" w:color="auto"/>
        <w:bottom w:val="none" w:sz="0" w:space="0" w:color="auto"/>
        <w:right w:val="none" w:sz="0" w:space="0" w:color="auto"/>
      </w:divBdr>
    </w:div>
    <w:div w:id="1099374920">
      <w:bodyDiv w:val="1"/>
      <w:marLeft w:val="0"/>
      <w:marRight w:val="0"/>
      <w:marTop w:val="0"/>
      <w:marBottom w:val="0"/>
      <w:divBdr>
        <w:top w:val="none" w:sz="0" w:space="0" w:color="auto"/>
        <w:left w:val="none" w:sz="0" w:space="0" w:color="auto"/>
        <w:bottom w:val="none" w:sz="0" w:space="0" w:color="auto"/>
        <w:right w:val="none" w:sz="0" w:space="0" w:color="auto"/>
      </w:divBdr>
    </w:div>
    <w:div w:id="1099646458">
      <w:bodyDiv w:val="1"/>
      <w:marLeft w:val="0"/>
      <w:marRight w:val="0"/>
      <w:marTop w:val="0"/>
      <w:marBottom w:val="0"/>
      <w:divBdr>
        <w:top w:val="none" w:sz="0" w:space="0" w:color="auto"/>
        <w:left w:val="none" w:sz="0" w:space="0" w:color="auto"/>
        <w:bottom w:val="none" w:sz="0" w:space="0" w:color="auto"/>
        <w:right w:val="none" w:sz="0" w:space="0" w:color="auto"/>
      </w:divBdr>
    </w:div>
    <w:div w:id="1101992581">
      <w:bodyDiv w:val="1"/>
      <w:marLeft w:val="0"/>
      <w:marRight w:val="0"/>
      <w:marTop w:val="0"/>
      <w:marBottom w:val="0"/>
      <w:divBdr>
        <w:top w:val="none" w:sz="0" w:space="0" w:color="auto"/>
        <w:left w:val="none" w:sz="0" w:space="0" w:color="auto"/>
        <w:bottom w:val="none" w:sz="0" w:space="0" w:color="auto"/>
        <w:right w:val="none" w:sz="0" w:space="0" w:color="auto"/>
      </w:divBdr>
    </w:div>
    <w:div w:id="1102798166">
      <w:bodyDiv w:val="1"/>
      <w:marLeft w:val="0"/>
      <w:marRight w:val="0"/>
      <w:marTop w:val="0"/>
      <w:marBottom w:val="0"/>
      <w:divBdr>
        <w:top w:val="none" w:sz="0" w:space="0" w:color="auto"/>
        <w:left w:val="none" w:sz="0" w:space="0" w:color="auto"/>
        <w:bottom w:val="none" w:sz="0" w:space="0" w:color="auto"/>
        <w:right w:val="none" w:sz="0" w:space="0" w:color="auto"/>
      </w:divBdr>
    </w:div>
    <w:div w:id="1104570131">
      <w:bodyDiv w:val="1"/>
      <w:marLeft w:val="0"/>
      <w:marRight w:val="0"/>
      <w:marTop w:val="0"/>
      <w:marBottom w:val="0"/>
      <w:divBdr>
        <w:top w:val="none" w:sz="0" w:space="0" w:color="auto"/>
        <w:left w:val="none" w:sz="0" w:space="0" w:color="auto"/>
        <w:bottom w:val="none" w:sz="0" w:space="0" w:color="auto"/>
        <w:right w:val="none" w:sz="0" w:space="0" w:color="auto"/>
      </w:divBdr>
    </w:div>
    <w:div w:id="1105466720">
      <w:bodyDiv w:val="1"/>
      <w:marLeft w:val="0"/>
      <w:marRight w:val="0"/>
      <w:marTop w:val="0"/>
      <w:marBottom w:val="0"/>
      <w:divBdr>
        <w:top w:val="none" w:sz="0" w:space="0" w:color="auto"/>
        <w:left w:val="none" w:sz="0" w:space="0" w:color="auto"/>
        <w:bottom w:val="none" w:sz="0" w:space="0" w:color="auto"/>
        <w:right w:val="none" w:sz="0" w:space="0" w:color="auto"/>
      </w:divBdr>
    </w:div>
    <w:div w:id="1109158349">
      <w:bodyDiv w:val="1"/>
      <w:marLeft w:val="0"/>
      <w:marRight w:val="0"/>
      <w:marTop w:val="0"/>
      <w:marBottom w:val="0"/>
      <w:divBdr>
        <w:top w:val="none" w:sz="0" w:space="0" w:color="auto"/>
        <w:left w:val="none" w:sz="0" w:space="0" w:color="auto"/>
        <w:bottom w:val="none" w:sz="0" w:space="0" w:color="auto"/>
        <w:right w:val="none" w:sz="0" w:space="0" w:color="auto"/>
      </w:divBdr>
    </w:div>
    <w:div w:id="1111242857">
      <w:bodyDiv w:val="1"/>
      <w:marLeft w:val="0"/>
      <w:marRight w:val="0"/>
      <w:marTop w:val="0"/>
      <w:marBottom w:val="0"/>
      <w:divBdr>
        <w:top w:val="none" w:sz="0" w:space="0" w:color="auto"/>
        <w:left w:val="none" w:sz="0" w:space="0" w:color="auto"/>
        <w:bottom w:val="none" w:sz="0" w:space="0" w:color="auto"/>
        <w:right w:val="none" w:sz="0" w:space="0" w:color="auto"/>
      </w:divBdr>
    </w:div>
    <w:div w:id="1112744639">
      <w:bodyDiv w:val="1"/>
      <w:marLeft w:val="0"/>
      <w:marRight w:val="0"/>
      <w:marTop w:val="0"/>
      <w:marBottom w:val="0"/>
      <w:divBdr>
        <w:top w:val="none" w:sz="0" w:space="0" w:color="auto"/>
        <w:left w:val="none" w:sz="0" w:space="0" w:color="auto"/>
        <w:bottom w:val="none" w:sz="0" w:space="0" w:color="auto"/>
        <w:right w:val="none" w:sz="0" w:space="0" w:color="auto"/>
      </w:divBdr>
    </w:div>
    <w:div w:id="1115371327">
      <w:bodyDiv w:val="1"/>
      <w:marLeft w:val="0"/>
      <w:marRight w:val="0"/>
      <w:marTop w:val="0"/>
      <w:marBottom w:val="0"/>
      <w:divBdr>
        <w:top w:val="none" w:sz="0" w:space="0" w:color="auto"/>
        <w:left w:val="none" w:sz="0" w:space="0" w:color="auto"/>
        <w:bottom w:val="none" w:sz="0" w:space="0" w:color="auto"/>
        <w:right w:val="none" w:sz="0" w:space="0" w:color="auto"/>
      </w:divBdr>
    </w:div>
    <w:div w:id="1115488987">
      <w:bodyDiv w:val="1"/>
      <w:marLeft w:val="0"/>
      <w:marRight w:val="0"/>
      <w:marTop w:val="0"/>
      <w:marBottom w:val="0"/>
      <w:divBdr>
        <w:top w:val="none" w:sz="0" w:space="0" w:color="auto"/>
        <w:left w:val="none" w:sz="0" w:space="0" w:color="auto"/>
        <w:bottom w:val="none" w:sz="0" w:space="0" w:color="auto"/>
        <w:right w:val="none" w:sz="0" w:space="0" w:color="auto"/>
      </w:divBdr>
    </w:div>
    <w:div w:id="1116368114">
      <w:bodyDiv w:val="1"/>
      <w:marLeft w:val="0"/>
      <w:marRight w:val="0"/>
      <w:marTop w:val="0"/>
      <w:marBottom w:val="0"/>
      <w:divBdr>
        <w:top w:val="none" w:sz="0" w:space="0" w:color="auto"/>
        <w:left w:val="none" w:sz="0" w:space="0" w:color="auto"/>
        <w:bottom w:val="none" w:sz="0" w:space="0" w:color="auto"/>
        <w:right w:val="none" w:sz="0" w:space="0" w:color="auto"/>
      </w:divBdr>
    </w:div>
    <w:div w:id="1119839513">
      <w:bodyDiv w:val="1"/>
      <w:marLeft w:val="0"/>
      <w:marRight w:val="0"/>
      <w:marTop w:val="0"/>
      <w:marBottom w:val="0"/>
      <w:divBdr>
        <w:top w:val="none" w:sz="0" w:space="0" w:color="auto"/>
        <w:left w:val="none" w:sz="0" w:space="0" w:color="auto"/>
        <w:bottom w:val="none" w:sz="0" w:space="0" w:color="auto"/>
        <w:right w:val="none" w:sz="0" w:space="0" w:color="auto"/>
      </w:divBdr>
    </w:div>
    <w:div w:id="1121340073">
      <w:bodyDiv w:val="1"/>
      <w:marLeft w:val="0"/>
      <w:marRight w:val="0"/>
      <w:marTop w:val="0"/>
      <w:marBottom w:val="0"/>
      <w:divBdr>
        <w:top w:val="none" w:sz="0" w:space="0" w:color="auto"/>
        <w:left w:val="none" w:sz="0" w:space="0" w:color="auto"/>
        <w:bottom w:val="none" w:sz="0" w:space="0" w:color="auto"/>
        <w:right w:val="none" w:sz="0" w:space="0" w:color="auto"/>
      </w:divBdr>
    </w:div>
    <w:div w:id="1123771161">
      <w:bodyDiv w:val="1"/>
      <w:marLeft w:val="0"/>
      <w:marRight w:val="0"/>
      <w:marTop w:val="0"/>
      <w:marBottom w:val="0"/>
      <w:divBdr>
        <w:top w:val="none" w:sz="0" w:space="0" w:color="auto"/>
        <w:left w:val="none" w:sz="0" w:space="0" w:color="auto"/>
        <w:bottom w:val="none" w:sz="0" w:space="0" w:color="auto"/>
        <w:right w:val="none" w:sz="0" w:space="0" w:color="auto"/>
      </w:divBdr>
    </w:div>
    <w:div w:id="1124814552">
      <w:bodyDiv w:val="1"/>
      <w:marLeft w:val="0"/>
      <w:marRight w:val="0"/>
      <w:marTop w:val="0"/>
      <w:marBottom w:val="0"/>
      <w:divBdr>
        <w:top w:val="none" w:sz="0" w:space="0" w:color="auto"/>
        <w:left w:val="none" w:sz="0" w:space="0" w:color="auto"/>
        <w:bottom w:val="none" w:sz="0" w:space="0" w:color="auto"/>
        <w:right w:val="none" w:sz="0" w:space="0" w:color="auto"/>
      </w:divBdr>
    </w:div>
    <w:div w:id="1129279889">
      <w:bodyDiv w:val="1"/>
      <w:marLeft w:val="0"/>
      <w:marRight w:val="0"/>
      <w:marTop w:val="0"/>
      <w:marBottom w:val="0"/>
      <w:divBdr>
        <w:top w:val="none" w:sz="0" w:space="0" w:color="auto"/>
        <w:left w:val="none" w:sz="0" w:space="0" w:color="auto"/>
        <w:bottom w:val="none" w:sz="0" w:space="0" w:color="auto"/>
        <w:right w:val="none" w:sz="0" w:space="0" w:color="auto"/>
      </w:divBdr>
    </w:div>
    <w:div w:id="1129858228">
      <w:bodyDiv w:val="1"/>
      <w:marLeft w:val="0"/>
      <w:marRight w:val="0"/>
      <w:marTop w:val="0"/>
      <w:marBottom w:val="0"/>
      <w:divBdr>
        <w:top w:val="none" w:sz="0" w:space="0" w:color="auto"/>
        <w:left w:val="none" w:sz="0" w:space="0" w:color="auto"/>
        <w:bottom w:val="none" w:sz="0" w:space="0" w:color="auto"/>
        <w:right w:val="none" w:sz="0" w:space="0" w:color="auto"/>
      </w:divBdr>
    </w:div>
    <w:div w:id="1130441124">
      <w:bodyDiv w:val="1"/>
      <w:marLeft w:val="0"/>
      <w:marRight w:val="0"/>
      <w:marTop w:val="0"/>
      <w:marBottom w:val="0"/>
      <w:divBdr>
        <w:top w:val="none" w:sz="0" w:space="0" w:color="auto"/>
        <w:left w:val="none" w:sz="0" w:space="0" w:color="auto"/>
        <w:bottom w:val="none" w:sz="0" w:space="0" w:color="auto"/>
        <w:right w:val="none" w:sz="0" w:space="0" w:color="auto"/>
      </w:divBdr>
    </w:div>
    <w:div w:id="1130585176">
      <w:bodyDiv w:val="1"/>
      <w:marLeft w:val="0"/>
      <w:marRight w:val="0"/>
      <w:marTop w:val="0"/>
      <w:marBottom w:val="0"/>
      <w:divBdr>
        <w:top w:val="none" w:sz="0" w:space="0" w:color="auto"/>
        <w:left w:val="none" w:sz="0" w:space="0" w:color="auto"/>
        <w:bottom w:val="none" w:sz="0" w:space="0" w:color="auto"/>
        <w:right w:val="none" w:sz="0" w:space="0" w:color="auto"/>
      </w:divBdr>
    </w:div>
    <w:div w:id="1131437446">
      <w:bodyDiv w:val="1"/>
      <w:marLeft w:val="0"/>
      <w:marRight w:val="0"/>
      <w:marTop w:val="0"/>
      <w:marBottom w:val="0"/>
      <w:divBdr>
        <w:top w:val="none" w:sz="0" w:space="0" w:color="auto"/>
        <w:left w:val="none" w:sz="0" w:space="0" w:color="auto"/>
        <w:bottom w:val="none" w:sz="0" w:space="0" w:color="auto"/>
        <w:right w:val="none" w:sz="0" w:space="0" w:color="auto"/>
      </w:divBdr>
    </w:div>
    <w:div w:id="1133013531">
      <w:bodyDiv w:val="1"/>
      <w:marLeft w:val="0"/>
      <w:marRight w:val="0"/>
      <w:marTop w:val="0"/>
      <w:marBottom w:val="0"/>
      <w:divBdr>
        <w:top w:val="none" w:sz="0" w:space="0" w:color="auto"/>
        <w:left w:val="none" w:sz="0" w:space="0" w:color="auto"/>
        <w:bottom w:val="none" w:sz="0" w:space="0" w:color="auto"/>
        <w:right w:val="none" w:sz="0" w:space="0" w:color="auto"/>
      </w:divBdr>
    </w:div>
    <w:div w:id="1133329881">
      <w:bodyDiv w:val="1"/>
      <w:marLeft w:val="0"/>
      <w:marRight w:val="0"/>
      <w:marTop w:val="0"/>
      <w:marBottom w:val="0"/>
      <w:divBdr>
        <w:top w:val="none" w:sz="0" w:space="0" w:color="auto"/>
        <w:left w:val="none" w:sz="0" w:space="0" w:color="auto"/>
        <w:bottom w:val="none" w:sz="0" w:space="0" w:color="auto"/>
        <w:right w:val="none" w:sz="0" w:space="0" w:color="auto"/>
      </w:divBdr>
    </w:div>
    <w:div w:id="1134328411">
      <w:bodyDiv w:val="1"/>
      <w:marLeft w:val="0"/>
      <w:marRight w:val="0"/>
      <w:marTop w:val="0"/>
      <w:marBottom w:val="0"/>
      <w:divBdr>
        <w:top w:val="none" w:sz="0" w:space="0" w:color="auto"/>
        <w:left w:val="none" w:sz="0" w:space="0" w:color="auto"/>
        <w:bottom w:val="none" w:sz="0" w:space="0" w:color="auto"/>
        <w:right w:val="none" w:sz="0" w:space="0" w:color="auto"/>
      </w:divBdr>
    </w:div>
    <w:div w:id="1137845456">
      <w:bodyDiv w:val="1"/>
      <w:marLeft w:val="0"/>
      <w:marRight w:val="0"/>
      <w:marTop w:val="0"/>
      <w:marBottom w:val="0"/>
      <w:divBdr>
        <w:top w:val="none" w:sz="0" w:space="0" w:color="auto"/>
        <w:left w:val="none" w:sz="0" w:space="0" w:color="auto"/>
        <w:bottom w:val="none" w:sz="0" w:space="0" w:color="auto"/>
        <w:right w:val="none" w:sz="0" w:space="0" w:color="auto"/>
      </w:divBdr>
    </w:div>
    <w:div w:id="1138955925">
      <w:bodyDiv w:val="1"/>
      <w:marLeft w:val="0"/>
      <w:marRight w:val="0"/>
      <w:marTop w:val="0"/>
      <w:marBottom w:val="0"/>
      <w:divBdr>
        <w:top w:val="none" w:sz="0" w:space="0" w:color="auto"/>
        <w:left w:val="none" w:sz="0" w:space="0" w:color="auto"/>
        <w:bottom w:val="none" w:sz="0" w:space="0" w:color="auto"/>
        <w:right w:val="none" w:sz="0" w:space="0" w:color="auto"/>
      </w:divBdr>
    </w:div>
    <w:div w:id="1140073857">
      <w:bodyDiv w:val="1"/>
      <w:marLeft w:val="0"/>
      <w:marRight w:val="0"/>
      <w:marTop w:val="0"/>
      <w:marBottom w:val="0"/>
      <w:divBdr>
        <w:top w:val="none" w:sz="0" w:space="0" w:color="auto"/>
        <w:left w:val="none" w:sz="0" w:space="0" w:color="auto"/>
        <w:bottom w:val="none" w:sz="0" w:space="0" w:color="auto"/>
        <w:right w:val="none" w:sz="0" w:space="0" w:color="auto"/>
      </w:divBdr>
    </w:div>
    <w:div w:id="1140731615">
      <w:bodyDiv w:val="1"/>
      <w:marLeft w:val="0"/>
      <w:marRight w:val="0"/>
      <w:marTop w:val="0"/>
      <w:marBottom w:val="0"/>
      <w:divBdr>
        <w:top w:val="none" w:sz="0" w:space="0" w:color="auto"/>
        <w:left w:val="none" w:sz="0" w:space="0" w:color="auto"/>
        <w:bottom w:val="none" w:sz="0" w:space="0" w:color="auto"/>
        <w:right w:val="none" w:sz="0" w:space="0" w:color="auto"/>
      </w:divBdr>
    </w:div>
    <w:div w:id="1141342160">
      <w:bodyDiv w:val="1"/>
      <w:marLeft w:val="0"/>
      <w:marRight w:val="0"/>
      <w:marTop w:val="0"/>
      <w:marBottom w:val="0"/>
      <w:divBdr>
        <w:top w:val="none" w:sz="0" w:space="0" w:color="auto"/>
        <w:left w:val="none" w:sz="0" w:space="0" w:color="auto"/>
        <w:bottom w:val="none" w:sz="0" w:space="0" w:color="auto"/>
        <w:right w:val="none" w:sz="0" w:space="0" w:color="auto"/>
      </w:divBdr>
    </w:div>
    <w:div w:id="1142697976">
      <w:bodyDiv w:val="1"/>
      <w:marLeft w:val="0"/>
      <w:marRight w:val="0"/>
      <w:marTop w:val="0"/>
      <w:marBottom w:val="0"/>
      <w:divBdr>
        <w:top w:val="none" w:sz="0" w:space="0" w:color="auto"/>
        <w:left w:val="none" w:sz="0" w:space="0" w:color="auto"/>
        <w:bottom w:val="none" w:sz="0" w:space="0" w:color="auto"/>
        <w:right w:val="none" w:sz="0" w:space="0" w:color="auto"/>
      </w:divBdr>
    </w:div>
    <w:div w:id="1148135204">
      <w:bodyDiv w:val="1"/>
      <w:marLeft w:val="0"/>
      <w:marRight w:val="0"/>
      <w:marTop w:val="0"/>
      <w:marBottom w:val="0"/>
      <w:divBdr>
        <w:top w:val="none" w:sz="0" w:space="0" w:color="auto"/>
        <w:left w:val="none" w:sz="0" w:space="0" w:color="auto"/>
        <w:bottom w:val="none" w:sz="0" w:space="0" w:color="auto"/>
        <w:right w:val="none" w:sz="0" w:space="0" w:color="auto"/>
      </w:divBdr>
    </w:div>
    <w:div w:id="1148983463">
      <w:bodyDiv w:val="1"/>
      <w:marLeft w:val="0"/>
      <w:marRight w:val="0"/>
      <w:marTop w:val="0"/>
      <w:marBottom w:val="0"/>
      <w:divBdr>
        <w:top w:val="none" w:sz="0" w:space="0" w:color="auto"/>
        <w:left w:val="none" w:sz="0" w:space="0" w:color="auto"/>
        <w:bottom w:val="none" w:sz="0" w:space="0" w:color="auto"/>
        <w:right w:val="none" w:sz="0" w:space="0" w:color="auto"/>
      </w:divBdr>
    </w:div>
    <w:div w:id="1151561402">
      <w:bodyDiv w:val="1"/>
      <w:marLeft w:val="0"/>
      <w:marRight w:val="0"/>
      <w:marTop w:val="0"/>
      <w:marBottom w:val="0"/>
      <w:divBdr>
        <w:top w:val="none" w:sz="0" w:space="0" w:color="auto"/>
        <w:left w:val="none" w:sz="0" w:space="0" w:color="auto"/>
        <w:bottom w:val="none" w:sz="0" w:space="0" w:color="auto"/>
        <w:right w:val="none" w:sz="0" w:space="0" w:color="auto"/>
      </w:divBdr>
    </w:div>
    <w:div w:id="1152450993">
      <w:bodyDiv w:val="1"/>
      <w:marLeft w:val="0"/>
      <w:marRight w:val="0"/>
      <w:marTop w:val="0"/>
      <w:marBottom w:val="0"/>
      <w:divBdr>
        <w:top w:val="none" w:sz="0" w:space="0" w:color="auto"/>
        <w:left w:val="none" w:sz="0" w:space="0" w:color="auto"/>
        <w:bottom w:val="none" w:sz="0" w:space="0" w:color="auto"/>
        <w:right w:val="none" w:sz="0" w:space="0" w:color="auto"/>
      </w:divBdr>
    </w:div>
    <w:div w:id="1153332153">
      <w:bodyDiv w:val="1"/>
      <w:marLeft w:val="0"/>
      <w:marRight w:val="0"/>
      <w:marTop w:val="0"/>
      <w:marBottom w:val="0"/>
      <w:divBdr>
        <w:top w:val="none" w:sz="0" w:space="0" w:color="auto"/>
        <w:left w:val="none" w:sz="0" w:space="0" w:color="auto"/>
        <w:bottom w:val="none" w:sz="0" w:space="0" w:color="auto"/>
        <w:right w:val="none" w:sz="0" w:space="0" w:color="auto"/>
      </w:divBdr>
    </w:div>
    <w:div w:id="1157262128">
      <w:bodyDiv w:val="1"/>
      <w:marLeft w:val="0"/>
      <w:marRight w:val="0"/>
      <w:marTop w:val="0"/>
      <w:marBottom w:val="0"/>
      <w:divBdr>
        <w:top w:val="none" w:sz="0" w:space="0" w:color="auto"/>
        <w:left w:val="none" w:sz="0" w:space="0" w:color="auto"/>
        <w:bottom w:val="none" w:sz="0" w:space="0" w:color="auto"/>
        <w:right w:val="none" w:sz="0" w:space="0" w:color="auto"/>
      </w:divBdr>
    </w:div>
    <w:div w:id="1157919768">
      <w:bodyDiv w:val="1"/>
      <w:marLeft w:val="0"/>
      <w:marRight w:val="0"/>
      <w:marTop w:val="0"/>
      <w:marBottom w:val="0"/>
      <w:divBdr>
        <w:top w:val="none" w:sz="0" w:space="0" w:color="auto"/>
        <w:left w:val="none" w:sz="0" w:space="0" w:color="auto"/>
        <w:bottom w:val="none" w:sz="0" w:space="0" w:color="auto"/>
        <w:right w:val="none" w:sz="0" w:space="0" w:color="auto"/>
      </w:divBdr>
    </w:div>
    <w:div w:id="1160119907">
      <w:bodyDiv w:val="1"/>
      <w:marLeft w:val="0"/>
      <w:marRight w:val="0"/>
      <w:marTop w:val="0"/>
      <w:marBottom w:val="0"/>
      <w:divBdr>
        <w:top w:val="none" w:sz="0" w:space="0" w:color="auto"/>
        <w:left w:val="none" w:sz="0" w:space="0" w:color="auto"/>
        <w:bottom w:val="none" w:sz="0" w:space="0" w:color="auto"/>
        <w:right w:val="none" w:sz="0" w:space="0" w:color="auto"/>
      </w:divBdr>
    </w:div>
    <w:div w:id="1162356513">
      <w:bodyDiv w:val="1"/>
      <w:marLeft w:val="0"/>
      <w:marRight w:val="0"/>
      <w:marTop w:val="0"/>
      <w:marBottom w:val="0"/>
      <w:divBdr>
        <w:top w:val="none" w:sz="0" w:space="0" w:color="auto"/>
        <w:left w:val="none" w:sz="0" w:space="0" w:color="auto"/>
        <w:bottom w:val="none" w:sz="0" w:space="0" w:color="auto"/>
        <w:right w:val="none" w:sz="0" w:space="0" w:color="auto"/>
      </w:divBdr>
    </w:div>
    <w:div w:id="1162819963">
      <w:bodyDiv w:val="1"/>
      <w:marLeft w:val="0"/>
      <w:marRight w:val="0"/>
      <w:marTop w:val="0"/>
      <w:marBottom w:val="0"/>
      <w:divBdr>
        <w:top w:val="none" w:sz="0" w:space="0" w:color="auto"/>
        <w:left w:val="none" w:sz="0" w:space="0" w:color="auto"/>
        <w:bottom w:val="none" w:sz="0" w:space="0" w:color="auto"/>
        <w:right w:val="none" w:sz="0" w:space="0" w:color="auto"/>
      </w:divBdr>
    </w:div>
    <w:div w:id="1163542300">
      <w:bodyDiv w:val="1"/>
      <w:marLeft w:val="0"/>
      <w:marRight w:val="0"/>
      <w:marTop w:val="0"/>
      <w:marBottom w:val="0"/>
      <w:divBdr>
        <w:top w:val="none" w:sz="0" w:space="0" w:color="auto"/>
        <w:left w:val="none" w:sz="0" w:space="0" w:color="auto"/>
        <w:bottom w:val="none" w:sz="0" w:space="0" w:color="auto"/>
        <w:right w:val="none" w:sz="0" w:space="0" w:color="auto"/>
      </w:divBdr>
    </w:div>
    <w:div w:id="1166633167">
      <w:bodyDiv w:val="1"/>
      <w:marLeft w:val="0"/>
      <w:marRight w:val="0"/>
      <w:marTop w:val="0"/>
      <w:marBottom w:val="0"/>
      <w:divBdr>
        <w:top w:val="none" w:sz="0" w:space="0" w:color="auto"/>
        <w:left w:val="none" w:sz="0" w:space="0" w:color="auto"/>
        <w:bottom w:val="none" w:sz="0" w:space="0" w:color="auto"/>
        <w:right w:val="none" w:sz="0" w:space="0" w:color="auto"/>
      </w:divBdr>
    </w:div>
    <w:div w:id="1171674852">
      <w:bodyDiv w:val="1"/>
      <w:marLeft w:val="0"/>
      <w:marRight w:val="0"/>
      <w:marTop w:val="0"/>
      <w:marBottom w:val="0"/>
      <w:divBdr>
        <w:top w:val="none" w:sz="0" w:space="0" w:color="auto"/>
        <w:left w:val="none" w:sz="0" w:space="0" w:color="auto"/>
        <w:bottom w:val="none" w:sz="0" w:space="0" w:color="auto"/>
        <w:right w:val="none" w:sz="0" w:space="0" w:color="auto"/>
      </w:divBdr>
    </w:div>
    <w:div w:id="1172185279">
      <w:bodyDiv w:val="1"/>
      <w:marLeft w:val="0"/>
      <w:marRight w:val="0"/>
      <w:marTop w:val="0"/>
      <w:marBottom w:val="0"/>
      <w:divBdr>
        <w:top w:val="none" w:sz="0" w:space="0" w:color="auto"/>
        <w:left w:val="none" w:sz="0" w:space="0" w:color="auto"/>
        <w:bottom w:val="none" w:sz="0" w:space="0" w:color="auto"/>
        <w:right w:val="none" w:sz="0" w:space="0" w:color="auto"/>
      </w:divBdr>
    </w:div>
    <w:div w:id="1173108477">
      <w:bodyDiv w:val="1"/>
      <w:marLeft w:val="0"/>
      <w:marRight w:val="0"/>
      <w:marTop w:val="0"/>
      <w:marBottom w:val="0"/>
      <w:divBdr>
        <w:top w:val="none" w:sz="0" w:space="0" w:color="auto"/>
        <w:left w:val="none" w:sz="0" w:space="0" w:color="auto"/>
        <w:bottom w:val="none" w:sz="0" w:space="0" w:color="auto"/>
        <w:right w:val="none" w:sz="0" w:space="0" w:color="auto"/>
      </w:divBdr>
    </w:div>
    <w:div w:id="1175455173">
      <w:bodyDiv w:val="1"/>
      <w:marLeft w:val="0"/>
      <w:marRight w:val="0"/>
      <w:marTop w:val="0"/>
      <w:marBottom w:val="0"/>
      <w:divBdr>
        <w:top w:val="none" w:sz="0" w:space="0" w:color="auto"/>
        <w:left w:val="none" w:sz="0" w:space="0" w:color="auto"/>
        <w:bottom w:val="none" w:sz="0" w:space="0" w:color="auto"/>
        <w:right w:val="none" w:sz="0" w:space="0" w:color="auto"/>
      </w:divBdr>
    </w:div>
    <w:div w:id="1177426719">
      <w:bodyDiv w:val="1"/>
      <w:marLeft w:val="0"/>
      <w:marRight w:val="0"/>
      <w:marTop w:val="0"/>
      <w:marBottom w:val="0"/>
      <w:divBdr>
        <w:top w:val="none" w:sz="0" w:space="0" w:color="auto"/>
        <w:left w:val="none" w:sz="0" w:space="0" w:color="auto"/>
        <w:bottom w:val="none" w:sz="0" w:space="0" w:color="auto"/>
        <w:right w:val="none" w:sz="0" w:space="0" w:color="auto"/>
      </w:divBdr>
    </w:div>
    <w:div w:id="1178236153">
      <w:bodyDiv w:val="1"/>
      <w:marLeft w:val="0"/>
      <w:marRight w:val="0"/>
      <w:marTop w:val="0"/>
      <w:marBottom w:val="0"/>
      <w:divBdr>
        <w:top w:val="none" w:sz="0" w:space="0" w:color="auto"/>
        <w:left w:val="none" w:sz="0" w:space="0" w:color="auto"/>
        <w:bottom w:val="none" w:sz="0" w:space="0" w:color="auto"/>
        <w:right w:val="none" w:sz="0" w:space="0" w:color="auto"/>
      </w:divBdr>
    </w:div>
    <w:div w:id="1178420141">
      <w:bodyDiv w:val="1"/>
      <w:marLeft w:val="0"/>
      <w:marRight w:val="0"/>
      <w:marTop w:val="0"/>
      <w:marBottom w:val="0"/>
      <w:divBdr>
        <w:top w:val="none" w:sz="0" w:space="0" w:color="auto"/>
        <w:left w:val="none" w:sz="0" w:space="0" w:color="auto"/>
        <w:bottom w:val="none" w:sz="0" w:space="0" w:color="auto"/>
        <w:right w:val="none" w:sz="0" w:space="0" w:color="auto"/>
      </w:divBdr>
    </w:div>
    <w:div w:id="1178470640">
      <w:bodyDiv w:val="1"/>
      <w:marLeft w:val="0"/>
      <w:marRight w:val="0"/>
      <w:marTop w:val="0"/>
      <w:marBottom w:val="0"/>
      <w:divBdr>
        <w:top w:val="none" w:sz="0" w:space="0" w:color="auto"/>
        <w:left w:val="none" w:sz="0" w:space="0" w:color="auto"/>
        <w:bottom w:val="none" w:sz="0" w:space="0" w:color="auto"/>
        <w:right w:val="none" w:sz="0" w:space="0" w:color="auto"/>
      </w:divBdr>
    </w:div>
    <w:div w:id="1180122864">
      <w:bodyDiv w:val="1"/>
      <w:marLeft w:val="0"/>
      <w:marRight w:val="0"/>
      <w:marTop w:val="0"/>
      <w:marBottom w:val="0"/>
      <w:divBdr>
        <w:top w:val="none" w:sz="0" w:space="0" w:color="auto"/>
        <w:left w:val="none" w:sz="0" w:space="0" w:color="auto"/>
        <w:bottom w:val="none" w:sz="0" w:space="0" w:color="auto"/>
        <w:right w:val="none" w:sz="0" w:space="0" w:color="auto"/>
      </w:divBdr>
    </w:div>
    <w:div w:id="1182234124">
      <w:bodyDiv w:val="1"/>
      <w:marLeft w:val="0"/>
      <w:marRight w:val="0"/>
      <w:marTop w:val="0"/>
      <w:marBottom w:val="0"/>
      <w:divBdr>
        <w:top w:val="none" w:sz="0" w:space="0" w:color="auto"/>
        <w:left w:val="none" w:sz="0" w:space="0" w:color="auto"/>
        <w:bottom w:val="none" w:sz="0" w:space="0" w:color="auto"/>
        <w:right w:val="none" w:sz="0" w:space="0" w:color="auto"/>
      </w:divBdr>
    </w:div>
    <w:div w:id="1185362929">
      <w:bodyDiv w:val="1"/>
      <w:marLeft w:val="0"/>
      <w:marRight w:val="0"/>
      <w:marTop w:val="0"/>
      <w:marBottom w:val="0"/>
      <w:divBdr>
        <w:top w:val="none" w:sz="0" w:space="0" w:color="auto"/>
        <w:left w:val="none" w:sz="0" w:space="0" w:color="auto"/>
        <w:bottom w:val="none" w:sz="0" w:space="0" w:color="auto"/>
        <w:right w:val="none" w:sz="0" w:space="0" w:color="auto"/>
      </w:divBdr>
    </w:div>
    <w:div w:id="1189677540">
      <w:bodyDiv w:val="1"/>
      <w:marLeft w:val="0"/>
      <w:marRight w:val="0"/>
      <w:marTop w:val="0"/>
      <w:marBottom w:val="0"/>
      <w:divBdr>
        <w:top w:val="none" w:sz="0" w:space="0" w:color="auto"/>
        <w:left w:val="none" w:sz="0" w:space="0" w:color="auto"/>
        <w:bottom w:val="none" w:sz="0" w:space="0" w:color="auto"/>
        <w:right w:val="none" w:sz="0" w:space="0" w:color="auto"/>
      </w:divBdr>
    </w:div>
    <w:div w:id="1190414245">
      <w:bodyDiv w:val="1"/>
      <w:marLeft w:val="0"/>
      <w:marRight w:val="0"/>
      <w:marTop w:val="0"/>
      <w:marBottom w:val="0"/>
      <w:divBdr>
        <w:top w:val="none" w:sz="0" w:space="0" w:color="auto"/>
        <w:left w:val="none" w:sz="0" w:space="0" w:color="auto"/>
        <w:bottom w:val="none" w:sz="0" w:space="0" w:color="auto"/>
        <w:right w:val="none" w:sz="0" w:space="0" w:color="auto"/>
      </w:divBdr>
    </w:div>
    <w:div w:id="1190686053">
      <w:bodyDiv w:val="1"/>
      <w:marLeft w:val="0"/>
      <w:marRight w:val="0"/>
      <w:marTop w:val="0"/>
      <w:marBottom w:val="0"/>
      <w:divBdr>
        <w:top w:val="none" w:sz="0" w:space="0" w:color="auto"/>
        <w:left w:val="none" w:sz="0" w:space="0" w:color="auto"/>
        <w:bottom w:val="none" w:sz="0" w:space="0" w:color="auto"/>
        <w:right w:val="none" w:sz="0" w:space="0" w:color="auto"/>
      </w:divBdr>
    </w:div>
    <w:div w:id="1193036202">
      <w:bodyDiv w:val="1"/>
      <w:marLeft w:val="0"/>
      <w:marRight w:val="0"/>
      <w:marTop w:val="0"/>
      <w:marBottom w:val="0"/>
      <w:divBdr>
        <w:top w:val="none" w:sz="0" w:space="0" w:color="auto"/>
        <w:left w:val="none" w:sz="0" w:space="0" w:color="auto"/>
        <w:bottom w:val="none" w:sz="0" w:space="0" w:color="auto"/>
        <w:right w:val="none" w:sz="0" w:space="0" w:color="auto"/>
      </w:divBdr>
    </w:div>
    <w:div w:id="1193493377">
      <w:bodyDiv w:val="1"/>
      <w:marLeft w:val="0"/>
      <w:marRight w:val="0"/>
      <w:marTop w:val="0"/>
      <w:marBottom w:val="0"/>
      <w:divBdr>
        <w:top w:val="none" w:sz="0" w:space="0" w:color="auto"/>
        <w:left w:val="none" w:sz="0" w:space="0" w:color="auto"/>
        <w:bottom w:val="none" w:sz="0" w:space="0" w:color="auto"/>
        <w:right w:val="none" w:sz="0" w:space="0" w:color="auto"/>
      </w:divBdr>
    </w:div>
    <w:div w:id="1202522065">
      <w:bodyDiv w:val="1"/>
      <w:marLeft w:val="0"/>
      <w:marRight w:val="0"/>
      <w:marTop w:val="0"/>
      <w:marBottom w:val="0"/>
      <w:divBdr>
        <w:top w:val="none" w:sz="0" w:space="0" w:color="auto"/>
        <w:left w:val="none" w:sz="0" w:space="0" w:color="auto"/>
        <w:bottom w:val="none" w:sz="0" w:space="0" w:color="auto"/>
        <w:right w:val="none" w:sz="0" w:space="0" w:color="auto"/>
      </w:divBdr>
    </w:div>
    <w:div w:id="1202590123">
      <w:bodyDiv w:val="1"/>
      <w:marLeft w:val="0"/>
      <w:marRight w:val="0"/>
      <w:marTop w:val="0"/>
      <w:marBottom w:val="0"/>
      <w:divBdr>
        <w:top w:val="none" w:sz="0" w:space="0" w:color="auto"/>
        <w:left w:val="none" w:sz="0" w:space="0" w:color="auto"/>
        <w:bottom w:val="none" w:sz="0" w:space="0" w:color="auto"/>
        <w:right w:val="none" w:sz="0" w:space="0" w:color="auto"/>
      </w:divBdr>
    </w:div>
    <w:div w:id="1205556517">
      <w:bodyDiv w:val="1"/>
      <w:marLeft w:val="0"/>
      <w:marRight w:val="0"/>
      <w:marTop w:val="0"/>
      <w:marBottom w:val="0"/>
      <w:divBdr>
        <w:top w:val="none" w:sz="0" w:space="0" w:color="auto"/>
        <w:left w:val="none" w:sz="0" w:space="0" w:color="auto"/>
        <w:bottom w:val="none" w:sz="0" w:space="0" w:color="auto"/>
        <w:right w:val="none" w:sz="0" w:space="0" w:color="auto"/>
      </w:divBdr>
    </w:div>
    <w:div w:id="1206333963">
      <w:bodyDiv w:val="1"/>
      <w:marLeft w:val="0"/>
      <w:marRight w:val="0"/>
      <w:marTop w:val="0"/>
      <w:marBottom w:val="0"/>
      <w:divBdr>
        <w:top w:val="none" w:sz="0" w:space="0" w:color="auto"/>
        <w:left w:val="none" w:sz="0" w:space="0" w:color="auto"/>
        <w:bottom w:val="none" w:sz="0" w:space="0" w:color="auto"/>
        <w:right w:val="none" w:sz="0" w:space="0" w:color="auto"/>
      </w:divBdr>
    </w:div>
    <w:div w:id="1209804443">
      <w:bodyDiv w:val="1"/>
      <w:marLeft w:val="0"/>
      <w:marRight w:val="0"/>
      <w:marTop w:val="0"/>
      <w:marBottom w:val="0"/>
      <w:divBdr>
        <w:top w:val="none" w:sz="0" w:space="0" w:color="auto"/>
        <w:left w:val="none" w:sz="0" w:space="0" w:color="auto"/>
        <w:bottom w:val="none" w:sz="0" w:space="0" w:color="auto"/>
        <w:right w:val="none" w:sz="0" w:space="0" w:color="auto"/>
      </w:divBdr>
    </w:div>
    <w:div w:id="1210805753">
      <w:bodyDiv w:val="1"/>
      <w:marLeft w:val="0"/>
      <w:marRight w:val="0"/>
      <w:marTop w:val="0"/>
      <w:marBottom w:val="0"/>
      <w:divBdr>
        <w:top w:val="none" w:sz="0" w:space="0" w:color="auto"/>
        <w:left w:val="none" w:sz="0" w:space="0" w:color="auto"/>
        <w:bottom w:val="none" w:sz="0" w:space="0" w:color="auto"/>
        <w:right w:val="none" w:sz="0" w:space="0" w:color="auto"/>
      </w:divBdr>
    </w:div>
    <w:div w:id="1211503159">
      <w:bodyDiv w:val="1"/>
      <w:marLeft w:val="0"/>
      <w:marRight w:val="0"/>
      <w:marTop w:val="0"/>
      <w:marBottom w:val="0"/>
      <w:divBdr>
        <w:top w:val="none" w:sz="0" w:space="0" w:color="auto"/>
        <w:left w:val="none" w:sz="0" w:space="0" w:color="auto"/>
        <w:bottom w:val="none" w:sz="0" w:space="0" w:color="auto"/>
        <w:right w:val="none" w:sz="0" w:space="0" w:color="auto"/>
      </w:divBdr>
    </w:div>
    <w:div w:id="1213732012">
      <w:bodyDiv w:val="1"/>
      <w:marLeft w:val="0"/>
      <w:marRight w:val="0"/>
      <w:marTop w:val="0"/>
      <w:marBottom w:val="0"/>
      <w:divBdr>
        <w:top w:val="none" w:sz="0" w:space="0" w:color="auto"/>
        <w:left w:val="none" w:sz="0" w:space="0" w:color="auto"/>
        <w:bottom w:val="none" w:sz="0" w:space="0" w:color="auto"/>
        <w:right w:val="none" w:sz="0" w:space="0" w:color="auto"/>
      </w:divBdr>
    </w:div>
    <w:div w:id="1214806925">
      <w:bodyDiv w:val="1"/>
      <w:marLeft w:val="0"/>
      <w:marRight w:val="0"/>
      <w:marTop w:val="0"/>
      <w:marBottom w:val="0"/>
      <w:divBdr>
        <w:top w:val="none" w:sz="0" w:space="0" w:color="auto"/>
        <w:left w:val="none" w:sz="0" w:space="0" w:color="auto"/>
        <w:bottom w:val="none" w:sz="0" w:space="0" w:color="auto"/>
        <w:right w:val="none" w:sz="0" w:space="0" w:color="auto"/>
      </w:divBdr>
    </w:div>
    <w:div w:id="1214998001">
      <w:bodyDiv w:val="1"/>
      <w:marLeft w:val="0"/>
      <w:marRight w:val="0"/>
      <w:marTop w:val="0"/>
      <w:marBottom w:val="0"/>
      <w:divBdr>
        <w:top w:val="none" w:sz="0" w:space="0" w:color="auto"/>
        <w:left w:val="none" w:sz="0" w:space="0" w:color="auto"/>
        <w:bottom w:val="none" w:sz="0" w:space="0" w:color="auto"/>
        <w:right w:val="none" w:sz="0" w:space="0" w:color="auto"/>
      </w:divBdr>
    </w:div>
    <w:div w:id="1218517779">
      <w:bodyDiv w:val="1"/>
      <w:marLeft w:val="0"/>
      <w:marRight w:val="0"/>
      <w:marTop w:val="0"/>
      <w:marBottom w:val="0"/>
      <w:divBdr>
        <w:top w:val="none" w:sz="0" w:space="0" w:color="auto"/>
        <w:left w:val="none" w:sz="0" w:space="0" w:color="auto"/>
        <w:bottom w:val="none" w:sz="0" w:space="0" w:color="auto"/>
        <w:right w:val="none" w:sz="0" w:space="0" w:color="auto"/>
      </w:divBdr>
    </w:div>
    <w:div w:id="1220172752">
      <w:bodyDiv w:val="1"/>
      <w:marLeft w:val="0"/>
      <w:marRight w:val="0"/>
      <w:marTop w:val="0"/>
      <w:marBottom w:val="0"/>
      <w:divBdr>
        <w:top w:val="none" w:sz="0" w:space="0" w:color="auto"/>
        <w:left w:val="none" w:sz="0" w:space="0" w:color="auto"/>
        <w:bottom w:val="none" w:sz="0" w:space="0" w:color="auto"/>
        <w:right w:val="none" w:sz="0" w:space="0" w:color="auto"/>
      </w:divBdr>
    </w:div>
    <w:div w:id="1220283102">
      <w:bodyDiv w:val="1"/>
      <w:marLeft w:val="0"/>
      <w:marRight w:val="0"/>
      <w:marTop w:val="0"/>
      <w:marBottom w:val="0"/>
      <w:divBdr>
        <w:top w:val="none" w:sz="0" w:space="0" w:color="auto"/>
        <w:left w:val="none" w:sz="0" w:space="0" w:color="auto"/>
        <w:bottom w:val="none" w:sz="0" w:space="0" w:color="auto"/>
        <w:right w:val="none" w:sz="0" w:space="0" w:color="auto"/>
      </w:divBdr>
    </w:div>
    <w:div w:id="1220632984">
      <w:bodyDiv w:val="1"/>
      <w:marLeft w:val="0"/>
      <w:marRight w:val="0"/>
      <w:marTop w:val="0"/>
      <w:marBottom w:val="0"/>
      <w:divBdr>
        <w:top w:val="none" w:sz="0" w:space="0" w:color="auto"/>
        <w:left w:val="none" w:sz="0" w:space="0" w:color="auto"/>
        <w:bottom w:val="none" w:sz="0" w:space="0" w:color="auto"/>
        <w:right w:val="none" w:sz="0" w:space="0" w:color="auto"/>
      </w:divBdr>
    </w:div>
    <w:div w:id="1221479666">
      <w:bodyDiv w:val="1"/>
      <w:marLeft w:val="0"/>
      <w:marRight w:val="0"/>
      <w:marTop w:val="0"/>
      <w:marBottom w:val="0"/>
      <w:divBdr>
        <w:top w:val="none" w:sz="0" w:space="0" w:color="auto"/>
        <w:left w:val="none" w:sz="0" w:space="0" w:color="auto"/>
        <w:bottom w:val="none" w:sz="0" w:space="0" w:color="auto"/>
        <w:right w:val="none" w:sz="0" w:space="0" w:color="auto"/>
      </w:divBdr>
    </w:div>
    <w:div w:id="1223829906">
      <w:bodyDiv w:val="1"/>
      <w:marLeft w:val="0"/>
      <w:marRight w:val="0"/>
      <w:marTop w:val="0"/>
      <w:marBottom w:val="0"/>
      <w:divBdr>
        <w:top w:val="none" w:sz="0" w:space="0" w:color="auto"/>
        <w:left w:val="none" w:sz="0" w:space="0" w:color="auto"/>
        <w:bottom w:val="none" w:sz="0" w:space="0" w:color="auto"/>
        <w:right w:val="none" w:sz="0" w:space="0" w:color="auto"/>
      </w:divBdr>
    </w:div>
    <w:div w:id="1223910327">
      <w:bodyDiv w:val="1"/>
      <w:marLeft w:val="0"/>
      <w:marRight w:val="0"/>
      <w:marTop w:val="0"/>
      <w:marBottom w:val="0"/>
      <w:divBdr>
        <w:top w:val="none" w:sz="0" w:space="0" w:color="auto"/>
        <w:left w:val="none" w:sz="0" w:space="0" w:color="auto"/>
        <w:bottom w:val="none" w:sz="0" w:space="0" w:color="auto"/>
        <w:right w:val="none" w:sz="0" w:space="0" w:color="auto"/>
      </w:divBdr>
    </w:div>
    <w:div w:id="1224869963">
      <w:bodyDiv w:val="1"/>
      <w:marLeft w:val="0"/>
      <w:marRight w:val="0"/>
      <w:marTop w:val="0"/>
      <w:marBottom w:val="0"/>
      <w:divBdr>
        <w:top w:val="none" w:sz="0" w:space="0" w:color="auto"/>
        <w:left w:val="none" w:sz="0" w:space="0" w:color="auto"/>
        <w:bottom w:val="none" w:sz="0" w:space="0" w:color="auto"/>
        <w:right w:val="none" w:sz="0" w:space="0" w:color="auto"/>
      </w:divBdr>
    </w:div>
    <w:div w:id="1225065114">
      <w:bodyDiv w:val="1"/>
      <w:marLeft w:val="0"/>
      <w:marRight w:val="0"/>
      <w:marTop w:val="0"/>
      <w:marBottom w:val="0"/>
      <w:divBdr>
        <w:top w:val="none" w:sz="0" w:space="0" w:color="auto"/>
        <w:left w:val="none" w:sz="0" w:space="0" w:color="auto"/>
        <w:bottom w:val="none" w:sz="0" w:space="0" w:color="auto"/>
        <w:right w:val="none" w:sz="0" w:space="0" w:color="auto"/>
      </w:divBdr>
    </w:div>
    <w:div w:id="1226407145">
      <w:bodyDiv w:val="1"/>
      <w:marLeft w:val="0"/>
      <w:marRight w:val="0"/>
      <w:marTop w:val="0"/>
      <w:marBottom w:val="0"/>
      <w:divBdr>
        <w:top w:val="none" w:sz="0" w:space="0" w:color="auto"/>
        <w:left w:val="none" w:sz="0" w:space="0" w:color="auto"/>
        <w:bottom w:val="none" w:sz="0" w:space="0" w:color="auto"/>
        <w:right w:val="none" w:sz="0" w:space="0" w:color="auto"/>
      </w:divBdr>
    </w:div>
    <w:div w:id="1228607771">
      <w:bodyDiv w:val="1"/>
      <w:marLeft w:val="0"/>
      <w:marRight w:val="0"/>
      <w:marTop w:val="0"/>
      <w:marBottom w:val="0"/>
      <w:divBdr>
        <w:top w:val="none" w:sz="0" w:space="0" w:color="auto"/>
        <w:left w:val="none" w:sz="0" w:space="0" w:color="auto"/>
        <w:bottom w:val="none" w:sz="0" w:space="0" w:color="auto"/>
        <w:right w:val="none" w:sz="0" w:space="0" w:color="auto"/>
      </w:divBdr>
    </w:div>
    <w:div w:id="1229539676">
      <w:bodyDiv w:val="1"/>
      <w:marLeft w:val="0"/>
      <w:marRight w:val="0"/>
      <w:marTop w:val="0"/>
      <w:marBottom w:val="0"/>
      <w:divBdr>
        <w:top w:val="none" w:sz="0" w:space="0" w:color="auto"/>
        <w:left w:val="none" w:sz="0" w:space="0" w:color="auto"/>
        <w:bottom w:val="none" w:sz="0" w:space="0" w:color="auto"/>
        <w:right w:val="none" w:sz="0" w:space="0" w:color="auto"/>
      </w:divBdr>
    </w:div>
    <w:div w:id="1231573613">
      <w:bodyDiv w:val="1"/>
      <w:marLeft w:val="0"/>
      <w:marRight w:val="0"/>
      <w:marTop w:val="0"/>
      <w:marBottom w:val="0"/>
      <w:divBdr>
        <w:top w:val="none" w:sz="0" w:space="0" w:color="auto"/>
        <w:left w:val="none" w:sz="0" w:space="0" w:color="auto"/>
        <w:bottom w:val="none" w:sz="0" w:space="0" w:color="auto"/>
        <w:right w:val="none" w:sz="0" w:space="0" w:color="auto"/>
      </w:divBdr>
    </w:div>
    <w:div w:id="1241408610">
      <w:bodyDiv w:val="1"/>
      <w:marLeft w:val="0"/>
      <w:marRight w:val="0"/>
      <w:marTop w:val="0"/>
      <w:marBottom w:val="0"/>
      <w:divBdr>
        <w:top w:val="none" w:sz="0" w:space="0" w:color="auto"/>
        <w:left w:val="none" w:sz="0" w:space="0" w:color="auto"/>
        <w:bottom w:val="none" w:sz="0" w:space="0" w:color="auto"/>
        <w:right w:val="none" w:sz="0" w:space="0" w:color="auto"/>
      </w:divBdr>
    </w:div>
    <w:div w:id="1244296253">
      <w:bodyDiv w:val="1"/>
      <w:marLeft w:val="0"/>
      <w:marRight w:val="0"/>
      <w:marTop w:val="0"/>
      <w:marBottom w:val="0"/>
      <w:divBdr>
        <w:top w:val="none" w:sz="0" w:space="0" w:color="auto"/>
        <w:left w:val="none" w:sz="0" w:space="0" w:color="auto"/>
        <w:bottom w:val="none" w:sz="0" w:space="0" w:color="auto"/>
        <w:right w:val="none" w:sz="0" w:space="0" w:color="auto"/>
      </w:divBdr>
    </w:div>
    <w:div w:id="1245843251">
      <w:bodyDiv w:val="1"/>
      <w:marLeft w:val="0"/>
      <w:marRight w:val="0"/>
      <w:marTop w:val="0"/>
      <w:marBottom w:val="0"/>
      <w:divBdr>
        <w:top w:val="none" w:sz="0" w:space="0" w:color="auto"/>
        <w:left w:val="none" w:sz="0" w:space="0" w:color="auto"/>
        <w:bottom w:val="none" w:sz="0" w:space="0" w:color="auto"/>
        <w:right w:val="none" w:sz="0" w:space="0" w:color="auto"/>
      </w:divBdr>
    </w:div>
    <w:div w:id="1247306057">
      <w:bodyDiv w:val="1"/>
      <w:marLeft w:val="0"/>
      <w:marRight w:val="0"/>
      <w:marTop w:val="0"/>
      <w:marBottom w:val="0"/>
      <w:divBdr>
        <w:top w:val="none" w:sz="0" w:space="0" w:color="auto"/>
        <w:left w:val="none" w:sz="0" w:space="0" w:color="auto"/>
        <w:bottom w:val="none" w:sz="0" w:space="0" w:color="auto"/>
        <w:right w:val="none" w:sz="0" w:space="0" w:color="auto"/>
      </w:divBdr>
    </w:div>
    <w:div w:id="1247570300">
      <w:bodyDiv w:val="1"/>
      <w:marLeft w:val="0"/>
      <w:marRight w:val="0"/>
      <w:marTop w:val="0"/>
      <w:marBottom w:val="0"/>
      <w:divBdr>
        <w:top w:val="none" w:sz="0" w:space="0" w:color="auto"/>
        <w:left w:val="none" w:sz="0" w:space="0" w:color="auto"/>
        <w:bottom w:val="none" w:sz="0" w:space="0" w:color="auto"/>
        <w:right w:val="none" w:sz="0" w:space="0" w:color="auto"/>
      </w:divBdr>
    </w:div>
    <w:div w:id="1252348398">
      <w:bodyDiv w:val="1"/>
      <w:marLeft w:val="0"/>
      <w:marRight w:val="0"/>
      <w:marTop w:val="0"/>
      <w:marBottom w:val="0"/>
      <w:divBdr>
        <w:top w:val="none" w:sz="0" w:space="0" w:color="auto"/>
        <w:left w:val="none" w:sz="0" w:space="0" w:color="auto"/>
        <w:bottom w:val="none" w:sz="0" w:space="0" w:color="auto"/>
        <w:right w:val="none" w:sz="0" w:space="0" w:color="auto"/>
      </w:divBdr>
    </w:div>
    <w:div w:id="1258948994">
      <w:bodyDiv w:val="1"/>
      <w:marLeft w:val="0"/>
      <w:marRight w:val="0"/>
      <w:marTop w:val="0"/>
      <w:marBottom w:val="0"/>
      <w:divBdr>
        <w:top w:val="none" w:sz="0" w:space="0" w:color="auto"/>
        <w:left w:val="none" w:sz="0" w:space="0" w:color="auto"/>
        <w:bottom w:val="none" w:sz="0" w:space="0" w:color="auto"/>
        <w:right w:val="none" w:sz="0" w:space="0" w:color="auto"/>
      </w:divBdr>
    </w:div>
    <w:div w:id="1262493812">
      <w:bodyDiv w:val="1"/>
      <w:marLeft w:val="0"/>
      <w:marRight w:val="0"/>
      <w:marTop w:val="0"/>
      <w:marBottom w:val="0"/>
      <w:divBdr>
        <w:top w:val="none" w:sz="0" w:space="0" w:color="auto"/>
        <w:left w:val="none" w:sz="0" w:space="0" w:color="auto"/>
        <w:bottom w:val="none" w:sz="0" w:space="0" w:color="auto"/>
        <w:right w:val="none" w:sz="0" w:space="0" w:color="auto"/>
      </w:divBdr>
    </w:div>
    <w:div w:id="1263028885">
      <w:bodyDiv w:val="1"/>
      <w:marLeft w:val="0"/>
      <w:marRight w:val="0"/>
      <w:marTop w:val="0"/>
      <w:marBottom w:val="0"/>
      <w:divBdr>
        <w:top w:val="none" w:sz="0" w:space="0" w:color="auto"/>
        <w:left w:val="none" w:sz="0" w:space="0" w:color="auto"/>
        <w:bottom w:val="none" w:sz="0" w:space="0" w:color="auto"/>
        <w:right w:val="none" w:sz="0" w:space="0" w:color="auto"/>
      </w:divBdr>
    </w:div>
    <w:div w:id="1265768966">
      <w:bodyDiv w:val="1"/>
      <w:marLeft w:val="0"/>
      <w:marRight w:val="0"/>
      <w:marTop w:val="0"/>
      <w:marBottom w:val="0"/>
      <w:divBdr>
        <w:top w:val="none" w:sz="0" w:space="0" w:color="auto"/>
        <w:left w:val="none" w:sz="0" w:space="0" w:color="auto"/>
        <w:bottom w:val="none" w:sz="0" w:space="0" w:color="auto"/>
        <w:right w:val="none" w:sz="0" w:space="0" w:color="auto"/>
      </w:divBdr>
    </w:div>
    <w:div w:id="1272586976">
      <w:bodyDiv w:val="1"/>
      <w:marLeft w:val="0"/>
      <w:marRight w:val="0"/>
      <w:marTop w:val="0"/>
      <w:marBottom w:val="0"/>
      <w:divBdr>
        <w:top w:val="none" w:sz="0" w:space="0" w:color="auto"/>
        <w:left w:val="none" w:sz="0" w:space="0" w:color="auto"/>
        <w:bottom w:val="none" w:sz="0" w:space="0" w:color="auto"/>
        <w:right w:val="none" w:sz="0" w:space="0" w:color="auto"/>
      </w:divBdr>
    </w:div>
    <w:div w:id="1274556857">
      <w:bodyDiv w:val="1"/>
      <w:marLeft w:val="0"/>
      <w:marRight w:val="0"/>
      <w:marTop w:val="0"/>
      <w:marBottom w:val="0"/>
      <w:divBdr>
        <w:top w:val="none" w:sz="0" w:space="0" w:color="auto"/>
        <w:left w:val="none" w:sz="0" w:space="0" w:color="auto"/>
        <w:bottom w:val="none" w:sz="0" w:space="0" w:color="auto"/>
        <w:right w:val="none" w:sz="0" w:space="0" w:color="auto"/>
      </w:divBdr>
    </w:div>
    <w:div w:id="1276211704">
      <w:bodyDiv w:val="1"/>
      <w:marLeft w:val="0"/>
      <w:marRight w:val="0"/>
      <w:marTop w:val="0"/>
      <w:marBottom w:val="0"/>
      <w:divBdr>
        <w:top w:val="none" w:sz="0" w:space="0" w:color="auto"/>
        <w:left w:val="none" w:sz="0" w:space="0" w:color="auto"/>
        <w:bottom w:val="none" w:sz="0" w:space="0" w:color="auto"/>
        <w:right w:val="none" w:sz="0" w:space="0" w:color="auto"/>
      </w:divBdr>
    </w:div>
    <w:div w:id="1282031088">
      <w:bodyDiv w:val="1"/>
      <w:marLeft w:val="0"/>
      <w:marRight w:val="0"/>
      <w:marTop w:val="0"/>
      <w:marBottom w:val="0"/>
      <w:divBdr>
        <w:top w:val="none" w:sz="0" w:space="0" w:color="auto"/>
        <w:left w:val="none" w:sz="0" w:space="0" w:color="auto"/>
        <w:bottom w:val="none" w:sz="0" w:space="0" w:color="auto"/>
        <w:right w:val="none" w:sz="0" w:space="0" w:color="auto"/>
      </w:divBdr>
    </w:div>
    <w:div w:id="1285690766">
      <w:bodyDiv w:val="1"/>
      <w:marLeft w:val="0"/>
      <w:marRight w:val="0"/>
      <w:marTop w:val="0"/>
      <w:marBottom w:val="0"/>
      <w:divBdr>
        <w:top w:val="none" w:sz="0" w:space="0" w:color="auto"/>
        <w:left w:val="none" w:sz="0" w:space="0" w:color="auto"/>
        <w:bottom w:val="none" w:sz="0" w:space="0" w:color="auto"/>
        <w:right w:val="none" w:sz="0" w:space="0" w:color="auto"/>
      </w:divBdr>
    </w:div>
    <w:div w:id="1287083538">
      <w:bodyDiv w:val="1"/>
      <w:marLeft w:val="0"/>
      <w:marRight w:val="0"/>
      <w:marTop w:val="0"/>
      <w:marBottom w:val="0"/>
      <w:divBdr>
        <w:top w:val="none" w:sz="0" w:space="0" w:color="auto"/>
        <w:left w:val="none" w:sz="0" w:space="0" w:color="auto"/>
        <w:bottom w:val="none" w:sz="0" w:space="0" w:color="auto"/>
        <w:right w:val="none" w:sz="0" w:space="0" w:color="auto"/>
      </w:divBdr>
    </w:div>
    <w:div w:id="1293710705">
      <w:bodyDiv w:val="1"/>
      <w:marLeft w:val="0"/>
      <w:marRight w:val="0"/>
      <w:marTop w:val="0"/>
      <w:marBottom w:val="0"/>
      <w:divBdr>
        <w:top w:val="none" w:sz="0" w:space="0" w:color="auto"/>
        <w:left w:val="none" w:sz="0" w:space="0" w:color="auto"/>
        <w:bottom w:val="none" w:sz="0" w:space="0" w:color="auto"/>
        <w:right w:val="none" w:sz="0" w:space="0" w:color="auto"/>
      </w:divBdr>
    </w:div>
    <w:div w:id="1293945577">
      <w:bodyDiv w:val="1"/>
      <w:marLeft w:val="0"/>
      <w:marRight w:val="0"/>
      <w:marTop w:val="0"/>
      <w:marBottom w:val="0"/>
      <w:divBdr>
        <w:top w:val="none" w:sz="0" w:space="0" w:color="auto"/>
        <w:left w:val="none" w:sz="0" w:space="0" w:color="auto"/>
        <w:bottom w:val="none" w:sz="0" w:space="0" w:color="auto"/>
        <w:right w:val="none" w:sz="0" w:space="0" w:color="auto"/>
      </w:divBdr>
    </w:div>
    <w:div w:id="1299414681">
      <w:bodyDiv w:val="1"/>
      <w:marLeft w:val="0"/>
      <w:marRight w:val="0"/>
      <w:marTop w:val="0"/>
      <w:marBottom w:val="0"/>
      <w:divBdr>
        <w:top w:val="none" w:sz="0" w:space="0" w:color="auto"/>
        <w:left w:val="none" w:sz="0" w:space="0" w:color="auto"/>
        <w:bottom w:val="none" w:sz="0" w:space="0" w:color="auto"/>
        <w:right w:val="none" w:sz="0" w:space="0" w:color="auto"/>
      </w:divBdr>
    </w:div>
    <w:div w:id="1302075408">
      <w:bodyDiv w:val="1"/>
      <w:marLeft w:val="0"/>
      <w:marRight w:val="0"/>
      <w:marTop w:val="0"/>
      <w:marBottom w:val="0"/>
      <w:divBdr>
        <w:top w:val="none" w:sz="0" w:space="0" w:color="auto"/>
        <w:left w:val="none" w:sz="0" w:space="0" w:color="auto"/>
        <w:bottom w:val="none" w:sz="0" w:space="0" w:color="auto"/>
        <w:right w:val="none" w:sz="0" w:space="0" w:color="auto"/>
      </w:divBdr>
    </w:div>
    <w:div w:id="1302269338">
      <w:bodyDiv w:val="1"/>
      <w:marLeft w:val="0"/>
      <w:marRight w:val="0"/>
      <w:marTop w:val="0"/>
      <w:marBottom w:val="0"/>
      <w:divBdr>
        <w:top w:val="none" w:sz="0" w:space="0" w:color="auto"/>
        <w:left w:val="none" w:sz="0" w:space="0" w:color="auto"/>
        <w:bottom w:val="none" w:sz="0" w:space="0" w:color="auto"/>
        <w:right w:val="none" w:sz="0" w:space="0" w:color="auto"/>
      </w:divBdr>
    </w:div>
    <w:div w:id="1304892821">
      <w:bodyDiv w:val="1"/>
      <w:marLeft w:val="0"/>
      <w:marRight w:val="0"/>
      <w:marTop w:val="0"/>
      <w:marBottom w:val="0"/>
      <w:divBdr>
        <w:top w:val="none" w:sz="0" w:space="0" w:color="auto"/>
        <w:left w:val="none" w:sz="0" w:space="0" w:color="auto"/>
        <w:bottom w:val="none" w:sz="0" w:space="0" w:color="auto"/>
        <w:right w:val="none" w:sz="0" w:space="0" w:color="auto"/>
      </w:divBdr>
    </w:div>
    <w:div w:id="1305938075">
      <w:bodyDiv w:val="1"/>
      <w:marLeft w:val="0"/>
      <w:marRight w:val="0"/>
      <w:marTop w:val="0"/>
      <w:marBottom w:val="0"/>
      <w:divBdr>
        <w:top w:val="none" w:sz="0" w:space="0" w:color="auto"/>
        <w:left w:val="none" w:sz="0" w:space="0" w:color="auto"/>
        <w:bottom w:val="none" w:sz="0" w:space="0" w:color="auto"/>
        <w:right w:val="none" w:sz="0" w:space="0" w:color="auto"/>
      </w:divBdr>
    </w:div>
    <w:div w:id="1310785562">
      <w:bodyDiv w:val="1"/>
      <w:marLeft w:val="0"/>
      <w:marRight w:val="0"/>
      <w:marTop w:val="0"/>
      <w:marBottom w:val="0"/>
      <w:divBdr>
        <w:top w:val="none" w:sz="0" w:space="0" w:color="auto"/>
        <w:left w:val="none" w:sz="0" w:space="0" w:color="auto"/>
        <w:bottom w:val="none" w:sz="0" w:space="0" w:color="auto"/>
        <w:right w:val="none" w:sz="0" w:space="0" w:color="auto"/>
      </w:divBdr>
    </w:div>
    <w:div w:id="1313439664">
      <w:bodyDiv w:val="1"/>
      <w:marLeft w:val="0"/>
      <w:marRight w:val="0"/>
      <w:marTop w:val="0"/>
      <w:marBottom w:val="0"/>
      <w:divBdr>
        <w:top w:val="none" w:sz="0" w:space="0" w:color="auto"/>
        <w:left w:val="none" w:sz="0" w:space="0" w:color="auto"/>
        <w:bottom w:val="none" w:sz="0" w:space="0" w:color="auto"/>
        <w:right w:val="none" w:sz="0" w:space="0" w:color="auto"/>
      </w:divBdr>
    </w:div>
    <w:div w:id="1313631386">
      <w:bodyDiv w:val="1"/>
      <w:marLeft w:val="0"/>
      <w:marRight w:val="0"/>
      <w:marTop w:val="0"/>
      <w:marBottom w:val="0"/>
      <w:divBdr>
        <w:top w:val="none" w:sz="0" w:space="0" w:color="auto"/>
        <w:left w:val="none" w:sz="0" w:space="0" w:color="auto"/>
        <w:bottom w:val="none" w:sz="0" w:space="0" w:color="auto"/>
        <w:right w:val="none" w:sz="0" w:space="0" w:color="auto"/>
      </w:divBdr>
    </w:div>
    <w:div w:id="1314606165">
      <w:bodyDiv w:val="1"/>
      <w:marLeft w:val="0"/>
      <w:marRight w:val="0"/>
      <w:marTop w:val="0"/>
      <w:marBottom w:val="0"/>
      <w:divBdr>
        <w:top w:val="none" w:sz="0" w:space="0" w:color="auto"/>
        <w:left w:val="none" w:sz="0" w:space="0" w:color="auto"/>
        <w:bottom w:val="none" w:sz="0" w:space="0" w:color="auto"/>
        <w:right w:val="none" w:sz="0" w:space="0" w:color="auto"/>
      </w:divBdr>
    </w:div>
    <w:div w:id="1314870312">
      <w:bodyDiv w:val="1"/>
      <w:marLeft w:val="0"/>
      <w:marRight w:val="0"/>
      <w:marTop w:val="0"/>
      <w:marBottom w:val="0"/>
      <w:divBdr>
        <w:top w:val="none" w:sz="0" w:space="0" w:color="auto"/>
        <w:left w:val="none" w:sz="0" w:space="0" w:color="auto"/>
        <w:bottom w:val="none" w:sz="0" w:space="0" w:color="auto"/>
        <w:right w:val="none" w:sz="0" w:space="0" w:color="auto"/>
      </w:divBdr>
    </w:div>
    <w:div w:id="1319575966">
      <w:bodyDiv w:val="1"/>
      <w:marLeft w:val="0"/>
      <w:marRight w:val="0"/>
      <w:marTop w:val="0"/>
      <w:marBottom w:val="0"/>
      <w:divBdr>
        <w:top w:val="none" w:sz="0" w:space="0" w:color="auto"/>
        <w:left w:val="none" w:sz="0" w:space="0" w:color="auto"/>
        <w:bottom w:val="none" w:sz="0" w:space="0" w:color="auto"/>
        <w:right w:val="none" w:sz="0" w:space="0" w:color="auto"/>
      </w:divBdr>
    </w:div>
    <w:div w:id="1323854825">
      <w:bodyDiv w:val="1"/>
      <w:marLeft w:val="0"/>
      <w:marRight w:val="0"/>
      <w:marTop w:val="0"/>
      <w:marBottom w:val="0"/>
      <w:divBdr>
        <w:top w:val="none" w:sz="0" w:space="0" w:color="auto"/>
        <w:left w:val="none" w:sz="0" w:space="0" w:color="auto"/>
        <w:bottom w:val="none" w:sz="0" w:space="0" w:color="auto"/>
        <w:right w:val="none" w:sz="0" w:space="0" w:color="auto"/>
      </w:divBdr>
    </w:div>
    <w:div w:id="1323898254">
      <w:bodyDiv w:val="1"/>
      <w:marLeft w:val="0"/>
      <w:marRight w:val="0"/>
      <w:marTop w:val="0"/>
      <w:marBottom w:val="0"/>
      <w:divBdr>
        <w:top w:val="none" w:sz="0" w:space="0" w:color="auto"/>
        <w:left w:val="none" w:sz="0" w:space="0" w:color="auto"/>
        <w:bottom w:val="none" w:sz="0" w:space="0" w:color="auto"/>
        <w:right w:val="none" w:sz="0" w:space="0" w:color="auto"/>
      </w:divBdr>
    </w:div>
    <w:div w:id="1328825068">
      <w:bodyDiv w:val="1"/>
      <w:marLeft w:val="0"/>
      <w:marRight w:val="0"/>
      <w:marTop w:val="0"/>
      <w:marBottom w:val="0"/>
      <w:divBdr>
        <w:top w:val="none" w:sz="0" w:space="0" w:color="auto"/>
        <w:left w:val="none" w:sz="0" w:space="0" w:color="auto"/>
        <w:bottom w:val="none" w:sz="0" w:space="0" w:color="auto"/>
        <w:right w:val="none" w:sz="0" w:space="0" w:color="auto"/>
      </w:divBdr>
    </w:div>
    <w:div w:id="1329014017">
      <w:bodyDiv w:val="1"/>
      <w:marLeft w:val="0"/>
      <w:marRight w:val="0"/>
      <w:marTop w:val="0"/>
      <w:marBottom w:val="0"/>
      <w:divBdr>
        <w:top w:val="none" w:sz="0" w:space="0" w:color="auto"/>
        <w:left w:val="none" w:sz="0" w:space="0" w:color="auto"/>
        <w:bottom w:val="none" w:sz="0" w:space="0" w:color="auto"/>
        <w:right w:val="none" w:sz="0" w:space="0" w:color="auto"/>
      </w:divBdr>
    </w:div>
    <w:div w:id="1337685531">
      <w:bodyDiv w:val="1"/>
      <w:marLeft w:val="0"/>
      <w:marRight w:val="0"/>
      <w:marTop w:val="0"/>
      <w:marBottom w:val="0"/>
      <w:divBdr>
        <w:top w:val="none" w:sz="0" w:space="0" w:color="auto"/>
        <w:left w:val="none" w:sz="0" w:space="0" w:color="auto"/>
        <w:bottom w:val="none" w:sz="0" w:space="0" w:color="auto"/>
        <w:right w:val="none" w:sz="0" w:space="0" w:color="auto"/>
      </w:divBdr>
    </w:div>
    <w:div w:id="1341472592">
      <w:bodyDiv w:val="1"/>
      <w:marLeft w:val="0"/>
      <w:marRight w:val="0"/>
      <w:marTop w:val="0"/>
      <w:marBottom w:val="0"/>
      <w:divBdr>
        <w:top w:val="none" w:sz="0" w:space="0" w:color="auto"/>
        <w:left w:val="none" w:sz="0" w:space="0" w:color="auto"/>
        <w:bottom w:val="none" w:sz="0" w:space="0" w:color="auto"/>
        <w:right w:val="none" w:sz="0" w:space="0" w:color="auto"/>
      </w:divBdr>
    </w:div>
    <w:div w:id="1343122347">
      <w:bodyDiv w:val="1"/>
      <w:marLeft w:val="0"/>
      <w:marRight w:val="0"/>
      <w:marTop w:val="0"/>
      <w:marBottom w:val="0"/>
      <w:divBdr>
        <w:top w:val="none" w:sz="0" w:space="0" w:color="auto"/>
        <w:left w:val="none" w:sz="0" w:space="0" w:color="auto"/>
        <w:bottom w:val="none" w:sz="0" w:space="0" w:color="auto"/>
        <w:right w:val="none" w:sz="0" w:space="0" w:color="auto"/>
      </w:divBdr>
    </w:div>
    <w:div w:id="1348482065">
      <w:bodyDiv w:val="1"/>
      <w:marLeft w:val="0"/>
      <w:marRight w:val="0"/>
      <w:marTop w:val="0"/>
      <w:marBottom w:val="0"/>
      <w:divBdr>
        <w:top w:val="none" w:sz="0" w:space="0" w:color="auto"/>
        <w:left w:val="none" w:sz="0" w:space="0" w:color="auto"/>
        <w:bottom w:val="none" w:sz="0" w:space="0" w:color="auto"/>
        <w:right w:val="none" w:sz="0" w:space="0" w:color="auto"/>
      </w:divBdr>
    </w:div>
    <w:div w:id="1350133026">
      <w:bodyDiv w:val="1"/>
      <w:marLeft w:val="0"/>
      <w:marRight w:val="0"/>
      <w:marTop w:val="0"/>
      <w:marBottom w:val="0"/>
      <w:divBdr>
        <w:top w:val="none" w:sz="0" w:space="0" w:color="auto"/>
        <w:left w:val="none" w:sz="0" w:space="0" w:color="auto"/>
        <w:bottom w:val="none" w:sz="0" w:space="0" w:color="auto"/>
        <w:right w:val="none" w:sz="0" w:space="0" w:color="auto"/>
      </w:divBdr>
    </w:div>
    <w:div w:id="1351179898">
      <w:bodyDiv w:val="1"/>
      <w:marLeft w:val="0"/>
      <w:marRight w:val="0"/>
      <w:marTop w:val="0"/>
      <w:marBottom w:val="0"/>
      <w:divBdr>
        <w:top w:val="none" w:sz="0" w:space="0" w:color="auto"/>
        <w:left w:val="none" w:sz="0" w:space="0" w:color="auto"/>
        <w:bottom w:val="none" w:sz="0" w:space="0" w:color="auto"/>
        <w:right w:val="none" w:sz="0" w:space="0" w:color="auto"/>
      </w:divBdr>
    </w:div>
    <w:div w:id="1351301745">
      <w:bodyDiv w:val="1"/>
      <w:marLeft w:val="0"/>
      <w:marRight w:val="0"/>
      <w:marTop w:val="0"/>
      <w:marBottom w:val="0"/>
      <w:divBdr>
        <w:top w:val="none" w:sz="0" w:space="0" w:color="auto"/>
        <w:left w:val="none" w:sz="0" w:space="0" w:color="auto"/>
        <w:bottom w:val="none" w:sz="0" w:space="0" w:color="auto"/>
        <w:right w:val="none" w:sz="0" w:space="0" w:color="auto"/>
      </w:divBdr>
    </w:div>
    <w:div w:id="1352417490">
      <w:bodyDiv w:val="1"/>
      <w:marLeft w:val="0"/>
      <w:marRight w:val="0"/>
      <w:marTop w:val="0"/>
      <w:marBottom w:val="0"/>
      <w:divBdr>
        <w:top w:val="none" w:sz="0" w:space="0" w:color="auto"/>
        <w:left w:val="none" w:sz="0" w:space="0" w:color="auto"/>
        <w:bottom w:val="none" w:sz="0" w:space="0" w:color="auto"/>
        <w:right w:val="none" w:sz="0" w:space="0" w:color="auto"/>
      </w:divBdr>
    </w:div>
    <w:div w:id="1357582073">
      <w:bodyDiv w:val="1"/>
      <w:marLeft w:val="0"/>
      <w:marRight w:val="0"/>
      <w:marTop w:val="0"/>
      <w:marBottom w:val="0"/>
      <w:divBdr>
        <w:top w:val="none" w:sz="0" w:space="0" w:color="auto"/>
        <w:left w:val="none" w:sz="0" w:space="0" w:color="auto"/>
        <w:bottom w:val="none" w:sz="0" w:space="0" w:color="auto"/>
        <w:right w:val="none" w:sz="0" w:space="0" w:color="auto"/>
      </w:divBdr>
    </w:div>
    <w:div w:id="1361122072">
      <w:bodyDiv w:val="1"/>
      <w:marLeft w:val="0"/>
      <w:marRight w:val="0"/>
      <w:marTop w:val="0"/>
      <w:marBottom w:val="0"/>
      <w:divBdr>
        <w:top w:val="none" w:sz="0" w:space="0" w:color="auto"/>
        <w:left w:val="none" w:sz="0" w:space="0" w:color="auto"/>
        <w:bottom w:val="none" w:sz="0" w:space="0" w:color="auto"/>
        <w:right w:val="none" w:sz="0" w:space="0" w:color="auto"/>
      </w:divBdr>
    </w:div>
    <w:div w:id="1364791530">
      <w:bodyDiv w:val="1"/>
      <w:marLeft w:val="0"/>
      <w:marRight w:val="0"/>
      <w:marTop w:val="0"/>
      <w:marBottom w:val="0"/>
      <w:divBdr>
        <w:top w:val="none" w:sz="0" w:space="0" w:color="auto"/>
        <w:left w:val="none" w:sz="0" w:space="0" w:color="auto"/>
        <w:bottom w:val="none" w:sz="0" w:space="0" w:color="auto"/>
        <w:right w:val="none" w:sz="0" w:space="0" w:color="auto"/>
      </w:divBdr>
    </w:div>
    <w:div w:id="1367677428">
      <w:bodyDiv w:val="1"/>
      <w:marLeft w:val="0"/>
      <w:marRight w:val="0"/>
      <w:marTop w:val="0"/>
      <w:marBottom w:val="0"/>
      <w:divBdr>
        <w:top w:val="none" w:sz="0" w:space="0" w:color="auto"/>
        <w:left w:val="none" w:sz="0" w:space="0" w:color="auto"/>
        <w:bottom w:val="none" w:sz="0" w:space="0" w:color="auto"/>
        <w:right w:val="none" w:sz="0" w:space="0" w:color="auto"/>
      </w:divBdr>
    </w:div>
    <w:div w:id="1371799759">
      <w:bodyDiv w:val="1"/>
      <w:marLeft w:val="0"/>
      <w:marRight w:val="0"/>
      <w:marTop w:val="0"/>
      <w:marBottom w:val="0"/>
      <w:divBdr>
        <w:top w:val="none" w:sz="0" w:space="0" w:color="auto"/>
        <w:left w:val="none" w:sz="0" w:space="0" w:color="auto"/>
        <w:bottom w:val="none" w:sz="0" w:space="0" w:color="auto"/>
        <w:right w:val="none" w:sz="0" w:space="0" w:color="auto"/>
      </w:divBdr>
    </w:div>
    <w:div w:id="1371800901">
      <w:bodyDiv w:val="1"/>
      <w:marLeft w:val="0"/>
      <w:marRight w:val="0"/>
      <w:marTop w:val="0"/>
      <w:marBottom w:val="0"/>
      <w:divBdr>
        <w:top w:val="none" w:sz="0" w:space="0" w:color="auto"/>
        <w:left w:val="none" w:sz="0" w:space="0" w:color="auto"/>
        <w:bottom w:val="none" w:sz="0" w:space="0" w:color="auto"/>
        <w:right w:val="none" w:sz="0" w:space="0" w:color="auto"/>
      </w:divBdr>
    </w:div>
    <w:div w:id="1372849737">
      <w:bodyDiv w:val="1"/>
      <w:marLeft w:val="0"/>
      <w:marRight w:val="0"/>
      <w:marTop w:val="0"/>
      <w:marBottom w:val="0"/>
      <w:divBdr>
        <w:top w:val="none" w:sz="0" w:space="0" w:color="auto"/>
        <w:left w:val="none" w:sz="0" w:space="0" w:color="auto"/>
        <w:bottom w:val="none" w:sz="0" w:space="0" w:color="auto"/>
        <w:right w:val="none" w:sz="0" w:space="0" w:color="auto"/>
      </w:divBdr>
    </w:div>
    <w:div w:id="1372994587">
      <w:bodyDiv w:val="1"/>
      <w:marLeft w:val="0"/>
      <w:marRight w:val="0"/>
      <w:marTop w:val="0"/>
      <w:marBottom w:val="0"/>
      <w:divBdr>
        <w:top w:val="none" w:sz="0" w:space="0" w:color="auto"/>
        <w:left w:val="none" w:sz="0" w:space="0" w:color="auto"/>
        <w:bottom w:val="none" w:sz="0" w:space="0" w:color="auto"/>
        <w:right w:val="none" w:sz="0" w:space="0" w:color="auto"/>
      </w:divBdr>
    </w:div>
    <w:div w:id="1376198201">
      <w:bodyDiv w:val="1"/>
      <w:marLeft w:val="0"/>
      <w:marRight w:val="0"/>
      <w:marTop w:val="0"/>
      <w:marBottom w:val="0"/>
      <w:divBdr>
        <w:top w:val="none" w:sz="0" w:space="0" w:color="auto"/>
        <w:left w:val="none" w:sz="0" w:space="0" w:color="auto"/>
        <w:bottom w:val="none" w:sz="0" w:space="0" w:color="auto"/>
        <w:right w:val="none" w:sz="0" w:space="0" w:color="auto"/>
      </w:divBdr>
    </w:div>
    <w:div w:id="1376463918">
      <w:bodyDiv w:val="1"/>
      <w:marLeft w:val="0"/>
      <w:marRight w:val="0"/>
      <w:marTop w:val="0"/>
      <w:marBottom w:val="0"/>
      <w:divBdr>
        <w:top w:val="none" w:sz="0" w:space="0" w:color="auto"/>
        <w:left w:val="none" w:sz="0" w:space="0" w:color="auto"/>
        <w:bottom w:val="none" w:sz="0" w:space="0" w:color="auto"/>
        <w:right w:val="none" w:sz="0" w:space="0" w:color="auto"/>
      </w:divBdr>
    </w:div>
    <w:div w:id="1376659700">
      <w:bodyDiv w:val="1"/>
      <w:marLeft w:val="0"/>
      <w:marRight w:val="0"/>
      <w:marTop w:val="0"/>
      <w:marBottom w:val="0"/>
      <w:divBdr>
        <w:top w:val="none" w:sz="0" w:space="0" w:color="auto"/>
        <w:left w:val="none" w:sz="0" w:space="0" w:color="auto"/>
        <w:bottom w:val="none" w:sz="0" w:space="0" w:color="auto"/>
        <w:right w:val="none" w:sz="0" w:space="0" w:color="auto"/>
      </w:divBdr>
    </w:div>
    <w:div w:id="1378161536">
      <w:bodyDiv w:val="1"/>
      <w:marLeft w:val="0"/>
      <w:marRight w:val="0"/>
      <w:marTop w:val="0"/>
      <w:marBottom w:val="0"/>
      <w:divBdr>
        <w:top w:val="none" w:sz="0" w:space="0" w:color="auto"/>
        <w:left w:val="none" w:sz="0" w:space="0" w:color="auto"/>
        <w:bottom w:val="none" w:sz="0" w:space="0" w:color="auto"/>
        <w:right w:val="none" w:sz="0" w:space="0" w:color="auto"/>
      </w:divBdr>
    </w:div>
    <w:div w:id="1378894387">
      <w:bodyDiv w:val="1"/>
      <w:marLeft w:val="0"/>
      <w:marRight w:val="0"/>
      <w:marTop w:val="0"/>
      <w:marBottom w:val="0"/>
      <w:divBdr>
        <w:top w:val="none" w:sz="0" w:space="0" w:color="auto"/>
        <w:left w:val="none" w:sz="0" w:space="0" w:color="auto"/>
        <w:bottom w:val="none" w:sz="0" w:space="0" w:color="auto"/>
        <w:right w:val="none" w:sz="0" w:space="0" w:color="auto"/>
      </w:divBdr>
    </w:div>
    <w:div w:id="1384791787">
      <w:bodyDiv w:val="1"/>
      <w:marLeft w:val="0"/>
      <w:marRight w:val="0"/>
      <w:marTop w:val="0"/>
      <w:marBottom w:val="0"/>
      <w:divBdr>
        <w:top w:val="none" w:sz="0" w:space="0" w:color="auto"/>
        <w:left w:val="none" w:sz="0" w:space="0" w:color="auto"/>
        <w:bottom w:val="none" w:sz="0" w:space="0" w:color="auto"/>
        <w:right w:val="none" w:sz="0" w:space="0" w:color="auto"/>
      </w:divBdr>
    </w:div>
    <w:div w:id="1385367829">
      <w:bodyDiv w:val="1"/>
      <w:marLeft w:val="0"/>
      <w:marRight w:val="0"/>
      <w:marTop w:val="0"/>
      <w:marBottom w:val="0"/>
      <w:divBdr>
        <w:top w:val="none" w:sz="0" w:space="0" w:color="auto"/>
        <w:left w:val="none" w:sz="0" w:space="0" w:color="auto"/>
        <w:bottom w:val="none" w:sz="0" w:space="0" w:color="auto"/>
        <w:right w:val="none" w:sz="0" w:space="0" w:color="auto"/>
      </w:divBdr>
    </w:div>
    <w:div w:id="1386686143">
      <w:bodyDiv w:val="1"/>
      <w:marLeft w:val="0"/>
      <w:marRight w:val="0"/>
      <w:marTop w:val="0"/>
      <w:marBottom w:val="0"/>
      <w:divBdr>
        <w:top w:val="none" w:sz="0" w:space="0" w:color="auto"/>
        <w:left w:val="none" w:sz="0" w:space="0" w:color="auto"/>
        <w:bottom w:val="none" w:sz="0" w:space="0" w:color="auto"/>
        <w:right w:val="none" w:sz="0" w:space="0" w:color="auto"/>
      </w:divBdr>
    </w:div>
    <w:div w:id="1386954030">
      <w:bodyDiv w:val="1"/>
      <w:marLeft w:val="0"/>
      <w:marRight w:val="0"/>
      <w:marTop w:val="0"/>
      <w:marBottom w:val="0"/>
      <w:divBdr>
        <w:top w:val="none" w:sz="0" w:space="0" w:color="auto"/>
        <w:left w:val="none" w:sz="0" w:space="0" w:color="auto"/>
        <w:bottom w:val="none" w:sz="0" w:space="0" w:color="auto"/>
        <w:right w:val="none" w:sz="0" w:space="0" w:color="auto"/>
      </w:divBdr>
    </w:div>
    <w:div w:id="1389036270">
      <w:bodyDiv w:val="1"/>
      <w:marLeft w:val="0"/>
      <w:marRight w:val="0"/>
      <w:marTop w:val="0"/>
      <w:marBottom w:val="0"/>
      <w:divBdr>
        <w:top w:val="none" w:sz="0" w:space="0" w:color="auto"/>
        <w:left w:val="none" w:sz="0" w:space="0" w:color="auto"/>
        <w:bottom w:val="none" w:sz="0" w:space="0" w:color="auto"/>
        <w:right w:val="none" w:sz="0" w:space="0" w:color="auto"/>
      </w:divBdr>
    </w:div>
    <w:div w:id="1389067755">
      <w:bodyDiv w:val="1"/>
      <w:marLeft w:val="0"/>
      <w:marRight w:val="0"/>
      <w:marTop w:val="0"/>
      <w:marBottom w:val="0"/>
      <w:divBdr>
        <w:top w:val="none" w:sz="0" w:space="0" w:color="auto"/>
        <w:left w:val="none" w:sz="0" w:space="0" w:color="auto"/>
        <w:bottom w:val="none" w:sz="0" w:space="0" w:color="auto"/>
        <w:right w:val="none" w:sz="0" w:space="0" w:color="auto"/>
      </w:divBdr>
    </w:div>
    <w:div w:id="1390305071">
      <w:bodyDiv w:val="1"/>
      <w:marLeft w:val="0"/>
      <w:marRight w:val="0"/>
      <w:marTop w:val="0"/>
      <w:marBottom w:val="0"/>
      <w:divBdr>
        <w:top w:val="none" w:sz="0" w:space="0" w:color="auto"/>
        <w:left w:val="none" w:sz="0" w:space="0" w:color="auto"/>
        <w:bottom w:val="none" w:sz="0" w:space="0" w:color="auto"/>
        <w:right w:val="none" w:sz="0" w:space="0" w:color="auto"/>
      </w:divBdr>
    </w:div>
    <w:div w:id="1393694942">
      <w:bodyDiv w:val="1"/>
      <w:marLeft w:val="0"/>
      <w:marRight w:val="0"/>
      <w:marTop w:val="0"/>
      <w:marBottom w:val="0"/>
      <w:divBdr>
        <w:top w:val="none" w:sz="0" w:space="0" w:color="auto"/>
        <w:left w:val="none" w:sz="0" w:space="0" w:color="auto"/>
        <w:bottom w:val="none" w:sz="0" w:space="0" w:color="auto"/>
        <w:right w:val="none" w:sz="0" w:space="0" w:color="auto"/>
      </w:divBdr>
    </w:div>
    <w:div w:id="1393698259">
      <w:bodyDiv w:val="1"/>
      <w:marLeft w:val="0"/>
      <w:marRight w:val="0"/>
      <w:marTop w:val="0"/>
      <w:marBottom w:val="0"/>
      <w:divBdr>
        <w:top w:val="none" w:sz="0" w:space="0" w:color="auto"/>
        <w:left w:val="none" w:sz="0" w:space="0" w:color="auto"/>
        <w:bottom w:val="none" w:sz="0" w:space="0" w:color="auto"/>
        <w:right w:val="none" w:sz="0" w:space="0" w:color="auto"/>
      </w:divBdr>
    </w:div>
    <w:div w:id="1394622350">
      <w:bodyDiv w:val="1"/>
      <w:marLeft w:val="0"/>
      <w:marRight w:val="0"/>
      <w:marTop w:val="0"/>
      <w:marBottom w:val="0"/>
      <w:divBdr>
        <w:top w:val="none" w:sz="0" w:space="0" w:color="auto"/>
        <w:left w:val="none" w:sz="0" w:space="0" w:color="auto"/>
        <w:bottom w:val="none" w:sz="0" w:space="0" w:color="auto"/>
        <w:right w:val="none" w:sz="0" w:space="0" w:color="auto"/>
      </w:divBdr>
    </w:div>
    <w:div w:id="1399477544">
      <w:bodyDiv w:val="1"/>
      <w:marLeft w:val="0"/>
      <w:marRight w:val="0"/>
      <w:marTop w:val="0"/>
      <w:marBottom w:val="0"/>
      <w:divBdr>
        <w:top w:val="none" w:sz="0" w:space="0" w:color="auto"/>
        <w:left w:val="none" w:sz="0" w:space="0" w:color="auto"/>
        <w:bottom w:val="none" w:sz="0" w:space="0" w:color="auto"/>
        <w:right w:val="none" w:sz="0" w:space="0" w:color="auto"/>
      </w:divBdr>
    </w:div>
    <w:div w:id="1399933831">
      <w:bodyDiv w:val="1"/>
      <w:marLeft w:val="0"/>
      <w:marRight w:val="0"/>
      <w:marTop w:val="0"/>
      <w:marBottom w:val="0"/>
      <w:divBdr>
        <w:top w:val="none" w:sz="0" w:space="0" w:color="auto"/>
        <w:left w:val="none" w:sz="0" w:space="0" w:color="auto"/>
        <w:bottom w:val="none" w:sz="0" w:space="0" w:color="auto"/>
        <w:right w:val="none" w:sz="0" w:space="0" w:color="auto"/>
      </w:divBdr>
    </w:div>
    <w:div w:id="1400399904">
      <w:bodyDiv w:val="1"/>
      <w:marLeft w:val="0"/>
      <w:marRight w:val="0"/>
      <w:marTop w:val="0"/>
      <w:marBottom w:val="0"/>
      <w:divBdr>
        <w:top w:val="none" w:sz="0" w:space="0" w:color="auto"/>
        <w:left w:val="none" w:sz="0" w:space="0" w:color="auto"/>
        <w:bottom w:val="none" w:sz="0" w:space="0" w:color="auto"/>
        <w:right w:val="none" w:sz="0" w:space="0" w:color="auto"/>
      </w:divBdr>
    </w:div>
    <w:div w:id="1404530138">
      <w:bodyDiv w:val="1"/>
      <w:marLeft w:val="0"/>
      <w:marRight w:val="0"/>
      <w:marTop w:val="0"/>
      <w:marBottom w:val="0"/>
      <w:divBdr>
        <w:top w:val="none" w:sz="0" w:space="0" w:color="auto"/>
        <w:left w:val="none" w:sz="0" w:space="0" w:color="auto"/>
        <w:bottom w:val="none" w:sz="0" w:space="0" w:color="auto"/>
        <w:right w:val="none" w:sz="0" w:space="0" w:color="auto"/>
      </w:divBdr>
    </w:div>
    <w:div w:id="1406486403">
      <w:bodyDiv w:val="1"/>
      <w:marLeft w:val="0"/>
      <w:marRight w:val="0"/>
      <w:marTop w:val="0"/>
      <w:marBottom w:val="0"/>
      <w:divBdr>
        <w:top w:val="none" w:sz="0" w:space="0" w:color="auto"/>
        <w:left w:val="none" w:sz="0" w:space="0" w:color="auto"/>
        <w:bottom w:val="none" w:sz="0" w:space="0" w:color="auto"/>
        <w:right w:val="none" w:sz="0" w:space="0" w:color="auto"/>
      </w:divBdr>
    </w:div>
    <w:div w:id="1413164233">
      <w:bodyDiv w:val="1"/>
      <w:marLeft w:val="0"/>
      <w:marRight w:val="0"/>
      <w:marTop w:val="0"/>
      <w:marBottom w:val="0"/>
      <w:divBdr>
        <w:top w:val="none" w:sz="0" w:space="0" w:color="auto"/>
        <w:left w:val="none" w:sz="0" w:space="0" w:color="auto"/>
        <w:bottom w:val="none" w:sz="0" w:space="0" w:color="auto"/>
        <w:right w:val="none" w:sz="0" w:space="0" w:color="auto"/>
      </w:divBdr>
    </w:div>
    <w:div w:id="1414665125">
      <w:bodyDiv w:val="1"/>
      <w:marLeft w:val="0"/>
      <w:marRight w:val="0"/>
      <w:marTop w:val="0"/>
      <w:marBottom w:val="0"/>
      <w:divBdr>
        <w:top w:val="none" w:sz="0" w:space="0" w:color="auto"/>
        <w:left w:val="none" w:sz="0" w:space="0" w:color="auto"/>
        <w:bottom w:val="none" w:sz="0" w:space="0" w:color="auto"/>
        <w:right w:val="none" w:sz="0" w:space="0" w:color="auto"/>
      </w:divBdr>
    </w:div>
    <w:div w:id="1415322349">
      <w:bodyDiv w:val="1"/>
      <w:marLeft w:val="0"/>
      <w:marRight w:val="0"/>
      <w:marTop w:val="0"/>
      <w:marBottom w:val="0"/>
      <w:divBdr>
        <w:top w:val="none" w:sz="0" w:space="0" w:color="auto"/>
        <w:left w:val="none" w:sz="0" w:space="0" w:color="auto"/>
        <w:bottom w:val="none" w:sz="0" w:space="0" w:color="auto"/>
        <w:right w:val="none" w:sz="0" w:space="0" w:color="auto"/>
      </w:divBdr>
    </w:div>
    <w:div w:id="1416392816">
      <w:bodyDiv w:val="1"/>
      <w:marLeft w:val="0"/>
      <w:marRight w:val="0"/>
      <w:marTop w:val="0"/>
      <w:marBottom w:val="0"/>
      <w:divBdr>
        <w:top w:val="none" w:sz="0" w:space="0" w:color="auto"/>
        <w:left w:val="none" w:sz="0" w:space="0" w:color="auto"/>
        <w:bottom w:val="none" w:sz="0" w:space="0" w:color="auto"/>
        <w:right w:val="none" w:sz="0" w:space="0" w:color="auto"/>
      </w:divBdr>
    </w:div>
    <w:div w:id="1419280378">
      <w:bodyDiv w:val="1"/>
      <w:marLeft w:val="0"/>
      <w:marRight w:val="0"/>
      <w:marTop w:val="0"/>
      <w:marBottom w:val="0"/>
      <w:divBdr>
        <w:top w:val="none" w:sz="0" w:space="0" w:color="auto"/>
        <w:left w:val="none" w:sz="0" w:space="0" w:color="auto"/>
        <w:bottom w:val="none" w:sz="0" w:space="0" w:color="auto"/>
        <w:right w:val="none" w:sz="0" w:space="0" w:color="auto"/>
      </w:divBdr>
    </w:div>
    <w:div w:id="1427387182">
      <w:bodyDiv w:val="1"/>
      <w:marLeft w:val="0"/>
      <w:marRight w:val="0"/>
      <w:marTop w:val="0"/>
      <w:marBottom w:val="0"/>
      <w:divBdr>
        <w:top w:val="none" w:sz="0" w:space="0" w:color="auto"/>
        <w:left w:val="none" w:sz="0" w:space="0" w:color="auto"/>
        <w:bottom w:val="none" w:sz="0" w:space="0" w:color="auto"/>
        <w:right w:val="none" w:sz="0" w:space="0" w:color="auto"/>
      </w:divBdr>
    </w:div>
    <w:div w:id="1428383853">
      <w:bodyDiv w:val="1"/>
      <w:marLeft w:val="0"/>
      <w:marRight w:val="0"/>
      <w:marTop w:val="0"/>
      <w:marBottom w:val="0"/>
      <w:divBdr>
        <w:top w:val="none" w:sz="0" w:space="0" w:color="auto"/>
        <w:left w:val="none" w:sz="0" w:space="0" w:color="auto"/>
        <w:bottom w:val="none" w:sz="0" w:space="0" w:color="auto"/>
        <w:right w:val="none" w:sz="0" w:space="0" w:color="auto"/>
      </w:divBdr>
    </w:div>
    <w:div w:id="1430925249">
      <w:bodyDiv w:val="1"/>
      <w:marLeft w:val="0"/>
      <w:marRight w:val="0"/>
      <w:marTop w:val="0"/>
      <w:marBottom w:val="0"/>
      <w:divBdr>
        <w:top w:val="none" w:sz="0" w:space="0" w:color="auto"/>
        <w:left w:val="none" w:sz="0" w:space="0" w:color="auto"/>
        <w:bottom w:val="none" w:sz="0" w:space="0" w:color="auto"/>
        <w:right w:val="none" w:sz="0" w:space="0" w:color="auto"/>
      </w:divBdr>
    </w:div>
    <w:div w:id="1431394448">
      <w:bodyDiv w:val="1"/>
      <w:marLeft w:val="0"/>
      <w:marRight w:val="0"/>
      <w:marTop w:val="0"/>
      <w:marBottom w:val="0"/>
      <w:divBdr>
        <w:top w:val="none" w:sz="0" w:space="0" w:color="auto"/>
        <w:left w:val="none" w:sz="0" w:space="0" w:color="auto"/>
        <w:bottom w:val="none" w:sz="0" w:space="0" w:color="auto"/>
        <w:right w:val="none" w:sz="0" w:space="0" w:color="auto"/>
      </w:divBdr>
    </w:div>
    <w:div w:id="1433667324">
      <w:bodyDiv w:val="1"/>
      <w:marLeft w:val="0"/>
      <w:marRight w:val="0"/>
      <w:marTop w:val="0"/>
      <w:marBottom w:val="0"/>
      <w:divBdr>
        <w:top w:val="none" w:sz="0" w:space="0" w:color="auto"/>
        <w:left w:val="none" w:sz="0" w:space="0" w:color="auto"/>
        <w:bottom w:val="none" w:sz="0" w:space="0" w:color="auto"/>
        <w:right w:val="none" w:sz="0" w:space="0" w:color="auto"/>
      </w:divBdr>
    </w:div>
    <w:div w:id="1435830481">
      <w:bodyDiv w:val="1"/>
      <w:marLeft w:val="0"/>
      <w:marRight w:val="0"/>
      <w:marTop w:val="0"/>
      <w:marBottom w:val="0"/>
      <w:divBdr>
        <w:top w:val="none" w:sz="0" w:space="0" w:color="auto"/>
        <w:left w:val="none" w:sz="0" w:space="0" w:color="auto"/>
        <w:bottom w:val="none" w:sz="0" w:space="0" w:color="auto"/>
        <w:right w:val="none" w:sz="0" w:space="0" w:color="auto"/>
      </w:divBdr>
    </w:div>
    <w:div w:id="1441804078">
      <w:bodyDiv w:val="1"/>
      <w:marLeft w:val="0"/>
      <w:marRight w:val="0"/>
      <w:marTop w:val="0"/>
      <w:marBottom w:val="0"/>
      <w:divBdr>
        <w:top w:val="none" w:sz="0" w:space="0" w:color="auto"/>
        <w:left w:val="none" w:sz="0" w:space="0" w:color="auto"/>
        <w:bottom w:val="none" w:sz="0" w:space="0" w:color="auto"/>
        <w:right w:val="none" w:sz="0" w:space="0" w:color="auto"/>
      </w:divBdr>
    </w:div>
    <w:div w:id="1443305695">
      <w:bodyDiv w:val="1"/>
      <w:marLeft w:val="0"/>
      <w:marRight w:val="0"/>
      <w:marTop w:val="0"/>
      <w:marBottom w:val="0"/>
      <w:divBdr>
        <w:top w:val="none" w:sz="0" w:space="0" w:color="auto"/>
        <w:left w:val="none" w:sz="0" w:space="0" w:color="auto"/>
        <w:bottom w:val="none" w:sz="0" w:space="0" w:color="auto"/>
        <w:right w:val="none" w:sz="0" w:space="0" w:color="auto"/>
      </w:divBdr>
    </w:div>
    <w:div w:id="1443645645">
      <w:bodyDiv w:val="1"/>
      <w:marLeft w:val="0"/>
      <w:marRight w:val="0"/>
      <w:marTop w:val="0"/>
      <w:marBottom w:val="0"/>
      <w:divBdr>
        <w:top w:val="none" w:sz="0" w:space="0" w:color="auto"/>
        <w:left w:val="none" w:sz="0" w:space="0" w:color="auto"/>
        <w:bottom w:val="none" w:sz="0" w:space="0" w:color="auto"/>
        <w:right w:val="none" w:sz="0" w:space="0" w:color="auto"/>
      </w:divBdr>
    </w:div>
    <w:div w:id="1444376806">
      <w:bodyDiv w:val="1"/>
      <w:marLeft w:val="0"/>
      <w:marRight w:val="0"/>
      <w:marTop w:val="0"/>
      <w:marBottom w:val="0"/>
      <w:divBdr>
        <w:top w:val="none" w:sz="0" w:space="0" w:color="auto"/>
        <w:left w:val="none" w:sz="0" w:space="0" w:color="auto"/>
        <w:bottom w:val="none" w:sz="0" w:space="0" w:color="auto"/>
        <w:right w:val="none" w:sz="0" w:space="0" w:color="auto"/>
      </w:divBdr>
    </w:div>
    <w:div w:id="1446732664">
      <w:bodyDiv w:val="1"/>
      <w:marLeft w:val="0"/>
      <w:marRight w:val="0"/>
      <w:marTop w:val="0"/>
      <w:marBottom w:val="0"/>
      <w:divBdr>
        <w:top w:val="none" w:sz="0" w:space="0" w:color="auto"/>
        <w:left w:val="none" w:sz="0" w:space="0" w:color="auto"/>
        <w:bottom w:val="none" w:sz="0" w:space="0" w:color="auto"/>
        <w:right w:val="none" w:sz="0" w:space="0" w:color="auto"/>
      </w:divBdr>
    </w:div>
    <w:div w:id="1447772954">
      <w:bodyDiv w:val="1"/>
      <w:marLeft w:val="0"/>
      <w:marRight w:val="0"/>
      <w:marTop w:val="0"/>
      <w:marBottom w:val="0"/>
      <w:divBdr>
        <w:top w:val="none" w:sz="0" w:space="0" w:color="auto"/>
        <w:left w:val="none" w:sz="0" w:space="0" w:color="auto"/>
        <w:bottom w:val="none" w:sz="0" w:space="0" w:color="auto"/>
        <w:right w:val="none" w:sz="0" w:space="0" w:color="auto"/>
      </w:divBdr>
    </w:div>
    <w:div w:id="1447846481">
      <w:bodyDiv w:val="1"/>
      <w:marLeft w:val="0"/>
      <w:marRight w:val="0"/>
      <w:marTop w:val="0"/>
      <w:marBottom w:val="0"/>
      <w:divBdr>
        <w:top w:val="none" w:sz="0" w:space="0" w:color="auto"/>
        <w:left w:val="none" w:sz="0" w:space="0" w:color="auto"/>
        <w:bottom w:val="none" w:sz="0" w:space="0" w:color="auto"/>
        <w:right w:val="none" w:sz="0" w:space="0" w:color="auto"/>
      </w:divBdr>
    </w:div>
    <w:div w:id="1448307514">
      <w:bodyDiv w:val="1"/>
      <w:marLeft w:val="0"/>
      <w:marRight w:val="0"/>
      <w:marTop w:val="0"/>
      <w:marBottom w:val="0"/>
      <w:divBdr>
        <w:top w:val="none" w:sz="0" w:space="0" w:color="auto"/>
        <w:left w:val="none" w:sz="0" w:space="0" w:color="auto"/>
        <w:bottom w:val="none" w:sz="0" w:space="0" w:color="auto"/>
        <w:right w:val="none" w:sz="0" w:space="0" w:color="auto"/>
      </w:divBdr>
    </w:div>
    <w:div w:id="1448550902">
      <w:bodyDiv w:val="1"/>
      <w:marLeft w:val="0"/>
      <w:marRight w:val="0"/>
      <w:marTop w:val="0"/>
      <w:marBottom w:val="0"/>
      <w:divBdr>
        <w:top w:val="none" w:sz="0" w:space="0" w:color="auto"/>
        <w:left w:val="none" w:sz="0" w:space="0" w:color="auto"/>
        <w:bottom w:val="none" w:sz="0" w:space="0" w:color="auto"/>
        <w:right w:val="none" w:sz="0" w:space="0" w:color="auto"/>
      </w:divBdr>
    </w:div>
    <w:div w:id="1448819381">
      <w:bodyDiv w:val="1"/>
      <w:marLeft w:val="0"/>
      <w:marRight w:val="0"/>
      <w:marTop w:val="0"/>
      <w:marBottom w:val="0"/>
      <w:divBdr>
        <w:top w:val="none" w:sz="0" w:space="0" w:color="auto"/>
        <w:left w:val="none" w:sz="0" w:space="0" w:color="auto"/>
        <w:bottom w:val="none" w:sz="0" w:space="0" w:color="auto"/>
        <w:right w:val="none" w:sz="0" w:space="0" w:color="auto"/>
      </w:divBdr>
    </w:div>
    <w:div w:id="1465200004">
      <w:bodyDiv w:val="1"/>
      <w:marLeft w:val="0"/>
      <w:marRight w:val="0"/>
      <w:marTop w:val="0"/>
      <w:marBottom w:val="0"/>
      <w:divBdr>
        <w:top w:val="none" w:sz="0" w:space="0" w:color="auto"/>
        <w:left w:val="none" w:sz="0" w:space="0" w:color="auto"/>
        <w:bottom w:val="none" w:sz="0" w:space="0" w:color="auto"/>
        <w:right w:val="none" w:sz="0" w:space="0" w:color="auto"/>
      </w:divBdr>
    </w:div>
    <w:div w:id="1471089164">
      <w:bodyDiv w:val="1"/>
      <w:marLeft w:val="0"/>
      <w:marRight w:val="0"/>
      <w:marTop w:val="0"/>
      <w:marBottom w:val="0"/>
      <w:divBdr>
        <w:top w:val="none" w:sz="0" w:space="0" w:color="auto"/>
        <w:left w:val="none" w:sz="0" w:space="0" w:color="auto"/>
        <w:bottom w:val="none" w:sz="0" w:space="0" w:color="auto"/>
        <w:right w:val="none" w:sz="0" w:space="0" w:color="auto"/>
      </w:divBdr>
    </w:div>
    <w:div w:id="1471630632">
      <w:bodyDiv w:val="1"/>
      <w:marLeft w:val="0"/>
      <w:marRight w:val="0"/>
      <w:marTop w:val="0"/>
      <w:marBottom w:val="0"/>
      <w:divBdr>
        <w:top w:val="none" w:sz="0" w:space="0" w:color="auto"/>
        <w:left w:val="none" w:sz="0" w:space="0" w:color="auto"/>
        <w:bottom w:val="none" w:sz="0" w:space="0" w:color="auto"/>
        <w:right w:val="none" w:sz="0" w:space="0" w:color="auto"/>
      </w:divBdr>
    </w:div>
    <w:div w:id="1474832249">
      <w:bodyDiv w:val="1"/>
      <w:marLeft w:val="0"/>
      <w:marRight w:val="0"/>
      <w:marTop w:val="0"/>
      <w:marBottom w:val="0"/>
      <w:divBdr>
        <w:top w:val="none" w:sz="0" w:space="0" w:color="auto"/>
        <w:left w:val="none" w:sz="0" w:space="0" w:color="auto"/>
        <w:bottom w:val="none" w:sz="0" w:space="0" w:color="auto"/>
        <w:right w:val="none" w:sz="0" w:space="0" w:color="auto"/>
      </w:divBdr>
    </w:div>
    <w:div w:id="1476216590">
      <w:bodyDiv w:val="1"/>
      <w:marLeft w:val="0"/>
      <w:marRight w:val="0"/>
      <w:marTop w:val="0"/>
      <w:marBottom w:val="0"/>
      <w:divBdr>
        <w:top w:val="none" w:sz="0" w:space="0" w:color="auto"/>
        <w:left w:val="none" w:sz="0" w:space="0" w:color="auto"/>
        <w:bottom w:val="none" w:sz="0" w:space="0" w:color="auto"/>
        <w:right w:val="none" w:sz="0" w:space="0" w:color="auto"/>
      </w:divBdr>
    </w:div>
    <w:div w:id="1484538757">
      <w:bodyDiv w:val="1"/>
      <w:marLeft w:val="0"/>
      <w:marRight w:val="0"/>
      <w:marTop w:val="0"/>
      <w:marBottom w:val="0"/>
      <w:divBdr>
        <w:top w:val="none" w:sz="0" w:space="0" w:color="auto"/>
        <w:left w:val="none" w:sz="0" w:space="0" w:color="auto"/>
        <w:bottom w:val="none" w:sz="0" w:space="0" w:color="auto"/>
        <w:right w:val="none" w:sz="0" w:space="0" w:color="auto"/>
      </w:divBdr>
    </w:div>
    <w:div w:id="1485317359">
      <w:bodyDiv w:val="1"/>
      <w:marLeft w:val="0"/>
      <w:marRight w:val="0"/>
      <w:marTop w:val="0"/>
      <w:marBottom w:val="0"/>
      <w:divBdr>
        <w:top w:val="none" w:sz="0" w:space="0" w:color="auto"/>
        <w:left w:val="none" w:sz="0" w:space="0" w:color="auto"/>
        <w:bottom w:val="none" w:sz="0" w:space="0" w:color="auto"/>
        <w:right w:val="none" w:sz="0" w:space="0" w:color="auto"/>
      </w:divBdr>
    </w:div>
    <w:div w:id="1486705848">
      <w:bodyDiv w:val="1"/>
      <w:marLeft w:val="0"/>
      <w:marRight w:val="0"/>
      <w:marTop w:val="0"/>
      <w:marBottom w:val="0"/>
      <w:divBdr>
        <w:top w:val="none" w:sz="0" w:space="0" w:color="auto"/>
        <w:left w:val="none" w:sz="0" w:space="0" w:color="auto"/>
        <w:bottom w:val="none" w:sz="0" w:space="0" w:color="auto"/>
        <w:right w:val="none" w:sz="0" w:space="0" w:color="auto"/>
      </w:divBdr>
    </w:div>
    <w:div w:id="1487818929">
      <w:bodyDiv w:val="1"/>
      <w:marLeft w:val="0"/>
      <w:marRight w:val="0"/>
      <w:marTop w:val="0"/>
      <w:marBottom w:val="0"/>
      <w:divBdr>
        <w:top w:val="none" w:sz="0" w:space="0" w:color="auto"/>
        <w:left w:val="none" w:sz="0" w:space="0" w:color="auto"/>
        <w:bottom w:val="none" w:sz="0" w:space="0" w:color="auto"/>
        <w:right w:val="none" w:sz="0" w:space="0" w:color="auto"/>
      </w:divBdr>
    </w:div>
    <w:div w:id="1488549494">
      <w:bodyDiv w:val="1"/>
      <w:marLeft w:val="0"/>
      <w:marRight w:val="0"/>
      <w:marTop w:val="0"/>
      <w:marBottom w:val="0"/>
      <w:divBdr>
        <w:top w:val="none" w:sz="0" w:space="0" w:color="auto"/>
        <w:left w:val="none" w:sz="0" w:space="0" w:color="auto"/>
        <w:bottom w:val="none" w:sz="0" w:space="0" w:color="auto"/>
        <w:right w:val="none" w:sz="0" w:space="0" w:color="auto"/>
      </w:divBdr>
    </w:div>
    <w:div w:id="1492520081">
      <w:bodyDiv w:val="1"/>
      <w:marLeft w:val="0"/>
      <w:marRight w:val="0"/>
      <w:marTop w:val="0"/>
      <w:marBottom w:val="0"/>
      <w:divBdr>
        <w:top w:val="none" w:sz="0" w:space="0" w:color="auto"/>
        <w:left w:val="none" w:sz="0" w:space="0" w:color="auto"/>
        <w:bottom w:val="none" w:sz="0" w:space="0" w:color="auto"/>
        <w:right w:val="none" w:sz="0" w:space="0" w:color="auto"/>
      </w:divBdr>
    </w:div>
    <w:div w:id="1495027261">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609674">
      <w:bodyDiv w:val="1"/>
      <w:marLeft w:val="0"/>
      <w:marRight w:val="0"/>
      <w:marTop w:val="0"/>
      <w:marBottom w:val="0"/>
      <w:divBdr>
        <w:top w:val="none" w:sz="0" w:space="0" w:color="auto"/>
        <w:left w:val="none" w:sz="0" w:space="0" w:color="auto"/>
        <w:bottom w:val="none" w:sz="0" w:space="0" w:color="auto"/>
        <w:right w:val="none" w:sz="0" w:space="0" w:color="auto"/>
      </w:divBdr>
    </w:div>
    <w:div w:id="1499425961">
      <w:bodyDiv w:val="1"/>
      <w:marLeft w:val="0"/>
      <w:marRight w:val="0"/>
      <w:marTop w:val="0"/>
      <w:marBottom w:val="0"/>
      <w:divBdr>
        <w:top w:val="none" w:sz="0" w:space="0" w:color="auto"/>
        <w:left w:val="none" w:sz="0" w:space="0" w:color="auto"/>
        <w:bottom w:val="none" w:sz="0" w:space="0" w:color="auto"/>
        <w:right w:val="none" w:sz="0" w:space="0" w:color="auto"/>
      </w:divBdr>
    </w:div>
    <w:div w:id="1504130948">
      <w:bodyDiv w:val="1"/>
      <w:marLeft w:val="0"/>
      <w:marRight w:val="0"/>
      <w:marTop w:val="0"/>
      <w:marBottom w:val="0"/>
      <w:divBdr>
        <w:top w:val="none" w:sz="0" w:space="0" w:color="auto"/>
        <w:left w:val="none" w:sz="0" w:space="0" w:color="auto"/>
        <w:bottom w:val="none" w:sz="0" w:space="0" w:color="auto"/>
        <w:right w:val="none" w:sz="0" w:space="0" w:color="auto"/>
      </w:divBdr>
    </w:div>
    <w:div w:id="1504860145">
      <w:bodyDiv w:val="1"/>
      <w:marLeft w:val="0"/>
      <w:marRight w:val="0"/>
      <w:marTop w:val="0"/>
      <w:marBottom w:val="0"/>
      <w:divBdr>
        <w:top w:val="none" w:sz="0" w:space="0" w:color="auto"/>
        <w:left w:val="none" w:sz="0" w:space="0" w:color="auto"/>
        <w:bottom w:val="none" w:sz="0" w:space="0" w:color="auto"/>
        <w:right w:val="none" w:sz="0" w:space="0" w:color="auto"/>
      </w:divBdr>
    </w:div>
    <w:div w:id="1506165601">
      <w:bodyDiv w:val="1"/>
      <w:marLeft w:val="0"/>
      <w:marRight w:val="0"/>
      <w:marTop w:val="0"/>
      <w:marBottom w:val="0"/>
      <w:divBdr>
        <w:top w:val="none" w:sz="0" w:space="0" w:color="auto"/>
        <w:left w:val="none" w:sz="0" w:space="0" w:color="auto"/>
        <w:bottom w:val="none" w:sz="0" w:space="0" w:color="auto"/>
        <w:right w:val="none" w:sz="0" w:space="0" w:color="auto"/>
      </w:divBdr>
    </w:div>
    <w:div w:id="1507164100">
      <w:bodyDiv w:val="1"/>
      <w:marLeft w:val="0"/>
      <w:marRight w:val="0"/>
      <w:marTop w:val="0"/>
      <w:marBottom w:val="0"/>
      <w:divBdr>
        <w:top w:val="none" w:sz="0" w:space="0" w:color="auto"/>
        <w:left w:val="none" w:sz="0" w:space="0" w:color="auto"/>
        <w:bottom w:val="none" w:sz="0" w:space="0" w:color="auto"/>
        <w:right w:val="none" w:sz="0" w:space="0" w:color="auto"/>
      </w:divBdr>
    </w:div>
    <w:div w:id="1508011202">
      <w:bodyDiv w:val="1"/>
      <w:marLeft w:val="0"/>
      <w:marRight w:val="0"/>
      <w:marTop w:val="0"/>
      <w:marBottom w:val="0"/>
      <w:divBdr>
        <w:top w:val="none" w:sz="0" w:space="0" w:color="auto"/>
        <w:left w:val="none" w:sz="0" w:space="0" w:color="auto"/>
        <w:bottom w:val="none" w:sz="0" w:space="0" w:color="auto"/>
        <w:right w:val="none" w:sz="0" w:space="0" w:color="auto"/>
      </w:divBdr>
    </w:div>
    <w:div w:id="1509296424">
      <w:bodyDiv w:val="1"/>
      <w:marLeft w:val="0"/>
      <w:marRight w:val="0"/>
      <w:marTop w:val="0"/>
      <w:marBottom w:val="0"/>
      <w:divBdr>
        <w:top w:val="none" w:sz="0" w:space="0" w:color="auto"/>
        <w:left w:val="none" w:sz="0" w:space="0" w:color="auto"/>
        <w:bottom w:val="none" w:sz="0" w:space="0" w:color="auto"/>
        <w:right w:val="none" w:sz="0" w:space="0" w:color="auto"/>
      </w:divBdr>
    </w:div>
    <w:div w:id="1512991800">
      <w:bodyDiv w:val="1"/>
      <w:marLeft w:val="0"/>
      <w:marRight w:val="0"/>
      <w:marTop w:val="0"/>
      <w:marBottom w:val="0"/>
      <w:divBdr>
        <w:top w:val="none" w:sz="0" w:space="0" w:color="auto"/>
        <w:left w:val="none" w:sz="0" w:space="0" w:color="auto"/>
        <w:bottom w:val="none" w:sz="0" w:space="0" w:color="auto"/>
        <w:right w:val="none" w:sz="0" w:space="0" w:color="auto"/>
      </w:divBdr>
    </w:div>
    <w:div w:id="1514875417">
      <w:bodyDiv w:val="1"/>
      <w:marLeft w:val="0"/>
      <w:marRight w:val="0"/>
      <w:marTop w:val="0"/>
      <w:marBottom w:val="0"/>
      <w:divBdr>
        <w:top w:val="none" w:sz="0" w:space="0" w:color="auto"/>
        <w:left w:val="none" w:sz="0" w:space="0" w:color="auto"/>
        <w:bottom w:val="none" w:sz="0" w:space="0" w:color="auto"/>
        <w:right w:val="none" w:sz="0" w:space="0" w:color="auto"/>
      </w:divBdr>
    </w:div>
    <w:div w:id="1514999732">
      <w:bodyDiv w:val="1"/>
      <w:marLeft w:val="0"/>
      <w:marRight w:val="0"/>
      <w:marTop w:val="0"/>
      <w:marBottom w:val="0"/>
      <w:divBdr>
        <w:top w:val="none" w:sz="0" w:space="0" w:color="auto"/>
        <w:left w:val="none" w:sz="0" w:space="0" w:color="auto"/>
        <w:bottom w:val="none" w:sz="0" w:space="0" w:color="auto"/>
        <w:right w:val="none" w:sz="0" w:space="0" w:color="auto"/>
      </w:divBdr>
    </w:div>
    <w:div w:id="1515651206">
      <w:bodyDiv w:val="1"/>
      <w:marLeft w:val="0"/>
      <w:marRight w:val="0"/>
      <w:marTop w:val="0"/>
      <w:marBottom w:val="0"/>
      <w:divBdr>
        <w:top w:val="none" w:sz="0" w:space="0" w:color="auto"/>
        <w:left w:val="none" w:sz="0" w:space="0" w:color="auto"/>
        <w:bottom w:val="none" w:sz="0" w:space="0" w:color="auto"/>
        <w:right w:val="none" w:sz="0" w:space="0" w:color="auto"/>
      </w:divBdr>
    </w:div>
    <w:div w:id="1517230902">
      <w:bodyDiv w:val="1"/>
      <w:marLeft w:val="0"/>
      <w:marRight w:val="0"/>
      <w:marTop w:val="0"/>
      <w:marBottom w:val="0"/>
      <w:divBdr>
        <w:top w:val="none" w:sz="0" w:space="0" w:color="auto"/>
        <w:left w:val="none" w:sz="0" w:space="0" w:color="auto"/>
        <w:bottom w:val="none" w:sz="0" w:space="0" w:color="auto"/>
        <w:right w:val="none" w:sz="0" w:space="0" w:color="auto"/>
      </w:divBdr>
    </w:div>
    <w:div w:id="1517502662">
      <w:bodyDiv w:val="1"/>
      <w:marLeft w:val="0"/>
      <w:marRight w:val="0"/>
      <w:marTop w:val="0"/>
      <w:marBottom w:val="0"/>
      <w:divBdr>
        <w:top w:val="none" w:sz="0" w:space="0" w:color="auto"/>
        <w:left w:val="none" w:sz="0" w:space="0" w:color="auto"/>
        <w:bottom w:val="none" w:sz="0" w:space="0" w:color="auto"/>
        <w:right w:val="none" w:sz="0" w:space="0" w:color="auto"/>
      </w:divBdr>
    </w:div>
    <w:div w:id="1520310779">
      <w:bodyDiv w:val="1"/>
      <w:marLeft w:val="0"/>
      <w:marRight w:val="0"/>
      <w:marTop w:val="0"/>
      <w:marBottom w:val="0"/>
      <w:divBdr>
        <w:top w:val="none" w:sz="0" w:space="0" w:color="auto"/>
        <w:left w:val="none" w:sz="0" w:space="0" w:color="auto"/>
        <w:bottom w:val="none" w:sz="0" w:space="0" w:color="auto"/>
        <w:right w:val="none" w:sz="0" w:space="0" w:color="auto"/>
      </w:divBdr>
    </w:div>
    <w:div w:id="1520781322">
      <w:bodyDiv w:val="1"/>
      <w:marLeft w:val="0"/>
      <w:marRight w:val="0"/>
      <w:marTop w:val="0"/>
      <w:marBottom w:val="0"/>
      <w:divBdr>
        <w:top w:val="none" w:sz="0" w:space="0" w:color="auto"/>
        <w:left w:val="none" w:sz="0" w:space="0" w:color="auto"/>
        <w:bottom w:val="none" w:sz="0" w:space="0" w:color="auto"/>
        <w:right w:val="none" w:sz="0" w:space="0" w:color="auto"/>
      </w:divBdr>
    </w:div>
    <w:div w:id="1525245048">
      <w:bodyDiv w:val="1"/>
      <w:marLeft w:val="0"/>
      <w:marRight w:val="0"/>
      <w:marTop w:val="0"/>
      <w:marBottom w:val="0"/>
      <w:divBdr>
        <w:top w:val="none" w:sz="0" w:space="0" w:color="auto"/>
        <w:left w:val="none" w:sz="0" w:space="0" w:color="auto"/>
        <w:bottom w:val="none" w:sz="0" w:space="0" w:color="auto"/>
        <w:right w:val="none" w:sz="0" w:space="0" w:color="auto"/>
      </w:divBdr>
    </w:div>
    <w:div w:id="1529875739">
      <w:bodyDiv w:val="1"/>
      <w:marLeft w:val="0"/>
      <w:marRight w:val="0"/>
      <w:marTop w:val="0"/>
      <w:marBottom w:val="0"/>
      <w:divBdr>
        <w:top w:val="none" w:sz="0" w:space="0" w:color="auto"/>
        <w:left w:val="none" w:sz="0" w:space="0" w:color="auto"/>
        <w:bottom w:val="none" w:sz="0" w:space="0" w:color="auto"/>
        <w:right w:val="none" w:sz="0" w:space="0" w:color="auto"/>
      </w:divBdr>
    </w:div>
    <w:div w:id="1529951254">
      <w:bodyDiv w:val="1"/>
      <w:marLeft w:val="0"/>
      <w:marRight w:val="0"/>
      <w:marTop w:val="0"/>
      <w:marBottom w:val="0"/>
      <w:divBdr>
        <w:top w:val="none" w:sz="0" w:space="0" w:color="auto"/>
        <w:left w:val="none" w:sz="0" w:space="0" w:color="auto"/>
        <w:bottom w:val="none" w:sz="0" w:space="0" w:color="auto"/>
        <w:right w:val="none" w:sz="0" w:space="0" w:color="auto"/>
      </w:divBdr>
    </w:div>
    <w:div w:id="1533490629">
      <w:bodyDiv w:val="1"/>
      <w:marLeft w:val="0"/>
      <w:marRight w:val="0"/>
      <w:marTop w:val="0"/>
      <w:marBottom w:val="0"/>
      <w:divBdr>
        <w:top w:val="none" w:sz="0" w:space="0" w:color="auto"/>
        <w:left w:val="none" w:sz="0" w:space="0" w:color="auto"/>
        <w:bottom w:val="none" w:sz="0" w:space="0" w:color="auto"/>
        <w:right w:val="none" w:sz="0" w:space="0" w:color="auto"/>
      </w:divBdr>
    </w:div>
    <w:div w:id="1533691994">
      <w:bodyDiv w:val="1"/>
      <w:marLeft w:val="0"/>
      <w:marRight w:val="0"/>
      <w:marTop w:val="0"/>
      <w:marBottom w:val="0"/>
      <w:divBdr>
        <w:top w:val="none" w:sz="0" w:space="0" w:color="auto"/>
        <w:left w:val="none" w:sz="0" w:space="0" w:color="auto"/>
        <w:bottom w:val="none" w:sz="0" w:space="0" w:color="auto"/>
        <w:right w:val="none" w:sz="0" w:space="0" w:color="auto"/>
      </w:divBdr>
    </w:div>
    <w:div w:id="1534683110">
      <w:bodyDiv w:val="1"/>
      <w:marLeft w:val="0"/>
      <w:marRight w:val="0"/>
      <w:marTop w:val="0"/>
      <w:marBottom w:val="0"/>
      <w:divBdr>
        <w:top w:val="none" w:sz="0" w:space="0" w:color="auto"/>
        <w:left w:val="none" w:sz="0" w:space="0" w:color="auto"/>
        <w:bottom w:val="none" w:sz="0" w:space="0" w:color="auto"/>
        <w:right w:val="none" w:sz="0" w:space="0" w:color="auto"/>
      </w:divBdr>
    </w:div>
    <w:div w:id="1538737076">
      <w:bodyDiv w:val="1"/>
      <w:marLeft w:val="0"/>
      <w:marRight w:val="0"/>
      <w:marTop w:val="0"/>
      <w:marBottom w:val="0"/>
      <w:divBdr>
        <w:top w:val="none" w:sz="0" w:space="0" w:color="auto"/>
        <w:left w:val="none" w:sz="0" w:space="0" w:color="auto"/>
        <w:bottom w:val="none" w:sz="0" w:space="0" w:color="auto"/>
        <w:right w:val="none" w:sz="0" w:space="0" w:color="auto"/>
      </w:divBdr>
    </w:div>
    <w:div w:id="1540119859">
      <w:bodyDiv w:val="1"/>
      <w:marLeft w:val="0"/>
      <w:marRight w:val="0"/>
      <w:marTop w:val="0"/>
      <w:marBottom w:val="0"/>
      <w:divBdr>
        <w:top w:val="none" w:sz="0" w:space="0" w:color="auto"/>
        <w:left w:val="none" w:sz="0" w:space="0" w:color="auto"/>
        <w:bottom w:val="none" w:sz="0" w:space="0" w:color="auto"/>
        <w:right w:val="none" w:sz="0" w:space="0" w:color="auto"/>
      </w:divBdr>
    </w:div>
    <w:div w:id="1545173429">
      <w:bodyDiv w:val="1"/>
      <w:marLeft w:val="0"/>
      <w:marRight w:val="0"/>
      <w:marTop w:val="0"/>
      <w:marBottom w:val="0"/>
      <w:divBdr>
        <w:top w:val="none" w:sz="0" w:space="0" w:color="auto"/>
        <w:left w:val="none" w:sz="0" w:space="0" w:color="auto"/>
        <w:bottom w:val="none" w:sz="0" w:space="0" w:color="auto"/>
        <w:right w:val="none" w:sz="0" w:space="0" w:color="auto"/>
      </w:divBdr>
    </w:div>
    <w:div w:id="1546214474">
      <w:bodyDiv w:val="1"/>
      <w:marLeft w:val="0"/>
      <w:marRight w:val="0"/>
      <w:marTop w:val="0"/>
      <w:marBottom w:val="0"/>
      <w:divBdr>
        <w:top w:val="none" w:sz="0" w:space="0" w:color="auto"/>
        <w:left w:val="none" w:sz="0" w:space="0" w:color="auto"/>
        <w:bottom w:val="none" w:sz="0" w:space="0" w:color="auto"/>
        <w:right w:val="none" w:sz="0" w:space="0" w:color="auto"/>
      </w:divBdr>
    </w:div>
    <w:div w:id="1549029826">
      <w:bodyDiv w:val="1"/>
      <w:marLeft w:val="0"/>
      <w:marRight w:val="0"/>
      <w:marTop w:val="0"/>
      <w:marBottom w:val="0"/>
      <w:divBdr>
        <w:top w:val="none" w:sz="0" w:space="0" w:color="auto"/>
        <w:left w:val="none" w:sz="0" w:space="0" w:color="auto"/>
        <w:bottom w:val="none" w:sz="0" w:space="0" w:color="auto"/>
        <w:right w:val="none" w:sz="0" w:space="0" w:color="auto"/>
      </w:divBdr>
    </w:div>
    <w:div w:id="1549760795">
      <w:bodyDiv w:val="1"/>
      <w:marLeft w:val="0"/>
      <w:marRight w:val="0"/>
      <w:marTop w:val="0"/>
      <w:marBottom w:val="0"/>
      <w:divBdr>
        <w:top w:val="none" w:sz="0" w:space="0" w:color="auto"/>
        <w:left w:val="none" w:sz="0" w:space="0" w:color="auto"/>
        <w:bottom w:val="none" w:sz="0" w:space="0" w:color="auto"/>
        <w:right w:val="none" w:sz="0" w:space="0" w:color="auto"/>
      </w:divBdr>
    </w:div>
    <w:div w:id="1552040658">
      <w:bodyDiv w:val="1"/>
      <w:marLeft w:val="0"/>
      <w:marRight w:val="0"/>
      <w:marTop w:val="0"/>
      <w:marBottom w:val="0"/>
      <w:divBdr>
        <w:top w:val="none" w:sz="0" w:space="0" w:color="auto"/>
        <w:left w:val="none" w:sz="0" w:space="0" w:color="auto"/>
        <w:bottom w:val="none" w:sz="0" w:space="0" w:color="auto"/>
        <w:right w:val="none" w:sz="0" w:space="0" w:color="auto"/>
      </w:divBdr>
    </w:div>
    <w:div w:id="1553538344">
      <w:bodyDiv w:val="1"/>
      <w:marLeft w:val="0"/>
      <w:marRight w:val="0"/>
      <w:marTop w:val="0"/>
      <w:marBottom w:val="0"/>
      <w:divBdr>
        <w:top w:val="none" w:sz="0" w:space="0" w:color="auto"/>
        <w:left w:val="none" w:sz="0" w:space="0" w:color="auto"/>
        <w:bottom w:val="none" w:sz="0" w:space="0" w:color="auto"/>
        <w:right w:val="none" w:sz="0" w:space="0" w:color="auto"/>
      </w:divBdr>
    </w:div>
    <w:div w:id="1554385083">
      <w:bodyDiv w:val="1"/>
      <w:marLeft w:val="0"/>
      <w:marRight w:val="0"/>
      <w:marTop w:val="0"/>
      <w:marBottom w:val="0"/>
      <w:divBdr>
        <w:top w:val="none" w:sz="0" w:space="0" w:color="auto"/>
        <w:left w:val="none" w:sz="0" w:space="0" w:color="auto"/>
        <w:bottom w:val="none" w:sz="0" w:space="0" w:color="auto"/>
        <w:right w:val="none" w:sz="0" w:space="0" w:color="auto"/>
      </w:divBdr>
    </w:div>
    <w:div w:id="1559584991">
      <w:bodyDiv w:val="1"/>
      <w:marLeft w:val="0"/>
      <w:marRight w:val="0"/>
      <w:marTop w:val="0"/>
      <w:marBottom w:val="0"/>
      <w:divBdr>
        <w:top w:val="none" w:sz="0" w:space="0" w:color="auto"/>
        <w:left w:val="none" w:sz="0" w:space="0" w:color="auto"/>
        <w:bottom w:val="none" w:sz="0" w:space="0" w:color="auto"/>
        <w:right w:val="none" w:sz="0" w:space="0" w:color="auto"/>
      </w:divBdr>
    </w:div>
    <w:div w:id="1559628774">
      <w:bodyDiv w:val="1"/>
      <w:marLeft w:val="0"/>
      <w:marRight w:val="0"/>
      <w:marTop w:val="0"/>
      <w:marBottom w:val="0"/>
      <w:divBdr>
        <w:top w:val="none" w:sz="0" w:space="0" w:color="auto"/>
        <w:left w:val="none" w:sz="0" w:space="0" w:color="auto"/>
        <w:bottom w:val="none" w:sz="0" w:space="0" w:color="auto"/>
        <w:right w:val="none" w:sz="0" w:space="0" w:color="auto"/>
      </w:divBdr>
    </w:div>
    <w:div w:id="1559701267">
      <w:bodyDiv w:val="1"/>
      <w:marLeft w:val="0"/>
      <w:marRight w:val="0"/>
      <w:marTop w:val="0"/>
      <w:marBottom w:val="0"/>
      <w:divBdr>
        <w:top w:val="none" w:sz="0" w:space="0" w:color="auto"/>
        <w:left w:val="none" w:sz="0" w:space="0" w:color="auto"/>
        <w:bottom w:val="none" w:sz="0" w:space="0" w:color="auto"/>
        <w:right w:val="none" w:sz="0" w:space="0" w:color="auto"/>
      </w:divBdr>
    </w:div>
    <w:div w:id="1560433404">
      <w:bodyDiv w:val="1"/>
      <w:marLeft w:val="0"/>
      <w:marRight w:val="0"/>
      <w:marTop w:val="0"/>
      <w:marBottom w:val="0"/>
      <w:divBdr>
        <w:top w:val="none" w:sz="0" w:space="0" w:color="auto"/>
        <w:left w:val="none" w:sz="0" w:space="0" w:color="auto"/>
        <w:bottom w:val="none" w:sz="0" w:space="0" w:color="auto"/>
        <w:right w:val="none" w:sz="0" w:space="0" w:color="auto"/>
      </w:divBdr>
    </w:div>
    <w:div w:id="1561592190">
      <w:bodyDiv w:val="1"/>
      <w:marLeft w:val="0"/>
      <w:marRight w:val="0"/>
      <w:marTop w:val="0"/>
      <w:marBottom w:val="0"/>
      <w:divBdr>
        <w:top w:val="none" w:sz="0" w:space="0" w:color="auto"/>
        <w:left w:val="none" w:sz="0" w:space="0" w:color="auto"/>
        <w:bottom w:val="none" w:sz="0" w:space="0" w:color="auto"/>
        <w:right w:val="none" w:sz="0" w:space="0" w:color="auto"/>
      </w:divBdr>
    </w:div>
    <w:div w:id="1562475173">
      <w:bodyDiv w:val="1"/>
      <w:marLeft w:val="0"/>
      <w:marRight w:val="0"/>
      <w:marTop w:val="0"/>
      <w:marBottom w:val="0"/>
      <w:divBdr>
        <w:top w:val="none" w:sz="0" w:space="0" w:color="auto"/>
        <w:left w:val="none" w:sz="0" w:space="0" w:color="auto"/>
        <w:bottom w:val="none" w:sz="0" w:space="0" w:color="auto"/>
        <w:right w:val="none" w:sz="0" w:space="0" w:color="auto"/>
      </w:divBdr>
    </w:div>
    <w:div w:id="1562904661">
      <w:bodyDiv w:val="1"/>
      <w:marLeft w:val="0"/>
      <w:marRight w:val="0"/>
      <w:marTop w:val="0"/>
      <w:marBottom w:val="0"/>
      <w:divBdr>
        <w:top w:val="none" w:sz="0" w:space="0" w:color="auto"/>
        <w:left w:val="none" w:sz="0" w:space="0" w:color="auto"/>
        <w:bottom w:val="none" w:sz="0" w:space="0" w:color="auto"/>
        <w:right w:val="none" w:sz="0" w:space="0" w:color="auto"/>
      </w:divBdr>
    </w:div>
    <w:div w:id="1564752671">
      <w:bodyDiv w:val="1"/>
      <w:marLeft w:val="0"/>
      <w:marRight w:val="0"/>
      <w:marTop w:val="0"/>
      <w:marBottom w:val="0"/>
      <w:divBdr>
        <w:top w:val="none" w:sz="0" w:space="0" w:color="auto"/>
        <w:left w:val="none" w:sz="0" w:space="0" w:color="auto"/>
        <w:bottom w:val="none" w:sz="0" w:space="0" w:color="auto"/>
        <w:right w:val="none" w:sz="0" w:space="0" w:color="auto"/>
      </w:divBdr>
    </w:div>
    <w:div w:id="1569808082">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575360212">
      <w:bodyDiv w:val="1"/>
      <w:marLeft w:val="0"/>
      <w:marRight w:val="0"/>
      <w:marTop w:val="0"/>
      <w:marBottom w:val="0"/>
      <w:divBdr>
        <w:top w:val="none" w:sz="0" w:space="0" w:color="auto"/>
        <w:left w:val="none" w:sz="0" w:space="0" w:color="auto"/>
        <w:bottom w:val="none" w:sz="0" w:space="0" w:color="auto"/>
        <w:right w:val="none" w:sz="0" w:space="0" w:color="auto"/>
      </w:divBdr>
    </w:div>
    <w:div w:id="1577546664">
      <w:bodyDiv w:val="1"/>
      <w:marLeft w:val="0"/>
      <w:marRight w:val="0"/>
      <w:marTop w:val="0"/>
      <w:marBottom w:val="0"/>
      <w:divBdr>
        <w:top w:val="none" w:sz="0" w:space="0" w:color="auto"/>
        <w:left w:val="none" w:sz="0" w:space="0" w:color="auto"/>
        <w:bottom w:val="none" w:sz="0" w:space="0" w:color="auto"/>
        <w:right w:val="none" w:sz="0" w:space="0" w:color="auto"/>
      </w:divBdr>
    </w:div>
    <w:div w:id="1578974687">
      <w:bodyDiv w:val="1"/>
      <w:marLeft w:val="0"/>
      <w:marRight w:val="0"/>
      <w:marTop w:val="0"/>
      <w:marBottom w:val="0"/>
      <w:divBdr>
        <w:top w:val="none" w:sz="0" w:space="0" w:color="auto"/>
        <w:left w:val="none" w:sz="0" w:space="0" w:color="auto"/>
        <w:bottom w:val="none" w:sz="0" w:space="0" w:color="auto"/>
        <w:right w:val="none" w:sz="0" w:space="0" w:color="auto"/>
      </w:divBdr>
    </w:div>
    <w:div w:id="1579290981">
      <w:bodyDiv w:val="1"/>
      <w:marLeft w:val="0"/>
      <w:marRight w:val="0"/>
      <w:marTop w:val="0"/>
      <w:marBottom w:val="0"/>
      <w:divBdr>
        <w:top w:val="none" w:sz="0" w:space="0" w:color="auto"/>
        <w:left w:val="none" w:sz="0" w:space="0" w:color="auto"/>
        <w:bottom w:val="none" w:sz="0" w:space="0" w:color="auto"/>
        <w:right w:val="none" w:sz="0" w:space="0" w:color="auto"/>
      </w:divBdr>
    </w:div>
    <w:div w:id="1579439336">
      <w:bodyDiv w:val="1"/>
      <w:marLeft w:val="0"/>
      <w:marRight w:val="0"/>
      <w:marTop w:val="0"/>
      <w:marBottom w:val="0"/>
      <w:divBdr>
        <w:top w:val="none" w:sz="0" w:space="0" w:color="auto"/>
        <w:left w:val="none" w:sz="0" w:space="0" w:color="auto"/>
        <w:bottom w:val="none" w:sz="0" w:space="0" w:color="auto"/>
        <w:right w:val="none" w:sz="0" w:space="0" w:color="auto"/>
      </w:divBdr>
    </w:div>
    <w:div w:id="1579754940">
      <w:bodyDiv w:val="1"/>
      <w:marLeft w:val="0"/>
      <w:marRight w:val="0"/>
      <w:marTop w:val="0"/>
      <w:marBottom w:val="0"/>
      <w:divBdr>
        <w:top w:val="none" w:sz="0" w:space="0" w:color="auto"/>
        <w:left w:val="none" w:sz="0" w:space="0" w:color="auto"/>
        <w:bottom w:val="none" w:sz="0" w:space="0" w:color="auto"/>
        <w:right w:val="none" w:sz="0" w:space="0" w:color="auto"/>
      </w:divBdr>
    </w:div>
    <w:div w:id="1580208570">
      <w:bodyDiv w:val="1"/>
      <w:marLeft w:val="0"/>
      <w:marRight w:val="0"/>
      <w:marTop w:val="0"/>
      <w:marBottom w:val="0"/>
      <w:divBdr>
        <w:top w:val="none" w:sz="0" w:space="0" w:color="auto"/>
        <w:left w:val="none" w:sz="0" w:space="0" w:color="auto"/>
        <w:bottom w:val="none" w:sz="0" w:space="0" w:color="auto"/>
        <w:right w:val="none" w:sz="0" w:space="0" w:color="auto"/>
      </w:divBdr>
    </w:div>
    <w:div w:id="1580283235">
      <w:bodyDiv w:val="1"/>
      <w:marLeft w:val="0"/>
      <w:marRight w:val="0"/>
      <w:marTop w:val="0"/>
      <w:marBottom w:val="0"/>
      <w:divBdr>
        <w:top w:val="none" w:sz="0" w:space="0" w:color="auto"/>
        <w:left w:val="none" w:sz="0" w:space="0" w:color="auto"/>
        <w:bottom w:val="none" w:sz="0" w:space="0" w:color="auto"/>
        <w:right w:val="none" w:sz="0" w:space="0" w:color="auto"/>
      </w:divBdr>
    </w:div>
    <w:div w:id="1583486378">
      <w:bodyDiv w:val="1"/>
      <w:marLeft w:val="0"/>
      <w:marRight w:val="0"/>
      <w:marTop w:val="0"/>
      <w:marBottom w:val="0"/>
      <w:divBdr>
        <w:top w:val="none" w:sz="0" w:space="0" w:color="auto"/>
        <w:left w:val="none" w:sz="0" w:space="0" w:color="auto"/>
        <w:bottom w:val="none" w:sz="0" w:space="0" w:color="auto"/>
        <w:right w:val="none" w:sz="0" w:space="0" w:color="auto"/>
      </w:divBdr>
    </w:div>
    <w:div w:id="1584534193">
      <w:bodyDiv w:val="1"/>
      <w:marLeft w:val="0"/>
      <w:marRight w:val="0"/>
      <w:marTop w:val="0"/>
      <w:marBottom w:val="0"/>
      <w:divBdr>
        <w:top w:val="none" w:sz="0" w:space="0" w:color="auto"/>
        <w:left w:val="none" w:sz="0" w:space="0" w:color="auto"/>
        <w:bottom w:val="none" w:sz="0" w:space="0" w:color="auto"/>
        <w:right w:val="none" w:sz="0" w:space="0" w:color="auto"/>
      </w:divBdr>
    </w:div>
    <w:div w:id="1586724183">
      <w:bodyDiv w:val="1"/>
      <w:marLeft w:val="0"/>
      <w:marRight w:val="0"/>
      <w:marTop w:val="0"/>
      <w:marBottom w:val="0"/>
      <w:divBdr>
        <w:top w:val="none" w:sz="0" w:space="0" w:color="auto"/>
        <w:left w:val="none" w:sz="0" w:space="0" w:color="auto"/>
        <w:bottom w:val="none" w:sz="0" w:space="0" w:color="auto"/>
        <w:right w:val="none" w:sz="0" w:space="0" w:color="auto"/>
      </w:divBdr>
    </w:div>
    <w:div w:id="1593851410">
      <w:bodyDiv w:val="1"/>
      <w:marLeft w:val="0"/>
      <w:marRight w:val="0"/>
      <w:marTop w:val="0"/>
      <w:marBottom w:val="0"/>
      <w:divBdr>
        <w:top w:val="none" w:sz="0" w:space="0" w:color="auto"/>
        <w:left w:val="none" w:sz="0" w:space="0" w:color="auto"/>
        <w:bottom w:val="none" w:sz="0" w:space="0" w:color="auto"/>
        <w:right w:val="none" w:sz="0" w:space="0" w:color="auto"/>
      </w:divBdr>
    </w:div>
    <w:div w:id="1597403151">
      <w:bodyDiv w:val="1"/>
      <w:marLeft w:val="0"/>
      <w:marRight w:val="0"/>
      <w:marTop w:val="0"/>
      <w:marBottom w:val="0"/>
      <w:divBdr>
        <w:top w:val="none" w:sz="0" w:space="0" w:color="auto"/>
        <w:left w:val="none" w:sz="0" w:space="0" w:color="auto"/>
        <w:bottom w:val="none" w:sz="0" w:space="0" w:color="auto"/>
        <w:right w:val="none" w:sz="0" w:space="0" w:color="auto"/>
      </w:divBdr>
    </w:div>
    <w:div w:id="1600410359">
      <w:bodyDiv w:val="1"/>
      <w:marLeft w:val="0"/>
      <w:marRight w:val="0"/>
      <w:marTop w:val="0"/>
      <w:marBottom w:val="0"/>
      <w:divBdr>
        <w:top w:val="none" w:sz="0" w:space="0" w:color="auto"/>
        <w:left w:val="none" w:sz="0" w:space="0" w:color="auto"/>
        <w:bottom w:val="none" w:sz="0" w:space="0" w:color="auto"/>
        <w:right w:val="none" w:sz="0" w:space="0" w:color="auto"/>
      </w:divBdr>
    </w:div>
    <w:div w:id="1601182186">
      <w:bodyDiv w:val="1"/>
      <w:marLeft w:val="0"/>
      <w:marRight w:val="0"/>
      <w:marTop w:val="0"/>
      <w:marBottom w:val="0"/>
      <w:divBdr>
        <w:top w:val="none" w:sz="0" w:space="0" w:color="auto"/>
        <w:left w:val="none" w:sz="0" w:space="0" w:color="auto"/>
        <w:bottom w:val="none" w:sz="0" w:space="0" w:color="auto"/>
        <w:right w:val="none" w:sz="0" w:space="0" w:color="auto"/>
      </w:divBdr>
    </w:div>
    <w:div w:id="1602447040">
      <w:bodyDiv w:val="1"/>
      <w:marLeft w:val="0"/>
      <w:marRight w:val="0"/>
      <w:marTop w:val="0"/>
      <w:marBottom w:val="0"/>
      <w:divBdr>
        <w:top w:val="none" w:sz="0" w:space="0" w:color="auto"/>
        <w:left w:val="none" w:sz="0" w:space="0" w:color="auto"/>
        <w:bottom w:val="none" w:sz="0" w:space="0" w:color="auto"/>
        <w:right w:val="none" w:sz="0" w:space="0" w:color="auto"/>
      </w:divBdr>
    </w:div>
    <w:div w:id="1602952942">
      <w:bodyDiv w:val="1"/>
      <w:marLeft w:val="0"/>
      <w:marRight w:val="0"/>
      <w:marTop w:val="0"/>
      <w:marBottom w:val="0"/>
      <w:divBdr>
        <w:top w:val="none" w:sz="0" w:space="0" w:color="auto"/>
        <w:left w:val="none" w:sz="0" w:space="0" w:color="auto"/>
        <w:bottom w:val="none" w:sz="0" w:space="0" w:color="auto"/>
        <w:right w:val="none" w:sz="0" w:space="0" w:color="auto"/>
      </w:divBdr>
    </w:div>
    <w:div w:id="1603027151">
      <w:bodyDiv w:val="1"/>
      <w:marLeft w:val="0"/>
      <w:marRight w:val="0"/>
      <w:marTop w:val="0"/>
      <w:marBottom w:val="0"/>
      <w:divBdr>
        <w:top w:val="none" w:sz="0" w:space="0" w:color="auto"/>
        <w:left w:val="none" w:sz="0" w:space="0" w:color="auto"/>
        <w:bottom w:val="none" w:sz="0" w:space="0" w:color="auto"/>
        <w:right w:val="none" w:sz="0" w:space="0" w:color="auto"/>
      </w:divBdr>
    </w:div>
    <w:div w:id="1603882298">
      <w:bodyDiv w:val="1"/>
      <w:marLeft w:val="0"/>
      <w:marRight w:val="0"/>
      <w:marTop w:val="0"/>
      <w:marBottom w:val="0"/>
      <w:divBdr>
        <w:top w:val="none" w:sz="0" w:space="0" w:color="auto"/>
        <w:left w:val="none" w:sz="0" w:space="0" w:color="auto"/>
        <w:bottom w:val="none" w:sz="0" w:space="0" w:color="auto"/>
        <w:right w:val="none" w:sz="0" w:space="0" w:color="auto"/>
      </w:divBdr>
    </w:div>
    <w:div w:id="1603956617">
      <w:bodyDiv w:val="1"/>
      <w:marLeft w:val="0"/>
      <w:marRight w:val="0"/>
      <w:marTop w:val="0"/>
      <w:marBottom w:val="0"/>
      <w:divBdr>
        <w:top w:val="none" w:sz="0" w:space="0" w:color="auto"/>
        <w:left w:val="none" w:sz="0" w:space="0" w:color="auto"/>
        <w:bottom w:val="none" w:sz="0" w:space="0" w:color="auto"/>
        <w:right w:val="none" w:sz="0" w:space="0" w:color="auto"/>
      </w:divBdr>
    </w:div>
    <w:div w:id="1604725331">
      <w:bodyDiv w:val="1"/>
      <w:marLeft w:val="0"/>
      <w:marRight w:val="0"/>
      <w:marTop w:val="0"/>
      <w:marBottom w:val="0"/>
      <w:divBdr>
        <w:top w:val="none" w:sz="0" w:space="0" w:color="auto"/>
        <w:left w:val="none" w:sz="0" w:space="0" w:color="auto"/>
        <w:bottom w:val="none" w:sz="0" w:space="0" w:color="auto"/>
        <w:right w:val="none" w:sz="0" w:space="0" w:color="auto"/>
      </w:divBdr>
    </w:div>
    <w:div w:id="1605763718">
      <w:bodyDiv w:val="1"/>
      <w:marLeft w:val="0"/>
      <w:marRight w:val="0"/>
      <w:marTop w:val="0"/>
      <w:marBottom w:val="0"/>
      <w:divBdr>
        <w:top w:val="none" w:sz="0" w:space="0" w:color="auto"/>
        <w:left w:val="none" w:sz="0" w:space="0" w:color="auto"/>
        <w:bottom w:val="none" w:sz="0" w:space="0" w:color="auto"/>
        <w:right w:val="none" w:sz="0" w:space="0" w:color="auto"/>
      </w:divBdr>
    </w:div>
    <w:div w:id="1606496745">
      <w:bodyDiv w:val="1"/>
      <w:marLeft w:val="0"/>
      <w:marRight w:val="0"/>
      <w:marTop w:val="0"/>
      <w:marBottom w:val="0"/>
      <w:divBdr>
        <w:top w:val="none" w:sz="0" w:space="0" w:color="auto"/>
        <w:left w:val="none" w:sz="0" w:space="0" w:color="auto"/>
        <w:bottom w:val="none" w:sz="0" w:space="0" w:color="auto"/>
        <w:right w:val="none" w:sz="0" w:space="0" w:color="auto"/>
      </w:divBdr>
    </w:div>
    <w:div w:id="1607614589">
      <w:bodyDiv w:val="1"/>
      <w:marLeft w:val="0"/>
      <w:marRight w:val="0"/>
      <w:marTop w:val="0"/>
      <w:marBottom w:val="0"/>
      <w:divBdr>
        <w:top w:val="none" w:sz="0" w:space="0" w:color="auto"/>
        <w:left w:val="none" w:sz="0" w:space="0" w:color="auto"/>
        <w:bottom w:val="none" w:sz="0" w:space="0" w:color="auto"/>
        <w:right w:val="none" w:sz="0" w:space="0" w:color="auto"/>
      </w:divBdr>
    </w:div>
    <w:div w:id="1610892106">
      <w:bodyDiv w:val="1"/>
      <w:marLeft w:val="0"/>
      <w:marRight w:val="0"/>
      <w:marTop w:val="0"/>
      <w:marBottom w:val="0"/>
      <w:divBdr>
        <w:top w:val="none" w:sz="0" w:space="0" w:color="auto"/>
        <w:left w:val="none" w:sz="0" w:space="0" w:color="auto"/>
        <w:bottom w:val="none" w:sz="0" w:space="0" w:color="auto"/>
        <w:right w:val="none" w:sz="0" w:space="0" w:color="auto"/>
      </w:divBdr>
    </w:div>
    <w:div w:id="1614285514">
      <w:bodyDiv w:val="1"/>
      <w:marLeft w:val="0"/>
      <w:marRight w:val="0"/>
      <w:marTop w:val="0"/>
      <w:marBottom w:val="0"/>
      <w:divBdr>
        <w:top w:val="none" w:sz="0" w:space="0" w:color="auto"/>
        <w:left w:val="none" w:sz="0" w:space="0" w:color="auto"/>
        <w:bottom w:val="none" w:sz="0" w:space="0" w:color="auto"/>
        <w:right w:val="none" w:sz="0" w:space="0" w:color="auto"/>
      </w:divBdr>
    </w:div>
    <w:div w:id="1614482590">
      <w:bodyDiv w:val="1"/>
      <w:marLeft w:val="0"/>
      <w:marRight w:val="0"/>
      <w:marTop w:val="0"/>
      <w:marBottom w:val="0"/>
      <w:divBdr>
        <w:top w:val="none" w:sz="0" w:space="0" w:color="auto"/>
        <w:left w:val="none" w:sz="0" w:space="0" w:color="auto"/>
        <w:bottom w:val="none" w:sz="0" w:space="0" w:color="auto"/>
        <w:right w:val="none" w:sz="0" w:space="0" w:color="auto"/>
      </w:divBdr>
    </w:div>
    <w:div w:id="1614510630">
      <w:bodyDiv w:val="1"/>
      <w:marLeft w:val="0"/>
      <w:marRight w:val="0"/>
      <w:marTop w:val="0"/>
      <w:marBottom w:val="0"/>
      <w:divBdr>
        <w:top w:val="none" w:sz="0" w:space="0" w:color="auto"/>
        <w:left w:val="none" w:sz="0" w:space="0" w:color="auto"/>
        <w:bottom w:val="none" w:sz="0" w:space="0" w:color="auto"/>
        <w:right w:val="none" w:sz="0" w:space="0" w:color="auto"/>
      </w:divBdr>
    </w:div>
    <w:div w:id="1614898021">
      <w:bodyDiv w:val="1"/>
      <w:marLeft w:val="0"/>
      <w:marRight w:val="0"/>
      <w:marTop w:val="0"/>
      <w:marBottom w:val="0"/>
      <w:divBdr>
        <w:top w:val="none" w:sz="0" w:space="0" w:color="auto"/>
        <w:left w:val="none" w:sz="0" w:space="0" w:color="auto"/>
        <w:bottom w:val="none" w:sz="0" w:space="0" w:color="auto"/>
        <w:right w:val="none" w:sz="0" w:space="0" w:color="auto"/>
      </w:divBdr>
    </w:div>
    <w:div w:id="1615746528">
      <w:bodyDiv w:val="1"/>
      <w:marLeft w:val="0"/>
      <w:marRight w:val="0"/>
      <w:marTop w:val="0"/>
      <w:marBottom w:val="0"/>
      <w:divBdr>
        <w:top w:val="none" w:sz="0" w:space="0" w:color="auto"/>
        <w:left w:val="none" w:sz="0" w:space="0" w:color="auto"/>
        <w:bottom w:val="none" w:sz="0" w:space="0" w:color="auto"/>
        <w:right w:val="none" w:sz="0" w:space="0" w:color="auto"/>
      </w:divBdr>
    </w:div>
    <w:div w:id="1616473702">
      <w:bodyDiv w:val="1"/>
      <w:marLeft w:val="0"/>
      <w:marRight w:val="0"/>
      <w:marTop w:val="0"/>
      <w:marBottom w:val="0"/>
      <w:divBdr>
        <w:top w:val="none" w:sz="0" w:space="0" w:color="auto"/>
        <w:left w:val="none" w:sz="0" w:space="0" w:color="auto"/>
        <w:bottom w:val="none" w:sz="0" w:space="0" w:color="auto"/>
        <w:right w:val="none" w:sz="0" w:space="0" w:color="auto"/>
      </w:divBdr>
    </w:div>
    <w:div w:id="1616520781">
      <w:bodyDiv w:val="1"/>
      <w:marLeft w:val="0"/>
      <w:marRight w:val="0"/>
      <w:marTop w:val="0"/>
      <w:marBottom w:val="0"/>
      <w:divBdr>
        <w:top w:val="none" w:sz="0" w:space="0" w:color="auto"/>
        <w:left w:val="none" w:sz="0" w:space="0" w:color="auto"/>
        <w:bottom w:val="none" w:sz="0" w:space="0" w:color="auto"/>
        <w:right w:val="none" w:sz="0" w:space="0" w:color="auto"/>
      </w:divBdr>
    </w:div>
    <w:div w:id="1616597230">
      <w:bodyDiv w:val="1"/>
      <w:marLeft w:val="0"/>
      <w:marRight w:val="0"/>
      <w:marTop w:val="0"/>
      <w:marBottom w:val="0"/>
      <w:divBdr>
        <w:top w:val="none" w:sz="0" w:space="0" w:color="auto"/>
        <w:left w:val="none" w:sz="0" w:space="0" w:color="auto"/>
        <w:bottom w:val="none" w:sz="0" w:space="0" w:color="auto"/>
        <w:right w:val="none" w:sz="0" w:space="0" w:color="auto"/>
      </w:divBdr>
    </w:div>
    <w:div w:id="1618679388">
      <w:bodyDiv w:val="1"/>
      <w:marLeft w:val="0"/>
      <w:marRight w:val="0"/>
      <w:marTop w:val="0"/>
      <w:marBottom w:val="0"/>
      <w:divBdr>
        <w:top w:val="none" w:sz="0" w:space="0" w:color="auto"/>
        <w:left w:val="none" w:sz="0" w:space="0" w:color="auto"/>
        <w:bottom w:val="none" w:sz="0" w:space="0" w:color="auto"/>
        <w:right w:val="none" w:sz="0" w:space="0" w:color="auto"/>
      </w:divBdr>
    </w:div>
    <w:div w:id="1619605033">
      <w:bodyDiv w:val="1"/>
      <w:marLeft w:val="0"/>
      <w:marRight w:val="0"/>
      <w:marTop w:val="0"/>
      <w:marBottom w:val="0"/>
      <w:divBdr>
        <w:top w:val="none" w:sz="0" w:space="0" w:color="auto"/>
        <w:left w:val="none" w:sz="0" w:space="0" w:color="auto"/>
        <w:bottom w:val="none" w:sz="0" w:space="0" w:color="auto"/>
        <w:right w:val="none" w:sz="0" w:space="0" w:color="auto"/>
      </w:divBdr>
    </w:div>
    <w:div w:id="1620645084">
      <w:bodyDiv w:val="1"/>
      <w:marLeft w:val="0"/>
      <w:marRight w:val="0"/>
      <w:marTop w:val="0"/>
      <w:marBottom w:val="0"/>
      <w:divBdr>
        <w:top w:val="none" w:sz="0" w:space="0" w:color="auto"/>
        <w:left w:val="none" w:sz="0" w:space="0" w:color="auto"/>
        <w:bottom w:val="none" w:sz="0" w:space="0" w:color="auto"/>
        <w:right w:val="none" w:sz="0" w:space="0" w:color="auto"/>
      </w:divBdr>
    </w:div>
    <w:div w:id="1621885470">
      <w:bodyDiv w:val="1"/>
      <w:marLeft w:val="0"/>
      <w:marRight w:val="0"/>
      <w:marTop w:val="0"/>
      <w:marBottom w:val="0"/>
      <w:divBdr>
        <w:top w:val="none" w:sz="0" w:space="0" w:color="auto"/>
        <w:left w:val="none" w:sz="0" w:space="0" w:color="auto"/>
        <w:bottom w:val="none" w:sz="0" w:space="0" w:color="auto"/>
        <w:right w:val="none" w:sz="0" w:space="0" w:color="auto"/>
      </w:divBdr>
    </w:div>
    <w:div w:id="1622999475">
      <w:bodyDiv w:val="1"/>
      <w:marLeft w:val="0"/>
      <w:marRight w:val="0"/>
      <w:marTop w:val="0"/>
      <w:marBottom w:val="0"/>
      <w:divBdr>
        <w:top w:val="none" w:sz="0" w:space="0" w:color="auto"/>
        <w:left w:val="none" w:sz="0" w:space="0" w:color="auto"/>
        <w:bottom w:val="none" w:sz="0" w:space="0" w:color="auto"/>
        <w:right w:val="none" w:sz="0" w:space="0" w:color="auto"/>
      </w:divBdr>
    </w:div>
    <w:div w:id="1623730791">
      <w:bodyDiv w:val="1"/>
      <w:marLeft w:val="0"/>
      <w:marRight w:val="0"/>
      <w:marTop w:val="0"/>
      <w:marBottom w:val="0"/>
      <w:divBdr>
        <w:top w:val="none" w:sz="0" w:space="0" w:color="auto"/>
        <w:left w:val="none" w:sz="0" w:space="0" w:color="auto"/>
        <w:bottom w:val="none" w:sz="0" w:space="0" w:color="auto"/>
        <w:right w:val="none" w:sz="0" w:space="0" w:color="auto"/>
      </w:divBdr>
    </w:div>
    <w:div w:id="1624731749">
      <w:bodyDiv w:val="1"/>
      <w:marLeft w:val="0"/>
      <w:marRight w:val="0"/>
      <w:marTop w:val="0"/>
      <w:marBottom w:val="0"/>
      <w:divBdr>
        <w:top w:val="none" w:sz="0" w:space="0" w:color="auto"/>
        <w:left w:val="none" w:sz="0" w:space="0" w:color="auto"/>
        <w:bottom w:val="none" w:sz="0" w:space="0" w:color="auto"/>
        <w:right w:val="none" w:sz="0" w:space="0" w:color="auto"/>
      </w:divBdr>
    </w:div>
    <w:div w:id="1627930712">
      <w:bodyDiv w:val="1"/>
      <w:marLeft w:val="0"/>
      <w:marRight w:val="0"/>
      <w:marTop w:val="0"/>
      <w:marBottom w:val="0"/>
      <w:divBdr>
        <w:top w:val="none" w:sz="0" w:space="0" w:color="auto"/>
        <w:left w:val="none" w:sz="0" w:space="0" w:color="auto"/>
        <w:bottom w:val="none" w:sz="0" w:space="0" w:color="auto"/>
        <w:right w:val="none" w:sz="0" w:space="0" w:color="auto"/>
      </w:divBdr>
    </w:div>
    <w:div w:id="1628462482">
      <w:bodyDiv w:val="1"/>
      <w:marLeft w:val="0"/>
      <w:marRight w:val="0"/>
      <w:marTop w:val="0"/>
      <w:marBottom w:val="0"/>
      <w:divBdr>
        <w:top w:val="none" w:sz="0" w:space="0" w:color="auto"/>
        <w:left w:val="none" w:sz="0" w:space="0" w:color="auto"/>
        <w:bottom w:val="none" w:sz="0" w:space="0" w:color="auto"/>
        <w:right w:val="none" w:sz="0" w:space="0" w:color="auto"/>
      </w:divBdr>
    </w:div>
    <w:div w:id="1628511144">
      <w:bodyDiv w:val="1"/>
      <w:marLeft w:val="0"/>
      <w:marRight w:val="0"/>
      <w:marTop w:val="0"/>
      <w:marBottom w:val="0"/>
      <w:divBdr>
        <w:top w:val="none" w:sz="0" w:space="0" w:color="auto"/>
        <w:left w:val="none" w:sz="0" w:space="0" w:color="auto"/>
        <w:bottom w:val="none" w:sz="0" w:space="0" w:color="auto"/>
        <w:right w:val="none" w:sz="0" w:space="0" w:color="auto"/>
      </w:divBdr>
    </w:div>
    <w:div w:id="1633636529">
      <w:bodyDiv w:val="1"/>
      <w:marLeft w:val="0"/>
      <w:marRight w:val="0"/>
      <w:marTop w:val="0"/>
      <w:marBottom w:val="0"/>
      <w:divBdr>
        <w:top w:val="none" w:sz="0" w:space="0" w:color="auto"/>
        <w:left w:val="none" w:sz="0" w:space="0" w:color="auto"/>
        <w:bottom w:val="none" w:sz="0" w:space="0" w:color="auto"/>
        <w:right w:val="none" w:sz="0" w:space="0" w:color="auto"/>
      </w:divBdr>
    </w:div>
    <w:div w:id="1637369796">
      <w:bodyDiv w:val="1"/>
      <w:marLeft w:val="0"/>
      <w:marRight w:val="0"/>
      <w:marTop w:val="0"/>
      <w:marBottom w:val="0"/>
      <w:divBdr>
        <w:top w:val="none" w:sz="0" w:space="0" w:color="auto"/>
        <w:left w:val="none" w:sz="0" w:space="0" w:color="auto"/>
        <w:bottom w:val="none" w:sz="0" w:space="0" w:color="auto"/>
        <w:right w:val="none" w:sz="0" w:space="0" w:color="auto"/>
      </w:divBdr>
    </w:div>
    <w:div w:id="1637563846">
      <w:bodyDiv w:val="1"/>
      <w:marLeft w:val="0"/>
      <w:marRight w:val="0"/>
      <w:marTop w:val="0"/>
      <w:marBottom w:val="0"/>
      <w:divBdr>
        <w:top w:val="none" w:sz="0" w:space="0" w:color="auto"/>
        <w:left w:val="none" w:sz="0" w:space="0" w:color="auto"/>
        <w:bottom w:val="none" w:sz="0" w:space="0" w:color="auto"/>
        <w:right w:val="none" w:sz="0" w:space="0" w:color="auto"/>
      </w:divBdr>
    </w:div>
    <w:div w:id="1638562999">
      <w:bodyDiv w:val="1"/>
      <w:marLeft w:val="0"/>
      <w:marRight w:val="0"/>
      <w:marTop w:val="0"/>
      <w:marBottom w:val="0"/>
      <w:divBdr>
        <w:top w:val="none" w:sz="0" w:space="0" w:color="auto"/>
        <w:left w:val="none" w:sz="0" w:space="0" w:color="auto"/>
        <w:bottom w:val="none" w:sz="0" w:space="0" w:color="auto"/>
        <w:right w:val="none" w:sz="0" w:space="0" w:color="auto"/>
      </w:divBdr>
    </w:div>
    <w:div w:id="1644235048">
      <w:bodyDiv w:val="1"/>
      <w:marLeft w:val="0"/>
      <w:marRight w:val="0"/>
      <w:marTop w:val="0"/>
      <w:marBottom w:val="0"/>
      <w:divBdr>
        <w:top w:val="none" w:sz="0" w:space="0" w:color="auto"/>
        <w:left w:val="none" w:sz="0" w:space="0" w:color="auto"/>
        <w:bottom w:val="none" w:sz="0" w:space="0" w:color="auto"/>
        <w:right w:val="none" w:sz="0" w:space="0" w:color="auto"/>
      </w:divBdr>
    </w:div>
    <w:div w:id="1644774878">
      <w:bodyDiv w:val="1"/>
      <w:marLeft w:val="0"/>
      <w:marRight w:val="0"/>
      <w:marTop w:val="0"/>
      <w:marBottom w:val="0"/>
      <w:divBdr>
        <w:top w:val="none" w:sz="0" w:space="0" w:color="auto"/>
        <w:left w:val="none" w:sz="0" w:space="0" w:color="auto"/>
        <w:bottom w:val="none" w:sz="0" w:space="0" w:color="auto"/>
        <w:right w:val="none" w:sz="0" w:space="0" w:color="auto"/>
      </w:divBdr>
    </w:div>
    <w:div w:id="1647122415">
      <w:bodyDiv w:val="1"/>
      <w:marLeft w:val="0"/>
      <w:marRight w:val="0"/>
      <w:marTop w:val="0"/>
      <w:marBottom w:val="0"/>
      <w:divBdr>
        <w:top w:val="none" w:sz="0" w:space="0" w:color="auto"/>
        <w:left w:val="none" w:sz="0" w:space="0" w:color="auto"/>
        <w:bottom w:val="none" w:sz="0" w:space="0" w:color="auto"/>
        <w:right w:val="none" w:sz="0" w:space="0" w:color="auto"/>
      </w:divBdr>
    </w:div>
    <w:div w:id="1647197211">
      <w:bodyDiv w:val="1"/>
      <w:marLeft w:val="0"/>
      <w:marRight w:val="0"/>
      <w:marTop w:val="0"/>
      <w:marBottom w:val="0"/>
      <w:divBdr>
        <w:top w:val="none" w:sz="0" w:space="0" w:color="auto"/>
        <w:left w:val="none" w:sz="0" w:space="0" w:color="auto"/>
        <w:bottom w:val="none" w:sz="0" w:space="0" w:color="auto"/>
        <w:right w:val="none" w:sz="0" w:space="0" w:color="auto"/>
      </w:divBdr>
    </w:div>
    <w:div w:id="1647516042">
      <w:bodyDiv w:val="1"/>
      <w:marLeft w:val="0"/>
      <w:marRight w:val="0"/>
      <w:marTop w:val="0"/>
      <w:marBottom w:val="0"/>
      <w:divBdr>
        <w:top w:val="none" w:sz="0" w:space="0" w:color="auto"/>
        <w:left w:val="none" w:sz="0" w:space="0" w:color="auto"/>
        <w:bottom w:val="none" w:sz="0" w:space="0" w:color="auto"/>
        <w:right w:val="none" w:sz="0" w:space="0" w:color="auto"/>
      </w:divBdr>
    </w:div>
    <w:div w:id="1647932891">
      <w:bodyDiv w:val="1"/>
      <w:marLeft w:val="0"/>
      <w:marRight w:val="0"/>
      <w:marTop w:val="0"/>
      <w:marBottom w:val="0"/>
      <w:divBdr>
        <w:top w:val="none" w:sz="0" w:space="0" w:color="auto"/>
        <w:left w:val="none" w:sz="0" w:space="0" w:color="auto"/>
        <w:bottom w:val="none" w:sz="0" w:space="0" w:color="auto"/>
        <w:right w:val="none" w:sz="0" w:space="0" w:color="auto"/>
      </w:divBdr>
    </w:div>
    <w:div w:id="1655797994">
      <w:bodyDiv w:val="1"/>
      <w:marLeft w:val="0"/>
      <w:marRight w:val="0"/>
      <w:marTop w:val="0"/>
      <w:marBottom w:val="0"/>
      <w:divBdr>
        <w:top w:val="none" w:sz="0" w:space="0" w:color="auto"/>
        <w:left w:val="none" w:sz="0" w:space="0" w:color="auto"/>
        <w:bottom w:val="none" w:sz="0" w:space="0" w:color="auto"/>
        <w:right w:val="none" w:sz="0" w:space="0" w:color="auto"/>
      </w:divBdr>
    </w:div>
    <w:div w:id="1655799054">
      <w:bodyDiv w:val="1"/>
      <w:marLeft w:val="0"/>
      <w:marRight w:val="0"/>
      <w:marTop w:val="0"/>
      <w:marBottom w:val="0"/>
      <w:divBdr>
        <w:top w:val="none" w:sz="0" w:space="0" w:color="auto"/>
        <w:left w:val="none" w:sz="0" w:space="0" w:color="auto"/>
        <w:bottom w:val="none" w:sz="0" w:space="0" w:color="auto"/>
        <w:right w:val="none" w:sz="0" w:space="0" w:color="auto"/>
      </w:divBdr>
    </w:div>
    <w:div w:id="1655835638">
      <w:bodyDiv w:val="1"/>
      <w:marLeft w:val="0"/>
      <w:marRight w:val="0"/>
      <w:marTop w:val="0"/>
      <w:marBottom w:val="0"/>
      <w:divBdr>
        <w:top w:val="none" w:sz="0" w:space="0" w:color="auto"/>
        <w:left w:val="none" w:sz="0" w:space="0" w:color="auto"/>
        <w:bottom w:val="none" w:sz="0" w:space="0" w:color="auto"/>
        <w:right w:val="none" w:sz="0" w:space="0" w:color="auto"/>
      </w:divBdr>
    </w:div>
    <w:div w:id="1656646390">
      <w:bodyDiv w:val="1"/>
      <w:marLeft w:val="0"/>
      <w:marRight w:val="0"/>
      <w:marTop w:val="0"/>
      <w:marBottom w:val="0"/>
      <w:divBdr>
        <w:top w:val="none" w:sz="0" w:space="0" w:color="auto"/>
        <w:left w:val="none" w:sz="0" w:space="0" w:color="auto"/>
        <w:bottom w:val="none" w:sz="0" w:space="0" w:color="auto"/>
        <w:right w:val="none" w:sz="0" w:space="0" w:color="auto"/>
      </w:divBdr>
    </w:div>
    <w:div w:id="1657564837">
      <w:bodyDiv w:val="1"/>
      <w:marLeft w:val="0"/>
      <w:marRight w:val="0"/>
      <w:marTop w:val="0"/>
      <w:marBottom w:val="0"/>
      <w:divBdr>
        <w:top w:val="none" w:sz="0" w:space="0" w:color="auto"/>
        <w:left w:val="none" w:sz="0" w:space="0" w:color="auto"/>
        <w:bottom w:val="none" w:sz="0" w:space="0" w:color="auto"/>
        <w:right w:val="none" w:sz="0" w:space="0" w:color="auto"/>
      </w:divBdr>
    </w:div>
    <w:div w:id="1658068635">
      <w:bodyDiv w:val="1"/>
      <w:marLeft w:val="0"/>
      <w:marRight w:val="0"/>
      <w:marTop w:val="0"/>
      <w:marBottom w:val="0"/>
      <w:divBdr>
        <w:top w:val="none" w:sz="0" w:space="0" w:color="auto"/>
        <w:left w:val="none" w:sz="0" w:space="0" w:color="auto"/>
        <w:bottom w:val="none" w:sz="0" w:space="0" w:color="auto"/>
        <w:right w:val="none" w:sz="0" w:space="0" w:color="auto"/>
      </w:divBdr>
    </w:div>
    <w:div w:id="1659308567">
      <w:bodyDiv w:val="1"/>
      <w:marLeft w:val="0"/>
      <w:marRight w:val="0"/>
      <w:marTop w:val="0"/>
      <w:marBottom w:val="0"/>
      <w:divBdr>
        <w:top w:val="none" w:sz="0" w:space="0" w:color="auto"/>
        <w:left w:val="none" w:sz="0" w:space="0" w:color="auto"/>
        <w:bottom w:val="none" w:sz="0" w:space="0" w:color="auto"/>
        <w:right w:val="none" w:sz="0" w:space="0" w:color="auto"/>
      </w:divBdr>
    </w:div>
    <w:div w:id="1659458128">
      <w:bodyDiv w:val="1"/>
      <w:marLeft w:val="0"/>
      <w:marRight w:val="0"/>
      <w:marTop w:val="0"/>
      <w:marBottom w:val="0"/>
      <w:divBdr>
        <w:top w:val="none" w:sz="0" w:space="0" w:color="auto"/>
        <w:left w:val="none" w:sz="0" w:space="0" w:color="auto"/>
        <w:bottom w:val="none" w:sz="0" w:space="0" w:color="auto"/>
        <w:right w:val="none" w:sz="0" w:space="0" w:color="auto"/>
      </w:divBdr>
    </w:div>
    <w:div w:id="1662343145">
      <w:bodyDiv w:val="1"/>
      <w:marLeft w:val="0"/>
      <w:marRight w:val="0"/>
      <w:marTop w:val="0"/>
      <w:marBottom w:val="0"/>
      <w:divBdr>
        <w:top w:val="none" w:sz="0" w:space="0" w:color="auto"/>
        <w:left w:val="none" w:sz="0" w:space="0" w:color="auto"/>
        <w:bottom w:val="none" w:sz="0" w:space="0" w:color="auto"/>
        <w:right w:val="none" w:sz="0" w:space="0" w:color="auto"/>
      </w:divBdr>
    </w:div>
    <w:div w:id="1662465345">
      <w:bodyDiv w:val="1"/>
      <w:marLeft w:val="0"/>
      <w:marRight w:val="0"/>
      <w:marTop w:val="0"/>
      <w:marBottom w:val="0"/>
      <w:divBdr>
        <w:top w:val="none" w:sz="0" w:space="0" w:color="auto"/>
        <w:left w:val="none" w:sz="0" w:space="0" w:color="auto"/>
        <w:bottom w:val="none" w:sz="0" w:space="0" w:color="auto"/>
        <w:right w:val="none" w:sz="0" w:space="0" w:color="auto"/>
      </w:divBdr>
    </w:div>
    <w:div w:id="1663660099">
      <w:bodyDiv w:val="1"/>
      <w:marLeft w:val="0"/>
      <w:marRight w:val="0"/>
      <w:marTop w:val="0"/>
      <w:marBottom w:val="0"/>
      <w:divBdr>
        <w:top w:val="none" w:sz="0" w:space="0" w:color="auto"/>
        <w:left w:val="none" w:sz="0" w:space="0" w:color="auto"/>
        <w:bottom w:val="none" w:sz="0" w:space="0" w:color="auto"/>
        <w:right w:val="none" w:sz="0" w:space="0" w:color="auto"/>
      </w:divBdr>
    </w:div>
    <w:div w:id="1665938763">
      <w:bodyDiv w:val="1"/>
      <w:marLeft w:val="0"/>
      <w:marRight w:val="0"/>
      <w:marTop w:val="0"/>
      <w:marBottom w:val="0"/>
      <w:divBdr>
        <w:top w:val="none" w:sz="0" w:space="0" w:color="auto"/>
        <w:left w:val="none" w:sz="0" w:space="0" w:color="auto"/>
        <w:bottom w:val="none" w:sz="0" w:space="0" w:color="auto"/>
        <w:right w:val="none" w:sz="0" w:space="0" w:color="auto"/>
      </w:divBdr>
    </w:div>
    <w:div w:id="1667829661">
      <w:bodyDiv w:val="1"/>
      <w:marLeft w:val="0"/>
      <w:marRight w:val="0"/>
      <w:marTop w:val="0"/>
      <w:marBottom w:val="0"/>
      <w:divBdr>
        <w:top w:val="none" w:sz="0" w:space="0" w:color="auto"/>
        <w:left w:val="none" w:sz="0" w:space="0" w:color="auto"/>
        <w:bottom w:val="none" w:sz="0" w:space="0" w:color="auto"/>
        <w:right w:val="none" w:sz="0" w:space="0" w:color="auto"/>
      </w:divBdr>
    </w:div>
    <w:div w:id="1668627392">
      <w:bodyDiv w:val="1"/>
      <w:marLeft w:val="0"/>
      <w:marRight w:val="0"/>
      <w:marTop w:val="0"/>
      <w:marBottom w:val="0"/>
      <w:divBdr>
        <w:top w:val="none" w:sz="0" w:space="0" w:color="auto"/>
        <w:left w:val="none" w:sz="0" w:space="0" w:color="auto"/>
        <w:bottom w:val="none" w:sz="0" w:space="0" w:color="auto"/>
        <w:right w:val="none" w:sz="0" w:space="0" w:color="auto"/>
      </w:divBdr>
    </w:div>
    <w:div w:id="1669013609">
      <w:bodyDiv w:val="1"/>
      <w:marLeft w:val="0"/>
      <w:marRight w:val="0"/>
      <w:marTop w:val="0"/>
      <w:marBottom w:val="0"/>
      <w:divBdr>
        <w:top w:val="none" w:sz="0" w:space="0" w:color="auto"/>
        <w:left w:val="none" w:sz="0" w:space="0" w:color="auto"/>
        <w:bottom w:val="none" w:sz="0" w:space="0" w:color="auto"/>
        <w:right w:val="none" w:sz="0" w:space="0" w:color="auto"/>
      </w:divBdr>
    </w:div>
    <w:div w:id="1671520300">
      <w:bodyDiv w:val="1"/>
      <w:marLeft w:val="0"/>
      <w:marRight w:val="0"/>
      <w:marTop w:val="0"/>
      <w:marBottom w:val="0"/>
      <w:divBdr>
        <w:top w:val="none" w:sz="0" w:space="0" w:color="auto"/>
        <w:left w:val="none" w:sz="0" w:space="0" w:color="auto"/>
        <w:bottom w:val="none" w:sz="0" w:space="0" w:color="auto"/>
        <w:right w:val="none" w:sz="0" w:space="0" w:color="auto"/>
      </w:divBdr>
    </w:div>
    <w:div w:id="1671829116">
      <w:bodyDiv w:val="1"/>
      <w:marLeft w:val="0"/>
      <w:marRight w:val="0"/>
      <w:marTop w:val="0"/>
      <w:marBottom w:val="0"/>
      <w:divBdr>
        <w:top w:val="none" w:sz="0" w:space="0" w:color="auto"/>
        <w:left w:val="none" w:sz="0" w:space="0" w:color="auto"/>
        <w:bottom w:val="none" w:sz="0" w:space="0" w:color="auto"/>
        <w:right w:val="none" w:sz="0" w:space="0" w:color="auto"/>
      </w:divBdr>
    </w:div>
    <w:div w:id="1672902524">
      <w:bodyDiv w:val="1"/>
      <w:marLeft w:val="0"/>
      <w:marRight w:val="0"/>
      <w:marTop w:val="0"/>
      <w:marBottom w:val="0"/>
      <w:divBdr>
        <w:top w:val="none" w:sz="0" w:space="0" w:color="auto"/>
        <w:left w:val="none" w:sz="0" w:space="0" w:color="auto"/>
        <w:bottom w:val="none" w:sz="0" w:space="0" w:color="auto"/>
        <w:right w:val="none" w:sz="0" w:space="0" w:color="auto"/>
      </w:divBdr>
    </w:div>
    <w:div w:id="1674722521">
      <w:bodyDiv w:val="1"/>
      <w:marLeft w:val="0"/>
      <w:marRight w:val="0"/>
      <w:marTop w:val="0"/>
      <w:marBottom w:val="0"/>
      <w:divBdr>
        <w:top w:val="none" w:sz="0" w:space="0" w:color="auto"/>
        <w:left w:val="none" w:sz="0" w:space="0" w:color="auto"/>
        <w:bottom w:val="none" w:sz="0" w:space="0" w:color="auto"/>
        <w:right w:val="none" w:sz="0" w:space="0" w:color="auto"/>
      </w:divBdr>
    </w:div>
    <w:div w:id="1674797738">
      <w:bodyDiv w:val="1"/>
      <w:marLeft w:val="0"/>
      <w:marRight w:val="0"/>
      <w:marTop w:val="0"/>
      <w:marBottom w:val="0"/>
      <w:divBdr>
        <w:top w:val="none" w:sz="0" w:space="0" w:color="auto"/>
        <w:left w:val="none" w:sz="0" w:space="0" w:color="auto"/>
        <w:bottom w:val="none" w:sz="0" w:space="0" w:color="auto"/>
        <w:right w:val="none" w:sz="0" w:space="0" w:color="auto"/>
      </w:divBdr>
    </w:div>
    <w:div w:id="1675840144">
      <w:bodyDiv w:val="1"/>
      <w:marLeft w:val="0"/>
      <w:marRight w:val="0"/>
      <w:marTop w:val="0"/>
      <w:marBottom w:val="0"/>
      <w:divBdr>
        <w:top w:val="none" w:sz="0" w:space="0" w:color="auto"/>
        <w:left w:val="none" w:sz="0" w:space="0" w:color="auto"/>
        <w:bottom w:val="none" w:sz="0" w:space="0" w:color="auto"/>
        <w:right w:val="none" w:sz="0" w:space="0" w:color="auto"/>
      </w:divBdr>
    </w:div>
    <w:div w:id="1681733987">
      <w:bodyDiv w:val="1"/>
      <w:marLeft w:val="0"/>
      <w:marRight w:val="0"/>
      <w:marTop w:val="0"/>
      <w:marBottom w:val="0"/>
      <w:divBdr>
        <w:top w:val="none" w:sz="0" w:space="0" w:color="auto"/>
        <w:left w:val="none" w:sz="0" w:space="0" w:color="auto"/>
        <w:bottom w:val="none" w:sz="0" w:space="0" w:color="auto"/>
        <w:right w:val="none" w:sz="0" w:space="0" w:color="auto"/>
      </w:divBdr>
    </w:div>
    <w:div w:id="1684939461">
      <w:bodyDiv w:val="1"/>
      <w:marLeft w:val="0"/>
      <w:marRight w:val="0"/>
      <w:marTop w:val="0"/>
      <w:marBottom w:val="0"/>
      <w:divBdr>
        <w:top w:val="none" w:sz="0" w:space="0" w:color="auto"/>
        <w:left w:val="none" w:sz="0" w:space="0" w:color="auto"/>
        <w:bottom w:val="none" w:sz="0" w:space="0" w:color="auto"/>
        <w:right w:val="none" w:sz="0" w:space="0" w:color="auto"/>
      </w:divBdr>
    </w:div>
    <w:div w:id="1688212075">
      <w:bodyDiv w:val="1"/>
      <w:marLeft w:val="0"/>
      <w:marRight w:val="0"/>
      <w:marTop w:val="0"/>
      <w:marBottom w:val="0"/>
      <w:divBdr>
        <w:top w:val="none" w:sz="0" w:space="0" w:color="auto"/>
        <w:left w:val="none" w:sz="0" w:space="0" w:color="auto"/>
        <w:bottom w:val="none" w:sz="0" w:space="0" w:color="auto"/>
        <w:right w:val="none" w:sz="0" w:space="0" w:color="auto"/>
      </w:divBdr>
    </w:div>
    <w:div w:id="1691953665">
      <w:bodyDiv w:val="1"/>
      <w:marLeft w:val="0"/>
      <w:marRight w:val="0"/>
      <w:marTop w:val="0"/>
      <w:marBottom w:val="0"/>
      <w:divBdr>
        <w:top w:val="none" w:sz="0" w:space="0" w:color="auto"/>
        <w:left w:val="none" w:sz="0" w:space="0" w:color="auto"/>
        <w:bottom w:val="none" w:sz="0" w:space="0" w:color="auto"/>
        <w:right w:val="none" w:sz="0" w:space="0" w:color="auto"/>
      </w:divBdr>
    </w:div>
    <w:div w:id="1694257914">
      <w:bodyDiv w:val="1"/>
      <w:marLeft w:val="0"/>
      <w:marRight w:val="0"/>
      <w:marTop w:val="0"/>
      <w:marBottom w:val="0"/>
      <w:divBdr>
        <w:top w:val="none" w:sz="0" w:space="0" w:color="auto"/>
        <w:left w:val="none" w:sz="0" w:space="0" w:color="auto"/>
        <w:bottom w:val="none" w:sz="0" w:space="0" w:color="auto"/>
        <w:right w:val="none" w:sz="0" w:space="0" w:color="auto"/>
      </w:divBdr>
    </w:div>
    <w:div w:id="1699892573">
      <w:bodyDiv w:val="1"/>
      <w:marLeft w:val="0"/>
      <w:marRight w:val="0"/>
      <w:marTop w:val="0"/>
      <w:marBottom w:val="0"/>
      <w:divBdr>
        <w:top w:val="none" w:sz="0" w:space="0" w:color="auto"/>
        <w:left w:val="none" w:sz="0" w:space="0" w:color="auto"/>
        <w:bottom w:val="none" w:sz="0" w:space="0" w:color="auto"/>
        <w:right w:val="none" w:sz="0" w:space="0" w:color="auto"/>
      </w:divBdr>
    </w:div>
    <w:div w:id="1703281611">
      <w:bodyDiv w:val="1"/>
      <w:marLeft w:val="0"/>
      <w:marRight w:val="0"/>
      <w:marTop w:val="0"/>
      <w:marBottom w:val="0"/>
      <w:divBdr>
        <w:top w:val="none" w:sz="0" w:space="0" w:color="auto"/>
        <w:left w:val="none" w:sz="0" w:space="0" w:color="auto"/>
        <w:bottom w:val="none" w:sz="0" w:space="0" w:color="auto"/>
        <w:right w:val="none" w:sz="0" w:space="0" w:color="auto"/>
      </w:divBdr>
    </w:div>
    <w:div w:id="1707607781">
      <w:bodyDiv w:val="1"/>
      <w:marLeft w:val="0"/>
      <w:marRight w:val="0"/>
      <w:marTop w:val="0"/>
      <w:marBottom w:val="0"/>
      <w:divBdr>
        <w:top w:val="none" w:sz="0" w:space="0" w:color="auto"/>
        <w:left w:val="none" w:sz="0" w:space="0" w:color="auto"/>
        <w:bottom w:val="none" w:sz="0" w:space="0" w:color="auto"/>
        <w:right w:val="none" w:sz="0" w:space="0" w:color="auto"/>
      </w:divBdr>
    </w:div>
    <w:div w:id="1709450566">
      <w:bodyDiv w:val="1"/>
      <w:marLeft w:val="0"/>
      <w:marRight w:val="0"/>
      <w:marTop w:val="0"/>
      <w:marBottom w:val="0"/>
      <w:divBdr>
        <w:top w:val="none" w:sz="0" w:space="0" w:color="auto"/>
        <w:left w:val="none" w:sz="0" w:space="0" w:color="auto"/>
        <w:bottom w:val="none" w:sz="0" w:space="0" w:color="auto"/>
        <w:right w:val="none" w:sz="0" w:space="0" w:color="auto"/>
      </w:divBdr>
    </w:div>
    <w:div w:id="1710839405">
      <w:bodyDiv w:val="1"/>
      <w:marLeft w:val="0"/>
      <w:marRight w:val="0"/>
      <w:marTop w:val="0"/>
      <w:marBottom w:val="0"/>
      <w:divBdr>
        <w:top w:val="none" w:sz="0" w:space="0" w:color="auto"/>
        <w:left w:val="none" w:sz="0" w:space="0" w:color="auto"/>
        <w:bottom w:val="none" w:sz="0" w:space="0" w:color="auto"/>
        <w:right w:val="none" w:sz="0" w:space="0" w:color="auto"/>
      </w:divBdr>
    </w:div>
    <w:div w:id="1712220611">
      <w:bodyDiv w:val="1"/>
      <w:marLeft w:val="0"/>
      <w:marRight w:val="0"/>
      <w:marTop w:val="0"/>
      <w:marBottom w:val="0"/>
      <w:divBdr>
        <w:top w:val="none" w:sz="0" w:space="0" w:color="auto"/>
        <w:left w:val="none" w:sz="0" w:space="0" w:color="auto"/>
        <w:bottom w:val="none" w:sz="0" w:space="0" w:color="auto"/>
        <w:right w:val="none" w:sz="0" w:space="0" w:color="auto"/>
      </w:divBdr>
    </w:div>
    <w:div w:id="1714573151">
      <w:bodyDiv w:val="1"/>
      <w:marLeft w:val="0"/>
      <w:marRight w:val="0"/>
      <w:marTop w:val="0"/>
      <w:marBottom w:val="0"/>
      <w:divBdr>
        <w:top w:val="none" w:sz="0" w:space="0" w:color="auto"/>
        <w:left w:val="none" w:sz="0" w:space="0" w:color="auto"/>
        <w:bottom w:val="none" w:sz="0" w:space="0" w:color="auto"/>
        <w:right w:val="none" w:sz="0" w:space="0" w:color="auto"/>
      </w:divBdr>
    </w:div>
    <w:div w:id="1717268081">
      <w:bodyDiv w:val="1"/>
      <w:marLeft w:val="0"/>
      <w:marRight w:val="0"/>
      <w:marTop w:val="0"/>
      <w:marBottom w:val="0"/>
      <w:divBdr>
        <w:top w:val="none" w:sz="0" w:space="0" w:color="auto"/>
        <w:left w:val="none" w:sz="0" w:space="0" w:color="auto"/>
        <w:bottom w:val="none" w:sz="0" w:space="0" w:color="auto"/>
        <w:right w:val="none" w:sz="0" w:space="0" w:color="auto"/>
      </w:divBdr>
    </w:div>
    <w:div w:id="1721246844">
      <w:bodyDiv w:val="1"/>
      <w:marLeft w:val="0"/>
      <w:marRight w:val="0"/>
      <w:marTop w:val="0"/>
      <w:marBottom w:val="0"/>
      <w:divBdr>
        <w:top w:val="none" w:sz="0" w:space="0" w:color="auto"/>
        <w:left w:val="none" w:sz="0" w:space="0" w:color="auto"/>
        <w:bottom w:val="none" w:sz="0" w:space="0" w:color="auto"/>
        <w:right w:val="none" w:sz="0" w:space="0" w:color="auto"/>
      </w:divBdr>
    </w:div>
    <w:div w:id="1725324493">
      <w:bodyDiv w:val="1"/>
      <w:marLeft w:val="0"/>
      <w:marRight w:val="0"/>
      <w:marTop w:val="0"/>
      <w:marBottom w:val="0"/>
      <w:divBdr>
        <w:top w:val="none" w:sz="0" w:space="0" w:color="auto"/>
        <w:left w:val="none" w:sz="0" w:space="0" w:color="auto"/>
        <w:bottom w:val="none" w:sz="0" w:space="0" w:color="auto"/>
        <w:right w:val="none" w:sz="0" w:space="0" w:color="auto"/>
      </w:divBdr>
    </w:div>
    <w:div w:id="1726366571">
      <w:bodyDiv w:val="1"/>
      <w:marLeft w:val="0"/>
      <w:marRight w:val="0"/>
      <w:marTop w:val="0"/>
      <w:marBottom w:val="0"/>
      <w:divBdr>
        <w:top w:val="none" w:sz="0" w:space="0" w:color="auto"/>
        <w:left w:val="none" w:sz="0" w:space="0" w:color="auto"/>
        <w:bottom w:val="none" w:sz="0" w:space="0" w:color="auto"/>
        <w:right w:val="none" w:sz="0" w:space="0" w:color="auto"/>
      </w:divBdr>
    </w:div>
    <w:div w:id="1728843046">
      <w:bodyDiv w:val="1"/>
      <w:marLeft w:val="0"/>
      <w:marRight w:val="0"/>
      <w:marTop w:val="0"/>
      <w:marBottom w:val="0"/>
      <w:divBdr>
        <w:top w:val="none" w:sz="0" w:space="0" w:color="auto"/>
        <w:left w:val="none" w:sz="0" w:space="0" w:color="auto"/>
        <w:bottom w:val="none" w:sz="0" w:space="0" w:color="auto"/>
        <w:right w:val="none" w:sz="0" w:space="0" w:color="auto"/>
      </w:divBdr>
    </w:div>
    <w:div w:id="1728917272">
      <w:bodyDiv w:val="1"/>
      <w:marLeft w:val="0"/>
      <w:marRight w:val="0"/>
      <w:marTop w:val="0"/>
      <w:marBottom w:val="0"/>
      <w:divBdr>
        <w:top w:val="none" w:sz="0" w:space="0" w:color="auto"/>
        <w:left w:val="none" w:sz="0" w:space="0" w:color="auto"/>
        <w:bottom w:val="none" w:sz="0" w:space="0" w:color="auto"/>
        <w:right w:val="none" w:sz="0" w:space="0" w:color="auto"/>
      </w:divBdr>
    </w:div>
    <w:div w:id="1730151780">
      <w:bodyDiv w:val="1"/>
      <w:marLeft w:val="0"/>
      <w:marRight w:val="0"/>
      <w:marTop w:val="0"/>
      <w:marBottom w:val="0"/>
      <w:divBdr>
        <w:top w:val="none" w:sz="0" w:space="0" w:color="auto"/>
        <w:left w:val="none" w:sz="0" w:space="0" w:color="auto"/>
        <w:bottom w:val="none" w:sz="0" w:space="0" w:color="auto"/>
        <w:right w:val="none" w:sz="0" w:space="0" w:color="auto"/>
      </w:divBdr>
    </w:div>
    <w:div w:id="1730575014">
      <w:bodyDiv w:val="1"/>
      <w:marLeft w:val="0"/>
      <w:marRight w:val="0"/>
      <w:marTop w:val="0"/>
      <w:marBottom w:val="0"/>
      <w:divBdr>
        <w:top w:val="none" w:sz="0" w:space="0" w:color="auto"/>
        <w:left w:val="none" w:sz="0" w:space="0" w:color="auto"/>
        <w:bottom w:val="none" w:sz="0" w:space="0" w:color="auto"/>
        <w:right w:val="none" w:sz="0" w:space="0" w:color="auto"/>
      </w:divBdr>
    </w:div>
    <w:div w:id="1730690721">
      <w:bodyDiv w:val="1"/>
      <w:marLeft w:val="0"/>
      <w:marRight w:val="0"/>
      <w:marTop w:val="0"/>
      <w:marBottom w:val="0"/>
      <w:divBdr>
        <w:top w:val="none" w:sz="0" w:space="0" w:color="auto"/>
        <w:left w:val="none" w:sz="0" w:space="0" w:color="auto"/>
        <w:bottom w:val="none" w:sz="0" w:space="0" w:color="auto"/>
        <w:right w:val="none" w:sz="0" w:space="0" w:color="auto"/>
      </w:divBdr>
    </w:div>
    <w:div w:id="1733458768">
      <w:bodyDiv w:val="1"/>
      <w:marLeft w:val="0"/>
      <w:marRight w:val="0"/>
      <w:marTop w:val="0"/>
      <w:marBottom w:val="0"/>
      <w:divBdr>
        <w:top w:val="none" w:sz="0" w:space="0" w:color="auto"/>
        <w:left w:val="none" w:sz="0" w:space="0" w:color="auto"/>
        <w:bottom w:val="none" w:sz="0" w:space="0" w:color="auto"/>
        <w:right w:val="none" w:sz="0" w:space="0" w:color="auto"/>
      </w:divBdr>
    </w:div>
    <w:div w:id="1736471296">
      <w:bodyDiv w:val="1"/>
      <w:marLeft w:val="0"/>
      <w:marRight w:val="0"/>
      <w:marTop w:val="0"/>
      <w:marBottom w:val="0"/>
      <w:divBdr>
        <w:top w:val="none" w:sz="0" w:space="0" w:color="auto"/>
        <w:left w:val="none" w:sz="0" w:space="0" w:color="auto"/>
        <w:bottom w:val="none" w:sz="0" w:space="0" w:color="auto"/>
        <w:right w:val="none" w:sz="0" w:space="0" w:color="auto"/>
      </w:divBdr>
    </w:div>
    <w:div w:id="1740715046">
      <w:bodyDiv w:val="1"/>
      <w:marLeft w:val="0"/>
      <w:marRight w:val="0"/>
      <w:marTop w:val="0"/>
      <w:marBottom w:val="0"/>
      <w:divBdr>
        <w:top w:val="none" w:sz="0" w:space="0" w:color="auto"/>
        <w:left w:val="none" w:sz="0" w:space="0" w:color="auto"/>
        <w:bottom w:val="none" w:sz="0" w:space="0" w:color="auto"/>
        <w:right w:val="none" w:sz="0" w:space="0" w:color="auto"/>
      </w:divBdr>
    </w:div>
    <w:div w:id="1745183810">
      <w:bodyDiv w:val="1"/>
      <w:marLeft w:val="0"/>
      <w:marRight w:val="0"/>
      <w:marTop w:val="0"/>
      <w:marBottom w:val="0"/>
      <w:divBdr>
        <w:top w:val="none" w:sz="0" w:space="0" w:color="auto"/>
        <w:left w:val="none" w:sz="0" w:space="0" w:color="auto"/>
        <w:bottom w:val="none" w:sz="0" w:space="0" w:color="auto"/>
        <w:right w:val="none" w:sz="0" w:space="0" w:color="auto"/>
      </w:divBdr>
    </w:div>
    <w:div w:id="1745296748">
      <w:bodyDiv w:val="1"/>
      <w:marLeft w:val="0"/>
      <w:marRight w:val="0"/>
      <w:marTop w:val="0"/>
      <w:marBottom w:val="0"/>
      <w:divBdr>
        <w:top w:val="none" w:sz="0" w:space="0" w:color="auto"/>
        <w:left w:val="none" w:sz="0" w:space="0" w:color="auto"/>
        <w:bottom w:val="none" w:sz="0" w:space="0" w:color="auto"/>
        <w:right w:val="none" w:sz="0" w:space="0" w:color="auto"/>
      </w:divBdr>
    </w:div>
    <w:div w:id="1746953118">
      <w:bodyDiv w:val="1"/>
      <w:marLeft w:val="0"/>
      <w:marRight w:val="0"/>
      <w:marTop w:val="0"/>
      <w:marBottom w:val="0"/>
      <w:divBdr>
        <w:top w:val="none" w:sz="0" w:space="0" w:color="auto"/>
        <w:left w:val="none" w:sz="0" w:space="0" w:color="auto"/>
        <w:bottom w:val="none" w:sz="0" w:space="0" w:color="auto"/>
        <w:right w:val="none" w:sz="0" w:space="0" w:color="auto"/>
      </w:divBdr>
    </w:div>
    <w:div w:id="1749880896">
      <w:bodyDiv w:val="1"/>
      <w:marLeft w:val="0"/>
      <w:marRight w:val="0"/>
      <w:marTop w:val="0"/>
      <w:marBottom w:val="0"/>
      <w:divBdr>
        <w:top w:val="none" w:sz="0" w:space="0" w:color="auto"/>
        <w:left w:val="none" w:sz="0" w:space="0" w:color="auto"/>
        <w:bottom w:val="none" w:sz="0" w:space="0" w:color="auto"/>
        <w:right w:val="none" w:sz="0" w:space="0" w:color="auto"/>
      </w:divBdr>
    </w:div>
    <w:div w:id="1750037191">
      <w:bodyDiv w:val="1"/>
      <w:marLeft w:val="0"/>
      <w:marRight w:val="0"/>
      <w:marTop w:val="0"/>
      <w:marBottom w:val="0"/>
      <w:divBdr>
        <w:top w:val="none" w:sz="0" w:space="0" w:color="auto"/>
        <w:left w:val="none" w:sz="0" w:space="0" w:color="auto"/>
        <w:bottom w:val="none" w:sz="0" w:space="0" w:color="auto"/>
        <w:right w:val="none" w:sz="0" w:space="0" w:color="auto"/>
      </w:divBdr>
    </w:div>
    <w:div w:id="1750231739">
      <w:bodyDiv w:val="1"/>
      <w:marLeft w:val="0"/>
      <w:marRight w:val="0"/>
      <w:marTop w:val="0"/>
      <w:marBottom w:val="0"/>
      <w:divBdr>
        <w:top w:val="none" w:sz="0" w:space="0" w:color="auto"/>
        <w:left w:val="none" w:sz="0" w:space="0" w:color="auto"/>
        <w:bottom w:val="none" w:sz="0" w:space="0" w:color="auto"/>
        <w:right w:val="none" w:sz="0" w:space="0" w:color="auto"/>
      </w:divBdr>
    </w:div>
    <w:div w:id="1750612293">
      <w:bodyDiv w:val="1"/>
      <w:marLeft w:val="0"/>
      <w:marRight w:val="0"/>
      <w:marTop w:val="0"/>
      <w:marBottom w:val="0"/>
      <w:divBdr>
        <w:top w:val="none" w:sz="0" w:space="0" w:color="auto"/>
        <w:left w:val="none" w:sz="0" w:space="0" w:color="auto"/>
        <w:bottom w:val="none" w:sz="0" w:space="0" w:color="auto"/>
        <w:right w:val="none" w:sz="0" w:space="0" w:color="auto"/>
      </w:divBdr>
    </w:div>
    <w:div w:id="1755318539">
      <w:bodyDiv w:val="1"/>
      <w:marLeft w:val="0"/>
      <w:marRight w:val="0"/>
      <w:marTop w:val="0"/>
      <w:marBottom w:val="0"/>
      <w:divBdr>
        <w:top w:val="none" w:sz="0" w:space="0" w:color="auto"/>
        <w:left w:val="none" w:sz="0" w:space="0" w:color="auto"/>
        <w:bottom w:val="none" w:sz="0" w:space="0" w:color="auto"/>
        <w:right w:val="none" w:sz="0" w:space="0" w:color="auto"/>
      </w:divBdr>
    </w:div>
    <w:div w:id="1757676593">
      <w:bodyDiv w:val="1"/>
      <w:marLeft w:val="0"/>
      <w:marRight w:val="0"/>
      <w:marTop w:val="0"/>
      <w:marBottom w:val="0"/>
      <w:divBdr>
        <w:top w:val="none" w:sz="0" w:space="0" w:color="auto"/>
        <w:left w:val="none" w:sz="0" w:space="0" w:color="auto"/>
        <w:bottom w:val="none" w:sz="0" w:space="0" w:color="auto"/>
        <w:right w:val="none" w:sz="0" w:space="0" w:color="auto"/>
      </w:divBdr>
    </w:div>
    <w:div w:id="1759325255">
      <w:bodyDiv w:val="1"/>
      <w:marLeft w:val="0"/>
      <w:marRight w:val="0"/>
      <w:marTop w:val="0"/>
      <w:marBottom w:val="0"/>
      <w:divBdr>
        <w:top w:val="none" w:sz="0" w:space="0" w:color="auto"/>
        <w:left w:val="none" w:sz="0" w:space="0" w:color="auto"/>
        <w:bottom w:val="none" w:sz="0" w:space="0" w:color="auto"/>
        <w:right w:val="none" w:sz="0" w:space="0" w:color="auto"/>
      </w:divBdr>
    </w:div>
    <w:div w:id="1759860456">
      <w:bodyDiv w:val="1"/>
      <w:marLeft w:val="0"/>
      <w:marRight w:val="0"/>
      <w:marTop w:val="0"/>
      <w:marBottom w:val="0"/>
      <w:divBdr>
        <w:top w:val="none" w:sz="0" w:space="0" w:color="auto"/>
        <w:left w:val="none" w:sz="0" w:space="0" w:color="auto"/>
        <w:bottom w:val="none" w:sz="0" w:space="0" w:color="auto"/>
        <w:right w:val="none" w:sz="0" w:space="0" w:color="auto"/>
      </w:divBdr>
    </w:div>
    <w:div w:id="1762681028">
      <w:bodyDiv w:val="1"/>
      <w:marLeft w:val="0"/>
      <w:marRight w:val="0"/>
      <w:marTop w:val="0"/>
      <w:marBottom w:val="0"/>
      <w:divBdr>
        <w:top w:val="none" w:sz="0" w:space="0" w:color="auto"/>
        <w:left w:val="none" w:sz="0" w:space="0" w:color="auto"/>
        <w:bottom w:val="none" w:sz="0" w:space="0" w:color="auto"/>
        <w:right w:val="none" w:sz="0" w:space="0" w:color="auto"/>
      </w:divBdr>
    </w:div>
    <w:div w:id="1766267965">
      <w:bodyDiv w:val="1"/>
      <w:marLeft w:val="0"/>
      <w:marRight w:val="0"/>
      <w:marTop w:val="0"/>
      <w:marBottom w:val="0"/>
      <w:divBdr>
        <w:top w:val="none" w:sz="0" w:space="0" w:color="auto"/>
        <w:left w:val="none" w:sz="0" w:space="0" w:color="auto"/>
        <w:bottom w:val="none" w:sz="0" w:space="0" w:color="auto"/>
        <w:right w:val="none" w:sz="0" w:space="0" w:color="auto"/>
      </w:divBdr>
    </w:div>
    <w:div w:id="1766538990">
      <w:bodyDiv w:val="1"/>
      <w:marLeft w:val="0"/>
      <w:marRight w:val="0"/>
      <w:marTop w:val="0"/>
      <w:marBottom w:val="0"/>
      <w:divBdr>
        <w:top w:val="none" w:sz="0" w:space="0" w:color="auto"/>
        <w:left w:val="none" w:sz="0" w:space="0" w:color="auto"/>
        <w:bottom w:val="none" w:sz="0" w:space="0" w:color="auto"/>
        <w:right w:val="none" w:sz="0" w:space="0" w:color="auto"/>
      </w:divBdr>
    </w:div>
    <w:div w:id="1766733163">
      <w:bodyDiv w:val="1"/>
      <w:marLeft w:val="0"/>
      <w:marRight w:val="0"/>
      <w:marTop w:val="0"/>
      <w:marBottom w:val="0"/>
      <w:divBdr>
        <w:top w:val="none" w:sz="0" w:space="0" w:color="auto"/>
        <w:left w:val="none" w:sz="0" w:space="0" w:color="auto"/>
        <w:bottom w:val="none" w:sz="0" w:space="0" w:color="auto"/>
        <w:right w:val="none" w:sz="0" w:space="0" w:color="auto"/>
      </w:divBdr>
    </w:div>
    <w:div w:id="1770537511">
      <w:bodyDiv w:val="1"/>
      <w:marLeft w:val="0"/>
      <w:marRight w:val="0"/>
      <w:marTop w:val="0"/>
      <w:marBottom w:val="0"/>
      <w:divBdr>
        <w:top w:val="none" w:sz="0" w:space="0" w:color="auto"/>
        <w:left w:val="none" w:sz="0" w:space="0" w:color="auto"/>
        <w:bottom w:val="none" w:sz="0" w:space="0" w:color="auto"/>
        <w:right w:val="none" w:sz="0" w:space="0" w:color="auto"/>
      </w:divBdr>
    </w:div>
    <w:div w:id="1773477480">
      <w:bodyDiv w:val="1"/>
      <w:marLeft w:val="0"/>
      <w:marRight w:val="0"/>
      <w:marTop w:val="0"/>
      <w:marBottom w:val="0"/>
      <w:divBdr>
        <w:top w:val="none" w:sz="0" w:space="0" w:color="auto"/>
        <w:left w:val="none" w:sz="0" w:space="0" w:color="auto"/>
        <w:bottom w:val="none" w:sz="0" w:space="0" w:color="auto"/>
        <w:right w:val="none" w:sz="0" w:space="0" w:color="auto"/>
      </w:divBdr>
    </w:div>
    <w:div w:id="1778674430">
      <w:bodyDiv w:val="1"/>
      <w:marLeft w:val="0"/>
      <w:marRight w:val="0"/>
      <w:marTop w:val="0"/>
      <w:marBottom w:val="0"/>
      <w:divBdr>
        <w:top w:val="none" w:sz="0" w:space="0" w:color="auto"/>
        <w:left w:val="none" w:sz="0" w:space="0" w:color="auto"/>
        <w:bottom w:val="none" w:sz="0" w:space="0" w:color="auto"/>
        <w:right w:val="none" w:sz="0" w:space="0" w:color="auto"/>
      </w:divBdr>
    </w:div>
    <w:div w:id="1780374235">
      <w:bodyDiv w:val="1"/>
      <w:marLeft w:val="0"/>
      <w:marRight w:val="0"/>
      <w:marTop w:val="0"/>
      <w:marBottom w:val="0"/>
      <w:divBdr>
        <w:top w:val="none" w:sz="0" w:space="0" w:color="auto"/>
        <w:left w:val="none" w:sz="0" w:space="0" w:color="auto"/>
        <w:bottom w:val="none" w:sz="0" w:space="0" w:color="auto"/>
        <w:right w:val="none" w:sz="0" w:space="0" w:color="auto"/>
      </w:divBdr>
    </w:div>
    <w:div w:id="1782526160">
      <w:bodyDiv w:val="1"/>
      <w:marLeft w:val="0"/>
      <w:marRight w:val="0"/>
      <w:marTop w:val="0"/>
      <w:marBottom w:val="0"/>
      <w:divBdr>
        <w:top w:val="none" w:sz="0" w:space="0" w:color="auto"/>
        <w:left w:val="none" w:sz="0" w:space="0" w:color="auto"/>
        <w:bottom w:val="none" w:sz="0" w:space="0" w:color="auto"/>
        <w:right w:val="none" w:sz="0" w:space="0" w:color="auto"/>
      </w:divBdr>
    </w:div>
    <w:div w:id="1782601196">
      <w:bodyDiv w:val="1"/>
      <w:marLeft w:val="0"/>
      <w:marRight w:val="0"/>
      <w:marTop w:val="0"/>
      <w:marBottom w:val="0"/>
      <w:divBdr>
        <w:top w:val="none" w:sz="0" w:space="0" w:color="auto"/>
        <w:left w:val="none" w:sz="0" w:space="0" w:color="auto"/>
        <w:bottom w:val="none" w:sz="0" w:space="0" w:color="auto"/>
        <w:right w:val="none" w:sz="0" w:space="0" w:color="auto"/>
      </w:divBdr>
    </w:div>
    <w:div w:id="1783259209">
      <w:bodyDiv w:val="1"/>
      <w:marLeft w:val="0"/>
      <w:marRight w:val="0"/>
      <w:marTop w:val="0"/>
      <w:marBottom w:val="0"/>
      <w:divBdr>
        <w:top w:val="none" w:sz="0" w:space="0" w:color="auto"/>
        <w:left w:val="none" w:sz="0" w:space="0" w:color="auto"/>
        <w:bottom w:val="none" w:sz="0" w:space="0" w:color="auto"/>
        <w:right w:val="none" w:sz="0" w:space="0" w:color="auto"/>
      </w:divBdr>
    </w:div>
    <w:div w:id="1785271145">
      <w:bodyDiv w:val="1"/>
      <w:marLeft w:val="0"/>
      <w:marRight w:val="0"/>
      <w:marTop w:val="0"/>
      <w:marBottom w:val="0"/>
      <w:divBdr>
        <w:top w:val="none" w:sz="0" w:space="0" w:color="auto"/>
        <w:left w:val="none" w:sz="0" w:space="0" w:color="auto"/>
        <w:bottom w:val="none" w:sz="0" w:space="0" w:color="auto"/>
        <w:right w:val="none" w:sz="0" w:space="0" w:color="auto"/>
      </w:divBdr>
    </w:div>
    <w:div w:id="1785298634">
      <w:bodyDiv w:val="1"/>
      <w:marLeft w:val="0"/>
      <w:marRight w:val="0"/>
      <w:marTop w:val="0"/>
      <w:marBottom w:val="0"/>
      <w:divBdr>
        <w:top w:val="none" w:sz="0" w:space="0" w:color="auto"/>
        <w:left w:val="none" w:sz="0" w:space="0" w:color="auto"/>
        <w:bottom w:val="none" w:sz="0" w:space="0" w:color="auto"/>
        <w:right w:val="none" w:sz="0" w:space="0" w:color="auto"/>
      </w:divBdr>
    </w:div>
    <w:div w:id="1787461052">
      <w:bodyDiv w:val="1"/>
      <w:marLeft w:val="0"/>
      <w:marRight w:val="0"/>
      <w:marTop w:val="0"/>
      <w:marBottom w:val="0"/>
      <w:divBdr>
        <w:top w:val="none" w:sz="0" w:space="0" w:color="auto"/>
        <w:left w:val="none" w:sz="0" w:space="0" w:color="auto"/>
        <w:bottom w:val="none" w:sz="0" w:space="0" w:color="auto"/>
        <w:right w:val="none" w:sz="0" w:space="0" w:color="auto"/>
      </w:divBdr>
    </w:div>
    <w:div w:id="1789544492">
      <w:bodyDiv w:val="1"/>
      <w:marLeft w:val="0"/>
      <w:marRight w:val="0"/>
      <w:marTop w:val="0"/>
      <w:marBottom w:val="0"/>
      <w:divBdr>
        <w:top w:val="none" w:sz="0" w:space="0" w:color="auto"/>
        <w:left w:val="none" w:sz="0" w:space="0" w:color="auto"/>
        <w:bottom w:val="none" w:sz="0" w:space="0" w:color="auto"/>
        <w:right w:val="none" w:sz="0" w:space="0" w:color="auto"/>
      </w:divBdr>
    </w:div>
    <w:div w:id="1790050518">
      <w:bodyDiv w:val="1"/>
      <w:marLeft w:val="0"/>
      <w:marRight w:val="0"/>
      <w:marTop w:val="0"/>
      <w:marBottom w:val="0"/>
      <w:divBdr>
        <w:top w:val="none" w:sz="0" w:space="0" w:color="auto"/>
        <w:left w:val="none" w:sz="0" w:space="0" w:color="auto"/>
        <w:bottom w:val="none" w:sz="0" w:space="0" w:color="auto"/>
        <w:right w:val="none" w:sz="0" w:space="0" w:color="auto"/>
      </w:divBdr>
    </w:div>
    <w:div w:id="1790389540">
      <w:bodyDiv w:val="1"/>
      <w:marLeft w:val="0"/>
      <w:marRight w:val="0"/>
      <w:marTop w:val="0"/>
      <w:marBottom w:val="0"/>
      <w:divBdr>
        <w:top w:val="none" w:sz="0" w:space="0" w:color="auto"/>
        <w:left w:val="none" w:sz="0" w:space="0" w:color="auto"/>
        <w:bottom w:val="none" w:sz="0" w:space="0" w:color="auto"/>
        <w:right w:val="none" w:sz="0" w:space="0" w:color="auto"/>
      </w:divBdr>
    </w:div>
    <w:div w:id="1792169772">
      <w:bodyDiv w:val="1"/>
      <w:marLeft w:val="0"/>
      <w:marRight w:val="0"/>
      <w:marTop w:val="0"/>
      <w:marBottom w:val="0"/>
      <w:divBdr>
        <w:top w:val="none" w:sz="0" w:space="0" w:color="auto"/>
        <w:left w:val="none" w:sz="0" w:space="0" w:color="auto"/>
        <w:bottom w:val="none" w:sz="0" w:space="0" w:color="auto"/>
        <w:right w:val="none" w:sz="0" w:space="0" w:color="auto"/>
      </w:divBdr>
    </w:div>
    <w:div w:id="1792549998">
      <w:bodyDiv w:val="1"/>
      <w:marLeft w:val="0"/>
      <w:marRight w:val="0"/>
      <w:marTop w:val="0"/>
      <w:marBottom w:val="0"/>
      <w:divBdr>
        <w:top w:val="none" w:sz="0" w:space="0" w:color="auto"/>
        <w:left w:val="none" w:sz="0" w:space="0" w:color="auto"/>
        <w:bottom w:val="none" w:sz="0" w:space="0" w:color="auto"/>
        <w:right w:val="none" w:sz="0" w:space="0" w:color="auto"/>
      </w:divBdr>
    </w:div>
    <w:div w:id="1794205080">
      <w:bodyDiv w:val="1"/>
      <w:marLeft w:val="0"/>
      <w:marRight w:val="0"/>
      <w:marTop w:val="0"/>
      <w:marBottom w:val="0"/>
      <w:divBdr>
        <w:top w:val="none" w:sz="0" w:space="0" w:color="auto"/>
        <w:left w:val="none" w:sz="0" w:space="0" w:color="auto"/>
        <w:bottom w:val="none" w:sz="0" w:space="0" w:color="auto"/>
        <w:right w:val="none" w:sz="0" w:space="0" w:color="auto"/>
      </w:divBdr>
    </w:div>
    <w:div w:id="1797873332">
      <w:bodyDiv w:val="1"/>
      <w:marLeft w:val="0"/>
      <w:marRight w:val="0"/>
      <w:marTop w:val="0"/>
      <w:marBottom w:val="0"/>
      <w:divBdr>
        <w:top w:val="none" w:sz="0" w:space="0" w:color="auto"/>
        <w:left w:val="none" w:sz="0" w:space="0" w:color="auto"/>
        <w:bottom w:val="none" w:sz="0" w:space="0" w:color="auto"/>
        <w:right w:val="none" w:sz="0" w:space="0" w:color="auto"/>
      </w:divBdr>
    </w:div>
    <w:div w:id="1799255092">
      <w:bodyDiv w:val="1"/>
      <w:marLeft w:val="0"/>
      <w:marRight w:val="0"/>
      <w:marTop w:val="0"/>
      <w:marBottom w:val="0"/>
      <w:divBdr>
        <w:top w:val="none" w:sz="0" w:space="0" w:color="auto"/>
        <w:left w:val="none" w:sz="0" w:space="0" w:color="auto"/>
        <w:bottom w:val="none" w:sz="0" w:space="0" w:color="auto"/>
        <w:right w:val="none" w:sz="0" w:space="0" w:color="auto"/>
      </w:divBdr>
    </w:div>
    <w:div w:id="1801920597">
      <w:bodyDiv w:val="1"/>
      <w:marLeft w:val="0"/>
      <w:marRight w:val="0"/>
      <w:marTop w:val="0"/>
      <w:marBottom w:val="0"/>
      <w:divBdr>
        <w:top w:val="none" w:sz="0" w:space="0" w:color="auto"/>
        <w:left w:val="none" w:sz="0" w:space="0" w:color="auto"/>
        <w:bottom w:val="none" w:sz="0" w:space="0" w:color="auto"/>
        <w:right w:val="none" w:sz="0" w:space="0" w:color="auto"/>
      </w:divBdr>
    </w:div>
    <w:div w:id="1805342459">
      <w:bodyDiv w:val="1"/>
      <w:marLeft w:val="0"/>
      <w:marRight w:val="0"/>
      <w:marTop w:val="0"/>
      <w:marBottom w:val="0"/>
      <w:divBdr>
        <w:top w:val="none" w:sz="0" w:space="0" w:color="auto"/>
        <w:left w:val="none" w:sz="0" w:space="0" w:color="auto"/>
        <w:bottom w:val="none" w:sz="0" w:space="0" w:color="auto"/>
        <w:right w:val="none" w:sz="0" w:space="0" w:color="auto"/>
      </w:divBdr>
    </w:div>
    <w:div w:id="1805392566">
      <w:bodyDiv w:val="1"/>
      <w:marLeft w:val="0"/>
      <w:marRight w:val="0"/>
      <w:marTop w:val="0"/>
      <w:marBottom w:val="0"/>
      <w:divBdr>
        <w:top w:val="none" w:sz="0" w:space="0" w:color="auto"/>
        <w:left w:val="none" w:sz="0" w:space="0" w:color="auto"/>
        <w:bottom w:val="none" w:sz="0" w:space="0" w:color="auto"/>
        <w:right w:val="none" w:sz="0" w:space="0" w:color="auto"/>
      </w:divBdr>
    </w:div>
    <w:div w:id="1805779241">
      <w:bodyDiv w:val="1"/>
      <w:marLeft w:val="0"/>
      <w:marRight w:val="0"/>
      <w:marTop w:val="0"/>
      <w:marBottom w:val="0"/>
      <w:divBdr>
        <w:top w:val="none" w:sz="0" w:space="0" w:color="auto"/>
        <w:left w:val="none" w:sz="0" w:space="0" w:color="auto"/>
        <w:bottom w:val="none" w:sz="0" w:space="0" w:color="auto"/>
        <w:right w:val="none" w:sz="0" w:space="0" w:color="auto"/>
      </w:divBdr>
    </w:div>
    <w:div w:id="1808160101">
      <w:bodyDiv w:val="1"/>
      <w:marLeft w:val="0"/>
      <w:marRight w:val="0"/>
      <w:marTop w:val="0"/>
      <w:marBottom w:val="0"/>
      <w:divBdr>
        <w:top w:val="none" w:sz="0" w:space="0" w:color="auto"/>
        <w:left w:val="none" w:sz="0" w:space="0" w:color="auto"/>
        <w:bottom w:val="none" w:sz="0" w:space="0" w:color="auto"/>
        <w:right w:val="none" w:sz="0" w:space="0" w:color="auto"/>
      </w:divBdr>
    </w:div>
    <w:div w:id="1808161874">
      <w:bodyDiv w:val="1"/>
      <w:marLeft w:val="0"/>
      <w:marRight w:val="0"/>
      <w:marTop w:val="0"/>
      <w:marBottom w:val="0"/>
      <w:divBdr>
        <w:top w:val="none" w:sz="0" w:space="0" w:color="auto"/>
        <w:left w:val="none" w:sz="0" w:space="0" w:color="auto"/>
        <w:bottom w:val="none" w:sz="0" w:space="0" w:color="auto"/>
        <w:right w:val="none" w:sz="0" w:space="0" w:color="auto"/>
      </w:divBdr>
    </w:div>
    <w:div w:id="1808621753">
      <w:bodyDiv w:val="1"/>
      <w:marLeft w:val="0"/>
      <w:marRight w:val="0"/>
      <w:marTop w:val="0"/>
      <w:marBottom w:val="0"/>
      <w:divBdr>
        <w:top w:val="none" w:sz="0" w:space="0" w:color="auto"/>
        <w:left w:val="none" w:sz="0" w:space="0" w:color="auto"/>
        <w:bottom w:val="none" w:sz="0" w:space="0" w:color="auto"/>
        <w:right w:val="none" w:sz="0" w:space="0" w:color="auto"/>
      </w:divBdr>
    </w:div>
    <w:div w:id="1811359569">
      <w:bodyDiv w:val="1"/>
      <w:marLeft w:val="0"/>
      <w:marRight w:val="0"/>
      <w:marTop w:val="0"/>
      <w:marBottom w:val="0"/>
      <w:divBdr>
        <w:top w:val="none" w:sz="0" w:space="0" w:color="auto"/>
        <w:left w:val="none" w:sz="0" w:space="0" w:color="auto"/>
        <w:bottom w:val="none" w:sz="0" w:space="0" w:color="auto"/>
        <w:right w:val="none" w:sz="0" w:space="0" w:color="auto"/>
      </w:divBdr>
    </w:div>
    <w:div w:id="1813601022">
      <w:bodyDiv w:val="1"/>
      <w:marLeft w:val="0"/>
      <w:marRight w:val="0"/>
      <w:marTop w:val="0"/>
      <w:marBottom w:val="0"/>
      <w:divBdr>
        <w:top w:val="none" w:sz="0" w:space="0" w:color="auto"/>
        <w:left w:val="none" w:sz="0" w:space="0" w:color="auto"/>
        <w:bottom w:val="none" w:sz="0" w:space="0" w:color="auto"/>
        <w:right w:val="none" w:sz="0" w:space="0" w:color="auto"/>
      </w:divBdr>
    </w:div>
    <w:div w:id="1814713948">
      <w:bodyDiv w:val="1"/>
      <w:marLeft w:val="0"/>
      <w:marRight w:val="0"/>
      <w:marTop w:val="0"/>
      <w:marBottom w:val="0"/>
      <w:divBdr>
        <w:top w:val="none" w:sz="0" w:space="0" w:color="auto"/>
        <w:left w:val="none" w:sz="0" w:space="0" w:color="auto"/>
        <w:bottom w:val="none" w:sz="0" w:space="0" w:color="auto"/>
        <w:right w:val="none" w:sz="0" w:space="0" w:color="auto"/>
      </w:divBdr>
    </w:div>
    <w:div w:id="1815025371">
      <w:bodyDiv w:val="1"/>
      <w:marLeft w:val="0"/>
      <w:marRight w:val="0"/>
      <w:marTop w:val="0"/>
      <w:marBottom w:val="0"/>
      <w:divBdr>
        <w:top w:val="none" w:sz="0" w:space="0" w:color="auto"/>
        <w:left w:val="none" w:sz="0" w:space="0" w:color="auto"/>
        <w:bottom w:val="none" w:sz="0" w:space="0" w:color="auto"/>
        <w:right w:val="none" w:sz="0" w:space="0" w:color="auto"/>
      </w:divBdr>
    </w:div>
    <w:div w:id="1816795302">
      <w:bodyDiv w:val="1"/>
      <w:marLeft w:val="0"/>
      <w:marRight w:val="0"/>
      <w:marTop w:val="0"/>
      <w:marBottom w:val="0"/>
      <w:divBdr>
        <w:top w:val="none" w:sz="0" w:space="0" w:color="auto"/>
        <w:left w:val="none" w:sz="0" w:space="0" w:color="auto"/>
        <w:bottom w:val="none" w:sz="0" w:space="0" w:color="auto"/>
        <w:right w:val="none" w:sz="0" w:space="0" w:color="auto"/>
      </w:divBdr>
    </w:div>
    <w:div w:id="1816947405">
      <w:bodyDiv w:val="1"/>
      <w:marLeft w:val="0"/>
      <w:marRight w:val="0"/>
      <w:marTop w:val="0"/>
      <w:marBottom w:val="0"/>
      <w:divBdr>
        <w:top w:val="none" w:sz="0" w:space="0" w:color="auto"/>
        <w:left w:val="none" w:sz="0" w:space="0" w:color="auto"/>
        <w:bottom w:val="none" w:sz="0" w:space="0" w:color="auto"/>
        <w:right w:val="none" w:sz="0" w:space="0" w:color="auto"/>
      </w:divBdr>
    </w:div>
    <w:div w:id="1818298630">
      <w:bodyDiv w:val="1"/>
      <w:marLeft w:val="0"/>
      <w:marRight w:val="0"/>
      <w:marTop w:val="0"/>
      <w:marBottom w:val="0"/>
      <w:divBdr>
        <w:top w:val="none" w:sz="0" w:space="0" w:color="auto"/>
        <w:left w:val="none" w:sz="0" w:space="0" w:color="auto"/>
        <w:bottom w:val="none" w:sz="0" w:space="0" w:color="auto"/>
        <w:right w:val="none" w:sz="0" w:space="0" w:color="auto"/>
      </w:divBdr>
    </w:div>
    <w:div w:id="1823425070">
      <w:bodyDiv w:val="1"/>
      <w:marLeft w:val="0"/>
      <w:marRight w:val="0"/>
      <w:marTop w:val="0"/>
      <w:marBottom w:val="0"/>
      <w:divBdr>
        <w:top w:val="none" w:sz="0" w:space="0" w:color="auto"/>
        <w:left w:val="none" w:sz="0" w:space="0" w:color="auto"/>
        <w:bottom w:val="none" w:sz="0" w:space="0" w:color="auto"/>
        <w:right w:val="none" w:sz="0" w:space="0" w:color="auto"/>
      </w:divBdr>
    </w:div>
    <w:div w:id="1825466730">
      <w:bodyDiv w:val="1"/>
      <w:marLeft w:val="0"/>
      <w:marRight w:val="0"/>
      <w:marTop w:val="0"/>
      <w:marBottom w:val="0"/>
      <w:divBdr>
        <w:top w:val="none" w:sz="0" w:space="0" w:color="auto"/>
        <w:left w:val="none" w:sz="0" w:space="0" w:color="auto"/>
        <w:bottom w:val="none" w:sz="0" w:space="0" w:color="auto"/>
        <w:right w:val="none" w:sz="0" w:space="0" w:color="auto"/>
      </w:divBdr>
    </w:div>
    <w:div w:id="1827819726">
      <w:bodyDiv w:val="1"/>
      <w:marLeft w:val="0"/>
      <w:marRight w:val="0"/>
      <w:marTop w:val="0"/>
      <w:marBottom w:val="0"/>
      <w:divBdr>
        <w:top w:val="none" w:sz="0" w:space="0" w:color="auto"/>
        <w:left w:val="none" w:sz="0" w:space="0" w:color="auto"/>
        <w:bottom w:val="none" w:sz="0" w:space="0" w:color="auto"/>
        <w:right w:val="none" w:sz="0" w:space="0" w:color="auto"/>
      </w:divBdr>
    </w:div>
    <w:div w:id="1828746661">
      <w:bodyDiv w:val="1"/>
      <w:marLeft w:val="0"/>
      <w:marRight w:val="0"/>
      <w:marTop w:val="0"/>
      <w:marBottom w:val="0"/>
      <w:divBdr>
        <w:top w:val="none" w:sz="0" w:space="0" w:color="auto"/>
        <w:left w:val="none" w:sz="0" w:space="0" w:color="auto"/>
        <w:bottom w:val="none" w:sz="0" w:space="0" w:color="auto"/>
        <w:right w:val="none" w:sz="0" w:space="0" w:color="auto"/>
      </w:divBdr>
    </w:div>
    <w:div w:id="1834642778">
      <w:bodyDiv w:val="1"/>
      <w:marLeft w:val="0"/>
      <w:marRight w:val="0"/>
      <w:marTop w:val="0"/>
      <w:marBottom w:val="0"/>
      <w:divBdr>
        <w:top w:val="none" w:sz="0" w:space="0" w:color="auto"/>
        <w:left w:val="none" w:sz="0" w:space="0" w:color="auto"/>
        <w:bottom w:val="none" w:sz="0" w:space="0" w:color="auto"/>
        <w:right w:val="none" w:sz="0" w:space="0" w:color="auto"/>
      </w:divBdr>
    </w:div>
    <w:div w:id="1843277352">
      <w:bodyDiv w:val="1"/>
      <w:marLeft w:val="0"/>
      <w:marRight w:val="0"/>
      <w:marTop w:val="0"/>
      <w:marBottom w:val="0"/>
      <w:divBdr>
        <w:top w:val="none" w:sz="0" w:space="0" w:color="auto"/>
        <w:left w:val="none" w:sz="0" w:space="0" w:color="auto"/>
        <w:bottom w:val="none" w:sz="0" w:space="0" w:color="auto"/>
        <w:right w:val="none" w:sz="0" w:space="0" w:color="auto"/>
      </w:divBdr>
    </w:div>
    <w:div w:id="1844588443">
      <w:bodyDiv w:val="1"/>
      <w:marLeft w:val="0"/>
      <w:marRight w:val="0"/>
      <w:marTop w:val="0"/>
      <w:marBottom w:val="0"/>
      <w:divBdr>
        <w:top w:val="none" w:sz="0" w:space="0" w:color="auto"/>
        <w:left w:val="none" w:sz="0" w:space="0" w:color="auto"/>
        <w:bottom w:val="none" w:sz="0" w:space="0" w:color="auto"/>
        <w:right w:val="none" w:sz="0" w:space="0" w:color="auto"/>
      </w:divBdr>
    </w:div>
    <w:div w:id="1847087924">
      <w:bodyDiv w:val="1"/>
      <w:marLeft w:val="0"/>
      <w:marRight w:val="0"/>
      <w:marTop w:val="0"/>
      <w:marBottom w:val="0"/>
      <w:divBdr>
        <w:top w:val="none" w:sz="0" w:space="0" w:color="auto"/>
        <w:left w:val="none" w:sz="0" w:space="0" w:color="auto"/>
        <w:bottom w:val="none" w:sz="0" w:space="0" w:color="auto"/>
        <w:right w:val="none" w:sz="0" w:space="0" w:color="auto"/>
      </w:divBdr>
    </w:div>
    <w:div w:id="1848447626">
      <w:bodyDiv w:val="1"/>
      <w:marLeft w:val="0"/>
      <w:marRight w:val="0"/>
      <w:marTop w:val="0"/>
      <w:marBottom w:val="0"/>
      <w:divBdr>
        <w:top w:val="none" w:sz="0" w:space="0" w:color="auto"/>
        <w:left w:val="none" w:sz="0" w:space="0" w:color="auto"/>
        <w:bottom w:val="none" w:sz="0" w:space="0" w:color="auto"/>
        <w:right w:val="none" w:sz="0" w:space="0" w:color="auto"/>
      </w:divBdr>
    </w:div>
    <w:div w:id="1849640149">
      <w:bodyDiv w:val="1"/>
      <w:marLeft w:val="0"/>
      <w:marRight w:val="0"/>
      <w:marTop w:val="0"/>
      <w:marBottom w:val="0"/>
      <w:divBdr>
        <w:top w:val="none" w:sz="0" w:space="0" w:color="auto"/>
        <w:left w:val="none" w:sz="0" w:space="0" w:color="auto"/>
        <w:bottom w:val="none" w:sz="0" w:space="0" w:color="auto"/>
        <w:right w:val="none" w:sz="0" w:space="0" w:color="auto"/>
      </w:divBdr>
    </w:div>
    <w:div w:id="1851605350">
      <w:bodyDiv w:val="1"/>
      <w:marLeft w:val="0"/>
      <w:marRight w:val="0"/>
      <w:marTop w:val="0"/>
      <w:marBottom w:val="0"/>
      <w:divBdr>
        <w:top w:val="none" w:sz="0" w:space="0" w:color="auto"/>
        <w:left w:val="none" w:sz="0" w:space="0" w:color="auto"/>
        <w:bottom w:val="none" w:sz="0" w:space="0" w:color="auto"/>
        <w:right w:val="none" w:sz="0" w:space="0" w:color="auto"/>
      </w:divBdr>
    </w:div>
    <w:div w:id="1852447397">
      <w:bodyDiv w:val="1"/>
      <w:marLeft w:val="0"/>
      <w:marRight w:val="0"/>
      <w:marTop w:val="0"/>
      <w:marBottom w:val="0"/>
      <w:divBdr>
        <w:top w:val="none" w:sz="0" w:space="0" w:color="auto"/>
        <w:left w:val="none" w:sz="0" w:space="0" w:color="auto"/>
        <w:bottom w:val="none" w:sz="0" w:space="0" w:color="auto"/>
        <w:right w:val="none" w:sz="0" w:space="0" w:color="auto"/>
      </w:divBdr>
    </w:div>
    <w:div w:id="1853257624">
      <w:bodyDiv w:val="1"/>
      <w:marLeft w:val="0"/>
      <w:marRight w:val="0"/>
      <w:marTop w:val="0"/>
      <w:marBottom w:val="0"/>
      <w:divBdr>
        <w:top w:val="none" w:sz="0" w:space="0" w:color="auto"/>
        <w:left w:val="none" w:sz="0" w:space="0" w:color="auto"/>
        <w:bottom w:val="none" w:sz="0" w:space="0" w:color="auto"/>
        <w:right w:val="none" w:sz="0" w:space="0" w:color="auto"/>
      </w:divBdr>
    </w:div>
    <w:div w:id="1854489213">
      <w:bodyDiv w:val="1"/>
      <w:marLeft w:val="0"/>
      <w:marRight w:val="0"/>
      <w:marTop w:val="0"/>
      <w:marBottom w:val="0"/>
      <w:divBdr>
        <w:top w:val="none" w:sz="0" w:space="0" w:color="auto"/>
        <w:left w:val="none" w:sz="0" w:space="0" w:color="auto"/>
        <w:bottom w:val="none" w:sz="0" w:space="0" w:color="auto"/>
        <w:right w:val="none" w:sz="0" w:space="0" w:color="auto"/>
      </w:divBdr>
    </w:div>
    <w:div w:id="1855802533">
      <w:bodyDiv w:val="1"/>
      <w:marLeft w:val="0"/>
      <w:marRight w:val="0"/>
      <w:marTop w:val="0"/>
      <w:marBottom w:val="0"/>
      <w:divBdr>
        <w:top w:val="none" w:sz="0" w:space="0" w:color="auto"/>
        <w:left w:val="none" w:sz="0" w:space="0" w:color="auto"/>
        <w:bottom w:val="none" w:sz="0" w:space="0" w:color="auto"/>
        <w:right w:val="none" w:sz="0" w:space="0" w:color="auto"/>
      </w:divBdr>
    </w:div>
    <w:div w:id="1858158648">
      <w:bodyDiv w:val="1"/>
      <w:marLeft w:val="0"/>
      <w:marRight w:val="0"/>
      <w:marTop w:val="0"/>
      <w:marBottom w:val="0"/>
      <w:divBdr>
        <w:top w:val="none" w:sz="0" w:space="0" w:color="auto"/>
        <w:left w:val="none" w:sz="0" w:space="0" w:color="auto"/>
        <w:bottom w:val="none" w:sz="0" w:space="0" w:color="auto"/>
        <w:right w:val="none" w:sz="0" w:space="0" w:color="auto"/>
      </w:divBdr>
    </w:div>
    <w:div w:id="1860312452">
      <w:bodyDiv w:val="1"/>
      <w:marLeft w:val="0"/>
      <w:marRight w:val="0"/>
      <w:marTop w:val="0"/>
      <w:marBottom w:val="0"/>
      <w:divBdr>
        <w:top w:val="none" w:sz="0" w:space="0" w:color="auto"/>
        <w:left w:val="none" w:sz="0" w:space="0" w:color="auto"/>
        <w:bottom w:val="none" w:sz="0" w:space="0" w:color="auto"/>
        <w:right w:val="none" w:sz="0" w:space="0" w:color="auto"/>
      </w:divBdr>
    </w:div>
    <w:div w:id="1860775390">
      <w:bodyDiv w:val="1"/>
      <w:marLeft w:val="0"/>
      <w:marRight w:val="0"/>
      <w:marTop w:val="0"/>
      <w:marBottom w:val="0"/>
      <w:divBdr>
        <w:top w:val="none" w:sz="0" w:space="0" w:color="auto"/>
        <w:left w:val="none" w:sz="0" w:space="0" w:color="auto"/>
        <w:bottom w:val="none" w:sz="0" w:space="0" w:color="auto"/>
        <w:right w:val="none" w:sz="0" w:space="0" w:color="auto"/>
      </w:divBdr>
    </w:div>
    <w:div w:id="1864707327">
      <w:bodyDiv w:val="1"/>
      <w:marLeft w:val="0"/>
      <w:marRight w:val="0"/>
      <w:marTop w:val="0"/>
      <w:marBottom w:val="0"/>
      <w:divBdr>
        <w:top w:val="none" w:sz="0" w:space="0" w:color="auto"/>
        <w:left w:val="none" w:sz="0" w:space="0" w:color="auto"/>
        <w:bottom w:val="none" w:sz="0" w:space="0" w:color="auto"/>
        <w:right w:val="none" w:sz="0" w:space="0" w:color="auto"/>
      </w:divBdr>
    </w:div>
    <w:div w:id="1868786711">
      <w:bodyDiv w:val="1"/>
      <w:marLeft w:val="0"/>
      <w:marRight w:val="0"/>
      <w:marTop w:val="0"/>
      <w:marBottom w:val="0"/>
      <w:divBdr>
        <w:top w:val="none" w:sz="0" w:space="0" w:color="auto"/>
        <w:left w:val="none" w:sz="0" w:space="0" w:color="auto"/>
        <w:bottom w:val="none" w:sz="0" w:space="0" w:color="auto"/>
        <w:right w:val="none" w:sz="0" w:space="0" w:color="auto"/>
      </w:divBdr>
    </w:div>
    <w:div w:id="1868907028">
      <w:bodyDiv w:val="1"/>
      <w:marLeft w:val="0"/>
      <w:marRight w:val="0"/>
      <w:marTop w:val="0"/>
      <w:marBottom w:val="0"/>
      <w:divBdr>
        <w:top w:val="none" w:sz="0" w:space="0" w:color="auto"/>
        <w:left w:val="none" w:sz="0" w:space="0" w:color="auto"/>
        <w:bottom w:val="none" w:sz="0" w:space="0" w:color="auto"/>
        <w:right w:val="none" w:sz="0" w:space="0" w:color="auto"/>
      </w:divBdr>
    </w:div>
    <w:div w:id="1870484761">
      <w:bodyDiv w:val="1"/>
      <w:marLeft w:val="0"/>
      <w:marRight w:val="0"/>
      <w:marTop w:val="0"/>
      <w:marBottom w:val="0"/>
      <w:divBdr>
        <w:top w:val="none" w:sz="0" w:space="0" w:color="auto"/>
        <w:left w:val="none" w:sz="0" w:space="0" w:color="auto"/>
        <w:bottom w:val="none" w:sz="0" w:space="0" w:color="auto"/>
        <w:right w:val="none" w:sz="0" w:space="0" w:color="auto"/>
      </w:divBdr>
    </w:div>
    <w:div w:id="1874344031">
      <w:bodyDiv w:val="1"/>
      <w:marLeft w:val="0"/>
      <w:marRight w:val="0"/>
      <w:marTop w:val="0"/>
      <w:marBottom w:val="0"/>
      <w:divBdr>
        <w:top w:val="none" w:sz="0" w:space="0" w:color="auto"/>
        <w:left w:val="none" w:sz="0" w:space="0" w:color="auto"/>
        <w:bottom w:val="none" w:sz="0" w:space="0" w:color="auto"/>
        <w:right w:val="none" w:sz="0" w:space="0" w:color="auto"/>
      </w:divBdr>
    </w:div>
    <w:div w:id="1874535515">
      <w:bodyDiv w:val="1"/>
      <w:marLeft w:val="0"/>
      <w:marRight w:val="0"/>
      <w:marTop w:val="0"/>
      <w:marBottom w:val="0"/>
      <w:divBdr>
        <w:top w:val="none" w:sz="0" w:space="0" w:color="auto"/>
        <w:left w:val="none" w:sz="0" w:space="0" w:color="auto"/>
        <w:bottom w:val="none" w:sz="0" w:space="0" w:color="auto"/>
        <w:right w:val="none" w:sz="0" w:space="0" w:color="auto"/>
      </w:divBdr>
    </w:div>
    <w:div w:id="1875459956">
      <w:bodyDiv w:val="1"/>
      <w:marLeft w:val="0"/>
      <w:marRight w:val="0"/>
      <w:marTop w:val="0"/>
      <w:marBottom w:val="0"/>
      <w:divBdr>
        <w:top w:val="none" w:sz="0" w:space="0" w:color="auto"/>
        <w:left w:val="none" w:sz="0" w:space="0" w:color="auto"/>
        <w:bottom w:val="none" w:sz="0" w:space="0" w:color="auto"/>
        <w:right w:val="none" w:sz="0" w:space="0" w:color="auto"/>
      </w:divBdr>
    </w:div>
    <w:div w:id="1878740987">
      <w:bodyDiv w:val="1"/>
      <w:marLeft w:val="0"/>
      <w:marRight w:val="0"/>
      <w:marTop w:val="0"/>
      <w:marBottom w:val="0"/>
      <w:divBdr>
        <w:top w:val="none" w:sz="0" w:space="0" w:color="auto"/>
        <w:left w:val="none" w:sz="0" w:space="0" w:color="auto"/>
        <w:bottom w:val="none" w:sz="0" w:space="0" w:color="auto"/>
        <w:right w:val="none" w:sz="0" w:space="0" w:color="auto"/>
      </w:divBdr>
    </w:div>
    <w:div w:id="1879967631">
      <w:bodyDiv w:val="1"/>
      <w:marLeft w:val="0"/>
      <w:marRight w:val="0"/>
      <w:marTop w:val="0"/>
      <w:marBottom w:val="0"/>
      <w:divBdr>
        <w:top w:val="none" w:sz="0" w:space="0" w:color="auto"/>
        <w:left w:val="none" w:sz="0" w:space="0" w:color="auto"/>
        <w:bottom w:val="none" w:sz="0" w:space="0" w:color="auto"/>
        <w:right w:val="none" w:sz="0" w:space="0" w:color="auto"/>
      </w:divBdr>
    </w:div>
    <w:div w:id="1885752429">
      <w:bodyDiv w:val="1"/>
      <w:marLeft w:val="0"/>
      <w:marRight w:val="0"/>
      <w:marTop w:val="0"/>
      <w:marBottom w:val="0"/>
      <w:divBdr>
        <w:top w:val="none" w:sz="0" w:space="0" w:color="auto"/>
        <w:left w:val="none" w:sz="0" w:space="0" w:color="auto"/>
        <w:bottom w:val="none" w:sz="0" w:space="0" w:color="auto"/>
        <w:right w:val="none" w:sz="0" w:space="0" w:color="auto"/>
      </w:divBdr>
    </w:div>
    <w:div w:id="1887060007">
      <w:bodyDiv w:val="1"/>
      <w:marLeft w:val="0"/>
      <w:marRight w:val="0"/>
      <w:marTop w:val="0"/>
      <w:marBottom w:val="0"/>
      <w:divBdr>
        <w:top w:val="none" w:sz="0" w:space="0" w:color="auto"/>
        <w:left w:val="none" w:sz="0" w:space="0" w:color="auto"/>
        <w:bottom w:val="none" w:sz="0" w:space="0" w:color="auto"/>
        <w:right w:val="none" w:sz="0" w:space="0" w:color="auto"/>
      </w:divBdr>
    </w:div>
    <w:div w:id="1887062030">
      <w:bodyDiv w:val="1"/>
      <w:marLeft w:val="0"/>
      <w:marRight w:val="0"/>
      <w:marTop w:val="0"/>
      <w:marBottom w:val="0"/>
      <w:divBdr>
        <w:top w:val="none" w:sz="0" w:space="0" w:color="auto"/>
        <w:left w:val="none" w:sz="0" w:space="0" w:color="auto"/>
        <w:bottom w:val="none" w:sz="0" w:space="0" w:color="auto"/>
        <w:right w:val="none" w:sz="0" w:space="0" w:color="auto"/>
      </w:divBdr>
    </w:div>
    <w:div w:id="1888175790">
      <w:bodyDiv w:val="1"/>
      <w:marLeft w:val="0"/>
      <w:marRight w:val="0"/>
      <w:marTop w:val="0"/>
      <w:marBottom w:val="0"/>
      <w:divBdr>
        <w:top w:val="none" w:sz="0" w:space="0" w:color="auto"/>
        <w:left w:val="none" w:sz="0" w:space="0" w:color="auto"/>
        <w:bottom w:val="none" w:sz="0" w:space="0" w:color="auto"/>
        <w:right w:val="none" w:sz="0" w:space="0" w:color="auto"/>
      </w:divBdr>
    </w:div>
    <w:div w:id="1888833805">
      <w:bodyDiv w:val="1"/>
      <w:marLeft w:val="0"/>
      <w:marRight w:val="0"/>
      <w:marTop w:val="0"/>
      <w:marBottom w:val="0"/>
      <w:divBdr>
        <w:top w:val="none" w:sz="0" w:space="0" w:color="auto"/>
        <w:left w:val="none" w:sz="0" w:space="0" w:color="auto"/>
        <w:bottom w:val="none" w:sz="0" w:space="0" w:color="auto"/>
        <w:right w:val="none" w:sz="0" w:space="0" w:color="auto"/>
      </w:divBdr>
    </w:div>
    <w:div w:id="1891454586">
      <w:bodyDiv w:val="1"/>
      <w:marLeft w:val="0"/>
      <w:marRight w:val="0"/>
      <w:marTop w:val="0"/>
      <w:marBottom w:val="0"/>
      <w:divBdr>
        <w:top w:val="none" w:sz="0" w:space="0" w:color="auto"/>
        <w:left w:val="none" w:sz="0" w:space="0" w:color="auto"/>
        <w:bottom w:val="none" w:sz="0" w:space="0" w:color="auto"/>
        <w:right w:val="none" w:sz="0" w:space="0" w:color="auto"/>
      </w:divBdr>
    </w:div>
    <w:div w:id="1893073568">
      <w:bodyDiv w:val="1"/>
      <w:marLeft w:val="0"/>
      <w:marRight w:val="0"/>
      <w:marTop w:val="0"/>
      <w:marBottom w:val="0"/>
      <w:divBdr>
        <w:top w:val="none" w:sz="0" w:space="0" w:color="auto"/>
        <w:left w:val="none" w:sz="0" w:space="0" w:color="auto"/>
        <w:bottom w:val="none" w:sz="0" w:space="0" w:color="auto"/>
        <w:right w:val="none" w:sz="0" w:space="0" w:color="auto"/>
      </w:divBdr>
    </w:div>
    <w:div w:id="1893350253">
      <w:bodyDiv w:val="1"/>
      <w:marLeft w:val="0"/>
      <w:marRight w:val="0"/>
      <w:marTop w:val="0"/>
      <w:marBottom w:val="0"/>
      <w:divBdr>
        <w:top w:val="none" w:sz="0" w:space="0" w:color="auto"/>
        <w:left w:val="none" w:sz="0" w:space="0" w:color="auto"/>
        <w:bottom w:val="none" w:sz="0" w:space="0" w:color="auto"/>
        <w:right w:val="none" w:sz="0" w:space="0" w:color="auto"/>
      </w:divBdr>
    </w:div>
    <w:div w:id="1895965421">
      <w:bodyDiv w:val="1"/>
      <w:marLeft w:val="0"/>
      <w:marRight w:val="0"/>
      <w:marTop w:val="0"/>
      <w:marBottom w:val="0"/>
      <w:divBdr>
        <w:top w:val="none" w:sz="0" w:space="0" w:color="auto"/>
        <w:left w:val="none" w:sz="0" w:space="0" w:color="auto"/>
        <w:bottom w:val="none" w:sz="0" w:space="0" w:color="auto"/>
        <w:right w:val="none" w:sz="0" w:space="0" w:color="auto"/>
      </w:divBdr>
    </w:div>
    <w:div w:id="1900362163">
      <w:bodyDiv w:val="1"/>
      <w:marLeft w:val="0"/>
      <w:marRight w:val="0"/>
      <w:marTop w:val="0"/>
      <w:marBottom w:val="0"/>
      <w:divBdr>
        <w:top w:val="none" w:sz="0" w:space="0" w:color="auto"/>
        <w:left w:val="none" w:sz="0" w:space="0" w:color="auto"/>
        <w:bottom w:val="none" w:sz="0" w:space="0" w:color="auto"/>
        <w:right w:val="none" w:sz="0" w:space="0" w:color="auto"/>
      </w:divBdr>
    </w:div>
    <w:div w:id="1901283978">
      <w:bodyDiv w:val="1"/>
      <w:marLeft w:val="0"/>
      <w:marRight w:val="0"/>
      <w:marTop w:val="0"/>
      <w:marBottom w:val="0"/>
      <w:divBdr>
        <w:top w:val="none" w:sz="0" w:space="0" w:color="auto"/>
        <w:left w:val="none" w:sz="0" w:space="0" w:color="auto"/>
        <w:bottom w:val="none" w:sz="0" w:space="0" w:color="auto"/>
        <w:right w:val="none" w:sz="0" w:space="0" w:color="auto"/>
      </w:divBdr>
    </w:div>
    <w:div w:id="1901987017">
      <w:bodyDiv w:val="1"/>
      <w:marLeft w:val="0"/>
      <w:marRight w:val="0"/>
      <w:marTop w:val="0"/>
      <w:marBottom w:val="0"/>
      <w:divBdr>
        <w:top w:val="none" w:sz="0" w:space="0" w:color="auto"/>
        <w:left w:val="none" w:sz="0" w:space="0" w:color="auto"/>
        <w:bottom w:val="none" w:sz="0" w:space="0" w:color="auto"/>
        <w:right w:val="none" w:sz="0" w:space="0" w:color="auto"/>
      </w:divBdr>
    </w:div>
    <w:div w:id="1910336982">
      <w:bodyDiv w:val="1"/>
      <w:marLeft w:val="0"/>
      <w:marRight w:val="0"/>
      <w:marTop w:val="0"/>
      <w:marBottom w:val="0"/>
      <w:divBdr>
        <w:top w:val="none" w:sz="0" w:space="0" w:color="auto"/>
        <w:left w:val="none" w:sz="0" w:space="0" w:color="auto"/>
        <w:bottom w:val="none" w:sz="0" w:space="0" w:color="auto"/>
        <w:right w:val="none" w:sz="0" w:space="0" w:color="auto"/>
      </w:divBdr>
    </w:div>
    <w:div w:id="1913739425">
      <w:bodyDiv w:val="1"/>
      <w:marLeft w:val="0"/>
      <w:marRight w:val="0"/>
      <w:marTop w:val="0"/>
      <w:marBottom w:val="0"/>
      <w:divBdr>
        <w:top w:val="none" w:sz="0" w:space="0" w:color="auto"/>
        <w:left w:val="none" w:sz="0" w:space="0" w:color="auto"/>
        <w:bottom w:val="none" w:sz="0" w:space="0" w:color="auto"/>
        <w:right w:val="none" w:sz="0" w:space="0" w:color="auto"/>
      </w:divBdr>
    </w:div>
    <w:div w:id="1919484140">
      <w:bodyDiv w:val="1"/>
      <w:marLeft w:val="0"/>
      <w:marRight w:val="0"/>
      <w:marTop w:val="0"/>
      <w:marBottom w:val="0"/>
      <w:divBdr>
        <w:top w:val="none" w:sz="0" w:space="0" w:color="auto"/>
        <w:left w:val="none" w:sz="0" w:space="0" w:color="auto"/>
        <w:bottom w:val="none" w:sz="0" w:space="0" w:color="auto"/>
        <w:right w:val="none" w:sz="0" w:space="0" w:color="auto"/>
      </w:divBdr>
    </w:div>
    <w:div w:id="1920283349">
      <w:bodyDiv w:val="1"/>
      <w:marLeft w:val="0"/>
      <w:marRight w:val="0"/>
      <w:marTop w:val="0"/>
      <w:marBottom w:val="0"/>
      <w:divBdr>
        <w:top w:val="none" w:sz="0" w:space="0" w:color="auto"/>
        <w:left w:val="none" w:sz="0" w:space="0" w:color="auto"/>
        <w:bottom w:val="none" w:sz="0" w:space="0" w:color="auto"/>
        <w:right w:val="none" w:sz="0" w:space="0" w:color="auto"/>
      </w:divBdr>
    </w:div>
    <w:div w:id="1922375580">
      <w:bodyDiv w:val="1"/>
      <w:marLeft w:val="0"/>
      <w:marRight w:val="0"/>
      <w:marTop w:val="0"/>
      <w:marBottom w:val="0"/>
      <w:divBdr>
        <w:top w:val="none" w:sz="0" w:space="0" w:color="auto"/>
        <w:left w:val="none" w:sz="0" w:space="0" w:color="auto"/>
        <w:bottom w:val="none" w:sz="0" w:space="0" w:color="auto"/>
        <w:right w:val="none" w:sz="0" w:space="0" w:color="auto"/>
      </w:divBdr>
    </w:div>
    <w:div w:id="1923178874">
      <w:bodyDiv w:val="1"/>
      <w:marLeft w:val="0"/>
      <w:marRight w:val="0"/>
      <w:marTop w:val="0"/>
      <w:marBottom w:val="0"/>
      <w:divBdr>
        <w:top w:val="none" w:sz="0" w:space="0" w:color="auto"/>
        <w:left w:val="none" w:sz="0" w:space="0" w:color="auto"/>
        <w:bottom w:val="none" w:sz="0" w:space="0" w:color="auto"/>
        <w:right w:val="none" w:sz="0" w:space="0" w:color="auto"/>
      </w:divBdr>
    </w:div>
    <w:div w:id="1923366150">
      <w:bodyDiv w:val="1"/>
      <w:marLeft w:val="0"/>
      <w:marRight w:val="0"/>
      <w:marTop w:val="0"/>
      <w:marBottom w:val="0"/>
      <w:divBdr>
        <w:top w:val="none" w:sz="0" w:space="0" w:color="auto"/>
        <w:left w:val="none" w:sz="0" w:space="0" w:color="auto"/>
        <w:bottom w:val="none" w:sz="0" w:space="0" w:color="auto"/>
        <w:right w:val="none" w:sz="0" w:space="0" w:color="auto"/>
      </w:divBdr>
    </w:div>
    <w:div w:id="1924142844">
      <w:bodyDiv w:val="1"/>
      <w:marLeft w:val="0"/>
      <w:marRight w:val="0"/>
      <w:marTop w:val="0"/>
      <w:marBottom w:val="0"/>
      <w:divBdr>
        <w:top w:val="none" w:sz="0" w:space="0" w:color="auto"/>
        <w:left w:val="none" w:sz="0" w:space="0" w:color="auto"/>
        <w:bottom w:val="none" w:sz="0" w:space="0" w:color="auto"/>
        <w:right w:val="none" w:sz="0" w:space="0" w:color="auto"/>
      </w:divBdr>
    </w:div>
    <w:div w:id="1930460595">
      <w:bodyDiv w:val="1"/>
      <w:marLeft w:val="0"/>
      <w:marRight w:val="0"/>
      <w:marTop w:val="0"/>
      <w:marBottom w:val="0"/>
      <w:divBdr>
        <w:top w:val="none" w:sz="0" w:space="0" w:color="auto"/>
        <w:left w:val="none" w:sz="0" w:space="0" w:color="auto"/>
        <w:bottom w:val="none" w:sz="0" w:space="0" w:color="auto"/>
        <w:right w:val="none" w:sz="0" w:space="0" w:color="auto"/>
      </w:divBdr>
    </w:div>
    <w:div w:id="1931887691">
      <w:bodyDiv w:val="1"/>
      <w:marLeft w:val="0"/>
      <w:marRight w:val="0"/>
      <w:marTop w:val="0"/>
      <w:marBottom w:val="0"/>
      <w:divBdr>
        <w:top w:val="none" w:sz="0" w:space="0" w:color="auto"/>
        <w:left w:val="none" w:sz="0" w:space="0" w:color="auto"/>
        <w:bottom w:val="none" w:sz="0" w:space="0" w:color="auto"/>
        <w:right w:val="none" w:sz="0" w:space="0" w:color="auto"/>
      </w:divBdr>
    </w:div>
    <w:div w:id="1934362729">
      <w:bodyDiv w:val="1"/>
      <w:marLeft w:val="0"/>
      <w:marRight w:val="0"/>
      <w:marTop w:val="0"/>
      <w:marBottom w:val="0"/>
      <w:divBdr>
        <w:top w:val="none" w:sz="0" w:space="0" w:color="auto"/>
        <w:left w:val="none" w:sz="0" w:space="0" w:color="auto"/>
        <w:bottom w:val="none" w:sz="0" w:space="0" w:color="auto"/>
        <w:right w:val="none" w:sz="0" w:space="0" w:color="auto"/>
      </w:divBdr>
    </w:div>
    <w:div w:id="1938831653">
      <w:bodyDiv w:val="1"/>
      <w:marLeft w:val="0"/>
      <w:marRight w:val="0"/>
      <w:marTop w:val="0"/>
      <w:marBottom w:val="0"/>
      <w:divBdr>
        <w:top w:val="none" w:sz="0" w:space="0" w:color="auto"/>
        <w:left w:val="none" w:sz="0" w:space="0" w:color="auto"/>
        <w:bottom w:val="none" w:sz="0" w:space="0" w:color="auto"/>
        <w:right w:val="none" w:sz="0" w:space="0" w:color="auto"/>
      </w:divBdr>
    </w:div>
    <w:div w:id="1945461139">
      <w:bodyDiv w:val="1"/>
      <w:marLeft w:val="0"/>
      <w:marRight w:val="0"/>
      <w:marTop w:val="0"/>
      <w:marBottom w:val="0"/>
      <w:divBdr>
        <w:top w:val="none" w:sz="0" w:space="0" w:color="auto"/>
        <w:left w:val="none" w:sz="0" w:space="0" w:color="auto"/>
        <w:bottom w:val="none" w:sz="0" w:space="0" w:color="auto"/>
        <w:right w:val="none" w:sz="0" w:space="0" w:color="auto"/>
      </w:divBdr>
    </w:div>
    <w:div w:id="1946495620">
      <w:bodyDiv w:val="1"/>
      <w:marLeft w:val="0"/>
      <w:marRight w:val="0"/>
      <w:marTop w:val="0"/>
      <w:marBottom w:val="0"/>
      <w:divBdr>
        <w:top w:val="none" w:sz="0" w:space="0" w:color="auto"/>
        <w:left w:val="none" w:sz="0" w:space="0" w:color="auto"/>
        <w:bottom w:val="none" w:sz="0" w:space="0" w:color="auto"/>
        <w:right w:val="none" w:sz="0" w:space="0" w:color="auto"/>
      </w:divBdr>
    </w:div>
    <w:div w:id="1947273477">
      <w:bodyDiv w:val="1"/>
      <w:marLeft w:val="0"/>
      <w:marRight w:val="0"/>
      <w:marTop w:val="0"/>
      <w:marBottom w:val="0"/>
      <w:divBdr>
        <w:top w:val="none" w:sz="0" w:space="0" w:color="auto"/>
        <w:left w:val="none" w:sz="0" w:space="0" w:color="auto"/>
        <w:bottom w:val="none" w:sz="0" w:space="0" w:color="auto"/>
        <w:right w:val="none" w:sz="0" w:space="0" w:color="auto"/>
      </w:divBdr>
    </w:div>
    <w:div w:id="1948392881">
      <w:bodyDiv w:val="1"/>
      <w:marLeft w:val="0"/>
      <w:marRight w:val="0"/>
      <w:marTop w:val="0"/>
      <w:marBottom w:val="0"/>
      <w:divBdr>
        <w:top w:val="none" w:sz="0" w:space="0" w:color="auto"/>
        <w:left w:val="none" w:sz="0" w:space="0" w:color="auto"/>
        <w:bottom w:val="none" w:sz="0" w:space="0" w:color="auto"/>
        <w:right w:val="none" w:sz="0" w:space="0" w:color="auto"/>
      </w:divBdr>
    </w:div>
    <w:div w:id="1949659460">
      <w:bodyDiv w:val="1"/>
      <w:marLeft w:val="0"/>
      <w:marRight w:val="0"/>
      <w:marTop w:val="0"/>
      <w:marBottom w:val="0"/>
      <w:divBdr>
        <w:top w:val="none" w:sz="0" w:space="0" w:color="auto"/>
        <w:left w:val="none" w:sz="0" w:space="0" w:color="auto"/>
        <w:bottom w:val="none" w:sz="0" w:space="0" w:color="auto"/>
        <w:right w:val="none" w:sz="0" w:space="0" w:color="auto"/>
      </w:divBdr>
    </w:div>
    <w:div w:id="1956331091">
      <w:bodyDiv w:val="1"/>
      <w:marLeft w:val="0"/>
      <w:marRight w:val="0"/>
      <w:marTop w:val="0"/>
      <w:marBottom w:val="0"/>
      <w:divBdr>
        <w:top w:val="none" w:sz="0" w:space="0" w:color="auto"/>
        <w:left w:val="none" w:sz="0" w:space="0" w:color="auto"/>
        <w:bottom w:val="none" w:sz="0" w:space="0" w:color="auto"/>
        <w:right w:val="none" w:sz="0" w:space="0" w:color="auto"/>
      </w:divBdr>
    </w:div>
    <w:div w:id="1959483814">
      <w:bodyDiv w:val="1"/>
      <w:marLeft w:val="0"/>
      <w:marRight w:val="0"/>
      <w:marTop w:val="0"/>
      <w:marBottom w:val="0"/>
      <w:divBdr>
        <w:top w:val="none" w:sz="0" w:space="0" w:color="auto"/>
        <w:left w:val="none" w:sz="0" w:space="0" w:color="auto"/>
        <w:bottom w:val="none" w:sz="0" w:space="0" w:color="auto"/>
        <w:right w:val="none" w:sz="0" w:space="0" w:color="auto"/>
      </w:divBdr>
    </w:div>
    <w:div w:id="1965699050">
      <w:bodyDiv w:val="1"/>
      <w:marLeft w:val="0"/>
      <w:marRight w:val="0"/>
      <w:marTop w:val="0"/>
      <w:marBottom w:val="0"/>
      <w:divBdr>
        <w:top w:val="none" w:sz="0" w:space="0" w:color="auto"/>
        <w:left w:val="none" w:sz="0" w:space="0" w:color="auto"/>
        <w:bottom w:val="none" w:sz="0" w:space="0" w:color="auto"/>
        <w:right w:val="none" w:sz="0" w:space="0" w:color="auto"/>
      </w:divBdr>
    </w:div>
    <w:div w:id="1966232576">
      <w:bodyDiv w:val="1"/>
      <w:marLeft w:val="0"/>
      <w:marRight w:val="0"/>
      <w:marTop w:val="0"/>
      <w:marBottom w:val="0"/>
      <w:divBdr>
        <w:top w:val="none" w:sz="0" w:space="0" w:color="auto"/>
        <w:left w:val="none" w:sz="0" w:space="0" w:color="auto"/>
        <w:bottom w:val="none" w:sz="0" w:space="0" w:color="auto"/>
        <w:right w:val="none" w:sz="0" w:space="0" w:color="auto"/>
      </w:divBdr>
    </w:div>
    <w:div w:id="1969554590">
      <w:bodyDiv w:val="1"/>
      <w:marLeft w:val="0"/>
      <w:marRight w:val="0"/>
      <w:marTop w:val="0"/>
      <w:marBottom w:val="0"/>
      <w:divBdr>
        <w:top w:val="none" w:sz="0" w:space="0" w:color="auto"/>
        <w:left w:val="none" w:sz="0" w:space="0" w:color="auto"/>
        <w:bottom w:val="none" w:sz="0" w:space="0" w:color="auto"/>
        <w:right w:val="none" w:sz="0" w:space="0" w:color="auto"/>
      </w:divBdr>
    </w:div>
    <w:div w:id="1970282762">
      <w:bodyDiv w:val="1"/>
      <w:marLeft w:val="0"/>
      <w:marRight w:val="0"/>
      <w:marTop w:val="0"/>
      <w:marBottom w:val="0"/>
      <w:divBdr>
        <w:top w:val="none" w:sz="0" w:space="0" w:color="auto"/>
        <w:left w:val="none" w:sz="0" w:space="0" w:color="auto"/>
        <w:bottom w:val="none" w:sz="0" w:space="0" w:color="auto"/>
        <w:right w:val="none" w:sz="0" w:space="0" w:color="auto"/>
      </w:divBdr>
    </w:div>
    <w:div w:id="1975595825">
      <w:bodyDiv w:val="1"/>
      <w:marLeft w:val="0"/>
      <w:marRight w:val="0"/>
      <w:marTop w:val="0"/>
      <w:marBottom w:val="0"/>
      <w:divBdr>
        <w:top w:val="none" w:sz="0" w:space="0" w:color="auto"/>
        <w:left w:val="none" w:sz="0" w:space="0" w:color="auto"/>
        <w:bottom w:val="none" w:sz="0" w:space="0" w:color="auto"/>
        <w:right w:val="none" w:sz="0" w:space="0" w:color="auto"/>
      </w:divBdr>
    </w:div>
    <w:div w:id="1982492039">
      <w:bodyDiv w:val="1"/>
      <w:marLeft w:val="0"/>
      <w:marRight w:val="0"/>
      <w:marTop w:val="0"/>
      <w:marBottom w:val="0"/>
      <w:divBdr>
        <w:top w:val="none" w:sz="0" w:space="0" w:color="auto"/>
        <w:left w:val="none" w:sz="0" w:space="0" w:color="auto"/>
        <w:bottom w:val="none" w:sz="0" w:space="0" w:color="auto"/>
        <w:right w:val="none" w:sz="0" w:space="0" w:color="auto"/>
      </w:divBdr>
    </w:div>
    <w:div w:id="1983578904">
      <w:bodyDiv w:val="1"/>
      <w:marLeft w:val="0"/>
      <w:marRight w:val="0"/>
      <w:marTop w:val="0"/>
      <w:marBottom w:val="0"/>
      <w:divBdr>
        <w:top w:val="none" w:sz="0" w:space="0" w:color="auto"/>
        <w:left w:val="none" w:sz="0" w:space="0" w:color="auto"/>
        <w:bottom w:val="none" w:sz="0" w:space="0" w:color="auto"/>
        <w:right w:val="none" w:sz="0" w:space="0" w:color="auto"/>
      </w:divBdr>
    </w:div>
    <w:div w:id="1987542265">
      <w:bodyDiv w:val="1"/>
      <w:marLeft w:val="0"/>
      <w:marRight w:val="0"/>
      <w:marTop w:val="0"/>
      <w:marBottom w:val="0"/>
      <w:divBdr>
        <w:top w:val="none" w:sz="0" w:space="0" w:color="auto"/>
        <w:left w:val="none" w:sz="0" w:space="0" w:color="auto"/>
        <w:bottom w:val="none" w:sz="0" w:space="0" w:color="auto"/>
        <w:right w:val="none" w:sz="0" w:space="0" w:color="auto"/>
      </w:divBdr>
    </w:div>
    <w:div w:id="1991249634">
      <w:bodyDiv w:val="1"/>
      <w:marLeft w:val="0"/>
      <w:marRight w:val="0"/>
      <w:marTop w:val="0"/>
      <w:marBottom w:val="0"/>
      <w:divBdr>
        <w:top w:val="none" w:sz="0" w:space="0" w:color="auto"/>
        <w:left w:val="none" w:sz="0" w:space="0" w:color="auto"/>
        <w:bottom w:val="none" w:sz="0" w:space="0" w:color="auto"/>
        <w:right w:val="none" w:sz="0" w:space="0" w:color="auto"/>
      </w:divBdr>
    </w:div>
    <w:div w:id="1994021557">
      <w:bodyDiv w:val="1"/>
      <w:marLeft w:val="0"/>
      <w:marRight w:val="0"/>
      <w:marTop w:val="0"/>
      <w:marBottom w:val="0"/>
      <w:divBdr>
        <w:top w:val="none" w:sz="0" w:space="0" w:color="auto"/>
        <w:left w:val="none" w:sz="0" w:space="0" w:color="auto"/>
        <w:bottom w:val="none" w:sz="0" w:space="0" w:color="auto"/>
        <w:right w:val="none" w:sz="0" w:space="0" w:color="auto"/>
      </w:divBdr>
    </w:div>
    <w:div w:id="1994524436">
      <w:bodyDiv w:val="1"/>
      <w:marLeft w:val="0"/>
      <w:marRight w:val="0"/>
      <w:marTop w:val="0"/>
      <w:marBottom w:val="0"/>
      <w:divBdr>
        <w:top w:val="none" w:sz="0" w:space="0" w:color="auto"/>
        <w:left w:val="none" w:sz="0" w:space="0" w:color="auto"/>
        <w:bottom w:val="none" w:sz="0" w:space="0" w:color="auto"/>
        <w:right w:val="none" w:sz="0" w:space="0" w:color="auto"/>
      </w:divBdr>
    </w:div>
    <w:div w:id="1995140328">
      <w:bodyDiv w:val="1"/>
      <w:marLeft w:val="0"/>
      <w:marRight w:val="0"/>
      <w:marTop w:val="0"/>
      <w:marBottom w:val="0"/>
      <w:divBdr>
        <w:top w:val="none" w:sz="0" w:space="0" w:color="auto"/>
        <w:left w:val="none" w:sz="0" w:space="0" w:color="auto"/>
        <w:bottom w:val="none" w:sz="0" w:space="0" w:color="auto"/>
        <w:right w:val="none" w:sz="0" w:space="0" w:color="auto"/>
      </w:divBdr>
    </w:div>
    <w:div w:id="1998804002">
      <w:bodyDiv w:val="1"/>
      <w:marLeft w:val="0"/>
      <w:marRight w:val="0"/>
      <w:marTop w:val="0"/>
      <w:marBottom w:val="0"/>
      <w:divBdr>
        <w:top w:val="none" w:sz="0" w:space="0" w:color="auto"/>
        <w:left w:val="none" w:sz="0" w:space="0" w:color="auto"/>
        <w:bottom w:val="none" w:sz="0" w:space="0" w:color="auto"/>
        <w:right w:val="none" w:sz="0" w:space="0" w:color="auto"/>
      </w:divBdr>
    </w:div>
    <w:div w:id="2001501839">
      <w:bodyDiv w:val="1"/>
      <w:marLeft w:val="0"/>
      <w:marRight w:val="0"/>
      <w:marTop w:val="0"/>
      <w:marBottom w:val="0"/>
      <w:divBdr>
        <w:top w:val="none" w:sz="0" w:space="0" w:color="auto"/>
        <w:left w:val="none" w:sz="0" w:space="0" w:color="auto"/>
        <w:bottom w:val="none" w:sz="0" w:space="0" w:color="auto"/>
        <w:right w:val="none" w:sz="0" w:space="0" w:color="auto"/>
      </w:divBdr>
    </w:div>
    <w:div w:id="2002539658">
      <w:bodyDiv w:val="1"/>
      <w:marLeft w:val="0"/>
      <w:marRight w:val="0"/>
      <w:marTop w:val="0"/>
      <w:marBottom w:val="0"/>
      <w:divBdr>
        <w:top w:val="none" w:sz="0" w:space="0" w:color="auto"/>
        <w:left w:val="none" w:sz="0" w:space="0" w:color="auto"/>
        <w:bottom w:val="none" w:sz="0" w:space="0" w:color="auto"/>
        <w:right w:val="none" w:sz="0" w:space="0" w:color="auto"/>
      </w:divBdr>
    </w:div>
    <w:div w:id="2003508458">
      <w:bodyDiv w:val="1"/>
      <w:marLeft w:val="0"/>
      <w:marRight w:val="0"/>
      <w:marTop w:val="0"/>
      <w:marBottom w:val="0"/>
      <w:divBdr>
        <w:top w:val="none" w:sz="0" w:space="0" w:color="auto"/>
        <w:left w:val="none" w:sz="0" w:space="0" w:color="auto"/>
        <w:bottom w:val="none" w:sz="0" w:space="0" w:color="auto"/>
        <w:right w:val="none" w:sz="0" w:space="0" w:color="auto"/>
      </w:divBdr>
    </w:div>
    <w:div w:id="2006787745">
      <w:bodyDiv w:val="1"/>
      <w:marLeft w:val="0"/>
      <w:marRight w:val="0"/>
      <w:marTop w:val="0"/>
      <w:marBottom w:val="0"/>
      <w:divBdr>
        <w:top w:val="none" w:sz="0" w:space="0" w:color="auto"/>
        <w:left w:val="none" w:sz="0" w:space="0" w:color="auto"/>
        <w:bottom w:val="none" w:sz="0" w:space="0" w:color="auto"/>
        <w:right w:val="none" w:sz="0" w:space="0" w:color="auto"/>
      </w:divBdr>
    </w:div>
    <w:div w:id="2007127559">
      <w:bodyDiv w:val="1"/>
      <w:marLeft w:val="0"/>
      <w:marRight w:val="0"/>
      <w:marTop w:val="0"/>
      <w:marBottom w:val="0"/>
      <w:divBdr>
        <w:top w:val="none" w:sz="0" w:space="0" w:color="auto"/>
        <w:left w:val="none" w:sz="0" w:space="0" w:color="auto"/>
        <w:bottom w:val="none" w:sz="0" w:space="0" w:color="auto"/>
        <w:right w:val="none" w:sz="0" w:space="0" w:color="auto"/>
      </w:divBdr>
    </w:div>
    <w:div w:id="2008288480">
      <w:bodyDiv w:val="1"/>
      <w:marLeft w:val="0"/>
      <w:marRight w:val="0"/>
      <w:marTop w:val="0"/>
      <w:marBottom w:val="0"/>
      <w:divBdr>
        <w:top w:val="none" w:sz="0" w:space="0" w:color="auto"/>
        <w:left w:val="none" w:sz="0" w:space="0" w:color="auto"/>
        <w:bottom w:val="none" w:sz="0" w:space="0" w:color="auto"/>
        <w:right w:val="none" w:sz="0" w:space="0" w:color="auto"/>
      </w:divBdr>
    </w:div>
    <w:div w:id="2010210499">
      <w:bodyDiv w:val="1"/>
      <w:marLeft w:val="0"/>
      <w:marRight w:val="0"/>
      <w:marTop w:val="0"/>
      <w:marBottom w:val="0"/>
      <w:divBdr>
        <w:top w:val="none" w:sz="0" w:space="0" w:color="auto"/>
        <w:left w:val="none" w:sz="0" w:space="0" w:color="auto"/>
        <w:bottom w:val="none" w:sz="0" w:space="0" w:color="auto"/>
        <w:right w:val="none" w:sz="0" w:space="0" w:color="auto"/>
      </w:divBdr>
    </w:div>
    <w:div w:id="2014529888">
      <w:bodyDiv w:val="1"/>
      <w:marLeft w:val="0"/>
      <w:marRight w:val="0"/>
      <w:marTop w:val="0"/>
      <w:marBottom w:val="0"/>
      <w:divBdr>
        <w:top w:val="none" w:sz="0" w:space="0" w:color="auto"/>
        <w:left w:val="none" w:sz="0" w:space="0" w:color="auto"/>
        <w:bottom w:val="none" w:sz="0" w:space="0" w:color="auto"/>
        <w:right w:val="none" w:sz="0" w:space="0" w:color="auto"/>
      </w:divBdr>
    </w:div>
    <w:div w:id="2016106284">
      <w:bodyDiv w:val="1"/>
      <w:marLeft w:val="0"/>
      <w:marRight w:val="0"/>
      <w:marTop w:val="0"/>
      <w:marBottom w:val="0"/>
      <w:divBdr>
        <w:top w:val="none" w:sz="0" w:space="0" w:color="auto"/>
        <w:left w:val="none" w:sz="0" w:space="0" w:color="auto"/>
        <w:bottom w:val="none" w:sz="0" w:space="0" w:color="auto"/>
        <w:right w:val="none" w:sz="0" w:space="0" w:color="auto"/>
      </w:divBdr>
    </w:div>
    <w:div w:id="2016836290">
      <w:bodyDiv w:val="1"/>
      <w:marLeft w:val="0"/>
      <w:marRight w:val="0"/>
      <w:marTop w:val="0"/>
      <w:marBottom w:val="0"/>
      <w:divBdr>
        <w:top w:val="none" w:sz="0" w:space="0" w:color="auto"/>
        <w:left w:val="none" w:sz="0" w:space="0" w:color="auto"/>
        <w:bottom w:val="none" w:sz="0" w:space="0" w:color="auto"/>
        <w:right w:val="none" w:sz="0" w:space="0" w:color="auto"/>
      </w:divBdr>
    </w:div>
    <w:div w:id="2020502611">
      <w:bodyDiv w:val="1"/>
      <w:marLeft w:val="0"/>
      <w:marRight w:val="0"/>
      <w:marTop w:val="0"/>
      <w:marBottom w:val="0"/>
      <w:divBdr>
        <w:top w:val="none" w:sz="0" w:space="0" w:color="auto"/>
        <w:left w:val="none" w:sz="0" w:space="0" w:color="auto"/>
        <w:bottom w:val="none" w:sz="0" w:space="0" w:color="auto"/>
        <w:right w:val="none" w:sz="0" w:space="0" w:color="auto"/>
      </w:divBdr>
    </w:div>
    <w:div w:id="2021734759">
      <w:bodyDiv w:val="1"/>
      <w:marLeft w:val="0"/>
      <w:marRight w:val="0"/>
      <w:marTop w:val="0"/>
      <w:marBottom w:val="0"/>
      <w:divBdr>
        <w:top w:val="none" w:sz="0" w:space="0" w:color="auto"/>
        <w:left w:val="none" w:sz="0" w:space="0" w:color="auto"/>
        <w:bottom w:val="none" w:sz="0" w:space="0" w:color="auto"/>
        <w:right w:val="none" w:sz="0" w:space="0" w:color="auto"/>
      </w:divBdr>
    </w:div>
    <w:div w:id="2025857049">
      <w:bodyDiv w:val="1"/>
      <w:marLeft w:val="0"/>
      <w:marRight w:val="0"/>
      <w:marTop w:val="0"/>
      <w:marBottom w:val="0"/>
      <w:divBdr>
        <w:top w:val="none" w:sz="0" w:space="0" w:color="auto"/>
        <w:left w:val="none" w:sz="0" w:space="0" w:color="auto"/>
        <w:bottom w:val="none" w:sz="0" w:space="0" w:color="auto"/>
        <w:right w:val="none" w:sz="0" w:space="0" w:color="auto"/>
      </w:divBdr>
    </w:div>
    <w:div w:id="2038500194">
      <w:bodyDiv w:val="1"/>
      <w:marLeft w:val="0"/>
      <w:marRight w:val="0"/>
      <w:marTop w:val="0"/>
      <w:marBottom w:val="0"/>
      <w:divBdr>
        <w:top w:val="none" w:sz="0" w:space="0" w:color="auto"/>
        <w:left w:val="none" w:sz="0" w:space="0" w:color="auto"/>
        <w:bottom w:val="none" w:sz="0" w:space="0" w:color="auto"/>
        <w:right w:val="none" w:sz="0" w:space="0" w:color="auto"/>
      </w:divBdr>
    </w:div>
    <w:div w:id="2041587688">
      <w:bodyDiv w:val="1"/>
      <w:marLeft w:val="0"/>
      <w:marRight w:val="0"/>
      <w:marTop w:val="0"/>
      <w:marBottom w:val="0"/>
      <w:divBdr>
        <w:top w:val="none" w:sz="0" w:space="0" w:color="auto"/>
        <w:left w:val="none" w:sz="0" w:space="0" w:color="auto"/>
        <w:bottom w:val="none" w:sz="0" w:space="0" w:color="auto"/>
        <w:right w:val="none" w:sz="0" w:space="0" w:color="auto"/>
      </w:divBdr>
    </w:div>
    <w:div w:id="2042436507">
      <w:bodyDiv w:val="1"/>
      <w:marLeft w:val="0"/>
      <w:marRight w:val="0"/>
      <w:marTop w:val="0"/>
      <w:marBottom w:val="0"/>
      <w:divBdr>
        <w:top w:val="none" w:sz="0" w:space="0" w:color="auto"/>
        <w:left w:val="none" w:sz="0" w:space="0" w:color="auto"/>
        <w:bottom w:val="none" w:sz="0" w:space="0" w:color="auto"/>
        <w:right w:val="none" w:sz="0" w:space="0" w:color="auto"/>
      </w:divBdr>
    </w:div>
    <w:div w:id="2044280088">
      <w:bodyDiv w:val="1"/>
      <w:marLeft w:val="0"/>
      <w:marRight w:val="0"/>
      <w:marTop w:val="0"/>
      <w:marBottom w:val="0"/>
      <w:divBdr>
        <w:top w:val="none" w:sz="0" w:space="0" w:color="auto"/>
        <w:left w:val="none" w:sz="0" w:space="0" w:color="auto"/>
        <w:bottom w:val="none" w:sz="0" w:space="0" w:color="auto"/>
        <w:right w:val="none" w:sz="0" w:space="0" w:color="auto"/>
      </w:divBdr>
    </w:div>
    <w:div w:id="2047750625">
      <w:bodyDiv w:val="1"/>
      <w:marLeft w:val="0"/>
      <w:marRight w:val="0"/>
      <w:marTop w:val="0"/>
      <w:marBottom w:val="0"/>
      <w:divBdr>
        <w:top w:val="none" w:sz="0" w:space="0" w:color="auto"/>
        <w:left w:val="none" w:sz="0" w:space="0" w:color="auto"/>
        <w:bottom w:val="none" w:sz="0" w:space="0" w:color="auto"/>
        <w:right w:val="none" w:sz="0" w:space="0" w:color="auto"/>
      </w:divBdr>
    </w:div>
    <w:div w:id="2047951435">
      <w:bodyDiv w:val="1"/>
      <w:marLeft w:val="0"/>
      <w:marRight w:val="0"/>
      <w:marTop w:val="0"/>
      <w:marBottom w:val="0"/>
      <w:divBdr>
        <w:top w:val="none" w:sz="0" w:space="0" w:color="auto"/>
        <w:left w:val="none" w:sz="0" w:space="0" w:color="auto"/>
        <w:bottom w:val="none" w:sz="0" w:space="0" w:color="auto"/>
        <w:right w:val="none" w:sz="0" w:space="0" w:color="auto"/>
      </w:divBdr>
    </w:div>
    <w:div w:id="2049839325">
      <w:bodyDiv w:val="1"/>
      <w:marLeft w:val="0"/>
      <w:marRight w:val="0"/>
      <w:marTop w:val="0"/>
      <w:marBottom w:val="0"/>
      <w:divBdr>
        <w:top w:val="none" w:sz="0" w:space="0" w:color="auto"/>
        <w:left w:val="none" w:sz="0" w:space="0" w:color="auto"/>
        <w:bottom w:val="none" w:sz="0" w:space="0" w:color="auto"/>
        <w:right w:val="none" w:sz="0" w:space="0" w:color="auto"/>
      </w:divBdr>
    </w:div>
    <w:div w:id="2051489590">
      <w:bodyDiv w:val="1"/>
      <w:marLeft w:val="0"/>
      <w:marRight w:val="0"/>
      <w:marTop w:val="0"/>
      <w:marBottom w:val="0"/>
      <w:divBdr>
        <w:top w:val="none" w:sz="0" w:space="0" w:color="auto"/>
        <w:left w:val="none" w:sz="0" w:space="0" w:color="auto"/>
        <w:bottom w:val="none" w:sz="0" w:space="0" w:color="auto"/>
        <w:right w:val="none" w:sz="0" w:space="0" w:color="auto"/>
      </w:divBdr>
    </w:div>
    <w:div w:id="2052724481">
      <w:bodyDiv w:val="1"/>
      <w:marLeft w:val="0"/>
      <w:marRight w:val="0"/>
      <w:marTop w:val="0"/>
      <w:marBottom w:val="0"/>
      <w:divBdr>
        <w:top w:val="none" w:sz="0" w:space="0" w:color="auto"/>
        <w:left w:val="none" w:sz="0" w:space="0" w:color="auto"/>
        <w:bottom w:val="none" w:sz="0" w:space="0" w:color="auto"/>
        <w:right w:val="none" w:sz="0" w:space="0" w:color="auto"/>
      </w:divBdr>
    </w:div>
    <w:div w:id="2055037075">
      <w:bodyDiv w:val="1"/>
      <w:marLeft w:val="0"/>
      <w:marRight w:val="0"/>
      <w:marTop w:val="0"/>
      <w:marBottom w:val="0"/>
      <w:divBdr>
        <w:top w:val="none" w:sz="0" w:space="0" w:color="auto"/>
        <w:left w:val="none" w:sz="0" w:space="0" w:color="auto"/>
        <w:bottom w:val="none" w:sz="0" w:space="0" w:color="auto"/>
        <w:right w:val="none" w:sz="0" w:space="0" w:color="auto"/>
      </w:divBdr>
    </w:div>
    <w:div w:id="2056852168">
      <w:bodyDiv w:val="1"/>
      <w:marLeft w:val="0"/>
      <w:marRight w:val="0"/>
      <w:marTop w:val="0"/>
      <w:marBottom w:val="0"/>
      <w:divBdr>
        <w:top w:val="none" w:sz="0" w:space="0" w:color="auto"/>
        <w:left w:val="none" w:sz="0" w:space="0" w:color="auto"/>
        <w:bottom w:val="none" w:sz="0" w:space="0" w:color="auto"/>
        <w:right w:val="none" w:sz="0" w:space="0" w:color="auto"/>
      </w:divBdr>
    </w:div>
    <w:div w:id="2059278087">
      <w:bodyDiv w:val="1"/>
      <w:marLeft w:val="0"/>
      <w:marRight w:val="0"/>
      <w:marTop w:val="0"/>
      <w:marBottom w:val="0"/>
      <w:divBdr>
        <w:top w:val="none" w:sz="0" w:space="0" w:color="auto"/>
        <w:left w:val="none" w:sz="0" w:space="0" w:color="auto"/>
        <w:bottom w:val="none" w:sz="0" w:space="0" w:color="auto"/>
        <w:right w:val="none" w:sz="0" w:space="0" w:color="auto"/>
      </w:divBdr>
    </w:div>
    <w:div w:id="2064981346">
      <w:bodyDiv w:val="1"/>
      <w:marLeft w:val="0"/>
      <w:marRight w:val="0"/>
      <w:marTop w:val="0"/>
      <w:marBottom w:val="0"/>
      <w:divBdr>
        <w:top w:val="none" w:sz="0" w:space="0" w:color="auto"/>
        <w:left w:val="none" w:sz="0" w:space="0" w:color="auto"/>
        <w:bottom w:val="none" w:sz="0" w:space="0" w:color="auto"/>
        <w:right w:val="none" w:sz="0" w:space="0" w:color="auto"/>
      </w:divBdr>
    </w:div>
    <w:div w:id="2065786880">
      <w:bodyDiv w:val="1"/>
      <w:marLeft w:val="0"/>
      <w:marRight w:val="0"/>
      <w:marTop w:val="0"/>
      <w:marBottom w:val="0"/>
      <w:divBdr>
        <w:top w:val="none" w:sz="0" w:space="0" w:color="auto"/>
        <w:left w:val="none" w:sz="0" w:space="0" w:color="auto"/>
        <w:bottom w:val="none" w:sz="0" w:space="0" w:color="auto"/>
        <w:right w:val="none" w:sz="0" w:space="0" w:color="auto"/>
      </w:divBdr>
    </w:div>
    <w:div w:id="2068914364">
      <w:bodyDiv w:val="1"/>
      <w:marLeft w:val="0"/>
      <w:marRight w:val="0"/>
      <w:marTop w:val="0"/>
      <w:marBottom w:val="0"/>
      <w:divBdr>
        <w:top w:val="none" w:sz="0" w:space="0" w:color="auto"/>
        <w:left w:val="none" w:sz="0" w:space="0" w:color="auto"/>
        <w:bottom w:val="none" w:sz="0" w:space="0" w:color="auto"/>
        <w:right w:val="none" w:sz="0" w:space="0" w:color="auto"/>
      </w:divBdr>
    </w:div>
    <w:div w:id="2075422958">
      <w:bodyDiv w:val="1"/>
      <w:marLeft w:val="0"/>
      <w:marRight w:val="0"/>
      <w:marTop w:val="0"/>
      <w:marBottom w:val="0"/>
      <w:divBdr>
        <w:top w:val="none" w:sz="0" w:space="0" w:color="auto"/>
        <w:left w:val="none" w:sz="0" w:space="0" w:color="auto"/>
        <w:bottom w:val="none" w:sz="0" w:space="0" w:color="auto"/>
        <w:right w:val="none" w:sz="0" w:space="0" w:color="auto"/>
      </w:divBdr>
    </w:div>
    <w:div w:id="2075926161">
      <w:bodyDiv w:val="1"/>
      <w:marLeft w:val="0"/>
      <w:marRight w:val="0"/>
      <w:marTop w:val="0"/>
      <w:marBottom w:val="0"/>
      <w:divBdr>
        <w:top w:val="none" w:sz="0" w:space="0" w:color="auto"/>
        <w:left w:val="none" w:sz="0" w:space="0" w:color="auto"/>
        <w:bottom w:val="none" w:sz="0" w:space="0" w:color="auto"/>
        <w:right w:val="none" w:sz="0" w:space="0" w:color="auto"/>
      </w:divBdr>
    </w:div>
    <w:div w:id="2077506399">
      <w:bodyDiv w:val="1"/>
      <w:marLeft w:val="0"/>
      <w:marRight w:val="0"/>
      <w:marTop w:val="0"/>
      <w:marBottom w:val="0"/>
      <w:divBdr>
        <w:top w:val="none" w:sz="0" w:space="0" w:color="auto"/>
        <w:left w:val="none" w:sz="0" w:space="0" w:color="auto"/>
        <w:bottom w:val="none" w:sz="0" w:space="0" w:color="auto"/>
        <w:right w:val="none" w:sz="0" w:space="0" w:color="auto"/>
      </w:divBdr>
    </w:div>
    <w:div w:id="2078938682">
      <w:bodyDiv w:val="1"/>
      <w:marLeft w:val="0"/>
      <w:marRight w:val="0"/>
      <w:marTop w:val="0"/>
      <w:marBottom w:val="0"/>
      <w:divBdr>
        <w:top w:val="none" w:sz="0" w:space="0" w:color="auto"/>
        <w:left w:val="none" w:sz="0" w:space="0" w:color="auto"/>
        <w:bottom w:val="none" w:sz="0" w:space="0" w:color="auto"/>
        <w:right w:val="none" w:sz="0" w:space="0" w:color="auto"/>
      </w:divBdr>
    </w:div>
    <w:div w:id="2079470783">
      <w:bodyDiv w:val="1"/>
      <w:marLeft w:val="0"/>
      <w:marRight w:val="0"/>
      <w:marTop w:val="0"/>
      <w:marBottom w:val="0"/>
      <w:divBdr>
        <w:top w:val="none" w:sz="0" w:space="0" w:color="auto"/>
        <w:left w:val="none" w:sz="0" w:space="0" w:color="auto"/>
        <w:bottom w:val="none" w:sz="0" w:space="0" w:color="auto"/>
        <w:right w:val="none" w:sz="0" w:space="0" w:color="auto"/>
      </w:divBdr>
    </w:div>
    <w:div w:id="2082408398">
      <w:bodyDiv w:val="1"/>
      <w:marLeft w:val="0"/>
      <w:marRight w:val="0"/>
      <w:marTop w:val="0"/>
      <w:marBottom w:val="0"/>
      <w:divBdr>
        <w:top w:val="none" w:sz="0" w:space="0" w:color="auto"/>
        <w:left w:val="none" w:sz="0" w:space="0" w:color="auto"/>
        <w:bottom w:val="none" w:sz="0" w:space="0" w:color="auto"/>
        <w:right w:val="none" w:sz="0" w:space="0" w:color="auto"/>
      </w:divBdr>
    </w:div>
    <w:div w:id="2086023194">
      <w:bodyDiv w:val="1"/>
      <w:marLeft w:val="0"/>
      <w:marRight w:val="0"/>
      <w:marTop w:val="0"/>
      <w:marBottom w:val="0"/>
      <w:divBdr>
        <w:top w:val="none" w:sz="0" w:space="0" w:color="auto"/>
        <w:left w:val="none" w:sz="0" w:space="0" w:color="auto"/>
        <w:bottom w:val="none" w:sz="0" w:space="0" w:color="auto"/>
        <w:right w:val="none" w:sz="0" w:space="0" w:color="auto"/>
      </w:divBdr>
    </w:div>
    <w:div w:id="2086297117">
      <w:bodyDiv w:val="1"/>
      <w:marLeft w:val="0"/>
      <w:marRight w:val="0"/>
      <w:marTop w:val="0"/>
      <w:marBottom w:val="0"/>
      <w:divBdr>
        <w:top w:val="none" w:sz="0" w:space="0" w:color="auto"/>
        <w:left w:val="none" w:sz="0" w:space="0" w:color="auto"/>
        <w:bottom w:val="none" w:sz="0" w:space="0" w:color="auto"/>
        <w:right w:val="none" w:sz="0" w:space="0" w:color="auto"/>
      </w:divBdr>
    </w:div>
    <w:div w:id="2088576487">
      <w:bodyDiv w:val="1"/>
      <w:marLeft w:val="0"/>
      <w:marRight w:val="0"/>
      <w:marTop w:val="0"/>
      <w:marBottom w:val="0"/>
      <w:divBdr>
        <w:top w:val="none" w:sz="0" w:space="0" w:color="auto"/>
        <w:left w:val="none" w:sz="0" w:space="0" w:color="auto"/>
        <w:bottom w:val="none" w:sz="0" w:space="0" w:color="auto"/>
        <w:right w:val="none" w:sz="0" w:space="0" w:color="auto"/>
      </w:divBdr>
    </w:div>
    <w:div w:id="2089301028">
      <w:bodyDiv w:val="1"/>
      <w:marLeft w:val="0"/>
      <w:marRight w:val="0"/>
      <w:marTop w:val="0"/>
      <w:marBottom w:val="0"/>
      <w:divBdr>
        <w:top w:val="none" w:sz="0" w:space="0" w:color="auto"/>
        <w:left w:val="none" w:sz="0" w:space="0" w:color="auto"/>
        <w:bottom w:val="none" w:sz="0" w:space="0" w:color="auto"/>
        <w:right w:val="none" w:sz="0" w:space="0" w:color="auto"/>
      </w:divBdr>
    </w:div>
    <w:div w:id="2096055026">
      <w:bodyDiv w:val="1"/>
      <w:marLeft w:val="0"/>
      <w:marRight w:val="0"/>
      <w:marTop w:val="0"/>
      <w:marBottom w:val="0"/>
      <w:divBdr>
        <w:top w:val="none" w:sz="0" w:space="0" w:color="auto"/>
        <w:left w:val="none" w:sz="0" w:space="0" w:color="auto"/>
        <w:bottom w:val="none" w:sz="0" w:space="0" w:color="auto"/>
        <w:right w:val="none" w:sz="0" w:space="0" w:color="auto"/>
      </w:divBdr>
    </w:div>
    <w:div w:id="2099055379">
      <w:bodyDiv w:val="1"/>
      <w:marLeft w:val="0"/>
      <w:marRight w:val="0"/>
      <w:marTop w:val="0"/>
      <w:marBottom w:val="0"/>
      <w:divBdr>
        <w:top w:val="none" w:sz="0" w:space="0" w:color="auto"/>
        <w:left w:val="none" w:sz="0" w:space="0" w:color="auto"/>
        <w:bottom w:val="none" w:sz="0" w:space="0" w:color="auto"/>
        <w:right w:val="none" w:sz="0" w:space="0" w:color="auto"/>
      </w:divBdr>
    </w:div>
    <w:div w:id="2104565428">
      <w:bodyDiv w:val="1"/>
      <w:marLeft w:val="0"/>
      <w:marRight w:val="0"/>
      <w:marTop w:val="0"/>
      <w:marBottom w:val="0"/>
      <w:divBdr>
        <w:top w:val="none" w:sz="0" w:space="0" w:color="auto"/>
        <w:left w:val="none" w:sz="0" w:space="0" w:color="auto"/>
        <w:bottom w:val="none" w:sz="0" w:space="0" w:color="auto"/>
        <w:right w:val="none" w:sz="0" w:space="0" w:color="auto"/>
      </w:divBdr>
    </w:div>
    <w:div w:id="2111076813">
      <w:bodyDiv w:val="1"/>
      <w:marLeft w:val="0"/>
      <w:marRight w:val="0"/>
      <w:marTop w:val="0"/>
      <w:marBottom w:val="0"/>
      <w:divBdr>
        <w:top w:val="none" w:sz="0" w:space="0" w:color="auto"/>
        <w:left w:val="none" w:sz="0" w:space="0" w:color="auto"/>
        <w:bottom w:val="none" w:sz="0" w:space="0" w:color="auto"/>
        <w:right w:val="none" w:sz="0" w:space="0" w:color="auto"/>
      </w:divBdr>
    </w:div>
    <w:div w:id="2115053730">
      <w:bodyDiv w:val="1"/>
      <w:marLeft w:val="0"/>
      <w:marRight w:val="0"/>
      <w:marTop w:val="0"/>
      <w:marBottom w:val="0"/>
      <w:divBdr>
        <w:top w:val="none" w:sz="0" w:space="0" w:color="auto"/>
        <w:left w:val="none" w:sz="0" w:space="0" w:color="auto"/>
        <w:bottom w:val="none" w:sz="0" w:space="0" w:color="auto"/>
        <w:right w:val="none" w:sz="0" w:space="0" w:color="auto"/>
      </w:divBdr>
    </w:div>
    <w:div w:id="2115245050">
      <w:bodyDiv w:val="1"/>
      <w:marLeft w:val="0"/>
      <w:marRight w:val="0"/>
      <w:marTop w:val="0"/>
      <w:marBottom w:val="0"/>
      <w:divBdr>
        <w:top w:val="none" w:sz="0" w:space="0" w:color="auto"/>
        <w:left w:val="none" w:sz="0" w:space="0" w:color="auto"/>
        <w:bottom w:val="none" w:sz="0" w:space="0" w:color="auto"/>
        <w:right w:val="none" w:sz="0" w:space="0" w:color="auto"/>
      </w:divBdr>
    </w:div>
    <w:div w:id="2117824373">
      <w:bodyDiv w:val="1"/>
      <w:marLeft w:val="0"/>
      <w:marRight w:val="0"/>
      <w:marTop w:val="0"/>
      <w:marBottom w:val="0"/>
      <w:divBdr>
        <w:top w:val="none" w:sz="0" w:space="0" w:color="auto"/>
        <w:left w:val="none" w:sz="0" w:space="0" w:color="auto"/>
        <w:bottom w:val="none" w:sz="0" w:space="0" w:color="auto"/>
        <w:right w:val="none" w:sz="0" w:space="0" w:color="auto"/>
      </w:divBdr>
    </w:div>
    <w:div w:id="2118210390">
      <w:bodyDiv w:val="1"/>
      <w:marLeft w:val="0"/>
      <w:marRight w:val="0"/>
      <w:marTop w:val="0"/>
      <w:marBottom w:val="0"/>
      <w:divBdr>
        <w:top w:val="none" w:sz="0" w:space="0" w:color="auto"/>
        <w:left w:val="none" w:sz="0" w:space="0" w:color="auto"/>
        <w:bottom w:val="none" w:sz="0" w:space="0" w:color="auto"/>
        <w:right w:val="none" w:sz="0" w:space="0" w:color="auto"/>
      </w:divBdr>
    </w:div>
    <w:div w:id="2119835601">
      <w:bodyDiv w:val="1"/>
      <w:marLeft w:val="0"/>
      <w:marRight w:val="0"/>
      <w:marTop w:val="0"/>
      <w:marBottom w:val="0"/>
      <w:divBdr>
        <w:top w:val="none" w:sz="0" w:space="0" w:color="auto"/>
        <w:left w:val="none" w:sz="0" w:space="0" w:color="auto"/>
        <w:bottom w:val="none" w:sz="0" w:space="0" w:color="auto"/>
        <w:right w:val="none" w:sz="0" w:space="0" w:color="auto"/>
      </w:divBdr>
    </w:div>
    <w:div w:id="2120559291">
      <w:bodyDiv w:val="1"/>
      <w:marLeft w:val="0"/>
      <w:marRight w:val="0"/>
      <w:marTop w:val="0"/>
      <w:marBottom w:val="0"/>
      <w:divBdr>
        <w:top w:val="none" w:sz="0" w:space="0" w:color="auto"/>
        <w:left w:val="none" w:sz="0" w:space="0" w:color="auto"/>
        <w:bottom w:val="none" w:sz="0" w:space="0" w:color="auto"/>
        <w:right w:val="none" w:sz="0" w:space="0" w:color="auto"/>
      </w:divBdr>
    </w:div>
    <w:div w:id="2123722505">
      <w:bodyDiv w:val="1"/>
      <w:marLeft w:val="0"/>
      <w:marRight w:val="0"/>
      <w:marTop w:val="0"/>
      <w:marBottom w:val="0"/>
      <w:divBdr>
        <w:top w:val="none" w:sz="0" w:space="0" w:color="auto"/>
        <w:left w:val="none" w:sz="0" w:space="0" w:color="auto"/>
        <w:bottom w:val="none" w:sz="0" w:space="0" w:color="auto"/>
        <w:right w:val="none" w:sz="0" w:space="0" w:color="auto"/>
      </w:divBdr>
    </w:div>
    <w:div w:id="2125537170">
      <w:bodyDiv w:val="1"/>
      <w:marLeft w:val="0"/>
      <w:marRight w:val="0"/>
      <w:marTop w:val="0"/>
      <w:marBottom w:val="0"/>
      <w:divBdr>
        <w:top w:val="none" w:sz="0" w:space="0" w:color="auto"/>
        <w:left w:val="none" w:sz="0" w:space="0" w:color="auto"/>
        <w:bottom w:val="none" w:sz="0" w:space="0" w:color="auto"/>
        <w:right w:val="none" w:sz="0" w:space="0" w:color="auto"/>
      </w:divBdr>
    </w:div>
    <w:div w:id="2126852742">
      <w:bodyDiv w:val="1"/>
      <w:marLeft w:val="0"/>
      <w:marRight w:val="0"/>
      <w:marTop w:val="0"/>
      <w:marBottom w:val="0"/>
      <w:divBdr>
        <w:top w:val="none" w:sz="0" w:space="0" w:color="auto"/>
        <w:left w:val="none" w:sz="0" w:space="0" w:color="auto"/>
        <w:bottom w:val="none" w:sz="0" w:space="0" w:color="auto"/>
        <w:right w:val="none" w:sz="0" w:space="0" w:color="auto"/>
      </w:divBdr>
    </w:div>
    <w:div w:id="2128163137">
      <w:bodyDiv w:val="1"/>
      <w:marLeft w:val="0"/>
      <w:marRight w:val="0"/>
      <w:marTop w:val="0"/>
      <w:marBottom w:val="0"/>
      <w:divBdr>
        <w:top w:val="none" w:sz="0" w:space="0" w:color="auto"/>
        <w:left w:val="none" w:sz="0" w:space="0" w:color="auto"/>
        <w:bottom w:val="none" w:sz="0" w:space="0" w:color="auto"/>
        <w:right w:val="none" w:sz="0" w:space="0" w:color="auto"/>
      </w:divBdr>
    </w:div>
    <w:div w:id="2129428324">
      <w:bodyDiv w:val="1"/>
      <w:marLeft w:val="0"/>
      <w:marRight w:val="0"/>
      <w:marTop w:val="0"/>
      <w:marBottom w:val="0"/>
      <w:divBdr>
        <w:top w:val="none" w:sz="0" w:space="0" w:color="auto"/>
        <w:left w:val="none" w:sz="0" w:space="0" w:color="auto"/>
        <w:bottom w:val="none" w:sz="0" w:space="0" w:color="auto"/>
        <w:right w:val="none" w:sz="0" w:space="0" w:color="auto"/>
      </w:divBdr>
    </w:div>
    <w:div w:id="2130124287">
      <w:bodyDiv w:val="1"/>
      <w:marLeft w:val="0"/>
      <w:marRight w:val="0"/>
      <w:marTop w:val="0"/>
      <w:marBottom w:val="0"/>
      <w:divBdr>
        <w:top w:val="none" w:sz="0" w:space="0" w:color="auto"/>
        <w:left w:val="none" w:sz="0" w:space="0" w:color="auto"/>
        <w:bottom w:val="none" w:sz="0" w:space="0" w:color="auto"/>
        <w:right w:val="none" w:sz="0" w:space="0" w:color="auto"/>
      </w:divBdr>
    </w:div>
    <w:div w:id="2130317637">
      <w:bodyDiv w:val="1"/>
      <w:marLeft w:val="0"/>
      <w:marRight w:val="0"/>
      <w:marTop w:val="0"/>
      <w:marBottom w:val="0"/>
      <w:divBdr>
        <w:top w:val="none" w:sz="0" w:space="0" w:color="auto"/>
        <w:left w:val="none" w:sz="0" w:space="0" w:color="auto"/>
        <w:bottom w:val="none" w:sz="0" w:space="0" w:color="auto"/>
        <w:right w:val="none" w:sz="0" w:space="0" w:color="auto"/>
      </w:divBdr>
    </w:div>
    <w:div w:id="2131627665">
      <w:bodyDiv w:val="1"/>
      <w:marLeft w:val="0"/>
      <w:marRight w:val="0"/>
      <w:marTop w:val="0"/>
      <w:marBottom w:val="0"/>
      <w:divBdr>
        <w:top w:val="none" w:sz="0" w:space="0" w:color="auto"/>
        <w:left w:val="none" w:sz="0" w:space="0" w:color="auto"/>
        <w:bottom w:val="none" w:sz="0" w:space="0" w:color="auto"/>
        <w:right w:val="none" w:sz="0" w:space="0" w:color="auto"/>
      </w:divBdr>
    </w:div>
    <w:div w:id="2132553972">
      <w:bodyDiv w:val="1"/>
      <w:marLeft w:val="0"/>
      <w:marRight w:val="0"/>
      <w:marTop w:val="0"/>
      <w:marBottom w:val="0"/>
      <w:divBdr>
        <w:top w:val="none" w:sz="0" w:space="0" w:color="auto"/>
        <w:left w:val="none" w:sz="0" w:space="0" w:color="auto"/>
        <w:bottom w:val="none" w:sz="0" w:space="0" w:color="auto"/>
        <w:right w:val="none" w:sz="0" w:space="0" w:color="auto"/>
      </w:divBdr>
    </w:div>
    <w:div w:id="2136559558">
      <w:bodyDiv w:val="1"/>
      <w:marLeft w:val="0"/>
      <w:marRight w:val="0"/>
      <w:marTop w:val="0"/>
      <w:marBottom w:val="0"/>
      <w:divBdr>
        <w:top w:val="none" w:sz="0" w:space="0" w:color="auto"/>
        <w:left w:val="none" w:sz="0" w:space="0" w:color="auto"/>
        <w:bottom w:val="none" w:sz="0" w:space="0" w:color="auto"/>
        <w:right w:val="none" w:sz="0" w:space="0" w:color="auto"/>
      </w:divBdr>
    </w:div>
    <w:div w:id="2139059521">
      <w:bodyDiv w:val="1"/>
      <w:marLeft w:val="0"/>
      <w:marRight w:val="0"/>
      <w:marTop w:val="0"/>
      <w:marBottom w:val="0"/>
      <w:divBdr>
        <w:top w:val="none" w:sz="0" w:space="0" w:color="auto"/>
        <w:left w:val="none" w:sz="0" w:space="0" w:color="auto"/>
        <w:bottom w:val="none" w:sz="0" w:space="0" w:color="auto"/>
        <w:right w:val="none" w:sz="0" w:space="0" w:color="auto"/>
      </w:divBdr>
    </w:div>
    <w:div w:id="2140762034">
      <w:bodyDiv w:val="1"/>
      <w:marLeft w:val="0"/>
      <w:marRight w:val="0"/>
      <w:marTop w:val="0"/>
      <w:marBottom w:val="0"/>
      <w:divBdr>
        <w:top w:val="none" w:sz="0" w:space="0" w:color="auto"/>
        <w:left w:val="none" w:sz="0" w:space="0" w:color="auto"/>
        <w:bottom w:val="none" w:sz="0" w:space="0" w:color="auto"/>
        <w:right w:val="none" w:sz="0" w:space="0" w:color="auto"/>
      </w:divBdr>
    </w:div>
    <w:div w:id="214646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1.xm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8.emf"/><Relationship Id="rId68" Type="http://schemas.openxmlformats.org/officeDocument/2006/relationships/footer" Target="footer9.xml"/><Relationship Id="rId84" Type="http://schemas.openxmlformats.org/officeDocument/2006/relationships/footer" Target="footer22.xml"/><Relationship Id="rId89" Type="http://schemas.openxmlformats.org/officeDocument/2006/relationships/footer" Target="footer27.xml"/><Relationship Id="rId7" Type="http://schemas.openxmlformats.org/officeDocument/2006/relationships/webSettings" Target="webSettings.xml"/><Relationship Id="rId71" Type="http://schemas.openxmlformats.org/officeDocument/2006/relationships/footer" Target="footer12.xml"/><Relationship Id="rId92" Type="http://schemas.openxmlformats.org/officeDocument/2006/relationships/footer" Target="footer30.xml"/><Relationship Id="rId2" Type="http://schemas.openxmlformats.org/officeDocument/2006/relationships/customXml" Target="../customXml/item2.xml"/><Relationship Id="rId16" Type="http://schemas.openxmlformats.org/officeDocument/2006/relationships/image" Target="media/image7.bin"/><Relationship Id="rId29" Type="http://schemas.openxmlformats.org/officeDocument/2006/relationships/header" Target="header4.xml"/><Relationship Id="rId11" Type="http://schemas.openxmlformats.org/officeDocument/2006/relationships/image" Target="media/image2.bin"/><Relationship Id="rId24" Type="http://schemas.openxmlformats.org/officeDocument/2006/relationships/image" Target="media/image13.bin"/><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image" Target="media/image16.jpeg"/><Relationship Id="rId45" Type="http://schemas.openxmlformats.org/officeDocument/2006/relationships/image" Target="media/image21.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footer" Target="footer14.xml"/><Relationship Id="rId79" Type="http://schemas.openxmlformats.org/officeDocument/2006/relationships/image" Target="media/image44.emf"/><Relationship Id="rId87" Type="http://schemas.openxmlformats.org/officeDocument/2006/relationships/footer" Target="footer25.xml"/><Relationship Id="rId102" Type="http://schemas.openxmlformats.org/officeDocument/2006/relationships/header" Target="header10.xml"/><Relationship Id="rId5" Type="http://schemas.openxmlformats.org/officeDocument/2006/relationships/styles" Target="styles.xml"/><Relationship Id="rId61" Type="http://schemas.openxmlformats.org/officeDocument/2006/relationships/image" Target="media/image36.emf"/><Relationship Id="rId82" Type="http://schemas.openxmlformats.org/officeDocument/2006/relationships/footer" Target="footer20.xml"/><Relationship Id="rId90" Type="http://schemas.openxmlformats.org/officeDocument/2006/relationships/footer" Target="footer28.xml"/><Relationship Id="rId95" Type="http://schemas.openxmlformats.org/officeDocument/2006/relationships/image" Target="media/image47.bin"/><Relationship Id="rId19" Type="http://schemas.openxmlformats.org/officeDocument/2006/relationships/image" Target="media/image10.bin"/><Relationship Id="rId14" Type="http://schemas.openxmlformats.org/officeDocument/2006/relationships/image" Target="media/image5.bin"/><Relationship Id="rId22" Type="http://schemas.openxmlformats.org/officeDocument/2006/relationships/image" Target="media/image11.bin"/><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footer" Target="footer10.xml"/><Relationship Id="rId77" Type="http://schemas.openxmlformats.org/officeDocument/2006/relationships/footer" Target="footer17.xml"/><Relationship Id="rId100" Type="http://schemas.openxmlformats.org/officeDocument/2006/relationships/footer" Target="footer32.xml"/><Relationship Id="rId105"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image" Target="media/image26.emf"/><Relationship Id="rId72" Type="http://schemas.openxmlformats.org/officeDocument/2006/relationships/footer" Target="footer13.xml"/><Relationship Id="rId80" Type="http://schemas.openxmlformats.org/officeDocument/2006/relationships/image" Target="media/image45.emf"/><Relationship Id="rId85" Type="http://schemas.openxmlformats.org/officeDocument/2006/relationships/footer" Target="footer23.xml"/><Relationship Id="rId93" Type="http://schemas.openxmlformats.org/officeDocument/2006/relationships/footer" Target="footer31.xml"/><Relationship Id="rId98"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3.bin"/><Relationship Id="rId17" Type="http://schemas.openxmlformats.org/officeDocument/2006/relationships/image" Target="media/image8.bin"/><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4.emf"/><Relationship Id="rId67" Type="http://schemas.openxmlformats.org/officeDocument/2006/relationships/image" Target="media/image42.emf"/><Relationship Id="rId103" Type="http://schemas.openxmlformats.org/officeDocument/2006/relationships/footer" Target="footer34.xml"/><Relationship Id="rId20" Type="http://schemas.openxmlformats.org/officeDocument/2006/relationships/header" Target="header1.xml"/><Relationship Id="rId41" Type="http://schemas.openxmlformats.org/officeDocument/2006/relationships/image" Target="media/image17.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footer" Target="footer11.xml"/><Relationship Id="rId75" Type="http://schemas.openxmlformats.org/officeDocument/2006/relationships/footer" Target="footer15.xml"/><Relationship Id="rId83" Type="http://schemas.openxmlformats.org/officeDocument/2006/relationships/footer" Target="footer21.xml"/><Relationship Id="rId88" Type="http://schemas.openxmlformats.org/officeDocument/2006/relationships/footer" Target="footer26.xml"/><Relationship Id="rId91" Type="http://schemas.openxmlformats.org/officeDocument/2006/relationships/footer" Target="footer29.xml"/><Relationship Id="rId96" Type="http://schemas.openxmlformats.org/officeDocument/2006/relationships/image" Target="media/image48.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bin"/><Relationship Id="rId23" Type="http://schemas.openxmlformats.org/officeDocument/2006/relationships/image" Target="media/image12.bin"/><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hyperlink" Target="http://www.tg.org.au" TargetMode="External"/><Relationship Id="rId57" Type="http://schemas.openxmlformats.org/officeDocument/2006/relationships/image" Target="media/image32.emf"/><Relationship Id="rId106" Type="http://schemas.openxmlformats.org/officeDocument/2006/relationships/theme" Target="theme/theme1.xml"/><Relationship Id="rId10" Type="http://schemas.openxmlformats.org/officeDocument/2006/relationships/image" Target="media/image1.bin"/><Relationship Id="rId31" Type="http://schemas.openxmlformats.org/officeDocument/2006/relationships/header" Target="header5.xml"/><Relationship Id="rId44" Type="http://schemas.openxmlformats.org/officeDocument/2006/relationships/image" Target="media/image20.emf"/><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3.emf"/><Relationship Id="rId78" Type="http://schemas.openxmlformats.org/officeDocument/2006/relationships/footer" Target="footer18.xml"/><Relationship Id="rId81" Type="http://schemas.openxmlformats.org/officeDocument/2006/relationships/footer" Target="footer19.xml"/><Relationship Id="rId86" Type="http://schemas.openxmlformats.org/officeDocument/2006/relationships/footer" Target="footer24.xml"/><Relationship Id="rId94" Type="http://schemas.openxmlformats.org/officeDocument/2006/relationships/image" Target="media/image46.bin"/><Relationship Id="rId99" Type="http://schemas.openxmlformats.org/officeDocument/2006/relationships/header" Target="header9.xml"/><Relationship Id="rId101" Type="http://schemas.openxmlformats.org/officeDocument/2006/relationships/footer" Target="footer3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bin"/><Relationship Id="rId18" Type="http://schemas.openxmlformats.org/officeDocument/2006/relationships/image" Target="media/image9.bin"/><Relationship Id="rId39" Type="http://schemas.openxmlformats.org/officeDocument/2006/relationships/image" Target="media/image15.gif"/><Relationship Id="rId34" Type="http://schemas.openxmlformats.org/officeDocument/2006/relationships/footer" Target="footer6.xml"/><Relationship Id="rId50" Type="http://schemas.openxmlformats.org/officeDocument/2006/relationships/image" Target="media/image25.emf"/><Relationship Id="rId55" Type="http://schemas.openxmlformats.org/officeDocument/2006/relationships/image" Target="media/image30.jpeg"/><Relationship Id="rId76" Type="http://schemas.openxmlformats.org/officeDocument/2006/relationships/footer" Target="footer16.xml"/><Relationship Id="rId97" Type="http://schemas.openxmlformats.org/officeDocument/2006/relationships/image" Target="media/image49.bin"/><Relationship Id="rId10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EBB242F2D9E432A8C490B14330D7229"/>
        <w:category>
          <w:name w:val="General"/>
          <w:gallery w:val="placeholder"/>
        </w:category>
        <w:types>
          <w:type w:val="bbPlcHdr"/>
        </w:types>
        <w:behaviors>
          <w:behavior w:val="content"/>
        </w:behaviors>
        <w:guid w:val="{EEB28281-24BB-42E5-8CD4-CC067CED3C80}"/>
      </w:docPartPr>
      <w:docPartBody>
        <w:p w:rsidR="001727D7" w:rsidRDefault="00F10304" w:rsidP="00F10304">
          <w:pPr>
            <w:pStyle w:val="7EBB242F2D9E432A8C490B14330D7229"/>
          </w:pPr>
          <w:r w:rsidRPr="00F31CD7">
            <w:rPr>
              <w:rStyle w:val="PlaceholderText"/>
            </w:rPr>
            <w:t>Click or tap here to enter text.</w:t>
          </w:r>
        </w:p>
      </w:docPartBody>
    </w:docPart>
    <w:docPart>
      <w:docPartPr>
        <w:name w:val="3A2F61F07EA145BEA5B387C6C3D19FB9"/>
        <w:category>
          <w:name w:val="General"/>
          <w:gallery w:val="placeholder"/>
        </w:category>
        <w:types>
          <w:type w:val="bbPlcHdr"/>
        </w:types>
        <w:behaviors>
          <w:behavior w:val="content"/>
        </w:behaviors>
        <w:guid w:val="{E776D603-9CFC-4132-BB1E-915C871F6882}"/>
      </w:docPartPr>
      <w:docPartBody>
        <w:p w:rsidR="001727D7" w:rsidRDefault="00F10304" w:rsidP="00F10304">
          <w:pPr>
            <w:pStyle w:val="3A2F61F07EA145BEA5B387C6C3D19FB9"/>
          </w:pPr>
          <w:r w:rsidRPr="00D57DEB">
            <w:rPr>
              <w:rStyle w:val="PlaceholderText"/>
            </w:rPr>
            <w:t>Cl</w:t>
          </w:r>
        </w:p>
      </w:docPartBody>
    </w:docPart>
    <w:docPart>
      <w:docPartPr>
        <w:name w:val="728B570103D347F2923A370F94168CE4"/>
        <w:category>
          <w:name w:val="General"/>
          <w:gallery w:val="placeholder"/>
        </w:category>
        <w:types>
          <w:type w:val="bbPlcHdr"/>
        </w:types>
        <w:behaviors>
          <w:behavior w:val="content"/>
        </w:behaviors>
        <w:guid w:val="{617C5941-461B-4DC8-90ED-48EBEDE37B67}"/>
      </w:docPartPr>
      <w:docPartBody>
        <w:p w:rsidR="004048DD" w:rsidRDefault="004048DD" w:rsidP="004048DD">
          <w:pPr>
            <w:pStyle w:val="728B570103D347F2923A370F94168CE4"/>
          </w:pPr>
          <w:r w:rsidRPr="00414308">
            <w:rPr>
              <w:rStyle w:val="PlaceholderText"/>
            </w:rPr>
            <w:t>date</w:t>
          </w:r>
        </w:p>
      </w:docPartBody>
    </w:docPart>
    <w:docPart>
      <w:docPartPr>
        <w:name w:val="0F6FAF88B4144A7AA379D1BE450AFA5A"/>
        <w:category>
          <w:name w:val="General"/>
          <w:gallery w:val="placeholder"/>
        </w:category>
        <w:types>
          <w:type w:val="bbPlcHdr"/>
        </w:types>
        <w:behaviors>
          <w:behavior w:val="content"/>
        </w:behaviors>
        <w:guid w:val="{D280BAAC-C386-4AD8-A38A-A7166A524B52}"/>
      </w:docPartPr>
      <w:docPartBody>
        <w:p w:rsidR="004048DD" w:rsidRDefault="004048DD" w:rsidP="004048DD">
          <w:pPr>
            <w:pStyle w:val="0F6FAF88B4144A7AA379D1BE450AFA5A"/>
          </w:pPr>
          <w:r w:rsidRPr="00056C3B">
            <w:t>Company Name</w:t>
          </w:r>
        </w:p>
      </w:docPartBody>
    </w:docPart>
    <w:docPart>
      <w:docPartPr>
        <w:name w:val="9444ACB39A1F40CD85A2D47B295FAC15"/>
        <w:category>
          <w:name w:val="General"/>
          <w:gallery w:val="placeholder"/>
        </w:category>
        <w:types>
          <w:type w:val="bbPlcHdr"/>
        </w:types>
        <w:behaviors>
          <w:behavior w:val="content"/>
        </w:behaviors>
        <w:guid w:val="{C9D63769-CA66-407C-9448-74932A41B957}"/>
      </w:docPartPr>
      <w:docPartBody>
        <w:p w:rsidR="004048DD" w:rsidRDefault="004048DD" w:rsidP="004048DD">
          <w:pPr>
            <w:pStyle w:val="9444ACB39A1F40CD85A2D47B295FAC15"/>
          </w:pPr>
          <w:r w:rsidRPr="00414308">
            <w:rPr>
              <w:rStyle w:val="PlaceholderText"/>
            </w:rPr>
            <w:t>Client Name</w:t>
          </w:r>
        </w:p>
      </w:docPartBody>
    </w:docPart>
    <w:docPart>
      <w:docPartPr>
        <w:name w:val="9D9501BE32AD4E57ADA8B883F7ECFA99"/>
        <w:category>
          <w:name w:val="General"/>
          <w:gallery w:val="placeholder"/>
        </w:category>
        <w:types>
          <w:type w:val="bbPlcHdr"/>
        </w:types>
        <w:behaviors>
          <w:behavior w:val="content"/>
        </w:behaviors>
        <w:guid w:val="{120571F2-61F6-4F25-9C23-F7A7C0BC736F}"/>
      </w:docPartPr>
      <w:docPartBody>
        <w:p w:rsidR="004048DD" w:rsidRDefault="004048DD" w:rsidP="004048DD">
          <w:pPr>
            <w:pStyle w:val="9D9501BE32AD4E57ADA8B883F7ECFA99"/>
          </w:pPr>
          <w:r w:rsidRPr="00056C3B">
            <w:t>Report Purpose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lama Cond Bold">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PENDIX G MHIRC – OTHER ENGAG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F2D"/>
    <w:rsid w:val="000049F9"/>
    <w:rsid w:val="000105AF"/>
    <w:rsid w:val="00017072"/>
    <w:rsid w:val="00032BA4"/>
    <w:rsid w:val="00037DC5"/>
    <w:rsid w:val="00041C75"/>
    <w:rsid w:val="00044030"/>
    <w:rsid w:val="000468CA"/>
    <w:rsid w:val="000505A8"/>
    <w:rsid w:val="00064681"/>
    <w:rsid w:val="000C3AD9"/>
    <w:rsid w:val="000E1C4C"/>
    <w:rsid w:val="00103DCF"/>
    <w:rsid w:val="00103F62"/>
    <w:rsid w:val="001063ED"/>
    <w:rsid w:val="001249F6"/>
    <w:rsid w:val="00136FDB"/>
    <w:rsid w:val="0016064D"/>
    <w:rsid w:val="00171DB2"/>
    <w:rsid w:val="001727D7"/>
    <w:rsid w:val="00185035"/>
    <w:rsid w:val="0019271D"/>
    <w:rsid w:val="00197D87"/>
    <w:rsid w:val="001C2A85"/>
    <w:rsid w:val="001F5DD7"/>
    <w:rsid w:val="00203A30"/>
    <w:rsid w:val="00204A10"/>
    <w:rsid w:val="00217D64"/>
    <w:rsid w:val="00265207"/>
    <w:rsid w:val="002666C1"/>
    <w:rsid w:val="002776AB"/>
    <w:rsid w:val="00284566"/>
    <w:rsid w:val="002862CB"/>
    <w:rsid w:val="002B3F7E"/>
    <w:rsid w:val="002D5E47"/>
    <w:rsid w:val="002F0296"/>
    <w:rsid w:val="002F5455"/>
    <w:rsid w:val="002F7664"/>
    <w:rsid w:val="0032141E"/>
    <w:rsid w:val="00326DF6"/>
    <w:rsid w:val="003352E3"/>
    <w:rsid w:val="00354D3F"/>
    <w:rsid w:val="00364926"/>
    <w:rsid w:val="0037747A"/>
    <w:rsid w:val="0039212F"/>
    <w:rsid w:val="003B4AE3"/>
    <w:rsid w:val="003C485D"/>
    <w:rsid w:val="003C564C"/>
    <w:rsid w:val="003D3872"/>
    <w:rsid w:val="003D3A2D"/>
    <w:rsid w:val="003D5810"/>
    <w:rsid w:val="003E093C"/>
    <w:rsid w:val="004048DD"/>
    <w:rsid w:val="004143B7"/>
    <w:rsid w:val="00414E36"/>
    <w:rsid w:val="00441779"/>
    <w:rsid w:val="00443A25"/>
    <w:rsid w:val="00457A0C"/>
    <w:rsid w:val="00457E1D"/>
    <w:rsid w:val="00467351"/>
    <w:rsid w:val="0049533A"/>
    <w:rsid w:val="004A2D6C"/>
    <w:rsid w:val="004A7B00"/>
    <w:rsid w:val="004F248B"/>
    <w:rsid w:val="004F760B"/>
    <w:rsid w:val="005037D5"/>
    <w:rsid w:val="00511756"/>
    <w:rsid w:val="005206F9"/>
    <w:rsid w:val="00523F2D"/>
    <w:rsid w:val="005921D2"/>
    <w:rsid w:val="00594B3B"/>
    <w:rsid w:val="005958F0"/>
    <w:rsid w:val="0059726F"/>
    <w:rsid w:val="005A178B"/>
    <w:rsid w:val="005A3B68"/>
    <w:rsid w:val="005A6A79"/>
    <w:rsid w:val="005B02E8"/>
    <w:rsid w:val="005D20DA"/>
    <w:rsid w:val="005E4147"/>
    <w:rsid w:val="00604B41"/>
    <w:rsid w:val="006147D3"/>
    <w:rsid w:val="006239D4"/>
    <w:rsid w:val="006266A2"/>
    <w:rsid w:val="00635217"/>
    <w:rsid w:val="006362B8"/>
    <w:rsid w:val="00655678"/>
    <w:rsid w:val="00660450"/>
    <w:rsid w:val="00663336"/>
    <w:rsid w:val="00665272"/>
    <w:rsid w:val="00665B96"/>
    <w:rsid w:val="006846EB"/>
    <w:rsid w:val="00687A7F"/>
    <w:rsid w:val="006C2C09"/>
    <w:rsid w:val="006D77DF"/>
    <w:rsid w:val="006E0F2D"/>
    <w:rsid w:val="006E26AF"/>
    <w:rsid w:val="006E38A7"/>
    <w:rsid w:val="006E6698"/>
    <w:rsid w:val="006F5984"/>
    <w:rsid w:val="007020FD"/>
    <w:rsid w:val="00703C29"/>
    <w:rsid w:val="0070612A"/>
    <w:rsid w:val="00735F9F"/>
    <w:rsid w:val="007534AD"/>
    <w:rsid w:val="00761E4C"/>
    <w:rsid w:val="007867D5"/>
    <w:rsid w:val="00792117"/>
    <w:rsid w:val="007A1D01"/>
    <w:rsid w:val="007A5C8D"/>
    <w:rsid w:val="007A774C"/>
    <w:rsid w:val="007B0BC5"/>
    <w:rsid w:val="007E29DC"/>
    <w:rsid w:val="007E57B0"/>
    <w:rsid w:val="007E5D60"/>
    <w:rsid w:val="007E781A"/>
    <w:rsid w:val="007F370A"/>
    <w:rsid w:val="007F66CE"/>
    <w:rsid w:val="00805263"/>
    <w:rsid w:val="00821457"/>
    <w:rsid w:val="00845E33"/>
    <w:rsid w:val="008576A1"/>
    <w:rsid w:val="00862196"/>
    <w:rsid w:val="00862CF2"/>
    <w:rsid w:val="008670B5"/>
    <w:rsid w:val="0087539A"/>
    <w:rsid w:val="008776C4"/>
    <w:rsid w:val="00881DF7"/>
    <w:rsid w:val="008828B8"/>
    <w:rsid w:val="008847BE"/>
    <w:rsid w:val="00895748"/>
    <w:rsid w:val="008B080C"/>
    <w:rsid w:val="008C64E3"/>
    <w:rsid w:val="008D3BCF"/>
    <w:rsid w:val="008D3DBD"/>
    <w:rsid w:val="008D4498"/>
    <w:rsid w:val="008D75B1"/>
    <w:rsid w:val="008F071A"/>
    <w:rsid w:val="009074F2"/>
    <w:rsid w:val="009259B3"/>
    <w:rsid w:val="00933BB1"/>
    <w:rsid w:val="0094166C"/>
    <w:rsid w:val="0094216A"/>
    <w:rsid w:val="00943239"/>
    <w:rsid w:val="0096074B"/>
    <w:rsid w:val="009646D8"/>
    <w:rsid w:val="00964C2C"/>
    <w:rsid w:val="0096515A"/>
    <w:rsid w:val="00966D4B"/>
    <w:rsid w:val="00981B18"/>
    <w:rsid w:val="00982325"/>
    <w:rsid w:val="00990071"/>
    <w:rsid w:val="009A4608"/>
    <w:rsid w:val="009A6ADE"/>
    <w:rsid w:val="009B7123"/>
    <w:rsid w:val="009D4D75"/>
    <w:rsid w:val="009E0C03"/>
    <w:rsid w:val="009E3D54"/>
    <w:rsid w:val="00A237DE"/>
    <w:rsid w:val="00A27BA9"/>
    <w:rsid w:val="00A5638F"/>
    <w:rsid w:val="00A90BE4"/>
    <w:rsid w:val="00AA094D"/>
    <w:rsid w:val="00AA66AA"/>
    <w:rsid w:val="00AD532B"/>
    <w:rsid w:val="00AE385C"/>
    <w:rsid w:val="00B0164E"/>
    <w:rsid w:val="00B10D01"/>
    <w:rsid w:val="00B11616"/>
    <w:rsid w:val="00B339EA"/>
    <w:rsid w:val="00B36338"/>
    <w:rsid w:val="00B36618"/>
    <w:rsid w:val="00B40093"/>
    <w:rsid w:val="00B45231"/>
    <w:rsid w:val="00B4559E"/>
    <w:rsid w:val="00B506C1"/>
    <w:rsid w:val="00B62171"/>
    <w:rsid w:val="00B96D66"/>
    <w:rsid w:val="00BA5565"/>
    <w:rsid w:val="00BC13A2"/>
    <w:rsid w:val="00BC712F"/>
    <w:rsid w:val="00BD5819"/>
    <w:rsid w:val="00BE1B10"/>
    <w:rsid w:val="00BE5274"/>
    <w:rsid w:val="00BF3298"/>
    <w:rsid w:val="00C00521"/>
    <w:rsid w:val="00C00525"/>
    <w:rsid w:val="00C05770"/>
    <w:rsid w:val="00C1215B"/>
    <w:rsid w:val="00C378A4"/>
    <w:rsid w:val="00C5038C"/>
    <w:rsid w:val="00C75ED1"/>
    <w:rsid w:val="00CA13AF"/>
    <w:rsid w:val="00CA30EE"/>
    <w:rsid w:val="00CB0811"/>
    <w:rsid w:val="00CD66B6"/>
    <w:rsid w:val="00CE484A"/>
    <w:rsid w:val="00CE75EF"/>
    <w:rsid w:val="00CF0AEB"/>
    <w:rsid w:val="00CF22DC"/>
    <w:rsid w:val="00D03191"/>
    <w:rsid w:val="00D15CED"/>
    <w:rsid w:val="00D272C2"/>
    <w:rsid w:val="00D27B48"/>
    <w:rsid w:val="00D30503"/>
    <w:rsid w:val="00D60DE8"/>
    <w:rsid w:val="00D84B13"/>
    <w:rsid w:val="00D95144"/>
    <w:rsid w:val="00DA4607"/>
    <w:rsid w:val="00DD2FF2"/>
    <w:rsid w:val="00DD34F8"/>
    <w:rsid w:val="00DD408B"/>
    <w:rsid w:val="00DE3C98"/>
    <w:rsid w:val="00DE5E55"/>
    <w:rsid w:val="00DF4536"/>
    <w:rsid w:val="00E4366A"/>
    <w:rsid w:val="00E46581"/>
    <w:rsid w:val="00E5015E"/>
    <w:rsid w:val="00E73D1D"/>
    <w:rsid w:val="00E87614"/>
    <w:rsid w:val="00E9415F"/>
    <w:rsid w:val="00EA24C5"/>
    <w:rsid w:val="00ED107A"/>
    <w:rsid w:val="00EE7622"/>
    <w:rsid w:val="00EF4DF9"/>
    <w:rsid w:val="00EF7A64"/>
    <w:rsid w:val="00F01923"/>
    <w:rsid w:val="00F07826"/>
    <w:rsid w:val="00F10304"/>
    <w:rsid w:val="00F31AFA"/>
    <w:rsid w:val="00F31BAC"/>
    <w:rsid w:val="00F366A4"/>
    <w:rsid w:val="00F56E0A"/>
    <w:rsid w:val="00F9638A"/>
    <w:rsid w:val="00FA664F"/>
    <w:rsid w:val="00FA675B"/>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48DD"/>
    <w:rPr>
      <w:color w:val="auto"/>
    </w:rPr>
  </w:style>
  <w:style w:type="paragraph" w:customStyle="1" w:styleId="7EBB242F2D9E432A8C490B14330D7229">
    <w:name w:val="7EBB242F2D9E432A8C490B14330D7229"/>
    <w:rsid w:val="00F10304"/>
    <w:rPr>
      <w:lang w:val="en-GB"/>
    </w:rPr>
  </w:style>
  <w:style w:type="paragraph" w:customStyle="1" w:styleId="3A2F61F07EA145BEA5B387C6C3D19FB9">
    <w:name w:val="3A2F61F07EA145BEA5B387C6C3D19FB9"/>
    <w:rsid w:val="00F10304"/>
    <w:rPr>
      <w:lang w:val="en-GB"/>
    </w:rPr>
  </w:style>
  <w:style w:type="paragraph" w:customStyle="1" w:styleId="728B570103D347F2923A370F94168CE4">
    <w:name w:val="728B570103D347F2923A370F94168CE4"/>
    <w:rsid w:val="004048DD"/>
    <w:rPr>
      <w:lang w:eastAsia="ja-JP"/>
    </w:rPr>
  </w:style>
  <w:style w:type="paragraph" w:customStyle="1" w:styleId="0F6FAF88B4144A7AA379D1BE450AFA5A">
    <w:name w:val="0F6FAF88B4144A7AA379D1BE450AFA5A"/>
    <w:rsid w:val="004048DD"/>
    <w:rPr>
      <w:lang w:eastAsia="ja-JP"/>
    </w:rPr>
  </w:style>
  <w:style w:type="paragraph" w:customStyle="1" w:styleId="9444ACB39A1F40CD85A2D47B295FAC15">
    <w:name w:val="9444ACB39A1F40CD85A2D47B295FAC15"/>
    <w:rsid w:val="004048DD"/>
    <w:rPr>
      <w:lang w:eastAsia="ja-JP"/>
    </w:rPr>
  </w:style>
  <w:style w:type="paragraph" w:customStyle="1" w:styleId="9D9501BE32AD4E57ADA8B883F7ECFA99">
    <w:name w:val="9D9501BE32AD4E57ADA8B883F7ECFA99"/>
    <w:rsid w:val="004048DD"/>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rbis Default">
      <a:dk1>
        <a:srgbClr val="1A1919"/>
      </a:dk1>
      <a:lt1>
        <a:sysClr val="window" lastClr="FFFFFF"/>
      </a:lt1>
      <a:dk2>
        <a:srgbClr val="666666"/>
      </a:dk2>
      <a:lt2>
        <a:srgbClr val="F9F8F8"/>
      </a:lt2>
      <a:accent1>
        <a:srgbClr val="68C0B5"/>
      </a:accent1>
      <a:accent2>
        <a:srgbClr val="69ACDF"/>
      </a:accent2>
      <a:accent3>
        <a:srgbClr val="636AAF"/>
      </a:accent3>
      <a:accent4>
        <a:srgbClr val="B26DAB"/>
      </a:accent4>
      <a:accent5>
        <a:srgbClr val="E7A2C8"/>
      </a:accent5>
      <a:accent6>
        <a:srgbClr val="9CD2F4"/>
      </a:accent6>
      <a:hlink>
        <a:srgbClr val="69ACDF"/>
      </a:hlink>
      <a:folHlink>
        <a:srgbClr val="B26D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required":false,"type":"datePicker","name":"Date","label":"Date","helpTexts":{"prefix":"","postfix":""},"spacing":{},"fullyQualifiedName":"Date"},{"required":true,"placeholder":"","lines":2,"type":"textBox","name":"Title","label":"Title","helpTexts":{"prefix":"","postfix":""},"spacing":{},"fullyQualifiedName":"Title"},{"required":false,"placeholder":"","lines":2,"type":"textBox","name":"Subtitle","label":"Subtitle","helpTexts":{"prefix":"","postfix":""},"spacing":{},"fullyQualifiedName":"Subtitle"},{"required":true,"placeholder":"","lines":1,"type":"textBox","name":"ClientName","label":"Client Name","helpTexts":{"prefix":"","postfix":""},"spacing":{},"fullyQualifiedName":"ClientName"},{"required":true,"placeholder":"","lines":1,"type":"textBox","name":"ReportPurpose","label":"Report Purpose","helpTexts":{"prefix":"","postfix":""},"spacing":{},"fullyQualifiedName":"ReportPurpose"},{"dataSource":"Public Policy Report","displayColumn":"yesNo","hideIfNoUserInteractionRequired":false,"distinct":true,"required":true,"autoSelectFirstOption":false,"type":"dropDown","name":"PublicPolicyReport","label":"Is this an ESA report?","helpTexts":{"prefix":"","postfix":""},"spacing":{},"fullyQualifiedName":"PublicPolicyReport"}],"formDataEntries":[{"name":"Date","value":"EUsWJJcAAuGiNSj0AfNrWw=="},{"name":"Title","value":"VSoWWlJZ5JCqLbPmx6ODF56i22JPjZhpOxCWDYGDK4M="},{"name":"Subtitle","value":"4Kva4ppk1+NkOJg8ilCxAg=="},{"name":"ClientName","value":"QaI0WVlqMuNLVSjO5nKp3hhkWmY4wGjqPotGpWfcS00="},{"name":"ReportPurpose","value":"lLvxqcnY6DSxjtbPJhMgJymBSYWq/IoQ5jwVPfudMrk="},{"name":"PublicPolicyReport","value":"C3/mS0AVr9MkfXMXOxzXlw=="}]}]]></TemplafyFormConfiguration>
</file>

<file path=customXml/item2.xml><?xml version="1.0" encoding="utf-8"?>
<TemplafyTemplateConfiguration><![CDATA[{"elementsMetadata":[{"type":"richTextContentControl","id":"4305b59e-f0a9-484b-b2a5-3db729303b78","elementConfiguration":{"binding":"Form.Title","removeAndKeepContent":false,"disableUpdates":false,"type":"text"}},{"type":"richTextContentControl","id":"1e5962e3-8711-4780-b893-a6d554dab16e","elementConfiguration":{"binding":"Form.Subtitle","removeAndKeepContent":false,"disableUpdates":false,"type":"text"}},{"type":"richTextContentControl","id":"2f6742ed-5f8f-46b2-9ad1-0e8aa9960e86","elementConfiguration":{"binding":"Form.Title","removeAndKeepContent":false,"disableUpdates":false,"type":"text"}},{"type":"richTextContentControl","id":"487b8479-db6a-40d2-ac31-71305e87ff86","elementConfiguration":{"binding":"Form.Subtitle","removeAndKeepContent":false,"disableUpdates":false,"type":"text"}},{"type":"richTextContentControl","id":"2437d127-93ab-4167-85c4-7bd00a06661f","elementConfiguration":{"binding":"Form.ClientName","removeAndKeepContent":false,"disableUpdates":false,"type":"text"}},{"type":"richTextContentControl","id":"24b865b8-0b46-4c24-afda-434f70d6b475","elementConfiguration":{"format":"{{DateFormats.GeneralDate}}","binding":"Form.Date","removeAndKeepContent":false,"disableUpdates":false,"type":"date"}},{"type":"richTextContentControl","id":"d1098279-1154-458c-b230-2bca7a225bc0","elementConfiguration":{"binding":"Form.ClientName","removeAndKeepContent":false,"disableUpdates":false,"type":"text"}},{"type":"richTextContentControl","id":"3082c95b-e951-40a7-9426-ee69a3680139","elementConfiguration":{"format":"{{DateFormats.GeneralDate}}","binding":"Form.Date","removeAndKeepContent":false,"disableUpdates":false,"type":"date"}},{"type":"richTextContentControl","id":"91e78eec-ebaf-4f6e-a0c3-96ec4515fc6b","elementConfiguration":{"assetId":"{{Form.PublicPolicyReport.TextElement}}","replaceOnUpdate":true,"type":"textElement"}},{"type":"richTextContentControl","id":"10d15362-142f-4572-ba09-84dfbd615d79","elementConfiguration":{"binding":"UserProfile.CompanyName.CompanyName","removeAndKeepContent":false,"disableUpdates":false,"type":"text"}},{"type":"richTextContentControl","id":"9a10ac06-9322-4e26-adda-67c3c6d1a500","elementConfiguration":{"binding":"UserProfile.CompanyName.Abn","removeAndKeepContent":false,"disableUpdates":false,"type":"text"}},{"type":"richTextContentControl","id":"47555a7a-05f7-4821-9b8e-fefdfec3de1f","elementConfiguration":{"assetId":"{{Form.PublicPolicyReport.TextElement}}","replaceOnUpdate":true,"type":"textElement"}},{"type":"richTextContentControl","id":"35ee2ac4-632c-4aa2-a8dd-6ff1d4d771c9","elementConfiguration":{"binding":"UserProfile.CompanyName.CompanyName","removeAndKeepContent":false,"disableUpdates":false,"type":"text"}},{"type":"richTextContentControl","id":"8deeff22-0644-44b7-acc0-fca0e067dd46","elementConfiguration":{"binding":"UserProfile.CompanyName.Abn","removeAndKeepContent":false,"disableUpdates":false,"type":"text"}},{"type":"richTextContentControl","id":"5adeca6e-bc2c-4e3d-8fe2-8c1d6f119340","elementConfiguration":{"format":"{{DateFormats.GeneralDate}}","binding":"Form.Date","removeAndKeepContent":false,"disableUpdates":false,"type":"date"}},{"type":"richTextContentControl","id":"4fa698a3-d6f5-48e4-b271-a38acc671d9a","elementConfiguration":{"binding":"UserProfile.CompanyName.CompanyName","removeAndKeepContent":false,"disableUpdates":false,"type":"text"}},{"type":"richTextContentControl","id":"709d246e-40ba-4f0b-8c88-ca4499a14568","elementConfiguration":{"binding":"Form.ClientName","removeAndKeepContent":false,"disableUpdates":false,"type":"text"}},{"type":"richTextContentControl","id":"2059b6d2-d15d-4e5b-93e7-ff791e8d9423","elementConfiguration":{"binding":"Form.ReportPurpose","removeAndKeepContent":false,"disableUpdates":false,"type":"text"}}],"transformationConfigurations":[{"colorTheme":"{{UserProfile.CompanyName.ColorTheme}}","originalColorThemeXml":"<a:clrScheme name=\"Urbis Default\" xmlns:a=\"http://schemas.openxmlformats.org/drawingml/2006/main\"><a:dk1><a:srgbClr val=\"1A1919\" /></a:dk1><a:lt1><a:sysClr val=\"window\" lastClr=\"FFFFFF\" /></a:lt1><a:dk2><a:srgbClr val=\"666666\" /></a:dk2><a:lt2><a:srgbClr val=\"F9F8F8\" /></a:lt2><a:accent1><a:srgbClr val=\"68C0B5\" /></a:accent1><a:accent2><a:srgbClr val=\"69ACDF\" /></a:accent2><a:accent3><a:srgbClr val=\"636AAF\" /></a:accent3><a:accent4><a:srgbClr val=\"B26DAB\" /></a:accent4><a:accent5><a:srgbClr val=\"E7A2C8\" /></a:accent5><a:accent6><a:srgbClr val=\"9CD2F4\" /></a:accent6><a:hlink><a:srgbClr val=\"69ACDF\" /></a:hlink><a:folHlink><a:srgbClr val=\"B26DAB\" /></a:folHlink></a:clrScheme>","disableUpdates":false,"type":"colorTheme"},{"language":"{{DocumentLanguage}}","disableUpdates":false,"type":"proofingLanguage"},{"originalValues":{"topMargin":1134,"rightMargin":1134,"bottomMargin":1134,"leftMargin":1134,"gutter":0,"gutterPosition":"left","orientation":"portrait","paperWidth":11906,"paperHeight":16838,"headerFromEdge":709,"footerFromEdge":284},"disableUpdates":true,"type":"pageSetup"}],"isBaseTemplate":false,"templateName":"Report","templateDescription":"Start a branded report","enableDocumentContentUpdater":true,"version":"1.10"}]]></TemplafyTemplateConfiguration>
</file>

<file path=customXml/item3.xml><?xml version="1.0" encoding="utf-8"?>
<Sources xmlns:b="http://schemas.openxmlformats.org/officeDocument/2006/bibliography" xmlns="http://schemas.openxmlformats.org/officeDocument/2006/bibliography" SelectedStyle="\APASixthEditionOfficeOnline.xsl" StyleName="APA" Version="6">
  <b:Source>
    <b:Tag>Com19</b:Tag>
    <b:SourceType>Report</b:SourceType>
    <b:Guid>{9FD9BAAE-B5EF-4564-BA4B-E77EC8187CDA}</b:Guid>
    <b:Author>
      <b:Author>
        <b:Corporate>Commonwealth of Australia (Department of Health)</b:Corporate>
      </b:Author>
    </b:Author>
    <b:Title>National Men's Health Strategy 2020-2030</b:Title>
    <b:Year>2019</b:Year>
    <b:Publisher>Commonwealth of Australia</b:Publisher>
    <b:City>Canberra</b:City>
    <b:RefOrder>11</b:RefOrder>
  </b:Source>
  <b:Source>
    <b:Tag>Vic13</b:Tag>
    <b:SourceType>Report</b:SourceType>
    <b:Guid>{B046F18A-DBB6-450D-9BCE-5CB736B3B4E4}</b:Guid>
    <b:Author>
      <b:Author>
        <b:Corporate>Victorian Department of Health</b:Corporate>
      </b:Author>
    </b:Author>
    <b:Title>Improving men's health and wellbeing: strategic directions</b:Title>
    <b:Year>2013</b:Year>
    <b:Publisher>State of Victoria</b:Publisher>
    <b:City>Melbourne</b:City>
    <b:RefOrder>1</b:RefOrder>
  </b:Source>
  <b:Source>
    <b:Tag>Mon07</b:Tag>
    <b:SourceType>JournalArticle</b:SourceType>
    <b:Guid>{57DF951F-C450-41BC-A495-E38CB203D8CB}</b:Guid>
    <b:Title>Engaging men in the health system: Observations from service providers</b:Title>
    <b:Year>2007</b:Year>
    <b:JournalName>Australian Health Review</b:JournalName>
    <b:Pages>211-216</b:Pages>
    <b:Author>
      <b:Author>
        <b:NameList>
          <b:Person>
            <b:Last>Monaem</b:Last>
            <b:First>A</b:First>
          </b:Person>
          <b:Person>
            <b:Last>Woods</b:Last>
            <b:First>M</b:First>
          </b:Person>
          <b:Person>
            <b:Last>Macdonald</b:Last>
            <b:First>J</b:First>
          </b:Person>
          <b:Person>
            <b:Last>Hughes</b:Last>
            <b:First>R</b:First>
          </b:Person>
          <b:Person>
            <b:Last>Orchard</b:Last>
            <b:First>M</b:First>
          </b:Person>
        </b:NameList>
      </b:Author>
    </b:Author>
    <b:RefOrder>70</b:RefOrder>
  </b:Source>
  <b:Source>
    <b:Tag>Woo14</b:Tag>
    <b:SourceType>Misc</b:SourceType>
    <b:Guid>{20BFF240-572C-465B-A37F-83E3B3972F19}</b:Guid>
    <b:Title>Practitioner's Guide to Effective Men's Health Messaging</b:Title>
    <b:Year>2014</b:Year>
    <b:Publisher>Men's Health Information and Resource Centre (MHIRC), University of Western Sydney</b:Publisher>
    <b:City>Penrith</b:City>
    <b:Author>
      <b:Author>
        <b:NameList>
          <b:Person>
            <b:Last>Woods</b:Last>
            <b:First>M</b:First>
          </b:Person>
        </b:NameList>
      </b:Author>
    </b:Author>
    <b:PublicationTitle>Men's Health Resource Kit 1</b:PublicationTitle>
    <b:StateProvince>NSW</b:StateProvince>
    <b:CountryRegion>Australia</b:CountryRegion>
    <b:RefOrder>2</b:RefOrder>
  </b:Source>
  <b:Source>
    <b:Tag>Smi20</b:Tag>
    <b:SourceType>JournalArticle</b:SourceType>
    <b:Guid>{AA6711A6-CD2F-403E-BC71-29D572D28AF6}</b:Guid>
    <b:Title>Equity, gender and health: New directions for global men’s health promotion</b:Title>
    <b:JournalName>Health Promotion Journal of Australia</b:JournalName>
    <b:Year>2020</b:Year>
    <b:Pages>161-165</b:Pages>
    <b:Author>
      <b:Author>
        <b:NameList>
          <b:Person>
            <b:Last>Smith</b:Last>
            <b:Middle>A</b:Middle>
            <b:First>James</b:First>
          </b:Person>
          <b:Person>
            <b:Last>Watkins</b:Last>
            <b:Middle>C</b:Middle>
            <b:First>Daphne</b:First>
          </b:Person>
          <b:Person>
            <b:Last>Griffith</b:Last>
            <b:Middle>M</b:Middle>
            <b:First>Derek</b:First>
          </b:Person>
        </b:NameList>
      </b:Author>
    </b:Author>
    <b:RefOrder>5</b:RefOrder>
  </b:Source>
  <b:Source>
    <b:Tag>Mer20</b:Tag>
    <b:SourceType>JournalArticle</b:SourceType>
    <b:Guid>{78A62047-4C87-4B1F-9E31-F7FFAA2C85CC}</b:Guid>
    <b:Title>What do we know about the nexus betwwen culture, age, gender and health literacy?</b:Title>
    <b:Year>2020</b:Year>
    <b:JournalName>International Journal of Men's Social and Community Health</b:JournalName>
    <b:Pages>e46-e57</b:Pages>
    <b:Author>
      <b:Author>
        <b:NameList>
          <b:Person>
            <b:Last>Merlino</b:Last>
            <b:First>Anthony</b:First>
          </b:Person>
          <b:Person>
            <b:Last>Smith</b:Last>
            <b:Middle>A</b:Middle>
            <b:First>James</b:First>
          </b:Person>
          <b:Person>
            <b:Last>Adams</b:Last>
            <b:First>Mick</b:First>
          </b:Person>
          <b:Person>
            <b:Last>Bonson</b:Last>
            <b:First>Jason</b:First>
          </b:Person>
          <b:Person>
            <b:Last>Osborne</b:Last>
            <b:First>Richard</b:First>
          </b:Person>
          <b:Person>
            <b:Last>Judd</b:Last>
            <b:First>Barry</b:First>
          </b:Person>
          <b:Person>
            <b:Last>Drummond</b:Last>
            <b:First>Murray</b:First>
          </b:Person>
          <b:Person>
            <b:Last>Aanundsen</b:Last>
            <b:First>David</b:First>
          </b:Person>
          <b:Person>
            <b:Last>Fleay</b:Last>
            <b:First>Jesse</b:First>
          </b:Person>
          <b:Person>
            <b:Last>Christie</b:Last>
            <b:First>Benjamin</b:First>
          </b:Person>
        </b:NameList>
      </b:Author>
    </b:Author>
    <b:RefOrder>6</b:RefOrder>
  </b:Source>
  <b:Source>
    <b:Tag>Smi08</b:Tag>
    <b:SourceType>JournalArticle</b:SourceType>
    <b:Guid>{070DE89C-40E4-4F2A-8E34-CA0C9E0D3DFA}</b:Guid>
    <b:Title>Men's health promotion: a new frontie in Australia and the UK?</b:Title>
    <b:JournalName>Health Promotion International</b:JournalName>
    <b:Year>2008</b:Year>
    <b:Pages>283-289</b:Pages>
    <b:Author>
      <b:Author>
        <b:NameList>
          <b:Person>
            <b:Last>Smith</b:Last>
            <b:Middle>A</b:Middle>
            <b:First>James</b:First>
          </b:Person>
          <b:Person>
            <b:Last>Robertson</b:Last>
            <b:First>Steve</b:First>
          </b:Person>
        </b:NameList>
      </b:Author>
    </b:Author>
    <b:RefOrder>7</b:RefOrder>
  </b:Source>
  <b:Source>
    <b:Tag>Rob15</b:Tag>
    <b:SourceType>Report</b:SourceType>
    <b:Guid>{44480FC8-2B54-4782-8954-577D63831868}</b:Guid>
    <b:Title>Promoting Mental Health and Wellbeing with Men and Boys: What Works?</b:Title>
    <b:Year>2015</b:Year>
    <b:Publisher>Centre for Men's Health, Leeds Beckett University</b:Publisher>
    <b:City>Leeds</b:City>
    <b:Author>
      <b:Author>
        <b:NameList>
          <b:Person>
            <b:Last>Robertson</b:Last>
            <b:First>Steve</b:First>
          </b:Person>
          <b:Person>
            <b:Last>White</b:Last>
            <b:First>Alan</b:First>
          </b:Person>
          <b:Person>
            <b:Last>Gough</b:Last>
            <b:First>Brendan</b:First>
          </b:Person>
          <b:Person>
            <b:Last>Robinson</b:Last>
            <b:First>Mark</b:First>
          </b:Person>
          <b:Person>
            <b:Last>Seims</b:Last>
            <b:First>Amanda</b:First>
          </b:Person>
          <b:Person>
            <b:Last>Raine</b:Last>
            <b:First>Gary</b:First>
          </b:Person>
          <b:Person>
            <b:Last>Hanna</b:Last>
            <b:First>Esmée</b:First>
          </b:Person>
        </b:NameList>
      </b:Author>
    </b:Author>
    <b:RefOrder>9</b:RefOrder>
  </b:Source>
  <b:Source>
    <b:Tag>Smi07</b:Tag>
    <b:SourceType>JournalArticle</b:SourceType>
    <b:Guid>{6932505E-2F20-4C04-BD50-0B16F23C833E}</b:Guid>
    <b:Title>Beyond Masculine Stereotypes: Moving Men's Health Promotion Forward in Australia</b:Title>
    <b:Pages>20-25</b:Pages>
    <b:Year>2007</b:Year>
    <b:JournalName>Health Promotion Journal of Australia</b:JournalName>
    <b:Author>
      <b:Author>
        <b:NameList>
          <b:Person>
            <b:Last>Smith</b:Last>
            <b:Middle>A</b:Middle>
            <b:First>J</b:First>
          </b:Person>
        </b:NameList>
      </b:Author>
    </b:Author>
    <b:RefOrder>3</b:RefOrder>
  </b:Source>
  <b:Source>
    <b:Tag>Cou02</b:Tag>
    <b:SourceType>JournalArticle</b:SourceType>
    <b:Guid>{B7E49061-161D-4406-A505-FAED856BE4BE}</b:Guid>
    <b:Title>A global perspective on the field of men's health: An editorial</b:Title>
    <b:JournalName>Internal Journal of Men's Health</b:JournalName>
    <b:Year>2002</b:Year>
    <b:Pages>1-13</b:Pages>
    <b:Author>
      <b:Author>
        <b:NameList>
          <b:Person>
            <b:Last>Courtenay</b:Last>
            <b:First>W</b:First>
          </b:Person>
        </b:NameList>
      </b:Author>
    </b:Author>
    <b:RefOrder>4</b:RefOrder>
  </b:Source>
  <b:Source>
    <b:Tag>AIH12</b:Tag>
    <b:SourceType>Report</b:SourceType>
    <b:Guid>{6A04BD74-DE29-48C7-BB6B-6B4BA0F06A31}</b:Guid>
    <b:Title>The Health of Australia's Males: A Focus on Five Population Groups</b:Title>
    <b:Year>2012</b:Year>
    <b:Author>
      <b:Author>
        <b:Corporate>AIHW</b:Corporate>
      </b:Author>
    </b:Author>
    <b:Publisher>Australian Institute of Health and Welfare</b:Publisher>
    <b:City>Canberra</b:City>
    <b:RefOrder>71</b:RefOrder>
  </b:Source>
  <b:Source>
    <b:Tag>Rob17</b:Tag>
    <b:SourceType>JournalArticle</b:SourceType>
    <b:Guid>{D2317D88-A9D1-471D-B2AD-0C734CF98D7E}</b:Guid>
    <b:Title>Men and health promotion in the UK: twenty years further forward?</b:Title>
    <b:Year>2017</b:Year>
    <b:JournalName>Health Education Journal</b:JournalName>
    <b:Pages>102-113</b:Pages>
    <b:Author>
      <b:Author>
        <b:NameList>
          <b:Person>
            <b:Last>Robertson</b:Last>
            <b:First>Steve</b:First>
          </b:Person>
          <b:Person>
            <b:Last>Baker</b:Last>
            <b:First>Peter</b:First>
          </b:Person>
        </b:NameList>
      </b:Author>
    </b:Author>
    <b:RefOrder>8</b:RefOrder>
  </b:Source>
  <b:Source>
    <b:Tag>Aus18</b:Tag>
    <b:SourceType>InternetSite</b:SourceType>
    <b:Guid>{E98679FE-C561-4F0A-AFBD-F838F30CFAF6}</b:Guid>
    <b:Title>Men's Health 2018</b:Title>
    <b:Year>2018</b:Year>
    <b:Author>
      <b:Author>
        <b:Corporate>AMA</b:Corporate>
      </b:Author>
    </b:Author>
    <b:InternetSiteTitle>Australian Medical Association</b:InternetSiteTitle>
    <b:Month>April</b:Month>
    <b:Day>11</b:Day>
    <b:URL>https://ama.com.au/position-statement/mens-health-2018</b:URL>
    <b:RefOrder>10</b:RefOrder>
  </b:Source>
  <b:Source>
    <b:Tag>Bak14</b:Tag>
    <b:SourceType>JournalArticle</b:SourceType>
    <b:Guid>{032F2118-3486-47E8-97B5-767B9B5E20D6}</b:Guid>
    <b:Title>The men's health gap: Men must be included in the global health equity agenda,</b:Title>
    <b:Year>2014</b:Year>
    <b:JournalName>Bulletin of the World Health Organisation</b:JournalName>
    <b:Pages>618-620</b:Pages>
    <b:Author>
      <b:Author>
        <b:NameList>
          <b:Person>
            <b:Last>Baker</b:Last>
            <b:First>P</b:First>
          </b:Person>
          <b:Person>
            <b:Last>Dworkin</b:Last>
            <b:Middle>L</b:Middle>
            <b:First>S</b:First>
          </b:Person>
          <b:Person>
            <b:Last>Tong</b:Last>
            <b:First>S</b:First>
          </b:Person>
          <b:Person>
            <b:Last>Banks</b:Last>
            <b:First>I</b:First>
          </b:Person>
          <b:Person>
            <b:Last>Shand</b:Last>
            <b:First>T</b:First>
          </b:Person>
          <b:Person>
            <b:Last>Yamey</b:Last>
            <b:First>G</b:First>
          </b:Person>
        </b:NameList>
      </b:Author>
    </b:Author>
    <b:RefOrder>72</b:RefOrder>
  </b:Source>
  <b:Source>
    <b:Tag>Mis14</b:Tag>
    <b:SourceType>Misc</b:SourceType>
    <b:Guid>{C063B62A-8620-4A5A-B522-E9A7B3062842}</b:Guid>
    <b:Title>Practitioner's Guide to Effective Men's Health Messaging</b:Title>
    <b:PublicationTitle>Men's Health Resource Kit 2</b:PublicationTitle>
    <b:Year>2014</b:Year>
    <b:City>Penrith</b:City>
    <b:StateProvince>NSW</b:StateProvince>
    <b:CountryRegion>Australia</b:CountryRegion>
    <b:Publisher>Men's Health Information and Resource Centre (MHIRC), University of Western Sydney</b:Publisher>
    <b:Author>
      <b:Author>
        <b:NameList>
          <b:Person>
            <b:Last>Misan</b:Last>
            <b:First>G</b:First>
          </b:Person>
          <b:Person>
            <b:Last>Oosterbroek</b:Last>
            <b:First>C</b:First>
          </b:Person>
        </b:NameList>
      </b:Author>
    </b:Author>
    <b:RefOrder>73</b:RefOrder>
  </b:Source>
  <b:Source>
    <b:Tag>Mis09</b:Tag>
    <b:SourceType>ConferenceProceedings</b:SourceType>
    <b:Guid>{415D5F8B-165F-444D-8CAA-E8405E2A6552}</b:Guid>
    <b:Title>Men's Sheds - a strategy to improve men's health</b:Title>
    <b:Year>2009</b:Year>
    <b:City>Canberra</b:City>
    <b:Publisher>National Rural Health Alliance</b:Publisher>
    <b:ConferenceName>10th National Rural Health Conference</b:ConferenceName>
    <b:Author>
      <b:Author>
        <b:NameList>
          <b:Person>
            <b:Last>Misan</b:Last>
            <b:First>G</b:First>
          </b:Person>
          <b:Person>
            <b:Last>Sergeant</b:Last>
            <b:First>P</b:First>
          </b:Person>
        </b:NameList>
      </b:Author>
    </b:Author>
    <b:RefOrder>74</b:RefOrder>
  </b:Source>
  <b:Source>
    <b:Tag>Hea18</b:Tag>
    <b:SourceType>Report</b:SourceType>
    <b:Guid>{E778037C-74C2-467B-BFAD-9D7E1014C24C}</b:Guid>
    <b:Author>
      <b:Author>
        <b:Corporate>Health and Social Policy</b:Corporate>
      </b:Author>
    </b:Author>
    <b:Title>NSW Men's Health Framework</b:Title>
    <b:Year>2018</b:Year>
    <b:Publisher>NSW Ministry of Health </b:Publisher>
    <b:City>Sydney</b:City>
    <b:RefOrder>12</b:RefOrder>
  </b:Source>
  <b:Source>
    <b:Tag>Wes19</b:Tag>
    <b:SourceType>Report</b:SourceType>
    <b:Guid>{C4C62666-91C6-4CE0-ACB2-FE2F29882E58}</b:Guid>
    <b:Author>
      <b:Author>
        <b:Corporate>Western Australian Department of Health</b:Corporate>
      </b:Author>
    </b:Author>
    <b:Title>Western Australian Men's Health and Wellbeing Policy</b:Title>
    <b:Year>2019</b:Year>
    <b:Publisher>Western Australian Department of Health</b:Publisher>
    <b:City>Perth</b:City>
    <b:RefOrder>13</b:RefOrder>
  </b:Source>
  <b:Source>
    <b:Tag>Que19</b:Tag>
    <b:SourceType>InternetSite</b:SourceType>
    <b:Guid>{C1DC4FDC-1A0A-4EDC-A267-4C6248498416}</b:Guid>
    <b:Title>Watching your waist</b:Title>
    <b:Year>2019</b:Year>
    <b:Author>
      <b:Author>
        <b:Corporate>Queensland Government</b:Corporate>
      </b:Author>
    </b:Author>
    <b:InternetSiteTitle>Queensland Government Website</b:InternetSiteTitle>
    <b:Month>November</b:Month>
    <b:Day>2</b:Day>
    <b:URL>https://www.qld.gov.au/health/staying-healthy/men-women/men/waist</b:URL>
    <b:RefOrder>14</b:RefOrder>
  </b:Source>
  <b:Source>
    <b:Tag>Que16</b:Tag>
    <b:SourceType>InternetSite</b:SourceType>
    <b:Guid>{341D5927-F9C6-4174-B6D9-703910200E05}</b:Guid>
    <b:Author>
      <b:Author>
        <b:Corporate>Queensland Government</b:Corporate>
      </b:Author>
    </b:Author>
    <b:Title>Heart health</b:Title>
    <b:InternetSiteTitle>Queensland Government Website</b:InternetSiteTitle>
    <b:Year>2016</b:Year>
    <b:Month>October</b:Month>
    <b:Day>7</b:Day>
    <b:URL>https://www.qld.gov.au/health/staying-healthy/men-women/men/heart</b:URL>
    <b:RefOrder>15</b:RefOrder>
  </b:Source>
  <b:Source>
    <b:Tag>Que18</b:Tag>
    <b:SourceType>InternetSite</b:SourceType>
    <b:Guid>{B5EB0806-C3C6-4CA1-95A9-97472C62D413}</b:Guid>
    <b:Author>
      <b:Author>
        <b:Corporate>Queensland Government</b:Corporate>
      </b:Author>
    </b:Author>
    <b:Title>Coping with the daily grind</b:Title>
    <b:InternetSiteTitle>Queensland Government Website</b:InternetSiteTitle>
    <b:Year>2018</b:Year>
    <b:Month>April</b:Month>
    <b:Day>16</b:Day>
    <b:URL>https://www.qld.gov.au/health/staying-healthy/men-women/men/stress</b:URL>
    <b:RefOrder>16</b:RefOrder>
  </b:Source>
  <b:Source>
    <b:Tag>Que15</b:Tag>
    <b:SourceType>InternetSite</b:SourceType>
    <b:Guid>{F0B8CA4D-6ED9-4793-9B0E-A8EFE6882A7D}</b:Guid>
    <b:Author>
      <b:Author>
        <b:Corporate>Queensland Government</b:Corporate>
      </b:Author>
    </b:Author>
    <b:Title>Cancer</b:Title>
    <b:InternetSiteTitle>Queensland Government Website</b:InternetSiteTitle>
    <b:Year>2015</b:Year>
    <b:Month>September</b:Month>
    <b:Day>23</b:Day>
    <b:URL>https://www.qld.gov.au/health/staying-healthy/men-women/men/cancer</b:URL>
    <b:RefOrder>17</b:RefOrder>
  </b:Source>
  <b:Source>
    <b:Tag>Que181</b:Tag>
    <b:SourceType>InternetSite</b:SourceType>
    <b:Guid>{6DF336C1-DB81-44C4-9C0A-E5C8D94FB2DC}</b:Guid>
    <b:Author>
      <b:Author>
        <b:Corporate>Queensland Government</b:Corporate>
      </b:Author>
    </b:Author>
    <b:Title>Men's health through the decades</b:Title>
    <b:InternetSiteTitle>Queensland Government Website</b:InternetSiteTitle>
    <b:Year>2018</b:Year>
    <b:Month>April</b:Month>
    <b:Day>16</b:Day>
    <b:URL>https://www.qld.gov.au/health/staying-healthy/men-women/men/ages</b:URL>
    <b:RefOrder>18</b:RefOrder>
  </b:Source>
  <b:Source>
    <b:Tag>SAH</b:Tag>
    <b:SourceType>InternetSite</b:SourceType>
    <b:Guid>{21A92024-08CE-4855-85DA-8C77DD720EA5}</b:Guid>
    <b:Author>
      <b:Author>
        <b:Corporate>SA Health</b:Corporate>
      </b:Author>
    </b:Author>
    <b:Title>Men's Health Services</b:Title>
    <b:InternetSiteTitle>SA Health Website</b:InternetSiteTitle>
    <b:URL>https://www.sahealth.sa.gov.au/wps/wcm/connect/public+content/sa+health+internet/services/health+services+for/mens+health+services</b:URL>
    <b:RefOrder>19</b:RefOrder>
  </b:Source>
  <b:Source>
    <b:Tag>SAH1</b:Tag>
    <b:SourceType>InternetSite</b:SourceType>
    <b:Guid>{AD4A0253-B7B4-4698-9784-B5F838ACD77D}</b:Guid>
    <b:Title>Advice from Robbie Gray</b:Title>
    <b:Author>
      <b:Author>
        <b:Corporate>SA Health</b:Corporate>
      </b:Author>
    </b:Author>
    <b:InternetSiteTitle>SA Health</b:InternetSiteTitle>
    <b:URL>https://www.sahealth.sa.gov.au/wps/wcm/connect/public+content/sa+health+internet/services/health+services+for/mens+health+services/advice+from+robbie+gray</b:URL>
    <b:RefOrder>20</b:RefOrder>
  </b:Source>
  <b:Source>
    <b:Tag>Nor20</b:Tag>
    <b:SourceType>InternetSite</b:SourceType>
    <b:Guid>{18ACDE9B-6470-4BBE-AA49-62B95DF9FC0F}</b:Guid>
    <b:Author>
      <b:Author>
        <b:Corporate>Northern Territory Government</b:Corporate>
      </b:Author>
    </b:Author>
    <b:Title>Men's Health</b:Title>
    <b:InternetSiteTitle>Northern Territory Government Website</b:InternetSiteTitle>
    <b:Year>2020</b:Year>
    <b:Month>March</b:Month>
    <b:Day>20</b:Day>
    <b:URL>https://nt.gov.au/wellbeing/health-conditions-treatments/mens-health</b:URL>
    <b:RefOrder>21</b:RefOrder>
  </b:Source>
  <b:Source>
    <b:Tag>Aus1</b:Tag>
    <b:SourceType>InternetSite</b:SourceType>
    <b:Guid>{54B7C881-972E-475B-908A-FDAE5CD8D48E}</b:Guid>
    <b:Author>
      <b:Author>
        <b:Corporate>Australian Institute of Family Studies</b:Corporate>
      </b:Author>
    </b:Author>
    <b:Title>Ten to Men</b:Title>
    <b:InternetSiteTitle>Ten to Men</b:InternetSiteTitle>
    <b:URL>https://tentomen.org.au/</b:URL>
    <b:RefOrder>22</b:RefOrder>
  </b:Source>
  <b:Source>
    <b:Tag>Com11</b:Tag>
    <b:SourceType>InternetSite</b:SourceType>
    <b:Guid>{9C014C4F-7421-4A0D-A437-99B2051C04EE}</b:Guid>
    <b:Title>Policy: National Male Health Policy</b:Title>
    <b:Year>2018</b:Year>
    <b:Author>
      <b:Author>
        <b:Corporate>Commonwealth Department of Health</b:Corporate>
      </b:Author>
    </b:Author>
    <b:InternetSiteTitle>The Department of Health</b:InternetSiteTitle>
    <b:Month>November</b:Month>
    <b:Day>22</b:Day>
    <b:URL>http://www.health.gov.au/internet/main/publishing.nsf/Content/male-policy</b:URL>
    <b:RefOrder>23</b:RefOrder>
  </b:Source>
  <b:Source>
    <b:Tag>Ten17</b:Tag>
    <b:SourceType>InternetSite</b:SourceType>
    <b:Guid>{9F3E0D4D-5064-41A6-AF23-9B76271D264A}</b:Guid>
    <b:Author>
      <b:Author>
        <b:Corporate>Ten to Men</b:Corporate>
      </b:Author>
    </b:Author>
    <b:Title>Abou the Study</b:Title>
    <b:InternetSiteTitle>Ten to Men</b:InternetSiteTitle>
    <b:URL>https://tentomen.org.au/about-study</b:URL>
    <b:RefOrder>24</b:RefOrder>
  </b:Source>
  <b:Source>
    <b:Tag>Ten</b:Tag>
    <b:SourceType>InternetSite</b:SourceType>
    <b:Guid>{118CE9C2-21E2-4DD8-88FA-07FAB2634D76}</b:Guid>
    <b:Author>
      <b:Author>
        <b:Corporate>Australian Institute of Family Studies</b:Corporate>
      </b:Author>
    </b:Author>
    <b:Title>Research Findings</b:Title>
    <b:InternetSiteTitle>Ten to Men - The Australian Longitudinal Study on Male Health</b:InternetSiteTitle>
    <b:URL>https://tentomen.org.au/research-findings</b:URL>
    <b:RefOrder>25</b:RefOrder>
  </b:Source>
  <b:Source>
    <b:Tag>Ten1</b:Tag>
    <b:SourceType>InternetSite</b:SourceType>
    <b:Guid>{528A724F-CB53-4DB6-B3A1-715AF36148F2}</b:Guid>
    <b:Author>
      <b:Author>
        <b:Corporate>Australian Institute of Family Studies</b:Corporate>
      </b:Author>
    </b:Author>
    <b:Title>Insight Reports</b:Title>
    <b:InternetSiteTitle>Ten to Men - The Australian Longitudinal Study on Male Health</b:InternetSiteTitle>
    <b:URL>https://tentomen.org.au/research-findings/insights-report</b:URL>
    <b:RefOrder>26</b:RefOrder>
  </b:Source>
  <b:Source>
    <b:Tag>AMS</b:Tag>
    <b:SourceType>InternetSite</b:SourceType>
    <b:Guid>{E281A9C0-DE4F-46DC-9D35-39A24CA481D1}</b:Guid>
    <b:Author>
      <b:Author>
        <b:Corporate>AMSA</b:Corporate>
      </b:Author>
    </b:Author>
    <b:Title>Australian Men's Shed Association</b:Title>
    <b:InternetSiteTitle>Australian Men's Shed Association</b:InternetSiteTitle>
    <b:URL>https://mensshed.org/</b:URL>
    <b:RefOrder>27</b:RefOrder>
  </b:Source>
  <b:Source>
    <b:Tag>AMS1</b:Tag>
    <b:SourceType>InternetSite</b:SourceType>
    <b:Guid>{84848CB4-9A9D-4C27-93C0-E92222051BC2}</b:Guid>
    <b:Author>
      <b:Author>
        <b:Corporate>AMSA</b:Corporate>
      </b:Author>
    </b:Author>
    <b:Title>What is AMSA</b:Title>
    <b:InternetSiteTitle>Australian Men's Shed Association</b:InternetSiteTitle>
    <b:URL>https://mensshed.org/about-amsa/what-is-amsa/</b:URL>
    <b:RefOrder>28</b:RefOrder>
  </b:Source>
  <b:Source>
    <b:Tag>Aus</b:Tag>
    <b:SourceType>InternetSite</b:SourceType>
    <b:Guid>{00DC4147-6382-4F85-AFE0-AB1784F09F8F}</b:Guid>
    <b:Author>
      <b:Author>
        <b:Corporate>AMSA</b:Corporate>
      </b:Author>
    </b:Author>
    <b:Title>Spanner in the Works?</b:Title>
    <b:InternetSiteTitle>Australian Men's Shed Association</b:InternetSiteTitle>
    <b:URL>https://mensshed.org/male-health/</b:URL>
    <b:RefOrder>29</b:RefOrder>
  </b:Source>
  <b:Source>
    <b:Tag>Sig16</b:Tag>
    <b:SourceType>Report</b:SourceType>
    <b:Guid>{BA3A1CDC-5283-45E7-9F6C-C85DD10ACB45}</b:Guid>
    <b:Title>Evaluation of the Australian Men's Shed Association</b:Title>
    <b:Year>2016</b:Year>
    <b:Author>
      <b:Author>
        <b:Corporate>Siggins Miller</b:Corporate>
      </b:Author>
    </b:Author>
    <b:Publisher>Australian Men's Shed Association</b:Publisher>
    <b:City>Newcastle</b:City>
    <b:RefOrder>30</b:RefOrder>
  </b:Source>
  <b:Source>
    <b:Tag>OMN</b:Tag>
    <b:SourceType>InternetSite</b:SourceType>
    <b:Guid>{6FA35AE6-B417-4A08-B385-B75F70FCB75A}</b:Guid>
    <b:Title>OMNI Older Men New Ideas</b:Title>
    <b:InternetSiteTitle>OMNI Older Men New Ideas</b:InternetSiteTitle>
    <b:URL>https://omninsw.waggamatters.com/</b:URL>
    <b:Author>
      <b:Author>
        <b:Corporate>OMNI</b:Corporate>
      </b:Author>
    </b:Author>
    <b:RefOrder>31</b:RefOrder>
  </b:Source>
  <b:Source>
    <b:Tag>COT18</b:Tag>
    <b:SourceType>Report</b:SourceType>
    <b:Guid>{71250B24-E0E1-49F0-BFDA-DA090E6242BD}</b:Guid>
    <b:Title>OM:NI Men's Discussion Groups Manual</b:Title>
    <b:Year>2018</b:Year>
    <b:Author>
      <b:Author>
        <b:Corporate>COTA Victoria</b:Corporate>
      </b:Author>
    </b:Author>
    <b:Publisher>COTA Victoria</b:Publisher>
    <b:City>Melbourne</b:City>
    <b:RefOrder>32</b:RefOrder>
  </b:Source>
  <b:Source>
    <b:Tag>OMN1</b:Tag>
    <b:SourceType>InternetSite</b:SourceType>
    <b:Guid>{419C5605-752F-45FB-9E5E-1DBA83E27F1C}</b:Guid>
    <b:Author>
      <b:Author>
        <b:Corporate>OMNI</b:Corporate>
      </b:Author>
    </b:Author>
    <b:Title>OMNI Older Men New Ideas</b:Title>
    <b:InternetSiteTitle>About</b:InternetSiteTitle>
    <b:URL>https://omninsw.waggamatters.com/about.html</b:URL>
    <b:RefOrder>33</b:RefOrder>
  </b:Source>
  <b:Source>
    <b:Tag>GAM1</b:Tag>
    <b:SourceType>InternetSite</b:SourceType>
    <b:Guid>{3A9593BF-26E0-4E1A-8801-A21273EF9BBD}</b:Guid>
    <b:Author>
      <b:Author>
        <b:Corporate>GAMMA</b:Corporate>
      </b:Author>
    </b:Author>
    <b:Title>GAMMA</b:Title>
    <b:InternetSiteTitle>GAMMA</b:InternetSiteTitle>
    <b:URL>https://www.gamma.org.au/</b:URL>
    <b:RefOrder>34</b:RefOrder>
  </b:Source>
  <b:Source>
    <b:Tag>GAM</b:Tag>
    <b:SourceType>InternetSite</b:SourceType>
    <b:Guid>{E32E2521-8C6D-4995-A6F2-230FDA37CEB0}</b:Guid>
    <b:Author>
      <b:Author>
        <b:Corporate>GAMMA</b:Corporate>
      </b:Author>
    </b:Author>
    <b:Title>About GAMMA</b:Title>
    <b:InternetSiteTitle>GAMMA</b:InternetSiteTitle>
    <b:URL>https://www.gamma.org.au/about-gamma/</b:URL>
    <b:RefOrder>35</b:RefOrder>
  </b:Source>
  <b:Source>
    <b:Tag>Bak</b:Tag>
    <b:SourceType>InternetSite</b:SourceType>
    <b:Guid>{F85F8925-6884-434F-B178-9081B257ABB5}</b:Guid>
    <b:Author>
      <b:Author>
        <b:Corporate>Baker Heart and Diabetes Institute</b:Corporate>
      </b:Author>
    </b:Author>
    <b:Title>Foundation 49</b:Title>
    <b:InternetSiteTitle>Foundation 49</b:InternetSiteTitle>
    <b:URL>http://www.49.com.au/</b:URL>
    <b:RefOrder>36</b:RefOrder>
  </b:Source>
  <b:Source>
    <b:Tag>Fou2</b:Tag>
    <b:SourceType>InternetSite</b:SourceType>
    <b:Guid>{7DA79B50-4D56-42FA-B88D-1CCCD0450C5B}</b:Guid>
    <b:Author>
      <b:Author>
        <b:Corporate>Baker Heart and Diabetes Institute</b:Corporate>
      </b:Author>
    </b:Author>
    <b:Title>About Us</b:Title>
    <b:InternetSiteTitle>Foundation 49</b:InternetSiteTitle>
    <b:URL>http://www.49.com.au/about-us/</b:URL>
    <b:RefOrder>37</b:RefOrder>
  </b:Source>
  <b:Source>
    <b:Tag>Fou</b:Tag>
    <b:SourceType>InternetSite</b:SourceType>
    <b:Guid>{8B3F2F72-892E-41CF-9B2C-75CEAADE84E8}</b:Guid>
    <b:Title>Publications</b:Title>
    <b:Author>
      <b:Author>
        <b:Corporate>Baker Heart and Diabetes Institute</b:Corporate>
      </b:Author>
    </b:Author>
    <b:Publisher>Foundation 49</b:Publisher>
    <b:City>Melbourne</b:City>
    <b:InternetSiteTitle>Foundation 49</b:InternetSiteTitle>
    <b:URL>http://www.49.com.au/resources/</b:URL>
    <b:RefOrder>38</b:RefOrder>
  </b:Source>
  <b:Source>
    <b:Tag>Fou1</b:Tag>
    <b:SourceType>InternetSite</b:SourceType>
    <b:Guid>{774F77D5-1049-4213-94EE-DD9A8ED7B828}</b:Guid>
    <b:Author>
      <b:Author>
        <b:Corporate>Baker Heart and Diabetes Institute</b:Corporate>
      </b:Author>
    </b:Author>
    <b:Title>The Man Test</b:Title>
    <b:InternetSiteTitle>Foundation 49</b:InternetSiteTitle>
    <b:URL>http://www.49.com.au/the-man-test/</b:URL>
    <b:RefOrder>39</b:RefOrder>
  </b:Source>
  <b:Source>
    <b:Tag>Pro</b:Tag>
    <b:SourceType>InternetSite</b:SourceType>
    <b:Guid>{29DA434A-4F71-41B9-BFC5-A0731BD06EBD}</b:Guid>
    <b:Author>
      <b:Author>
        <b:Corporate>PCFA</b:Corporate>
      </b:Author>
    </b:Author>
    <b:Title>Prostate Cancer Foundation of Australia</b:Title>
    <b:InternetSiteTitle>Prostate Cancer Foundation of Australia</b:InternetSiteTitle>
    <b:URL>https://www.prostate.org.au/</b:URL>
    <b:RefOrder>40</b:RefOrder>
  </b:Source>
  <b:Source>
    <b:Tag>PCF</b:Tag>
    <b:SourceType>InternetSite</b:SourceType>
    <b:Guid>{6C9B0236-52D8-4D05-9368-61DA6496EEB9}</b:Guid>
    <b:Title>Vision, MIssion and Values</b:Title>
    <b:Author>
      <b:Author>
        <b:Corporate>PCFA</b:Corporate>
      </b:Author>
    </b:Author>
    <b:InternetSiteTitle>Prostate Cancer Foundation of Australia</b:InternetSiteTitle>
    <b:URL>https://www.prostate.org.au/about-us/vision-mission-and-values/</b:URL>
    <b:RefOrder>41</b:RefOrder>
  </b:Source>
  <b:Source>
    <b:Tag>PCF19</b:Tag>
    <b:SourceType>Report</b:SourceType>
    <b:Guid>{7511E312-6998-4058-B590-F73DB6184E9B}</b:Guid>
    <b:Title>Social Impact Report 2018-2019</b:Title>
    <b:Year>2019</b:Year>
    <b:Author>
      <b:Author>
        <b:Corporate>PCFA</b:Corporate>
      </b:Author>
    </b:Author>
    <b:Publisher>Prostate Cancer Foundation of Australia</b:Publisher>
    <b:City>Sydney</b:City>
    <b:RefOrder>42</b:RefOrder>
  </b:Source>
  <b:Source>
    <b:Tag>OzH</b:Tag>
    <b:SourceType>InternetSite</b:SourceType>
    <b:Guid>{A518F07D-6AD6-4EA0-9CDB-D587B9EB2FAA}</b:Guid>
    <b:Author>
      <b:Author>
        <b:Corporate>OzHelp Foundation</b:Corporate>
      </b:Author>
    </b:Author>
    <b:Title>About</b:Title>
    <b:InternetSiteTitle>OzHelp</b:InternetSiteTitle>
    <b:URL>https://ozhelp.org.au/about/</b:URL>
    <b:RefOrder>43</b:RefOrder>
  </b:Source>
  <b:Source>
    <b:Tag>OzH1</b:Tag>
    <b:SourceType>InternetSite</b:SourceType>
    <b:Guid>{A4470C13-C404-43C9-A992-B62CF47B434E}</b:Guid>
    <b:Author>
      <b:Author>
        <b:Corporate>OzHelp Foundation</b:Corporate>
      </b:Author>
    </b:Author>
    <b:Title>Businesses</b:Title>
    <b:InternetSiteTitle>OzHelp</b:InternetSiteTitle>
    <b:URL>https://ozhelp.org.au/businesses/</b:URL>
    <b:RefOrder>44</b:RefOrder>
  </b:Source>
  <b:Source>
    <b:Tag>OzH19</b:Tag>
    <b:SourceType>Report</b:SourceType>
    <b:Guid>{AB07B333-57A4-4FB9-A28A-9262C0968CE1}</b:Guid>
    <b:Author>
      <b:Author>
        <b:Corporate>OzHelp Foundation</b:Corporate>
      </b:Author>
    </b:Author>
    <b:Title>OzHelp 2018/19: A Year in review</b:Title>
    <b:Year>2019</b:Year>
    <b:Publisher>OzHelp Foundation</b:Publisher>
    <b:City>Canberra</b:City>
    <b:RefOrder>45</b:RefOrder>
  </b:Source>
  <b:Source>
    <b:Tag>AIM2</b:Tag>
    <b:SourceType>InternetSite</b:SourceType>
    <b:Guid>{5A6AB28C-AF01-4108-B088-F3C226A96FDA}</b:Guid>
    <b:Author>
      <b:Author>
        <b:Corporate>AIMHS</b:Corporate>
      </b:Author>
    </b:Author>
    <b:Title>Australian Institute of Male Health and Studies</b:Title>
    <b:InternetSiteTitle>Australian Institute of Male Health and Studies</b:InternetSiteTitle>
    <b:URL>https://aimhs.com.au/cms/</b:URL>
    <b:RefOrder>46</b:RefOrder>
  </b:Source>
  <b:Source>
    <b:Tag>AIM1</b:Tag>
    <b:SourceType>InternetSite</b:SourceType>
    <b:Guid>{752E8717-3A2F-4928-8A02-33B5EC458B00}</b:Guid>
    <b:Author>
      <b:Author>
        <b:Corporate>AIMHS</b:Corporate>
      </b:Author>
    </b:Author>
    <b:Title>About the Insitute</b:Title>
    <b:InternetSiteTitle>Australian Institute of Male Health and Studies</b:InternetSiteTitle>
    <b:URL>https://aimhs.com.au/cms/index.php?page=about-us-menu-one</b:URL>
    <b:RefOrder>47</b:RefOrder>
  </b:Source>
  <b:Source>
    <b:Tag>AIM16</b:Tag>
    <b:SourceType>Report</b:SourceType>
    <b:Guid>{23DDD0DD-B445-4F76-B1D7-8CDFFEA9EBA9}</b:Guid>
    <b:Title>Menswatch Prospectus</b:Title>
    <b:Year>2016</b:Year>
    <b:Author>
      <b:Author>
        <b:Corporate>AIMHS</b:Corporate>
      </b:Author>
    </b:Author>
    <b:Publisher>AIMHS</b:Publisher>
    <b:RefOrder>48</b:RefOrder>
  </b:Source>
  <b:Source>
    <b:Tag>AIM</b:Tag>
    <b:SourceType>InternetSite</b:SourceType>
    <b:Guid>{CE8BE612-EAA4-4151-B5F8-DF271F42C2D6}</b:Guid>
    <b:Title>Menswatch Peer Support Training</b:Title>
    <b:Author>
      <b:Author>
        <b:Corporate>AIMHS</b:Corporate>
      </b:Author>
    </b:Author>
    <b:InternetSiteTitle>Australian Institute of Male Health and Studies</b:InternetSiteTitle>
    <b:URL>https://aimhs.com.au/cms/index.php?page=menswatch-peer-support-training</b:URL>
    <b:RefOrder>49</b:RefOrder>
  </b:Source>
  <b:Source>
    <b:Tag>ACO</b:Tag>
    <b:SourceType>InternetSite</b:SourceType>
    <b:Guid>{D9BFEDCA-33BB-4A8B-93E8-ADD52B17B733}</b:Guid>
    <b:Author>
      <b:Author>
        <b:Corporate>ACON</b:Corporate>
      </b:Author>
    </b:Author>
    <b:Title>ACON</b:Title>
    <b:InternetSiteTitle>ACON</b:InternetSiteTitle>
    <b:URL>https://www.acon.org.au/</b:URL>
    <b:RefOrder>50</b:RefOrder>
  </b:Source>
  <b:Source>
    <b:Tag>ACO1</b:Tag>
    <b:SourceType>InternetSite</b:SourceType>
    <b:Guid>{D8150146-7A86-41A6-92C8-4692F378DCDE}</b:Guid>
    <b:Author>
      <b:Author>
        <b:Corporate>ACON</b:Corporate>
      </b:Author>
    </b:Author>
    <b:Title>About ACON - Who We Are</b:Title>
    <b:InternetSiteTitle>ACON</b:InternetSiteTitle>
    <b:URL>https://www.acon.org.au/about-acon/who-we-are/</b:URL>
    <b:RefOrder>51</b:RefOrder>
  </b:Source>
  <b:Source>
    <b:Tag>ACO19</b:Tag>
    <b:SourceType>Report</b:SourceType>
    <b:Guid>{2E81A2E1-9A12-4692-A854-3D5A2268F34C}</b:Guid>
    <b:Title>Annual Report 2018-2019</b:Title>
    <b:Year>2019</b:Year>
    <b:Author>
      <b:Author>
        <b:Corporate>ACON</b:Corporate>
      </b:Author>
    </b:Author>
    <b:Publisher>ACON</b:Publisher>
    <b:City>Sydney</b:City>
    <b:RefOrder>52</b:RefOrder>
  </b:Source>
  <b:Source>
    <b:Tag>Top4</b:Tag>
    <b:SourceType>InternetSite</b:SourceType>
    <b:Guid>{F31126B6-D6AB-4164-B5FB-33C6688B3018}</b:Guid>
    <b:Author>
      <b:Author>
        <b:Corporate>Top Blokes Foundation</b:Corporate>
      </b:Author>
    </b:Author>
    <b:Title>Top Blokes Foundation</b:Title>
    <b:InternetSiteTitle>Top Blokes Foundation</b:InternetSiteTitle>
    <b:URL>https://www.topblokes.org.au/</b:URL>
    <b:RefOrder>53</b:RefOrder>
  </b:Source>
  <b:Source>
    <b:Tag>Top5</b:Tag>
    <b:SourceType>InternetSite</b:SourceType>
    <b:Guid>{0E443298-735D-4E77-9B45-09BCF301BD17}</b:Guid>
    <b:Author>
      <b:Author>
        <b:Corporate>Top Blokes Foundation</b:Corporate>
      </b:Author>
    </b:Author>
    <b:Title>Abou Top Blokes Foundation</b:Title>
    <b:InternetSiteTitle> Top Blokes Foundation</b:InternetSiteTitle>
    <b:URL>https://www.topblokes.org.au/about-us</b:URL>
    <b:RefOrder>54</b:RefOrder>
  </b:Source>
  <b:Source>
    <b:Tag>Top</b:Tag>
    <b:SourceType>InternetSite</b:SourceType>
    <b:Guid>{93F2A47B-4CB0-4D0A-9B63-B3E667A724BD}</b:Guid>
    <b:Title>Stepping Up</b:Title>
    <b:Author>
      <b:Author>
        <b:Corporate>Top Blokes Foundation</b:Corporate>
      </b:Author>
    </b:Author>
    <b:InternetSiteTitle>Top Blokes</b:InternetSiteTitle>
    <b:URL>https://www.topblokes.org.au/for-boys-aged-10-13</b:URL>
    <b:RefOrder>55</b:RefOrder>
  </b:Source>
  <b:Source>
    <b:Tag>Top1</b:Tag>
    <b:SourceType>InternetSite</b:SourceType>
    <b:Guid>{27C8CA09-B6D5-45A4-B682-E115D35F8BDF}</b:Guid>
    <b:Author>
      <b:Author>
        <b:Corporate>Top Blokes Foundation</b:Corporate>
      </b:Author>
    </b:Author>
    <b:Title>Junior Top Blokes</b:Title>
    <b:InternetSiteTitle>Top Blokes</b:InternetSiteTitle>
    <b:URL>https://www.topblokes.org.au/for-boys-aged-14-17</b:URL>
    <b:RefOrder>56</b:RefOrder>
  </b:Source>
  <b:Source>
    <b:Tag>Top2</b:Tag>
    <b:SourceType>InternetSite</b:SourceType>
    <b:Guid>{81CB9A0E-CDE1-4CDE-A075-6277BAD8A18A}</b:Guid>
    <b:Author>
      <b:Author>
        <b:Corporate>Top Blokes Foundation</b:Corporate>
      </b:Author>
    </b:Author>
    <b:Title>Building Blokes</b:Title>
    <b:InternetSiteTitle>Top Blokes</b:InternetSiteTitle>
    <b:URL>https://www.topblokes.org.au/for-young-men-aged-16-24</b:URL>
    <b:RefOrder>57</b:RefOrder>
  </b:Source>
  <b:Source>
    <b:Tag>Top3</b:Tag>
    <b:SourceType>InternetSite</b:SourceType>
    <b:Guid>{ADFF54E8-A8A6-4BBA-9D35-171EEE400202}</b:Guid>
    <b:Author>
      <b:Author>
        <b:Corporate>Top Blokes Foundation</b:Corporate>
      </b:Author>
    </b:Author>
    <b:Title>Our Outcomes</b:Title>
    <b:InternetSiteTitle>Top Blokes</b:InternetSiteTitle>
    <b:URL>https://www.topblokes.org.au/our-outcomes</b:URL>
    <b:RefOrder>58</b:RefOrder>
  </b:Source>
  <b:Source>
    <b:Tag>Bey</b:Tag>
    <b:SourceType>InternetSite</b:SourceType>
    <b:Guid>{171A8054-0E33-479F-8681-D1FF344EB3CB}</b:Guid>
    <b:Author>
      <b:Author>
        <b:Corporate>Beyond Blue</b:Corporate>
      </b:Author>
    </b:Author>
    <b:Title>Beyond Blue</b:Title>
    <b:InternetSiteTitle>Beyond Blue</b:InternetSiteTitle>
    <b:URL>https://www.beyondblue.org.au/</b:URL>
    <b:RefOrder>59</b:RefOrder>
  </b:Source>
  <b:Source>
    <b:Tag>Bey1</b:Tag>
    <b:SourceType>InternetSite</b:SourceType>
    <b:Guid>{31EDB8A7-1B83-4F33-865E-A4CF347429BE}</b:Guid>
    <b:Author>
      <b:Author>
        <b:Corporate>Beyond Blue</b:Corporate>
      </b:Author>
    </b:Author>
    <b:Title>Healthy Dads</b:Title>
    <b:InternetSiteTitle>Beyond Blue</b:InternetSiteTitle>
    <b:URL>https://www.beyondblue.org.au/about-us/about-our-work/our-work-with-men/healthy-dads</b:URL>
    <b:RefOrder>60</b:RefOrder>
  </b:Source>
  <b:Source>
    <b:Tag>bey20</b:Tag>
    <b:SourceType>Report</b:SourceType>
    <b:Guid>{9637CD4C-DA5F-4FCC-97AD-B8430D15B9AF}</b:Guid>
    <b:Author>
      <b:Author>
        <b:Corporate>Beyond Blue</b:Corporate>
      </b:Author>
    </b:Author>
    <b:Title>Community Engagement Strategy 2020-2022</b:Title>
    <b:Year>2020</b:Year>
    <b:Publisher>Beyond Blue</b:Publisher>
    <b:RefOrder>61</b:RefOrder>
  </b:Source>
  <b:Source>
    <b:Tag>bey19</b:Tag>
    <b:SourceType>Report</b:SourceType>
    <b:Guid>{AF2ADE6C-B74A-48FF-8D0F-620F72B84A09}</b:Guid>
    <b:Title>Beyond Blue’s Response to the 4th Independent Evaluation 2015-18</b:Title>
    <b:Year>2019</b:Year>
    <b:Author>
      <b:Author>
        <b:Corporate>Beyond Blue</b:Corporate>
      </b:Author>
    </b:Author>
    <b:Publisher>Beyond Blue</b:Publisher>
    <b:RefOrder>62</b:RefOrder>
  </b:Source>
  <b:Source>
    <b:Tag>Mov</b:Tag>
    <b:SourceType>InternetSite</b:SourceType>
    <b:Guid>{2BD89320-F9F8-4FAD-8C1D-04B73A230BB4}</b:Guid>
    <b:Author>
      <b:Author>
        <b:Corporate>Movember Foundation</b:Corporate>
      </b:Author>
    </b:Author>
    <b:Title>Movember</b:Title>
    <b:InternetSiteTitle>Movember Foundation</b:InternetSiteTitle>
    <b:URL>https://au.movember.com/</b:URL>
    <b:RefOrder>63</b:RefOrder>
  </b:Source>
  <b:Source>
    <b:Tag>Mov3</b:Tag>
    <b:SourceType>InternetSite</b:SourceType>
    <b:Guid>{43EAEB75-4B2A-441E-8963-D958292C6876}</b:Guid>
    <b:Author>
      <b:Author>
        <b:Corporate>Movember Foundation</b:Corporate>
      </b:Author>
    </b:Author>
    <b:Title>Our Cause</b:Title>
    <b:InternetSiteTitle>Movember</b:InternetSiteTitle>
    <b:URL>https://au.movember.com/about/cause</b:URL>
    <b:RefOrder>64</b:RefOrder>
  </b:Source>
  <b:Source>
    <b:Tag>Mov1</b:Tag>
    <b:SourceType>InternetSite</b:SourceType>
    <b:Guid>{7FF73C31-C1DA-4F5B-90E0-FB836E21AC9F}</b:Guid>
    <b:Author>
      <b:Author>
        <b:Corporate>Movember Foundation</b:Corporate>
      </b:Author>
    </b:Author>
    <b:Title>The Distinguished Gentleman's Ride</b:Title>
    <b:InternetSiteTitle>Movember Foundation</b:InternetSiteTitle>
    <b:URL>https://au.movember.com/get-involved/distinguished-gentlemans-ride</b:URL>
    <b:RefOrder>65</b:RefOrder>
  </b:Source>
  <b:Source>
    <b:Tag>Mov2</b:Tag>
    <b:SourceType>InternetSite</b:SourceType>
    <b:Guid>{71C7465C-554C-4927-A57C-8E6A2C638D49}</b:Guid>
    <b:Author>
      <b:Author>
        <b:Corporate>Movember Foundation</b:Corporate>
      </b:Author>
    </b:Author>
    <b:Title>About Us</b:Title>
    <b:InternetSiteTitle>Movember Foundation</b:InternetSiteTitle>
    <b:URL>https://au.movember.com/about/foundation</b:URL>
    <b:RefOrder>66</b:RefOrder>
  </b:Source>
  <b:Source>
    <b:Tag>OnT</b:Tag>
    <b:SourceType>InternetSite</b:SourceType>
    <b:Guid>{0480C9F2-1EA4-4402-A622-95BBBB8E0C2B}</b:Guid>
    <b:Author>
      <b:Author>
        <b:Corporate>On The Line</b:Corporate>
      </b:Author>
    </b:Author>
    <b:Title>MensLine Australia</b:Title>
    <b:InternetSiteTitle>MensLine Australia</b:InternetSiteTitle>
    <b:URL>https://mensline.org.au/</b:URL>
    <b:RefOrder>67</b:RefOrder>
  </b:Source>
  <b:Source>
    <b:Tag>men</b:Tag>
    <b:SourceType>InternetSite</b:SourceType>
    <b:Guid>{70C71D1B-2964-4921-8D71-4B201E556F0A}</b:Guid>
    <b:Title>About Us</b:Title>
    <b:Author>
      <b:Author>
        <b:Corporate>On The Line</b:Corporate>
      </b:Author>
    </b:Author>
    <b:InternetSiteTitle>mensline</b:InternetSiteTitle>
    <b:URL>https://mensline.org.au/about-us/</b:URL>
    <b:RefOrder>68</b:RefOrder>
  </b:Source>
  <b:Source>
    <b:Tag>ont19</b:Tag>
    <b:SourceType>Report</b:SourceType>
    <b:Guid>{9D81EE0C-4F30-44BA-BE62-156E6523589E}</b:Guid>
    <b:Author>
      <b:Author>
        <b:Corporate>On The Line</b:Corporate>
      </b:Author>
    </b:Author>
    <b:Title>Annual Report 2018/19</b:Title>
    <b:Year>2019</b:Year>
    <b:Publisher>On the Line Australia Ltd</b:Publisher>
    <b:City>Melbourne</b:City>
    <b:RefOrder>69</b:RefOrder>
  </b:Source>
</Sources>
</file>

<file path=customXml/itemProps1.xml><?xml version="1.0" encoding="utf-8"?>
<ds:datastoreItem xmlns:ds="http://schemas.openxmlformats.org/officeDocument/2006/customXml" ds:itemID="{BD89CCF7-971D-45DB-A564-6AB8B9C7852C}">
  <ds:schemaRefs/>
</ds:datastoreItem>
</file>

<file path=customXml/itemProps2.xml><?xml version="1.0" encoding="utf-8"?>
<ds:datastoreItem xmlns:ds="http://schemas.openxmlformats.org/officeDocument/2006/customXml" ds:itemID="{3C93C880-D2FE-452C-AF47-BDF45DFD32EA}">
  <ds:schemaRefs/>
</ds:datastoreItem>
</file>

<file path=customXml/itemProps3.xml><?xml version="1.0" encoding="utf-8"?>
<ds:datastoreItem xmlns:ds="http://schemas.openxmlformats.org/officeDocument/2006/customXml" ds:itemID="{3285CB18-1D85-4A62-ACCF-C85FCD1F3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171</Pages>
  <Words>45410</Words>
  <Characters>244546</Characters>
  <Application>Microsoft Office Word</Application>
  <DocSecurity>0</DocSecurity>
  <Lines>8571</Lines>
  <Paragraphs>5662</Paragraphs>
  <ScaleCrop>false</ScaleCrop>
  <HeadingPairs>
    <vt:vector size="2" baseType="variant">
      <vt:variant>
        <vt:lpstr>Title</vt:lpstr>
      </vt:variant>
      <vt:variant>
        <vt:i4>1</vt:i4>
      </vt:variant>
    </vt:vector>
  </HeadingPairs>
  <TitlesOfParts>
    <vt:vector size="1" baseType="lpstr">
      <vt:lpstr>Male Health Initiative – Evaluation report</vt:lpstr>
    </vt:vector>
  </TitlesOfParts>
  <Company/>
  <LinksUpToDate>false</LinksUpToDate>
  <CharactersWithSpaces>284739</CharactersWithSpaces>
  <SharedDoc>false</SharedDoc>
  <HLinks>
    <vt:vector size="366" baseType="variant">
      <vt:variant>
        <vt:i4>5767262</vt:i4>
      </vt:variant>
      <vt:variant>
        <vt:i4>441</vt:i4>
      </vt:variant>
      <vt:variant>
        <vt:i4>0</vt:i4>
      </vt:variant>
      <vt:variant>
        <vt:i4>5</vt:i4>
      </vt:variant>
      <vt:variant>
        <vt:lpwstr>http://www.tg.org.au/</vt:lpwstr>
      </vt:variant>
      <vt:variant>
        <vt:lpwstr/>
      </vt:variant>
      <vt:variant>
        <vt:i4>1441845</vt:i4>
      </vt:variant>
      <vt:variant>
        <vt:i4>317</vt:i4>
      </vt:variant>
      <vt:variant>
        <vt:i4>0</vt:i4>
      </vt:variant>
      <vt:variant>
        <vt:i4>5</vt:i4>
      </vt:variant>
      <vt:variant>
        <vt:lpwstr/>
      </vt:variant>
      <vt:variant>
        <vt:lpwstr>_Toc65251203</vt:lpwstr>
      </vt:variant>
      <vt:variant>
        <vt:i4>1507381</vt:i4>
      </vt:variant>
      <vt:variant>
        <vt:i4>311</vt:i4>
      </vt:variant>
      <vt:variant>
        <vt:i4>0</vt:i4>
      </vt:variant>
      <vt:variant>
        <vt:i4>5</vt:i4>
      </vt:variant>
      <vt:variant>
        <vt:lpwstr/>
      </vt:variant>
      <vt:variant>
        <vt:lpwstr>_Toc65251202</vt:lpwstr>
      </vt:variant>
      <vt:variant>
        <vt:i4>1310773</vt:i4>
      </vt:variant>
      <vt:variant>
        <vt:i4>305</vt:i4>
      </vt:variant>
      <vt:variant>
        <vt:i4>0</vt:i4>
      </vt:variant>
      <vt:variant>
        <vt:i4>5</vt:i4>
      </vt:variant>
      <vt:variant>
        <vt:lpwstr/>
      </vt:variant>
      <vt:variant>
        <vt:lpwstr>_Toc65251201</vt:lpwstr>
      </vt:variant>
      <vt:variant>
        <vt:i4>1376309</vt:i4>
      </vt:variant>
      <vt:variant>
        <vt:i4>299</vt:i4>
      </vt:variant>
      <vt:variant>
        <vt:i4>0</vt:i4>
      </vt:variant>
      <vt:variant>
        <vt:i4>5</vt:i4>
      </vt:variant>
      <vt:variant>
        <vt:lpwstr/>
      </vt:variant>
      <vt:variant>
        <vt:lpwstr>_Toc65251200</vt:lpwstr>
      </vt:variant>
      <vt:variant>
        <vt:i4>2031676</vt:i4>
      </vt:variant>
      <vt:variant>
        <vt:i4>293</vt:i4>
      </vt:variant>
      <vt:variant>
        <vt:i4>0</vt:i4>
      </vt:variant>
      <vt:variant>
        <vt:i4>5</vt:i4>
      </vt:variant>
      <vt:variant>
        <vt:lpwstr/>
      </vt:variant>
      <vt:variant>
        <vt:lpwstr>_Toc65251199</vt:lpwstr>
      </vt:variant>
      <vt:variant>
        <vt:i4>1966140</vt:i4>
      </vt:variant>
      <vt:variant>
        <vt:i4>287</vt:i4>
      </vt:variant>
      <vt:variant>
        <vt:i4>0</vt:i4>
      </vt:variant>
      <vt:variant>
        <vt:i4>5</vt:i4>
      </vt:variant>
      <vt:variant>
        <vt:lpwstr/>
      </vt:variant>
      <vt:variant>
        <vt:lpwstr>_Toc65251198</vt:lpwstr>
      </vt:variant>
      <vt:variant>
        <vt:i4>1114172</vt:i4>
      </vt:variant>
      <vt:variant>
        <vt:i4>281</vt:i4>
      </vt:variant>
      <vt:variant>
        <vt:i4>0</vt:i4>
      </vt:variant>
      <vt:variant>
        <vt:i4>5</vt:i4>
      </vt:variant>
      <vt:variant>
        <vt:lpwstr/>
      </vt:variant>
      <vt:variant>
        <vt:lpwstr>_Toc65251197</vt:lpwstr>
      </vt:variant>
      <vt:variant>
        <vt:i4>1245239</vt:i4>
      </vt:variant>
      <vt:variant>
        <vt:i4>272</vt:i4>
      </vt:variant>
      <vt:variant>
        <vt:i4>0</vt:i4>
      </vt:variant>
      <vt:variant>
        <vt:i4>5</vt:i4>
      </vt:variant>
      <vt:variant>
        <vt:lpwstr/>
      </vt:variant>
      <vt:variant>
        <vt:lpwstr>_Toc65244376</vt:lpwstr>
      </vt:variant>
      <vt:variant>
        <vt:i4>1048631</vt:i4>
      </vt:variant>
      <vt:variant>
        <vt:i4>266</vt:i4>
      </vt:variant>
      <vt:variant>
        <vt:i4>0</vt:i4>
      </vt:variant>
      <vt:variant>
        <vt:i4>5</vt:i4>
      </vt:variant>
      <vt:variant>
        <vt:lpwstr/>
      </vt:variant>
      <vt:variant>
        <vt:lpwstr>_Toc65244375</vt:lpwstr>
      </vt:variant>
      <vt:variant>
        <vt:i4>1114167</vt:i4>
      </vt:variant>
      <vt:variant>
        <vt:i4>260</vt:i4>
      </vt:variant>
      <vt:variant>
        <vt:i4>0</vt:i4>
      </vt:variant>
      <vt:variant>
        <vt:i4>5</vt:i4>
      </vt:variant>
      <vt:variant>
        <vt:lpwstr/>
      </vt:variant>
      <vt:variant>
        <vt:lpwstr>_Toc65244374</vt:lpwstr>
      </vt:variant>
      <vt:variant>
        <vt:i4>1441847</vt:i4>
      </vt:variant>
      <vt:variant>
        <vt:i4>254</vt:i4>
      </vt:variant>
      <vt:variant>
        <vt:i4>0</vt:i4>
      </vt:variant>
      <vt:variant>
        <vt:i4>5</vt:i4>
      </vt:variant>
      <vt:variant>
        <vt:lpwstr/>
      </vt:variant>
      <vt:variant>
        <vt:lpwstr>_Toc65244373</vt:lpwstr>
      </vt:variant>
      <vt:variant>
        <vt:i4>1507383</vt:i4>
      </vt:variant>
      <vt:variant>
        <vt:i4>248</vt:i4>
      </vt:variant>
      <vt:variant>
        <vt:i4>0</vt:i4>
      </vt:variant>
      <vt:variant>
        <vt:i4>5</vt:i4>
      </vt:variant>
      <vt:variant>
        <vt:lpwstr/>
      </vt:variant>
      <vt:variant>
        <vt:lpwstr>_Toc65244372</vt:lpwstr>
      </vt:variant>
      <vt:variant>
        <vt:i4>1310775</vt:i4>
      </vt:variant>
      <vt:variant>
        <vt:i4>242</vt:i4>
      </vt:variant>
      <vt:variant>
        <vt:i4>0</vt:i4>
      </vt:variant>
      <vt:variant>
        <vt:i4>5</vt:i4>
      </vt:variant>
      <vt:variant>
        <vt:lpwstr/>
      </vt:variant>
      <vt:variant>
        <vt:lpwstr>_Toc65244371</vt:lpwstr>
      </vt:variant>
      <vt:variant>
        <vt:i4>1376311</vt:i4>
      </vt:variant>
      <vt:variant>
        <vt:i4>236</vt:i4>
      </vt:variant>
      <vt:variant>
        <vt:i4>0</vt:i4>
      </vt:variant>
      <vt:variant>
        <vt:i4>5</vt:i4>
      </vt:variant>
      <vt:variant>
        <vt:lpwstr/>
      </vt:variant>
      <vt:variant>
        <vt:lpwstr>_Toc65244370</vt:lpwstr>
      </vt:variant>
      <vt:variant>
        <vt:i4>1835062</vt:i4>
      </vt:variant>
      <vt:variant>
        <vt:i4>230</vt:i4>
      </vt:variant>
      <vt:variant>
        <vt:i4>0</vt:i4>
      </vt:variant>
      <vt:variant>
        <vt:i4>5</vt:i4>
      </vt:variant>
      <vt:variant>
        <vt:lpwstr/>
      </vt:variant>
      <vt:variant>
        <vt:lpwstr>_Toc65244369</vt:lpwstr>
      </vt:variant>
      <vt:variant>
        <vt:i4>1900598</vt:i4>
      </vt:variant>
      <vt:variant>
        <vt:i4>224</vt:i4>
      </vt:variant>
      <vt:variant>
        <vt:i4>0</vt:i4>
      </vt:variant>
      <vt:variant>
        <vt:i4>5</vt:i4>
      </vt:variant>
      <vt:variant>
        <vt:lpwstr/>
      </vt:variant>
      <vt:variant>
        <vt:lpwstr>_Toc65244368</vt:lpwstr>
      </vt:variant>
      <vt:variant>
        <vt:i4>1179702</vt:i4>
      </vt:variant>
      <vt:variant>
        <vt:i4>218</vt:i4>
      </vt:variant>
      <vt:variant>
        <vt:i4>0</vt:i4>
      </vt:variant>
      <vt:variant>
        <vt:i4>5</vt:i4>
      </vt:variant>
      <vt:variant>
        <vt:lpwstr/>
      </vt:variant>
      <vt:variant>
        <vt:lpwstr>_Toc65244367</vt:lpwstr>
      </vt:variant>
      <vt:variant>
        <vt:i4>1245238</vt:i4>
      </vt:variant>
      <vt:variant>
        <vt:i4>212</vt:i4>
      </vt:variant>
      <vt:variant>
        <vt:i4>0</vt:i4>
      </vt:variant>
      <vt:variant>
        <vt:i4>5</vt:i4>
      </vt:variant>
      <vt:variant>
        <vt:lpwstr/>
      </vt:variant>
      <vt:variant>
        <vt:lpwstr>_Toc65244366</vt:lpwstr>
      </vt:variant>
      <vt:variant>
        <vt:i4>1048630</vt:i4>
      </vt:variant>
      <vt:variant>
        <vt:i4>206</vt:i4>
      </vt:variant>
      <vt:variant>
        <vt:i4>0</vt:i4>
      </vt:variant>
      <vt:variant>
        <vt:i4>5</vt:i4>
      </vt:variant>
      <vt:variant>
        <vt:lpwstr/>
      </vt:variant>
      <vt:variant>
        <vt:lpwstr>_Toc65244365</vt:lpwstr>
      </vt:variant>
      <vt:variant>
        <vt:i4>1114166</vt:i4>
      </vt:variant>
      <vt:variant>
        <vt:i4>200</vt:i4>
      </vt:variant>
      <vt:variant>
        <vt:i4>0</vt:i4>
      </vt:variant>
      <vt:variant>
        <vt:i4>5</vt:i4>
      </vt:variant>
      <vt:variant>
        <vt:lpwstr/>
      </vt:variant>
      <vt:variant>
        <vt:lpwstr>_Toc65244364</vt:lpwstr>
      </vt:variant>
      <vt:variant>
        <vt:i4>1441846</vt:i4>
      </vt:variant>
      <vt:variant>
        <vt:i4>194</vt:i4>
      </vt:variant>
      <vt:variant>
        <vt:i4>0</vt:i4>
      </vt:variant>
      <vt:variant>
        <vt:i4>5</vt:i4>
      </vt:variant>
      <vt:variant>
        <vt:lpwstr/>
      </vt:variant>
      <vt:variant>
        <vt:lpwstr>_Toc65244363</vt:lpwstr>
      </vt:variant>
      <vt:variant>
        <vt:i4>1507382</vt:i4>
      </vt:variant>
      <vt:variant>
        <vt:i4>188</vt:i4>
      </vt:variant>
      <vt:variant>
        <vt:i4>0</vt:i4>
      </vt:variant>
      <vt:variant>
        <vt:i4>5</vt:i4>
      </vt:variant>
      <vt:variant>
        <vt:lpwstr/>
      </vt:variant>
      <vt:variant>
        <vt:lpwstr>_Toc65244362</vt:lpwstr>
      </vt:variant>
      <vt:variant>
        <vt:i4>1310774</vt:i4>
      </vt:variant>
      <vt:variant>
        <vt:i4>182</vt:i4>
      </vt:variant>
      <vt:variant>
        <vt:i4>0</vt:i4>
      </vt:variant>
      <vt:variant>
        <vt:i4>5</vt:i4>
      </vt:variant>
      <vt:variant>
        <vt:lpwstr/>
      </vt:variant>
      <vt:variant>
        <vt:lpwstr>_Toc65244361</vt:lpwstr>
      </vt:variant>
      <vt:variant>
        <vt:i4>1376310</vt:i4>
      </vt:variant>
      <vt:variant>
        <vt:i4>176</vt:i4>
      </vt:variant>
      <vt:variant>
        <vt:i4>0</vt:i4>
      </vt:variant>
      <vt:variant>
        <vt:i4>5</vt:i4>
      </vt:variant>
      <vt:variant>
        <vt:lpwstr/>
      </vt:variant>
      <vt:variant>
        <vt:lpwstr>_Toc65244360</vt:lpwstr>
      </vt:variant>
      <vt:variant>
        <vt:i4>1835061</vt:i4>
      </vt:variant>
      <vt:variant>
        <vt:i4>170</vt:i4>
      </vt:variant>
      <vt:variant>
        <vt:i4>0</vt:i4>
      </vt:variant>
      <vt:variant>
        <vt:i4>5</vt:i4>
      </vt:variant>
      <vt:variant>
        <vt:lpwstr/>
      </vt:variant>
      <vt:variant>
        <vt:lpwstr>_Toc65244359</vt:lpwstr>
      </vt:variant>
      <vt:variant>
        <vt:i4>1900597</vt:i4>
      </vt:variant>
      <vt:variant>
        <vt:i4>164</vt:i4>
      </vt:variant>
      <vt:variant>
        <vt:i4>0</vt:i4>
      </vt:variant>
      <vt:variant>
        <vt:i4>5</vt:i4>
      </vt:variant>
      <vt:variant>
        <vt:lpwstr/>
      </vt:variant>
      <vt:variant>
        <vt:lpwstr>_Toc65244358</vt:lpwstr>
      </vt:variant>
      <vt:variant>
        <vt:i4>1179701</vt:i4>
      </vt:variant>
      <vt:variant>
        <vt:i4>158</vt:i4>
      </vt:variant>
      <vt:variant>
        <vt:i4>0</vt:i4>
      </vt:variant>
      <vt:variant>
        <vt:i4>5</vt:i4>
      </vt:variant>
      <vt:variant>
        <vt:lpwstr/>
      </vt:variant>
      <vt:variant>
        <vt:lpwstr>_Toc65244357</vt:lpwstr>
      </vt:variant>
      <vt:variant>
        <vt:i4>1245237</vt:i4>
      </vt:variant>
      <vt:variant>
        <vt:i4>152</vt:i4>
      </vt:variant>
      <vt:variant>
        <vt:i4>0</vt:i4>
      </vt:variant>
      <vt:variant>
        <vt:i4>5</vt:i4>
      </vt:variant>
      <vt:variant>
        <vt:lpwstr/>
      </vt:variant>
      <vt:variant>
        <vt:lpwstr>_Toc65244356</vt:lpwstr>
      </vt:variant>
      <vt:variant>
        <vt:i4>1048629</vt:i4>
      </vt:variant>
      <vt:variant>
        <vt:i4>146</vt:i4>
      </vt:variant>
      <vt:variant>
        <vt:i4>0</vt:i4>
      </vt:variant>
      <vt:variant>
        <vt:i4>5</vt:i4>
      </vt:variant>
      <vt:variant>
        <vt:lpwstr/>
      </vt:variant>
      <vt:variant>
        <vt:lpwstr>_Toc65244355</vt:lpwstr>
      </vt:variant>
      <vt:variant>
        <vt:i4>1114165</vt:i4>
      </vt:variant>
      <vt:variant>
        <vt:i4>140</vt:i4>
      </vt:variant>
      <vt:variant>
        <vt:i4>0</vt:i4>
      </vt:variant>
      <vt:variant>
        <vt:i4>5</vt:i4>
      </vt:variant>
      <vt:variant>
        <vt:lpwstr/>
      </vt:variant>
      <vt:variant>
        <vt:lpwstr>_Toc65244354</vt:lpwstr>
      </vt:variant>
      <vt:variant>
        <vt:i4>1441845</vt:i4>
      </vt:variant>
      <vt:variant>
        <vt:i4>134</vt:i4>
      </vt:variant>
      <vt:variant>
        <vt:i4>0</vt:i4>
      </vt:variant>
      <vt:variant>
        <vt:i4>5</vt:i4>
      </vt:variant>
      <vt:variant>
        <vt:lpwstr/>
      </vt:variant>
      <vt:variant>
        <vt:lpwstr>_Toc65244353</vt:lpwstr>
      </vt:variant>
      <vt:variant>
        <vt:i4>1507381</vt:i4>
      </vt:variant>
      <vt:variant>
        <vt:i4>128</vt:i4>
      </vt:variant>
      <vt:variant>
        <vt:i4>0</vt:i4>
      </vt:variant>
      <vt:variant>
        <vt:i4>5</vt:i4>
      </vt:variant>
      <vt:variant>
        <vt:lpwstr/>
      </vt:variant>
      <vt:variant>
        <vt:lpwstr>_Toc65244352</vt:lpwstr>
      </vt:variant>
      <vt:variant>
        <vt:i4>1310773</vt:i4>
      </vt:variant>
      <vt:variant>
        <vt:i4>122</vt:i4>
      </vt:variant>
      <vt:variant>
        <vt:i4>0</vt:i4>
      </vt:variant>
      <vt:variant>
        <vt:i4>5</vt:i4>
      </vt:variant>
      <vt:variant>
        <vt:lpwstr/>
      </vt:variant>
      <vt:variant>
        <vt:lpwstr>_Toc65244351</vt:lpwstr>
      </vt:variant>
      <vt:variant>
        <vt:i4>1376309</vt:i4>
      </vt:variant>
      <vt:variant>
        <vt:i4>116</vt:i4>
      </vt:variant>
      <vt:variant>
        <vt:i4>0</vt:i4>
      </vt:variant>
      <vt:variant>
        <vt:i4>5</vt:i4>
      </vt:variant>
      <vt:variant>
        <vt:lpwstr/>
      </vt:variant>
      <vt:variant>
        <vt:lpwstr>_Toc65244350</vt:lpwstr>
      </vt:variant>
      <vt:variant>
        <vt:i4>1835060</vt:i4>
      </vt:variant>
      <vt:variant>
        <vt:i4>110</vt:i4>
      </vt:variant>
      <vt:variant>
        <vt:i4>0</vt:i4>
      </vt:variant>
      <vt:variant>
        <vt:i4>5</vt:i4>
      </vt:variant>
      <vt:variant>
        <vt:lpwstr/>
      </vt:variant>
      <vt:variant>
        <vt:lpwstr>_Toc65244349</vt:lpwstr>
      </vt:variant>
      <vt:variant>
        <vt:i4>1441841</vt:i4>
      </vt:variant>
      <vt:variant>
        <vt:i4>104</vt:i4>
      </vt:variant>
      <vt:variant>
        <vt:i4>0</vt:i4>
      </vt:variant>
      <vt:variant>
        <vt:i4>5</vt:i4>
      </vt:variant>
      <vt:variant>
        <vt:lpwstr/>
      </vt:variant>
      <vt:variant>
        <vt:lpwstr>_Toc59567866</vt:lpwstr>
      </vt:variant>
      <vt:variant>
        <vt:i4>1376305</vt:i4>
      </vt:variant>
      <vt:variant>
        <vt:i4>101</vt:i4>
      </vt:variant>
      <vt:variant>
        <vt:i4>0</vt:i4>
      </vt:variant>
      <vt:variant>
        <vt:i4>5</vt:i4>
      </vt:variant>
      <vt:variant>
        <vt:lpwstr/>
      </vt:variant>
      <vt:variant>
        <vt:lpwstr>_Toc59567865</vt:lpwstr>
      </vt:variant>
      <vt:variant>
        <vt:i4>1310769</vt:i4>
      </vt:variant>
      <vt:variant>
        <vt:i4>98</vt:i4>
      </vt:variant>
      <vt:variant>
        <vt:i4>0</vt:i4>
      </vt:variant>
      <vt:variant>
        <vt:i4>5</vt:i4>
      </vt:variant>
      <vt:variant>
        <vt:lpwstr/>
      </vt:variant>
      <vt:variant>
        <vt:lpwstr>_Toc59567864</vt:lpwstr>
      </vt:variant>
      <vt:variant>
        <vt:i4>1245233</vt:i4>
      </vt:variant>
      <vt:variant>
        <vt:i4>95</vt:i4>
      </vt:variant>
      <vt:variant>
        <vt:i4>0</vt:i4>
      </vt:variant>
      <vt:variant>
        <vt:i4>5</vt:i4>
      </vt:variant>
      <vt:variant>
        <vt:lpwstr/>
      </vt:variant>
      <vt:variant>
        <vt:lpwstr>_Toc59567863</vt:lpwstr>
      </vt:variant>
      <vt:variant>
        <vt:i4>1179697</vt:i4>
      </vt:variant>
      <vt:variant>
        <vt:i4>92</vt:i4>
      </vt:variant>
      <vt:variant>
        <vt:i4>0</vt:i4>
      </vt:variant>
      <vt:variant>
        <vt:i4>5</vt:i4>
      </vt:variant>
      <vt:variant>
        <vt:lpwstr/>
      </vt:variant>
      <vt:variant>
        <vt:lpwstr>_Toc59567862</vt:lpwstr>
      </vt:variant>
      <vt:variant>
        <vt:i4>1114161</vt:i4>
      </vt:variant>
      <vt:variant>
        <vt:i4>89</vt:i4>
      </vt:variant>
      <vt:variant>
        <vt:i4>0</vt:i4>
      </vt:variant>
      <vt:variant>
        <vt:i4>5</vt:i4>
      </vt:variant>
      <vt:variant>
        <vt:lpwstr/>
      </vt:variant>
      <vt:variant>
        <vt:lpwstr>_Toc59567861</vt:lpwstr>
      </vt:variant>
      <vt:variant>
        <vt:i4>1048625</vt:i4>
      </vt:variant>
      <vt:variant>
        <vt:i4>86</vt:i4>
      </vt:variant>
      <vt:variant>
        <vt:i4>0</vt:i4>
      </vt:variant>
      <vt:variant>
        <vt:i4>5</vt:i4>
      </vt:variant>
      <vt:variant>
        <vt:lpwstr/>
      </vt:variant>
      <vt:variant>
        <vt:lpwstr>_Toc59567860</vt:lpwstr>
      </vt:variant>
      <vt:variant>
        <vt:i4>1638450</vt:i4>
      </vt:variant>
      <vt:variant>
        <vt:i4>83</vt:i4>
      </vt:variant>
      <vt:variant>
        <vt:i4>0</vt:i4>
      </vt:variant>
      <vt:variant>
        <vt:i4>5</vt:i4>
      </vt:variant>
      <vt:variant>
        <vt:lpwstr/>
      </vt:variant>
      <vt:variant>
        <vt:lpwstr>_Toc59567859</vt:lpwstr>
      </vt:variant>
      <vt:variant>
        <vt:i4>1572914</vt:i4>
      </vt:variant>
      <vt:variant>
        <vt:i4>80</vt:i4>
      </vt:variant>
      <vt:variant>
        <vt:i4>0</vt:i4>
      </vt:variant>
      <vt:variant>
        <vt:i4>5</vt:i4>
      </vt:variant>
      <vt:variant>
        <vt:lpwstr/>
      </vt:variant>
      <vt:variant>
        <vt:lpwstr>_Toc59567858</vt:lpwstr>
      </vt:variant>
      <vt:variant>
        <vt:i4>1507378</vt:i4>
      </vt:variant>
      <vt:variant>
        <vt:i4>77</vt:i4>
      </vt:variant>
      <vt:variant>
        <vt:i4>0</vt:i4>
      </vt:variant>
      <vt:variant>
        <vt:i4>5</vt:i4>
      </vt:variant>
      <vt:variant>
        <vt:lpwstr/>
      </vt:variant>
      <vt:variant>
        <vt:lpwstr>_Toc59567857</vt:lpwstr>
      </vt:variant>
      <vt:variant>
        <vt:i4>1441842</vt:i4>
      </vt:variant>
      <vt:variant>
        <vt:i4>74</vt:i4>
      </vt:variant>
      <vt:variant>
        <vt:i4>0</vt:i4>
      </vt:variant>
      <vt:variant>
        <vt:i4>5</vt:i4>
      </vt:variant>
      <vt:variant>
        <vt:lpwstr/>
      </vt:variant>
      <vt:variant>
        <vt:lpwstr>_Toc59567856</vt:lpwstr>
      </vt:variant>
      <vt:variant>
        <vt:i4>1376306</vt:i4>
      </vt:variant>
      <vt:variant>
        <vt:i4>71</vt:i4>
      </vt:variant>
      <vt:variant>
        <vt:i4>0</vt:i4>
      </vt:variant>
      <vt:variant>
        <vt:i4>5</vt:i4>
      </vt:variant>
      <vt:variant>
        <vt:lpwstr/>
      </vt:variant>
      <vt:variant>
        <vt:lpwstr>_Toc59567855</vt:lpwstr>
      </vt:variant>
      <vt:variant>
        <vt:i4>1310770</vt:i4>
      </vt:variant>
      <vt:variant>
        <vt:i4>68</vt:i4>
      </vt:variant>
      <vt:variant>
        <vt:i4>0</vt:i4>
      </vt:variant>
      <vt:variant>
        <vt:i4>5</vt:i4>
      </vt:variant>
      <vt:variant>
        <vt:lpwstr/>
      </vt:variant>
      <vt:variant>
        <vt:lpwstr>_Toc59567854</vt:lpwstr>
      </vt:variant>
      <vt:variant>
        <vt:i4>1245234</vt:i4>
      </vt:variant>
      <vt:variant>
        <vt:i4>65</vt:i4>
      </vt:variant>
      <vt:variant>
        <vt:i4>0</vt:i4>
      </vt:variant>
      <vt:variant>
        <vt:i4>5</vt:i4>
      </vt:variant>
      <vt:variant>
        <vt:lpwstr/>
      </vt:variant>
      <vt:variant>
        <vt:lpwstr>_Toc59567853</vt:lpwstr>
      </vt:variant>
      <vt:variant>
        <vt:i4>1179698</vt:i4>
      </vt:variant>
      <vt:variant>
        <vt:i4>62</vt:i4>
      </vt:variant>
      <vt:variant>
        <vt:i4>0</vt:i4>
      </vt:variant>
      <vt:variant>
        <vt:i4>5</vt:i4>
      </vt:variant>
      <vt:variant>
        <vt:lpwstr/>
      </vt:variant>
      <vt:variant>
        <vt:lpwstr>_Toc59567852</vt:lpwstr>
      </vt:variant>
      <vt:variant>
        <vt:i4>1114162</vt:i4>
      </vt:variant>
      <vt:variant>
        <vt:i4>59</vt:i4>
      </vt:variant>
      <vt:variant>
        <vt:i4>0</vt:i4>
      </vt:variant>
      <vt:variant>
        <vt:i4>5</vt:i4>
      </vt:variant>
      <vt:variant>
        <vt:lpwstr/>
      </vt:variant>
      <vt:variant>
        <vt:lpwstr>_Toc59567851</vt:lpwstr>
      </vt:variant>
      <vt:variant>
        <vt:i4>1900596</vt:i4>
      </vt:variant>
      <vt:variant>
        <vt:i4>50</vt:i4>
      </vt:variant>
      <vt:variant>
        <vt:i4>0</vt:i4>
      </vt:variant>
      <vt:variant>
        <vt:i4>5</vt:i4>
      </vt:variant>
      <vt:variant>
        <vt:lpwstr/>
      </vt:variant>
      <vt:variant>
        <vt:lpwstr>_Toc65244348</vt:lpwstr>
      </vt:variant>
      <vt:variant>
        <vt:i4>1179700</vt:i4>
      </vt:variant>
      <vt:variant>
        <vt:i4>44</vt:i4>
      </vt:variant>
      <vt:variant>
        <vt:i4>0</vt:i4>
      </vt:variant>
      <vt:variant>
        <vt:i4>5</vt:i4>
      </vt:variant>
      <vt:variant>
        <vt:lpwstr/>
      </vt:variant>
      <vt:variant>
        <vt:lpwstr>_Toc65244347</vt:lpwstr>
      </vt:variant>
      <vt:variant>
        <vt:i4>1245236</vt:i4>
      </vt:variant>
      <vt:variant>
        <vt:i4>38</vt:i4>
      </vt:variant>
      <vt:variant>
        <vt:i4>0</vt:i4>
      </vt:variant>
      <vt:variant>
        <vt:i4>5</vt:i4>
      </vt:variant>
      <vt:variant>
        <vt:lpwstr/>
      </vt:variant>
      <vt:variant>
        <vt:lpwstr>_Toc65244346</vt:lpwstr>
      </vt:variant>
      <vt:variant>
        <vt:i4>1048628</vt:i4>
      </vt:variant>
      <vt:variant>
        <vt:i4>32</vt:i4>
      </vt:variant>
      <vt:variant>
        <vt:i4>0</vt:i4>
      </vt:variant>
      <vt:variant>
        <vt:i4>5</vt:i4>
      </vt:variant>
      <vt:variant>
        <vt:lpwstr/>
      </vt:variant>
      <vt:variant>
        <vt:lpwstr>_Toc65244345</vt:lpwstr>
      </vt:variant>
      <vt:variant>
        <vt:i4>1114164</vt:i4>
      </vt:variant>
      <vt:variant>
        <vt:i4>26</vt:i4>
      </vt:variant>
      <vt:variant>
        <vt:i4>0</vt:i4>
      </vt:variant>
      <vt:variant>
        <vt:i4>5</vt:i4>
      </vt:variant>
      <vt:variant>
        <vt:lpwstr/>
      </vt:variant>
      <vt:variant>
        <vt:lpwstr>_Toc65244344</vt:lpwstr>
      </vt:variant>
      <vt:variant>
        <vt:i4>1441844</vt:i4>
      </vt:variant>
      <vt:variant>
        <vt:i4>20</vt:i4>
      </vt:variant>
      <vt:variant>
        <vt:i4>0</vt:i4>
      </vt:variant>
      <vt:variant>
        <vt:i4>5</vt:i4>
      </vt:variant>
      <vt:variant>
        <vt:lpwstr/>
      </vt:variant>
      <vt:variant>
        <vt:lpwstr>_Toc65244343</vt:lpwstr>
      </vt:variant>
      <vt:variant>
        <vt:i4>1507380</vt:i4>
      </vt:variant>
      <vt:variant>
        <vt:i4>14</vt:i4>
      </vt:variant>
      <vt:variant>
        <vt:i4>0</vt:i4>
      </vt:variant>
      <vt:variant>
        <vt:i4>5</vt:i4>
      </vt:variant>
      <vt:variant>
        <vt:lpwstr/>
      </vt:variant>
      <vt:variant>
        <vt:lpwstr>_Toc65244342</vt:lpwstr>
      </vt:variant>
      <vt:variant>
        <vt:i4>1310772</vt:i4>
      </vt:variant>
      <vt:variant>
        <vt:i4>8</vt:i4>
      </vt:variant>
      <vt:variant>
        <vt:i4>0</vt:i4>
      </vt:variant>
      <vt:variant>
        <vt:i4>5</vt:i4>
      </vt:variant>
      <vt:variant>
        <vt:lpwstr/>
      </vt:variant>
      <vt:variant>
        <vt:lpwstr>_Toc65244341</vt:lpwstr>
      </vt:variant>
      <vt:variant>
        <vt:i4>1376308</vt:i4>
      </vt:variant>
      <vt:variant>
        <vt:i4>2</vt:i4>
      </vt:variant>
      <vt:variant>
        <vt:i4>0</vt:i4>
      </vt:variant>
      <vt:variant>
        <vt:i4>5</vt:i4>
      </vt:variant>
      <vt:variant>
        <vt:lpwstr/>
      </vt:variant>
      <vt:variant>
        <vt:lpwstr>_Toc65244340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Male Health Initiative – Evaluation report</dc:title>
  <dc:subject>Men's health</dc:subject>
  <dc:creator/>
  <cp:keywords>MHI</cp:keywords>
  <cp:lastModifiedBy/>
  <cp:revision>1</cp:revision>
  <dcterms:created xsi:type="dcterms:W3CDTF">2023-07-25T06:39:00Z</dcterms:created>
  <dcterms:modified xsi:type="dcterms:W3CDTF">2023-07-25T08:32:00Z</dcterms:modified>
</cp:coreProperties>
</file>