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8B2A" w14:textId="77777777" w:rsidR="00EE3A1D" w:rsidRDefault="00EE3A1D" w:rsidP="00EE3A1D">
      <w:pPr>
        <w:pStyle w:val="Title"/>
      </w:pPr>
      <w:r>
        <w:t xml:space="preserve">Portal user guide – </w:t>
      </w:r>
      <w:r w:rsidRPr="002D4E18">
        <w:t>Payments and reconciliation</w:t>
      </w:r>
    </w:p>
    <w:p w14:paraId="0B987EF0" w14:textId="77777777" w:rsidR="00EE3A1D" w:rsidRDefault="00EE3A1D" w:rsidP="00EE3A1D">
      <w:r>
        <w:t>You can view payment information in the HSO portal by downloading a Reconciliation Report. This report will show the claims that were included in your payment run as well as any recoveries that were deducted.</w:t>
      </w:r>
    </w:p>
    <w:p w14:paraId="744A64E6" w14:textId="77777777" w:rsidR="00EE3A1D" w:rsidRDefault="00EE3A1D" w:rsidP="00EE3A1D">
      <w:pPr>
        <w:pStyle w:val="Heading1"/>
      </w:pPr>
      <w:r>
        <w:t>Access</w:t>
      </w:r>
    </w:p>
    <w:p w14:paraId="650DAFBB" w14:textId="77777777" w:rsidR="00EE3A1D" w:rsidRDefault="00EE3A1D" w:rsidP="00EE3A1D">
      <w:pPr>
        <w:pStyle w:val="Heading2"/>
      </w:pPr>
      <w:r w:rsidRPr="127DBC44">
        <w:t>What</w:t>
      </w:r>
      <w:r w:rsidRPr="005D7DE4">
        <w:t xml:space="preserve"> </w:t>
      </w:r>
      <w:r w:rsidRPr="127DBC44">
        <w:t>access</w:t>
      </w:r>
      <w:r w:rsidRPr="005D7DE4">
        <w:t xml:space="preserve"> </w:t>
      </w:r>
      <w:r w:rsidRPr="127DBC44">
        <w:t>do</w:t>
      </w:r>
      <w:r w:rsidRPr="005D7DE4">
        <w:t xml:space="preserve"> </w:t>
      </w:r>
      <w:r w:rsidRPr="127DBC44">
        <w:t>I</w:t>
      </w:r>
      <w:r w:rsidRPr="005D7DE4">
        <w:t xml:space="preserve"> </w:t>
      </w:r>
      <w:r w:rsidRPr="127DBC44">
        <w:t xml:space="preserve">need? </w:t>
      </w:r>
    </w:p>
    <w:p w14:paraId="591B9397" w14:textId="77777777" w:rsidR="00EE3A1D" w:rsidRDefault="00EE3A1D" w:rsidP="00EE3A1D">
      <w:r w:rsidRPr="00F47178">
        <w:t>SP Claims</w:t>
      </w:r>
      <w:r w:rsidRPr="127DBC44">
        <w:rPr>
          <w:b/>
          <w:bCs/>
        </w:rPr>
        <w:t xml:space="preserve"> </w:t>
      </w:r>
    </w:p>
    <w:p w14:paraId="11F9EEF6" w14:textId="77777777" w:rsidR="00EE3A1D" w:rsidRDefault="00EE3A1D" w:rsidP="00EE3A1D">
      <w:pPr>
        <w:pStyle w:val="Heading2"/>
      </w:pPr>
      <w:r w:rsidRPr="127DBC44">
        <w:t xml:space="preserve">What else do I need? </w:t>
      </w:r>
    </w:p>
    <w:p w14:paraId="3C510472" w14:textId="77777777" w:rsidR="00EE3A1D" w:rsidRDefault="00EE3A1D" w:rsidP="00EE3A1D">
      <w:r w:rsidRPr="0010129B">
        <w:t xml:space="preserve">Payment </w:t>
      </w:r>
      <w:r>
        <w:t>r</w:t>
      </w:r>
      <w:r w:rsidRPr="0010129B">
        <w:t>un ID number</w:t>
      </w:r>
      <w:bookmarkStart w:id="0" w:name="Payments"/>
      <w:bookmarkEnd w:id="0"/>
      <w:r w:rsidRPr="005D7DE4">
        <w:t xml:space="preserve"> </w:t>
      </w:r>
    </w:p>
    <w:p w14:paraId="0B246248" w14:textId="77777777" w:rsidR="00EE3A1D" w:rsidRPr="000D0EEC" w:rsidRDefault="00EE3A1D" w:rsidP="00EE3A1D">
      <w:pPr>
        <w:pStyle w:val="Heading1"/>
      </w:pPr>
      <w:r w:rsidRPr="000D0EEC">
        <w:t xml:space="preserve">Finding the </w:t>
      </w:r>
      <w:r>
        <w:t>p</w:t>
      </w:r>
      <w:r w:rsidRPr="000D0EEC">
        <w:t xml:space="preserve">ayment </w:t>
      </w:r>
      <w:r>
        <w:t>r</w:t>
      </w:r>
      <w:r w:rsidRPr="000D0EEC">
        <w:t>un ID</w:t>
      </w:r>
    </w:p>
    <w:p w14:paraId="0DDB27F8" w14:textId="77777777" w:rsidR="00EE3A1D" w:rsidRDefault="00EE3A1D" w:rsidP="00EE3A1D">
      <w:r>
        <w:t>When you receive your payment from the Reserve Bank, it will include a 16 digit “Payment Run ID” on your</w:t>
      </w:r>
      <w:r w:rsidRPr="005D7DE4">
        <w:t xml:space="preserve"> </w:t>
      </w:r>
      <w:r>
        <w:t>bank</w:t>
      </w:r>
      <w:r w:rsidRPr="005D7DE4">
        <w:t xml:space="preserve"> </w:t>
      </w:r>
      <w:r>
        <w:t>statement.</w:t>
      </w:r>
      <w:r w:rsidRPr="005D7DE4">
        <w:t xml:space="preserve"> </w:t>
      </w:r>
      <w:r>
        <w:t>It</w:t>
      </w:r>
      <w:r w:rsidRPr="005D7DE4">
        <w:t xml:space="preserve"> </w:t>
      </w:r>
      <w:r>
        <w:t>will</w:t>
      </w:r>
      <w:r w:rsidRPr="005D7DE4">
        <w:t xml:space="preserve"> </w:t>
      </w:r>
      <w:r>
        <w:t>start</w:t>
      </w:r>
      <w:r w:rsidRPr="005D7DE4">
        <w:t xml:space="preserve"> </w:t>
      </w:r>
      <w:r>
        <w:t>with</w:t>
      </w:r>
      <w:r w:rsidRPr="005D7DE4">
        <w:t xml:space="preserve"> </w:t>
      </w:r>
      <w:r>
        <w:t>your</w:t>
      </w:r>
      <w:r w:rsidRPr="005D7DE4">
        <w:t xml:space="preserve"> </w:t>
      </w:r>
      <w:proofErr w:type="gramStart"/>
      <w:r>
        <w:t>4</w:t>
      </w:r>
      <w:r w:rsidRPr="005D7DE4">
        <w:t xml:space="preserve"> </w:t>
      </w:r>
      <w:r>
        <w:t>digit</w:t>
      </w:r>
      <w:proofErr w:type="gramEnd"/>
      <w:r w:rsidRPr="005D7DE4">
        <w:t xml:space="preserve"> </w:t>
      </w:r>
      <w:r>
        <w:t>contractor</w:t>
      </w:r>
      <w:r w:rsidRPr="005D7DE4">
        <w:t xml:space="preserve"> </w:t>
      </w:r>
      <w:r>
        <w:t>code</w:t>
      </w:r>
      <w:r w:rsidRPr="005D7DE4">
        <w:t xml:space="preserve"> </w:t>
      </w:r>
      <w:r>
        <w:t>(e.g.</w:t>
      </w:r>
      <w:r w:rsidRPr="005D7DE4">
        <w:t xml:space="preserve"> </w:t>
      </w:r>
      <w:r>
        <w:t xml:space="preserve">012300000001001). </w:t>
      </w:r>
    </w:p>
    <w:p w14:paraId="2B991755" w14:textId="77777777" w:rsidR="00EE3A1D" w:rsidRPr="005D7DE4" w:rsidRDefault="00EE3A1D" w:rsidP="00EE3A1D">
      <w:r>
        <w:t>Alternatively, you can find the payment run ID displayed for each paid claim in the client profile claim information list.</w:t>
      </w:r>
    </w:p>
    <w:p w14:paraId="2B20E13C" w14:textId="77777777" w:rsidR="00EE3A1D" w:rsidRPr="00FB1892" w:rsidRDefault="00EE3A1D" w:rsidP="00EE3A1D">
      <w:pPr>
        <w:pStyle w:val="Heading2"/>
      </w:pPr>
      <w:r w:rsidRPr="00FB1892">
        <w:t>Step 1</w:t>
      </w:r>
    </w:p>
    <w:p w14:paraId="276D8DF8" w14:textId="77777777" w:rsidR="00EE3A1D" w:rsidRDefault="00EE3A1D" w:rsidP="00EE3A1D">
      <w:r>
        <w:t>Log</w:t>
      </w:r>
      <w:r w:rsidRPr="005D7DE4">
        <w:t xml:space="preserve"> </w:t>
      </w:r>
      <w:r>
        <w:t>in</w:t>
      </w:r>
      <w:r w:rsidRPr="005D7DE4">
        <w:t xml:space="preserve"> </w:t>
      </w:r>
      <w:r>
        <w:t>to</w:t>
      </w:r>
      <w:r w:rsidRPr="005D7DE4">
        <w:t xml:space="preserve"> </w:t>
      </w:r>
      <w:r>
        <w:t>the</w:t>
      </w:r>
      <w:r w:rsidRPr="005D7DE4">
        <w:t xml:space="preserve"> </w:t>
      </w:r>
      <w:r>
        <w:t>portal</w:t>
      </w:r>
      <w:r w:rsidRPr="005D7DE4">
        <w:t xml:space="preserve">, </w:t>
      </w:r>
      <w:r>
        <w:t>open</w:t>
      </w:r>
      <w:r w:rsidRPr="005D7DE4">
        <w:t xml:space="preserve"> </w:t>
      </w:r>
      <w:r>
        <w:t>the</w:t>
      </w:r>
      <w:r w:rsidRPr="005D7DE4">
        <w:t xml:space="preserve"> client </w:t>
      </w:r>
      <w:r>
        <w:t>tab</w:t>
      </w:r>
      <w:r w:rsidRPr="005D7DE4">
        <w:t xml:space="preserve"> and </w:t>
      </w:r>
      <w:r>
        <w:t>search for a client.</w:t>
      </w:r>
    </w:p>
    <w:p w14:paraId="30EC2E66" w14:textId="77777777" w:rsidR="00EE3A1D" w:rsidRDefault="00EE3A1D" w:rsidP="00EE3A1D">
      <w:r>
        <w:rPr>
          <w:noProof/>
        </w:rPr>
        <w:lastRenderedPageBreak/>
        <w:drawing>
          <wp:inline distT="0" distB="0" distL="0" distR="0" wp14:anchorId="4B946533" wp14:editId="16FB44E0">
            <wp:extent cx="3600000" cy="2991387"/>
            <wp:effectExtent l="152400" t="152400" r="362585" b="361950"/>
            <wp:docPr id="1" name="Picture 1" descr="Screenshot of the Find a client or applicant function in the Client accordion on the HSO portal. Fields: Eligibility, Eligibility Number/Voucher Number, Given Name, Family Name, Date of Birth, Site ID. There is a tick box for more search options, and 'Find' and 'Clear'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Find a client or applicant function in the Client accordion on the HSO portal. Fields: Eligibility, Eligibility Number/Voucher Number, Given Name, Family Name, Date of Birth, Site ID. There is a tick box for more search options, and 'Find' and 'Clear' buttons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991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BCC795" w14:textId="77777777" w:rsidR="00EE3A1D" w:rsidRPr="00FB1892" w:rsidRDefault="00EE3A1D" w:rsidP="00EE3A1D">
      <w:pPr>
        <w:pStyle w:val="Heading2"/>
      </w:pPr>
      <w:r w:rsidRPr="00FB1892">
        <w:t xml:space="preserve">Step </w:t>
      </w:r>
      <w:r>
        <w:t>2</w:t>
      </w:r>
    </w:p>
    <w:p w14:paraId="384198BD" w14:textId="77777777" w:rsidR="00EE3A1D" w:rsidRDefault="00EE3A1D" w:rsidP="00EE3A1D">
      <w:r>
        <w:t xml:space="preserve">Click the </w:t>
      </w:r>
      <w:r w:rsidRPr="005D7DE4">
        <w:rPr>
          <w:rStyle w:val="Bluebuttonstyle"/>
        </w:rPr>
        <w:t>View All</w:t>
      </w:r>
      <w:r>
        <w:t xml:space="preserve"> at the bottom of </w:t>
      </w:r>
      <w:r w:rsidRPr="005D7DE4">
        <w:t>the Claims History</w:t>
      </w:r>
      <w:r>
        <w:t xml:space="preserve"> tab.</w:t>
      </w:r>
    </w:p>
    <w:p w14:paraId="478D5D02" w14:textId="77777777" w:rsidR="00EE3A1D" w:rsidRDefault="00EE3A1D" w:rsidP="00EE3A1D">
      <w:r>
        <w:rPr>
          <w:noProof/>
        </w:rPr>
        <w:drawing>
          <wp:inline distT="0" distB="0" distL="0" distR="0" wp14:anchorId="408DF5B4" wp14:editId="2117DA4D">
            <wp:extent cx="1800000" cy="310791"/>
            <wp:effectExtent l="152400" t="152400" r="334010" b="356235"/>
            <wp:docPr id="1594016989" name="Picture 1594016989" descr="Screenshot of the View All, Manual Claim, Export buttons at the bottom of the Claims History accord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016989" name="Picture 1594016989" descr="Screenshot of the View All, Manual Claim, Export buttons at the bottom of the Claims History accord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107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35E11B" w14:textId="77777777" w:rsidR="00EE3A1D" w:rsidRPr="00FB1892" w:rsidRDefault="00EE3A1D" w:rsidP="00EE3A1D">
      <w:pPr>
        <w:pStyle w:val="Heading2"/>
      </w:pPr>
      <w:r w:rsidRPr="00FB1892">
        <w:t xml:space="preserve">Step </w:t>
      </w:r>
      <w:r>
        <w:t>3</w:t>
      </w:r>
    </w:p>
    <w:p w14:paraId="4F09984F" w14:textId="77777777" w:rsidR="00EE3A1D" w:rsidRDefault="00EE3A1D" w:rsidP="00EE3A1D">
      <w:r>
        <w:t>The payment run ID will display under the ‘Payment Run ID’ column.</w:t>
      </w:r>
    </w:p>
    <w:p w14:paraId="3E24DDD3" w14:textId="77777777" w:rsidR="00EE3A1D" w:rsidRDefault="00EE3A1D" w:rsidP="00EE3A1D">
      <w:r>
        <w:rPr>
          <w:noProof/>
        </w:rPr>
        <w:drawing>
          <wp:inline distT="0" distB="0" distL="0" distR="0" wp14:anchorId="2B1E82A2" wp14:editId="4C863F57">
            <wp:extent cx="1800000" cy="1839560"/>
            <wp:effectExtent l="152400" t="152400" r="353060" b="370840"/>
            <wp:docPr id="2" name="Picture 2" descr="Screenshot of the Payment Run ID column, under which the payment Run ID will appea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Payment Run ID column, under which the payment Run ID will appear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39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5EBA4D" w14:textId="77777777" w:rsidR="00EE3A1D" w:rsidRPr="005D7DE4" w:rsidRDefault="00EE3A1D" w:rsidP="00EE3A1D">
      <w:r w:rsidRPr="00946B1B">
        <w:lastRenderedPageBreak/>
        <w:t>Note:</w:t>
      </w:r>
      <w:r w:rsidRPr="127DBC44">
        <w:rPr>
          <w:b/>
          <w:bCs/>
        </w:rPr>
        <w:t xml:space="preserve"> </w:t>
      </w:r>
      <w:r>
        <w:t>A payment run ID is NOT the same number as the Claims File Reference Number that is issued when you upload your batch file.</w:t>
      </w:r>
    </w:p>
    <w:p w14:paraId="781DDCDC" w14:textId="77777777" w:rsidR="00EE3A1D" w:rsidRDefault="00EE3A1D" w:rsidP="00EE3A1D">
      <w:r>
        <w:t>Payments</w:t>
      </w:r>
      <w:r w:rsidRPr="00946B1B">
        <w:t xml:space="preserve"> </w:t>
      </w:r>
      <w:r>
        <w:t>will</w:t>
      </w:r>
      <w:r w:rsidRPr="00946B1B">
        <w:t xml:space="preserve"> include</w:t>
      </w:r>
    </w:p>
    <w:p w14:paraId="2CAEC94D" w14:textId="77777777" w:rsidR="00EE3A1D" w:rsidRDefault="00EE3A1D" w:rsidP="00EE3A1D">
      <w:pPr>
        <w:pStyle w:val="ListBullet"/>
        <w:numPr>
          <w:ilvl w:val="0"/>
          <w:numId w:val="17"/>
        </w:numPr>
      </w:pPr>
      <w:r>
        <w:t>approved</w:t>
      </w:r>
      <w:r w:rsidRPr="005D7DE4">
        <w:t xml:space="preserve"> </w:t>
      </w:r>
      <w:r>
        <w:t>batch</w:t>
      </w:r>
      <w:r w:rsidRPr="005D7DE4">
        <w:t xml:space="preserve"> claims</w:t>
      </w:r>
    </w:p>
    <w:p w14:paraId="486D5FAC" w14:textId="77777777" w:rsidR="00EE3A1D" w:rsidRDefault="00EE3A1D" w:rsidP="00EE3A1D">
      <w:pPr>
        <w:pStyle w:val="ListBullet"/>
        <w:numPr>
          <w:ilvl w:val="0"/>
          <w:numId w:val="17"/>
        </w:numPr>
      </w:pPr>
      <w:r w:rsidRPr="127DBC44">
        <w:t>approved</w:t>
      </w:r>
      <w:r w:rsidRPr="005D7DE4">
        <w:t xml:space="preserve"> </w:t>
      </w:r>
      <w:r w:rsidRPr="127DBC44">
        <w:t>portal</w:t>
      </w:r>
      <w:r w:rsidRPr="005D7DE4">
        <w:t xml:space="preserve"> </w:t>
      </w:r>
      <w:r w:rsidRPr="127DBC44">
        <w:t>claims</w:t>
      </w:r>
    </w:p>
    <w:p w14:paraId="26FC1504" w14:textId="77777777" w:rsidR="00EE3A1D" w:rsidRPr="005D7DE4" w:rsidRDefault="00EE3A1D" w:rsidP="00EE3A1D">
      <w:pPr>
        <w:pStyle w:val="ListBullet"/>
        <w:numPr>
          <w:ilvl w:val="0"/>
          <w:numId w:val="17"/>
        </w:numPr>
      </w:pPr>
      <w:r w:rsidRPr="005D7DE4">
        <w:t>recoveries</w:t>
      </w:r>
    </w:p>
    <w:p w14:paraId="2FBEF187" w14:textId="77777777" w:rsidR="00EE3A1D" w:rsidRDefault="00EE3A1D" w:rsidP="00EE3A1D">
      <w:r>
        <w:t>Your</w:t>
      </w:r>
      <w:r w:rsidRPr="00946B1B">
        <w:t xml:space="preserve"> </w:t>
      </w:r>
      <w:r>
        <w:t>payment</w:t>
      </w:r>
      <w:r w:rsidRPr="00946B1B">
        <w:t xml:space="preserve"> </w:t>
      </w:r>
      <w:r>
        <w:t>will</w:t>
      </w:r>
      <w:r w:rsidRPr="00946B1B">
        <w:t xml:space="preserve"> </w:t>
      </w:r>
      <w:r>
        <w:t>be</w:t>
      </w:r>
      <w:r w:rsidRPr="00946B1B">
        <w:t xml:space="preserve"> </w:t>
      </w:r>
      <w:r>
        <w:t>the</w:t>
      </w:r>
      <w:r w:rsidRPr="00946B1B">
        <w:t xml:space="preserve"> </w:t>
      </w:r>
      <w:proofErr w:type="gramStart"/>
      <w:r>
        <w:t>sum total</w:t>
      </w:r>
      <w:proofErr w:type="gramEnd"/>
      <w:r w:rsidRPr="00946B1B">
        <w:t xml:space="preserve"> </w:t>
      </w:r>
      <w:r>
        <w:t>of</w:t>
      </w:r>
      <w:r w:rsidRPr="00946B1B">
        <w:t xml:space="preserve"> </w:t>
      </w:r>
      <w:r>
        <w:t>approved</w:t>
      </w:r>
      <w:r w:rsidRPr="00946B1B">
        <w:t xml:space="preserve"> </w:t>
      </w:r>
      <w:r w:rsidRPr="005D7DE4">
        <w:t>claims minus</w:t>
      </w:r>
      <w:r w:rsidRPr="00946B1B">
        <w:t xml:space="preserve"> </w:t>
      </w:r>
      <w:r>
        <w:t>the</w:t>
      </w:r>
      <w:r w:rsidRPr="00946B1B">
        <w:t xml:space="preserve"> </w:t>
      </w:r>
      <w:r>
        <w:t>sum</w:t>
      </w:r>
      <w:r w:rsidRPr="00946B1B">
        <w:t xml:space="preserve"> </w:t>
      </w:r>
      <w:r>
        <w:t>total</w:t>
      </w:r>
      <w:r w:rsidRPr="00946B1B">
        <w:t xml:space="preserve"> </w:t>
      </w:r>
      <w:r>
        <w:t>of</w:t>
      </w:r>
      <w:r w:rsidRPr="005D7DE4">
        <w:t xml:space="preserve"> </w:t>
      </w:r>
      <w:r w:rsidRPr="00946B1B">
        <w:t>recoveries.</w:t>
      </w:r>
    </w:p>
    <w:p w14:paraId="4B448EED" w14:textId="77777777" w:rsidR="00EE3A1D" w:rsidRDefault="00EE3A1D" w:rsidP="00EE3A1D">
      <w:r w:rsidRPr="005D7DE4">
        <w:t>Note: t</w:t>
      </w:r>
      <w:r>
        <w:t>here</w:t>
      </w:r>
      <w:r w:rsidRPr="00946B1B">
        <w:t xml:space="preserve"> </w:t>
      </w:r>
      <w:r>
        <w:t>may</w:t>
      </w:r>
      <w:r w:rsidRPr="00946B1B">
        <w:t xml:space="preserve"> </w:t>
      </w:r>
      <w:r>
        <w:t>be</w:t>
      </w:r>
      <w:r w:rsidRPr="00946B1B">
        <w:t xml:space="preserve"> </w:t>
      </w:r>
      <w:r>
        <w:t>more</w:t>
      </w:r>
      <w:r w:rsidRPr="00946B1B">
        <w:t xml:space="preserve"> </w:t>
      </w:r>
      <w:r>
        <w:t>than</w:t>
      </w:r>
      <w:r w:rsidRPr="00946B1B">
        <w:t xml:space="preserve"> </w:t>
      </w:r>
      <w:r>
        <w:t>one</w:t>
      </w:r>
      <w:r w:rsidRPr="00946B1B">
        <w:t xml:space="preserve"> </w:t>
      </w:r>
      <w:r>
        <w:t>batch</w:t>
      </w:r>
      <w:r w:rsidRPr="00946B1B">
        <w:t xml:space="preserve"> </w:t>
      </w:r>
      <w:r>
        <w:t>of claims</w:t>
      </w:r>
      <w:r w:rsidRPr="00946B1B">
        <w:t xml:space="preserve"> </w:t>
      </w:r>
      <w:r>
        <w:t>included</w:t>
      </w:r>
      <w:r w:rsidRPr="00946B1B">
        <w:t xml:space="preserve"> </w:t>
      </w:r>
      <w:r>
        <w:t>in</w:t>
      </w:r>
      <w:r w:rsidRPr="00946B1B">
        <w:t xml:space="preserve"> </w:t>
      </w:r>
      <w:r>
        <w:t>each</w:t>
      </w:r>
      <w:r w:rsidRPr="00946B1B">
        <w:t xml:space="preserve"> </w:t>
      </w:r>
      <w:r>
        <w:t>payment</w:t>
      </w:r>
      <w:r w:rsidRPr="00946B1B">
        <w:t xml:space="preserve"> </w:t>
      </w:r>
      <w:proofErr w:type="gramStart"/>
      <w:r>
        <w:t>i.e.</w:t>
      </w:r>
      <w:proofErr w:type="gramEnd"/>
      <w:r w:rsidRPr="00946B1B">
        <w:t xml:space="preserve"> </w:t>
      </w:r>
      <w:r>
        <w:t>if</w:t>
      </w:r>
      <w:r w:rsidRPr="00946B1B">
        <w:t xml:space="preserve"> </w:t>
      </w:r>
      <w:r>
        <w:t>you process two batches today, approved claims from both as well as any approved portal claims will be included in your next payment run.</w:t>
      </w:r>
    </w:p>
    <w:p w14:paraId="202BED7F" w14:textId="77777777" w:rsidR="00EE3A1D" w:rsidRDefault="00EE3A1D" w:rsidP="00EE3A1D">
      <w:r>
        <w:t>Generally, payments</w:t>
      </w:r>
      <w:r w:rsidRPr="00946B1B">
        <w:t xml:space="preserve"> </w:t>
      </w:r>
      <w:r>
        <w:t>will be</w:t>
      </w:r>
      <w:r w:rsidRPr="00946B1B">
        <w:t xml:space="preserve"> </w:t>
      </w:r>
      <w:r>
        <w:t>made</w:t>
      </w:r>
      <w:r w:rsidRPr="00946B1B">
        <w:t xml:space="preserve"> </w:t>
      </w:r>
      <w:r>
        <w:t xml:space="preserve">each business day. Payments are not processed on public holidays or during the end of year Government shutdown period between Christmas and New year. </w:t>
      </w:r>
    </w:p>
    <w:p w14:paraId="5042DAFB" w14:textId="77777777" w:rsidR="00EE3A1D" w:rsidRPr="005D7DE4" w:rsidRDefault="00EE3A1D" w:rsidP="00EE3A1D">
      <w:pPr>
        <w:pStyle w:val="Heading1"/>
      </w:pPr>
      <w:bookmarkStart w:id="1" w:name="How_to_see_what_claims_relate_to_your_pa"/>
      <w:bookmarkEnd w:id="1"/>
      <w:r w:rsidRPr="005D7DE4">
        <w:t>How to see what claims relate to your payment</w:t>
      </w:r>
    </w:p>
    <w:p w14:paraId="2FD7B1B7" w14:textId="77777777" w:rsidR="00EE3A1D" w:rsidRPr="00FB1892" w:rsidRDefault="00EE3A1D" w:rsidP="00EE3A1D">
      <w:pPr>
        <w:pStyle w:val="Heading2"/>
      </w:pPr>
      <w:r w:rsidRPr="00FB1892">
        <w:t>Step 1</w:t>
      </w:r>
    </w:p>
    <w:p w14:paraId="00C98DDB" w14:textId="77777777" w:rsidR="00EE3A1D" w:rsidRDefault="00EE3A1D" w:rsidP="00EE3A1D">
      <w:r>
        <w:t>Log</w:t>
      </w:r>
      <w:r w:rsidRPr="00946B1B">
        <w:t xml:space="preserve"> </w:t>
      </w:r>
      <w:r>
        <w:t>in</w:t>
      </w:r>
      <w:r w:rsidRPr="00946B1B">
        <w:t xml:space="preserve"> </w:t>
      </w:r>
      <w:r>
        <w:t>to</w:t>
      </w:r>
      <w:r w:rsidRPr="00946B1B">
        <w:t xml:space="preserve"> </w:t>
      </w:r>
      <w:r>
        <w:t>the</w:t>
      </w:r>
      <w:r w:rsidRPr="00946B1B">
        <w:t xml:space="preserve"> </w:t>
      </w:r>
      <w:r>
        <w:t>portal</w:t>
      </w:r>
      <w:r w:rsidRPr="00946B1B">
        <w:t xml:space="preserve"> </w:t>
      </w:r>
      <w:r>
        <w:t>and</w:t>
      </w:r>
      <w:r w:rsidRPr="00946B1B">
        <w:t xml:space="preserve"> </w:t>
      </w:r>
      <w:r>
        <w:t>open</w:t>
      </w:r>
      <w:r w:rsidRPr="00946B1B">
        <w:t xml:space="preserve"> </w:t>
      </w:r>
      <w:r>
        <w:t>the</w:t>
      </w:r>
      <w:r w:rsidRPr="00946B1B">
        <w:t xml:space="preserve"> </w:t>
      </w:r>
      <w:r w:rsidRPr="005D7DE4">
        <w:t>Claims</w:t>
      </w:r>
      <w:r w:rsidRPr="00946B1B">
        <w:t xml:space="preserve"> </w:t>
      </w:r>
      <w:r>
        <w:t>tab</w:t>
      </w:r>
      <w:r w:rsidRPr="005D7DE4">
        <w:t>.</w:t>
      </w:r>
    </w:p>
    <w:p w14:paraId="4F53ABE7" w14:textId="77777777" w:rsidR="00EE3A1D" w:rsidRDefault="00EE3A1D" w:rsidP="00EE3A1D">
      <w:r>
        <w:t>Enter</w:t>
      </w:r>
      <w:r w:rsidRPr="00946B1B">
        <w:t xml:space="preserve"> </w:t>
      </w:r>
      <w:r>
        <w:t>your</w:t>
      </w:r>
      <w:r w:rsidRPr="00946B1B">
        <w:t xml:space="preserve"> </w:t>
      </w:r>
      <w:r>
        <w:t>Payment Run</w:t>
      </w:r>
      <w:r w:rsidRPr="00946B1B">
        <w:t xml:space="preserve"> </w:t>
      </w:r>
      <w:r>
        <w:t>ID</w:t>
      </w:r>
      <w:r w:rsidRPr="00946B1B">
        <w:t xml:space="preserve"> </w:t>
      </w:r>
      <w:r>
        <w:t>(as</w:t>
      </w:r>
      <w:r w:rsidRPr="00946B1B">
        <w:t xml:space="preserve"> </w:t>
      </w:r>
      <w:r>
        <w:t>described</w:t>
      </w:r>
      <w:r w:rsidRPr="00946B1B">
        <w:t xml:space="preserve"> </w:t>
      </w:r>
      <w:r>
        <w:t>above)</w:t>
      </w:r>
      <w:r w:rsidRPr="00946B1B">
        <w:t xml:space="preserve"> </w:t>
      </w:r>
      <w:r>
        <w:t>into</w:t>
      </w:r>
      <w:r w:rsidRPr="00946B1B">
        <w:t xml:space="preserve"> </w:t>
      </w:r>
      <w:r>
        <w:t>the</w:t>
      </w:r>
      <w:r w:rsidRPr="00946B1B">
        <w:t xml:space="preserve"> </w:t>
      </w:r>
      <w:r>
        <w:t>search</w:t>
      </w:r>
      <w:r w:rsidRPr="00946B1B">
        <w:t xml:space="preserve"> </w:t>
      </w:r>
      <w:r>
        <w:t>field</w:t>
      </w:r>
      <w:r w:rsidRPr="00946B1B">
        <w:t xml:space="preserve"> </w:t>
      </w:r>
      <w:r>
        <w:t>under</w:t>
      </w:r>
      <w:r w:rsidRPr="00946B1B">
        <w:t xml:space="preserve"> </w:t>
      </w:r>
      <w:r>
        <w:t>‘Claims’</w:t>
      </w:r>
      <w:r w:rsidRPr="00946B1B">
        <w:t xml:space="preserve"> </w:t>
      </w:r>
      <w:r>
        <w:t>in</w:t>
      </w:r>
      <w:r w:rsidRPr="00946B1B">
        <w:t xml:space="preserve"> </w:t>
      </w:r>
      <w:r>
        <w:t>the portal and it will give you a list of all claims and recoveries attached to this payment.</w:t>
      </w:r>
    </w:p>
    <w:p w14:paraId="57F6903D" w14:textId="77777777" w:rsidR="00EE3A1D" w:rsidRDefault="00EE3A1D" w:rsidP="00EE3A1D">
      <w:r>
        <w:rPr>
          <w:noProof/>
        </w:rPr>
        <w:drawing>
          <wp:inline distT="0" distB="0" distL="0" distR="0" wp14:anchorId="5538D92D" wp14:editId="00F074C2">
            <wp:extent cx="3600000" cy="1464138"/>
            <wp:effectExtent l="152400" t="152400" r="362585" b="365125"/>
            <wp:docPr id="5" name="image3.png" descr="Screenshot of the Find a Claim function under the Claims accordion. Fields: Payment ID, Claim Type and Stat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Screenshot of the Find a Claim function under the Claims accordion. Fields: Payment ID, Claim Type and Status. 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64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0858DE" w14:textId="77777777" w:rsidR="00EE3A1D" w:rsidRPr="00FB1892" w:rsidRDefault="00EE3A1D" w:rsidP="00EE3A1D">
      <w:pPr>
        <w:pStyle w:val="Heading2"/>
      </w:pPr>
      <w:r w:rsidRPr="00FB1892">
        <w:lastRenderedPageBreak/>
        <w:t xml:space="preserve">Step </w:t>
      </w:r>
      <w:r>
        <w:t>2</w:t>
      </w:r>
    </w:p>
    <w:p w14:paraId="4045F4EB" w14:textId="77777777" w:rsidR="00EE3A1D" w:rsidRDefault="00EE3A1D" w:rsidP="00EE3A1D">
      <w:r>
        <w:t xml:space="preserve">Click the Reconciliation button to download your reconciliation report. </w:t>
      </w:r>
    </w:p>
    <w:p w14:paraId="56D1C505" w14:textId="77777777" w:rsidR="00EE3A1D" w:rsidRDefault="00EE3A1D" w:rsidP="00EE3A1D">
      <w:r>
        <w:rPr>
          <w:noProof/>
        </w:rPr>
        <w:drawing>
          <wp:inline distT="0" distB="0" distL="0" distR="0" wp14:anchorId="23BBEF0D" wp14:editId="7BCE7E84">
            <wp:extent cx="1800000" cy="265683"/>
            <wp:effectExtent l="152400" t="152400" r="334010" b="363220"/>
            <wp:docPr id="338073093" name="Picture 338073093" descr="Screenshot of the Export, Reconciliation and Cancel buttons on the HSO porta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73093" name="Picture 338073093" descr="Screenshot of the Export, Reconciliation and Cancel buttons on the HSO portal.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65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802F00" w14:textId="77777777" w:rsidR="00EE3A1D" w:rsidRPr="00FB1892" w:rsidRDefault="00EE3A1D" w:rsidP="00EE3A1D">
      <w:pPr>
        <w:pStyle w:val="Heading2"/>
      </w:pPr>
      <w:r w:rsidRPr="00FB1892">
        <w:t xml:space="preserve">Step </w:t>
      </w:r>
      <w:r>
        <w:t>3</w:t>
      </w:r>
    </w:p>
    <w:p w14:paraId="7897F933" w14:textId="77777777" w:rsidR="00EE3A1D" w:rsidRDefault="00EE3A1D" w:rsidP="00EE3A1D">
      <w:r w:rsidRPr="127DBC44">
        <w:t>Your Reconciliation Report will now download to your device.</w:t>
      </w:r>
    </w:p>
    <w:p w14:paraId="7940106F" w14:textId="77777777" w:rsidR="00EE3A1D" w:rsidRPr="00802456" w:rsidRDefault="00EE3A1D" w:rsidP="00EE3A1D">
      <w:r>
        <w:rPr>
          <w:noProof/>
        </w:rPr>
        <w:drawing>
          <wp:inline distT="0" distB="0" distL="0" distR="0" wp14:anchorId="3BD88D85" wp14:editId="7DB9F769">
            <wp:extent cx="1800000" cy="412987"/>
            <wp:effectExtent l="152400" t="152400" r="353060" b="368300"/>
            <wp:docPr id="383885853" name="Picture 383885853" descr="Screenshot of an example downloaded Reconciliation Report in .xlsx forma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85853" name="Picture 383885853" descr="Screenshot of an example downloaded Reconciliation Report in .xlsx format. 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12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C37CB8" w14:textId="77777777" w:rsidR="00EE3A1D" w:rsidRDefault="00EE3A1D" w:rsidP="00EE3A1D">
      <w:r>
        <w:t xml:space="preserve">Open the downloaded file to view your report. The report will display a list of approved and recovered claims included in your payment. It will also display summary information at the bottom of the document. </w:t>
      </w:r>
    </w:p>
    <w:p w14:paraId="6B066D95" w14:textId="77777777" w:rsidR="009040E9" w:rsidRPr="009040E9" w:rsidRDefault="009040E9" w:rsidP="009040E9">
      <w:pPr>
        <w:pStyle w:val="Tabletextleft"/>
      </w:pPr>
    </w:p>
    <w:sectPr w:rsidR="009040E9" w:rsidRPr="009040E9" w:rsidSect="00B5398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54D" w14:textId="77777777" w:rsidR="000E7C21" w:rsidRDefault="000E7C21" w:rsidP="006B56BB">
      <w:r>
        <w:separator/>
      </w:r>
    </w:p>
    <w:p w14:paraId="0357D439" w14:textId="77777777" w:rsidR="000E7C21" w:rsidRDefault="000E7C21"/>
  </w:endnote>
  <w:endnote w:type="continuationSeparator" w:id="0">
    <w:p w14:paraId="3B2B65C0" w14:textId="77777777" w:rsidR="000E7C21" w:rsidRDefault="000E7C21" w:rsidP="006B56BB">
      <w:r>
        <w:continuationSeparator/>
      </w:r>
    </w:p>
    <w:p w14:paraId="0AEB3B76" w14:textId="77777777" w:rsidR="000E7C21" w:rsidRDefault="000E7C21"/>
  </w:endnote>
  <w:endnote w:type="continuationNotice" w:id="1">
    <w:p w14:paraId="3D2EA944" w14:textId="77777777" w:rsidR="000E7C21" w:rsidRDefault="000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3BB7" w14:textId="054E7FB9" w:rsidR="00B53987" w:rsidRDefault="00EE3A1D" w:rsidP="00B53987">
    <w:pPr>
      <w:pStyle w:val="Footer"/>
    </w:pPr>
    <w:r>
      <w:t>Hearing Services Program – Portal user guide – Payments and reconciliation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2655" w14:textId="3F517CD9" w:rsidR="00B53987" w:rsidRDefault="00EE3A1D" w:rsidP="00B53987">
    <w:pPr>
      <w:pStyle w:val="Footer"/>
    </w:pPr>
    <w:r>
      <w:t>Hearing Services Program – Portal user guide – Payments and reconciliation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0595" w14:textId="77777777" w:rsidR="000E7C21" w:rsidRDefault="000E7C21" w:rsidP="006B56BB">
      <w:r>
        <w:separator/>
      </w:r>
    </w:p>
    <w:p w14:paraId="0F6819B8" w14:textId="77777777" w:rsidR="000E7C21" w:rsidRDefault="000E7C21"/>
  </w:footnote>
  <w:footnote w:type="continuationSeparator" w:id="0">
    <w:p w14:paraId="10F28090" w14:textId="77777777" w:rsidR="000E7C21" w:rsidRDefault="000E7C21" w:rsidP="006B56BB">
      <w:r>
        <w:continuationSeparator/>
      </w:r>
    </w:p>
    <w:p w14:paraId="423ACED5" w14:textId="77777777" w:rsidR="000E7C21" w:rsidRDefault="000E7C21"/>
  </w:footnote>
  <w:footnote w:type="continuationNotice" w:id="1">
    <w:p w14:paraId="3B0C6E33" w14:textId="77777777" w:rsidR="000E7C21" w:rsidRDefault="000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5FC3B5B7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253564476" name="Picture 1" descr="Hearing Services Program visual identity. A blue ear icon, next to the words Hearing Services Program in blue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Hearing Services Program visual identity. A blue ear icon, next to the words Hearing Services Program in blue letter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5040945B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0"/>
  </w:num>
  <w:num w:numId="21">
    <w:abstractNumId w:val="12"/>
  </w:num>
  <w:num w:numId="22">
    <w:abstractNumId w:val="18"/>
  </w:num>
  <w:num w:numId="23">
    <w:abstractNumId w:val="15"/>
  </w:num>
  <w:num w:numId="24">
    <w:abstractNumId w:val="17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E7C21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E6C4A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5999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5F1C"/>
    <w:rsid w:val="00D147EB"/>
    <w:rsid w:val="00D34667"/>
    <w:rsid w:val="00D401E1"/>
    <w:rsid w:val="00D408B4"/>
    <w:rsid w:val="00D524C8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A1D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E3A1D"/>
    <w:pPr>
      <w:spacing w:before="200" w:after="120" w:line="360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uiPriority w:val="10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Bluebuttonstyle">
    <w:name w:val="Blue button style"/>
    <w:basedOn w:val="DefaultParagraphFont"/>
    <w:uiPriority w:val="1"/>
    <w:qFormat/>
    <w:rsid w:val="00EE3A1D"/>
    <w:rPr>
      <w:b/>
      <w:bCs/>
      <w:color w:val="FFFFFF" w:themeColor="background1"/>
      <w:shd w:val="clear" w:color="auto" w:fill="0070C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98d56-25b7-479b-bf58-c8a0702ccf2c">
      <Value>89</Value>
      <Value>4</Value>
      <Value>45</Value>
      <Value>42</Value>
    </TaxCatchAll>
    <SharedWithUsers xmlns="66b98d56-25b7-479b-bf58-c8a0702ccf2c">
      <UserInfo>
        <DisplayName>WHITTY, Cam</DisplayName>
        <AccountId>756</AccountId>
        <AccountType/>
      </UserInfo>
    </SharedWithUsers>
    <lcf76f155ced4ddcb4097134ff3c332f xmlns="3e9090f6-0245-48e3-bd19-46cc0b4d31f0">
      <Terms xmlns="http://schemas.microsoft.com/office/infopath/2007/PartnerControls"/>
    </lcf76f155ced4ddcb4097134ff3c332f>
    <Trello xmlns="3e9090f6-0245-48e3-bd19-46cc0b4d31f0">
      <Url xsi:nil="true"/>
      <Description xsi:nil="true"/>
    </Trello>
    <Category xmlns="3e9090f6-0245-48e3-bd19-46cc0b4d31f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0E314-4143-4F5D-8EBD-2EDA9630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9090f6-0245-48e3-bd19-46cc0b4d31f0"/>
    <ds:schemaRef ds:uri="http://schemas.microsoft.com/office/infopath/2007/PartnerControls"/>
    <ds:schemaRef ds:uri="http://purl.org/dc/elements/1.1/"/>
    <ds:schemaRef ds:uri="66b98d56-25b7-479b-bf58-c8a0702ccf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portal user guide – Payments and reconciliation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portal user guide – Payments and reconciliation</dc:title>
  <dc:subject>Ear health and hearing</dc:subject>
  <dc:creator>Australian Government Department of Health and Aged Care</dc:creator>
  <cp:keywords>HSP; HSO</cp:keywords>
  <cp:lastModifiedBy>MCCAY, Meryl</cp:lastModifiedBy>
  <cp:revision>6</cp:revision>
  <dcterms:created xsi:type="dcterms:W3CDTF">2023-06-19T23:03:00Z</dcterms:created>
  <dcterms:modified xsi:type="dcterms:W3CDTF">2023-07-06T07:22:00Z</dcterms:modified>
</cp:coreProperties>
</file>