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834868" w14:textId="3B3A942C" w:rsidR="00312039" w:rsidRDefault="00312039" w:rsidP="008E0244">
      <w:pPr>
        <w:pStyle w:val="Title"/>
        <w:spacing w:after="0"/>
        <w:rPr>
          <w:rFonts w:asciiTheme="minorHAnsi" w:hAnsiTheme="minorHAnsi" w:cstheme="minorHAnsi"/>
          <w:noProof/>
          <w:color w:val="002060"/>
          <w:sz w:val="52"/>
        </w:rPr>
      </w:pPr>
      <w:r>
        <w:rPr>
          <w:rFonts w:asciiTheme="minorHAnsi" w:hAnsiTheme="minorHAnsi" w:cstheme="minorHAnsi"/>
          <w:noProof/>
          <w:color w:val="002060"/>
          <w:sz w:val="52"/>
        </w:rPr>
        <w:drawing>
          <wp:anchor distT="0" distB="0" distL="114300" distR="114300" simplePos="0" relativeHeight="251658241" behindDoc="1" locked="0" layoutInCell="1" allowOverlap="1" wp14:anchorId="19C3056A" wp14:editId="2477D967">
            <wp:simplePos x="0" y="0"/>
            <wp:positionH relativeFrom="page">
              <wp:posOffset>419100</wp:posOffset>
            </wp:positionH>
            <wp:positionV relativeFrom="paragraph">
              <wp:posOffset>-396240</wp:posOffset>
            </wp:positionV>
            <wp:extent cx="2828925" cy="1085850"/>
            <wp:effectExtent l="0" t="0" r="9525" b="0"/>
            <wp:wrapNone/>
            <wp:docPr id="506938407" name="Picture 50693840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6938407" name="Picture 1">
                      <a:extLst>
                        <a:ext uri="{C183D7F6-B498-43B3-948B-1728B52AA6E4}">
                          <adec:decorative xmlns:adec="http://schemas.microsoft.com/office/drawing/2017/decorative" val="1"/>
                        </a:ext>
                      </a:extLst>
                    </pic:cNvPr>
                    <pic:cNvPicPr/>
                  </pic:nvPicPr>
                  <pic:blipFill rotWithShape="1">
                    <a:blip r:embed="rId10" cstate="print">
                      <a:extLst>
                        <a:ext uri="{28A0092B-C50C-407E-A947-70E740481C1C}">
                          <a14:useLocalDpi xmlns:a14="http://schemas.microsoft.com/office/drawing/2010/main" val="0"/>
                        </a:ext>
                      </a:extLst>
                    </a:blip>
                    <a:srcRect l="5643" t="6922" r="57080" b="82954"/>
                    <a:stretch/>
                  </pic:blipFill>
                  <pic:spPr bwMode="auto">
                    <a:xfrm>
                      <a:off x="0" y="0"/>
                      <a:ext cx="2828925" cy="10858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B5DCA1F" w14:textId="74A00DB3" w:rsidR="008E0244" w:rsidRDefault="008E0244" w:rsidP="008E0244">
      <w:pPr>
        <w:pStyle w:val="Title"/>
        <w:spacing w:after="0"/>
        <w:rPr>
          <w:rFonts w:asciiTheme="minorHAnsi" w:hAnsiTheme="minorHAnsi" w:cstheme="minorHAnsi"/>
          <w:color w:val="002060"/>
          <w:sz w:val="52"/>
        </w:rPr>
      </w:pPr>
    </w:p>
    <w:p w14:paraId="77FD6BC8" w14:textId="2304B786" w:rsidR="008E0244" w:rsidRDefault="008E0244" w:rsidP="008E0244">
      <w:pPr>
        <w:pStyle w:val="Title"/>
        <w:spacing w:after="0"/>
        <w:rPr>
          <w:rFonts w:asciiTheme="minorHAnsi" w:hAnsiTheme="minorHAnsi" w:cstheme="minorHAnsi"/>
          <w:color w:val="002060"/>
          <w:sz w:val="52"/>
        </w:rPr>
      </w:pPr>
    </w:p>
    <w:p w14:paraId="61677A19" w14:textId="6EB6D795" w:rsidR="008E0244" w:rsidRPr="00312039" w:rsidRDefault="00F0264E" w:rsidP="00516002">
      <w:pPr>
        <w:pStyle w:val="Title"/>
        <w:spacing w:after="480"/>
        <w:rPr>
          <w:color w:val="062D7D"/>
        </w:rPr>
      </w:pPr>
      <w:r w:rsidRPr="00312039">
        <w:rPr>
          <w:color w:val="062D7D"/>
        </w:rPr>
        <w:t>Campaign</w:t>
      </w:r>
      <w:r w:rsidR="008E0244" w:rsidRPr="00312039">
        <w:rPr>
          <w:color w:val="062D7D"/>
        </w:rPr>
        <w:t xml:space="preserve"> Communication Kit</w:t>
      </w:r>
      <w:r w:rsidR="00E3290B">
        <w:rPr>
          <w:color w:val="062D7D"/>
        </w:rPr>
        <w:t xml:space="preserve"> </w:t>
      </w:r>
      <w:r w:rsidR="00621988">
        <w:rPr>
          <w:color w:val="062D7D"/>
        </w:rPr>
        <w:t>f</w:t>
      </w:r>
      <w:r w:rsidR="00E3290B">
        <w:rPr>
          <w:color w:val="062D7D"/>
        </w:rPr>
        <w:t>or Parents and Teachers</w:t>
      </w:r>
    </w:p>
    <w:p w14:paraId="5381AD79" w14:textId="67E94593" w:rsidR="008E0244" w:rsidRPr="00312039" w:rsidRDefault="00312039" w:rsidP="00B93D24">
      <w:pPr>
        <w:pStyle w:val="Subtitle"/>
        <w:rPr>
          <w:color w:val="063687"/>
        </w:rPr>
      </w:pPr>
      <w:r w:rsidRPr="038F45F4">
        <w:rPr>
          <w:color w:val="063687"/>
        </w:rPr>
        <w:t>Hearing Health Awareness and Prevention</w:t>
      </w:r>
      <w:r w:rsidR="008E0244" w:rsidRPr="038F45F4">
        <w:rPr>
          <w:color w:val="063687"/>
        </w:rPr>
        <w:t xml:space="preserve"> Campaign</w:t>
      </w:r>
    </w:p>
    <w:p w14:paraId="4E2BF97B" w14:textId="41E0B752" w:rsidR="008E0244" w:rsidRPr="00312039" w:rsidRDefault="00A150B3" w:rsidP="00B93D24">
      <w:pPr>
        <w:pStyle w:val="Subtitle"/>
        <w:rPr>
          <w:b w:val="0"/>
          <w:bCs/>
          <w:color w:val="auto"/>
        </w:rPr>
      </w:pPr>
      <w:r>
        <w:rPr>
          <w:b w:val="0"/>
          <w:bCs/>
          <w:color w:val="auto"/>
        </w:rPr>
        <w:t>Ju</w:t>
      </w:r>
      <w:r w:rsidR="00C45181">
        <w:rPr>
          <w:b w:val="0"/>
          <w:bCs/>
          <w:color w:val="auto"/>
        </w:rPr>
        <w:t>ly</w:t>
      </w:r>
      <w:r w:rsidR="008E0244" w:rsidRPr="00312039">
        <w:rPr>
          <w:b w:val="0"/>
          <w:bCs/>
          <w:color w:val="auto"/>
        </w:rPr>
        <w:t xml:space="preserve"> 2023</w:t>
      </w:r>
    </w:p>
    <w:p w14:paraId="5498E4F9" w14:textId="2B88C826" w:rsidR="008E0244" w:rsidRDefault="00312039">
      <w:pPr>
        <w:spacing w:line="276" w:lineRule="auto"/>
        <w:ind w:left="714" w:hanging="357"/>
        <w:rPr>
          <w:lang w:val="en-AU"/>
        </w:rPr>
      </w:pPr>
      <w:r>
        <w:rPr>
          <w:noProof/>
        </w:rPr>
        <w:drawing>
          <wp:anchor distT="0" distB="0" distL="114300" distR="114300" simplePos="0" relativeHeight="251658240" behindDoc="1" locked="0" layoutInCell="1" allowOverlap="1" wp14:anchorId="397323C2" wp14:editId="0351C9D2">
            <wp:simplePos x="0" y="0"/>
            <wp:positionH relativeFrom="page">
              <wp:posOffset>-1050645</wp:posOffset>
            </wp:positionH>
            <wp:positionV relativeFrom="paragraph">
              <wp:posOffset>204471</wp:posOffset>
            </wp:positionV>
            <wp:extent cx="9417405" cy="4695726"/>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11">
                      <a:extLst>
                        <a:ext uri="{28A0092B-C50C-407E-A947-70E740481C1C}">
                          <a14:useLocalDpi xmlns:a14="http://schemas.microsoft.com/office/drawing/2010/main" val="0"/>
                        </a:ext>
                      </a:extLst>
                    </a:blip>
                    <a:stretch>
                      <a:fillRect/>
                    </a:stretch>
                  </pic:blipFill>
                  <pic:spPr>
                    <a:xfrm>
                      <a:off x="0" y="0"/>
                      <a:ext cx="9432171" cy="4703089"/>
                    </a:xfrm>
                    <a:prstGeom prst="rect">
                      <a:avLst/>
                    </a:prstGeom>
                  </pic:spPr>
                </pic:pic>
              </a:graphicData>
            </a:graphic>
            <wp14:sizeRelH relativeFrom="page">
              <wp14:pctWidth>0</wp14:pctWidth>
            </wp14:sizeRelH>
            <wp14:sizeRelV relativeFrom="page">
              <wp14:pctHeight>0</wp14:pctHeight>
            </wp14:sizeRelV>
          </wp:anchor>
        </w:drawing>
      </w:r>
      <w:r w:rsidR="008E0244">
        <w:rPr>
          <w:lang w:val="en-AU"/>
        </w:rPr>
        <w:br w:type="page"/>
      </w:r>
    </w:p>
    <w:p w14:paraId="3D4B9890" w14:textId="369B1769" w:rsidR="008E0244" w:rsidRPr="00312039" w:rsidRDefault="008E0244" w:rsidP="00B93D24">
      <w:pPr>
        <w:pStyle w:val="Heading1"/>
        <w:rPr>
          <w:color w:val="063687"/>
        </w:rPr>
      </w:pPr>
      <w:bookmarkStart w:id="0" w:name="_Toc128745352"/>
      <w:r w:rsidRPr="00312039">
        <w:rPr>
          <w:color w:val="063687"/>
        </w:rPr>
        <w:lastRenderedPageBreak/>
        <w:t>Campaign communication kit</w:t>
      </w:r>
      <w:bookmarkEnd w:id="0"/>
      <w:r w:rsidR="00694028">
        <w:rPr>
          <w:color w:val="063687"/>
        </w:rPr>
        <w:t xml:space="preserve"> </w:t>
      </w:r>
    </w:p>
    <w:p w14:paraId="79E01F23" w14:textId="773674FE" w:rsidR="00225DF5" w:rsidRDefault="5AC171F4" w:rsidP="007F3103">
      <w:pPr>
        <w:rPr>
          <w:lang w:val="en-GB"/>
        </w:rPr>
      </w:pPr>
      <w:r w:rsidRPr="2D9B9478">
        <w:rPr>
          <w:lang w:val="en-GB"/>
        </w:rPr>
        <w:t>Th</w:t>
      </w:r>
      <w:r w:rsidR="008A3A91">
        <w:rPr>
          <w:lang w:val="en-GB"/>
        </w:rPr>
        <w:t>is</w:t>
      </w:r>
      <w:r w:rsidRPr="2D9B9478">
        <w:rPr>
          <w:lang w:val="en-GB"/>
        </w:rPr>
        <w:t xml:space="preserve"> kit</w:t>
      </w:r>
      <w:r w:rsidR="00844A75">
        <w:rPr>
          <w:lang w:val="en-GB"/>
        </w:rPr>
        <w:t xml:space="preserve"> has been developed to help </w:t>
      </w:r>
      <w:r w:rsidR="007F3103">
        <w:rPr>
          <w:lang w:val="en-GB"/>
        </w:rPr>
        <w:t xml:space="preserve">build </w:t>
      </w:r>
      <w:r w:rsidR="00553468">
        <w:rPr>
          <w:lang w:val="en-GB"/>
        </w:rPr>
        <w:t xml:space="preserve">an </w:t>
      </w:r>
      <w:r w:rsidR="007F3103">
        <w:rPr>
          <w:lang w:val="en-GB"/>
        </w:rPr>
        <w:t xml:space="preserve">understanding of the importance of maintaining hearing health at all stages of life and the long-term benefits of routine preventative care. </w:t>
      </w:r>
    </w:p>
    <w:p w14:paraId="7844778B" w14:textId="77777777" w:rsidR="00553468" w:rsidRDefault="00553468" w:rsidP="007F3103">
      <w:pPr>
        <w:pStyle w:val="NormalTablesListBullet"/>
        <w:numPr>
          <w:ilvl w:val="0"/>
          <w:numId w:val="0"/>
        </w:numPr>
        <w:spacing w:before="0" w:after="160"/>
        <w:rPr>
          <w:lang w:val="en-GB"/>
        </w:rPr>
      </w:pPr>
      <w:r>
        <w:rPr>
          <w:lang w:val="en-GB"/>
        </w:rPr>
        <w:t>Part of the campaign focuses on raising awareness of the impact that exposure to recreational noise can have on young people. This includes listening to music at loud volumes or attending loud events such as motor racing or live music.</w:t>
      </w:r>
    </w:p>
    <w:p w14:paraId="4F5EA670" w14:textId="39F1968D" w:rsidR="00553468" w:rsidRDefault="00553468" w:rsidP="007F3103">
      <w:pPr>
        <w:pStyle w:val="NormalTablesListBullet"/>
        <w:numPr>
          <w:ilvl w:val="0"/>
          <w:numId w:val="0"/>
        </w:numPr>
        <w:spacing w:before="0" w:after="160"/>
        <w:rPr>
          <w:lang w:val="en-GB"/>
        </w:rPr>
      </w:pPr>
      <w:r>
        <w:rPr>
          <w:lang w:val="en-GB"/>
        </w:rPr>
        <w:t xml:space="preserve">This kit has been designed to provide information about the campaign to people who are </w:t>
      </w:r>
      <w:r w:rsidR="00CA4608">
        <w:rPr>
          <w:lang w:val="en-GB"/>
        </w:rPr>
        <w:t xml:space="preserve">engaging </w:t>
      </w:r>
      <w:r>
        <w:rPr>
          <w:lang w:val="en-GB"/>
        </w:rPr>
        <w:t xml:space="preserve">with teenagers and young people, such as parents and teachers. It provides materials and tips to </w:t>
      </w:r>
      <w:r w:rsidR="00217A51">
        <w:rPr>
          <w:lang w:val="en-GB"/>
        </w:rPr>
        <w:t xml:space="preserve">help </w:t>
      </w:r>
      <w:r>
        <w:rPr>
          <w:lang w:val="en-GB"/>
        </w:rPr>
        <w:t>raise awareness about recreational noise</w:t>
      </w:r>
      <w:r w:rsidR="00217A51">
        <w:rPr>
          <w:lang w:val="en-GB"/>
        </w:rPr>
        <w:t xml:space="preserve"> and</w:t>
      </w:r>
      <w:r>
        <w:rPr>
          <w:lang w:val="en-GB"/>
        </w:rPr>
        <w:t xml:space="preserve"> how to protect hearing.</w:t>
      </w:r>
    </w:p>
    <w:p w14:paraId="102E3E44" w14:textId="648640D1" w:rsidR="00553468" w:rsidRDefault="00217A51" w:rsidP="007F3103">
      <w:pPr>
        <w:pStyle w:val="NormalTablesListBullet"/>
        <w:numPr>
          <w:ilvl w:val="0"/>
          <w:numId w:val="0"/>
        </w:numPr>
        <w:spacing w:before="0" w:after="160"/>
        <w:rPr>
          <w:lang w:val="en-GB"/>
        </w:rPr>
      </w:pPr>
      <w:r>
        <w:rPr>
          <w:lang w:val="en-GB"/>
        </w:rPr>
        <w:t>Y</w:t>
      </w:r>
      <w:r w:rsidR="00553468">
        <w:rPr>
          <w:lang w:val="en-GB"/>
        </w:rPr>
        <w:t>ou can help support the campaign by promoting and sharing the resources in this kit with your members</w:t>
      </w:r>
      <w:r>
        <w:rPr>
          <w:lang w:val="en-GB"/>
        </w:rPr>
        <w:t>,</w:t>
      </w:r>
      <w:r w:rsidR="008517BB">
        <w:rPr>
          <w:lang w:val="en-GB"/>
        </w:rPr>
        <w:t xml:space="preserve"> </w:t>
      </w:r>
      <w:r w:rsidR="00553468">
        <w:rPr>
          <w:lang w:val="en-GB"/>
        </w:rPr>
        <w:t>networks</w:t>
      </w:r>
      <w:r>
        <w:rPr>
          <w:lang w:val="en-GB"/>
        </w:rPr>
        <w:t xml:space="preserve"> or directly with young people</w:t>
      </w:r>
      <w:r w:rsidR="00553468">
        <w:rPr>
          <w:lang w:val="en-GB"/>
        </w:rPr>
        <w:t xml:space="preserve">. If you have </w:t>
      </w:r>
      <w:r>
        <w:rPr>
          <w:lang w:val="en-GB"/>
        </w:rPr>
        <w:t xml:space="preserve">communication </w:t>
      </w:r>
      <w:r w:rsidR="00553468">
        <w:rPr>
          <w:lang w:val="en-GB"/>
        </w:rPr>
        <w:t>channels that directly reach young people – we encourage you to share information with them.</w:t>
      </w:r>
    </w:p>
    <w:p w14:paraId="447E04DD" w14:textId="1E271AFC" w:rsidR="00694028" w:rsidRDefault="00694028" w:rsidP="007F3103">
      <w:pPr>
        <w:pStyle w:val="NormalTablesListBullet"/>
        <w:numPr>
          <w:ilvl w:val="0"/>
          <w:numId w:val="0"/>
        </w:numPr>
        <w:rPr>
          <w:lang w:val="en-US"/>
        </w:rPr>
      </w:pPr>
      <w:r>
        <w:rPr>
          <w:lang w:val="en-US"/>
        </w:rPr>
        <w:t>This kit includes:</w:t>
      </w:r>
    </w:p>
    <w:p w14:paraId="6A569160" w14:textId="04DD9C12" w:rsidR="00694028" w:rsidRPr="00694028" w:rsidRDefault="00694028" w:rsidP="00694028">
      <w:pPr>
        <w:pStyle w:val="ListBullet2"/>
        <w:numPr>
          <w:ilvl w:val="0"/>
          <w:numId w:val="31"/>
        </w:numPr>
        <w:tabs>
          <w:tab w:val="num" w:pos="720"/>
        </w:tabs>
        <w:spacing w:after="0"/>
        <w:ind w:left="714" w:hanging="357"/>
        <w:rPr>
          <w:rFonts w:asciiTheme="minorHAnsi" w:hAnsiTheme="minorHAnsi" w:cstheme="minorHAnsi"/>
          <w:szCs w:val="24"/>
        </w:rPr>
      </w:pPr>
      <w:r w:rsidRPr="00694028">
        <w:rPr>
          <w:rFonts w:asciiTheme="minorHAnsi" w:hAnsiTheme="minorHAnsi" w:cstheme="minorHAnsi"/>
          <w:szCs w:val="24"/>
        </w:rPr>
        <w:t>Key messages</w:t>
      </w:r>
    </w:p>
    <w:p w14:paraId="0D36BB22" w14:textId="1352B7BA" w:rsidR="00694028" w:rsidRPr="00694028" w:rsidRDefault="00FA6FA2" w:rsidP="00694028">
      <w:pPr>
        <w:pStyle w:val="ListBullet2"/>
        <w:numPr>
          <w:ilvl w:val="0"/>
          <w:numId w:val="31"/>
        </w:numPr>
        <w:tabs>
          <w:tab w:val="num" w:pos="720"/>
        </w:tabs>
        <w:spacing w:after="0"/>
        <w:ind w:left="714" w:hanging="357"/>
        <w:rPr>
          <w:rFonts w:asciiTheme="minorHAnsi" w:hAnsiTheme="minorHAnsi" w:cstheme="minorHAnsi"/>
          <w:szCs w:val="24"/>
        </w:rPr>
      </w:pPr>
      <w:r>
        <w:rPr>
          <w:rFonts w:asciiTheme="minorHAnsi" w:hAnsiTheme="minorHAnsi" w:cstheme="minorHAnsi"/>
          <w:szCs w:val="24"/>
        </w:rPr>
        <w:t>M</w:t>
      </w:r>
      <w:r w:rsidR="00694028" w:rsidRPr="00694028">
        <w:rPr>
          <w:rFonts w:asciiTheme="minorHAnsi" w:hAnsiTheme="minorHAnsi" w:cstheme="minorHAnsi"/>
          <w:szCs w:val="24"/>
        </w:rPr>
        <w:t>aterials and resources</w:t>
      </w:r>
    </w:p>
    <w:p w14:paraId="5E782286" w14:textId="1EA462A3" w:rsidR="00694028" w:rsidRPr="00694028" w:rsidRDefault="00694028" w:rsidP="00694028">
      <w:pPr>
        <w:pStyle w:val="ListBullet2"/>
        <w:numPr>
          <w:ilvl w:val="0"/>
          <w:numId w:val="31"/>
        </w:numPr>
        <w:tabs>
          <w:tab w:val="num" w:pos="720"/>
        </w:tabs>
        <w:spacing w:after="0"/>
        <w:ind w:left="714" w:hanging="357"/>
        <w:rPr>
          <w:rFonts w:asciiTheme="minorHAnsi" w:hAnsiTheme="minorHAnsi" w:cstheme="minorHAnsi"/>
          <w:szCs w:val="24"/>
        </w:rPr>
      </w:pPr>
      <w:r w:rsidRPr="00694028">
        <w:rPr>
          <w:rFonts w:asciiTheme="minorHAnsi" w:hAnsiTheme="minorHAnsi" w:cstheme="minorHAnsi"/>
          <w:szCs w:val="24"/>
        </w:rPr>
        <w:t>Social media content</w:t>
      </w:r>
    </w:p>
    <w:p w14:paraId="033F3071" w14:textId="47FB282B" w:rsidR="00694028" w:rsidRPr="00694028" w:rsidRDefault="00694028" w:rsidP="00694028">
      <w:pPr>
        <w:pStyle w:val="ListBullet2"/>
        <w:numPr>
          <w:ilvl w:val="0"/>
          <w:numId w:val="31"/>
        </w:numPr>
        <w:tabs>
          <w:tab w:val="num" w:pos="720"/>
        </w:tabs>
        <w:spacing w:after="0"/>
        <w:ind w:left="714" w:hanging="357"/>
        <w:rPr>
          <w:rFonts w:asciiTheme="minorHAnsi" w:hAnsiTheme="minorHAnsi" w:cstheme="minorHAnsi"/>
          <w:szCs w:val="24"/>
        </w:rPr>
      </w:pPr>
      <w:r w:rsidRPr="00694028">
        <w:rPr>
          <w:rFonts w:asciiTheme="minorHAnsi" w:hAnsiTheme="minorHAnsi" w:cstheme="minorHAnsi"/>
          <w:szCs w:val="24"/>
        </w:rPr>
        <w:t>Website/newsletter content</w:t>
      </w:r>
      <w:r w:rsidR="0004675D">
        <w:rPr>
          <w:rFonts w:asciiTheme="minorHAnsi" w:hAnsiTheme="minorHAnsi" w:cstheme="minorHAnsi"/>
          <w:szCs w:val="24"/>
        </w:rPr>
        <w:t>.</w:t>
      </w:r>
    </w:p>
    <w:p w14:paraId="3D30EB9A" w14:textId="77777777" w:rsidR="008E0244" w:rsidRPr="00A05CAB" w:rsidRDefault="008E0244" w:rsidP="00B93D24">
      <w:pPr>
        <w:pStyle w:val="Heading2"/>
        <w:rPr>
          <w:color w:val="0059AF"/>
        </w:rPr>
      </w:pPr>
      <w:r w:rsidRPr="00A05CAB">
        <w:rPr>
          <w:color w:val="0059AF"/>
        </w:rPr>
        <w:t xml:space="preserve">Further information </w:t>
      </w:r>
    </w:p>
    <w:p w14:paraId="0487958D" w14:textId="376113A3" w:rsidR="00F0264E" w:rsidRPr="00B93D24" w:rsidRDefault="00F0264E" w:rsidP="00F0264E">
      <w:pPr>
        <w:spacing w:before="120" w:after="120"/>
        <w:rPr>
          <w:rFonts w:asciiTheme="minorHAnsi" w:hAnsiTheme="minorHAnsi" w:cstheme="minorHAnsi"/>
          <w:b/>
          <w:bCs/>
          <w:szCs w:val="24"/>
        </w:rPr>
      </w:pPr>
      <w:r w:rsidRPr="00B93D24">
        <w:rPr>
          <w:rFonts w:asciiTheme="minorHAnsi" w:hAnsiTheme="minorHAnsi" w:cstheme="minorHAnsi"/>
          <w:szCs w:val="24"/>
          <w:lang w:val="en-GB"/>
        </w:rPr>
        <w:t xml:space="preserve">Information about </w:t>
      </w:r>
      <w:r w:rsidR="00AE5D3B">
        <w:rPr>
          <w:rFonts w:asciiTheme="minorHAnsi" w:hAnsiTheme="minorHAnsi" w:cstheme="minorHAnsi"/>
          <w:szCs w:val="24"/>
          <w:lang w:val="en-GB"/>
        </w:rPr>
        <w:t>hearing health</w:t>
      </w:r>
      <w:r w:rsidRPr="00B93D24">
        <w:rPr>
          <w:rFonts w:asciiTheme="minorHAnsi" w:hAnsiTheme="minorHAnsi" w:cstheme="minorHAnsi"/>
          <w:szCs w:val="24"/>
          <w:lang w:val="en-GB"/>
        </w:rPr>
        <w:t xml:space="preserve"> and </w:t>
      </w:r>
      <w:r w:rsidR="00225DF5" w:rsidRPr="00B93D24">
        <w:rPr>
          <w:rFonts w:asciiTheme="minorHAnsi" w:hAnsiTheme="minorHAnsi" w:cstheme="minorHAnsi"/>
          <w:szCs w:val="24"/>
          <w:lang w:val="en-GB"/>
        </w:rPr>
        <w:t>the campaign</w:t>
      </w:r>
      <w:r w:rsidRPr="00B93D24">
        <w:rPr>
          <w:rFonts w:asciiTheme="minorHAnsi" w:hAnsiTheme="minorHAnsi" w:cstheme="minorHAnsi"/>
          <w:szCs w:val="24"/>
          <w:lang w:val="en-GB"/>
        </w:rPr>
        <w:t xml:space="preserve"> can be found at</w:t>
      </w:r>
      <w:r w:rsidR="00AE5D3B">
        <w:rPr>
          <w:rFonts w:asciiTheme="minorHAnsi" w:hAnsiTheme="minorHAnsi" w:cstheme="minorHAnsi"/>
          <w:szCs w:val="24"/>
          <w:lang w:val="en-GB"/>
        </w:rPr>
        <w:t xml:space="preserve"> </w:t>
      </w:r>
      <w:hyperlink r:id="rId12" w:history="1">
        <w:r w:rsidR="00AE5D3B" w:rsidRPr="00BE3656">
          <w:rPr>
            <w:rStyle w:val="Hyperlink"/>
            <w:rFonts w:cstheme="minorHAnsi"/>
            <w:szCs w:val="24"/>
            <w:lang w:val="en-GB"/>
          </w:rPr>
          <w:t>health.gov.au/hearing</w:t>
        </w:r>
      </w:hyperlink>
    </w:p>
    <w:p w14:paraId="1824CCC3" w14:textId="130856F8" w:rsidR="00F0264E" w:rsidRPr="00A05CAB" w:rsidRDefault="00F0264E" w:rsidP="00B93D24">
      <w:pPr>
        <w:pStyle w:val="Heading2"/>
        <w:rPr>
          <w:color w:val="0059AF"/>
        </w:rPr>
      </w:pPr>
      <w:r w:rsidRPr="00A05CAB">
        <w:rPr>
          <w:color w:val="0059AF"/>
        </w:rPr>
        <w:t>Contact</w:t>
      </w:r>
    </w:p>
    <w:p w14:paraId="7C90202A" w14:textId="3C7FDBCE" w:rsidR="00F0264E" w:rsidRPr="00842098" w:rsidRDefault="00F0264E" w:rsidP="00F0264E">
      <w:pPr>
        <w:spacing w:before="120" w:after="240"/>
        <w:rPr>
          <w:rFonts w:asciiTheme="minorHAnsi" w:eastAsia="Calibri" w:hAnsiTheme="minorHAnsi" w:cstheme="minorHAnsi"/>
        </w:rPr>
      </w:pPr>
      <w:r w:rsidRPr="00B93D24">
        <w:rPr>
          <w:rFonts w:asciiTheme="minorHAnsi" w:eastAsia="Calibri" w:hAnsiTheme="minorHAnsi" w:cstheme="minorHAnsi"/>
        </w:rPr>
        <w:t xml:space="preserve">Communication </w:t>
      </w:r>
      <w:r w:rsidR="00225DF5" w:rsidRPr="00B93D24">
        <w:rPr>
          <w:rFonts w:asciiTheme="minorHAnsi" w:eastAsia="Calibri" w:hAnsiTheme="minorHAnsi" w:cstheme="minorHAnsi"/>
        </w:rPr>
        <w:t xml:space="preserve">Campaigns </w:t>
      </w:r>
      <w:r w:rsidR="00842098">
        <w:rPr>
          <w:rFonts w:asciiTheme="minorHAnsi" w:eastAsia="Calibri" w:hAnsiTheme="minorHAnsi" w:cstheme="minorHAnsi"/>
        </w:rPr>
        <w:t>Section</w:t>
      </w:r>
      <w:r w:rsidR="00842098">
        <w:rPr>
          <w:rFonts w:asciiTheme="minorHAnsi" w:eastAsia="Calibri" w:hAnsiTheme="minorHAnsi" w:cstheme="minorHAnsi"/>
        </w:rPr>
        <w:br/>
      </w:r>
      <w:r w:rsidRPr="00B93D24">
        <w:rPr>
          <w:rFonts w:asciiTheme="minorHAnsi" w:eastAsia="Calibri" w:hAnsiTheme="minorHAnsi" w:cstheme="minorHAnsi"/>
        </w:rPr>
        <w:t>Department of Health and Aged Care</w:t>
      </w:r>
      <w:r w:rsidR="00842098">
        <w:rPr>
          <w:rFonts w:asciiTheme="minorHAnsi" w:eastAsia="Calibri" w:hAnsiTheme="minorHAnsi" w:cstheme="minorHAnsi"/>
        </w:rPr>
        <w:br/>
      </w:r>
      <w:hyperlink r:id="rId13" w:history="1">
        <w:r w:rsidR="00842098" w:rsidRPr="006E3924">
          <w:rPr>
            <w:rStyle w:val="Hyperlink"/>
            <w:rFonts w:eastAsia="Calibri" w:cstheme="minorHAnsi"/>
          </w:rPr>
          <w:t>campaigns@health.gov.au</w:t>
        </w:r>
      </w:hyperlink>
      <w:r w:rsidR="00842098">
        <w:rPr>
          <w:rFonts w:asciiTheme="minorHAnsi" w:eastAsia="Calibri" w:hAnsiTheme="minorHAnsi" w:cstheme="minorHAnsi"/>
        </w:rPr>
        <w:t xml:space="preserve"> </w:t>
      </w:r>
      <w:r w:rsidRPr="00B93D24">
        <w:rPr>
          <w:rFonts w:asciiTheme="minorHAnsi" w:eastAsia="Calibri" w:hAnsiTheme="minorHAnsi" w:cstheme="minorHAnsi"/>
        </w:rPr>
        <w:br/>
      </w:r>
    </w:p>
    <w:p w14:paraId="06F811EB" w14:textId="77777777" w:rsidR="00F0264E" w:rsidRPr="00F0264E" w:rsidRDefault="00F0264E" w:rsidP="00F0264E">
      <w:pPr>
        <w:spacing w:before="120" w:after="240"/>
        <w:rPr>
          <w:rFonts w:ascii="Calibri" w:eastAsia="Calibri" w:hAnsi="Calibri" w:cs="Calibri"/>
          <w:b/>
          <w:bCs/>
        </w:rPr>
      </w:pPr>
    </w:p>
    <w:p w14:paraId="56EB728E" w14:textId="5C97663C" w:rsidR="00E3272D" w:rsidRPr="007F3103" w:rsidRDefault="00E3272D" w:rsidP="007F3103">
      <w:pPr>
        <w:spacing w:line="276" w:lineRule="auto"/>
        <w:rPr>
          <w:rFonts w:ascii="Calibri" w:eastAsiaTheme="majorEastAsia" w:hAnsi="Calibri" w:cs="Calibri"/>
          <w:b/>
          <w:color w:val="002060"/>
          <w:sz w:val="48"/>
          <w:szCs w:val="48"/>
        </w:rPr>
      </w:pPr>
      <w:r>
        <w:rPr>
          <w:rFonts w:asciiTheme="minorHAnsi" w:hAnsiTheme="minorHAnsi" w:cstheme="minorHAnsi"/>
        </w:rPr>
        <w:br w:type="page"/>
      </w:r>
    </w:p>
    <w:p w14:paraId="209EA20D" w14:textId="77777777" w:rsidR="00694028" w:rsidRPr="00605A81" w:rsidRDefault="00694028" w:rsidP="00694028">
      <w:pPr>
        <w:pStyle w:val="Heading1"/>
        <w:rPr>
          <w:color w:val="063687"/>
        </w:rPr>
      </w:pPr>
      <w:bookmarkStart w:id="1" w:name="_Toc128745355"/>
      <w:r w:rsidRPr="00605A81">
        <w:rPr>
          <w:color w:val="063687"/>
        </w:rPr>
        <w:lastRenderedPageBreak/>
        <w:t>Background</w:t>
      </w:r>
    </w:p>
    <w:p w14:paraId="00BBA25F" w14:textId="27DB4167" w:rsidR="00694028" w:rsidRPr="00274080" w:rsidRDefault="00694028" w:rsidP="00694028">
      <w:pPr>
        <w:spacing w:afterAutospacing="1"/>
      </w:pPr>
      <w:r>
        <w:t xml:space="preserve">An </w:t>
      </w:r>
      <w:r w:rsidRPr="00274080">
        <w:t xml:space="preserve">estimated 3.6 million Australians </w:t>
      </w:r>
      <w:r>
        <w:t>currently</w:t>
      </w:r>
      <w:r w:rsidRPr="00274080">
        <w:t xml:space="preserve"> experience some form of hearing impairment. As Australia’s population ages, this is estimated to double to 7.8 million people in 2060</w:t>
      </w:r>
      <w:r w:rsidR="0004675D" w:rsidRPr="00274080">
        <w:t>.</w:t>
      </w:r>
      <w:r>
        <w:rPr>
          <w:rStyle w:val="FootnoteReference"/>
        </w:rPr>
        <w:footnoteReference w:id="2"/>
      </w:r>
    </w:p>
    <w:p w14:paraId="3950BB3A" w14:textId="7D786EB1" w:rsidR="00694028" w:rsidRDefault="00694028" w:rsidP="00694028">
      <w:pPr>
        <w:spacing w:after="100" w:afterAutospacing="1"/>
      </w:pPr>
      <w:r>
        <w:t>U</w:t>
      </w:r>
      <w:r w:rsidRPr="00274080">
        <w:t xml:space="preserve">ntreated hearing loss can have a significant impact on everyday life. </w:t>
      </w:r>
    </w:p>
    <w:p w14:paraId="3E88A1E1" w14:textId="6FE95331" w:rsidR="00EB7AB2" w:rsidRPr="00274080" w:rsidRDefault="00EB7AB2" w:rsidP="00EB7AB2">
      <w:pPr>
        <w:spacing w:after="100" w:afterAutospacing="1"/>
      </w:pPr>
      <w:r>
        <w:t>Prolonged exposure to loud noise, or sudden exposure to an intensely loud sound, can cause hearing loss. Many types of hearing loss can be prevented by limiting exposure to loud noise and using hearing protection.</w:t>
      </w:r>
    </w:p>
    <w:p w14:paraId="692B7A0F" w14:textId="77777777" w:rsidR="00694028" w:rsidRPr="00274080" w:rsidRDefault="00694028" w:rsidP="00694028">
      <w:pPr>
        <w:spacing w:after="100" w:afterAutospacing="1"/>
      </w:pPr>
      <w:r>
        <w:t xml:space="preserve">Many Australians with hearing loss do not seek treatment. This is due to stigma, or lack of understanding about the long-term consequences of delaying treatment. Early awareness and intervention can help prevent further hearing loss. </w:t>
      </w:r>
    </w:p>
    <w:p w14:paraId="43F67C86" w14:textId="7F331E98" w:rsidR="00694028" w:rsidRDefault="00694028" w:rsidP="00694028">
      <w:pPr>
        <w:spacing w:after="120" w:line="276" w:lineRule="auto"/>
      </w:pPr>
      <w:r>
        <w:t xml:space="preserve">This </w:t>
      </w:r>
      <w:r w:rsidR="00B2484E">
        <w:t>information</w:t>
      </w:r>
      <w:r>
        <w:t xml:space="preserve"> aims to increase awareness of why Australians should look after their hearing health, and what they can do to check their hearing and prevent or reduce hearing loss.</w:t>
      </w:r>
      <w:r w:rsidR="00E3290B">
        <w:br/>
      </w:r>
    </w:p>
    <w:p w14:paraId="05C294D2" w14:textId="3612FBEE" w:rsidR="00694028" w:rsidRPr="00605A81" w:rsidRDefault="00694028" w:rsidP="00694028">
      <w:pPr>
        <w:pStyle w:val="Heading1"/>
        <w:rPr>
          <w:color w:val="063687"/>
        </w:rPr>
      </w:pPr>
      <w:r w:rsidRPr="00605A81">
        <w:rPr>
          <w:color w:val="063687"/>
        </w:rPr>
        <w:t xml:space="preserve">Target audiences </w:t>
      </w:r>
    </w:p>
    <w:p w14:paraId="7108629F" w14:textId="02818BFB" w:rsidR="00BE5DB7" w:rsidRDefault="00694028" w:rsidP="00BE5DB7">
      <w:pPr>
        <w:spacing w:after="120" w:line="276" w:lineRule="auto"/>
      </w:pPr>
      <w:r>
        <w:t xml:space="preserve">This kit is designed to </w:t>
      </w:r>
      <w:r w:rsidR="00387405">
        <w:t xml:space="preserve">reach </w:t>
      </w:r>
      <w:r w:rsidR="00BE5DB7">
        <w:t>teenagers and young people who are exposed to recreational noise</w:t>
      </w:r>
      <w:r w:rsidR="00EB7AB2">
        <w:t>,</w:t>
      </w:r>
      <w:r w:rsidR="00BE5DB7">
        <w:t xml:space="preserve"> through trusted </w:t>
      </w:r>
      <w:r w:rsidR="00FA6FA2">
        <w:t>sourc</w:t>
      </w:r>
      <w:r w:rsidR="0091436B">
        <w:t>e</w:t>
      </w:r>
      <w:r w:rsidR="00FA6FA2">
        <w:t xml:space="preserve">s and </w:t>
      </w:r>
      <w:r w:rsidR="00BE5DB7">
        <w:t xml:space="preserve">intermediaries, </w:t>
      </w:r>
      <w:r w:rsidR="00387405">
        <w:t xml:space="preserve">such as </w:t>
      </w:r>
      <w:r w:rsidR="00BE5DB7">
        <w:t>parents and teachers.</w:t>
      </w:r>
      <w:r w:rsidR="00E3290B">
        <w:br/>
      </w:r>
    </w:p>
    <w:p w14:paraId="536440F9" w14:textId="77777777" w:rsidR="002E6989" w:rsidRPr="00605A81" w:rsidRDefault="002E6989" w:rsidP="002E6989">
      <w:pPr>
        <w:pStyle w:val="Heading1"/>
        <w:rPr>
          <w:color w:val="063687"/>
        </w:rPr>
      </w:pPr>
      <w:r w:rsidRPr="00605A81">
        <w:rPr>
          <w:color w:val="063687"/>
        </w:rPr>
        <w:t xml:space="preserve">Key messages </w:t>
      </w:r>
    </w:p>
    <w:p w14:paraId="481D6341" w14:textId="2D107773" w:rsidR="002E6989" w:rsidRDefault="00E571B3" w:rsidP="002E6989">
      <w:pPr>
        <w:spacing w:before="120" w:after="120" w:line="276" w:lineRule="auto"/>
        <w:rPr>
          <w:rFonts w:asciiTheme="minorHAnsi" w:hAnsiTheme="minorHAnsi" w:cstheme="minorHAnsi"/>
        </w:rPr>
      </w:pPr>
      <w:r>
        <w:rPr>
          <w:rFonts w:asciiTheme="minorHAnsi" w:hAnsiTheme="minorHAnsi" w:cstheme="minorHAnsi"/>
        </w:rPr>
        <w:t>Primary key messages</w:t>
      </w:r>
      <w:r w:rsidR="000B1EA0">
        <w:rPr>
          <w:rFonts w:asciiTheme="minorHAnsi" w:hAnsiTheme="minorHAnsi" w:cstheme="minorHAnsi"/>
        </w:rPr>
        <w:t>:</w:t>
      </w:r>
    </w:p>
    <w:p w14:paraId="2A758371" w14:textId="49ED80C2" w:rsidR="002E6989" w:rsidRDefault="002E6989" w:rsidP="002E6989">
      <w:pPr>
        <w:numPr>
          <w:ilvl w:val="0"/>
          <w:numId w:val="27"/>
        </w:numPr>
        <w:spacing w:before="120" w:after="120" w:line="276" w:lineRule="auto"/>
        <w:rPr>
          <w:rFonts w:asciiTheme="minorHAnsi" w:hAnsiTheme="minorHAnsi" w:cstheme="minorHAnsi"/>
        </w:rPr>
      </w:pPr>
      <w:r>
        <w:rPr>
          <w:rFonts w:asciiTheme="minorHAnsi" w:hAnsiTheme="minorHAnsi" w:cstheme="minorHAnsi"/>
        </w:rPr>
        <w:t>Being around loud noise is a major cause of preventable hearing loss.</w:t>
      </w:r>
    </w:p>
    <w:p w14:paraId="1D25BB87" w14:textId="50AFFC69" w:rsidR="002E6989" w:rsidRDefault="002E6989" w:rsidP="002E6989">
      <w:pPr>
        <w:numPr>
          <w:ilvl w:val="0"/>
          <w:numId w:val="27"/>
        </w:numPr>
        <w:spacing w:before="120" w:after="120" w:line="276" w:lineRule="auto"/>
        <w:rPr>
          <w:rFonts w:asciiTheme="minorHAnsi" w:hAnsiTheme="minorHAnsi" w:cstheme="minorHAnsi"/>
        </w:rPr>
      </w:pPr>
      <w:r>
        <w:rPr>
          <w:rFonts w:asciiTheme="minorHAnsi" w:hAnsiTheme="minorHAnsi" w:cstheme="minorHAnsi"/>
        </w:rPr>
        <w:t>Long exposure to loud noise can damage your hearing.</w:t>
      </w:r>
    </w:p>
    <w:p w14:paraId="01442BAF" w14:textId="28FCB719" w:rsidR="002E6989" w:rsidRDefault="00BE5DB7" w:rsidP="002E6989">
      <w:pPr>
        <w:numPr>
          <w:ilvl w:val="0"/>
          <w:numId w:val="27"/>
        </w:numPr>
        <w:spacing w:before="120" w:after="120" w:line="276" w:lineRule="auto"/>
        <w:rPr>
          <w:rFonts w:asciiTheme="minorHAnsi" w:hAnsiTheme="minorHAnsi" w:cstheme="minorHAnsi"/>
        </w:rPr>
      </w:pPr>
      <w:r>
        <w:rPr>
          <w:rFonts w:asciiTheme="minorHAnsi" w:hAnsiTheme="minorHAnsi" w:cstheme="minorHAnsi"/>
        </w:rPr>
        <w:t xml:space="preserve">You can protect your hearing by: </w:t>
      </w:r>
    </w:p>
    <w:p w14:paraId="46F2C4A8" w14:textId="05698765" w:rsidR="00BE5DB7" w:rsidRDefault="00621988" w:rsidP="002E6989">
      <w:pPr>
        <w:numPr>
          <w:ilvl w:val="1"/>
          <w:numId w:val="27"/>
        </w:numPr>
        <w:spacing w:before="120" w:after="120" w:line="276" w:lineRule="auto"/>
        <w:rPr>
          <w:rFonts w:asciiTheme="minorHAnsi" w:hAnsiTheme="minorHAnsi" w:cstheme="minorHAnsi"/>
        </w:rPr>
      </w:pPr>
      <w:r>
        <w:rPr>
          <w:rFonts w:asciiTheme="minorHAnsi" w:hAnsiTheme="minorHAnsi" w:cstheme="minorHAnsi"/>
        </w:rPr>
        <w:t>r</w:t>
      </w:r>
      <w:r w:rsidR="00BE5DB7">
        <w:rPr>
          <w:rFonts w:asciiTheme="minorHAnsi" w:hAnsiTheme="minorHAnsi" w:cstheme="minorHAnsi"/>
        </w:rPr>
        <w:t>educing the volume</w:t>
      </w:r>
    </w:p>
    <w:p w14:paraId="6E381344" w14:textId="74D39ED0" w:rsidR="002E6989" w:rsidRDefault="00621988" w:rsidP="002E6989">
      <w:pPr>
        <w:numPr>
          <w:ilvl w:val="1"/>
          <w:numId w:val="27"/>
        </w:numPr>
        <w:spacing w:before="120" w:after="120" w:line="276" w:lineRule="auto"/>
        <w:rPr>
          <w:rFonts w:asciiTheme="minorHAnsi" w:hAnsiTheme="minorHAnsi" w:cstheme="minorHAnsi"/>
        </w:rPr>
      </w:pPr>
      <w:r>
        <w:rPr>
          <w:rFonts w:asciiTheme="minorHAnsi" w:hAnsiTheme="minorHAnsi" w:cstheme="minorHAnsi"/>
        </w:rPr>
        <w:t>l</w:t>
      </w:r>
      <w:r w:rsidR="002E6989">
        <w:rPr>
          <w:rFonts w:asciiTheme="minorHAnsi" w:hAnsiTheme="minorHAnsi" w:cstheme="minorHAnsi"/>
        </w:rPr>
        <w:t>imiting the time you spend around loud noise</w:t>
      </w:r>
    </w:p>
    <w:p w14:paraId="038F951E" w14:textId="4520B00F" w:rsidR="002E6989" w:rsidRDefault="00621988" w:rsidP="002E6989">
      <w:pPr>
        <w:numPr>
          <w:ilvl w:val="1"/>
          <w:numId w:val="27"/>
        </w:numPr>
        <w:spacing w:before="120" w:after="120" w:line="276" w:lineRule="auto"/>
        <w:rPr>
          <w:rFonts w:asciiTheme="minorHAnsi" w:hAnsiTheme="minorHAnsi" w:cstheme="minorHAnsi"/>
        </w:rPr>
      </w:pPr>
      <w:r>
        <w:rPr>
          <w:rFonts w:asciiTheme="minorHAnsi" w:hAnsiTheme="minorHAnsi" w:cstheme="minorHAnsi"/>
        </w:rPr>
        <w:t>p</w:t>
      </w:r>
      <w:r w:rsidR="00BE5DB7">
        <w:rPr>
          <w:rFonts w:asciiTheme="minorHAnsi" w:hAnsiTheme="minorHAnsi" w:cstheme="minorHAnsi"/>
        </w:rPr>
        <w:t>rotecting your hearing when loud noise is unavoidable</w:t>
      </w:r>
      <w:r>
        <w:rPr>
          <w:rFonts w:asciiTheme="minorHAnsi" w:hAnsiTheme="minorHAnsi" w:cstheme="minorHAnsi"/>
        </w:rPr>
        <w:t>.</w:t>
      </w:r>
    </w:p>
    <w:p w14:paraId="6E250F80" w14:textId="77777777" w:rsidR="00BB3296" w:rsidRPr="00842098" w:rsidRDefault="00BB3296" w:rsidP="00BB3296">
      <w:pPr>
        <w:numPr>
          <w:ilvl w:val="0"/>
          <w:numId w:val="27"/>
        </w:numPr>
        <w:spacing w:before="120" w:after="120" w:line="276" w:lineRule="auto"/>
        <w:rPr>
          <w:rFonts w:asciiTheme="minorHAnsi" w:hAnsiTheme="minorHAnsi" w:cstheme="minorHAnsi"/>
        </w:rPr>
      </w:pPr>
      <w:r>
        <w:rPr>
          <w:rFonts w:asciiTheme="minorHAnsi" w:hAnsiTheme="minorHAnsi" w:cstheme="minorHAnsi"/>
        </w:rPr>
        <w:lastRenderedPageBreak/>
        <w:t>In children, unaddressed disease like otitis media can cause hearing loss. It is important to learn the early signs and symptoms and visit a health professional if they occur.</w:t>
      </w:r>
    </w:p>
    <w:p w14:paraId="3E320E41" w14:textId="5EFE533B" w:rsidR="00917B96" w:rsidRPr="0020080A" w:rsidRDefault="00917B96" w:rsidP="00CA4608">
      <w:pPr>
        <w:numPr>
          <w:ilvl w:val="0"/>
          <w:numId w:val="27"/>
        </w:numPr>
        <w:spacing w:before="120" w:after="480" w:line="276" w:lineRule="auto"/>
        <w:ind w:left="641" w:hanging="357"/>
        <w:rPr>
          <w:rFonts w:asciiTheme="minorHAnsi" w:hAnsiTheme="minorHAnsi" w:cstheme="minorHAnsi"/>
        </w:rPr>
      </w:pPr>
      <w:r>
        <w:rPr>
          <w:rFonts w:asciiTheme="minorHAnsi" w:hAnsiTheme="minorHAnsi" w:cstheme="minorHAnsi"/>
        </w:rPr>
        <w:t xml:space="preserve">For more information and tips to protect your hearing, visit </w:t>
      </w:r>
      <w:r w:rsidRPr="00917B96">
        <w:rPr>
          <w:rFonts w:asciiTheme="minorHAnsi" w:hAnsiTheme="minorHAnsi" w:cstheme="minorHAnsi"/>
          <w:b/>
          <w:bCs/>
        </w:rPr>
        <w:t>health.gov.au/hearing</w:t>
      </w:r>
    </w:p>
    <w:p w14:paraId="5DCBF33F" w14:textId="602F7EF8" w:rsidR="0020080A" w:rsidRDefault="0020080A" w:rsidP="0020080A">
      <w:pPr>
        <w:spacing w:before="120" w:after="480" w:line="276" w:lineRule="auto"/>
        <w:rPr>
          <w:rFonts w:asciiTheme="minorHAnsi" w:hAnsiTheme="minorHAnsi" w:cstheme="minorHAnsi"/>
          <w:b/>
          <w:bCs/>
        </w:rPr>
      </w:pPr>
    </w:p>
    <w:p w14:paraId="1926CCEF" w14:textId="0B67C1E1" w:rsidR="0020080A" w:rsidRDefault="0020080A" w:rsidP="0020080A">
      <w:pPr>
        <w:spacing w:before="120" w:after="480" w:line="276" w:lineRule="auto"/>
        <w:rPr>
          <w:rFonts w:asciiTheme="minorHAnsi" w:hAnsiTheme="minorHAnsi" w:cstheme="minorHAnsi"/>
          <w:b/>
          <w:bCs/>
        </w:rPr>
      </w:pPr>
    </w:p>
    <w:p w14:paraId="26857DF3" w14:textId="459458B4" w:rsidR="0020080A" w:rsidRDefault="0020080A" w:rsidP="0020080A">
      <w:pPr>
        <w:spacing w:before="120" w:after="480" w:line="276" w:lineRule="auto"/>
        <w:rPr>
          <w:rFonts w:asciiTheme="minorHAnsi" w:hAnsiTheme="minorHAnsi" w:cstheme="minorHAnsi"/>
          <w:b/>
          <w:bCs/>
        </w:rPr>
      </w:pPr>
    </w:p>
    <w:p w14:paraId="671BCD8D" w14:textId="6C3EB325" w:rsidR="0020080A" w:rsidRDefault="0020080A" w:rsidP="0020080A">
      <w:pPr>
        <w:spacing w:before="120" w:after="480" w:line="276" w:lineRule="auto"/>
        <w:rPr>
          <w:rFonts w:asciiTheme="minorHAnsi" w:hAnsiTheme="minorHAnsi" w:cstheme="minorHAnsi"/>
          <w:b/>
          <w:bCs/>
        </w:rPr>
      </w:pPr>
    </w:p>
    <w:p w14:paraId="3C6B7712" w14:textId="2F7007E8" w:rsidR="0020080A" w:rsidRDefault="0020080A" w:rsidP="0020080A">
      <w:pPr>
        <w:spacing w:before="120" w:after="480" w:line="276" w:lineRule="auto"/>
        <w:rPr>
          <w:rFonts w:asciiTheme="minorHAnsi" w:hAnsiTheme="minorHAnsi" w:cstheme="minorHAnsi"/>
          <w:b/>
          <w:bCs/>
        </w:rPr>
      </w:pPr>
    </w:p>
    <w:p w14:paraId="77EC1C28" w14:textId="2C09750A" w:rsidR="0020080A" w:rsidRDefault="0020080A" w:rsidP="0020080A">
      <w:pPr>
        <w:spacing w:before="120" w:after="480" w:line="276" w:lineRule="auto"/>
        <w:rPr>
          <w:rFonts w:asciiTheme="minorHAnsi" w:hAnsiTheme="minorHAnsi" w:cstheme="minorHAnsi"/>
          <w:b/>
          <w:bCs/>
        </w:rPr>
      </w:pPr>
    </w:p>
    <w:p w14:paraId="01DBBDEE" w14:textId="709692A7" w:rsidR="0020080A" w:rsidRDefault="0020080A" w:rsidP="0020080A">
      <w:pPr>
        <w:spacing w:before="120" w:after="480" w:line="276" w:lineRule="auto"/>
        <w:rPr>
          <w:rFonts w:asciiTheme="minorHAnsi" w:hAnsiTheme="minorHAnsi" w:cstheme="minorHAnsi"/>
          <w:b/>
          <w:bCs/>
        </w:rPr>
      </w:pPr>
    </w:p>
    <w:p w14:paraId="5B85009C" w14:textId="34F4ED73" w:rsidR="0020080A" w:rsidRDefault="0020080A" w:rsidP="0020080A">
      <w:pPr>
        <w:spacing w:before="120" w:after="480" w:line="276" w:lineRule="auto"/>
        <w:rPr>
          <w:rFonts w:asciiTheme="minorHAnsi" w:hAnsiTheme="minorHAnsi" w:cstheme="minorHAnsi"/>
          <w:b/>
          <w:bCs/>
        </w:rPr>
      </w:pPr>
    </w:p>
    <w:p w14:paraId="09FC946D" w14:textId="2101B911" w:rsidR="0020080A" w:rsidRDefault="0020080A" w:rsidP="0020080A">
      <w:pPr>
        <w:spacing w:before="120" w:after="480" w:line="276" w:lineRule="auto"/>
        <w:rPr>
          <w:rFonts w:asciiTheme="minorHAnsi" w:hAnsiTheme="minorHAnsi" w:cstheme="minorHAnsi"/>
          <w:b/>
          <w:bCs/>
        </w:rPr>
      </w:pPr>
    </w:p>
    <w:p w14:paraId="5A258CED" w14:textId="6D9C5270" w:rsidR="00B33CD3" w:rsidRDefault="00B33CD3" w:rsidP="0020080A">
      <w:pPr>
        <w:spacing w:before="120" w:after="480" w:line="276" w:lineRule="auto"/>
        <w:rPr>
          <w:rFonts w:asciiTheme="minorHAnsi" w:hAnsiTheme="minorHAnsi" w:cstheme="minorHAnsi"/>
          <w:b/>
          <w:bCs/>
        </w:rPr>
      </w:pPr>
    </w:p>
    <w:p w14:paraId="21137392" w14:textId="02457CA3" w:rsidR="00B33CD3" w:rsidRDefault="00B33CD3" w:rsidP="0020080A">
      <w:pPr>
        <w:spacing w:before="120" w:after="480" w:line="276" w:lineRule="auto"/>
        <w:rPr>
          <w:rFonts w:asciiTheme="minorHAnsi" w:hAnsiTheme="minorHAnsi" w:cstheme="minorHAnsi"/>
          <w:b/>
          <w:bCs/>
        </w:rPr>
      </w:pPr>
    </w:p>
    <w:p w14:paraId="3ECB2F77" w14:textId="77777777" w:rsidR="00B33CD3" w:rsidRDefault="00B33CD3" w:rsidP="0020080A">
      <w:pPr>
        <w:spacing w:before="120" w:after="480" w:line="276" w:lineRule="auto"/>
        <w:rPr>
          <w:rFonts w:asciiTheme="minorHAnsi" w:hAnsiTheme="minorHAnsi" w:cstheme="minorHAnsi"/>
          <w:b/>
          <w:bCs/>
        </w:rPr>
      </w:pPr>
    </w:p>
    <w:p w14:paraId="09687F05" w14:textId="4314FCF8" w:rsidR="0020080A" w:rsidRDefault="0020080A" w:rsidP="0020080A">
      <w:pPr>
        <w:spacing w:before="120" w:after="480" w:line="276" w:lineRule="auto"/>
        <w:rPr>
          <w:rFonts w:asciiTheme="minorHAnsi" w:hAnsiTheme="minorHAnsi" w:cstheme="minorHAnsi"/>
          <w:b/>
          <w:bCs/>
        </w:rPr>
      </w:pPr>
    </w:p>
    <w:p w14:paraId="1739A0B8" w14:textId="77777777" w:rsidR="0020080A" w:rsidRDefault="0020080A" w:rsidP="0020080A">
      <w:pPr>
        <w:spacing w:before="120" w:after="480" w:line="276" w:lineRule="auto"/>
        <w:rPr>
          <w:rFonts w:asciiTheme="minorHAnsi" w:hAnsiTheme="minorHAnsi" w:cstheme="minorHAnsi"/>
        </w:rPr>
      </w:pPr>
    </w:p>
    <w:bookmarkEnd w:id="1"/>
    <w:p w14:paraId="5651BB18" w14:textId="7DBADBBF" w:rsidR="00DC75E7" w:rsidRPr="00605A81" w:rsidRDefault="00FA6FA2" w:rsidP="00B93D24">
      <w:pPr>
        <w:pStyle w:val="Heading1"/>
        <w:rPr>
          <w:color w:val="063687"/>
        </w:rPr>
      </w:pPr>
      <w:r>
        <w:rPr>
          <w:color w:val="063687"/>
        </w:rPr>
        <w:lastRenderedPageBreak/>
        <w:t>M</w:t>
      </w:r>
      <w:r w:rsidR="009807C0" w:rsidRPr="00605A81">
        <w:rPr>
          <w:color w:val="063687"/>
        </w:rPr>
        <w:t>aterials</w:t>
      </w:r>
      <w:r w:rsidR="009A5064" w:rsidRPr="00605A81">
        <w:rPr>
          <w:color w:val="063687"/>
        </w:rPr>
        <w:t xml:space="preserve"> and resources</w:t>
      </w:r>
    </w:p>
    <w:p w14:paraId="2EB63CA6" w14:textId="340BAD36" w:rsidR="0095506A" w:rsidRPr="00B93D24" w:rsidRDefault="00CA4608" w:rsidP="009807C0">
      <w:pPr>
        <w:pStyle w:val="ListBullet2"/>
        <w:rPr>
          <w:rFonts w:asciiTheme="minorHAnsi" w:hAnsiTheme="minorHAnsi" w:cstheme="minorHAnsi"/>
          <w:szCs w:val="24"/>
          <w:lang w:val="en-GB"/>
        </w:rPr>
      </w:pPr>
      <w:r>
        <w:rPr>
          <w:rFonts w:asciiTheme="minorHAnsi" w:hAnsiTheme="minorHAnsi" w:cstheme="minorHAnsi"/>
          <w:szCs w:val="24"/>
          <w:lang w:val="en-GB"/>
        </w:rPr>
        <w:t>C</w:t>
      </w:r>
      <w:r w:rsidR="009807C0" w:rsidRPr="00B93D24">
        <w:rPr>
          <w:rFonts w:asciiTheme="minorHAnsi" w:hAnsiTheme="minorHAnsi" w:cstheme="minorHAnsi"/>
          <w:szCs w:val="24"/>
          <w:lang w:val="en-GB"/>
        </w:rPr>
        <w:t xml:space="preserve">ampaign materials can be downloaded from </w:t>
      </w:r>
      <w:r w:rsidR="009807C0" w:rsidRPr="00B93D24">
        <w:rPr>
          <w:rFonts w:asciiTheme="minorHAnsi" w:hAnsiTheme="minorHAnsi" w:cstheme="minorHAnsi"/>
          <w:szCs w:val="24"/>
        </w:rPr>
        <w:t xml:space="preserve">the ‘Resources’ page at </w:t>
      </w:r>
      <w:hyperlink r:id="rId14" w:history="1">
        <w:r w:rsidR="009807C0" w:rsidRPr="00347994">
          <w:rPr>
            <w:rStyle w:val="Hyperlink"/>
            <w:rFonts w:cstheme="minorHAnsi"/>
            <w:szCs w:val="24"/>
          </w:rPr>
          <w:t>health.gov.a</w:t>
        </w:r>
        <w:r w:rsidR="002D62EA" w:rsidRPr="00347994">
          <w:rPr>
            <w:rStyle w:val="Hyperlink"/>
            <w:rFonts w:cstheme="minorHAnsi"/>
            <w:szCs w:val="24"/>
          </w:rPr>
          <w:t>u/hearing</w:t>
        </w:r>
      </w:hyperlink>
      <w:r w:rsidR="002D62EA">
        <w:rPr>
          <w:rFonts w:asciiTheme="minorHAnsi" w:hAnsiTheme="minorHAnsi" w:cstheme="minorHAnsi"/>
          <w:szCs w:val="24"/>
        </w:rPr>
        <w:t>.</w:t>
      </w:r>
      <w:r w:rsidR="009807C0" w:rsidRPr="00B93D24">
        <w:rPr>
          <w:rFonts w:asciiTheme="minorHAnsi" w:hAnsiTheme="minorHAnsi" w:cstheme="minorHAnsi"/>
          <w:szCs w:val="24"/>
          <w:lang w:val="en-GB"/>
        </w:rPr>
        <w:t xml:space="preserve"> </w:t>
      </w:r>
    </w:p>
    <w:tbl>
      <w:tblPr>
        <w:tblStyle w:val="TableGrid-Header2"/>
        <w:tblW w:w="9214" w:type="dxa"/>
        <w:tblCellMar>
          <w:top w:w="57" w:type="dxa"/>
        </w:tblCellMar>
        <w:tblLook w:val="04A0" w:firstRow="1" w:lastRow="0" w:firstColumn="1" w:lastColumn="0" w:noHBand="0" w:noVBand="1"/>
      </w:tblPr>
      <w:tblGrid>
        <w:gridCol w:w="2030"/>
        <w:gridCol w:w="1697"/>
        <w:gridCol w:w="1566"/>
        <w:gridCol w:w="3921"/>
      </w:tblGrid>
      <w:tr w:rsidR="00500C6B" w:rsidRPr="00B93D24" w14:paraId="62EE107F" w14:textId="77777777" w:rsidTr="007F3103">
        <w:trPr>
          <w:cnfStyle w:val="100000000000" w:firstRow="1" w:lastRow="0" w:firstColumn="0" w:lastColumn="0" w:oddVBand="0" w:evenVBand="0" w:oddHBand="0" w:evenHBand="0" w:firstRowFirstColumn="0" w:firstRowLastColumn="0" w:lastRowFirstColumn="0" w:lastRowLastColumn="0"/>
        </w:trPr>
        <w:tc>
          <w:tcPr>
            <w:tcW w:w="2030" w:type="dxa"/>
            <w:tcBorders>
              <w:top w:val="single" w:sz="24" w:space="0" w:color="0059AF"/>
            </w:tcBorders>
            <w:shd w:val="clear" w:color="auto" w:fill="0059AF"/>
          </w:tcPr>
          <w:p w14:paraId="204175F6" w14:textId="1FA14F5E" w:rsidR="00525D9C" w:rsidRPr="00274AE1" w:rsidRDefault="00525D9C" w:rsidP="00525D9C">
            <w:pPr>
              <w:pStyle w:val="NormalTables"/>
              <w:rPr>
                <w:rFonts w:asciiTheme="minorHAnsi" w:hAnsiTheme="minorHAnsi" w:cstheme="minorHAnsi"/>
                <w:color w:val="FFFFFF" w:themeColor="background1"/>
              </w:rPr>
            </w:pPr>
            <w:r w:rsidRPr="00274AE1">
              <w:rPr>
                <w:rFonts w:asciiTheme="minorHAnsi" w:hAnsiTheme="minorHAnsi" w:cstheme="minorHAnsi"/>
                <w:color w:val="FFFFFF" w:themeColor="background1"/>
              </w:rPr>
              <w:t>Resource title</w:t>
            </w:r>
          </w:p>
        </w:tc>
        <w:tc>
          <w:tcPr>
            <w:tcW w:w="1697" w:type="dxa"/>
            <w:tcBorders>
              <w:top w:val="single" w:sz="24" w:space="0" w:color="0059AF"/>
            </w:tcBorders>
            <w:shd w:val="clear" w:color="auto" w:fill="0059AF"/>
          </w:tcPr>
          <w:p w14:paraId="121D4BDD" w14:textId="2439BBAD" w:rsidR="00525D9C" w:rsidRPr="00274AE1" w:rsidRDefault="00525D9C" w:rsidP="00525D9C">
            <w:pPr>
              <w:pStyle w:val="NormalTables"/>
              <w:rPr>
                <w:rFonts w:asciiTheme="minorHAnsi" w:hAnsiTheme="minorHAnsi" w:cstheme="minorHAnsi"/>
                <w:color w:val="FFFFFF" w:themeColor="background1"/>
              </w:rPr>
            </w:pPr>
            <w:r w:rsidRPr="00274AE1">
              <w:rPr>
                <w:rFonts w:asciiTheme="minorHAnsi" w:hAnsiTheme="minorHAnsi" w:cstheme="minorHAnsi"/>
                <w:color w:val="FFFFFF" w:themeColor="background1"/>
              </w:rPr>
              <w:t>Suggested use</w:t>
            </w:r>
          </w:p>
        </w:tc>
        <w:tc>
          <w:tcPr>
            <w:tcW w:w="1566" w:type="dxa"/>
            <w:tcBorders>
              <w:top w:val="single" w:sz="24" w:space="0" w:color="0059AF"/>
            </w:tcBorders>
            <w:shd w:val="clear" w:color="auto" w:fill="0059AF"/>
          </w:tcPr>
          <w:p w14:paraId="4C81D88A" w14:textId="26786D0C" w:rsidR="00525D9C" w:rsidRPr="00274AE1" w:rsidRDefault="00917042" w:rsidP="00525D9C">
            <w:pPr>
              <w:pStyle w:val="NormalTables"/>
              <w:rPr>
                <w:rFonts w:asciiTheme="minorHAnsi" w:hAnsiTheme="minorHAnsi" w:cstheme="minorHAnsi"/>
                <w:color w:val="FFFFFF" w:themeColor="background1"/>
              </w:rPr>
            </w:pPr>
            <w:r w:rsidRPr="00274AE1">
              <w:rPr>
                <w:rFonts w:asciiTheme="minorHAnsi" w:hAnsiTheme="minorHAnsi" w:cstheme="minorHAnsi"/>
                <w:color w:val="FFFFFF" w:themeColor="background1"/>
              </w:rPr>
              <w:t>Variations</w:t>
            </w:r>
            <w:r w:rsidR="00386A67" w:rsidRPr="00274AE1">
              <w:rPr>
                <w:rFonts w:asciiTheme="minorHAnsi" w:hAnsiTheme="minorHAnsi" w:cstheme="minorHAnsi"/>
                <w:color w:val="FFFFFF" w:themeColor="background1"/>
              </w:rPr>
              <w:t xml:space="preserve"> available on request</w:t>
            </w:r>
          </w:p>
        </w:tc>
        <w:tc>
          <w:tcPr>
            <w:tcW w:w="3921" w:type="dxa"/>
            <w:tcBorders>
              <w:top w:val="single" w:sz="24" w:space="0" w:color="0059AF"/>
            </w:tcBorders>
            <w:shd w:val="clear" w:color="auto" w:fill="0059AF"/>
          </w:tcPr>
          <w:p w14:paraId="2C5D1687" w14:textId="77777777" w:rsidR="00525D9C" w:rsidRPr="00274AE1" w:rsidRDefault="00525D9C" w:rsidP="00525D9C">
            <w:pPr>
              <w:pStyle w:val="NormalTables"/>
              <w:rPr>
                <w:rFonts w:asciiTheme="minorHAnsi" w:hAnsiTheme="minorHAnsi" w:cstheme="minorHAnsi"/>
                <w:color w:val="FFFFFF" w:themeColor="background1"/>
              </w:rPr>
            </w:pPr>
            <w:r w:rsidRPr="00274AE1">
              <w:rPr>
                <w:rFonts w:asciiTheme="minorHAnsi" w:hAnsiTheme="minorHAnsi" w:cstheme="minorHAnsi"/>
                <w:color w:val="FFFFFF" w:themeColor="background1"/>
              </w:rPr>
              <w:t>Preview</w:t>
            </w:r>
          </w:p>
        </w:tc>
      </w:tr>
      <w:tr w:rsidR="00500C6B" w:rsidRPr="00B93D24" w14:paraId="3397DE81" w14:textId="77777777" w:rsidTr="007F3103">
        <w:tc>
          <w:tcPr>
            <w:tcW w:w="2030" w:type="dxa"/>
          </w:tcPr>
          <w:p w14:paraId="78C38926" w14:textId="545914C6" w:rsidR="007F3103" w:rsidRPr="00274AE1" w:rsidRDefault="007F3103" w:rsidP="00525D9C">
            <w:pPr>
              <w:pStyle w:val="NormalTables"/>
              <w:rPr>
                <w:rFonts w:asciiTheme="minorHAnsi" w:hAnsiTheme="minorHAnsi" w:cstheme="minorHAnsi"/>
                <w:b/>
                <w:lang w:val="en-US"/>
              </w:rPr>
            </w:pPr>
            <w:bookmarkStart w:id="2" w:name="_Hlk138077143"/>
            <w:r>
              <w:rPr>
                <w:rFonts w:asciiTheme="minorHAnsi" w:hAnsiTheme="minorHAnsi" w:cstheme="minorHAnsi"/>
                <w:b/>
                <w:lang w:val="en-US"/>
              </w:rPr>
              <w:t>Protecting your hearing</w:t>
            </w:r>
            <w:r w:rsidR="00FA6FA2">
              <w:rPr>
                <w:rFonts w:asciiTheme="minorHAnsi" w:hAnsiTheme="minorHAnsi" w:cstheme="minorHAnsi"/>
                <w:b/>
                <w:lang w:val="en-US"/>
              </w:rPr>
              <w:t xml:space="preserve"> i</w:t>
            </w:r>
            <w:r>
              <w:rPr>
                <w:rFonts w:asciiTheme="minorHAnsi" w:hAnsiTheme="minorHAnsi" w:cstheme="minorHAnsi"/>
                <w:b/>
                <w:lang w:val="en-US"/>
              </w:rPr>
              <w:t>nformation sheet</w:t>
            </w:r>
          </w:p>
        </w:tc>
        <w:tc>
          <w:tcPr>
            <w:tcW w:w="1697" w:type="dxa"/>
          </w:tcPr>
          <w:p w14:paraId="0071633B" w14:textId="431CF850" w:rsidR="003E0FAB" w:rsidRPr="00274AE1" w:rsidRDefault="007F3103" w:rsidP="00525D9C">
            <w:pPr>
              <w:pStyle w:val="NormalTables"/>
              <w:rPr>
                <w:rFonts w:asciiTheme="minorHAnsi" w:hAnsiTheme="minorHAnsi" w:cstheme="minorHAnsi"/>
              </w:rPr>
            </w:pPr>
            <w:r>
              <w:rPr>
                <w:rFonts w:asciiTheme="minorHAnsi" w:hAnsiTheme="minorHAnsi" w:cstheme="minorHAnsi"/>
              </w:rPr>
              <w:t>Promote through your channels/ networks</w:t>
            </w:r>
          </w:p>
        </w:tc>
        <w:tc>
          <w:tcPr>
            <w:tcW w:w="1566" w:type="dxa"/>
          </w:tcPr>
          <w:p w14:paraId="18F87B9E" w14:textId="7FF7C75B" w:rsidR="003E0FAB" w:rsidRPr="00274AE1" w:rsidRDefault="00BE5DB7" w:rsidP="00274AE1">
            <w:pPr>
              <w:pStyle w:val="NormalTables"/>
              <w:spacing w:before="0" w:after="0"/>
              <w:rPr>
                <w:rFonts w:asciiTheme="minorHAnsi" w:hAnsiTheme="minorHAnsi" w:cstheme="minorHAnsi"/>
              </w:rPr>
            </w:pPr>
            <w:r w:rsidRPr="00274AE1">
              <w:rPr>
                <w:rFonts w:asciiTheme="minorHAnsi" w:hAnsiTheme="minorHAnsi" w:cstheme="minorHAnsi"/>
              </w:rPr>
              <w:t>English</w:t>
            </w:r>
            <w:r w:rsidRPr="00274AE1">
              <w:rPr>
                <w:rFonts w:asciiTheme="minorHAnsi" w:hAnsiTheme="minorHAnsi" w:cstheme="minorHAnsi"/>
              </w:rPr>
              <w:br/>
              <w:t>and translated into seven languages*</w:t>
            </w:r>
          </w:p>
        </w:tc>
        <w:tc>
          <w:tcPr>
            <w:tcW w:w="3921" w:type="dxa"/>
          </w:tcPr>
          <w:p w14:paraId="0FAB242F" w14:textId="2FC7EA05" w:rsidR="003E0FAB" w:rsidRPr="00274AE1" w:rsidRDefault="00500C6B" w:rsidP="00623026">
            <w:pPr>
              <w:pStyle w:val="NormalTables"/>
              <w:jc w:val="center"/>
              <w:rPr>
                <w:rFonts w:asciiTheme="minorHAnsi" w:hAnsiTheme="minorHAnsi" w:cstheme="minorHAnsi"/>
                <w:noProof/>
              </w:rPr>
            </w:pPr>
            <w:r>
              <w:rPr>
                <w:rFonts w:asciiTheme="minorHAnsi" w:hAnsiTheme="minorHAnsi" w:cstheme="minorHAnsi"/>
                <w:noProof/>
              </w:rPr>
              <w:drawing>
                <wp:inline distT="0" distB="0" distL="0" distR="0" wp14:anchorId="2369942A" wp14:editId="73B84165">
                  <wp:extent cx="1450382" cy="2052537"/>
                  <wp:effectExtent l="0" t="0" r="0" b="0"/>
                  <wp:docPr id="61865222"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65222" name="Picture 5">
                            <a:extLst>
                              <a:ext uri="{C183D7F6-B498-43B3-948B-1728B52AA6E4}">
                                <adec:decorative xmlns:adec="http://schemas.microsoft.com/office/drawing/2017/decorative" val="1"/>
                              </a:ext>
                            </a:extLst>
                          </pic:cNvPr>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479712" cy="2094043"/>
                          </a:xfrm>
                          <a:prstGeom prst="rect">
                            <a:avLst/>
                          </a:prstGeom>
                        </pic:spPr>
                      </pic:pic>
                    </a:graphicData>
                  </a:graphic>
                </wp:inline>
              </w:drawing>
            </w:r>
          </w:p>
        </w:tc>
      </w:tr>
      <w:tr w:rsidR="00500C6B" w:rsidRPr="00B93D24" w14:paraId="67F949D0" w14:textId="77777777" w:rsidTr="007F3103">
        <w:tc>
          <w:tcPr>
            <w:tcW w:w="2030" w:type="dxa"/>
          </w:tcPr>
          <w:p w14:paraId="61FBB20D" w14:textId="3265C3DF" w:rsidR="007F3103" w:rsidRPr="00274AE1" w:rsidRDefault="007F3103" w:rsidP="00525D9C">
            <w:pPr>
              <w:pStyle w:val="NormalTables"/>
              <w:rPr>
                <w:rFonts w:asciiTheme="minorHAnsi" w:hAnsiTheme="minorHAnsi" w:cstheme="minorHAnsi"/>
                <w:b/>
                <w:lang w:val="en-US"/>
              </w:rPr>
            </w:pPr>
            <w:r>
              <w:rPr>
                <w:rFonts w:asciiTheme="minorHAnsi" w:hAnsiTheme="minorHAnsi" w:cstheme="minorHAnsi"/>
                <w:b/>
                <w:lang w:val="en-US"/>
              </w:rPr>
              <w:t>Protecting your hearing at work</w:t>
            </w:r>
            <w:r w:rsidR="00FA6FA2">
              <w:rPr>
                <w:rFonts w:asciiTheme="minorHAnsi" w:hAnsiTheme="minorHAnsi" w:cstheme="minorHAnsi"/>
                <w:b/>
                <w:lang w:val="en-US"/>
              </w:rPr>
              <w:t xml:space="preserve"> i</w:t>
            </w:r>
            <w:r>
              <w:rPr>
                <w:rFonts w:asciiTheme="minorHAnsi" w:hAnsiTheme="minorHAnsi" w:cstheme="minorHAnsi"/>
                <w:b/>
                <w:lang w:val="en-US"/>
              </w:rPr>
              <w:t>nformation sheet</w:t>
            </w:r>
          </w:p>
        </w:tc>
        <w:tc>
          <w:tcPr>
            <w:tcW w:w="1697" w:type="dxa"/>
          </w:tcPr>
          <w:p w14:paraId="1619FBAE" w14:textId="3D5A61EA" w:rsidR="00525D9C" w:rsidRPr="00274AE1" w:rsidRDefault="007F3103" w:rsidP="00525D9C">
            <w:pPr>
              <w:pStyle w:val="NormalTables"/>
              <w:rPr>
                <w:rFonts w:asciiTheme="minorHAnsi" w:hAnsiTheme="minorHAnsi" w:cstheme="minorHAnsi"/>
              </w:rPr>
            </w:pPr>
            <w:r>
              <w:rPr>
                <w:rFonts w:asciiTheme="minorHAnsi" w:hAnsiTheme="minorHAnsi" w:cstheme="minorHAnsi"/>
              </w:rPr>
              <w:t>Promote through your channels/ networks</w:t>
            </w:r>
          </w:p>
        </w:tc>
        <w:tc>
          <w:tcPr>
            <w:tcW w:w="1566" w:type="dxa"/>
          </w:tcPr>
          <w:p w14:paraId="30A5460E" w14:textId="5FA7F84D" w:rsidR="003E0FAB" w:rsidRPr="00274AE1" w:rsidRDefault="00BE5DB7" w:rsidP="00EF32DE">
            <w:pPr>
              <w:pStyle w:val="NormalTables"/>
              <w:spacing w:before="0" w:after="0"/>
              <w:rPr>
                <w:rFonts w:asciiTheme="minorHAnsi" w:hAnsiTheme="minorHAnsi" w:cstheme="minorHAnsi"/>
              </w:rPr>
            </w:pPr>
            <w:r w:rsidRPr="00274AE1">
              <w:rPr>
                <w:rFonts w:asciiTheme="minorHAnsi" w:hAnsiTheme="minorHAnsi" w:cstheme="minorHAnsi"/>
              </w:rPr>
              <w:t>English</w:t>
            </w:r>
            <w:r w:rsidRPr="00274AE1">
              <w:rPr>
                <w:rFonts w:asciiTheme="minorHAnsi" w:hAnsiTheme="minorHAnsi" w:cstheme="minorHAnsi"/>
              </w:rPr>
              <w:br/>
              <w:t>and translated into seven languages*</w:t>
            </w:r>
          </w:p>
        </w:tc>
        <w:tc>
          <w:tcPr>
            <w:tcW w:w="3921" w:type="dxa"/>
          </w:tcPr>
          <w:p w14:paraId="4F7D55AF" w14:textId="28670D5E" w:rsidR="00525D9C" w:rsidRPr="00274AE1" w:rsidRDefault="007F3103" w:rsidP="00623026">
            <w:pPr>
              <w:pStyle w:val="NormalTables"/>
              <w:jc w:val="center"/>
              <w:rPr>
                <w:rFonts w:asciiTheme="minorHAnsi" w:hAnsiTheme="minorHAnsi" w:cstheme="minorHAnsi"/>
              </w:rPr>
            </w:pPr>
            <w:r>
              <w:rPr>
                <w:rFonts w:asciiTheme="minorHAnsi" w:hAnsiTheme="minorHAnsi" w:cstheme="minorHAnsi"/>
                <w:noProof/>
              </w:rPr>
              <w:drawing>
                <wp:inline distT="0" distB="0" distL="0" distR="0" wp14:anchorId="147896B5" wp14:editId="7EB1C42A">
                  <wp:extent cx="1259174" cy="1590382"/>
                  <wp:effectExtent l="0" t="0" r="0" b="0"/>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a:extLst>
                              <a:ext uri="{C183D7F6-B498-43B3-948B-1728B52AA6E4}">
                                <adec:decorative xmlns:adec="http://schemas.microsoft.com/office/drawing/2017/decorative" val="1"/>
                              </a:ext>
                            </a:extLst>
                          </pic:cNvPr>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287942" cy="1626717"/>
                          </a:xfrm>
                          <a:prstGeom prst="rect">
                            <a:avLst/>
                          </a:prstGeom>
                        </pic:spPr>
                      </pic:pic>
                    </a:graphicData>
                  </a:graphic>
                </wp:inline>
              </w:drawing>
            </w:r>
          </w:p>
        </w:tc>
      </w:tr>
      <w:bookmarkEnd w:id="2"/>
      <w:tr w:rsidR="004574A1" w:rsidRPr="00B93D24" w14:paraId="65FC4814" w14:textId="77777777" w:rsidTr="007F3103">
        <w:tc>
          <w:tcPr>
            <w:tcW w:w="2030" w:type="dxa"/>
          </w:tcPr>
          <w:p w14:paraId="3923CF7F" w14:textId="6790B277" w:rsidR="004574A1" w:rsidRDefault="004574A1" w:rsidP="004574A1">
            <w:pPr>
              <w:pStyle w:val="NormalTables"/>
              <w:rPr>
                <w:rFonts w:asciiTheme="minorHAnsi" w:hAnsiTheme="minorHAnsi" w:cstheme="minorHAnsi"/>
                <w:b/>
                <w:lang w:val="en-US"/>
              </w:rPr>
            </w:pPr>
            <w:r>
              <w:rPr>
                <w:rFonts w:asciiTheme="minorHAnsi" w:hAnsiTheme="minorHAnsi" w:cstheme="minorHAnsi"/>
                <w:b/>
                <w:lang w:val="en-US"/>
              </w:rPr>
              <w:t xml:space="preserve">Protecting hearing animation </w:t>
            </w:r>
          </w:p>
        </w:tc>
        <w:tc>
          <w:tcPr>
            <w:tcW w:w="1697" w:type="dxa"/>
          </w:tcPr>
          <w:p w14:paraId="2DDC1640" w14:textId="351B5AB8" w:rsidR="004574A1" w:rsidRDefault="004574A1" w:rsidP="004574A1">
            <w:pPr>
              <w:pStyle w:val="NormalTables"/>
              <w:rPr>
                <w:rFonts w:asciiTheme="minorHAnsi" w:hAnsiTheme="minorHAnsi" w:cstheme="minorHAnsi"/>
              </w:rPr>
            </w:pPr>
            <w:r w:rsidRPr="00274AE1">
              <w:rPr>
                <w:rFonts w:asciiTheme="minorHAnsi" w:hAnsiTheme="minorHAnsi" w:cstheme="minorHAnsi"/>
              </w:rPr>
              <w:t>Embed on your website and share on social media</w:t>
            </w:r>
          </w:p>
        </w:tc>
        <w:tc>
          <w:tcPr>
            <w:tcW w:w="1566" w:type="dxa"/>
          </w:tcPr>
          <w:p w14:paraId="6F4E6A4B" w14:textId="77777777" w:rsidR="004574A1" w:rsidRPr="00274AE1" w:rsidRDefault="004574A1" w:rsidP="004574A1">
            <w:pPr>
              <w:pStyle w:val="NormalTables"/>
              <w:spacing w:before="0" w:after="0"/>
              <w:rPr>
                <w:rFonts w:asciiTheme="minorHAnsi" w:hAnsiTheme="minorHAnsi" w:cstheme="minorHAnsi"/>
              </w:rPr>
            </w:pPr>
          </w:p>
        </w:tc>
        <w:tc>
          <w:tcPr>
            <w:tcW w:w="3921" w:type="dxa"/>
          </w:tcPr>
          <w:p w14:paraId="2E509F4E" w14:textId="7574165D" w:rsidR="004574A1" w:rsidRDefault="004574A1" w:rsidP="004574A1">
            <w:pPr>
              <w:pStyle w:val="NormalTables"/>
              <w:jc w:val="center"/>
              <w:rPr>
                <w:rFonts w:asciiTheme="minorHAnsi" w:hAnsiTheme="minorHAnsi" w:cstheme="minorHAnsi"/>
                <w:noProof/>
              </w:rPr>
            </w:pPr>
            <w:r>
              <w:rPr>
                <w:noProof/>
              </w:rPr>
              <w:drawing>
                <wp:inline distT="0" distB="0" distL="0" distR="0" wp14:anchorId="018ADF9B" wp14:editId="04BF7593">
                  <wp:extent cx="2286000" cy="1126997"/>
                  <wp:effectExtent l="0" t="0" r="0" b="0"/>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7"/>
                          <a:stretch>
                            <a:fillRect/>
                          </a:stretch>
                        </pic:blipFill>
                        <pic:spPr>
                          <a:xfrm>
                            <a:off x="0" y="0"/>
                            <a:ext cx="2317241" cy="1142399"/>
                          </a:xfrm>
                          <a:prstGeom prst="rect">
                            <a:avLst/>
                          </a:prstGeom>
                        </pic:spPr>
                      </pic:pic>
                    </a:graphicData>
                  </a:graphic>
                </wp:inline>
              </w:drawing>
            </w:r>
          </w:p>
        </w:tc>
      </w:tr>
      <w:tr w:rsidR="004574A1" w:rsidRPr="00B93D24" w14:paraId="4D5D81BA" w14:textId="77777777" w:rsidTr="007F3103">
        <w:trPr>
          <w:trHeight w:val="2028"/>
        </w:trPr>
        <w:tc>
          <w:tcPr>
            <w:tcW w:w="2030" w:type="dxa"/>
          </w:tcPr>
          <w:p w14:paraId="78E74CBF" w14:textId="53F26E5A" w:rsidR="004574A1" w:rsidRPr="00274AE1" w:rsidRDefault="004574A1" w:rsidP="004574A1">
            <w:pPr>
              <w:pStyle w:val="NormalTables"/>
              <w:rPr>
                <w:rFonts w:asciiTheme="minorHAnsi" w:hAnsiTheme="minorHAnsi" w:cstheme="minorHAnsi"/>
                <w:b/>
                <w:lang w:val="en-US"/>
              </w:rPr>
            </w:pPr>
            <w:r w:rsidRPr="00274AE1">
              <w:rPr>
                <w:rFonts w:asciiTheme="minorHAnsi" w:hAnsiTheme="minorHAnsi" w:cstheme="minorHAnsi"/>
                <w:b/>
                <w:lang w:val="en-US"/>
              </w:rPr>
              <w:t>Social media infographic</w:t>
            </w:r>
          </w:p>
        </w:tc>
        <w:tc>
          <w:tcPr>
            <w:tcW w:w="1697" w:type="dxa"/>
          </w:tcPr>
          <w:p w14:paraId="5C782DA7" w14:textId="4955F45C" w:rsidR="004574A1" w:rsidRPr="00274AE1" w:rsidRDefault="004574A1" w:rsidP="004574A1">
            <w:pPr>
              <w:pStyle w:val="NormalTables"/>
              <w:rPr>
                <w:rFonts w:asciiTheme="minorHAnsi" w:hAnsiTheme="minorHAnsi" w:cstheme="minorHAnsi"/>
              </w:rPr>
            </w:pPr>
            <w:r w:rsidRPr="00274AE1">
              <w:rPr>
                <w:rFonts w:asciiTheme="minorHAnsi" w:hAnsiTheme="minorHAnsi" w:cstheme="minorHAnsi"/>
              </w:rPr>
              <w:t>Share on your social media</w:t>
            </w:r>
          </w:p>
        </w:tc>
        <w:tc>
          <w:tcPr>
            <w:tcW w:w="1566" w:type="dxa"/>
          </w:tcPr>
          <w:p w14:paraId="097C39A9" w14:textId="069BD03B" w:rsidR="004574A1" w:rsidRPr="00274AE1" w:rsidRDefault="004574A1" w:rsidP="004574A1">
            <w:pPr>
              <w:pStyle w:val="NormalTables"/>
              <w:spacing w:before="0" w:after="120"/>
              <w:rPr>
                <w:rFonts w:asciiTheme="minorHAnsi" w:hAnsiTheme="minorHAnsi" w:cstheme="minorHAnsi"/>
              </w:rPr>
            </w:pPr>
            <w:r w:rsidRPr="00274AE1">
              <w:rPr>
                <w:rFonts w:asciiTheme="minorHAnsi" w:hAnsiTheme="minorHAnsi" w:cstheme="minorHAnsi"/>
              </w:rPr>
              <w:t>English</w:t>
            </w:r>
            <w:r w:rsidRPr="00274AE1">
              <w:rPr>
                <w:rFonts w:asciiTheme="minorHAnsi" w:hAnsiTheme="minorHAnsi" w:cstheme="minorHAnsi"/>
              </w:rPr>
              <w:br/>
              <w:t>and translated into seven languages*</w:t>
            </w:r>
          </w:p>
        </w:tc>
        <w:tc>
          <w:tcPr>
            <w:tcW w:w="3921" w:type="dxa"/>
          </w:tcPr>
          <w:p w14:paraId="7DBCC1A3" w14:textId="65DFDC41" w:rsidR="004574A1" w:rsidRPr="00274AE1" w:rsidRDefault="004574A1" w:rsidP="004574A1">
            <w:pPr>
              <w:pStyle w:val="NormalTables"/>
              <w:rPr>
                <w:rFonts w:asciiTheme="minorHAnsi" w:hAnsiTheme="minorHAnsi" w:cstheme="minorHAnsi"/>
              </w:rPr>
            </w:pPr>
            <w:r>
              <w:rPr>
                <w:rFonts w:asciiTheme="minorHAnsi" w:hAnsiTheme="minorHAnsi" w:cstheme="minorHAnsi"/>
                <w:noProof/>
              </w:rPr>
              <w:drawing>
                <wp:inline distT="0" distB="0" distL="0" distR="0" wp14:anchorId="0F759C44" wp14:editId="2DF89AE5">
                  <wp:extent cx="1153160" cy="1153160"/>
                  <wp:effectExtent l="0" t="0" r="2540" b="2540"/>
                  <wp:docPr id="817531861" name="Picture 6" descr="A picture containing text, screenshot, circl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7531861" name="Picture 6" descr="A picture containing text, screenshot, circle, logo&#10;&#10;Description automatically generated"/>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173596" cy="1173596"/>
                          </a:xfrm>
                          <a:prstGeom prst="rect">
                            <a:avLst/>
                          </a:prstGeom>
                        </pic:spPr>
                      </pic:pic>
                    </a:graphicData>
                  </a:graphic>
                </wp:inline>
              </w:drawing>
            </w:r>
          </w:p>
        </w:tc>
      </w:tr>
      <w:tr w:rsidR="004574A1" w:rsidRPr="00B93D24" w14:paraId="34E99A36" w14:textId="77777777" w:rsidTr="00C20F36">
        <w:tc>
          <w:tcPr>
            <w:tcW w:w="9214" w:type="dxa"/>
            <w:gridSpan w:val="4"/>
          </w:tcPr>
          <w:p w14:paraId="1D969548" w14:textId="773E6775" w:rsidR="004574A1" w:rsidRPr="00274AE1" w:rsidRDefault="004574A1" w:rsidP="004574A1">
            <w:pPr>
              <w:pStyle w:val="NormalTables"/>
              <w:spacing w:after="120"/>
              <w:rPr>
                <w:rFonts w:asciiTheme="minorHAnsi" w:hAnsiTheme="minorHAnsi" w:cstheme="minorHAnsi"/>
                <w:bCs/>
                <w:lang w:val="en-US"/>
              </w:rPr>
            </w:pPr>
            <w:r w:rsidRPr="00274AE1">
              <w:rPr>
                <w:rFonts w:asciiTheme="minorHAnsi" w:hAnsiTheme="minorHAnsi" w:cstheme="minorHAnsi"/>
                <w:bCs/>
                <w:lang w:val="en-US"/>
              </w:rPr>
              <w:t xml:space="preserve">* Resource is translated into Arabic, Cantonese, Korean, Mandarin, Punjabi, </w:t>
            </w:r>
            <w:proofErr w:type="gramStart"/>
            <w:r w:rsidRPr="00274AE1">
              <w:rPr>
                <w:rFonts w:asciiTheme="minorHAnsi" w:hAnsiTheme="minorHAnsi" w:cstheme="minorHAnsi"/>
                <w:bCs/>
                <w:lang w:val="en-US"/>
              </w:rPr>
              <w:t>Vietnamese</w:t>
            </w:r>
            <w:proofErr w:type="gramEnd"/>
            <w:r w:rsidRPr="00274AE1">
              <w:rPr>
                <w:rFonts w:asciiTheme="minorHAnsi" w:hAnsiTheme="minorHAnsi" w:cstheme="minorHAnsi"/>
                <w:bCs/>
                <w:lang w:val="en-US"/>
              </w:rPr>
              <w:t xml:space="preserve"> and Spanish. </w:t>
            </w:r>
          </w:p>
        </w:tc>
      </w:tr>
    </w:tbl>
    <w:p w14:paraId="48380248" w14:textId="3B81C9D2" w:rsidR="0013064C" w:rsidRPr="00605A81" w:rsidRDefault="0013064C" w:rsidP="00FE32AB">
      <w:pPr>
        <w:pStyle w:val="Heading1"/>
        <w:rPr>
          <w:color w:val="063687"/>
        </w:rPr>
      </w:pPr>
      <w:bookmarkStart w:id="3" w:name="_Toc128745356"/>
      <w:r w:rsidRPr="00605A81">
        <w:rPr>
          <w:color w:val="063687"/>
        </w:rPr>
        <w:lastRenderedPageBreak/>
        <w:t xml:space="preserve">Social </w:t>
      </w:r>
      <w:r w:rsidR="00FB6111" w:rsidRPr="00605A81">
        <w:rPr>
          <w:color w:val="063687"/>
        </w:rPr>
        <w:t xml:space="preserve">media </w:t>
      </w:r>
      <w:bookmarkEnd w:id="3"/>
      <w:r w:rsidR="004F22E7" w:rsidRPr="00605A81">
        <w:rPr>
          <w:color w:val="063687"/>
        </w:rPr>
        <w:t>content</w:t>
      </w:r>
    </w:p>
    <w:p w14:paraId="1CE093BF" w14:textId="1783CFF4" w:rsidR="0013064C" w:rsidRPr="00B93D24" w:rsidRDefault="0013064C" w:rsidP="0013064C">
      <w:pPr>
        <w:rPr>
          <w:rFonts w:asciiTheme="minorHAnsi" w:hAnsiTheme="minorHAnsi" w:cstheme="minorHAnsi"/>
          <w:szCs w:val="24"/>
        </w:rPr>
      </w:pPr>
      <w:r w:rsidRPr="00B93D24">
        <w:rPr>
          <w:rFonts w:asciiTheme="minorHAnsi" w:hAnsiTheme="minorHAnsi" w:cstheme="minorHAnsi"/>
          <w:szCs w:val="24"/>
        </w:rPr>
        <w:t xml:space="preserve">The </w:t>
      </w:r>
      <w:r w:rsidR="001231A1" w:rsidRPr="00B93D24">
        <w:rPr>
          <w:rFonts w:asciiTheme="minorHAnsi" w:hAnsiTheme="minorHAnsi" w:cstheme="minorHAnsi"/>
          <w:szCs w:val="24"/>
        </w:rPr>
        <w:t>content below can be used alongside the campaign assets and</w:t>
      </w:r>
      <w:r w:rsidRPr="00B93D24">
        <w:rPr>
          <w:rFonts w:asciiTheme="minorHAnsi" w:hAnsiTheme="minorHAnsi" w:cstheme="minorHAnsi"/>
          <w:szCs w:val="24"/>
        </w:rPr>
        <w:t xml:space="preserve"> published on your social channels.</w:t>
      </w:r>
    </w:p>
    <w:tbl>
      <w:tblPr>
        <w:tblStyle w:val="TableGrid-Header2"/>
        <w:tblW w:w="0" w:type="auto"/>
        <w:tblBorders>
          <w:top w:val="single" w:sz="24" w:space="0" w:color="0059AF"/>
        </w:tblBorders>
        <w:tblLook w:val="04A0" w:firstRow="1" w:lastRow="0" w:firstColumn="1" w:lastColumn="0" w:noHBand="0" w:noVBand="1"/>
      </w:tblPr>
      <w:tblGrid>
        <w:gridCol w:w="1631"/>
        <w:gridCol w:w="7440"/>
      </w:tblGrid>
      <w:tr w:rsidR="0013064C" w:rsidRPr="00B93D24" w14:paraId="3ED5FA64" w14:textId="77777777" w:rsidTr="00274AE1">
        <w:trPr>
          <w:cnfStyle w:val="100000000000" w:firstRow="1" w:lastRow="0" w:firstColumn="0" w:lastColumn="0" w:oddVBand="0" w:evenVBand="0" w:oddHBand="0" w:evenHBand="0" w:firstRowFirstColumn="0" w:firstRowLastColumn="0" w:lastRowFirstColumn="0" w:lastRowLastColumn="0"/>
          <w:tblHeader/>
        </w:trPr>
        <w:tc>
          <w:tcPr>
            <w:tcW w:w="1631" w:type="dxa"/>
            <w:shd w:val="clear" w:color="auto" w:fill="0059AF"/>
          </w:tcPr>
          <w:p w14:paraId="48180BD8" w14:textId="4FA57B08" w:rsidR="0013064C" w:rsidRPr="00B93D24" w:rsidRDefault="00287351" w:rsidP="0013064C">
            <w:pPr>
              <w:pStyle w:val="NormalTables"/>
              <w:rPr>
                <w:rFonts w:asciiTheme="minorHAnsi" w:hAnsiTheme="minorHAnsi" w:cstheme="minorHAnsi"/>
                <w:color w:val="FFFFFF" w:themeColor="background1"/>
              </w:rPr>
            </w:pPr>
            <w:r w:rsidRPr="00B93D24">
              <w:rPr>
                <w:rFonts w:asciiTheme="minorHAnsi" w:hAnsiTheme="minorHAnsi" w:cstheme="minorHAnsi"/>
                <w:color w:val="FFFFFF" w:themeColor="background1"/>
              </w:rPr>
              <w:t>Channel</w:t>
            </w:r>
          </w:p>
        </w:tc>
        <w:tc>
          <w:tcPr>
            <w:tcW w:w="7440" w:type="dxa"/>
            <w:shd w:val="clear" w:color="auto" w:fill="0059AF"/>
          </w:tcPr>
          <w:p w14:paraId="5D8B29F8" w14:textId="1534F715" w:rsidR="0013064C" w:rsidRPr="00B93D24" w:rsidRDefault="00287351" w:rsidP="0013064C">
            <w:pPr>
              <w:pStyle w:val="NormalTables"/>
              <w:rPr>
                <w:rFonts w:asciiTheme="minorHAnsi" w:hAnsiTheme="minorHAnsi" w:cstheme="minorHAnsi"/>
                <w:color w:val="FFFFFF" w:themeColor="background1"/>
              </w:rPr>
            </w:pPr>
            <w:r w:rsidRPr="00B93D24">
              <w:rPr>
                <w:rFonts w:asciiTheme="minorHAnsi" w:hAnsiTheme="minorHAnsi" w:cstheme="minorHAnsi"/>
                <w:color w:val="FFFFFF" w:themeColor="background1"/>
              </w:rPr>
              <w:t>Copy</w:t>
            </w:r>
          </w:p>
        </w:tc>
      </w:tr>
      <w:tr w:rsidR="007F3103" w:rsidRPr="00274AE1" w14:paraId="36D63D05" w14:textId="77777777" w:rsidTr="00CA4608">
        <w:trPr>
          <w:trHeight w:val="3972"/>
        </w:trPr>
        <w:tc>
          <w:tcPr>
            <w:tcW w:w="1631" w:type="dxa"/>
          </w:tcPr>
          <w:p w14:paraId="19B72A5E" w14:textId="542B3663" w:rsidR="00CA4608" w:rsidRPr="00CA4608" w:rsidRDefault="00CA4608" w:rsidP="00CA4608">
            <w:pPr>
              <w:pStyle w:val="NormalTables"/>
              <w:spacing w:before="120" w:after="200"/>
              <w:rPr>
                <w:rFonts w:asciiTheme="minorHAnsi" w:hAnsiTheme="minorHAnsi" w:cstheme="minorHAnsi"/>
                <w:b/>
                <w:bCs/>
                <w:sz w:val="23"/>
                <w:szCs w:val="23"/>
              </w:rPr>
            </w:pPr>
            <w:r w:rsidRPr="00CA4608">
              <w:rPr>
                <w:rFonts w:asciiTheme="minorHAnsi" w:hAnsiTheme="minorHAnsi" w:cstheme="minorHAnsi"/>
                <w:b/>
                <w:bCs/>
                <w:sz w:val="23"/>
                <w:szCs w:val="23"/>
              </w:rPr>
              <w:t xml:space="preserve">Recreational noise – Post one </w:t>
            </w:r>
          </w:p>
          <w:p w14:paraId="5BFCA153" w14:textId="594A517E" w:rsidR="007F3103" w:rsidRDefault="00BE5DB7" w:rsidP="00CA4608">
            <w:pPr>
              <w:pStyle w:val="NormalTables"/>
              <w:spacing w:before="120" w:after="200"/>
              <w:rPr>
                <w:rFonts w:asciiTheme="minorHAnsi" w:hAnsiTheme="minorHAnsi" w:cstheme="minorHAnsi"/>
                <w:sz w:val="23"/>
                <w:szCs w:val="23"/>
              </w:rPr>
            </w:pPr>
            <w:r>
              <w:rPr>
                <w:rFonts w:asciiTheme="minorHAnsi" w:hAnsiTheme="minorHAnsi" w:cstheme="minorHAnsi"/>
                <w:sz w:val="23"/>
                <w:szCs w:val="23"/>
              </w:rPr>
              <w:t xml:space="preserve">Facebook </w:t>
            </w:r>
            <w:r w:rsidR="00CA4608">
              <w:rPr>
                <w:rFonts w:asciiTheme="minorHAnsi" w:hAnsiTheme="minorHAnsi" w:cstheme="minorHAnsi"/>
                <w:sz w:val="23"/>
                <w:szCs w:val="23"/>
              </w:rPr>
              <w:t>&amp;</w:t>
            </w:r>
            <w:r>
              <w:rPr>
                <w:rFonts w:asciiTheme="minorHAnsi" w:hAnsiTheme="minorHAnsi" w:cstheme="minorHAnsi"/>
                <w:sz w:val="23"/>
                <w:szCs w:val="23"/>
              </w:rPr>
              <w:t xml:space="preserve"> Instagram </w:t>
            </w:r>
            <w:r>
              <w:rPr>
                <w:rFonts w:asciiTheme="minorHAnsi" w:hAnsiTheme="minorHAnsi" w:cstheme="minorHAnsi"/>
                <w:sz w:val="23"/>
                <w:szCs w:val="23"/>
              </w:rPr>
              <w:br/>
            </w:r>
            <w:r>
              <w:rPr>
                <w:rFonts w:asciiTheme="minorHAnsi" w:hAnsiTheme="minorHAnsi" w:cstheme="minorHAnsi"/>
                <w:sz w:val="23"/>
                <w:szCs w:val="23"/>
              </w:rPr>
              <w:br/>
            </w:r>
          </w:p>
          <w:p w14:paraId="2BB81CA7" w14:textId="04EEBFAC" w:rsidR="007F3103" w:rsidRPr="00274AE1" w:rsidRDefault="007F3103" w:rsidP="00CA4608">
            <w:pPr>
              <w:pStyle w:val="NormalTables"/>
              <w:spacing w:before="120" w:after="200"/>
              <w:rPr>
                <w:rFonts w:asciiTheme="minorHAnsi" w:hAnsiTheme="minorHAnsi" w:cstheme="minorHAnsi"/>
                <w:sz w:val="23"/>
                <w:szCs w:val="23"/>
              </w:rPr>
            </w:pPr>
          </w:p>
        </w:tc>
        <w:tc>
          <w:tcPr>
            <w:tcW w:w="7440" w:type="dxa"/>
          </w:tcPr>
          <w:p w14:paraId="76EC3141" w14:textId="5C809AD6" w:rsidR="00BE5DB7" w:rsidRPr="00ED7DB0" w:rsidRDefault="00BE5DB7" w:rsidP="00CA4608">
            <w:pPr>
              <w:spacing w:before="120" w:after="200"/>
            </w:pPr>
            <w:r w:rsidRPr="00ED7DB0">
              <w:t xml:space="preserve">Did you know that listening to music through earphones at full volume for just four minutes can </w:t>
            </w:r>
            <w:r>
              <w:t xml:space="preserve">damage your </w:t>
            </w:r>
            <w:r w:rsidRPr="00ED7DB0">
              <w:t>hearing?</w:t>
            </w:r>
          </w:p>
          <w:p w14:paraId="2280B5A3" w14:textId="4CC0F6D5" w:rsidR="00BE5DB7" w:rsidRDefault="00BE5DB7" w:rsidP="00CA4608">
            <w:pPr>
              <w:spacing w:before="120" w:after="200"/>
            </w:pPr>
            <w:r w:rsidRPr="00ED7DB0">
              <w:t>Noise-induced hearing loss is preventable if you</w:t>
            </w:r>
            <w:r>
              <w:t xml:space="preserve"> reduce the volume,</w:t>
            </w:r>
            <w:r w:rsidRPr="00ED7DB0">
              <w:t xml:space="preserve"> limit your exposure to loud noise</w:t>
            </w:r>
            <w:r>
              <w:t xml:space="preserve"> and</w:t>
            </w:r>
            <w:r w:rsidRPr="00ED7DB0">
              <w:t xml:space="preserve"> protect your hearing</w:t>
            </w:r>
            <w:r>
              <w:t>.</w:t>
            </w:r>
          </w:p>
          <w:p w14:paraId="090AF328" w14:textId="21CA2338" w:rsidR="00BE5DB7" w:rsidRDefault="00BE5DB7" w:rsidP="00CA4608">
            <w:pPr>
              <w:spacing w:before="120" w:after="200"/>
            </w:pPr>
            <w:r>
              <w:t xml:space="preserve">Regular hearing checks with an audiologist or audiometrist can also detect early signs of hearing loss. </w:t>
            </w:r>
          </w:p>
          <w:p w14:paraId="512FEE4F" w14:textId="5997ABA2" w:rsidR="007F3103" w:rsidRPr="00CA4608" w:rsidRDefault="00BE5DB7" w:rsidP="00CA4608">
            <w:pPr>
              <w:spacing w:before="120" w:after="200"/>
              <w:rPr>
                <w:b/>
                <w:bCs/>
                <w:lang w:val="en-GB"/>
              </w:rPr>
            </w:pPr>
            <w:r w:rsidRPr="00ED7DB0">
              <w:t xml:space="preserve">Talk to a </w:t>
            </w:r>
            <w:proofErr w:type="gramStart"/>
            <w:r w:rsidRPr="00ED7DB0">
              <w:t>GP</w:t>
            </w:r>
            <w:r w:rsidR="00CA4608">
              <w:t>,</w:t>
            </w:r>
            <w:r w:rsidRPr="00ED7DB0">
              <w:t xml:space="preserve"> or</w:t>
            </w:r>
            <w:proofErr w:type="gramEnd"/>
            <w:r w:rsidRPr="00ED7DB0">
              <w:t xml:space="preserve"> book an appointment directly with a hearing clinic – you don’t need a referral. For more information visit </w:t>
            </w:r>
            <w:bookmarkStart w:id="4" w:name="_Hlk134455342"/>
            <w:r w:rsidRPr="00ED7DB0">
              <w:rPr>
                <w:lang w:val="en-GB"/>
              </w:rPr>
              <w:t>health.gov.au/hearing</w:t>
            </w:r>
            <w:r w:rsidRPr="00ED7DB0">
              <w:rPr>
                <w:b/>
                <w:bCs/>
                <w:lang w:val="en-GB"/>
              </w:rPr>
              <w:t xml:space="preserve"> </w:t>
            </w:r>
            <w:bookmarkEnd w:id="4"/>
          </w:p>
        </w:tc>
      </w:tr>
      <w:tr w:rsidR="00287351" w:rsidRPr="00274AE1" w14:paraId="0319105D" w14:textId="77777777" w:rsidTr="00274AE1">
        <w:tc>
          <w:tcPr>
            <w:tcW w:w="1631" w:type="dxa"/>
          </w:tcPr>
          <w:p w14:paraId="3BB02A55" w14:textId="1005A547" w:rsidR="00055279" w:rsidRPr="00274AE1" w:rsidRDefault="00500C6B" w:rsidP="00CA4608">
            <w:pPr>
              <w:pStyle w:val="NormalTables"/>
              <w:spacing w:before="120" w:after="200"/>
              <w:rPr>
                <w:rFonts w:asciiTheme="minorHAnsi" w:hAnsiTheme="minorHAnsi" w:cstheme="minorHAnsi"/>
                <w:sz w:val="23"/>
                <w:szCs w:val="23"/>
              </w:rPr>
            </w:pPr>
            <w:r>
              <w:rPr>
                <w:rFonts w:asciiTheme="minorHAnsi" w:hAnsiTheme="minorHAnsi" w:cstheme="minorHAnsi"/>
                <w:sz w:val="23"/>
                <w:szCs w:val="23"/>
              </w:rPr>
              <w:t>Twitter</w:t>
            </w:r>
          </w:p>
        </w:tc>
        <w:tc>
          <w:tcPr>
            <w:tcW w:w="7440" w:type="dxa"/>
          </w:tcPr>
          <w:p w14:paraId="7DAE7748" w14:textId="62B5ED04" w:rsidR="00BE5DB7" w:rsidRDefault="00BE5DB7" w:rsidP="00CA4608">
            <w:pPr>
              <w:spacing w:before="120" w:after="200"/>
            </w:pPr>
            <w:r w:rsidRPr="00ED7DB0">
              <w:t xml:space="preserve">Hearing loss from loud noise is preventable if you </w:t>
            </w:r>
            <w:r>
              <w:t xml:space="preserve">reduce the volume, </w:t>
            </w:r>
            <w:r w:rsidRPr="00ED7DB0">
              <w:t>limit your exposure</w:t>
            </w:r>
            <w:r>
              <w:t xml:space="preserve"> and</w:t>
            </w:r>
            <w:r w:rsidRPr="00ED7DB0">
              <w:t xml:space="preserve"> protect your hearing</w:t>
            </w:r>
            <w:r>
              <w:t>.</w:t>
            </w:r>
          </w:p>
          <w:p w14:paraId="7054DFC2" w14:textId="78528BD7" w:rsidR="00055279" w:rsidRPr="00CA4608" w:rsidRDefault="0069364C" w:rsidP="00CA4608">
            <w:pPr>
              <w:spacing w:before="120" w:after="200"/>
            </w:pPr>
            <w:r>
              <w:t>If</w:t>
            </w:r>
            <w:r w:rsidR="00BB3296">
              <w:t xml:space="preserve"> you</w:t>
            </w:r>
            <w:r>
              <w:t xml:space="preserve"> are concerned about your hearing</w:t>
            </w:r>
            <w:r w:rsidR="00BB3296">
              <w:t>,</w:t>
            </w:r>
            <w:r>
              <w:t xml:space="preserve"> you can </w:t>
            </w:r>
            <w:r w:rsidR="00BE5DB7" w:rsidRPr="00ED7DB0">
              <w:t>book a #HearingTest</w:t>
            </w:r>
            <w:r w:rsidR="00BE5DB7">
              <w:t xml:space="preserve"> with an audiologist of audiometrist</w:t>
            </w:r>
            <w:r w:rsidR="00BE5DB7" w:rsidRPr="00ED7DB0">
              <w:t>. Visit health.gov.au/hearing for more information</w:t>
            </w:r>
            <w:r w:rsidR="00BE5DB7">
              <w:t>.</w:t>
            </w:r>
          </w:p>
        </w:tc>
      </w:tr>
      <w:tr w:rsidR="00274AE1" w:rsidRPr="00274AE1" w14:paraId="66BD429E" w14:textId="77777777" w:rsidTr="00274AE1">
        <w:tc>
          <w:tcPr>
            <w:tcW w:w="1631" w:type="dxa"/>
          </w:tcPr>
          <w:p w14:paraId="4862178C" w14:textId="37CCB458" w:rsidR="00274AE1" w:rsidRPr="00274AE1" w:rsidRDefault="00500C6B" w:rsidP="00CA4608">
            <w:pPr>
              <w:pStyle w:val="NormalTables"/>
              <w:spacing w:before="120" w:after="200"/>
              <w:rPr>
                <w:rFonts w:asciiTheme="minorHAnsi" w:hAnsiTheme="minorHAnsi" w:cstheme="minorHAnsi"/>
                <w:sz w:val="23"/>
                <w:szCs w:val="23"/>
              </w:rPr>
            </w:pPr>
            <w:r>
              <w:rPr>
                <w:rFonts w:asciiTheme="minorHAnsi" w:hAnsiTheme="minorHAnsi" w:cstheme="minorHAnsi"/>
                <w:sz w:val="23"/>
                <w:szCs w:val="23"/>
              </w:rPr>
              <w:t>LinkedIn</w:t>
            </w:r>
          </w:p>
        </w:tc>
        <w:tc>
          <w:tcPr>
            <w:tcW w:w="7440" w:type="dxa"/>
          </w:tcPr>
          <w:p w14:paraId="24F78C35" w14:textId="2C87AC2F" w:rsidR="00BE5DB7" w:rsidRPr="00ED7DB0" w:rsidRDefault="00BE5DB7" w:rsidP="00CA4608">
            <w:pPr>
              <w:spacing w:before="120" w:after="200"/>
            </w:pPr>
            <w:r w:rsidRPr="00ED7DB0">
              <w:t>If you are a</w:t>
            </w:r>
            <w:r>
              <w:t xml:space="preserve"> parent or a</w:t>
            </w:r>
            <w:r w:rsidRPr="00ED7DB0">
              <w:t xml:space="preserve"> secondary school educator you know how much students love listening </w:t>
            </w:r>
            <w:r w:rsidR="00B2484E">
              <w:t xml:space="preserve">to </w:t>
            </w:r>
            <w:r w:rsidR="00FA6FA2">
              <w:t>music through</w:t>
            </w:r>
            <w:r w:rsidR="00621988">
              <w:t xml:space="preserve"> </w:t>
            </w:r>
            <w:r w:rsidR="00FA6FA2">
              <w:t>their phones</w:t>
            </w:r>
            <w:r w:rsidRPr="00ED7DB0">
              <w:t xml:space="preserve">, </w:t>
            </w:r>
            <w:r w:rsidR="00FA6FA2">
              <w:t xml:space="preserve">the </w:t>
            </w:r>
            <w:proofErr w:type="gramStart"/>
            <w:r w:rsidRPr="00ED7DB0">
              <w:t>TV</w:t>
            </w:r>
            <w:proofErr w:type="gramEnd"/>
            <w:r w:rsidRPr="00ED7DB0">
              <w:t xml:space="preserve"> or computers.</w:t>
            </w:r>
          </w:p>
          <w:p w14:paraId="44289903" w14:textId="4D86976B" w:rsidR="00BE5DB7" w:rsidRDefault="00BE5DB7" w:rsidP="00CA4608">
            <w:pPr>
              <w:spacing w:before="120" w:after="200"/>
            </w:pPr>
            <w:r w:rsidRPr="00ED7DB0">
              <w:t>It only takes around four minutes listening</w:t>
            </w:r>
            <w:r>
              <w:t xml:space="preserve"> </w:t>
            </w:r>
            <w:r w:rsidRPr="00ED7DB0">
              <w:t>to music through earphones at full volume</w:t>
            </w:r>
            <w:r>
              <w:t xml:space="preserve"> to damage hearing. </w:t>
            </w:r>
          </w:p>
          <w:p w14:paraId="65CEF4D7" w14:textId="3F6BAFD9" w:rsidR="00BE5DB7" w:rsidRDefault="00BE5DB7" w:rsidP="00CA4608">
            <w:pPr>
              <w:spacing w:before="120" w:after="200"/>
            </w:pPr>
            <w:r>
              <w:t xml:space="preserve">The good news is that noise-induced </w:t>
            </w:r>
            <w:r w:rsidRPr="00ED7DB0">
              <w:t>hearing loss is preventable</w:t>
            </w:r>
            <w:r>
              <w:t>.</w:t>
            </w:r>
            <w:r w:rsidRPr="00ED7DB0">
              <w:t xml:space="preserve"> </w:t>
            </w:r>
            <w:r>
              <w:t>You can help by</w:t>
            </w:r>
            <w:r w:rsidRPr="00ED7DB0">
              <w:t xml:space="preserve"> </w:t>
            </w:r>
            <w:r>
              <w:t xml:space="preserve">reminding young people to </w:t>
            </w:r>
            <w:r w:rsidRPr="00ED7DB0">
              <w:t xml:space="preserve">limit </w:t>
            </w:r>
            <w:r>
              <w:t>their</w:t>
            </w:r>
            <w:r w:rsidRPr="00ED7DB0">
              <w:t xml:space="preserve"> exposure to loud noise</w:t>
            </w:r>
            <w:r>
              <w:t xml:space="preserve"> by turning down the volume or taking listening breaks. Where loud noise is unavoidable, noise reduction earplu</w:t>
            </w:r>
            <w:r w:rsidR="00FA6FA2">
              <w:t>g</w:t>
            </w:r>
            <w:r>
              <w:t xml:space="preserve">s and earmuffs can protect their hearing. </w:t>
            </w:r>
          </w:p>
          <w:p w14:paraId="762E3BE9" w14:textId="2145F8B7" w:rsidR="00274AE1" w:rsidRPr="00CA4608" w:rsidRDefault="00BE5DB7" w:rsidP="00CA4608">
            <w:pPr>
              <w:spacing w:before="120" w:after="200"/>
            </w:pPr>
            <w:r>
              <w:t xml:space="preserve">For more hearing health tips, visit </w:t>
            </w:r>
            <w:r w:rsidRPr="00ED7DB0">
              <w:t>health.gov.au/hearing</w:t>
            </w:r>
          </w:p>
        </w:tc>
      </w:tr>
      <w:tr w:rsidR="007F3103" w:rsidRPr="00274AE1" w14:paraId="70E8AA39" w14:textId="77777777" w:rsidTr="00274AE1">
        <w:tc>
          <w:tcPr>
            <w:tcW w:w="1631" w:type="dxa"/>
          </w:tcPr>
          <w:p w14:paraId="149EC637" w14:textId="13253B93" w:rsidR="00500C6B" w:rsidRPr="00CA4608" w:rsidRDefault="00BE5DB7" w:rsidP="00CA4608">
            <w:pPr>
              <w:pStyle w:val="NormalTables"/>
              <w:spacing w:before="120" w:after="200"/>
              <w:rPr>
                <w:rFonts w:asciiTheme="minorHAnsi" w:hAnsiTheme="minorHAnsi" w:cstheme="minorHAnsi"/>
                <w:b/>
                <w:bCs/>
                <w:sz w:val="23"/>
                <w:szCs w:val="23"/>
              </w:rPr>
            </w:pPr>
            <w:r w:rsidRPr="00CA4608">
              <w:rPr>
                <w:rFonts w:asciiTheme="minorHAnsi" w:hAnsiTheme="minorHAnsi" w:cstheme="minorHAnsi"/>
                <w:b/>
                <w:bCs/>
                <w:sz w:val="23"/>
                <w:szCs w:val="23"/>
              </w:rPr>
              <w:t xml:space="preserve">Recreational noise </w:t>
            </w:r>
            <w:r w:rsidR="00CA4608" w:rsidRPr="00CA4608">
              <w:rPr>
                <w:rFonts w:asciiTheme="minorHAnsi" w:hAnsiTheme="minorHAnsi" w:cstheme="minorHAnsi"/>
                <w:b/>
                <w:bCs/>
                <w:sz w:val="23"/>
                <w:szCs w:val="23"/>
              </w:rPr>
              <w:t>- P</w:t>
            </w:r>
            <w:r w:rsidRPr="00CA4608">
              <w:rPr>
                <w:rFonts w:asciiTheme="minorHAnsi" w:hAnsiTheme="minorHAnsi" w:cstheme="minorHAnsi"/>
                <w:b/>
                <w:bCs/>
                <w:sz w:val="23"/>
                <w:szCs w:val="23"/>
              </w:rPr>
              <w:t xml:space="preserve">ost </w:t>
            </w:r>
            <w:r w:rsidR="00FA6FA2" w:rsidRPr="00CA4608">
              <w:rPr>
                <w:rFonts w:asciiTheme="minorHAnsi" w:hAnsiTheme="minorHAnsi" w:cstheme="minorHAnsi"/>
                <w:b/>
                <w:bCs/>
                <w:sz w:val="23"/>
                <w:szCs w:val="23"/>
              </w:rPr>
              <w:t>two</w:t>
            </w:r>
          </w:p>
          <w:p w14:paraId="328DA3B3" w14:textId="77777777" w:rsidR="00500C6B" w:rsidRDefault="00500C6B" w:rsidP="00CA4608">
            <w:pPr>
              <w:pStyle w:val="NormalTables"/>
              <w:spacing w:before="120" w:after="200"/>
              <w:rPr>
                <w:rFonts w:asciiTheme="minorHAnsi" w:hAnsiTheme="minorHAnsi" w:cstheme="minorHAnsi"/>
                <w:sz w:val="23"/>
                <w:szCs w:val="23"/>
              </w:rPr>
            </w:pPr>
          </w:p>
          <w:p w14:paraId="238A65E7" w14:textId="253340CC" w:rsidR="007F3103" w:rsidRPr="00274AE1" w:rsidRDefault="007F3103" w:rsidP="00CA4608">
            <w:pPr>
              <w:pStyle w:val="NormalTables"/>
              <w:spacing w:before="120" w:after="200"/>
              <w:rPr>
                <w:rFonts w:asciiTheme="minorHAnsi" w:hAnsiTheme="minorHAnsi" w:cstheme="minorHAnsi"/>
                <w:sz w:val="23"/>
                <w:szCs w:val="23"/>
              </w:rPr>
            </w:pPr>
            <w:r w:rsidRPr="00274AE1">
              <w:rPr>
                <w:rFonts w:asciiTheme="minorHAnsi" w:hAnsiTheme="minorHAnsi" w:cstheme="minorHAnsi"/>
                <w:sz w:val="23"/>
                <w:szCs w:val="23"/>
              </w:rPr>
              <w:lastRenderedPageBreak/>
              <w:t>Facebook</w:t>
            </w:r>
            <w:r w:rsidR="00BE5DB7">
              <w:rPr>
                <w:rFonts w:asciiTheme="minorHAnsi" w:hAnsiTheme="minorHAnsi" w:cstheme="minorHAnsi"/>
                <w:sz w:val="23"/>
                <w:szCs w:val="23"/>
              </w:rPr>
              <w:t xml:space="preserve"> &amp; Instagram</w:t>
            </w:r>
          </w:p>
        </w:tc>
        <w:tc>
          <w:tcPr>
            <w:tcW w:w="7440" w:type="dxa"/>
          </w:tcPr>
          <w:p w14:paraId="1EB5C5DF" w14:textId="422D55E0" w:rsidR="00BE5DB7" w:rsidRPr="00ED7DB0" w:rsidRDefault="00BE5DB7" w:rsidP="00CA4608">
            <w:pPr>
              <w:spacing w:before="120" w:after="200"/>
            </w:pPr>
            <w:r w:rsidRPr="00ED7DB0">
              <w:lastRenderedPageBreak/>
              <w:t>Did you know that</w:t>
            </w:r>
            <w:r>
              <w:t xml:space="preserve"> the noise level from a </w:t>
            </w:r>
            <w:r w:rsidR="00387405">
              <w:t xml:space="preserve">music </w:t>
            </w:r>
            <w:r>
              <w:t>concert is often between 90–120 decibels</w:t>
            </w:r>
            <w:r w:rsidRPr="00ED7DB0">
              <w:t>?</w:t>
            </w:r>
            <w:r>
              <w:t xml:space="preserve"> Just </w:t>
            </w:r>
            <w:r w:rsidR="00FA6FA2">
              <w:t>one</w:t>
            </w:r>
            <w:r>
              <w:t xml:space="preserve"> minute of exposure to 110 decibels is enough to damage your hearing. </w:t>
            </w:r>
          </w:p>
          <w:p w14:paraId="1E82B451" w14:textId="77777777" w:rsidR="00BE5DB7" w:rsidRDefault="00BE5DB7" w:rsidP="00CA4608">
            <w:pPr>
              <w:spacing w:before="120" w:after="200"/>
            </w:pPr>
            <w:r w:rsidRPr="00ED7DB0">
              <w:lastRenderedPageBreak/>
              <w:t>Noise-induced hearing loss is preventable if you</w:t>
            </w:r>
            <w:r>
              <w:t xml:space="preserve"> reduce the volume,</w:t>
            </w:r>
            <w:r w:rsidRPr="00ED7DB0">
              <w:t xml:space="preserve"> limit your exposure to loud noise</w:t>
            </w:r>
            <w:r>
              <w:t xml:space="preserve"> and</w:t>
            </w:r>
            <w:r w:rsidRPr="00ED7DB0">
              <w:t xml:space="preserve"> protect your hearing</w:t>
            </w:r>
            <w:r>
              <w:t>.</w:t>
            </w:r>
          </w:p>
          <w:p w14:paraId="63B5D37E" w14:textId="3263F731" w:rsidR="00BE5DB7" w:rsidRPr="00381CA1" w:rsidRDefault="00BE5DB7" w:rsidP="00CA4608">
            <w:pPr>
              <w:spacing w:before="120" w:after="200"/>
            </w:pPr>
            <w:r>
              <w:t xml:space="preserve">Regular hearing checks can also detect early signs of hearing loss. </w:t>
            </w:r>
            <w:r w:rsidRPr="00ED7DB0">
              <w:t xml:space="preserve">Talk to a </w:t>
            </w:r>
            <w:proofErr w:type="gramStart"/>
            <w:r w:rsidRPr="00ED7DB0">
              <w:t>GP</w:t>
            </w:r>
            <w:r w:rsidR="00F60613">
              <w:t>,</w:t>
            </w:r>
            <w:r w:rsidRPr="00ED7DB0">
              <w:t xml:space="preserve"> or</w:t>
            </w:r>
            <w:proofErr w:type="gramEnd"/>
            <w:r w:rsidRPr="00ED7DB0">
              <w:t xml:space="preserve"> book an appointment directly with a hearing clinic </w:t>
            </w:r>
            <w:r w:rsidR="00BB3296">
              <w:t>if you are concerned about your hearing</w:t>
            </w:r>
            <w:r w:rsidRPr="00ED7DB0">
              <w:t xml:space="preserve">. For more information visit </w:t>
            </w:r>
            <w:r w:rsidRPr="00ED7DB0">
              <w:rPr>
                <w:lang w:val="en-GB"/>
              </w:rPr>
              <w:t>health.gov.au/hearing</w:t>
            </w:r>
            <w:r w:rsidRPr="00ED7DB0">
              <w:rPr>
                <w:b/>
                <w:bCs/>
                <w:lang w:val="en-GB"/>
              </w:rPr>
              <w:t xml:space="preserve"> </w:t>
            </w:r>
          </w:p>
          <w:p w14:paraId="0F7404CB" w14:textId="60443B34" w:rsidR="00BE5DB7" w:rsidRPr="00274AE1" w:rsidRDefault="00BE5DB7" w:rsidP="00CA4608">
            <w:pPr>
              <w:spacing w:before="120" w:after="200"/>
              <w:rPr>
                <w:sz w:val="23"/>
                <w:szCs w:val="23"/>
              </w:rPr>
            </w:pPr>
            <w:r w:rsidRPr="00177FCF">
              <w:rPr>
                <w:rFonts w:asciiTheme="majorHAnsi" w:hAnsiTheme="majorHAnsi"/>
              </w:rPr>
              <w:t>#</w:t>
            </w:r>
            <w:r>
              <w:rPr>
                <w:rFonts w:asciiTheme="majorHAnsi" w:hAnsiTheme="majorHAnsi"/>
              </w:rPr>
              <w:t>HearingHealth</w:t>
            </w:r>
            <w:r w:rsidRPr="00177FCF">
              <w:rPr>
                <w:rFonts w:asciiTheme="majorHAnsi" w:hAnsiTheme="majorHAnsi"/>
              </w:rPr>
              <w:t xml:space="preserve"> #</w:t>
            </w:r>
            <w:r>
              <w:rPr>
                <w:rFonts w:asciiTheme="majorHAnsi" w:hAnsiTheme="majorHAnsi"/>
              </w:rPr>
              <w:t>HearingLoss</w:t>
            </w:r>
            <w:r w:rsidRPr="00177FCF">
              <w:rPr>
                <w:rFonts w:asciiTheme="majorHAnsi" w:hAnsiTheme="majorHAnsi"/>
              </w:rPr>
              <w:t xml:space="preserve"> #</w:t>
            </w:r>
            <w:r>
              <w:rPr>
                <w:rFonts w:asciiTheme="majorHAnsi" w:hAnsiTheme="majorHAnsi"/>
              </w:rPr>
              <w:t>HearingTest</w:t>
            </w:r>
          </w:p>
        </w:tc>
      </w:tr>
      <w:tr w:rsidR="00500C6B" w:rsidRPr="00274AE1" w14:paraId="6F1ED59E" w14:textId="77777777" w:rsidTr="00274AE1">
        <w:tc>
          <w:tcPr>
            <w:tcW w:w="1631" w:type="dxa"/>
          </w:tcPr>
          <w:p w14:paraId="6FE7E26B" w14:textId="2F303B23" w:rsidR="00500C6B" w:rsidRDefault="00500C6B" w:rsidP="00CA4608">
            <w:pPr>
              <w:pStyle w:val="NormalTables"/>
              <w:spacing w:before="120" w:after="200"/>
              <w:rPr>
                <w:rFonts w:asciiTheme="minorHAnsi" w:hAnsiTheme="minorHAnsi" w:cstheme="minorHAnsi"/>
                <w:sz w:val="23"/>
                <w:szCs w:val="23"/>
              </w:rPr>
            </w:pPr>
            <w:r>
              <w:rPr>
                <w:rFonts w:asciiTheme="minorHAnsi" w:hAnsiTheme="minorHAnsi" w:cstheme="minorHAnsi"/>
                <w:sz w:val="23"/>
                <w:szCs w:val="23"/>
              </w:rPr>
              <w:lastRenderedPageBreak/>
              <w:t>Twitter</w:t>
            </w:r>
          </w:p>
        </w:tc>
        <w:tc>
          <w:tcPr>
            <w:tcW w:w="7440" w:type="dxa"/>
          </w:tcPr>
          <w:p w14:paraId="6F305E25" w14:textId="34A02903" w:rsidR="00BE5DB7" w:rsidRDefault="00BE5DB7" w:rsidP="00CA4608">
            <w:pPr>
              <w:spacing w:before="120" w:after="200"/>
            </w:pPr>
            <w:r>
              <w:t xml:space="preserve">Did you know the noise level from a </w:t>
            </w:r>
            <w:r w:rsidR="00387405">
              <w:t xml:space="preserve">music </w:t>
            </w:r>
            <w:r>
              <w:t xml:space="preserve">concert is often between 90–120 decibels? Just </w:t>
            </w:r>
            <w:r w:rsidR="002022BD">
              <w:t>one</w:t>
            </w:r>
            <w:r>
              <w:t xml:space="preserve"> minute of exposure to 110 decibels is enough to damage your hearing.</w:t>
            </w:r>
          </w:p>
          <w:p w14:paraId="2DE61776" w14:textId="7F5219E0" w:rsidR="00500C6B" w:rsidRPr="00500C6B" w:rsidRDefault="00BE5DB7" w:rsidP="00CA4608">
            <w:pPr>
              <w:spacing w:before="120" w:after="200"/>
            </w:pPr>
            <w:r>
              <w:t xml:space="preserve">There are easy ways to avoid #HearingLoss from loud noise. For information visit health.gov.au/hearing </w:t>
            </w:r>
          </w:p>
        </w:tc>
      </w:tr>
      <w:tr w:rsidR="00500C6B" w:rsidRPr="00274AE1" w14:paraId="435FEC78" w14:textId="77777777" w:rsidTr="00274AE1">
        <w:tc>
          <w:tcPr>
            <w:tcW w:w="1631" w:type="dxa"/>
          </w:tcPr>
          <w:p w14:paraId="78625C1C" w14:textId="4EC5F65F" w:rsidR="00500C6B" w:rsidRDefault="00500C6B" w:rsidP="00CA4608">
            <w:pPr>
              <w:pStyle w:val="NormalTables"/>
              <w:spacing w:before="120" w:after="200"/>
              <w:rPr>
                <w:rFonts w:asciiTheme="minorHAnsi" w:hAnsiTheme="minorHAnsi" w:cstheme="minorHAnsi"/>
                <w:sz w:val="23"/>
                <w:szCs w:val="23"/>
              </w:rPr>
            </w:pPr>
            <w:r>
              <w:rPr>
                <w:rFonts w:asciiTheme="minorHAnsi" w:hAnsiTheme="minorHAnsi" w:cstheme="minorHAnsi"/>
                <w:sz w:val="23"/>
                <w:szCs w:val="23"/>
              </w:rPr>
              <w:t>LinkedIn</w:t>
            </w:r>
          </w:p>
        </w:tc>
        <w:tc>
          <w:tcPr>
            <w:tcW w:w="7440" w:type="dxa"/>
          </w:tcPr>
          <w:p w14:paraId="4B2906FE" w14:textId="4D806350" w:rsidR="00BE5DB7" w:rsidRDefault="00387405" w:rsidP="00CA4608">
            <w:pPr>
              <w:spacing w:before="120" w:after="200"/>
            </w:pPr>
            <w:r>
              <w:t xml:space="preserve">Being </w:t>
            </w:r>
            <w:r w:rsidR="00BE5DB7">
              <w:t>in front of speakers at a concert</w:t>
            </w:r>
            <w:r w:rsidR="00F541E1">
              <w:t>,</w:t>
            </w:r>
            <w:r w:rsidR="00BE5DB7">
              <w:t xml:space="preserve"> having your ears blasted by 120 decibels of noise</w:t>
            </w:r>
            <w:r w:rsidR="00F541E1">
              <w:t>,</w:t>
            </w:r>
            <w:r w:rsidR="00BE5DB7">
              <w:t xml:space="preserve"> is considered a rite of passage by </w:t>
            </w:r>
            <w:r>
              <w:t>many young people</w:t>
            </w:r>
            <w:r w:rsidR="00BE5DB7">
              <w:t>.</w:t>
            </w:r>
          </w:p>
          <w:p w14:paraId="54E99FEF" w14:textId="77777777" w:rsidR="00BE5DB7" w:rsidRDefault="00BE5DB7" w:rsidP="00CA4608">
            <w:pPr>
              <w:spacing w:before="120" w:after="200"/>
            </w:pPr>
            <w:r>
              <w:t>But it takes less than a minute of exposure to this level of noise to damage hearing, often permanently.</w:t>
            </w:r>
          </w:p>
          <w:p w14:paraId="7EE341C4" w14:textId="77777777" w:rsidR="00BE5DB7" w:rsidRDefault="00BE5DB7" w:rsidP="00CA4608">
            <w:pPr>
              <w:spacing w:before="120" w:after="200"/>
            </w:pPr>
            <w:r>
              <w:t>Loud noise is a major cause of hearing loss – and it can be prevented with some simple steps.</w:t>
            </w:r>
          </w:p>
          <w:p w14:paraId="2B2B2657" w14:textId="79357D78" w:rsidR="00BE5DB7" w:rsidRDefault="00BE5DB7" w:rsidP="00CA4608">
            <w:pPr>
              <w:spacing w:before="120" w:after="200"/>
            </w:pPr>
            <w:r>
              <w:t xml:space="preserve">If you know someone who's a muso or regular gig-goer, you can help by reminding them to limit their exposure by taking </w:t>
            </w:r>
            <w:proofErr w:type="gramStart"/>
            <w:r>
              <w:t>listening</w:t>
            </w:r>
            <w:proofErr w:type="gramEnd"/>
            <w:r>
              <w:t xml:space="preserve"> breaks and wearing noise-reduction earphones</w:t>
            </w:r>
            <w:r w:rsidR="00917B96">
              <w:t xml:space="preserve"> or earmuffs</w:t>
            </w:r>
            <w:r>
              <w:t xml:space="preserve">. </w:t>
            </w:r>
            <w:proofErr w:type="gramStart"/>
            <w:r>
              <w:t>There’s</w:t>
            </w:r>
            <w:proofErr w:type="gramEnd"/>
            <w:r>
              <w:t xml:space="preserve"> even earplugs designed especially for musicians so they can protect</w:t>
            </w:r>
            <w:r w:rsidR="00F60613">
              <w:t xml:space="preserve"> one of</w:t>
            </w:r>
            <w:r>
              <w:t xml:space="preserve"> their most important asset</w:t>
            </w:r>
            <w:r w:rsidR="00F60613">
              <w:t>s</w:t>
            </w:r>
            <w:r>
              <w:t xml:space="preserve"> – their ears. </w:t>
            </w:r>
          </w:p>
          <w:p w14:paraId="70749408" w14:textId="1822C706" w:rsidR="00500C6B" w:rsidRDefault="00BE5DB7" w:rsidP="00CA4608">
            <w:pPr>
              <w:spacing w:before="120" w:after="200"/>
            </w:pPr>
            <w:r>
              <w:t xml:space="preserve">For more hearing health tips, visit </w:t>
            </w:r>
            <w:r w:rsidRPr="00ED7DB0">
              <w:t>health.gov.au/hearing</w:t>
            </w:r>
          </w:p>
        </w:tc>
      </w:tr>
    </w:tbl>
    <w:p w14:paraId="2EB4F099" w14:textId="3A940712" w:rsidR="00936797" w:rsidRDefault="00936797" w:rsidP="00CE5D62">
      <w:pPr>
        <w:pStyle w:val="Header"/>
        <w:spacing w:before="120" w:after="120"/>
        <w:rPr>
          <w:rFonts w:asciiTheme="minorHAnsi" w:hAnsiTheme="minorHAnsi" w:cstheme="minorHAnsi"/>
          <w:sz w:val="23"/>
          <w:szCs w:val="23"/>
        </w:rPr>
      </w:pPr>
      <w:bookmarkStart w:id="5" w:name="_Toc128745357"/>
      <w:r w:rsidRPr="00274AE1">
        <w:rPr>
          <w:rFonts w:asciiTheme="minorHAnsi" w:hAnsiTheme="minorHAnsi" w:cstheme="minorHAnsi"/>
          <w:sz w:val="23"/>
          <w:szCs w:val="23"/>
        </w:rPr>
        <w:t>The following hashtags are associated with this content:</w:t>
      </w:r>
    </w:p>
    <w:p w14:paraId="78275EB3" w14:textId="54897680" w:rsidR="00A52ACF" w:rsidRPr="00274AE1" w:rsidRDefault="00A52ACF" w:rsidP="002022BD">
      <w:pPr>
        <w:pStyle w:val="Header"/>
        <w:numPr>
          <w:ilvl w:val="0"/>
          <w:numId w:val="25"/>
        </w:numPr>
        <w:tabs>
          <w:tab w:val="center" w:pos="4513"/>
          <w:tab w:val="right" w:pos="9026"/>
        </w:tabs>
        <w:spacing w:before="120" w:after="120" w:line="240" w:lineRule="auto"/>
        <w:ind w:left="714" w:hanging="357"/>
        <w:rPr>
          <w:rFonts w:asciiTheme="minorHAnsi" w:hAnsiTheme="minorHAnsi" w:cstheme="minorHAnsi"/>
          <w:sz w:val="23"/>
          <w:szCs w:val="23"/>
        </w:rPr>
      </w:pPr>
      <w:r w:rsidRPr="00274AE1">
        <w:rPr>
          <w:rFonts w:asciiTheme="minorHAnsi" w:hAnsiTheme="minorHAnsi" w:cstheme="minorHAnsi"/>
          <w:sz w:val="23"/>
          <w:szCs w:val="23"/>
        </w:rPr>
        <w:t>#</w:t>
      </w:r>
      <w:proofErr w:type="gramStart"/>
      <w:r w:rsidRPr="00274AE1">
        <w:rPr>
          <w:rFonts w:asciiTheme="minorHAnsi" w:hAnsiTheme="minorHAnsi" w:cstheme="minorHAnsi"/>
          <w:sz w:val="23"/>
          <w:szCs w:val="23"/>
        </w:rPr>
        <w:t>hearing</w:t>
      </w:r>
      <w:proofErr w:type="gramEnd"/>
    </w:p>
    <w:p w14:paraId="6E7EEAD5" w14:textId="08520A5B" w:rsidR="00936797" w:rsidRPr="00274AE1" w:rsidRDefault="00936797" w:rsidP="002022BD">
      <w:pPr>
        <w:pStyle w:val="Header"/>
        <w:numPr>
          <w:ilvl w:val="0"/>
          <w:numId w:val="25"/>
        </w:numPr>
        <w:tabs>
          <w:tab w:val="center" w:pos="4513"/>
          <w:tab w:val="right" w:pos="9026"/>
        </w:tabs>
        <w:spacing w:before="120" w:after="120" w:line="240" w:lineRule="auto"/>
        <w:ind w:left="714" w:hanging="357"/>
        <w:rPr>
          <w:rFonts w:asciiTheme="minorHAnsi" w:hAnsiTheme="minorHAnsi" w:cstheme="minorHAnsi"/>
          <w:sz w:val="23"/>
          <w:szCs w:val="23"/>
        </w:rPr>
      </w:pPr>
      <w:r w:rsidRPr="002022BD">
        <w:rPr>
          <w:rFonts w:asciiTheme="minorHAnsi" w:hAnsiTheme="minorHAnsi" w:cstheme="minorHAnsi"/>
          <w:sz w:val="23"/>
          <w:szCs w:val="23"/>
        </w:rPr>
        <w:t>#</w:t>
      </w:r>
      <w:r w:rsidR="000B1EA0" w:rsidRPr="002022BD">
        <w:rPr>
          <w:rFonts w:asciiTheme="minorHAnsi" w:hAnsiTheme="minorHAnsi" w:cstheme="minorHAnsi"/>
          <w:sz w:val="23"/>
          <w:szCs w:val="23"/>
        </w:rPr>
        <w:t>H</w:t>
      </w:r>
      <w:r w:rsidR="00A52ACF" w:rsidRPr="002022BD">
        <w:rPr>
          <w:rFonts w:asciiTheme="minorHAnsi" w:hAnsiTheme="minorHAnsi" w:cstheme="minorHAnsi"/>
          <w:sz w:val="23"/>
          <w:szCs w:val="23"/>
        </w:rPr>
        <w:t>earing</w:t>
      </w:r>
      <w:r w:rsidR="000B1EA0" w:rsidRPr="002022BD">
        <w:rPr>
          <w:rFonts w:asciiTheme="minorHAnsi" w:hAnsiTheme="minorHAnsi" w:cstheme="minorHAnsi"/>
          <w:sz w:val="23"/>
          <w:szCs w:val="23"/>
        </w:rPr>
        <w:t>H</w:t>
      </w:r>
      <w:r w:rsidR="00A52ACF" w:rsidRPr="002022BD">
        <w:rPr>
          <w:rFonts w:asciiTheme="minorHAnsi" w:hAnsiTheme="minorHAnsi" w:cstheme="minorHAnsi"/>
          <w:sz w:val="23"/>
          <w:szCs w:val="23"/>
        </w:rPr>
        <w:t>ealth</w:t>
      </w:r>
      <w:r w:rsidRPr="002022BD">
        <w:rPr>
          <w:rFonts w:asciiTheme="minorHAnsi" w:hAnsiTheme="minorHAnsi" w:cstheme="minorHAnsi"/>
          <w:sz w:val="23"/>
          <w:szCs w:val="23"/>
        </w:rPr>
        <w:t xml:space="preserve"> </w:t>
      </w:r>
    </w:p>
    <w:p w14:paraId="1EE26A1B" w14:textId="4073EDE5" w:rsidR="002022BD" w:rsidRPr="002022BD" w:rsidRDefault="00936797" w:rsidP="00917B96">
      <w:pPr>
        <w:pStyle w:val="Header"/>
        <w:numPr>
          <w:ilvl w:val="0"/>
          <w:numId w:val="25"/>
        </w:numPr>
        <w:tabs>
          <w:tab w:val="center" w:pos="4513"/>
          <w:tab w:val="right" w:pos="9026"/>
        </w:tabs>
        <w:spacing w:before="120" w:after="120" w:line="240" w:lineRule="auto"/>
        <w:ind w:left="714" w:hanging="357"/>
        <w:rPr>
          <w:rFonts w:asciiTheme="minorHAnsi" w:hAnsiTheme="minorHAnsi" w:cstheme="minorHAnsi"/>
          <w:sz w:val="23"/>
          <w:szCs w:val="23"/>
        </w:rPr>
      </w:pPr>
      <w:r w:rsidRPr="002022BD">
        <w:rPr>
          <w:rFonts w:asciiTheme="minorHAnsi" w:hAnsiTheme="minorHAnsi" w:cstheme="minorHAnsi"/>
          <w:sz w:val="23"/>
          <w:szCs w:val="23"/>
        </w:rPr>
        <w:t>#</w:t>
      </w:r>
      <w:r w:rsidR="000B1EA0" w:rsidRPr="002022BD">
        <w:rPr>
          <w:rFonts w:asciiTheme="minorHAnsi" w:hAnsiTheme="minorHAnsi" w:cstheme="minorHAnsi"/>
          <w:sz w:val="23"/>
          <w:szCs w:val="23"/>
        </w:rPr>
        <w:t>H</w:t>
      </w:r>
      <w:r w:rsidR="00A52ACF" w:rsidRPr="002022BD">
        <w:rPr>
          <w:rFonts w:asciiTheme="minorHAnsi" w:hAnsiTheme="minorHAnsi" w:cstheme="minorHAnsi"/>
          <w:sz w:val="23"/>
          <w:szCs w:val="23"/>
        </w:rPr>
        <w:t>earing</w:t>
      </w:r>
      <w:r w:rsidR="000B1EA0" w:rsidRPr="002022BD">
        <w:rPr>
          <w:rFonts w:asciiTheme="minorHAnsi" w:hAnsiTheme="minorHAnsi" w:cstheme="minorHAnsi"/>
          <w:sz w:val="23"/>
          <w:szCs w:val="23"/>
        </w:rPr>
        <w:t>T</w:t>
      </w:r>
      <w:r w:rsidR="00A52ACF" w:rsidRPr="002022BD">
        <w:rPr>
          <w:rFonts w:asciiTheme="minorHAnsi" w:hAnsiTheme="minorHAnsi" w:cstheme="minorHAnsi"/>
          <w:sz w:val="23"/>
          <w:szCs w:val="23"/>
        </w:rPr>
        <w:t>est</w:t>
      </w:r>
      <w:bookmarkEnd w:id="5"/>
    </w:p>
    <w:p w14:paraId="746FCD87" w14:textId="7FF96FCA" w:rsidR="00694028" w:rsidRPr="002022BD" w:rsidRDefault="00694028" w:rsidP="002022BD">
      <w:pPr>
        <w:spacing w:line="276" w:lineRule="auto"/>
        <w:ind w:left="714" w:hanging="357"/>
        <w:rPr>
          <w:rFonts w:asciiTheme="minorHAnsi" w:hAnsiTheme="minorHAnsi" w:cstheme="minorHAnsi"/>
          <w:sz w:val="23"/>
          <w:szCs w:val="23"/>
        </w:rPr>
      </w:pPr>
      <w:r w:rsidRPr="002022BD">
        <w:rPr>
          <w:rFonts w:asciiTheme="minorHAnsi" w:hAnsiTheme="minorHAnsi" w:cstheme="minorHAnsi"/>
          <w:sz w:val="23"/>
          <w:szCs w:val="23"/>
        </w:rPr>
        <w:br w:type="page"/>
      </w:r>
    </w:p>
    <w:p w14:paraId="562E0E2C" w14:textId="77777777" w:rsidR="00694028" w:rsidRPr="00605A81" w:rsidRDefault="00694028" w:rsidP="00694028">
      <w:pPr>
        <w:pStyle w:val="Heading1"/>
        <w:rPr>
          <w:rFonts w:asciiTheme="minorHAnsi" w:hAnsiTheme="minorHAnsi" w:cstheme="minorHAnsi"/>
          <w:color w:val="063687"/>
        </w:rPr>
      </w:pPr>
      <w:r w:rsidRPr="00605A81">
        <w:rPr>
          <w:rFonts w:asciiTheme="minorHAnsi" w:hAnsiTheme="minorHAnsi" w:cstheme="minorHAnsi"/>
          <w:color w:val="063687"/>
        </w:rPr>
        <w:lastRenderedPageBreak/>
        <w:t>Website/newsletter content</w:t>
      </w:r>
    </w:p>
    <w:p w14:paraId="2E19B69C" w14:textId="049EE686" w:rsidR="00024258" w:rsidRPr="0020080A" w:rsidRDefault="00024258" w:rsidP="00024258">
      <w:pPr>
        <w:pStyle w:val="NoSpacing"/>
        <w:spacing w:before="120" w:after="240"/>
        <w:rPr>
          <w:rFonts w:cstheme="minorHAnsi"/>
          <w:i/>
          <w:iCs/>
          <w:sz w:val="24"/>
          <w:szCs w:val="24"/>
        </w:rPr>
      </w:pPr>
      <w:r w:rsidRPr="0020080A">
        <w:rPr>
          <w:rFonts w:cstheme="minorHAnsi"/>
          <w:i/>
          <w:iCs/>
          <w:sz w:val="24"/>
          <w:szCs w:val="24"/>
        </w:rPr>
        <w:t xml:space="preserve">Below is </w:t>
      </w:r>
      <w:r w:rsidR="002022BD" w:rsidRPr="0020080A">
        <w:rPr>
          <w:rFonts w:cstheme="minorHAnsi"/>
          <w:i/>
          <w:iCs/>
          <w:sz w:val="24"/>
          <w:szCs w:val="24"/>
        </w:rPr>
        <w:t>an article</w:t>
      </w:r>
      <w:r w:rsidRPr="0020080A">
        <w:rPr>
          <w:rFonts w:cstheme="minorHAnsi"/>
          <w:i/>
          <w:iCs/>
          <w:sz w:val="24"/>
          <w:szCs w:val="24"/>
        </w:rPr>
        <w:t xml:space="preserve"> that can be placed on a website or in a newsletter</w:t>
      </w:r>
      <w:r w:rsidR="002022BD" w:rsidRPr="0020080A">
        <w:rPr>
          <w:rFonts w:cstheme="minorHAnsi"/>
          <w:i/>
          <w:iCs/>
          <w:sz w:val="24"/>
          <w:szCs w:val="24"/>
        </w:rPr>
        <w:t xml:space="preserve"> however, y</w:t>
      </w:r>
      <w:r w:rsidRPr="0020080A">
        <w:rPr>
          <w:rFonts w:cstheme="minorHAnsi"/>
          <w:i/>
          <w:iCs/>
          <w:sz w:val="24"/>
          <w:szCs w:val="24"/>
        </w:rPr>
        <w:t xml:space="preserve">ou may want to tailor </w:t>
      </w:r>
      <w:r w:rsidR="002022BD" w:rsidRPr="0020080A">
        <w:rPr>
          <w:rFonts w:cstheme="minorHAnsi"/>
          <w:i/>
          <w:iCs/>
          <w:sz w:val="24"/>
          <w:szCs w:val="24"/>
        </w:rPr>
        <w:t>i</w:t>
      </w:r>
      <w:r w:rsidRPr="0020080A">
        <w:rPr>
          <w:rFonts w:cstheme="minorHAnsi"/>
          <w:i/>
          <w:iCs/>
          <w:sz w:val="24"/>
          <w:szCs w:val="24"/>
        </w:rPr>
        <w:t xml:space="preserve">t </w:t>
      </w:r>
      <w:r w:rsidR="00BE5DB7" w:rsidRPr="0020080A">
        <w:rPr>
          <w:rFonts w:cstheme="minorHAnsi"/>
          <w:i/>
          <w:iCs/>
          <w:sz w:val="24"/>
          <w:szCs w:val="24"/>
        </w:rPr>
        <w:t>for your audience.</w:t>
      </w:r>
    </w:p>
    <w:p w14:paraId="1F429764" w14:textId="436EEB73" w:rsidR="00694028" w:rsidRPr="00024258" w:rsidRDefault="00BE5DB7" w:rsidP="00024258">
      <w:pPr>
        <w:spacing w:before="120" w:after="240"/>
        <w:rPr>
          <w:rFonts w:asciiTheme="minorHAnsi" w:hAnsiTheme="minorHAnsi" w:cstheme="minorHAnsi"/>
          <w:b/>
          <w:bCs/>
          <w:sz w:val="32"/>
          <w:szCs w:val="32"/>
        </w:rPr>
      </w:pPr>
      <w:r>
        <w:rPr>
          <w:rFonts w:asciiTheme="minorHAnsi" w:hAnsiTheme="minorHAnsi" w:cstheme="minorHAnsi"/>
          <w:b/>
          <w:bCs/>
          <w:sz w:val="32"/>
          <w:szCs w:val="32"/>
        </w:rPr>
        <w:t>Hearing health is important at any age</w:t>
      </w:r>
    </w:p>
    <w:p w14:paraId="2AF6BD6A" w14:textId="7BA4DC12" w:rsidR="006C03BE" w:rsidRDefault="00797F6D" w:rsidP="00024258">
      <w:pPr>
        <w:pStyle w:val="NoSpacing"/>
        <w:spacing w:before="120" w:after="240"/>
        <w:rPr>
          <w:rFonts w:cstheme="minorHAnsi"/>
          <w:sz w:val="24"/>
          <w:szCs w:val="24"/>
        </w:rPr>
      </w:pPr>
      <w:r>
        <w:rPr>
          <w:rFonts w:cstheme="minorHAnsi"/>
          <w:sz w:val="24"/>
          <w:szCs w:val="24"/>
        </w:rPr>
        <w:t xml:space="preserve">Anyone who lives in a household with teenagers are familiar with the words, </w:t>
      </w:r>
      <w:r w:rsidR="006C03BE">
        <w:rPr>
          <w:rFonts w:cstheme="minorHAnsi"/>
          <w:sz w:val="24"/>
          <w:szCs w:val="24"/>
        </w:rPr>
        <w:t>‘</w:t>
      </w:r>
      <w:r w:rsidR="00BB3296">
        <w:rPr>
          <w:rFonts w:cstheme="minorHAnsi"/>
          <w:sz w:val="24"/>
          <w:szCs w:val="24"/>
        </w:rPr>
        <w:t>t</w:t>
      </w:r>
      <w:r w:rsidR="006C03BE">
        <w:rPr>
          <w:rFonts w:cstheme="minorHAnsi"/>
          <w:sz w:val="24"/>
          <w:szCs w:val="24"/>
        </w:rPr>
        <w:t>urn th</w:t>
      </w:r>
      <w:r w:rsidR="002022BD">
        <w:rPr>
          <w:rFonts w:cstheme="minorHAnsi"/>
          <w:sz w:val="24"/>
          <w:szCs w:val="24"/>
        </w:rPr>
        <w:t>e</w:t>
      </w:r>
      <w:r w:rsidR="006C03BE">
        <w:rPr>
          <w:rFonts w:cstheme="minorHAnsi"/>
          <w:sz w:val="24"/>
          <w:szCs w:val="24"/>
        </w:rPr>
        <w:t xml:space="preserve"> </w:t>
      </w:r>
      <w:r>
        <w:rPr>
          <w:rFonts w:cstheme="minorHAnsi"/>
          <w:sz w:val="24"/>
          <w:szCs w:val="24"/>
        </w:rPr>
        <w:t>m</w:t>
      </w:r>
      <w:r w:rsidR="006C03BE">
        <w:rPr>
          <w:rFonts w:cstheme="minorHAnsi"/>
          <w:sz w:val="24"/>
          <w:szCs w:val="24"/>
        </w:rPr>
        <w:t>usic down!’</w:t>
      </w:r>
      <w:r>
        <w:rPr>
          <w:rFonts w:cstheme="minorHAnsi"/>
          <w:sz w:val="24"/>
          <w:szCs w:val="24"/>
        </w:rPr>
        <w:t xml:space="preserve"> But these words carry</w:t>
      </w:r>
      <w:r w:rsidR="006C03BE">
        <w:rPr>
          <w:rFonts w:cstheme="minorHAnsi"/>
          <w:sz w:val="24"/>
          <w:szCs w:val="24"/>
        </w:rPr>
        <w:t xml:space="preserve"> an important health message</w:t>
      </w:r>
      <w:r>
        <w:rPr>
          <w:rFonts w:cstheme="minorHAnsi"/>
          <w:sz w:val="24"/>
          <w:szCs w:val="24"/>
        </w:rPr>
        <w:t>.</w:t>
      </w:r>
    </w:p>
    <w:p w14:paraId="2E98F93F" w14:textId="29D149FC" w:rsidR="006C03BE" w:rsidRDefault="006C03BE" w:rsidP="00024258">
      <w:pPr>
        <w:pStyle w:val="NoSpacing"/>
        <w:spacing w:before="120" w:after="240"/>
        <w:rPr>
          <w:rFonts w:cstheme="minorHAnsi"/>
          <w:sz w:val="24"/>
          <w:szCs w:val="24"/>
        </w:rPr>
      </w:pPr>
      <w:r>
        <w:rPr>
          <w:rFonts w:cstheme="minorHAnsi"/>
          <w:sz w:val="24"/>
          <w:szCs w:val="24"/>
        </w:rPr>
        <w:t xml:space="preserve">Hearing is an important </w:t>
      </w:r>
      <w:r w:rsidR="00797F6D">
        <w:rPr>
          <w:rFonts w:cstheme="minorHAnsi"/>
          <w:sz w:val="24"/>
          <w:szCs w:val="24"/>
        </w:rPr>
        <w:t>part</w:t>
      </w:r>
      <w:r>
        <w:rPr>
          <w:rFonts w:cstheme="minorHAnsi"/>
          <w:sz w:val="24"/>
          <w:szCs w:val="24"/>
        </w:rPr>
        <w:t xml:space="preserve"> of our quality of life and exposure to loud noise can cause damage to the sensitive structures of the inner ear. This damage can be permanent so the earlier we begin to protect our hearing, the better. </w:t>
      </w:r>
    </w:p>
    <w:p w14:paraId="09572BFC" w14:textId="0AC184A1" w:rsidR="006C03BE" w:rsidRDefault="006C03BE" w:rsidP="00024258">
      <w:pPr>
        <w:pStyle w:val="NoSpacing"/>
        <w:spacing w:before="120" w:after="240"/>
        <w:rPr>
          <w:rFonts w:cstheme="minorHAnsi"/>
          <w:sz w:val="24"/>
          <w:szCs w:val="24"/>
        </w:rPr>
      </w:pPr>
      <w:r>
        <w:rPr>
          <w:rFonts w:cstheme="minorHAnsi"/>
          <w:sz w:val="24"/>
          <w:szCs w:val="24"/>
        </w:rPr>
        <w:t>There are two causes of noise injury. This can be exposure to an intense loud sound</w:t>
      </w:r>
      <w:r w:rsidR="002022BD">
        <w:rPr>
          <w:rFonts w:cstheme="minorHAnsi"/>
          <w:sz w:val="24"/>
          <w:szCs w:val="24"/>
        </w:rPr>
        <w:t>,</w:t>
      </w:r>
      <w:r>
        <w:rPr>
          <w:rFonts w:cstheme="minorHAnsi"/>
          <w:sz w:val="24"/>
          <w:szCs w:val="24"/>
        </w:rPr>
        <w:t xml:space="preserve">  like a jet taking off, or prolonged exposure to loud noise like listening to music at a loud volume.</w:t>
      </w:r>
    </w:p>
    <w:p w14:paraId="376C7C30" w14:textId="6EFB40FF" w:rsidR="006C03BE" w:rsidRDefault="006C03BE" w:rsidP="00024258">
      <w:pPr>
        <w:pStyle w:val="NoSpacing"/>
        <w:spacing w:before="120" w:after="240"/>
        <w:rPr>
          <w:rFonts w:cstheme="minorHAnsi"/>
          <w:sz w:val="24"/>
          <w:szCs w:val="24"/>
        </w:rPr>
      </w:pPr>
      <w:r>
        <w:rPr>
          <w:rFonts w:cstheme="minorHAnsi"/>
          <w:sz w:val="24"/>
          <w:szCs w:val="24"/>
        </w:rPr>
        <w:t>Here are some tips, especially for teenagers and young people</w:t>
      </w:r>
      <w:r w:rsidR="00CE246B">
        <w:rPr>
          <w:rFonts w:cstheme="minorHAnsi"/>
          <w:sz w:val="24"/>
          <w:szCs w:val="24"/>
        </w:rPr>
        <w:t>,</w:t>
      </w:r>
      <w:r w:rsidR="00564CC6">
        <w:rPr>
          <w:rFonts w:cstheme="minorHAnsi"/>
          <w:sz w:val="24"/>
          <w:szCs w:val="24"/>
        </w:rPr>
        <w:t xml:space="preserve"> to encourage them to protect their hearing health:</w:t>
      </w:r>
    </w:p>
    <w:p w14:paraId="4FF6E740" w14:textId="05F0EEC2" w:rsidR="00564CC6" w:rsidRDefault="00564CC6" w:rsidP="00564CC6">
      <w:pPr>
        <w:pStyle w:val="NoSpacing"/>
        <w:numPr>
          <w:ilvl w:val="0"/>
          <w:numId w:val="25"/>
        </w:numPr>
        <w:spacing w:before="120" w:after="240"/>
        <w:rPr>
          <w:rFonts w:cstheme="minorHAnsi"/>
          <w:sz w:val="24"/>
          <w:szCs w:val="24"/>
        </w:rPr>
      </w:pPr>
      <w:r w:rsidRPr="00564CC6">
        <w:rPr>
          <w:rFonts w:cstheme="minorHAnsi"/>
          <w:b/>
          <w:bCs/>
          <w:sz w:val="24"/>
          <w:szCs w:val="24"/>
        </w:rPr>
        <w:t>Reduce the volume</w:t>
      </w:r>
      <w:r>
        <w:rPr>
          <w:rFonts w:cstheme="minorHAnsi"/>
          <w:sz w:val="24"/>
          <w:szCs w:val="24"/>
        </w:rPr>
        <w:t xml:space="preserve"> – This may be easier said than done</w:t>
      </w:r>
      <w:r w:rsidR="00BF071C">
        <w:rPr>
          <w:rFonts w:cstheme="minorHAnsi"/>
          <w:sz w:val="24"/>
          <w:szCs w:val="24"/>
        </w:rPr>
        <w:t>,</w:t>
      </w:r>
      <w:r>
        <w:rPr>
          <w:rFonts w:cstheme="minorHAnsi"/>
          <w:sz w:val="24"/>
          <w:szCs w:val="24"/>
        </w:rPr>
        <w:t xml:space="preserve"> but encourage young people to use</w:t>
      </w:r>
      <w:r w:rsidR="00BF071C">
        <w:rPr>
          <w:rFonts w:cstheme="minorHAnsi"/>
          <w:sz w:val="24"/>
          <w:szCs w:val="24"/>
        </w:rPr>
        <w:t xml:space="preserve"> t</w:t>
      </w:r>
      <w:r>
        <w:rPr>
          <w:rFonts w:cstheme="minorHAnsi"/>
          <w:sz w:val="24"/>
          <w:szCs w:val="24"/>
        </w:rPr>
        <w:t>he tools already on their devices to limit loud noise and tell them when sound around them (or through their headphone</w:t>
      </w:r>
      <w:r w:rsidR="00BF071C">
        <w:rPr>
          <w:rFonts w:cstheme="minorHAnsi"/>
          <w:sz w:val="24"/>
          <w:szCs w:val="24"/>
        </w:rPr>
        <w:t>s</w:t>
      </w:r>
      <w:r>
        <w:rPr>
          <w:rFonts w:cstheme="minorHAnsi"/>
          <w:sz w:val="24"/>
          <w:szCs w:val="24"/>
        </w:rPr>
        <w:t>) is getting too loud.</w:t>
      </w:r>
    </w:p>
    <w:p w14:paraId="054B2CAE" w14:textId="0E7BB063" w:rsidR="00564CC6" w:rsidRDefault="00564CC6" w:rsidP="00564CC6">
      <w:pPr>
        <w:pStyle w:val="NoSpacing"/>
        <w:numPr>
          <w:ilvl w:val="0"/>
          <w:numId w:val="25"/>
        </w:numPr>
        <w:spacing w:before="120" w:after="240"/>
        <w:rPr>
          <w:rFonts w:cstheme="minorHAnsi"/>
          <w:sz w:val="24"/>
          <w:szCs w:val="24"/>
        </w:rPr>
      </w:pPr>
      <w:r w:rsidRPr="00564CC6">
        <w:rPr>
          <w:rFonts w:cstheme="minorHAnsi"/>
          <w:b/>
          <w:bCs/>
          <w:sz w:val="24"/>
          <w:szCs w:val="24"/>
        </w:rPr>
        <w:t>Limit exposure</w:t>
      </w:r>
      <w:r>
        <w:rPr>
          <w:rFonts w:cstheme="minorHAnsi"/>
          <w:sz w:val="24"/>
          <w:szCs w:val="24"/>
        </w:rPr>
        <w:t xml:space="preserve"> – Encourage young people to take listening breaks from being exposed to loud noise to let their ears recover.</w:t>
      </w:r>
    </w:p>
    <w:p w14:paraId="650E52A7" w14:textId="2173B8E3" w:rsidR="00564CC6" w:rsidRDefault="00564CC6" w:rsidP="00564CC6">
      <w:pPr>
        <w:pStyle w:val="NoSpacing"/>
        <w:numPr>
          <w:ilvl w:val="0"/>
          <w:numId w:val="25"/>
        </w:numPr>
        <w:spacing w:before="120" w:after="240"/>
        <w:rPr>
          <w:rFonts w:cstheme="minorHAnsi"/>
          <w:sz w:val="24"/>
          <w:szCs w:val="24"/>
        </w:rPr>
      </w:pPr>
      <w:r w:rsidRPr="00564CC6">
        <w:rPr>
          <w:rFonts w:cstheme="minorHAnsi"/>
          <w:b/>
          <w:bCs/>
          <w:sz w:val="24"/>
          <w:szCs w:val="24"/>
        </w:rPr>
        <w:t>Protect your hearing</w:t>
      </w:r>
      <w:r>
        <w:rPr>
          <w:rFonts w:cstheme="minorHAnsi"/>
          <w:sz w:val="24"/>
          <w:szCs w:val="24"/>
        </w:rPr>
        <w:t xml:space="preserve"> – Where loud noise is unavoidable</w:t>
      </w:r>
      <w:r w:rsidR="00BF071C">
        <w:rPr>
          <w:rFonts w:cstheme="minorHAnsi"/>
          <w:sz w:val="24"/>
          <w:szCs w:val="24"/>
        </w:rPr>
        <w:t>,</w:t>
      </w:r>
      <w:r>
        <w:rPr>
          <w:rFonts w:cstheme="minorHAnsi"/>
          <w:sz w:val="24"/>
          <w:szCs w:val="24"/>
        </w:rPr>
        <w:t xml:space="preserve"> get them to wear noise-reduction earplugs. </w:t>
      </w:r>
      <w:r w:rsidR="00F541E1">
        <w:rPr>
          <w:rFonts w:cstheme="minorHAnsi"/>
          <w:sz w:val="24"/>
          <w:szCs w:val="24"/>
        </w:rPr>
        <w:t xml:space="preserve">There are even </w:t>
      </w:r>
      <w:r w:rsidR="00BF071C">
        <w:rPr>
          <w:rFonts w:cstheme="minorHAnsi"/>
          <w:sz w:val="24"/>
          <w:szCs w:val="24"/>
        </w:rPr>
        <w:t>earplugs</w:t>
      </w:r>
      <w:r>
        <w:rPr>
          <w:rFonts w:cstheme="minorHAnsi"/>
          <w:sz w:val="24"/>
          <w:szCs w:val="24"/>
        </w:rPr>
        <w:t xml:space="preserve"> especially for musicians – their favourite artist is probably wearing </w:t>
      </w:r>
      <w:r w:rsidR="00F541E1">
        <w:rPr>
          <w:rFonts w:cstheme="minorHAnsi"/>
          <w:sz w:val="24"/>
          <w:szCs w:val="24"/>
        </w:rPr>
        <w:t>them</w:t>
      </w:r>
      <w:r>
        <w:rPr>
          <w:rFonts w:cstheme="minorHAnsi"/>
          <w:sz w:val="24"/>
          <w:szCs w:val="24"/>
        </w:rPr>
        <w:t xml:space="preserve"> regularly to protect their hearing!</w:t>
      </w:r>
    </w:p>
    <w:p w14:paraId="3F4ADC42" w14:textId="564655BB" w:rsidR="00024258" w:rsidRPr="00024258" w:rsidRDefault="00564CC6" w:rsidP="00024258">
      <w:pPr>
        <w:pStyle w:val="NoSpacing"/>
        <w:spacing w:before="120" w:after="240"/>
        <w:rPr>
          <w:rFonts w:cstheme="minorHAnsi"/>
          <w:sz w:val="24"/>
          <w:szCs w:val="24"/>
        </w:rPr>
      </w:pPr>
      <w:r>
        <w:rPr>
          <w:rFonts w:cstheme="minorHAnsi"/>
          <w:sz w:val="24"/>
          <w:szCs w:val="24"/>
        </w:rPr>
        <w:br/>
        <w:t>For more information and tips</w:t>
      </w:r>
      <w:r w:rsidR="00024258">
        <w:rPr>
          <w:rFonts w:cstheme="minorHAnsi"/>
          <w:sz w:val="24"/>
          <w:szCs w:val="24"/>
        </w:rPr>
        <w:t xml:space="preserve"> about hearing health, visit health.gov.au/hearing </w:t>
      </w:r>
    </w:p>
    <w:sectPr w:rsidR="00024258" w:rsidRPr="00024258" w:rsidSect="00A150B3">
      <w:headerReference w:type="even" r:id="rId19"/>
      <w:headerReference w:type="default" r:id="rId20"/>
      <w:footerReference w:type="default" r:id="rId21"/>
      <w:pgSz w:w="11907" w:h="16839" w:code="9"/>
      <w:pgMar w:top="568" w:right="1418" w:bottom="993" w:left="1418" w:header="709" w:footer="454"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C88FB4" w14:textId="77777777" w:rsidR="005D4146" w:rsidRDefault="005D4146" w:rsidP="00B259EA">
      <w:r>
        <w:separator/>
      </w:r>
    </w:p>
  </w:endnote>
  <w:endnote w:type="continuationSeparator" w:id="0">
    <w:p w14:paraId="4B5A5B0B" w14:textId="77777777" w:rsidR="005D4146" w:rsidRDefault="005D4146" w:rsidP="00B259EA">
      <w:r>
        <w:continuationSeparator/>
      </w:r>
    </w:p>
  </w:endnote>
  <w:endnote w:type="continuationNotice" w:id="1">
    <w:p w14:paraId="58912EC0" w14:textId="77777777" w:rsidR="005D4146" w:rsidRDefault="005D414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Hei">
    <w:altName w:val="黑体"/>
    <w:panose1 w:val="02010600030101010101"/>
    <w:charset w:val="86"/>
    <w:family w:val="modern"/>
    <w:pitch w:val="fixed"/>
    <w:sig w:usb0="800002BF" w:usb1="38CF7CFA" w:usb2="00000016" w:usb3="00000000" w:csb0="00040001" w:csb1="00000000"/>
  </w:font>
  <w:font w:name="Times New Roman (Headings CS)">
    <w:altName w:val="Times New Roman"/>
    <w:panose1 w:val="00000000000000000000"/>
    <w:charset w:val="00"/>
    <w:family w:val="roman"/>
    <w:notTrueType/>
    <w:pitch w:val="default"/>
  </w:font>
  <w:font w:name="Arial (Body CS)">
    <w:altName w:val="Aria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inorHAnsi" w:hAnsiTheme="minorHAnsi" w:cstheme="minorHAnsi"/>
      </w:rPr>
      <w:id w:val="1630355496"/>
      <w:docPartObj>
        <w:docPartGallery w:val="Page Numbers (Bottom of Page)"/>
        <w:docPartUnique/>
      </w:docPartObj>
    </w:sdtPr>
    <w:sdtEndPr/>
    <w:sdtContent>
      <w:sdt>
        <w:sdtPr>
          <w:rPr>
            <w:rFonts w:asciiTheme="minorHAnsi" w:hAnsiTheme="minorHAnsi" w:cstheme="minorHAnsi"/>
          </w:rPr>
          <w:id w:val="-1769616900"/>
          <w:docPartObj>
            <w:docPartGallery w:val="Page Numbers (Top of Page)"/>
            <w:docPartUnique/>
          </w:docPartObj>
        </w:sdtPr>
        <w:sdtEndPr/>
        <w:sdtContent>
          <w:p w14:paraId="0F241158" w14:textId="37B1892A" w:rsidR="008E0244" w:rsidRPr="00093184" w:rsidRDefault="00B93D24" w:rsidP="00093184">
            <w:pPr>
              <w:pStyle w:val="Footer"/>
              <w:ind w:left="-142" w:right="-143"/>
              <w:rPr>
                <w:rFonts w:asciiTheme="minorHAnsi" w:hAnsiTheme="minorHAnsi" w:cstheme="minorHAnsi"/>
              </w:rPr>
            </w:pPr>
            <w:r w:rsidRPr="00605A81">
              <w:rPr>
                <w:b/>
                <w:bCs/>
                <w:noProof/>
                <w:color w:val="063687"/>
              </w:rPr>
              <mc:AlternateContent>
                <mc:Choice Requires="wps">
                  <w:drawing>
                    <wp:anchor distT="0" distB="0" distL="114300" distR="114300" simplePos="0" relativeHeight="251658240" behindDoc="1" locked="0" layoutInCell="1" allowOverlap="1" wp14:anchorId="28A7CF0B" wp14:editId="252DA0B6">
                      <wp:simplePos x="0" y="0"/>
                      <wp:positionH relativeFrom="column">
                        <wp:posOffset>-671829</wp:posOffset>
                      </wp:positionH>
                      <wp:positionV relativeFrom="paragraph">
                        <wp:posOffset>-80645</wp:posOffset>
                      </wp:positionV>
                      <wp:extent cx="5440680" cy="285750"/>
                      <wp:effectExtent l="0" t="0" r="7620" b="0"/>
                      <wp:wrapNone/>
                      <wp:docPr id="8" name="Rectangle 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440680" cy="285750"/>
                              </a:xfrm>
                              <a:prstGeom prst="rect">
                                <a:avLst/>
                              </a:prstGeom>
                              <a:solidFill>
                                <a:srgbClr val="062D7D"/>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oel="http://schemas.microsoft.com/office/2019/extlst">
                  <w:pict>
                    <v:rect w14:anchorId="2DAAAAAF" id="Rectangle 8" o:spid="_x0000_s1026" alt="&quot;&quot;" style="position:absolute;margin-left:-52.9pt;margin-top:-6.35pt;width:428.4pt;height:2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" fillcolor="#062d7d" stroked="f" strokeweight="1pt"/>
                  </w:pict>
                </mc:Fallback>
              </mc:AlternateContent>
            </w:r>
            <w:r w:rsidRPr="008E0244">
              <w:rPr>
                <w:b/>
                <w:bCs/>
                <w:noProof/>
                <w:color w:val="FFFFFF" w:themeColor="background1"/>
              </w:rPr>
              <mc:AlternateContent>
                <mc:Choice Requires="wps">
                  <w:drawing>
                    <wp:anchor distT="0" distB="0" distL="114300" distR="114300" simplePos="0" relativeHeight="251658241" behindDoc="1" locked="0" layoutInCell="1" allowOverlap="1" wp14:anchorId="4A1B1ED3" wp14:editId="1A44508C">
                      <wp:simplePos x="0" y="0"/>
                      <wp:positionH relativeFrom="column">
                        <wp:posOffset>5913755</wp:posOffset>
                      </wp:positionH>
                      <wp:positionV relativeFrom="paragraph">
                        <wp:posOffset>-79375</wp:posOffset>
                      </wp:positionV>
                      <wp:extent cx="514350" cy="271145"/>
                      <wp:effectExtent l="0" t="0" r="19050" b="14605"/>
                      <wp:wrapNone/>
                      <wp:docPr id="9" name="Rectangle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14350" cy="271145"/>
                              </a:xfrm>
                              <a:prstGeom prst="rect">
                                <a:avLst/>
                              </a:prstGeom>
                              <a:solidFill>
                                <a:srgbClr val="062D7D"/>
                              </a:solidFill>
                              <a:ln>
                                <a:solidFill>
                                  <a:srgbClr val="062D7D"/>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oel="http://schemas.microsoft.com/office/2019/extlst">
                  <w:pict>
                    <v:rect w14:anchorId="4DD47B39" id="Rectangle 9" o:spid="_x0000_s1026" alt="&quot;&quot;" style="position:absolute;margin-left:465.65pt;margin-top:-6.25pt;width:40.5pt;height:21.35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" fillcolor="#062d7d" strokecolor="#062d7d" strokeweight="1pt"/>
                  </w:pict>
                </mc:Fallback>
              </mc:AlternateContent>
            </w:r>
            <w:r w:rsidR="006C03BE">
              <w:rPr>
                <w:rFonts w:asciiTheme="minorHAnsi" w:hAnsiTheme="minorHAnsi" w:cstheme="minorHAnsi"/>
                <w:b/>
                <w:bCs/>
                <w:color w:val="FFFFFF" w:themeColor="background1"/>
              </w:rPr>
              <w:t xml:space="preserve">Recreational Noise </w:t>
            </w:r>
            <w:r w:rsidR="007F3103">
              <w:rPr>
                <w:rFonts w:asciiTheme="minorHAnsi" w:hAnsiTheme="minorHAnsi" w:cstheme="minorHAnsi"/>
                <w:b/>
                <w:bCs/>
                <w:color w:val="FFFFFF" w:themeColor="background1"/>
              </w:rPr>
              <w:t>S</w:t>
            </w:r>
            <w:r w:rsidR="008E0244" w:rsidRPr="008E0244">
              <w:rPr>
                <w:rFonts w:asciiTheme="minorHAnsi" w:hAnsiTheme="minorHAnsi" w:cstheme="minorHAnsi"/>
                <w:b/>
                <w:bCs/>
                <w:color w:val="FFFFFF" w:themeColor="background1"/>
              </w:rPr>
              <w:t>takeholder Communication Kit</w:t>
            </w:r>
            <w:r w:rsidR="008E0244" w:rsidRPr="008E0244">
              <w:rPr>
                <w:rFonts w:asciiTheme="minorHAnsi" w:hAnsiTheme="minorHAnsi" w:cstheme="minorHAnsi"/>
                <w:color w:val="FFFFFF" w:themeColor="background1"/>
              </w:rPr>
              <w:t xml:space="preserve"> </w:t>
            </w:r>
            <w:r w:rsidR="008E0244" w:rsidRPr="008E0244">
              <w:rPr>
                <w:rFonts w:asciiTheme="minorHAnsi" w:hAnsiTheme="minorHAnsi" w:cstheme="minorHAnsi"/>
                <w:color w:val="FFFFFF" w:themeColor="background1"/>
              </w:rPr>
              <w:tab/>
            </w:r>
            <w:r w:rsidR="008E0244" w:rsidRPr="008E0244">
              <w:rPr>
                <w:rFonts w:asciiTheme="minorHAnsi" w:hAnsiTheme="minorHAnsi" w:cstheme="minorHAnsi"/>
                <w:color w:val="FFFFFF" w:themeColor="background1"/>
              </w:rPr>
              <w:tab/>
            </w:r>
            <w:r w:rsidR="008E0244" w:rsidRPr="008E0244">
              <w:rPr>
                <w:rFonts w:asciiTheme="minorHAnsi" w:hAnsiTheme="minorHAnsi" w:cstheme="minorHAnsi"/>
                <w:color w:val="FFFFFF" w:themeColor="background1"/>
              </w:rPr>
              <w:tab/>
            </w:r>
            <w:r w:rsidR="008E0244" w:rsidRPr="008E0244">
              <w:rPr>
                <w:rFonts w:asciiTheme="minorHAnsi" w:hAnsiTheme="minorHAnsi" w:cstheme="minorHAnsi"/>
                <w:color w:val="FFFFFF" w:themeColor="background1"/>
              </w:rPr>
              <w:tab/>
            </w:r>
            <w:r w:rsidR="008E0244" w:rsidRPr="008E0244">
              <w:rPr>
                <w:rFonts w:asciiTheme="minorHAnsi" w:hAnsiTheme="minorHAnsi" w:cstheme="minorHAnsi"/>
                <w:color w:val="FFFFFF" w:themeColor="background1"/>
              </w:rPr>
              <w:tab/>
            </w:r>
            <w:r w:rsidR="008E0244" w:rsidRPr="008E0244">
              <w:rPr>
                <w:rFonts w:asciiTheme="minorHAnsi" w:hAnsiTheme="minorHAnsi" w:cstheme="minorHAnsi"/>
              </w:rPr>
              <w:tab/>
              <w:t xml:space="preserve">Page </w:t>
            </w:r>
            <w:r w:rsidR="008E0244" w:rsidRPr="008E0244">
              <w:rPr>
                <w:rFonts w:asciiTheme="minorHAnsi" w:hAnsiTheme="minorHAnsi" w:cstheme="minorHAnsi"/>
                <w:b/>
                <w:bCs/>
                <w:sz w:val="24"/>
              </w:rPr>
              <w:fldChar w:fldCharType="begin"/>
            </w:r>
            <w:r w:rsidR="008E0244" w:rsidRPr="008E0244">
              <w:rPr>
                <w:rFonts w:asciiTheme="minorHAnsi" w:hAnsiTheme="minorHAnsi" w:cstheme="minorHAnsi"/>
                <w:b/>
                <w:bCs/>
              </w:rPr>
              <w:instrText xml:space="preserve"> PAGE </w:instrText>
            </w:r>
            <w:r w:rsidR="008E0244" w:rsidRPr="008E0244">
              <w:rPr>
                <w:rFonts w:asciiTheme="minorHAnsi" w:hAnsiTheme="minorHAnsi" w:cstheme="minorHAnsi"/>
                <w:b/>
                <w:bCs/>
                <w:sz w:val="24"/>
              </w:rPr>
              <w:fldChar w:fldCharType="separate"/>
            </w:r>
            <w:r w:rsidR="008E0244" w:rsidRPr="008E0244">
              <w:rPr>
                <w:rFonts w:asciiTheme="minorHAnsi" w:hAnsiTheme="minorHAnsi" w:cstheme="minorHAnsi"/>
                <w:b/>
                <w:bCs/>
                <w:sz w:val="24"/>
              </w:rPr>
              <w:t>2</w:t>
            </w:r>
            <w:r w:rsidR="008E0244" w:rsidRPr="008E0244">
              <w:rPr>
                <w:rFonts w:asciiTheme="minorHAnsi" w:hAnsiTheme="minorHAnsi" w:cstheme="minorHAnsi"/>
                <w:b/>
                <w:bCs/>
                <w:sz w:val="24"/>
              </w:rPr>
              <w:fldChar w:fldCharType="end"/>
            </w:r>
            <w:r w:rsidR="008E0244" w:rsidRPr="008E0244">
              <w:rPr>
                <w:rFonts w:asciiTheme="minorHAnsi" w:hAnsiTheme="minorHAnsi" w:cstheme="minorHAnsi"/>
              </w:rPr>
              <w:t xml:space="preserve"> of </w:t>
            </w:r>
            <w:r w:rsidR="008E0244" w:rsidRPr="008E0244">
              <w:rPr>
                <w:rFonts w:asciiTheme="minorHAnsi" w:hAnsiTheme="minorHAnsi" w:cstheme="minorHAnsi"/>
                <w:b/>
                <w:bCs/>
                <w:sz w:val="24"/>
              </w:rPr>
              <w:fldChar w:fldCharType="begin"/>
            </w:r>
            <w:r w:rsidR="008E0244" w:rsidRPr="008E0244">
              <w:rPr>
                <w:rFonts w:asciiTheme="minorHAnsi" w:hAnsiTheme="minorHAnsi" w:cstheme="minorHAnsi"/>
                <w:b/>
                <w:bCs/>
              </w:rPr>
              <w:instrText xml:space="preserve"> NUMPAGES  </w:instrText>
            </w:r>
            <w:r w:rsidR="008E0244" w:rsidRPr="008E0244">
              <w:rPr>
                <w:rFonts w:asciiTheme="minorHAnsi" w:hAnsiTheme="minorHAnsi" w:cstheme="minorHAnsi"/>
                <w:b/>
                <w:bCs/>
                <w:sz w:val="24"/>
              </w:rPr>
              <w:fldChar w:fldCharType="separate"/>
            </w:r>
            <w:r w:rsidR="008E0244" w:rsidRPr="008E0244">
              <w:rPr>
                <w:rFonts w:asciiTheme="minorHAnsi" w:hAnsiTheme="minorHAnsi" w:cstheme="minorHAnsi"/>
                <w:b/>
                <w:bCs/>
                <w:sz w:val="24"/>
              </w:rPr>
              <w:t>6</w:t>
            </w:r>
            <w:r w:rsidR="008E0244" w:rsidRPr="008E0244">
              <w:rPr>
                <w:rFonts w:asciiTheme="minorHAnsi" w:hAnsiTheme="minorHAnsi" w:cstheme="minorHAnsi"/>
                <w:b/>
                <w:bCs/>
                <w:sz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D5849D" w14:textId="77777777" w:rsidR="005D4146" w:rsidRDefault="005D4146" w:rsidP="00B259EA">
      <w:r>
        <w:separator/>
      </w:r>
    </w:p>
  </w:footnote>
  <w:footnote w:type="continuationSeparator" w:id="0">
    <w:p w14:paraId="05B23C0F" w14:textId="77777777" w:rsidR="005D4146" w:rsidRDefault="005D4146" w:rsidP="00B259EA">
      <w:r>
        <w:continuationSeparator/>
      </w:r>
    </w:p>
  </w:footnote>
  <w:footnote w:type="continuationNotice" w:id="1">
    <w:p w14:paraId="79F86514" w14:textId="77777777" w:rsidR="005D4146" w:rsidRDefault="005D4146">
      <w:pPr>
        <w:spacing w:after="0" w:line="240" w:lineRule="auto"/>
      </w:pPr>
    </w:p>
  </w:footnote>
  <w:footnote w:id="2">
    <w:p w14:paraId="6213E9CF" w14:textId="7D0F8D16" w:rsidR="00694028" w:rsidRDefault="00694028" w:rsidP="00694028">
      <w:pPr>
        <w:pStyle w:val="FootnoteText"/>
      </w:pPr>
      <w:r w:rsidRPr="00274AE1">
        <w:rPr>
          <w:rStyle w:val="FootnoteReference"/>
          <w:rFonts w:ascii="Calibri" w:hAnsi="Calibri"/>
          <w:sz w:val="18"/>
          <w:szCs w:val="22"/>
        </w:rPr>
        <w:footnoteRef/>
      </w:r>
      <w:r w:rsidRPr="00274AE1">
        <w:rPr>
          <w:rFonts w:ascii="Calibri" w:hAnsi="Calibri"/>
          <w:sz w:val="18"/>
          <w:szCs w:val="22"/>
        </w:rPr>
        <w:t xml:space="preserve"> </w:t>
      </w:r>
      <w:r w:rsidRPr="00274AE1">
        <w:rPr>
          <w:rFonts w:ascii="Calibri" w:hAnsi="Calibri"/>
          <w:i/>
          <w:iCs/>
          <w:sz w:val="18"/>
          <w:szCs w:val="22"/>
        </w:rPr>
        <w:t>Roadmap for Hearing Health</w:t>
      </w:r>
      <w:r w:rsidR="0004675D">
        <w:rPr>
          <w:rFonts w:ascii="Calibri" w:hAnsi="Calibri"/>
          <w:i/>
          <w:iCs/>
          <w:sz w:val="18"/>
          <w:szCs w:val="22"/>
        </w:rPr>
        <w:t>,</w:t>
      </w:r>
      <w:r w:rsidRPr="00274AE1">
        <w:rPr>
          <w:rFonts w:ascii="Calibri" w:hAnsi="Calibri"/>
          <w:i/>
          <w:iCs/>
          <w:sz w:val="18"/>
          <w:szCs w:val="22"/>
        </w:rPr>
        <w:t xml:space="preserve"> Hearing Health Sector Committee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64553" w14:textId="124A67A1" w:rsidR="001904B4" w:rsidRDefault="001904B4">
    <w:pPr>
      <w:pStyle w:val="Header"/>
    </w:pPr>
    <w:r>
      <w:rPr>
        <w:noProof/>
      </w:rPr>
      <mc:AlternateContent>
        <mc:Choice Requires="wps">
          <w:drawing>
            <wp:anchor distT="0" distB="0" distL="0" distR="0" simplePos="0" relativeHeight="251660289" behindDoc="0" locked="0" layoutInCell="1" allowOverlap="1" wp14:anchorId="4B7635E6" wp14:editId="400E34AF">
              <wp:simplePos x="635" y="635"/>
              <wp:positionH relativeFrom="page">
                <wp:align>center</wp:align>
              </wp:positionH>
              <wp:positionV relativeFrom="page">
                <wp:align>top</wp:align>
              </wp:positionV>
              <wp:extent cx="443865" cy="443865"/>
              <wp:effectExtent l="0" t="0" r="8890" b="11430"/>
              <wp:wrapNone/>
              <wp:docPr id="1179883555" name="Text Box 2">
                <a:extLst xmlns:a="http://schemas.openxmlformats.org/drawingml/2006/main">
                  <a:ext uri="{C183D7F6-B498-43B3-948B-1728B52AA6E4}">
                    <adec:decorative xmlns:adec="http://schemas.microsoft.com/office/drawing/2017/decorative" val="1"/>
                  </a:ext>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B3085E4" w14:textId="2F8D4BB4" w:rsidR="001904B4" w:rsidRPr="001904B4" w:rsidRDefault="001904B4" w:rsidP="001904B4">
                          <w:pPr>
                            <w:spacing w:after="0"/>
                            <w:rPr>
                              <w:rFonts w:ascii="Calibri" w:eastAsia="Calibri" w:hAnsi="Calibri" w:cs="Calibri"/>
                              <w:noProof/>
                              <w:color w:val="EEDC00"/>
                              <w:szCs w:val="24"/>
                            </w:rPr>
                          </w:pPr>
                          <w:r w:rsidRPr="001904B4">
                            <w:rPr>
                              <w:rFonts w:ascii="Calibri" w:eastAsia="Calibri" w:hAnsi="Calibri" w:cs="Calibri"/>
                              <w:noProof/>
                              <w:color w:val="EEDC00"/>
                              <w:szCs w:val="24"/>
                            </w:rPr>
                            <w:t>RMIT Classification: Trusted</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B7635E6" id="_x0000_t202" coordsize="21600,21600" o:spt="202" path="m,l,21600r21600,l21600,xe">
              <v:stroke joinstyle="miter"/>
              <v:path gradientshapeok="t" o:connecttype="rect"/>
            </v:shapetype>
            <v:shape id="Text Box 2" o:spid="_x0000_s1026" type="#_x0000_t202" alt="&quot;&quot;" style="position:absolute;margin-left:0;margin-top:0;width:34.95pt;height:34.95pt;z-index:251660289;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CBgIAABU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" filled="f" stroked="f">
              <v:textbox style="mso-fit-shape-to-text:t" inset="0,15pt,0,0">
                <w:txbxContent>
                  <w:p w14:paraId="1B3085E4" w14:textId="2F8D4BB4" w:rsidR="001904B4" w:rsidRPr="001904B4" w:rsidRDefault="001904B4" w:rsidP="001904B4">
                    <w:pPr>
                      <w:spacing w:after="0"/>
                      <w:rPr>
                        <w:rFonts w:ascii="Calibri" w:eastAsia="Calibri" w:hAnsi="Calibri" w:cs="Calibri"/>
                        <w:noProof/>
                        <w:color w:val="EEDC00"/>
                        <w:szCs w:val="24"/>
                      </w:rPr>
                    </w:pPr>
                    <w:r w:rsidRPr="001904B4">
                      <w:rPr>
                        <w:rFonts w:ascii="Calibri" w:eastAsia="Calibri" w:hAnsi="Calibri" w:cs="Calibri"/>
                        <w:noProof/>
                        <w:color w:val="EEDC00"/>
                        <w:szCs w:val="24"/>
                      </w:rPr>
                      <w:t>RMIT Classification: Trusted</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99090" w14:textId="5D9C087F" w:rsidR="00E04C23" w:rsidRPr="00BD2062" w:rsidRDefault="00E04C23" w:rsidP="00EE5651">
    <w:pPr>
      <w:pStyle w:val="Header"/>
      <w:jc w:val="right"/>
    </w:pPr>
  </w:p>
  <w:p w14:paraId="2E721056" w14:textId="77777777" w:rsidR="00A30F17" w:rsidRDefault="00A30F1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FE27EB8"/>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0CCB2B2"/>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590A5C6C"/>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0ED4233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31D082EA"/>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F86AD6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288106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8382779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79261D0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BB27D4E"/>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686BBB"/>
    <w:multiLevelType w:val="hybridMultilevel"/>
    <w:tmpl w:val="8940E8DA"/>
    <w:lvl w:ilvl="0" w:tplc="0F1272F2">
      <w:start w:val="1"/>
      <w:numFmt w:val="bullet"/>
      <w:pStyle w:val="List2"/>
      <w:lvlText w:val="–"/>
      <w:lvlJc w:val="left"/>
      <w:pPr>
        <w:tabs>
          <w:tab w:val="num" w:pos="640"/>
        </w:tabs>
        <w:ind w:left="640" w:hanging="357"/>
      </w:pPr>
      <w:rPr>
        <w:rFonts w:ascii="Calibri" w:hAnsi="Calibri" w:hint="default"/>
      </w:rPr>
    </w:lvl>
    <w:lvl w:ilvl="1" w:tplc="08090003" w:tentative="1">
      <w:start w:val="1"/>
      <w:numFmt w:val="bullet"/>
      <w:lvlText w:val="o"/>
      <w:lvlJc w:val="left"/>
      <w:pPr>
        <w:ind w:left="1723" w:hanging="360"/>
      </w:pPr>
      <w:rPr>
        <w:rFonts w:ascii="Courier New" w:hAnsi="Courier New" w:cs="Courier New" w:hint="default"/>
      </w:rPr>
    </w:lvl>
    <w:lvl w:ilvl="2" w:tplc="08090005" w:tentative="1">
      <w:start w:val="1"/>
      <w:numFmt w:val="bullet"/>
      <w:lvlText w:val=""/>
      <w:lvlJc w:val="left"/>
      <w:pPr>
        <w:ind w:left="2443" w:hanging="360"/>
      </w:pPr>
      <w:rPr>
        <w:rFonts w:ascii="Wingdings" w:hAnsi="Wingdings" w:hint="default"/>
      </w:rPr>
    </w:lvl>
    <w:lvl w:ilvl="3" w:tplc="08090001" w:tentative="1">
      <w:start w:val="1"/>
      <w:numFmt w:val="bullet"/>
      <w:lvlText w:val=""/>
      <w:lvlJc w:val="left"/>
      <w:pPr>
        <w:ind w:left="3163" w:hanging="360"/>
      </w:pPr>
      <w:rPr>
        <w:rFonts w:ascii="Symbol" w:hAnsi="Symbol" w:hint="default"/>
      </w:rPr>
    </w:lvl>
    <w:lvl w:ilvl="4" w:tplc="08090003" w:tentative="1">
      <w:start w:val="1"/>
      <w:numFmt w:val="bullet"/>
      <w:lvlText w:val="o"/>
      <w:lvlJc w:val="left"/>
      <w:pPr>
        <w:ind w:left="3883" w:hanging="360"/>
      </w:pPr>
      <w:rPr>
        <w:rFonts w:ascii="Courier New" w:hAnsi="Courier New" w:cs="Courier New" w:hint="default"/>
      </w:rPr>
    </w:lvl>
    <w:lvl w:ilvl="5" w:tplc="08090005" w:tentative="1">
      <w:start w:val="1"/>
      <w:numFmt w:val="bullet"/>
      <w:lvlText w:val=""/>
      <w:lvlJc w:val="left"/>
      <w:pPr>
        <w:ind w:left="4603" w:hanging="360"/>
      </w:pPr>
      <w:rPr>
        <w:rFonts w:ascii="Wingdings" w:hAnsi="Wingdings" w:hint="default"/>
      </w:rPr>
    </w:lvl>
    <w:lvl w:ilvl="6" w:tplc="08090001" w:tentative="1">
      <w:start w:val="1"/>
      <w:numFmt w:val="bullet"/>
      <w:lvlText w:val=""/>
      <w:lvlJc w:val="left"/>
      <w:pPr>
        <w:ind w:left="5323" w:hanging="360"/>
      </w:pPr>
      <w:rPr>
        <w:rFonts w:ascii="Symbol" w:hAnsi="Symbol" w:hint="default"/>
      </w:rPr>
    </w:lvl>
    <w:lvl w:ilvl="7" w:tplc="08090003" w:tentative="1">
      <w:start w:val="1"/>
      <w:numFmt w:val="bullet"/>
      <w:lvlText w:val="o"/>
      <w:lvlJc w:val="left"/>
      <w:pPr>
        <w:ind w:left="6043" w:hanging="360"/>
      </w:pPr>
      <w:rPr>
        <w:rFonts w:ascii="Courier New" w:hAnsi="Courier New" w:cs="Courier New" w:hint="default"/>
      </w:rPr>
    </w:lvl>
    <w:lvl w:ilvl="8" w:tplc="08090005" w:tentative="1">
      <w:start w:val="1"/>
      <w:numFmt w:val="bullet"/>
      <w:lvlText w:val=""/>
      <w:lvlJc w:val="left"/>
      <w:pPr>
        <w:ind w:left="6763" w:hanging="360"/>
      </w:pPr>
      <w:rPr>
        <w:rFonts w:ascii="Wingdings" w:hAnsi="Wingdings" w:hint="default"/>
      </w:rPr>
    </w:lvl>
  </w:abstractNum>
  <w:abstractNum w:abstractNumId="11" w15:restartNumberingAfterBreak="0">
    <w:nsid w:val="088B72F4"/>
    <w:multiLevelType w:val="multilevel"/>
    <w:tmpl w:val="57B6678C"/>
    <w:styleLink w:val="ListNumbers2"/>
    <w:lvl w:ilvl="0">
      <w:start w:val="1"/>
      <w:numFmt w:val="none"/>
      <w:lvlText w:val=""/>
      <w:lvlJc w:val="left"/>
      <w:pPr>
        <w:tabs>
          <w:tab w:val="num" w:pos="0"/>
        </w:tabs>
        <w:ind w:left="0" w:firstLine="0"/>
      </w:pPr>
      <w:rPr>
        <w:rFonts w:hint="default"/>
      </w:rPr>
    </w:lvl>
    <w:lvl w:ilvl="1">
      <w:start w:val="1"/>
      <w:numFmt w:val="none"/>
      <w:lvlText w:val=""/>
      <w:lvlJc w:val="left"/>
      <w:pPr>
        <w:tabs>
          <w:tab w:val="num" w:pos="0"/>
        </w:tabs>
        <w:ind w:left="0" w:firstLine="0"/>
      </w:pPr>
      <w:rPr>
        <w:rFonts w:hint="default"/>
      </w:rPr>
    </w:lvl>
    <w:lvl w:ilvl="2">
      <w:start w:val="1"/>
      <w:numFmt w:val="none"/>
      <w:lvlText w:val=""/>
      <w:lvlJc w:val="left"/>
      <w:pPr>
        <w:tabs>
          <w:tab w:val="num" w:pos="0"/>
        </w:tabs>
        <w:ind w:left="0" w:firstLine="0"/>
      </w:pPr>
      <w:rPr>
        <w:rFonts w:hint="default"/>
      </w:rPr>
    </w:lvl>
    <w:lvl w:ilvl="3">
      <w:start w:val="1"/>
      <w:numFmt w:val="none"/>
      <w:lvlText w:val=""/>
      <w:lvlJc w:val="left"/>
      <w:pPr>
        <w:tabs>
          <w:tab w:val="num" w:pos="0"/>
        </w:tabs>
        <w:ind w:left="0" w:firstLine="0"/>
      </w:pPr>
      <w:rPr>
        <w:rFonts w:hint="default"/>
      </w:rPr>
    </w:lvl>
    <w:lvl w:ilvl="4">
      <w:start w:val="1"/>
      <w:numFmt w:val="none"/>
      <w:lvlText w:val=""/>
      <w:lvlJc w:val="left"/>
      <w:pPr>
        <w:tabs>
          <w:tab w:val="num" w:pos="0"/>
        </w:tabs>
        <w:ind w:left="0" w:firstLine="0"/>
      </w:pPr>
      <w:rPr>
        <w:rFonts w:hint="default"/>
      </w:rPr>
    </w:lvl>
    <w:lvl w:ilvl="5">
      <w:start w:val="1"/>
      <w:numFmt w:val="decimal"/>
      <w:lvlText w:val="%6%1."/>
      <w:lvlJc w:val="left"/>
      <w:pPr>
        <w:tabs>
          <w:tab w:val="num" w:pos="567"/>
        </w:tabs>
        <w:ind w:left="567" w:hanging="567"/>
      </w:pPr>
      <w:rPr>
        <w:rFonts w:hint="default"/>
      </w:rPr>
    </w:lvl>
    <w:lvl w:ilvl="6">
      <w:start w:val="1"/>
      <w:numFmt w:val="decimal"/>
      <w:lvlText w:val="%6.%7.%1"/>
      <w:lvlJc w:val="left"/>
      <w:pPr>
        <w:tabs>
          <w:tab w:val="num" w:pos="567"/>
        </w:tabs>
        <w:ind w:left="567" w:hanging="567"/>
      </w:pPr>
      <w:rPr>
        <w:rFonts w:hint="default"/>
      </w:rPr>
    </w:lvl>
    <w:lvl w:ilvl="7">
      <w:start w:val="1"/>
      <w:numFmt w:val="decimal"/>
      <w:lvlText w:val="%1"/>
      <w:lvlJc w:val="left"/>
      <w:pPr>
        <w:ind w:left="3744" w:hanging="1224"/>
      </w:pPr>
      <w:rPr>
        <w:rFonts w:hint="default"/>
      </w:rPr>
    </w:lvl>
    <w:lvl w:ilvl="8">
      <w:start w:val="1"/>
      <w:numFmt w:val="decimal"/>
      <w:lvlText w:val="%1"/>
      <w:lvlJc w:val="left"/>
      <w:pPr>
        <w:ind w:left="4320" w:hanging="1440"/>
      </w:pPr>
      <w:rPr>
        <w:rFonts w:hint="default"/>
      </w:rPr>
    </w:lvl>
  </w:abstractNum>
  <w:abstractNum w:abstractNumId="12" w15:restartNumberingAfterBreak="0">
    <w:nsid w:val="14287675"/>
    <w:multiLevelType w:val="hybridMultilevel"/>
    <w:tmpl w:val="11FE836A"/>
    <w:lvl w:ilvl="0" w:tplc="E48EC12E">
      <w:start w:val="1"/>
      <w:numFmt w:val="bullet"/>
      <w:pStyle w:val="NewsletterArticle-Heading"/>
      <w:lvlText w:val=""/>
      <w:lvlJc w:val="left"/>
      <w:pPr>
        <w:ind w:left="720" w:hanging="607"/>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D643A65"/>
    <w:multiLevelType w:val="hybridMultilevel"/>
    <w:tmpl w:val="D2082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09A642E"/>
    <w:multiLevelType w:val="hybridMultilevel"/>
    <w:tmpl w:val="ECB44A28"/>
    <w:lvl w:ilvl="0" w:tplc="190E7A82">
      <w:start w:val="1"/>
      <w:numFmt w:val="bullet"/>
      <w:pStyle w:val="List"/>
      <w:lvlText w:val="–"/>
      <w:lvlJc w:val="left"/>
      <w:pPr>
        <w:tabs>
          <w:tab w:val="num" w:pos="357"/>
        </w:tabs>
        <w:ind w:left="357" w:hanging="357"/>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27065A8"/>
    <w:multiLevelType w:val="multilevel"/>
    <w:tmpl w:val="0C08EC58"/>
    <w:styleLink w:val="111"/>
    <w:lvl w:ilvl="0">
      <w:start w:val="1"/>
      <w:numFmt w:val="decimal"/>
      <w:pStyle w:val="Heading6"/>
      <w:lvlText w:val="%1."/>
      <w:lvlJc w:val="left"/>
      <w:pPr>
        <w:tabs>
          <w:tab w:val="num" w:pos="357"/>
        </w:tabs>
        <w:ind w:left="357" w:hanging="357"/>
      </w:pPr>
      <w:rPr>
        <w:rFonts w:hint="default"/>
      </w:rPr>
    </w:lvl>
    <w:lvl w:ilvl="1">
      <w:start w:val="1"/>
      <w:numFmt w:val="decimal"/>
      <w:pStyle w:val="Heading7"/>
      <w:lvlText w:val="%1.%2."/>
      <w:lvlJc w:val="left"/>
      <w:pPr>
        <w:ind w:left="454" w:hanging="454"/>
      </w:pPr>
      <w:rPr>
        <w:rFonts w:hint="default"/>
      </w:rPr>
    </w:lvl>
    <w:lvl w:ilvl="2">
      <w:start w:val="1"/>
      <w:numFmt w:val="none"/>
      <w:lvlText w:val=""/>
      <w:lvlJc w:val="left"/>
      <w:pPr>
        <w:ind w:left="0" w:firstLine="0"/>
      </w:pPr>
      <w:rPr>
        <w:rFonts w:hint="default"/>
      </w:rPr>
    </w:lvl>
    <w:lvl w:ilvl="3">
      <w:start w:val="1"/>
      <w:numFmt w:val="none"/>
      <w:pStyle w:val="Heading4"/>
      <w:lvlText w:val=""/>
      <w:lvlJc w:val="left"/>
      <w:pPr>
        <w:tabs>
          <w:tab w:val="num" w:pos="0"/>
        </w:tabs>
        <w:ind w:left="0" w:firstLine="0"/>
      </w:pPr>
      <w:rPr>
        <w:rFonts w:hint="default"/>
      </w:rPr>
    </w:lvl>
    <w:lvl w:ilvl="4">
      <w:start w:val="1"/>
      <w:numFmt w:val="none"/>
      <w:pStyle w:val="Heading5"/>
      <w:lvlText w:val=""/>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pStyle w:val="Heading8"/>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16" w15:restartNumberingAfterBreak="0">
    <w:nsid w:val="24B02AD3"/>
    <w:multiLevelType w:val="hybridMultilevel"/>
    <w:tmpl w:val="5BEE35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A5D70EA"/>
    <w:multiLevelType w:val="hybridMultilevel"/>
    <w:tmpl w:val="C8BEBBFC"/>
    <w:lvl w:ilvl="0" w:tplc="388CD30E">
      <w:start w:val="1"/>
      <w:numFmt w:val="bullet"/>
      <w:pStyle w:val="NormalTablesListBullet"/>
      <w:lvlText w:val=""/>
      <w:lvlJc w:val="left"/>
      <w:pPr>
        <w:tabs>
          <w:tab w:val="num" w:pos="284"/>
        </w:tabs>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ABD4B3C"/>
    <w:multiLevelType w:val="hybridMultilevel"/>
    <w:tmpl w:val="DE782960"/>
    <w:lvl w:ilvl="0" w:tplc="2E9EE604">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686673A"/>
    <w:multiLevelType w:val="multilevel"/>
    <w:tmpl w:val="0C08EC58"/>
    <w:numStyleLink w:val="111"/>
  </w:abstractNum>
  <w:abstractNum w:abstractNumId="20" w15:restartNumberingAfterBreak="0">
    <w:nsid w:val="4C940414"/>
    <w:multiLevelType w:val="hybridMultilevel"/>
    <w:tmpl w:val="26920D06"/>
    <w:lvl w:ilvl="0" w:tplc="3D741314">
      <w:start w:val="1"/>
      <w:numFmt w:val="bullet"/>
      <w:pStyle w:val="NormalTablesListBullet2"/>
      <w:lvlText w:val="–"/>
      <w:lvlJc w:val="left"/>
      <w:pPr>
        <w:ind w:left="567" w:hanging="283"/>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037262C"/>
    <w:multiLevelType w:val="hybridMultilevel"/>
    <w:tmpl w:val="5D3895FA"/>
    <w:lvl w:ilvl="0" w:tplc="BDEEC9D6">
      <w:start w:val="1"/>
      <w:numFmt w:val="bullet"/>
      <w:pStyle w:val="List4"/>
      <w:lvlText w:val="–"/>
      <w:lvlJc w:val="left"/>
      <w:pPr>
        <w:tabs>
          <w:tab w:val="num" w:pos="1206"/>
        </w:tabs>
        <w:ind w:left="1206" w:hanging="357"/>
      </w:pPr>
      <w:rPr>
        <w:rFonts w:ascii="Calibri" w:hAnsi="Calibri" w:hint="default"/>
      </w:rPr>
    </w:lvl>
    <w:lvl w:ilvl="1" w:tplc="08090003" w:tentative="1">
      <w:start w:val="1"/>
      <w:numFmt w:val="bullet"/>
      <w:lvlText w:val="o"/>
      <w:lvlJc w:val="left"/>
      <w:pPr>
        <w:ind w:left="2289" w:hanging="360"/>
      </w:pPr>
      <w:rPr>
        <w:rFonts w:ascii="Courier New" w:hAnsi="Courier New" w:cs="Courier New" w:hint="default"/>
      </w:rPr>
    </w:lvl>
    <w:lvl w:ilvl="2" w:tplc="08090005" w:tentative="1">
      <w:start w:val="1"/>
      <w:numFmt w:val="bullet"/>
      <w:lvlText w:val=""/>
      <w:lvlJc w:val="left"/>
      <w:pPr>
        <w:ind w:left="3009" w:hanging="360"/>
      </w:pPr>
      <w:rPr>
        <w:rFonts w:ascii="Wingdings" w:hAnsi="Wingdings" w:hint="default"/>
      </w:rPr>
    </w:lvl>
    <w:lvl w:ilvl="3" w:tplc="08090001" w:tentative="1">
      <w:start w:val="1"/>
      <w:numFmt w:val="bullet"/>
      <w:lvlText w:val=""/>
      <w:lvlJc w:val="left"/>
      <w:pPr>
        <w:ind w:left="3729" w:hanging="360"/>
      </w:pPr>
      <w:rPr>
        <w:rFonts w:ascii="Symbol" w:hAnsi="Symbol" w:hint="default"/>
      </w:rPr>
    </w:lvl>
    <w:lvl w:ilvl="4" w:tplc="08090003" w:tentative="1">
      <w:start w:val="1"/>
      <w:numFmt w:val="bullet"/>
      <w:lvlText w:val="o"/>
      <w:lvlJc w:val="left"/>
      <w:pPr>
        <w:ind w:left="4449" w:hanging="360"/>
      </w:pPr>
      <w:rPr>
        <w:rFonts w:ascii="Courier New" w:hAnsi="Courier New" w:cs="Courier New" w:hint="default"/>
      </w:rPr>
    </w:lvl>
    <w:lvl w:ilvl="5" w:tplc="08090005" w:tentative="1">
      <w:start w:val="1"/>
      <w:numFmt w:val="bullet"/>
      <w:lvlText w:val=""/>
      <w:lvlJc w:val="left"/>
      <w:pPr>
        <w:ind w:left="5169" w:hanging="360"/>
      </w:pPr>
      <w:rPr>
        <w:rFonts w:ascii="Wingdings" w:hAnsi="Wingdings" w:hint="default"/>
      </w:rPr>
    </w:lvl>
    <w:lvl w:ilvl="6" w:tplc="08090001" w:tentative="1">
      <w:start w:val="1"/>
      <w:numFmt w:val="bullet"/>
      <w:lvlText w:val=""/>
      <w:lvlJc w:val="left"/>
      <w:pPr>
        <w:ind w:left="5889" w:hanging="360"/>
      </w:pPr>
      <w:rPr>
        <w:rFonts w:ascii="Symbol" w:hAnsi="Symbol" w:hint="default"/>
      </w:rPr>
    </w:lvl>
    <w:lvl w:ilvl="7" w:tplc="08090003" w:tentative="1">
      <w:start w:val="1"/>
      <w:numFmt w:val="bullet"/>
      <w:lvlText w:val="o"/>
      <w:lvlJc w:val="left"/>
      <w:pPr>
        <w:ind w:left="6609" w:hanging="360"/>
      </w:pPr>
      <w:rPr>
        <w:rFonts w:ascii="Courier New" w:hAnsi="Courier New" w:cs="Courier New" w:hint="default"/>
      </w:rPr>
    </w:lvl>
    <w:lvl w:ilvl="8" w:tplc="08090005" w:tentative="1">
      <w:start w:val="1"/>
      <w:numFmt w:val="bullet"/>
      <w:lvlText w:val=""/>
      <w:lvlJc w:val="left"/>
      <w:pPr>
        <w:ind w:left="7329" w:hanging="360"/>
      </w:pPr>
      <w:rPr>
        <w:rFonts w:ascii="Wingdings" w:hAnsi="Wingdings" w:hint="default"/>
      </w:rPr>
    </w:lvl>
  </w:abstractNum>
  <w:abstractNum w:abstractNumId="22" w15:restartNumberingAfterBreak="0">
    <w:nsid w:val="52D752A0"/>
    <w:multiLevelType w:val="hybridMultilevel"/>
    <w:tmpl w:val="0BCE2542"/>
    <w:lvl w:ilvl="0" w:tplc="0C090001">
      <w:start w:val="1"/>
      <w:numFmt w:val="bullet"/>
      <w:lvlText w:val=""/>
      <w:lvlJc w:val="left"/>
      <w:pPr>
        <w:ind w:left="644" w:hanging="360"/>
      </w:pPr>
      <w:rPr>
        <w:rFonts w:ascii="Symbol" w:hAnsi="Symbol" w:hint="default"/>
      </w:rPr>
    </w:lvl>
    <w:lvl w:ilvl="1" w:tplc="0C090003">
      <w:start w:val="1"/>
      <w:numFmt w:val="bullet"/>
      <w:lvlText w:val="o"/>
      <w:lvlJc w:val="left"/>
      <w:pPr>
        <w:ind w:left="1496" w:hanging="360"/>
      </w:pPr>
      <w:rPr>
        <w:rFonts w:ascii="Courier New" w:hAnsi="Courier New" w:cs="Courier New" w:hint="default"/>
      </w:rPr>
    </w:lvl>
    <w:lvl w:ilvl="2" w:tplc="0C090005">
      <w:start w:val="1"/>
      <w:numFmt w:val="bullet"/>
      <w:lvlText w:val=""/>
      <w:lvlJc w:val="left"/>
      <w:pPr>
        <w:ind w:left="2216" w:hanging="360"/>
      </w:pPr>
      <w:rPr>
        <w:rFonts w:ascii="Wingdings" w:hAnsi="Wingdings" w:hint="default"/>
      </w:rPr>
    </w:lvl>
    <w:lvl w:ilvl="3" w:tplc="0C090001">
      <w:start w:val="1"/>
      <w:numFmt w:val="bullet"/>
      <w:lvlText w:val=""/>
      <w:lvlJc w:val="left"/>
      <w:pPr>
        <w:ind w:left="2936" w:hanging="360"/>
      </w:pPr>
      <w:rPr>
        <w:rFonts w:ascii="Symbol" w:hAnsi="Symbol" w:hint="default"/>
      </w:rPr>
    </w:lvl>
    <w:lvl w:ilvl="4" w:tplc="0C090003">
      <w:start w:val="1"/>
      <w:numFmt w:val="bullet"/>
      <w:lvlText w:val="o"/>
      <w:lvlJc w:val="left"/>
      <w:pPr>
        <w:ind w:left="3656" w:hanging="360"/>
      </w:pPr>
      <w:rPr>
        <w:rFonts w:ascii="Courier New" w:hAnsi="Courier New" w:cs="Courier New" w:hint="default"/>
      </w:rPr>
    </w:lvl>
    <w:lvl w:ilvl="5" w:tplc="0C090005">
      <w:start w:val="1"/>
      <w:numFmt w:val="bullet"/>
      <w:lvlText w:val=""/>
      <w:lvlJc w:val="left"/>
      <w:pPr>
        <w:ind w:left="4376" w:hanging="360"/>
      </w:pPr>
      <w:rPr>
        <w:rFonts w:ascii="Wingdings" w:hAnsi="Wingdings" w:hint="default"/>
      </w:rPr>
    </w:lvl>
    <w:lvl w:ilvl="6" w:tplc="0C090001">
      <w:start w:val="1"/>
      <w:numFmt w:val="bullet"/>
      <w:lvlText w:val=""/>
      <w:lvlJc w:val="left"/>
      <w:pPr>
        <w:ind w:left="5096" w:hanging="360"/>
      </w:pPr>
      <w:rPr>
        <w:rFonts w:ascii="Symbol" w:hAnsi="Symbol" w:hint="default"/>
      </w:rPr>
    </w:lvl>
    <w:lvl w:ilvl="7" w:tplc="0C090003">
      <w:start w:val="1"/>
      <w:numFmt w:val="bullet"/>
      <w:lvlText w:val="o"/>
      <w:lvlJc w:val="left"/>
      <w:pPr>
        <w:ind w:left="5816" w:hanging="360"/>
      </w:pPr>
      <w:rPr>
        <w:rFonts w:ascii="Courier New" w:hAnsi="Courier New" w:cs="Courier New" w:hint="default"/>
      </w:rPr>
    </w:lvl>
    <w:lvl w:ilvl="8" w:tplc="0C090005">
      <w:start w:val="1"/>
      <w:numFmt w:val="bullet"/>
      <w:lvlText w:val=""/>
      <w:lvlJc w:val="left"/>
      <w:pPr>
        <w:ind w:left="6536" w:hanging="360"/>
      </w:pPr>
      <w:rPr>
        <w:rFonts w:ascii="Wingdings" w:hAnsi="Wingdings" w:hint="default"/>
      </w:rPr>
    </w:lvl>
  </w:abstractNum>
  <w:abstractNum w:abstractNumId="23" w15:restartNumberingAfterBreak="0">
    <w:nsid w:val="53F1199D"/>
    <w:multiLevelType w:val="hybridMultilevel"/>
    <w:tmpl w:val="AE9665BC"/>
    <w:lvl w:ilvl="0" w:tplc="E0B05F8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AA777F7"/>
    <w:multiLevelType w:val="hybridMultilevel"/>
    <w:tmpl w:val="442E0F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08A63C0"/>
    <w:multiLevelType w:val="multilevel"/>
    <w:tmpl w:val="780CC2E4"/>
    <w:styleLink w:val="ListBullets"/>
    <w:lvl w:ilvl="0">
      <w:start w:val="1"/>
      <w:numFmt w:val="bullet"/>
      <w:lvlText w:val=""/>
      <w:lvlJc w:val="left"/>
      <w:pPr>
        <w:tabs>
          <w:tab w:val="num" w:pos="284"/>
        </w:tabs>
        <w:ind w:left="284" w:hanging="284"/>
      </w:pPr>
      <w:rPr>
        <w:rFonts w:ascii="Symbol" w:hAnsi="Symbol" w:hint="default"/>
      </w:rPr>
    </w:lvl>
    <w:lvl w:ilvl="1">
      <w:start w:val="1"/>
      <w:numFmt w:val="bullet"/>
      <w:lvlText w:val=""/>
      <w:lvlJc w:val="left"/>
      <w:pPr>
        <w:tabs>
          <w:tab w:val="num" w:pos="567"/>
        </w:tabs>
        <w:ind w:left="567" w:hanging="283"/>
      </w:pPr>
      <w:rPr>
        <w:rFonts w:ascii="Symbol" w:hAnsi="Symbol" w:hint="default"/>
      </w:rPr>
    </w:lvl>
    <w:lvl w:ilvl="2">
      <w:start w:val="1"/>
      <w:numFmt w:val="bullet"/>
      <w:lvlText w:val="–"/>
      <w:lvlJc w:val="left"/>
      <w:pPr>
        <w:tabs>
          <w:tab w:val="num" w:pos="567"/>
        </w:tabs>
        <w:ind w:left="567" w:hanging="283"/>
      </w:pPr>
      <w:rPr>
        <w:rFonts w:ascii="Tahoma" w:hAnsi="Tahoma" w:hint="default"/>
      </w:rPr>
    </w:lvl>
    <w:lvl w:ilvl="3">
      <w:start w:val="1"/>
      <w:numFmt w:val="bullet"/>
      <w:lvlText w:val=""/>
      <w:lvlJc w:val="left"/>
      <w:pPr>
        <w:tabs>
          <w:tab w:val="num" w:pos="851"/>
        </w:tabs>
        <w:ind w:left="851" w:hanging="284"/>
      </w:pPr>
      <w:rPr>
        <w:rFonts w:ascii="Symbol" w:hAnsi="Symbol" w:hint="default"/>
      </w:rPr>
    </w:lvl>
    <w:lvl w:ilvl="4">
      <w:start w:val="1"/>
      <w:numFmt w:val="bullet"/>
      <w:lvlText w:val="–"/>
      <w:lvlJc w:val="left"/>
      <w:pPr>
        <w:tabs>
          <w:tab w:val="num" w:pos="851"/>
        </w:tabs>
        <w:ind w:left="851" w:hanging="284"/>
      </w:pPr>
      <w:rPr>
        <w:rFonts w:ascii="Tahoma" w:hAnsi="Tahoma"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6" w15:restartNumberingAfterBreak="0">
    <w:nsid w:val="61455968"/>
    <w:multiLevelType w:val="hybridMultilevel"/>
    <w:tmpl w:val="520CF50E"/>
    <w:lvl w:ilvl="0" w:tplc="E0B05F8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14C7747"/>
    <w:multiLevelType w:val="hybridMultilevel"/>
    <w:tmpl w:val="72C45E52"/>
    <w:lvl w:ilvl="0" w:tplc="667070EE">
      <w:start w:val="1"/>
      <w:numFmt w:val="bullet"/>
      <w:pStyle w:val="List3"/>
      <w:lvlText w:val="–"/>
      <w:lvlJc w:val="left"/>
      <w:pPr>
        <w:tabs>
          <w:tab w:val="num" w:pos="923"/>
        </w:tabs>
        <w:ind w:left="923" w:hanging="357"/>
      </w:pPr>
      <w:rPr>
        <w:rFonts w:ascii="Calibri" w:hAnsi="Calibri" w:hint="default"/>
      </w:rPr>
    </w:lvl>
    <w:lvl w:ilvl="1" w:tplc="08090003" w:tentative="1">
      <w:start w:val="1"/>
      <w:numFmt w:val="bullet"/>
      <w:lvlText w:val="o"/>
      <w:lvlJc w:val="left"/>
      <w:pPr>
        <w:ind w:left="2006" w:hanging="360"/>
      </w:pPr>
      <w:rPr>
        <w:rFonts w:ascii="Courier New" w:hAnsi="Courier New" w:cs="Courier New" w:hint="default"/>
      </w:rPr>
    </w:lvl>
    <w:lvl w:ilvl="2" w:tplc="08090005" w:tentative="1">
      <w:start w:val="1"/>
      <w:numFmt w:val="bullet"/>
      <w:lvlText w:val=""/>
      <w:lvlJc w:val="left"/>
      <w:pPr>
        <w:ind w:left="2726" w:hanging="360"/>
      </w:pPr>
      <w:rPr>
        <w:rFonts w:ascii="Wingdings" w:hAnsi="Wingdings" w:hint="default"/>
      </w:rPr>
    </w:lvl>
    <w:lvl w:ilvl="3" w:tplc="08090001" w:tentative="1">
      <w:start w:val="1"/>
      <w:numFmt w:val="bullet"/>
      <w:lvlText w:val=""/>
      <w:lvlJc w:val="left"/>
      <w:pPr>
        <w:ind w:left="3446" w:hanging="360"/>
      </w:pPr>
      <w:rPr>
        <w:rFonts w:ascii="Symbol" w:hAnsi="Symbol" w:hint="default"/>
      </w:rPr>
    </w:lvl>
    <w:lvl w:ilvl="4" w:tplc="08090003" w:tentative="1">
      <w:start w:val="1"/>
      <w:numFmt w:val="bullet"/>
      <w:lvlText w:val="o"/>
      <w:lvlJc w:val="left"/>
      <w:pPr>
        <w:ind w:left="4166" w:hanging="360"/>
      </w:pPr>
      <w:rPr>
        <w:rFonts w:ascii="Courier New" w:hAnsi="Courier New" w:cs="Courier New" w:hint="default"/>
      </w:rPr>
    </w:lvl>
    <w:lvl w:ilvl="5" w:tplc="08090005" w:tentative="1">
      <w:start w:val="1"/>
      <w:numFmt w:val="bullet"/>
      <w:lvlText w:val=""/>
      <w:lvlJc w:val="left"/>
      <w:pPr>
        <w:ind w:left="4886" w:hanging="360"/>
      </w:pPr>
      <w:rPr>
        <w:rFonts w:ascii="Wingdings" w:hAnsi="Wingdings" w:hint="default"/>
      </w:rPr>
    </w:lvl>
    <w:lvl w:ilvl="6" w:tplc="08090001" w:tentative="1">
      <w:start w:val="1"/>
      <w:numFmt w:val="bullet"/>
      <w:lvlText w:val=""/>
      <w:lvlJc w:val="left"/>
      <w:pPr>
        <w:ind w:left="5606" w:hanging="360"/>
      </w:pPr>
      <w:rPr>
        <w:rFonts w:ascii="Symbol" w:hAnsi="Symbol" w:hint="default"/>
      </w:rPr>
    </w:lvl>
    <w:lvl w:ilvl="7" w:tplc="08090003" w:tentative="1">
      <w:start w:val="1"/>
      <w:numFmt w:val="bullet"/>
      <w:lvlText w:val="o"/>
      <w:lvlJc w:val="left"/>
      <w:pPr>
        <w:ind w:left="6326" w:hanging="360"/>
      </w:pPr>
      <w:rPr>
        <w:rFonts w:ascii="Courier New" w:hAnsi="Courier New" w:cs="Courier New" w:hint="default"/>
      </w:rPr>
    </w:lvl>
    <w:lvl w:ilvl="8" w:tplc="08090005" w:tentative="1">
      <w:start w:val="1"/>
      <w:numFmt w:val="bullet"/>
      <w:lvlText w:val=""/>
      <w:lvlJc w:val="left"/>
      <w:pPr>
        <w:ind w:left="7046" w:hanging="360"/>
      </w:pPr>
      <w:rPr>
        <w:rFonts w:ascii="Wingdings" w:hAnsi="Wingdings" w:hint="default"/>
      </w:rPr>
    </w:lvl>
  </w:abstractNum>
  <w:abstractNum w:abstractNumId="28" w15:restartNumberingAfterBreak="0">
    <w:nsid w:val="71E3583F"/>
    <w:multiLevelType w:val="hybridMultilevel"/>
    <w:tmpl w:val="538450E8"/>
    <w:lvl w:ilvl="0" w:tplc="A2483CD6">
      <w:start w:val="1"/>
      <w:numFmt w:val="decimal"/>
      <w:pStyle w:val="NormalTablesListNumber"/>
      <w:lvlText w:val="%1."/>
      <w:lvlJc w:val="left"/>
      <w:pPr>
        <w:tabs>
          <w:tab w:val="num" w:pos="284"/>
        </w:tabs>
        <w:ind w:left="284" w:hanging="284"/>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788C570B"/>
    <w:multiLevelType w:val="hybridMultilevel"/>
    <w:tmpl w:val="36D03B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B012DDC"/>
    <w:multiLevelType w:val="multilevel"/>
    <w:tmpl w:val="1CCE64F2"/>
    <w:styleLink w:val="ListNumbers"/>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1134"/>
        </w:tabs>
        <w:ind w:left="1134" w:hanging="850"/>
      </w:pPr>
      <w:rPr>
        <w:rFonts w:hint="default"/>
      </w:rPr>
    </w:lvl>
    <w:lvl w:ilvl="2">
      <w:start w:val="1"/>
      <w:numFmt w:val="decimal"/>
      <w:lvlText w:val="%1.%2.%3."/>
      <w:lvlJc w:val="left"/>
      <w:pPr>
        <w:tabs>
          <w:tab w:val="num" w:pos="1134"/>
        </w:tabs>
        <w:ind w:left="1134" w:hanging="850"/>
      </w:pPr>
      <w:rPr>
        <w:rFonts w:hint="default"/>
      </w:rPr>
    </w:lvl>
    <w:lvl w:ilvl="3">
      <w:start w:val="1"/>
      <w:numFmt w:val="none"/>
      <w:lvlText w:val=""/>
      <w:lvlJc w:val="left"/>
      <w:pPr>
        <w:tabs>
          <w:tab w:val="num" w:pos="0"/>
        </w:tabs>
        <w:ind w:left="0" w:firstLine="0"/>
      </w:pPr>
      <w:rPr>
        <w:rFonts w:hint="default"/>
      </w:rPr>
    </w:lvl>
    <w:lvl w:ilvl="4">
      <w:start w:val="1"/>
      <w:numFmt w:val="none"/>
      <w:lvlText w:val=""/>
      <w:lvlJc w:val="left"/>
      <w:pPr>
        <w:tabs>
          <w:tab w:val="num" w:pos="0"/>
        </w:tabs>
        <w:ind w:left="0" w:firstLine="0"/>
      </w:pPr>
      <w:rPr>
        <w:rFonts w:hint="default"/>
      </w:rPr>
    </w:lvl>
    <w:lvl w:ilvl="5">
      <w:start w:val="1"/>
      <w:numFmt w:val="none"/>
      <w:lvlText w:val=""/>
      <w:lvlJc w:val="left"/>
      <w:pPr>
        <w:ind w:left="2739" w:hanging="2739"/>
      </w:pPr>
      <w:rPr>
        <w:rFonts w:hint="default"/>
      </w:rPr>
    </w:lvl>
    <w:lvl w:ilvl="6">
      <w:start w:val="1"/>
      <w:numFmt w:val="none"/>
      <w:lvlText w:val=""/>
      <w:lvlJc w:val="left"/>
      <w:pPr>
        <w:ind w:left="3240" w:hanging="1080"/>
      </w:pPr>
      <w:rPr>
        <w:rFonts w:hint="default"/>
      </w:rPr>
    </w:lvl>
    <w:lvl w:ilvl="7">
      <w:start w:val="1"/>
      <w:numFmt w:val="none"/>
      <w:lvlText w:val=""/>
      <w:lvlJc w:val="left"/>
      <w:pPr>
        <w:ind w:left="3744" w:hanging="3744"/>
      </w:pPr>
      <w:rPr>
        <w:rFonts w:hint="default"/>
      </w:rPr>
    </w:lvl>
    <w:lvl w:ilvl="8">
      <w:start w:val="1"/>
      <w:numFmt w:val="none"/>
      <w:lvlText w:val=""/>
      <w:lvlJc w:val="left"/>
      <w:pPr>
        <w:ind w:left="4320" w:hanging="4320"/>
      </w:pPr>
      <w:rPr>
        <w:rFonts w:hint="default"/>
      </w:rPr>
    </w:lvl>
  </w:abstractNum>
  <w:abstractNum w:abstractNumId="31" w15:restartNumberingAfterBreak="0">
    <w:nsid w:val="7B7A3D95"/>
    <w:multiLevelType w:val="hybridMultilevel"/>
    <w:tmpl w:val="78F84668"/>
    <w:lvl w:ilvl="0" w:tplc="9FFADBC0">
      <w:start w:val="1"/>
      <w:numFmt w:val="bullet"/>
      <w:pStyle w:val="List5"/>
      <w:lvlText w:val="–"/>
      <w:lvlJc w:val="left"/>
      <w:pPr>
        <w:tabs>
          <w:tab w:val="num" w:pos="1489"/>
        </w:tabs>
        <w:ind w:left="1489" w:hanging="357"/>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14"/>
  </w:num>
  <w:num w:numId="13">
    <w:abstractNumId w:val="10"/>
  </w:num>
  <w:num w:numId="14">
    <w:abstractNumId w:val="27"/>
  </w:num>
  <w:num w:numId="15">
    <w:abstractNumId w:val="21"/>
  </w:num>
  <w:num w:numId="16">
    <w:abstractNumId w:val="31"/>
  </w:num>
  <w:num w:numId="17">
    <w:abstractNumId w:val="17"/>
  </w:num>
  <w:num w:numId="18">
    <w:abstractNumId w:val="28"/>
  </w:num>
  <w:num w:numId="19">
    <w:abstractNumId w:val="11"/>
  </w:num>
  <w:num w:numId="20">
    <w:abstractNumId w:val="30"/>
  </w:num>
  <w:num w:numId="21">
    <w:abstractNumId w:val="25"/>
  </w:num>
  <w:num w:numId="22">
    <w:abstractNumId w:val="20"/>
  </w:num>
  <w:num w:numId="23">
    <w:abstractNumId w:val="19"/>
  </w:num>
  <w:num w:numId="24">
    <w:abstractNumId w:val="12"/>
  </w:num>
  <w:num w:numId="25">
    <w:abstractNumId w:val="16"/>
  </w:num>
  <w:num w:numId="26">
    <w:abstractNumId w:val="24"/>
  </w:num>
  <w:num w:numId="27">
    <w:abstractNumId w:val="22"/>
  </w:num>
  <w:num w:numId="28">
    <w:abstractNumId w:val="13"/>
  </w:num>
  <w:num w:numId="29">
    <w:abstractNumId w:val="26"/>
  </w:num>
  <w:num w:numId="30">
    <w:abstractNumId w:val="23"/>
  </w:num>
  <w:num w:numId="31">
    <w:abstractNumId w:val="18"/>
  </w:num>
  <w:num w:numId="32">
    <w:abstractNumId w:val="29"/>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hideSpellingErrors/>
  <w:hideGrammaticalErrors/>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trackRevisions/>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6C72"/>
    <w:rsid w:val="000040BF"/>
    <w:rsid w:val="00023B8D"/>
    <w:rsid w:val="00024258"/>
    <w:rsid w:val="000267B9"/>
    <w:rsid w:val="000309E8"/>
    <w:rsid w:val="00030EB7"/>
    <w:rsid w:val="000329AC"/>
    <w:rsid w:val="00036311"/>
    <w:rsid w:val="0004675D"/>
    <w:rsid w:val="00050333"/>
    <w:rsid w:val="00050913"/>
    <w:rsid w:val="00053E9B"/>
    <w:rsid w:val="00055279"/>
    <w:rsid w:val="000612CB"/>
    <w:rsid w:val="000645D4"/>
    <w:rsid w:val="0008221F"/>
    <w:rsid w:val="00085B89"/>
    <w:rsid w:val="00091D69"/>
    <w:rsid w:val="00093184"/>
    <w:rsid w:val="00094865"/>
    <w:rsid w:val="00094E49"/>
    <w:rsid w:val="000A082C"/>
    <w:rsid w:val="000B1EA0"/>
    <w:rsid w:val="000B1F64"/>
    <w:rsid w:val="000B5AC7"/>
    <w:rsid w:val="000B635E"/>
    <w:rsid w:val="000C4B89"/>
    <w:rsid w:val="000C5645"/>
    <w:rsid w:val="000E352D"/>
    <w:rsid w:val="000F3267"/>
    <w:rsid w:val="00113EA6"/>
    <w:rsid w:val="0011724D"/>
    <w:rsid w:val="001230C1"/>
    <w:rsid w:val="001231A1"/>
    <w:rsid w:val="00126BE9"/>
    <w:rsid w:val="0013064C"/>
    <w:rsid w:val="001346E2"/>
    <w:rsid w:val="00135090"/>
    <w:rsid w:val="0014084E"/>
    <w:rsid w:val="0014158F"/>
    <w:rsid w:val="00151554"/>
    <w:rsid w:val="00155CBF"/>
    <w:rsid w:val="001613E2"/>
    <w:rsid w:val="001751E1"/>
    <w:rsid w:val="00175A8C"/>
    <w:rsid w:val="0018207F"/>
    <w:rsid w:val="00186110"/>
    <w:rsid w:val="001904B4"/>
    <w:rsid w:val="0019327F"/>
    <w:rsid w:val="00194847"/>
    <w:rsid w:val="001A149F"/>
    <w:rsid w:val="001A32A9"/>
    <w:rsid w:val="001B007A"/>
    <w:rsid w:val="001B3394"/>
    <w:rsid w:val="001C0C1C"/>
    <w:rsid w:val="001C4ABB"/>
    <w:rsid w:val="001D10EA"/>
    <w:rsid w:val="001D2867"/>
    <w:rsid w:val="001E46A0"/>
    <w:rsid w:val="001E7343"/>
    <w:rsid w:val="0020080A"/>
    <w:rsid w:val="00201722"/>
    <w:rsid w:val="002022BD"/>
    <w:rsid w:val="002070C1"/>
    <w:rsid w:val="00207AD1"/>
    <w:rsid w:val="00215C15"/>
    <w:rsid w:val="00217A51"/>
    <w:rsid w:val="002217F7"/>
    <w:rsid w:val="00223258"/>
    <w:rsid w:val="00225DF5"/>
    <w:rsid w:val="002355B7"/>
    <w:rsid w:val="002470E0"/>
    <w:rsid w:val="00256D72"/>
    <w:rsid w:val="002606FE"/>
    <w:rsid w:val="002627EF"/>
    <w:rsid w:val="00262D83"/>
    <w:rsid w:val="00274AE1"/>
    <w:rsid w:val="00284B09"/>
    <w:rsid w:val="00287351"/>
    <w:rsid w:val="002873E5"/>
    <w:rsid w:val="00292727"/>
    <w:rsid w:val="00293563"/>
    <w:rsid w:val="002A7E8D"/>
    <w:rsid w:val="002B05D9"/>
    <w:rsid w:val="002B6C86"/>
    <w:rsid w:val="002C25B7"/>
    <w:rsid w:val="002C31DD"/>
    <w:rsid w:val="002D62EA"/>
    <w:rsid w:val="002E6989"/>
    <w:rsid w:val="002F415B"/>
    <w:rsid w:val="002F7814"/>
    <w:rsid w:val="00302556"/>
    <w:rsid w:val="003029AC"/>
    <w:rsid w:val="00307524"/>
    <w:rsid w:val="00312039"/>
    <w:rsid w:val="0032103A"/>
    <w:rsid w:val="00324DDB"/>
    <w:rsid w:val="00326879"/>
    <w:rsid w:val="00334246"/>
    <w:rsid w:val="00342CF2"/>
    <w:rsid w:val="00346F8B"/>
    <w:rsid w:val="00347994"/>
    <w:rsid w:val="00361066"/>
    <w:rsid w:val="0037278E"/>
    <w:rsid w:val="003742E5"/>
    <w:rsid w:val="00374FA9"/>
    <w:rsid w:val="00380F41"/>
    <w:rsid w:val="00386A67"/>
    <w:rsid w:val="00387405"/>
    <w:rsid w:val="003A053F"/>
    <w:rsid w:val="003A0BEE"/>
    <w:rsid w:val="003B55B9"/>
    <w:rsid w:val="003B7DB6"/>
    <w:rsid w:val="003C044A"/>
    <w:rsid w:val="003C0B12"/>
    <w:rsid w:val="003C3332"/>
    <w:rsid w:val="003C5FBC"/>
    <w:rsid w:val="003C78DA"/>
    <w:rsid w:val="003D4DD3"/>
    <w:rsid w:val="003E0FAB"/>
    <w:rsid w:val="003F42F1"/>
    <w:rsid w:val="003F66D1"/>
    <w:rsid w:val="0040206F"/>
    <w:rsid w:val="004035CE"/>
    <w:rsid w:val="00412091"/>
    <w:rsid w:val="00414971"/>
    <w:rsid w:val="00421309"/>
    <w:rsid w:val="00423A6C"/>
    <w:rsid w:val="004243F9"/>
    <w:rsid w:val="004271AA"/>
    <w:rsid w:val="00427965"/>
    <w:rsid w:val="00434723"/>
    <w:rsid w:val="0043583A"/>
    <w:rsid w:val="004373BF"/>
    <w:rsid w:val="00442ECD"/>
    <w:rsid w:val="004455DA"/>
    <w:rsid w:val="0045240E"/>
    <w:rsid w:val="004560D9"/>
    <w:rsid w:val="004574A1"/>
    <w:rsid w:val="00460C02"/>
    <w:rsid w:val="0047113D"/>
    <w:rsid w:val="00472BD8"/>
    <w:rsid w:val="00475963"/>
    <w:rsid w:val="00480AFC"/>
    <w:rsid w:val="004842F8"/>
    <w:rsid w:val="00487CE6"/>
    <w:rsid w:val="004952F3"/>
    <w:rsid w:val="00496DD8"/>
    <w:rsid w:val="004976C6"/>
    <w:rsid w:val="004B514E"/>
    <w:rsid w:val="004C10D1"/>
    <w:rsid w:val="004C46FC"/>
    <w:rsid w:val="004C52F5"/>
    <w:rsid w:val="004C6306"/>
    <w:rsid w:val="004D09B5"/>
    <w:rsid w:val="004D488A"/>
    <w:rsid w:val="004D5002"/>
    <w:rsid w:val="004E193D"/>
    <w:rsid w:val="004F1F65"/>
    <w:rsid w:val="004F22E7"/>
    <w:rsid w:val="004F4C3F"/>
    <w:rsid w:val="00500551"/>
    <w:rsid w:val="00500C6B"/>
    <w:rsid w:val="00503785"/>
    <w:rsid w:val="00503A72"/>
    <w:rsid w:val="0050696F"/>
    <w:rsid w:val="005142AD"/>
    <w:rsid w:val="00516002"/>
    <w:rsid w:val="00525D9C"/>
    <w:rsid w:val="005303C2"/>
    <w:rsid w:val="0054215C"/>
    <w:rsid w:val="00553468"/>
    <w:rsid w:val="0055445C"/>
    <w:rsid w:val="00556E4C"/>
    <w:rsid w:val="00564CC6"/>
    <w:rsid w:val="005726AF"/>
    <w:rsid w:val="0058009D"/>
    <w:rsid w:val="00583BB2"/>
    <w:rsid w:val="005914AF"/>
    <w:rsid w:val="00591D3C"/>
    <w:rsid w:val="00593055"/>
    <w:rsid w:val="005A0BAD"/>
    <w:rsid w:val="005A3350"/>
    <w:rsid w:val="005C3CEE"/>
    <w:rsid w:val="005D397A"/>
    <w:rsid w:val="005D4146"/>
    <w:rsid w:val="005D4CE2"/>
    <w:rsid w:val="005E13CD"/>
    <w:rsid w:val="005E4F1E"/>
    <w:rsid w:val="005E761E"/>
    <w:rsid w:val="005F6717"/>
    <w:rsid w:val="00601A3A"/>
    <w:rsid w:val="00601F61"/>
    <w:rsid w:val="00605A81"/>
    <w:rsid w:val="0061197E"/>
    <w:rsid w:val="00613C41"/>
    <w:rsid w:val="00617AAA"/>
    <w:rsid w:val="00621988"/>
    <w:rsid w:val="00623026"/>
    <w:rsid w:val="00624526"/>
    <w:rsid w:val="00626428"/>
    <w:rsid w:val="00631EFD"/>
    <w:rsid w:val="00635AC4"/>
    <w:rsid w:val="00642272"/>
    <w:rsid w:val="00642CCE"/>
    <w:rsid w:val="006519BF"/>
    <w:rsid w:val="00660A40"/>
    <w:rsid w:val="00666AF7"/>
    <w:rsid w:val="00666DA5"/>
    <w:rsid w:val="00670839"/>
    <w:rsid w:val="00680BE7"/>
    <w:rsid w:val="0068366A"/>
    <w:rsid w:val="00686F6B"/>
    <w:rsid w:val="006914CB"/>
    <w:rsid w:val="0069364C"/>
    <w:rsid w:val="00694028"/>
    <w:rsid w:val="00697D7F"/>
    <w:rsid w:val="006A1083"/>
    <w:rsid w:val="006A2AD4"/>
    <w:rsid w:val="006B4858"/>
    <w:rsid w:val="006C03BE"/>
    <w:rsid w:val="006C5403"/>
    <w:rsid w:val="006C67F9"/>
    <w:rsid w:val="006C7626"/>
    <w:rsid w:val="006D491C"/>
    <w:rsid w:val="006D6236"/>
    <w:rsid w:val="006E4936"/>
    <w:rsid w:val="006E6322"/>
    <w:rsid w:val="006E68EE"/>
    <w:rsid w:val="006F04D8"/>
    <w:rsid w:val="006F29BF"/>
    <w:rsid w:val="006F46FC"/>
    <w:rsid w:val="006F62BD"/>
    <w:rsid w:val="006F66D7"/>
    <w:rsid w:val="006F748E"/>
    <w:rsid w:val="00700C9E"/>
    <w:rsid w:val="00711F36"/>
    <w:rsid w:val="00717D28"/>
    <w:rsid w:val="007259E8"/>
    <w:rsid w:val="0072653D"/>
    <w:rsid w:val="00727108"/>
    <w:rsid w:val="00732B33"/>
    <w:rsid w:val="007334BD"/>
    <w:rsid w:val="00735EE0"/>
    <w:rsid w:val="00757211"/>
    <w:rsid w:val="00757FDA"/>
    <w:rsid w:val="0076210C"/>
    <w:rsid w:val="00771DD0"/>
    <w:rsid w:val="00780372"/>
    <w:rsid w:val="00781940"/>
    <w:rsid w:val="0078381A"/>
    <w:rsid w:val="0078505E"/>
    <w:rsid w:val="00797F6D"/>
    <w:rsid w:val="007A7B50"/>
    <w:rsid w:val="007B6597"/>
    <w:rsid w:val="007B7709"/>
    <w:rsid w:val="007C1CE8"/>
    <w:rsid w:val="007C30D9"/>
    <w:rsid w:val="007D0A1C"/>
    <w:rsid w:val="007D1023"/>
    <w:rsid w:val="007D1C17"/>
    <w:rsid w:val="007D4043"/>
    <w:rsid w:val="007E3CDF"/>
    <w:rsid w:val="007E6638"/>
    <w:rsid w:val="007E7032"/>
    <w:rsid w:val="007F1084"/>
    <w:rsid w:val="007F3103"/>
    <w:rsid w:val="00800986"/>
    <w:rsid w:val="00802A66"/>
    <w:rsid w:val="00812D9B"/>
    <w:rsid w:val="00833C26"/>
    <w:rsid w:val="00834461"/>
    <w:rsid w:val="0084089C"/>
    <w:rsid w:val="00842098"/>
    <w:rsid w:val="00844A75"/>
    <w:rsid w:val="008517BB"/>
    <w:rsid w:val="008572E8"/>
    <w:rsid w:val="00866C72"/>
    <w:rsid w:val="00870CD9"/>
    <w:rsid w:val="00871A2C"/>
    <w:rsid w:val="0087473A"/>
    <w:rsid w:val="00875956"/>
    <w:rsid w:val="00876786"/>
    <w:rsid w:val="00882F5A"/>
    <w:rsid w:val="0088311C"/>
    <w:rsid w:val="00884A10"/>
    <w:rsid w:val="0088510B"/>
    <w:rsid w:val="00886523"/>
    <w:rsid w:val="0088680F"/>
    <w:rsid w:val="00892872"/>
    <w:rsid w:val="008933F0"/>
    <w:rsid w:val="0089501D"/>
    <w:rsid w:val="0089577B"/>
    <w:rsid w:val="008A3A91"/>
    <w:rsid w:val="008C20A2"/>
    <w:rsid w:val="008C2B55"/>
    <w:rsid w:val="008C654E"/>
    <w:rsid w:val="008C77A6"/>
    <w:rsid w:val="008D3148"/>
    <w:rsid w:val="008E0244"/>
    <w:rsid w:val="008E0389"/>
    <w:rsid w:val="008E67E3"/>
    <w:rsid w:val="008E6C9D"/>
    <w:rsid w:val="008F5E97"/>
    <w:rsid w:val="008F6478"/>
    <w:rsid w:val="00903ABD"/>
    <w:rsid w:val="00904A3C"/>
    <w:rsid w:val="0091436B"/>
    <w:rsid w:val="00917042"/>
    <w:rsid w:val="00917B96"/>
    <w:rsid w:val="0092248D"/>
    <w:rsid w:val="00932B1A"/>
    <w:rsid w:val="0093579A"/>
    <w:rsid w:val="00936797"/>
    <w:rsid w:val="0094437D"/>
    <w:rsid w:val="00946564"/>
    <w:rsid w:val="00946C2F"/>
    <w:rsid w:val="0095506A"/>
    <w:rsid w:val="009577A3"/>
    <w:rsid w:val="009602FB"/>
    <w:rsid w:val="00962809"/>
    <w:rsid w:val="009644DC"/>
    <w:rsid w:val="00967C64"/>
    <w:rsid w:val="009807C0"/>
    <w:rsid w:val="00996BDB"/>
    <w:rsid w:val="009A4972"/>
    <w:rsid w:val="009A5064"/>
    <w:rsid w:val="009A5C77"/>
    <w:rsid w:val="009C5F8E"/>
    <w:rsid w:val="009E669C"/>
    <w:rsid w:val="009F4EAB"/>
    <w:rsid w:val="009F51BC"/>
    <w:rsid w:val="009F596F"/>
    <w:rsid w:val="009F5D84"/>
    <w:rsid w:val="009F7FA3"/>
    <w:rsid w:val="00A05CAB"/>
    <w:rsid w:val="00A07102"/>
    <w:rsid w:val="00A07DE0"/>
    <w:rsid w:val="00A150B3"/>
    <w:rsid w:val="00A17520"/>
    <w:rsid w:val="00A17763"/>
    <w:rsid w:val="00A27491"/>
    <w:rsid w:val="00A30F17"/>
    <w:rsid w:val="00A33C0B"/>
    <w:rsid w:val="00A51EDE"/>
    <w:rsid w:val="00A52ACF"/>
    <w:rsid w:val="00A52BC8"/>
    <w:rsid w:val="00A554F1"/>
    <w:rsid w:val="00A62B72"/>
    <w:rsid w:val="00A70706"/>
    <w:rsid w:val="00A71107"/>
    <w:rsid w:val="00A71223"/>
    <w:rsid w:val="00A71C06"/>
    <w:rsid w:val="00A740CD"/>
    <w:rsid w:val="00A76414"/>
    <w:rsid w:val="00A83B7A"/>
    <w:rsid w:val="00A9156B"/>
    <w:rsid w:val="00A931DD"/>
    <w:rsid w:val="00A95942"/>
    <w:rsid w:val="00A964C5"/>
    <w:rsid w:val="00AA12B4"/>
    <w:rsid w:val="00AA5522"/>
    <w:rsid w:val="00AB46D2"/>
    <w:rsid w:val="00AB68C7"/>
    <w:rsid w:val="00AD217E"/>
    <w:rsid w:val="00AE0ECC"/>
    <w:rsid w:val="00AE5D3B"/>
    <w:rsid w:val="00AE710A"/>
    <w:rsid w:val="00AF520F"/>
    <w:rsid w:val="00B02784"/>
    <w:rsid w:val="00B05B84"/>
    <w:rsid w:val="00B12031"/>
    <w:rsid w:val="00B16237"/>
    <w:rsid w:val="00B162C3"/>
    <w:rsid w:val="00B2484E"/>
    <w:rsid w:val="00B259EA"/>
    <w:rsid w:val="00B30072"/>
    <w:rsid w:val="00B3204C"/>
    <w:rsid w:val="00B33CD3"/>
    <w:rsid w:val="00B414FF"/>
    <w:rsid w:val="00B42078"/>
    <w:rsid w:val="00B42DE0"/>
    <w:rsid w:val="00B511BD"/>
    <w:rsid w:val="00B51CBE"/>
    <w:rsid w:val="00B52FCD"/>
    <w:rsid w:val="00B6480E"/>
    <w:rsid w:val="00B7612E"/>
    <w:rsid w:val="00B8024D"/>
    <w:rsid w:val="00B866F8"/>
    <w:rsid w:val="00B87DFE"/>
    <w:rsid w:val="00B93D24"/>
    <w:rsid w:val="00BA12EF"/>
    <w:rsid w:val="00BA62E3"/>
    <w:rsid w:val="00BB25C8"/>
    <w:rsid w:val="00BB3296"/>
    <w:rsid w:val="00BC472F"/>
    <w:rsid w:val="00BD4F85"/>
    <w:rsid w:val="00BE002F"/>
    <w:rsid w:val="00BE3656"/>
    <w:rsid w:val="00BE5DB7"/>
    <w:rsid w:val="00BE6239"/>
    <w:rsid w:val="00BF071C"/>
    <w:rsid w:val="00C01D51"/>
    <w:rsid w:val="00C03396"/>
    <w:rsid w:val="00C03B7F"/>
    <w:rsid w:val="00C03F68"/>
    <w:rsid w:val="00C04BA7"/>
    <w:rsid w:val="00C17C39"/>
    <w:rsid w:val="00C20789"/>
    <w:rsid w:val="00C20F36"/>
    <w:rsid w:val="00C262A4"/>
    <w:rsid w:val="00C33152"/>
    <w:rsid w:val="00C37B77"/>
    <w:rsid w:val="00C45181"/>
    <w:rsid w:val="00C5158A"/>
    <w:rsid w:val="00C5602A"/>
    <w:rsid w:val="00C56E92"/>
    <w:rsid w:val="00C6156D"/>
    <w:rsid w:val="00C6260E"/>
    <w:rsid w:val="00C628D8"/>
    <w:rsid w:val="00C64ACD"/>
    <w:rsid w:val="00C65253"/>
    <w:rsid w:val="00C655FA"/>
    <w:rsid w:val="00C73B32"/>
    <w:rsid w:val="00C8143F"/>
    <w:rsid w:val="00C90B2B"/>
    <w:rsid w:val="00C92EBC"/>
    <w:rsid w:val="00CA2027"/>
    <w:rsid w:val="00CA4608"/>
    <w:rsid w:val="00CB01E1"/>
    <w:rsid w:val="00CB5B36"/>
    <w:rsid w:val="00CD0471"/>
    <w:rsid w:val="00CE246B"/>
    <w:rsid w:val="00CE5D62"/>
    <w:rsid w:val="00CE63DD"/>
    <w:rsid w:val="00CF6906"/>
    <w:rsid w:val="00D0030E"/>
    <w:rsid w:val="00D0648C"/>
    <w:rsid w:val="00D11C4E"/>
    <w:rsid w:val="00D13D74"/>
    <w:rsid w:val="00D14313"/>
    <w:rsid w:val="00D149B6"/>
    <w:rsid w:val="00D42B44"/>
    <w:rsid w:val="00D43FB0"/>
    <w:rsid w:val="00D47499"/>
    <w:rsid w:val="00D55FE8"/>
    <w:rsid w:val="00D651B6"/>
    <w:rsid w:val="00D805B9"/>
    <w:rsid w:val="00D847E3"/>
    <w:rsid w:val="00D9206F"/>
    <w:rsid w:val="00DB1B96"/>
    <w:rsid w:val="00DB208A"/>
    <w:rsid w:val="00DB456D"/>
    <w:rsid w:val="00DB5E6B"/>
    <w:rsid w:val="00DB6541"/>
    <w:rsid w:val="00DC0DDC"/>
    <w:rsid w:val="00DC22FD"/>
    <w:rsid w:val="00DC75E7"/>
    <w:rsid w:val="00DD7F75"/>
    <w:rsid w:val="00E04C23"/>
    <w:rsid w:val="00E05690"/>
    <w:rsid w:val="00E10138"/>
    <w:rsid w:val="00E14FEA"/>
    <w:rsid w:val="00E243D2"/>
    <w:rsid w:val="00E3144E"/>
    <w:rsid w:val="00E3272D"/>
    <w:rsid w:val="00E3290B"/>
    <w:rsid w:val="00E3327A"/>
    <w:rsid w:val="00E438B9"/>
    <w:rsid w:val="00E44A9B"/>
    <w:rsid w:val="00E44AE0"/>
    <w:rsid w:val="00E5099E"/>
    <w:rsid w:val="00E50A1A"/>
    <w:rsid w:val="00E51018"/>
    <w:rsid w:val="00E5356D"/>
    <w:rsid w:val="00E571B3"/>
    <w:rsid w:val="00E63186"/>
    <w:rsid w:val="00E6495E"/>
    <w:rsid w:val="00E656C0"/>
    <w:rsid w:val="00E66B30"/>
    <w:rsid w:val="00E6748C"/>
    <w:rsid w:val="00E809C0"/>
    <w:rsid w:val="00E82F40"/>
    <w:rsid w:val="00E85D2A"/>
    <w:rsid w:val="00E86385"/>
    <w:rsid w:val="00E93CD7"/>
    <w:rsid w:val="00E94F60"/>
    <w:rsid w:val="00EA365A"/>
    <w:rsid w:val="00EA67C7"/>
    <w:rsid w:val="00EB3CC7"/>
    <w:rsid w:val="00EB5881"/>
    <w:rsid w:val="00EB7393"/>
    <w:rsid w:val="00EB7AB2"/>
    <w:rsid w:val="00EC15E9"/>
    <w:rsid w:val="00EC654B"/>
    <w:rsid w:val="00ED46D8"/>
    <w:rsid w:val="00ED57A5"/>
    <w:rsid w:val="00ED76A8"/>
    <w:rsid w:val="00ED7F3B"/>
    <w:rsid w:val="00EE3834"/>
    <w:rsid w:val="00EE3F42"/>
    <w:rsid w:val="00EE5651"/>
    <w:rsid w:val="00EF25D6"/>
    <w:rsid w:val="00EF32DE"/>
    <w:rsid w:val="00EF6758"/>
    <w:rsid w:val="00F0264E"/>
    <w:rsid w:val="00F14A62"/>
    <w:rsid w:val="00F33814"/>
    <w:rsid w:val="00F44F60"/>
    <w:rsid w:val="00F47962"/>
    <w:rsid w:val="00F50D0A"/>
    <w:rsid w:val="00F541E1"/>
    <w:rsid w:val="00F60499"/>
    <w:rsid w:val="00F60613"/>
    <w:rsid w:val="00F74922"/>
    <w:rsid w:val="00F75489"/>
    <w:rsid w:val="00F76B7E"/>
    <w:rsid w:val="00F832B8"/>
    <w:rsid w:val="00F8415E"/>
    <w:rsid w:val="00F85278"/>
    <w:rsid w:val="00FA2634"/>
    <w:rsid w:val="00FA6FA2"/>
    <w:rsid w:val="00FB6111"/>
    <w:rsid w:val="00FB7481"/>
    <w:rsid w:val="00FC2B86"/>
    <w:rsid w:val="00FC2F76"/>
    <w:rsid w:val="00FD5521"/>
    <w:rsid w:val="00FD7AAE"/>
    <w:rsid w:val="00FE2CCF"/>
    <w:rsid w:val="00FE315C"/>
    <w:rsid w:val="00FE32AB"/>
    <w:rsid w:val="00FE3D58"/>
    <w:rsid w:val="00FF133D"/>
    <w:rsid w:val="00FF264A"/>
    <w:rsid w:val="00FF4FAC"/>
    <w:rsid w:val="038F45F4"/>
    <w:rsid w:val="06085FE6"/>
    <w:rsid w:val="09CD70CF"/>
    <w:rsid w:val="2D9B9478"/>
    <w:rsid w:val="4D8FF4FB"/>
    <w:rsid w:val="5AC171F4"/>
    <w:rsid w:val="688B6991"/>
  </w:rsids>
  <m:mathPr>
    <m:mathFont m:val="Cambria Math"/>
    <m:brkBin m:val="before"/>
    <m:brkBinSub m:val="--"/>
    <m:smallFrac m:val="0"/>
    <m:dispDef/>
    <m:lMargin m:val="0"/>
    <m:rMargin m:val="0"/>
    <m:defJc m:val="centerGroup"/>
    <m:wrapIndent m:val="1440"/>
    <m:intLim m:val="subSup"/>
    <m:naryLim m:val="undOvr"/>
  </m:mathPr>
  <w:themeFontLang w:val="en-US" w:eastAsia="zh-CN"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7E8483"/>
  <w15:chartTrackingRefBased/>
  <w15:docId w15:val="{A7A4E45C-E461-4A90-A29A-790F3F0C8E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color w:val="506875" w:themeColor="text2"/>
        <w:sz w:val="26"/>
        <w:szCs w:val="26"/>
        <w:lang w:val="en-US" w:eastAsia="ja-JP" w:bidi="ar-SA"/>
      </w:rPr>
    </w:rPrDefault>
    <w:pPrDefault>
      <w:pPr>
        <w:spacing w:after="160" w:line="276" w:lineRule="auto"/>
        <w:ind w:left="714" w:hanging="357"/>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3"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7B96"/>
    <w:pPr>
      <w:spacing w:line="264" w:lineRule="auto"/>
      <w:ind w:left="0" w:firstLine="0"/>
    </w:pPr>
    <w:rPr>
      <w:rFonts w:ascii="Arial" w:hAnsi="Arial"/>
      <w:color w:val="auto"/>
      <w:sz w:val="24"/>
    </w:rPr>
  </w:style>
  <w:style w:type="paragraph" w:styleId="Heading1">
    <w:name w:val="heading 1"/>
    <w:basedOn w:val="Normal"/>
    <w:next w:val="Normal"/>
    <w:link w:val="Heading1Char"/>
    <w:uiPriority w:val="9"/>
    <w:qFormat/>
    <w:rsid w:val="00B93D24"/>
    <w:pPr>
      <w:keepNext/>
      <w:keepLines/>
      <w:spacing w:after="440"/>
      <w:outlineLvl w:val="0"/>
    </w:pPr>
    <w:rPr>
      <w:rFonts w:eastAsiaTheme="majorEastAsia" w:cs="Times New Roman (Headings CS)"/>
      <w:b/>
      <w:color w:val="552144" w:themeColor="background2"/>
      <w:sz w:val="48"/>
      <w:szCs w:val="32"/>
    </w:rPr>
  </w:style>
  <w:style w:type="paragraph" w:styleId="Heading2">
    <w:name w:val="heading 2"/>
    <w:basedOn w:val="Normal"/>
    <w:next w:val="Normal"/>
    <w:link w:val="Heading2Char"/>
    <w:uiPriority w:val="9"/>
    <w:unhideWhenUsed/>
    <w:qFormat/>
    <w:rsid w:val="00B93D24"/>
    <w:pPr>
      <w:keepNext/>
      <w:keepLines/>
      <w:spacing w:before="320"/>
      <w:outlineLvl w:val="1"/>
    </w:pPr>
    <w:rPr>
      <w:rFonts w:eastAsiaTheme="majorEastAsia" w:cstheme="majorBidi"/>
      <w:b/>
      <w:color w:val="506875" w:themeColor="text2"/>
      <w:sz w:val="28"/>
    </w:rPr>
  </w:style>
  <w:style w:type="paragraph" w:styleId="Heading3">
    <w:name w:val="heading 3"/>
    <w:basedOn w:val="Normal"/>
    <w:next w:val="Normal"/>
    <w:link w:val="Heading3Char"/>
    <w:uiPriority w:val="9"/>
    <w:unhideWhenUsed/>
    <w:qFormat/>
    <w:rsid w:val="0018207F"/>
    <w:pPr>
      <w:keepNext/>
      <w:keepLines/>
      <w:outlineLvl w:val="2"/>
    </w:pPr>
    <w:rPr>
      <w:rFonts w:eastAsiaTheme="majorEastAsia" w:cstheme="majorBidi"/>
      <w:b/>
      <w:color w:val="271814" w:themeColor="accent1"/>
      <w:sz w:val="22"/>
      <w:szCs w:val="24"/>
    </w:rPr>
  </w:style>
  <w:style w:type="paragraph" w:styleId="Heading4">
    <w:name w:val="heading 4"/>
    <w:basedOn w:val="Normal"/>
    <w:next w:val="Normal"/>
    <w:link w:val="Heading4Char"/>
    <w:uiPriority w:val="9"/>
    <w:unhideWhenUsed/>
    <w:qFormat/>
    <w:rsid w:val="00EA365A"/>
    <w:pPr>
      <w:keepNext/>
      <w:keepLines/>
      <w:numPr>
        <w:ilvl w:val="3"/>
        <w:numId w:val="23"/>
      </w:numPr>
      <w:outlineLvl w:val="3"/>
    </w:pPr>
    <w:rPr>
      <w:rFonts w:eastAsiaTheme="majorEastAsia" w:cstheme="majorBidi"/>
      <w:b/>
      <w:iCs/>
    </w:rPr>
  </w:style>
  <w:style w:type="paragraph" w:styleId="Heading5">
    <w:name w:val="heading 5"/>
    <w:basedOn w:val="Normal"/>
    <w:next w:val="Normal"/>
    <w:link w:val="Heading5Char"/>
    <w:uiPriority w:val="9"/>
    <w:unhideWhenUsed/>
    <w:qFormat/>
    <w:rsid w:val="00EA365A"/>
    <w:pPr>
      <w:keepNext/>
      <w:keepLines/>
      <w:numPr>
        <w:ilvl w:val="4"/>
        <w:numId w:val="23"/>
      </w:numPr>
      <w:outlineLvl w:val="4"/>
    </w:pPr>
    <w:rPr>
      <w:rFonts w:eastAsiaTheme="majorEastAsia" w:cstheme="majorBidi"/>
      <w:b/>
      <w:i/>
    </w:rPr>
  </w:style>
  <w:style w:type="paragraph" w:styleId="Heading6">
    <w:name w:val="heading 6"/>
    <w:basedOn w:val="Heading2"/>
    <w:next w:val="Normal"/>
    <w:link w:val="Heading6Char"/>
    <w:uiPriority w:val="9"/>
    <w:unhideWhenUsed/>
    <w:qFormat/>
    <w:rsid w:val="00EA365A"/>
    <w:pPr>
      <w:numPr>
        <w:numId w:val="23"/>
      </w:numPr>
      <w:outlineLvl w:val="5"/>
    </w:pPr>
  </w:style>
  <w:style w:type="paragraph" w:styleId="Heading7">
    <w:name w:val="heading 7"/>
    <w:basedOn w:val="Heading3"/>
    <w:next w:val="Normal"/>
    <w:link w:val="Heading7Char"/>
    <w:uiPriority w:val="9"/>
    <w:unhideWhenUsed/>
    <w:qFormat/>
    <w:rsid w:val="00EA365A"/>
    <w:pPr>
      <w:numPr>
        <w:ilvl w:val="1"/>
        <w:numId w:val="23"/>
      </w:numPr>
      <w:outlineLvl w:val="6"/>
    </w:pPr>
    <w:rPr>
      <w:iCs/>
    </w:rPr>
  </w:style>
  <w:style w:type="paragraph" w:styleId="Heading8">
    <w:name w:val="heading 8"/>
    <w:basedOn w:val="Normal"/>
    <w:next w:val="Normal"/>
    <w:link w:val="Heading8Char"/>
    <w:uiPriority w:val="9"/>
    <w:unhideWhenUsed/>
    <w:qFormat/>
    <w:rsid w:val="0018207F"/>
    <w:pPr>
      <w:keepNext/>
      <w:keepLines/>
      <w:numPr>
        <w:ilvl w:val="7"/>
        <w:numId w:val="23"/>
      </w:numPr>
      <w:pBdr>
        <w:top w:val="single" w:sz="24" w:space="12" w:color="271814" w:themeColor="accent1"/>
      </w:pBdr>
      <w:spacing w:after="640"/>
      <w:outlineLvl w:val="7"/>
    </w:pPr>
    <w:rPr>
      <w:rFonts w:eastAsiaTheme="majorEastAsia" w:cstheme="majorBidi"/>
      <w:color w:val="271814" w:themeColor="accent1"/>
      <w:sz w:val="52"/>
      <w:szCs w:val="21"/>
    </w:rPr>
  </w:style>
  <w:style w:type="paragraph" w:styleId="Heading9">
    <w:name w:val="heading 9"/>
    <w:basedOn w:val="Heading3"/>
    <w:next w:val="Normal"/>
    <w:link w:val="Heading9Char"/>
    <w:uiPriority w:val="9"/>
    <w:unhideWhenUsed/>
    <w:qFormat/>
    <w:rsid w:val="0018207F"/>
    <w:pPr>
      <w:numPr>
        <w:ilvl w:val="8"/>
      </w:numPr>
      <w:pBdr>
        <w:top w:val="single" w:sz="12" w:space="3" w:color="271814" w:themeColor="accent1"/>
      </w:pBdr>
      <w:outlineLvl w:val="8"/>
    </w:pPr>
    <w:rPr>
      <w:iCs/>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BookTitle">
    <w:name w:val="Book Title"/>
    <w:basedOn w:val="DefaultParagraphFont"/>
    <w:uiPriority w:val="33"/>
    <w:semiHidden/>
    <w:unhideWhenUsed/>
    <w:qFormat/>
    <w:rsid w:val="00A27491"/>
    <w:rPr>
      <w:rFonts w:ascii="Arial" w:hAnsi="Arial"/>
      <w:b w:val="0"/>
      <w:bCs/>
      <w:i w:val="0"/>
      <w:iCs/>
      <w:color w:val="000000"/>
      <w:spacing w:val="5"/>
      <w:u w:val="single"/>
    </w:rPr>
  </w:style>
  <w:style w:type="character" w:styleId="IntenseReference">
    <w:name w:val="Intense Reference"/>
    <w:basedOn w:val="DefaultParagraphFont"/>
    <w:uiPriority w:val="32"/>
    <w:semiHidden/>
    <w:unhideWhenUsed/>
    <w:qFormat/>
    <w:rsid w:val="00A27491"/>
    <w:rPr>
      <w:rFonts w:asciiTheme="minorHAnsi" w:hAnsiTheme="minorHAnsi"/>
      <w:b/>
      <w:bCs/>
      <w:i/>
      <w:caps/>
      <w:smallCaps w:val="0"/>
      <w:color w:val="000000"/>
      <w:spacing w:val="5"/>
    </w:rPr>
  </w:style>
  <w:style w:type="character" w:customStyle="1" w:styleId="Heading1Char">
    <w:name w:val="Heading 1 Char"/>
    <w:basedOn w:val="DefaultParagraphFont"/>
    <w:link w:val="Heading1"/>
    <w:uiPriority w:val="9"/>
    <w:rsid w:val="00B93D24"/>
    <w:rPr>
      <w:rFonts w:ascii="Arial" w:eastAsiaTheme="majorEastAsia" w:hAnsi="Arial" w:cs="Times New Roman (Headings CS)"/>
      <w:b/>
      <w:color w:val="552144" w:themeColor="background2"/>
      <w:sz w:val="48"/>
      <w:szCs w:val="32"/>
    </w:rPr>
  </w:style>
  <w:style w:type="character" w:customStyle="1" w:styleId="Heading2Char">
    <w:name w:val="Heading 2 Char"/>
    <w:basedOn w:val="DefaultParagraphFont"/>
    <w:link w:val="Heading2"/>
    <w:uiPriority w:val="9"/>
    <w:rsid w:val="00B93D24"/>
    <w:rPr>
      <w:rFonts w:ascii="Arial" w:eastAsiaTheme="majorEastAsia" w:hAnsi="Arial" w:cstheme="majorBidi"/>
      <w:b/>
      <w:sz w:val="28"/>
    </w:rPr>
  </w:style>
  <w:style w:type="paragraph" w:styleId="Title">
    <w:name w:val="Title"/>
    <w:basedOn w:val="Normal"/>
    <w:link w:val="TitleChar"/>
    <w:qFormat/>
    <w:rsid w:val="00516002"/>
    <w:pPr>
      <w:spacing w:before="240" w:after="640"/>
    </w:pPr>
    <w:rPr>
      <w:rFonts w:eastAsiaTheme="majorEastAsia" w:cs="Times New Roman (Headings CS)"/>
      <w:b/>
      <w:color w:val="552144" w:themeColor="background2"/>
      <w:kern w:val="28"/>
      <w:sz w:val="96"/>
      <w:szCs w:val="56"/>
    </w:rPr>
  </w:style>
  <w:style w:type="character" w:customStyle="1" w:styleId="TitleChar">
    <w:name w:val="Title Char"/>
    <w:basedOn w:val="DefaultParagraphFont"/>
    <w:link w:val="Title"/>
    <w:rsid w:val="00516002"/>
    <w:rPr>
      <w:rFonts w:ascii="Arial" w:eastAsiaTheme="majorEastAsia" w:hAnsi="Arial" w:cs="Times New Roman (Headings CS)"/>
      <w:b/>
      <w:color w:val="552144" w:themeColor="background2"/>
      <w:kern w:val="28"/>
      <w:sz w:val="96"/>
      <w:szCs w:val="56"/>
    </w:rPr>
  </w:style>
  <w:style w:type="paragraph" w:styleId="Subtitle">
    <w:name w:val="Subtitle"/>
    <w:basedOn w:val="Normal"/>
    <w:link w:val="SubtitleChar"/>
    <w:qFormat/>
    <w:rsid w:val="00B93D24"/>
    <w:pPr>
      <w:numPr>
        <w:ilvl w:val="1"/>
      </w:numPr>
    </w:pPr>
    <w:rPr>
      <w:rFonts w:eastAsiaTheme="minorEastAsia"/>
      <w:b/>
      <w:color w:val="271814" w:themeColor="accent1"/>
      <w:sz w:val="40"/>
    </w:rPr>
  </w:style>
  <w:style w:type="character" w:customStyle="1" w:styleId="SubtitleChar">
    <w:name w:val="Subtitle Char"/>
    <w:basedOn w:val="DefaultParagraphFont"/>
    <w:link w:val="Subtitle"/>
    <w:rsid w:val="00B93D24"/>
    <w:rPr>
      <w:rFonts w:ascii="Arial" w:eastAsiaTheme="minorEastAsia" w:hAnsi="Arial"/>
      <w:b/>
      <w:color w:val="271814" w:themeColor="accent1"/>
      <w:sz w:val="40"/>
    </w:rPr>
  </w:style>
  <w:style w:type="paragraph" w:styleId="Date">
    <w:name w:val="Date"/>
    <w:basedOn w:val="Normal"/>
    <w:next w:val="Heading1"/>
    <w:link w:val="DateChar"/>
    <w:uiPriority w:val="3"/>
    <w:qFormat/>
    <w:rsid w:val="000612CB"/>
    <w:rPr>
      <w:color w:val="271814" w:themeColor="accent1"/>
      <w:sz w:val="28"/>
    </w:rPr>
  </w:style>
  <w:style w:type="character" w:customStyle="1" w:styleId="DateChar">
    <w:name w:val="Date Char"/>
    <w:basedOn w:val="DefaultParagraphFont"/>
    <w:link w:val="Date"/>
    <w:uiPriority w:val="3"/>
    <w:rsid w:val="000612CB"/>
    <w:rPr>
      <w:color w:val="271814" w:themeColor="accent1"/>
      <w:sz w:val="28"/>
    </w:rPr>
  </w:style>
  <w:style w:type="paragraph" w:styleId="Footer">
    <w:name w:val="footer"/>
    <w:basedOn w:val="Normal"/>
    <w:link w:val="FooterChar"/>
    <w:uiPriority w:val="99"/>
    <w:unhideWhenUsed/>
    <w:qFormat/>
    <w:rsid w:val="00EE5651"/>
    <w:pPr>
      <w:spacing w:after="0"/>
    </w:pPr>
    <w:rPr>
      <w:sz w:val="16"/>
    </w:rPr>
  </w:style>
  <w:style w:type="character" w:customStyle="1" w:styleId="FooterChar">
    <w:name w:val="Footer Char"/>
    <w:basedOn w:val="DefaultParagraphFont"/>
    <w:link w:val="Footer"/>
    <w:uiPriority w:val="99"/>
    <w:rsid w:val="00EE5651"/>
    <w:rPr>
      <w:color w:val="auto"/>
      <w:sz w:val="16"/>
    </w:rPr>
  </w:style>
  <w:style w:type="table" w:styleId="TableGrid">
    <w:name w:val="Table Grid"/>
    <w:basedOn w:val="TableNormal"/>
    <w:uiPriority w:val="59"/>
    <w:rsid w:val="009A5C77"/>
    <w:pPr>
      <w:spacing w:after="0" w:line="240" w:lineRule="auto"/>
    </w:pPr>
    <w:tblPr>
      <w:tblBorders>
        <w:top w:val="single" w:sz="4" w:space="0" w:color="949494"/>
        <w:left w:val="single" w:sz="4" w:space="0" w:color="949494"/>
        <w:bottom w:val="single" w:sz="4" w:space="0" w:color="949494"/>
        <w:right w:val="single" w:sz="4" w:space="0" w:color="949494"/>
        <w:insideH w:val="single" w:sz="4" w:space="0" w:color="949494"/>
        <w:insideV w:val="single" w:sz="4" w:space="0" w:color="949494"/>
      </w:tblBorders>
    </w:tblPr>
  </w:style>
  <w:style w:type="paragraph" w:styleId="Header">
    <w:name w:val="header"/>
    <w:basedOn w:val="Normal"/>
    <w:link w:val="HeaderChar"/>
    <w:unhideWhenUsed/>
    <w:qFormat/>
    <w:pPr>
      <w:spacing w:after="0"/>
    </w:pPr>
  </w:style>
  <w:style w:type="character" w:customStyle="1" w:styleId="HeaderChar">
    <w:name w:val="Header Char"/>
    <w:basedOn w:val="DefaultParagraphFont"/>
    <w:link w:val="Header"/>
    <w:rPr>
      <w:rFonts w:asciiTheme="minorHAnsi" w:hAnsiTheme="minorHAnsi"/>
      <w:color w:val="000000"/>
    </w:rPr>
  </w:style>
  <w:style w:type="paragraph" w:styleId="Caption">
    <w:name w:val="caption"/>
    <w:basedOn w:val="Normal"/>
    <w:next w:val="Normal"/>
    <w:uiPriority w:val="35"/>
    <w:unhideWhenUsed/>
    <w:qFormat/>
    <w:rsid w:val="000612CB"/>
    <w:pPr>
      <w:spacing w:after="200"/>
    </w:pPr>
    <w:rPr>
      <w:b/>
      <w:iCs/>
      <w:color w:val="271814" w:themeColor="accent1"/>
      <w:sz w:val="18"/>
      <w:szCs w:val="18"/>
    </w:rPr>
  </w:style>
  <w:style w:type="character" w:styleId="Emphasis">
    <w:name w:val="Emphasis"/>
    <w:basedOn w:val="DefaultParagraphFont"/>
    <w:uiPriority w:val="20"/>
    <w:unhideWhenUsed/>
    <w:qFormat/>
    <w:rsid w:val="00A27491"/>
    <w:rPr>
      <w:rFonts w:asciiTheme="minorHAnsi" w:hAnsiTheme="minorHAnsi"/>
      <w:i/>
      <w:iCs/>
      <w:caps/>
      <w:smallCaps w:val="0"/>
      <w:color w:val="000000"/>
    </w:rPr>
  </w:style>
  <w:style w:type="character" w:styleId="IntenseEmphasis">
    <w:name w:val="Intense Emphasis"/>
    <w:basedOn w:val="DefaultParagraphFont"/>
    <w:uiPriority w:val="21"/>
    <w:semiHidden/>
    <w:unhideWhenUsed/>
    <w:qFormat/>
    <w:rsid w:val="00A27491"/>
    <w:rPr>
      <w:rFonts w:asciiTheme="minorHAnsi" w:hAnsiTheme="minorHAnsi"/>
      <w:b/>
      <w:iCs/>
      <w:caps/>
      <w:smallCaps w:val="0"/>
      <w:color w:val="000000"/>
    </w:rPr>
  </w:style>
  <w:style w:type="paragraph" w:styleId="IntenseQuote">
    <w:name w:val="Intense Quote"/>
    <w:basedOn w:val="Normal"/>
    <w:next w:val="Normal"/>
    <w:link w:val="IntenseQuoteChar"/>
    <w:uiPriority w:val="30"/>
    <w:unhideWhenUsed/>
    <w:qFormat/>
    <w:rsid w:val="0018207F"/>
    <w:pPr>
      <w:pBdr>
        <w:bottom w:val="single" w:sz="8" w:space="10" w:color="271814" w:themeColor="accent1"/>
      </w:pBdr>
      <w:spacing w:before="360" w:after="360"/>
    </w:pPr>
    <w:rPr>
      <w:i/>
      <w:iCs/>
      <w:color w:val="271814" w:themeColor="accent1"/>
      <w:sz w:val="28"/>
    </w:rPr>
  </w:style>
  <w:style w:type="character" w:customStyle="1" w:styleId="IntenseQuoteChar">
    <w:name w:val="Intense Quote Char"/>
    <w:basedOn w:val="DefaultParagraphFont"/>
    <w:link w:val="IntenseQuote"/>
    <w:uiPriority w:val="30"/>
    <w:rsid w:val="0018207F"/>
    <w:rPr>
      <w:i/>
      <w:iCs/>
      <w:color w:val="271814" w:themeColor="accent1"/>
      <w:sz w:val="28"/>
    </w:rPr>
  </w:style>
  <w:style w:type="character" w:styleId="PlaceholderText">
    <w:name w:val="Placeholder Text"/>
    <w:basedOn w:val="DefaultParagraphFont"/>
    <w:uiPriority w:val="99"/>
    <w:semiHidden/>
    <w:rsid w:val="00EE5651"/>
    <w:rPr>
      <w:rFonts w:asciiTheme="minorHAnsi" w:hAnsiTheme="minorHAnsi"/>
      <w:color w:val="808080"/>
    </w:rPr>
  </w:style>
  <w:style w:type="paragraph" w:styleId="Quote">
    <w:name w:val="Quote"/>
    <w:basedOn w:val="Normal"/>
    <w:next w:val="Normal"/>
    <w:link w:val="QuoteChar"/>
    <w:uiPriority w:val="29"/>
    <w:unhideWhenUsed/>
    <w:qFormat/>
    <w:rsid w:val="0018207F"/>
    <w:rPr>
      <w:i/>
      <w:iCs/>
      <w:color w:val="271814" w:themeColor="accent1"/>
      <w:sz w:val="28"/>
    </w:rPr>
  </w:style>
  <w:style w:type="character" w:customStyle="1" w:styleId="QuoteChar">
    <w:name w:val="Quote Char"/>
    <w:basedOn w:val="DefaultParagraphFont"/>
    <w:link w:val="Quote"/>
    <w:uiPriority w:val="29"/>
    <w:rsid w:val="0018207F"/>
    <w:rPr>
      <w:i/>
      <w:iCs/>
      <w:color w:val="271814" w:themeColor="accent1"/>
      <w:sz w:val="28"/>
    </w:rPr>
  </w:style>
  <w:style w:type="character" w:styleId="Strong">
    <w:name w:val="Strong"/>
    <w:basedOn w:val="DefaultParagraphFont"/>
    <w:uiPriority w:val="22"/>
    <w:semiHidden/>
    <w:unhideWhenUsed/>
    <w:qFormat/>
    <w:rsid w:val="00A27491"/>
    <w:rPr>
      <w:rFonts w:asciiTheme="minorHAnsi" w:hAnsiTheme="minorHAnsi"/>
      <w:b/>
      <w:bCs/>
      <w:color w:val="000000"/>
    </w:rPr>
  </w:style>
  <w:style w:type="character" w:styleId="SubtleEmphasis">
    <w:name w:val="Subtle Emphasis"/>
    <w:basedOn w:val="DefaultParagraphFont"/>
    <w:uiPriority w:val="19"/>
    <w:semiHidden/>
    <w:unhideWhenUsed/>
    <w:qFormat/>
    <w:rsid w:val="00A27491"/>
    <w:rPr>
      <w:rFonts w:ascii="Arial" w:hAnsi="Arial"/>
      <w:i/>
      <w:iCs/>
      <w:color w:val="000000"/>
    </w:rPr>
  </w:style>
  <w:style w:type="character" w:styleId="SubtleReference">
    <w:name w:val="Subtle Reference"/>
    <w:basedOn w:val="DefaultParagraphFont"/>
    <w:uiPriority w:val="31"/>
    <w:semiHidden/>
    <w:unhideWhenUsed/>
    <w:qFormat/>
    <w:rsid w:val="00A27491"/>
    <w:rPr>
      <w:rFonts w:asciiTheme="minorHAnsi" w:hAnsiTheme="minorHAnsi"/>
      <w:i/>
      <w:caps/>
      <w:smallCaps w:val="0"/>
      <w:color w:val="000000"/>
    </w:rPr>
  </w:style>
  <w:style w:type="paragraph" w:styleId="TOCHeading">
    <w:name w:val="TOC Heading"/>
    <w:basedOn w:val="Heading1"/>
    <w:next w:val="Normal"/>
    <w:uiPriority w:val="39"/>
    <w:unhideWhenUsed/>
    <w:qFormat/>
    <w:rsid w:val="00EE3F42"/>
    <w:pPr>
      <w:ind w:left="3402"/>
      <w:outlineLvl w:val="9"/>
    </w:pPr>
  </w:style>
  <w:style w:type="character" w:customStyle="1" w:styleId="Heading3Char">
    <w:name w:val="Heading 3 Char"/>
    <w:basedOn w:val="DefaultParagraphFont"/>
    <w:link w:val="Heading3"/>
    <w:uiPriority w:val="9"/>
    <w:rsid w:val="0018207F"/>
    <w:rPr>
      <w:rFonts w:eastAsiaTheme="majorEastAsia" w:cstheme="majorBidi"/>
      <w:b/>
      <w:color w:val="271814" w:themeColor="accent1"/>
      <w:sz w:val="22"/>
      <w:szCs w:val="24"/>
    </w:rPr>
  </w:style>
  <w:style w:type="character" w:customStyle="1" w:styleId="Heading4Char">
    <w:name w:val="Heading 4 Char"/>
    <w:basedOn w:val="DefaultParagraphFont"/>
    <w:link w:val="Heading4"/>
    <w:uiPriority w:val="9"/>
    <w:rsid w:val="004D488A"/>
    <w:rPr>
      <w:rFonts w:ascii="Arial" w:eastAsiaTheme="majorEastAsia" w:hAnsi="Arial" w:cstheme="majorBidi"/>
      <w:b/>
      <w:iCs/>
      <w:color w:val="auto"/>
      <w:sz w:val="24"/>
    </w:rPr>
  </w:style>
  <w:style w:type="character" w:customStyle="1" w:styleId="Heading5Char">
    <w:name w:val="Heading 5 Char"/>
    <w:basedOn w:val="DefaultParagraphFont"/>
    <w:link w:val="Heading5"/>
    <w:uiPriority w:val="9"/>
    <w:rsid w:val="004D488A"/>
    <w:rPr>
      <w:rFonts w:ascii="Arial" w:eastAsiaTheme="majorEastAsia" w:hAnsi="Arial" w:cstheme="majorBidi"/>
      <w:b/>
      <w:i/>
      <w:color w:val="auto"/>
      <w:sz w:val="24"/>
    </w:rPr>
  </w:style>
  <w:style w:type="character" w:customStyle="1" w:styleId="Heading6Char">
    <w:name w:val="Heading 6 Char"/>
    <w:basedOn w:val="DefaultParagraphFont"/>
    <w:link w:val="Heading6"/>
    <w:uiPriority w:val="9"/>
    <w:rsid w:val="00A71223"/>
    <w:rPr>
      <w:rFonts w:ascii="Arial" w:eastAsiaTheme="majorEastAsia" w:hAnsi="Arial" w:cstheme="majorBidi"/>
      <w:b/>
      <w:sz w:val="28"/>
    </w:rPr>
  </w:style>
  <w:style w:type="character" w:customStyle="1" w:styleId="Heading7Char">
    <w:name w:val="Heading 7 Char"/>
    <w:basedOn w:val="DefaultParagraphFont"/>
    <w:link w:val="Heading7"/>
    <w:uiPriority w:val="9"/>
    <w:rsid w:val="00A71223"/>
    <w:rPr>
      <w:rFonts w:ascii="Arial" w:eastAsiaTheme="majorEastAsia" w:hAnsi="Arial" w:cstheme="majorBidi"/>
      <w:b/>
      <w:iCs/>
      <w:color w:val="271814" w:themeColor="accent1"/>
      <w:sz w:val="22"/>
      <w:szCs w:val="24"/>
    </w:rPr>
  </w:style>
  <w:style w:type="character" w:customStyle="1" w:styleId="Heading8Char">
    <w:name w:val="Heading 8 Char"/>
    <w:basedOn w:val="DefaultParagraphFont"/>
    <w:link w:val="Heading8"/>
    <w:uiPriority w:val="9"/>
    <w:rsid w:val="0018207F"/>
    <w:rPr>
      <w:rFonts w:ascii="Arial" w:eastAsiaTheme="majorEastAsia" w:hAnsi="Arial" w:cstheme="majorBidi"/>
      <w:color w:val="271814" w:themeColor="accent1"/>
      <w:sz w:val="52"/>
      <w:szCs w:val="21"/>
    </w:rPr>
  </w:style>
  <w:style w:type="character" w:customStyle="1" w:styleId="Heading9Char">
    <w:name w:val="Heading 9 Char"/>
    <w:basedOn w:val="DefaultParagraphFont"/>
    <w:link w:val="Heading9"/>
    <w:uiPriority w:val="9"/>
    <w:rsid w:val="0018207F"/>
    <w:rPr>
      <w:rFonts w:eastAsiaTheme="majorEastAsia" w:cstheme="majorBidi"/>
      <w:b/>
      <w:iCs/>
      <w:color w:val="271814" w:themeColor="accent1"/>
      <w:sz w:val="22"/>
      <w:szCs w:val="21"/>
    </w:rPr>
  </w:style>
  <w:style w:type="paragraph" w:styleId="ListNumber">
    <w:name w:val="List Number"/>
    <w:basedOn w:val="Normal"/>
    <w:uiPriority w:val="99"/>
    <w:unhideWhenUsed/>
    <w:rsid w:val="006C5403"/>
    <w:pPr>
      <w:numPr>
        <w:numId w:val="6"/>
      </w:numPr>
      <w:ind w:left="357" w:hanging="357"/>
    </w:pPr>
  </w:style>
  <w:style w:type="paragraph" w:styleId="ListNumber2">
    <w:name w:val="List Number 2"/>
    <w:basedOn w:val="Normal"/>
    <w:uiPriority w:val="99"/>
    <w:unhideWhenUsed/>
    <w:rsid w:val="006C5403"/>
    <w:pPr>
      <w:numPr>
        <w:numId w:val="7"/>
      </w:numPr>
      <w:ind w:left="714" w:hanging="357"/>
    </w:pPr>
  </w:style>
  <w:style w:type="paragraph" w:styleId="ListParagraph">
    <w:name w:val="List Paragraph"/>
    <w:aliases w:val="First level bullet point,Bullet point,Bullets,CV text,Dot pt,F5 List Paragraph,FooterText,L,List Paragraph1,List Paragraph11,List Paragraph111,List Paragraph2,Medium Grid 1 - Accent 21,NAST Quote,NFP GP Bulleted List,Numbered Paragraph,列"/>
    <w:basedOn w:val="Normal"/>
    <w:link w:val="ListParagraphChar"/>
    <w:uiPriority w:val="34"/>
    <w:unhideWhenUsed/>
    <w:qFormat/>
    <w:rsid w:val="0087473A"/>
    <w:pPr>
      <w:ind w:left="720"/>
      <w:contextualSpacing/>
    </w:pPr>
  </w:style>
  <w:style w:type="paragraph" w:styleId="BalloonText">
    <w:name w:val="Balloon Text"/>
    <w:basedOn w:val="Normal"/>
    <w:link w:val="BalloonTextChar"/>
    <w:uiPriority w:val="99"/>
    <w:semiHidden/>
    <w:unhideWhenUsed/>
    <w:rsid w:val="003C3332"/>
    <w:pPr>
      <w:spacing w:after="0"/>
    </w:pPr>
    <w:rPr>
      <w:rFonts w:cs="Times New Roman"/>
      <w:sz w:val="18"/>
      <w:szCs w:val="18"/>
    </w:rPr>
  </w:style>
  <w:style w:type="numbering" w:customStyle="1" w:styleId="111">
    <w:name w:val="1./1.1."/>
    <w:basedOn w:val="NoList"/>
    <w:uiPriority w:val="99"/>
    <w:rsid w:val="00EA365A"/>
    <w:pPr>
      <w:numPr>
        <w:numId w:val="11"/>
      </w:numPr>
    </w:pPr>
  </w:style>
  <w:style w:type="character" w:customStyle="1" w:styleId="BalloonTextChar">
    <w:name w:val="Balloon Text Char"/>
    <w:basedOn w:val="DefaultParagraphFont"/>
    <w:link w:val="BalloonText"/>
    <w:uiPriority w:val="99"/>
    <w:semiHidden/>
    <w:rsid w:val="003C3332"/>
    <w:rPr>
      <w:rFonts w:ascii="Arial" w:hAnsi="Arial" w:cs="Times New Roman"/>
      <w:color w:val="auto"/>
      <w:sz w:val="18"/>
      <w:szCs w:val="18"/>
    </w:rPr>
  </w:style>
  <w:style w:type="paragraph" w:styleId="List">
    <w:name w:val="List"/>
    <w:basedOn w:val="Normal"/>
    <w:uiPriority w:val="99"/>
    <w:unhideWhenUsed/>
    <w:rsid w:val="006C5403"/>
    <w:pPr>
      <w:numPr>
        <w:numId w:val="12"/>
      </w:numPr>
      <w:tabs>
        <w:tab w:val="left" w:pos="357"/>
      </w:tabs>
    </w:pPr>
  </w:style>
  <w:style w:type="paragraph" w:styleId="ListBullet">
    <w:name w:val="List Bullet"/>
    <w:basedOn w:val="Normal"/>
    <w:uiPriority w:val="99"/>
    <w:unhideWhenUsed/>
    <w:rsid w:val="006C5403"/>
    <w:pPr>
      <w:numPr>
        <w:numId w:val="1"/>
      </w:numPr>
    </w:pPr>
  </w:style>
  <w:style w:type="paragraph" w:styleId="ListBullet2">
    <w:name w:val="List Bullet 2"/>
    <w:basedOn w:val="Normal"/>
    <w:uiPriority w:val="99"/>
    <w:unhideWhenUsed/>
    <w:rsid w:val="006C5403"/>
  </w:style>
  <w:style w:type="paragraph" w:styleId="ListBullet3">
    <w:name w:val="List Bullet 3"/>
    <w:basedOn w:val="Normal"/>
    <w:uiPriority w:val="99"/>
    <w:unhideWhenUsed/>
    <w:rsid w:val="006C5403"/>
    <w:pPr>
      <w:numPr>
        <w:numId w:val="3"/>
      </w:numPr>
      <w:ind w:left="1077" w:hanging="357"/>
    </w:pPr>
  </w:style>
  <w:style w:type="paragraph" w:styleId="ListBullet4">
    <w:name w:val="List Bullet 4"/>
    <w:basedOn w:val="Normal"/>
    <w:uiPriority w:val="99"/>
    <w:unhideWhenUsed/>
    <w:rsid w:val="006C5403"/>
    <w:pPr>
      <w:numPr>
        <w:numId w:val="4"/>
      </w:numPr>
      <w:ind w:left="1434" w:hanging="357"/>
    </w:pPr>
  </w:style>
  <w:style w:type="paragraph" w:styleId="ListBullet5">
    <w:name w:val="List Bullet 5"/>
    <w:basedOn w:val="Normal"/>
    <w:uiPriority w:val="99"/>
    <w:unhideWhenUsed/>
    <w:rsid w:val="006C5403"/>
    <w:pPr>
      <w:numPr>
        <w:numId w:val="5"/>
      </w:numPr>
      <w:ind w:left="1797" w:hanging="357"/>
    </w:pPr>
  </w:style>
  <w:style w:type="paragraph" w:styleId="List2">
    <w:name w:val="List 2"/>
    <w:basedOn w:val="Normal"/>
    <w:uiPriority w:val="99"/>
    <w:unhideWhenUsed/>
    <w:rsid w:val="006C5403"/>
    <w:pPr>
      <w:numPr>
        <w:numId w:val="13"/>
      </w:numPr>
      <w:tabs>
        <w:tab w:val="clear" w:pos="640"/>
        <w:tab w:val="left" w:pos="357"/>
      </w:tabs>
      <w:ind w:left="714"/>
    </w:pPr>
  </w:style>
  <w:style w:type="paragraph" w:styleId="List3">
    <w:name w:val="List 3"/>
    <w:basedOn w:val="Normal"/>
    <w:uiPriority w:val="99"/>
    <w:unhideWhenUsed/>
    <w:rsid w:val="006C5403"/>
    <w:pPr>
      <w:numPr>
        <w:numId w:val="14"/>
      </w:numPr>
      <w:tabs>
        <w:tab w:val="clear" w:pos="923"/>
        <w:tab w:val="left" w:pos="1077"/>
      </w:tabs>
      <w:ind w:left="1077"/>
    </w:pPr>
  </w:style>
  <w:style w:type="paragraph" w:styleId="List4">
    <w:name w:val="List 4"/>
    <w:basedOn w:val="Normal"/>
    <w:uiPriority w:val="99"/>
    <w:unhideWhenUsed/>
    <w:rsid w:val="006C5403"/>
    <w:pPr>
      <w:numPr>
        <w:numId w:val="15"/>
      </w:numPr>
      <w:tabs>
        <w:tab w:val="clear" w:pos="1206"/>
        <w:tab w:val="left" w:pos="1440"/>
      </w:tabs>
      <w:ind w:left="1434"/>
    </w:pPr>
  </w:style>
  <w:style w:type="paragraph" w:styleId="List5">
    <w:name w:val="List 5"/>
    <w:basedOn w:val="Normal"/>
    <w:uiPriority w:val="99"/>
    <w:unhideWhenUsed/>
    <w:rsid w:val="006C5403"/>
    <w:pPr>
      <w:numPr>
        <w:numId w:val="16"/>
      </w:numPr>
      <w:tabs>
        <w:tab w:val="clear" w:pos="1489"/>
        <w:tab w:val="left" w:pos="1797"/>
      </w:tabs>
      <w:ind w:left="1797"/>
    </w:pPr>
  </w:style>
  <w:style w:type="paragraph" w:styleId="ListContinue">
    <w:name w:val="List Continue"/>
    <w:basedOn w:val="Normal"/>
    <w:uiPriority w:val="99"/>
    <w:unhideWhenUsed/>
    <w:rsid w:val="00C655FA"/>
    <w:pPr>
      <w:ind w:left="357"/>
    </w:pPr>
  </w:style>
  <w:style w:type="paragraph" w:styleId="ListContinue2">
    <w:name w:val="List Continue 2"/>
    <w:basedOn w:val="Normal"/>
    <w:uiPriority w:val="99"/>
    <w:unhideWhenUsed/>
    <w:rsid w:val="00C655FA"/>
    <w:pPr>
      <w:ind w:left="720"/>
    </w:pPr>
  </w:style>
  <w:style w:type="paragraph" w:styleId="ListContinue3">
    <w:name w:val="List Continue 3"/>
    <w:basedOn w:val="Normal"/>
    <w:uiPriority w:val="99"/>
    <w:semiHidden/>
    <w:unhideWhenUsed/>
    <w:rsid w:val="00C655FA"/>
    <w:pPr>
      <w:ind w:left="1077"/>
    </w:pPr>
  </w:style>
  <w:style w:type="paragraph" w:styleId="ListContinue4">
    <w:name w:val="List Continue 4"/>
    <w:basedOn w:val="Normal"/>
    <w:uiPriority w:val="99"/>
    <w:semiHidden/>
    <w:unhideWhenUsed/>
    <w:rsid w:val="00C655FA"/>
    <w:pPr>
      <w:ind w:left="1440"/>
    </w:pPr>
  </w:style>
  <w:style w:type="paragraph" w:styleId="ListContinue5">
    <w:name w:val="List Continue 5"/>
    <w:basedOn w:val="Normal"/>
    <w:uiPriority w:val="99"/>
    <w:semiHidden/>
    <w:unhideWhenUsed/>
    <w:rsid w:val="00C655FA"/>
    <w:pPr>
      <w:spacing w:after="120"/>
      <w:ind w:left="1797"/>
    </w:pPr>
  </w:style>
  <w:style w:type="paragraph" w:styleId="ListNumber3">
    <w:name w:val="List Number 3"/>
    <w:basedOn w:val="Normal"/>
    <w:uiPriority w:val="99"/>
    <w:unhideWhenUsed/>
    <w:rsid w:val="006C5403"/>
    <w:pPr>
      <w:numPr>
        <w:numId w:val="8"/>
      </w:numPr>
      <w:ind w:left="1077" w:hanging="357"/>
    </w:pPr>
  </w:style>
  <w:style w:type="paragraph" w:styleId="ListNumber4">
    <w:name w:val="List Number 4"/>
    <w:basedOn w:val="Normal"/>
    <w:uiPriority w:val="99"/>
    <w:unhideWhenUsed/>
    <w:rsid w:val="006C5403"/>
    <w:pPr>
      <w:numPr>
        <w:numId w:val="9"/>
      </w:numPr>
      <w:ind w:left="1434" w:hanging="357"/>
    </w:pPr>
  </w:style>
  <w:style w:type="paragraph" w:styleId="ListNumber5">
    <w:name w:val="List Number 5"/>
    <w:basedOn w:val="Normal"/>
    <w:uiPriority w:val="99"/>
    <w:unhideWhenUsed/>
    <w:rsid w:val="006C5403"/>
    <w:pPr>
      <w:numPr>
        <w:numId w:val="10"/>
      </w:numPr>
      <w:ind w:left="1797" w:hanging="357"/>
    </w:pPr>
  </w:style>
  <w:style w:type="paragraph" w:styleId="Index1">
    <w:name w:val="index 1"/>
    <w:basedOn w:val="Normal"/>
    <w:next w:val="Normal"/>
    <w:autoRedefine/>
    <w:uiPriority w:val="99"/>
    <w:semiHidden/>
    <w:unhideWhenUsed/>
    <w:rsid w:val="003C3332"/>
    <w:pPr>
      <w:spacing w:after="0"/>
      <w:ind w:left="200" w:hanging="200"/>
    </w:pPr>
  </w:style>
  <w:style w:type="paragraph" w:styleId="IndexHeading">
    <w:name w:val="index heading"/>
    <w:basedOn w:val="Normal"/>
    <w:next w:val="Index1"/>
    <w:uiPriority w:val="99"/>
    <w:semiHidden/>
    <w:unhideWhenUsed/>
    <w:rsid w:val="003C3332"/>
    <w:rPr>
      <w:rFonts w:eastAsiaTheme="majorEastAsia" w:cstheme="majorBidi"/>
      <w:b/>
      <w:bCs/>
    </w:rPr>
  </w:style>
  <w:style w:type="character" w:styleId="LineNumber">
    <w:name w:val="line number"/>
    <w:basedOn w:val="DefaultParagraphFont"/>
    <w:uiPriority w:val="99"/>
    <w:semiHidden/>
    <w:unhideWhenUsed/>
    <w:rsid w:val="003C3332"/>
    <w:rPr>
      <w:rFonts w:ascii="Arial" w:hAnsi="Arial"/>
      <w:color w:val="000000"/>
    </w:rPr>
  </w:style>
  <w:style w:type="character" w:styleId="Mention">
    <w:name w:val="Mention"/>
    <w:basedOn w:val="DefaultParagraphFont"/>
    <w:uiPriority w:val="99"/>
    <w:semiHidden/>
    <w:unhideWhenUsed/>
    <w:rsid w:val="003C3332"/>
    <w:rPr>
      <w:rFonts w:ascii="Arial" w:hAnsi="Arial"/>
      <w:color w:val="2B579A"/>
      <w:shd w:val="clear" w:color="auto" w:fill="E1DFDD"/>
    </w:rPr>
  </w:style>
  <w:style w:type="paragraph" w:styleId="MessageHeader">
    <w:name w:val="Message Header"/>
    <w:basedOn w:val="Normal"/>
    <w:link w:val="MessageHeaderChar"/>
    <w:uiPriority w:val="99"/>
    <w:semiHidden/>
    <w:unhideWhenUsed/>
    <w:rsid w:val="003C3332"/>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eastAsiaTheme="majorEastAsia" w:cstheme="majorBidi"/>
      <w:szCs w:val="24"/>
    </w:rPr>
  </w:style>
  <w:style w:type="character" w:customStyle="1" w:styleId="MessageHeaderChar">
    <w:name w:val="Message Header Char"/>
    <w:basedOn w:val="DefaultParagraphFont"/>
    <w:link w:val="MessageHeader"/>
    <w:uiPriority w:val="99"/>
    <w:semiHidden/>
    <w:rsid w:val="003C3332"/>
    <w:rPr>
      <w:rFonts w:ascii="Arial" w:eastAsiaTheme="majorEastAsia" w:hAnsi="Arial" w:cstheme="majorBidi"/>
      <w:color w:val="auto"/>
      <w:sz w:val="24"/>
      <w:szCs w:val="24"/>
      <w:shd w:val="pct20" w:color="auto" w:fill="auto"/>
    </w:rPr>
  </w:style>
  <w:style w:type="paragraph" w:styleId="NormalWeb">
    <w:name w:val="Normal (Web)"/>
    <w:basedOn w:val="Normal"/>
    <w:uiPriority w:val="99"/>
    <w:semiHidden/>
    <w:unhideWhenUsed/>
    <w:rsid w:val="003C3332"/>
    <w:rPr>
      <w:rFonts w:cs="Times New Roman"/>
      <w:szCs w:val="24"/>
    </w:rPr>
  </w:style>
  <w:style w:type="character" w:styleId="PageNumber">
    <w:name w:val="page number"/>
    <w:basedOn w:val="DefaultParagraphFont"/>
    <w:uiPriority w:val="99"/>
    <w:semiHidden/>
    <w:unhideWhenUsed/>
    <w:rsid w:val="00EE5651"/>
    <w:rPr>
      <w:rFonts w:ascii="Calibri" w:hAnsi="Calibri"/>
      <w:color w:val="000000"/>
    </w:rPr>
  </w:style>
  <w:style w:type="character" w:styleId="SmartHyperlink">
    <w:name w:val="Smart Hyperlink"/>
    <w:basedOn w:val="DefaultParagraphFont"/>
    <w:uiPriority w:val="99"/>
    <w:semiHidden/>
    <w:unhideWhenUsed/>
    <w:rsid w:val="00EE5651"/>
    <w:rPr>
      <w:rFonts w:ascii="Calibri" w:hAnsi="Calibri"/>
      <w:color w:val="000000"/>
      <w:u w:val="dotted"/>
    </w:rPr>
  </w:style>
  <w:style w:type="character" w:styleId="SmartLink">
    <w:name w:val="Smart Link"/>
    <w:basedOn w:val="DefaultParagraphFont"/>
    <w:uiPriority w:val="99"/>
    <w:semiHidden/>
    <w:unhideWhenUsed/>
    <w:rsid w:val="000612CB"/>
    <w:rPr>
      <w:rFonts w:ascii="Calibri" w:hAnsi="Calibri"/>
      <w:color w:val="271814" w:themeColor="accent1"/>
      <w:u w:val="single"/>
      <w:shd w:val="clear" w:color="auto" w:fill="F3F2F1"/>
    </w:rPr>
  </w:style>
  <w:style w:type="paragraph" w:styleId="TOAHeading">
    <w:name w:val="toa heading"/>
    <w:basedOn w:val="Normal"/>
    <w:next w:val="Normal"/>
    <w:uiPriority w:val="99"/>
    <w:semiHidden/>
    <w:unhideWhenUsed/>
    <w:rsid w:val="003C3332"/>
    <w:pPr>
      <w:spacing w:before="120"/>
    </w:pPr>
    <w:rPr>
      <w:rFonts w:eastAsiaTheme="majorEastAsia" w:cstheme="majorBidi"/>
      <w:b/>
      <w:bCs/>
      <w:szCs w:val="24"/>
    </w:rPr>
  </w:style>
  <w:style w:type="character" w:styleId="UnresolvedMention">
    <w:name w:val="Unresolved Mention"/>
    <w:basedOn w:val="DefaultParagraphFont"/>
    <w:uiPriority w:val="99"/>
    <w:semiHidden/>
    <w:unhideWhenUsed/>
    <w:rsid w:val="00EE5651"/>
    <w:rPr>
      <w:rFonts w:ascii="Calibri" w:hAnsi="Calibri"/>
      <w:color w:val="605E5C"/>
      <w:shd w:val="clear" w:color="auto" w:fill="E1DFDD"/>
    </w:rPr>
  </w:style>
  <w:style w:type="character" w:styleId="Hyperlink">
    <w:name w:val="Hyperlink"/>
    <w:basedOn w:val="DefaultParagraphFont"/>
    <w:uiPriority w:val="99"/>
    <w:unhideWhenUsed/>
    <w:rsid w:val="000612CB"/>
    <w:rPr>
      <w:rFonts w:asciiTheme="minorHAnsi" w:hAnsiTheme="minorHAnsi"/>
      <w:color w:val="271814" w:themeColor="accent1"/>
      <w:u w:val="single"/>
    </w:rPr>
  </w:style>
  <w:style w:type="character" w:styleId="HTMLAcronym">
    <w:name w:val="HTML Acronym"/>
    <w:basedOn w:val="DefaultParagraphFont"/>
    <w:uiPriority w:val="99"/>
    <w:semiHidden/>
    <w:unhideWhenUsed/>
    <w:rsid w:val="003C3332"/>
    <w:rPr>
      <w:rFonts w:ascii="Arial" w:hAnsi="Arial"/>
      <w:color w:val="000000"/>
    </w:rPr>
  </w:style>
  <w:style w:type="paragraph" w:styleId="EnvelopeReturn">
    <w:name w:val="envelope return"/>
    <w:basedOn w:val="Normal"/>
    <w:uiPriority w:val="99"/>
    <w:semiHidden/>
    <w:unhideWhenUsed/>
    <w:rsid w:val="003C3332"/>
    <w:pPr>
      <w:spacing w:after="0"/>
    </w:pPr>
    <w:rPr>
      <w:rFonts w:eastAsiaTheme="majorEastAsia" w:cstheme="majorBidi"/>
      <w:szCs w:val="20"/>
    </w:rPr>
  </w:style>
  <w:style w:type="paragraph" w:styleId="EnvelopeAddress">
    <w:name w:val="envelope address"/>
    <w:basedOn w:val="Normal"/>
    <w:uiPriority w:val="99"/>
    <w:semiHidden/>
    <w:unhideWhenUsed/>
    <w:rsid w:val="00EE5651"/>
    <w:pPr>
      <w:framePr w:w="7920" w:h="1980" w:hRule="exact" w:hSpace="180" w:wrap="auto" w:hAnchor="page" w:xAlign="center" w:yAlign="bottom"/>
      <w:spacing w:after="0"/>
      <w:ind w:left="2880"/>
    </w:pPr>
    <w:rPr>
      <w:rFonts w:eastAsiaTheme="majorEastAsia" w:cstheme="majorBidi"/>
      <w:szCs w:val="24"/>
    </w:rPr>
  </w:style>
  <w:style w:type="character" w:styleId="FollowedHyperlink">
    <w:name w:val="FollowedHyperlink"/>
    <w:basedOn w:val="DefaultParagraphFont"/>
    <w:uiPriority w:val="99"/>
    <w:semiHidden/>
    <w:unhideWhenUsed/>
    <w:rsid w:val="000612CB"/>
    <w:rPr>
      <w:rFonts w:asciiTheme="minorHAnsi" w:hAnsiTheme="minorHAnsi"/>
      <w:color w:val="271814" w:themeColor="accent1"/>
      <w:u w:val="single"/>
    </w:rPr>
  </w:style>
  <w:style w:type="character" w:styleId="EndnoteReference">
    <w:name w:val="endnote reference"/>
    <w:basedOn w:val="DefaultParagraphFont"/>
    <w:uiPriority w:val="99"/>
    <w:semiHidden/>
    <w:unhideWhenUsed/>
    <w:rsid w:val="00EE5651"/>
    <w:rPr>
      <w:rFonts w:asciiTheme="minorHAnsi" w:hAnsiTheme="minorHAnsi"/>
      <w:color w:val="000000"/>
      <w:vertAlign w:val="superscript"/>
    </w:rPr>
  </w:style>
  <w:style w:type="character" w:styleId="CommentReference">
    <w:name w:val="annotation reference"/>
    <w:basedOn w:val="DefaultParagraphFont"/>
    <w:uiPriority w:val="99"/>
    <w:semiHidden/>
    <w:unhideWhenUsed/>
    <w:rsid w:val="00EE5651"/>
    <w:rPr>
      <w:rFonts w:asciiTheme="minorHAnsi" w:hAnsiTheme="minorHAnsi"/>
      <w:color w:val="000000"/>
      <w:sz w:val="16"/>
      <w:szCs w:val="16"/>
    </w:rPr>
  </w:style>
  <w:style w:type="paragraph" w:styleId="BlockText">
    <w:name w:val="Block Text"/>
    <w:basedOn w:val="Normal"/>
    <w:uiPriority w:val="99"/>
    <w:unhideWhenUsed/>
    <w:rsid w:val="0018207F"/>
    <w:pPr>
      <w:pBdr>
        <w:top w:val="single" w:sz="2" w:space="10" w:color="271814" w:themeColor="accent1"/>
        <w:left w:val="single" w:sz="2" w:space="10" w:color="271814" w:themeColor="accent1"/>
        <w:bottom w:val="single" w:sz="2" w:space="10" w:color="271814" w:themeColor="accent1"/>
        <w:right w:val="single" w:sz="2" w:space="30" w:color="271814" w:themeColor="accent1"/>
      </w:pBdr>
      <w:ind w:left="255" w:right="567"/>
    </w:pPr>
    <w:rPr>
      <w:rFonts w:eastAsiaTheme="minorEastAsia"/>
      <w:i/>
      <w:iCs/>
      <w:color w:val="271814" w:themeColor="accent1"/>
    </w:rPr>
  </w:style>
  <w:style w:type="paragraph" w:customStyle="1" w:styleId="NormalTables">
    <w:name w:val="Normal – Tables"/>
    <w:basedOn w:val="Normal"/>
    <w:qFormat/>
    <w:rsid w:val="00780372"/>
    <w:pPr>
      <w:spacing w:before="80" w:after="80"/>
    </w:pPr>
    <w:rPr>
      <w:lang w:val="en-AU"/>
    </w:rPr>
  </w:style>
  <w:style w:type="paragraph" w:customStyle="1" w:styleId="NormalTablesListBullet">
    <w:name w:val="Normal – Tables – List Bullet"/>
    <w:basedOn w:val="NormalTables"/>
    <w:qFormat/>
    <w:rsid w:val="00E3327A"/>
    <w:pPr>
      <w:numPr>
        <w:numId w:val="17"/>
      </w:numPr>
    </w:pPr>
  </w:style>
  <w:style w:type="paragraph" w:customStyle="1" w:styleId="NormalTablesListNumber">
    <w:name w:val="Normal – Tables – List Number"/>
    <w:basedOn w:val="NormalTablesListBullet"/>
    <w:qFormat/>
    <w:rsid w:val="00E3327A"/>
    <w:pPr>
      <w:numPr>
        <w:numId w:val="18"/>
      </w:numPr>
    </w:pPr>
  </w:style>
  <w:style w:type="paragraph" w:customStyle="1" w:styleId="NormalTablesQuote">
    <w:name w:val="Normal – Tables – Quote"/>
    <w:basedOn w:val="NormalTables"/>
    <w:qFormat/>
    <w:rsid w:val="00346F8B"/>
    <w:rPr>
      <w:rFonts w:eastAsiaTheme="minorEastAsia"/>
      <w:b/>
      <w:color w:val="271814" w:themeColor="accent1"/>
      <w:szCs w:val="20"/>
      <w:lang w:eastAsia="en-US"/>
    </w:rPr>
  </w:style>
  <w:style w:type="paragraph" w:customStyle="1" w:styleId="NormalTablesCaps">
    <w:name w:val="Normal – Tables – Caps"/>
    <w:basedOn w:val="NormalTablesQuote"/>
    <w:qFormat/>
    <w:rsid w:val="00EE3F42"/>
    <w:rPr>
      <w:rFonts w:cs="Arial (Body CS)"/>
      <w:caps/>
      <w:color w:val="000000"/>
      <w:spacing w:val="30"/>
    </w:rPr>
  </w:style>
  <w:style w:type="paragraph" w:styleId="TOC1">
    <w:name w:val="toc 1"/>
    <w:basedOn w:val="Normal"/>
    <w:next w:val="Normal"/>
    <w:autoRedefine/>
    <w:uiPriority w:val="39"/>
    <w:unhideWhenUsed/>
    <w:rsid w:val="00D149B6"/>
    <w:pPr>
      <w:tabs>
        <w:tab w:val="right" w:leader="dot" w:pos="9061"/>
      </w:tabs>
      <w:spacing w:after="100"/>
      <w:ind w:left="3402"/>
    </w:pPr>
    <w:rPr>
      <w:b/>
    </w:rPr>
  </w:style>
  <w:style w:type="paragraph" w:styleId="TOC2">
    <w:name w:val="toc 2"/>
    <w:basedOn w:val="Normal"/>
    <w:next w:val="Normal"/>
    <w:autoRedefine/>
    <w:uiPriority w:val="39"/>
    <w:unhideWhenUsed/>
    <w:rsid w:val="00EE3F42"/>
    <w:pPr>
      <w:spacing w:after="100"/>
      <w:ind w:left="3402"/>
    </w:pPr>
  </w:style>
  <w:style w:type="paragraph" w:styleId="TOC3">
    <w:name w:val="toc 3"/>
    <w:basedOn w:val="Normal"/>
    <w:next w:val="Normal"/>
    <w:autoRedefine/>
    <w:uiPriority w:val="39"/>
    <w:unhideWhenUsed/>
    <w:rsid w:val="00EE3F42"/>
    <w:pPr>
      <w:spacing w:after="100"/>
      <w:ind w:left="3799"/>
    </w:pPr>
  </w:style>
  <w:style w:type="paragraph" w:styleId="FootnoteText">
    <w:name w:val="footnote text"/>
    <w:aliases w:val="(NECG) Footnote Text"/>
    <w:basedOn w:val="Normal"/>
    <w:link w:val="FootnoteTextChar"/>
    <w:uiPriority w:val="99"/>
    <w:unhideWhenUsed/>
    <w:rsid w:val="00F74922"/>
    <w:pPr>
      <w:spacing w:after="0" w:line="240" w:lineRule="auto"/>
    </w:pPr>
    <w:rPr>
      <w:sz w:val="16"/>
      <w:szCs w:val="20"/>
    </w:rPr>
  </w:style>
  <w:style w:type="character" w:customStyle="1" w:styleId="FootnoteTextChar">
    <w:name w:val="Footnote Text Char"/>
    <w:aliases w:val="(NECG) Footnote Text Char"/>
    <w:basedOn w:val="DefaultParagraphFont"/>
    <w:link w:val="FootnoteText"/>
    <w:uiPriority w:val="99"/>
    <w:rsid w:val="00F74922"/>
    <w:rPr>
      <w:color w:val="auto"/>
      <w:sz w:val="16"/>
      <w:szCs w:val="20"/>
    </w:rPr>
  </w:style>
  <w:style w:type="character" w:styleId="FootnoteReference">
    <w:name w:val="footnote reference"/>
    <w:aliases w:val="Footer Title and contract,(NECG) Footnote Reference"/>
    <w:basedOn w:val="DefaultParagraphFont"/>
    <w:uiPriority w:val="99"/>
    <w:unhideWhenUsed/>
    <w:rsid w:val="00F74922"/>
    <w:rPr>
      <w:color w:val="000000"/>
      <w:vertAlign w:val="superscript"/>
    </w:rPr>
  </w:style>
  <w:style w:type="numbering" w:customStyle="1" w:styleId="ListNumbers2">
    <w:name w:val="ListNumbers2"/>
    <w:basedOn w:val="NoList"/>
    <w:uiPriority w:val="99"/>
    <w:rsid w:val="009A5C77"/>
    <w:pPr>
      <w:numPr>
        <w:numId w:val="19"/>
      </w:numPr>
    </w:pPr>
  </w:style>
  <w:style w:type="table" w:customStyle="1" w:styleId="TableGrid-Header">
    <w:name w:val="Table Grid - Header"/>
    <w:basedOn w:val="TableNormal"/>
    <w:uiPriority w:val="99"/>
    <w:rsid w:val="009A5C77"/>
    <w:pPr>
      <w:spacing w:after="0" w:line="240" w:lineRule="auto"/>
      <w:ind w:left="0" w:firstLine="0"/>
    </w:pPr>
    <w:rPr>
      <w:rFonts w:eastAsiaTheme="minorEastAsia"/>
      <w:color w:val="auto"/>
      <w:sz w:val="24"/>
      <w:szCs w:val="24"/>
      <w:lang w:val="en-AU" w:eastAsia="en-US"/>
    </w:rPr>
    <w:tblPr>
      <w:tblBorders>
        <w:top w:val="single" w:sz="4" w:space="0" w:color="949494"/>
        <w:bottom w:val="single" w:sz="4" w:space="0" w:color="949494"/>
        <w:insideH w:val="single" w:sz="4" w:space="0" w:color="949494"/>
        <w:insideV w:val="single" w:sz="4" w:space="0" w:color="949494"/>
      </w:tblBorders>
    </w:tblPr>
    <w:tblStylePr w:type="firstRow">
      <w:rPr>
        <w:b/>
      </w:rPr>
      <w:tblPr/>
      <w:tcPr>
        <w:shd w:val="clear" w:color="auto" w:fill="EFEFEF"/>
      </w:tcPr>
    </w:tblStylePr>
  </w:style>
  <w:style w:type="table" w:customStyle="1" w:styleId="TableGrid-Header2">
    <w:name w:val="Table Grid - Header 2"/>
    <w:basedOn w:val="TableGrid-Header"/>
    <w:uiPriority w:val="99"/>
    <w:rsid w:val="0072653D"/>
    <w:tblPr>
      <w:tblBorders>
        <w:top w:val="single" w:sz="4" w:space="0" w:color="000000" w:themeColor="accent6"/>
        <w:bottom w:val="single" w:sz="4" w:space="0" w:color="000000" w:themeColor="accent6"/>
        <w:insideH w:val="single" w:sz="4" w:space="0" w:color="000000" w:themeColor="accent6"/>
        <w:insideV w:val="single" w:sz="4" w:space="0" w:color="000000" w:themeColor="accent6"/>
      </w:tblBorders>
    </w:tblPr>
    <w:tcPr>
      <w:shd w:val="clear" w:color="auto" w:fill="FFFFFF" w:themeFill="background1"/>
    </w:tcPr>
    <w:tblStylePr w:type="firstRow">
      <w:rPr>
        <w:b/>
      </w:rPr>
      <w:tblPr/>
      <w:tcPr>
        <w:tcBorders>
          <w:top w:val="single" w:sz="24" w:space="0" w:color="74503F" w:themeColor="accent2"/>
        </w:tcBorders>
        <w:shd w:val="clear" w:color="auto" w:fill="EFEFEF"/>
      </w:tcPr>
    </w:tblStylePr>
  </w:style>
  <w:style w:type="numbering" w:customStyle="1" w:styleId="ListBullets">
    <w:name w:val="ListBullets"/>
    <w:uiPriority w:val="99"/>
    <w:rsid w:val="00624526"/>
    <w:pPr>
      <w:numPr>
        <w:numId w:val="21"/>
      </w:numPr>
    </w:pPr>
  </w:style>
  <w:style w:type="numbering" w:customStyle="1" w:styleId="ListNumbers">
    <w:name w:val="ListNumbers"/>
    <w:uiPriority w:val="99"/>
    <w:rsid w:val="00624526"/>
    <w:pPr>
      <w:numPr>
        <w:numId w:val="20"/>
      </w:numPr>
    </w:pPr>
  </w:style>
  <w:style w:type="paragraph" w:styleId="DocumentMap">
    <w:name w:val="Document Map"/>
    <w:basedOn w:val="Normal"/>
    <w:link w:val="DocumentMapChar"/>
    <w:uiPriority w:val="99"/>
    <w:semiHidden/>
    <w:unhideWhenUsed/>
    <w:rsid w:val="00EE5651"/>
    <w:pPr>
      <w:spacing w:after="0" w:line="240" w:lineRule="auto"/>
    </w:pPr>
    <w:rPr>
      <w:sz w:val="26"/>
    </w:rPr>
  </w:style>
  <w:style w:type="character" w:customStyle="1" w:styleId="DocumentMapChar">
    <w:name w:val="Document Map Char"/>
    <w:basedOn w:val="DefaultParagraphFont"/>
    <w:link w:val="DocumentMap"/>
    <w:uiPriority w:val="99"/>
    <w:semiHidden/>
    <w:rsid w:val="00EE5651"/>
    <w:rPr>
      <w:color w:val="auto"/>
    </w:rPr>
  </w:style>
  <w:style w:type="paragraph" w:customStyle="1" w:styleId="NormalTablesListBullet2">
    <w:name w:val="Normal – Tables – List Bullet 2"/>
    <w:basedOn w:val="NormalTablesListBullet"/>
    <w:qFormat/>
    <w:rsid w:val="00E3327A"/>
    <w:pPr>
      <w:numPr>
        <w:numId w:val="22"/>
      </w:numPr>
    </w:pPr>
    <w:rPr>
      <w:rFonts w:eastAsiaTheme="minorEastAsia"/>
      <w:szCs w:val="24"/>
      <w:lang w:eastAsia="en-US"/>
    </w:rPr>
  </w:style>
  <w:style w:type="table" w:styleId="TableGridLight">
    <w:name w:val="Grid Table Light"/>
    <w:basedOn w:val="TableNormal"/>
    <w:uiPriority w:val="40"/>
    <w:rsid w:val="00FB7481"/>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CommentText">
    <w:name w:val="annotation text"/>
    <w:basedOn w:val="Normal"/>
    <w:link w:val="CommentTextChar"/>
    <w:uiPriority w:val="99"/>
    <w:semiHidden/>
    <w:unhideWhenUsed/>
    <w:rsid w:val="00757FDA"/>
    <w:pPr>
      <w:spacing w:line="240" w:lineRule="auto"/>
    </w:pPr>
    <w:rPr>
      <w:szCs w:val="20"/>
    </w:rPr>
  </w:style>
  <w:style w:type="character" w:customStyle="1" w:styleId="CommentTextChar">
    <w:name w:val="Comment Text Char"/>
    <w:basedOn w:val="DefaultParagraphFont"/>
    <w:link w:val="CommentText"/>
    <w:uiPriority w:val="99"/>
    <w:semiHidden/>
    <w:rsid w:val="00757FDA"/>
    <w:rPr>
      <w:color w:val="auto"/>
      <w:sz w:val="20"/>
      <w:szCs w:val="20"/>
    </w:rPr>
  </w:style>
  <w:style w:type="paragraph" w:styleId="CommentSubject">
    <w:name w:val="annotation subject"/>
    <w:basedOn w:val="CommentText"/>
    <w:next w:val="CommentText"/>
    <w:link w:val="CommentSubjectChar"/>
    <w:uiPriority w:val="99"/>
    <w:semiHidden/>
    <w:unhideWhenUsed/>
    <w:rsid w:val="00757FDA"/>
    <w:rPr>
      <w:b/>
      <w:bCs/>
    </w:rPr>
  </w:style>
  <w:style w:type="character" w:customStyle="1" w:styleId="CommentSubjectChar">
    <w:name w:val="Comment Subject Char"/>
    <w:basedOn w:val="CommentTextChar"/>
    <w:link w:val="CommentSubject"/>
    <w:uiPriority w:val="99"/>
    <w:semiHidden/>
    <w:rsid w:val="00757FDA"/>
    <w:rPr>
      <w:b/>
      <w:bCs/>
      <w:color w:val="auto"/>
      <w:sz w:val="20"/>
      <w:szCs w:val="20"/>
    </w:rPr>
  </w:style>
  <w:style w:type="paragraph" w:styleId="Revision">
    <w:name w:val="Revision"/>
    <w:hidden/>
    <w:uiPriority w:val="99"/>
    <w:semiHidden/>
    <w:rsid w:val="00B05B84"/>
    <w:pPr>
      <w:spacing w:after="0" w:line="240" w:lineRule="auto"/>
      <w:ind w:left="0" w:firstLine="0"/>
    </w:pPr>
    <w:rPr>
      <w:color w:val="auto"/>
      <w:sz w:val="20"/>
    </w:rPr>
  </w:style>
  <w:style w:type="character" w:customStyle="1" w:styleId="ListParagraphChar">
    <w:name w:val="List Paragraph Char"/>
    <w:aliases w:val="First level bullet point Char,Bullet point Char,Bullets Char,CV text Char,Dot pt Char,F5 List Paragraph Char,FooterText Char,L Char,List Paragraph1 Char,List Paragraph11 Char,List Paragraph111 Char,List Paragraph2 Char,列 Char"/>
    <w:link w:val="ListParagraph"/>
    <w:uiPriority w:val="34"/>
    <w:qFormat/>
    <w:locked/>
    <w:rsid w:val="00EE3834"/>
    <w:rPr>
      <w:rFonts w:ascii="Arial" w:hAnsi="Arial"/>
      <w:color w:val="auto"/>
      <w:sz w:val="20"/>
    </w:rPr>
  </w:style>
  <w:style w:type="paragraph" w:customStyle="1" w:styleId="NewsletterArticle-Heading">
    <w:name w:val="Newsletter Article - Heading"/>
    <w:basedOn w:val="Header"/>
    <w:rsid w:val="00287351"/>
    <w:pPr>
      <w:numPr>
        <w:numId w:val="24"/>
      </w:numPr>
      <w:tabs>
        <w:tab w:val="center" w:pos="4513"/>
        <w:tab w:val="right" w:pos="9026"/>
      </w:tabs>
      <w:spacing w:line="240" w:lineRule="auto"/>
    </w:pPr>
    <w:rPr>
      <w:rFonts w:asciiTheme="minorHAnsi" w:eastAsia="Times New Roman" w:hAnsiTheme="minorHAnsi" w:cstheme="minorHAnsi"/>
      <w:b/>
      <w:bCs/>
      <w:color w:val="002060"/>
      <w:sz w:val="48"/>
      <w:szCs w:val="48"/>
      <w:lang w:val="en-AU" w:eastAsia="en-US"/>
    </w:rPr>
  </w:style>
  <w:style w:type="paragraph" w:styleId="NoSpacing">
    <w:name w:val="No Spacing"/>
    <w:uiPriority w:val="1"/>
    <w:qFormat/>
    <w:rsid w:val="001B007A"/>
    <w:pPr>
      <w:spacing w:after="0" w:line="240" w:lineRule="auto"/>
      <w:ind w:left="0" w:firstLine="0"/>
    </w:pPr>
    <w:rPr>
      <w:color w:val="auto"/>
      <w:sz w:val="22"/>
      <w:szCs w:val="22"/>
      <w:lang w:val="en-AU" w:eastAsia="en-US"/>
    </w:rPr>
  </w:style>
  <w:style w:type="table" w:styleId="GridTable1Light-Accent1">
    <w:name w:val="Grid Table 1 Light Accent 1"/>
    <w:basedOn w:val="TableNormal"/>
    <w:uiPriority w:val="46"/>
    <w:rsid w:val="00516002"/>
    <w:pPr>
      <w:spacing w:after="0" w:line="240" w:lineRule="auto"/>
    </w:pPr>
    <w:tblPr>
      <w:tblStyleRowBandSize w:val="1"/>
      <w:tblStyleColBandSize w:val="1"/>
      <w:tblBorders>
        <w:top w:val="single" w:sz="4" w:space="0" w:color="C19387" w:themeColor="accent1" w:themeTint="66"/>
        <w:left w:val="single" w:sz="4" w:space="0" w:color="C19387" w:themeColor="accent1" w:themeTint="66"/>
        <w:bottom w:val="single" w:sz="4" w:space="0" w:color="C19387" w:themeColor="accent1" w:themeTint="66"/>
        <w:right w:val="single" w:sz="4" w:space="0" w:color="C19387" w:themeColor="accent1" w:themeTint="66"/>
        <w:insideH w:val="single" w:sz="4" w:space="0" w:color="C19387" w:themeColor="accent1" w:themeTint="66"/>
        <w:insideV w:val="single" w:sz="4" w:space="0" w:color="C19387" w:themeColor="accent1" w:themeTint="66"/>
      </w:tblBorders>
    </w:tblPr>
    <w:tblStylePr w:type="firstRow">
      <w:rPr>
        <w:b/>
        <w:bCs/>
      </w:rPr>
      <w:tblPr/>
      <w:tcPr>
        <w:tcBorders>
          <w:bottom w:val="single" w:sz="12" w:space="0" w:color="9E6151" w:themeColor="accent1" w:themeTint="99"/>
        </w:tcBorders>
      </w:tcPr>
    </w:tblStylePr>
    <w:tblStylePr w:type="lastRow">
      <w:rPr>
        <w:b/>
        <w:bCs/>
      </w:rPr>
      <w:tblPr/>
      <w:tcPr>
        <w:tcBorders>
          <w:top w:val="double" w:sz="2" w:space="0" w:color="9E6151"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710478">
      <w:bodyDiv w:val="1"/>
      <w:marLeft w:val="0"/>
      <w:marRight w:val="0"/>
      <w:marTop w:val="0"/>
      <w:marBottom w:val="0"/>
      <w:divBdr>
        <w:top w:val="none" w:sz="0" w:space="0" w:color="auto"/>
        <w:left w:val="none" w:sz="0" w:space="0" w:color="auto"/>
        <w:bottom w:val="none" w:sz="0" w:space="0" w:color="auto"/>
        <w:right w:val="none" w:sz="0" w:space="0" w:color="auto"/>
      </w:divBdr>
    </w:div>
    <w:div w:id="394548211">
      <w:bodyDiv w:val="1"/>
      <w:marLeft w:val="0"/>
      <w:marRight w:val="0"/>
      <w:marTop w:val="0"/>
      <w:marBottom w:val="0"/>
      <w:divBdr>
        <w:top w:val="none" w:sz="0" w:space="0" w:color="auto"/>
        <w:left w:val="none" w:sz="0" w:space="0" w:color="auto"/>
        <w:bottom w:val="none" w:sz="0" w:space="0" w:color="auto"/>
        <w:right w:val="none" w:sz="0" w:space="0" w:color="auto"/>
      </w:divBdr>
    </w:div>
    <w:div w:id="826436678">
      <w:bodyDiv w:val="1"/>
      <w:marLeft w:val="0"/>
      <w:marRight w:val="0"/>
      <w:marTop w:val="0"/>
      <w:marBottom w:val="0"/>
      <w:divBdr>
        <w:top w:val="none" w:sz="0" w:space="0" w:color="auto"/>
        <w:left w:val="none" w:sz="0" w:space="0" w:color="auto"/>
        <w:bottom w:val="none" w:sz="0" w:space="0" w:color="auto"/>
        <w:right w:val="none" w:sz="0" w:space="0" w:color="auto"/>
      </w:divBdr>
      <w:divsChild>
        <w:div w:id="1013845314">
          <w:marLeft w:val="0"/>
          <w:marRight w:val="0"/>
          <w:marTop w:val="0"/>
          <w:marBottom w:val="0"/>
          <w:divBdr>
            <w:top w:val="none" w:sz="0" w:space="0" w:color="auto"/>
            <w:left w:val="none" w:sz="0" w:space="0" w:color="auto"/>
            <w:bottom w:val="none" w:sz="0" w:space="0" w:color="auto"/>
            <w:right w:val="none" w:sz="0" w:space="0" w:color="auto"/>
          </w:divBdr>
        </w:div>
      </w:divsChild>
    </w:div>
    <w:div w:id="883519476">
      <w:bodyDiv w:val="1"/>
      <w:marLeft w:val="0"/>
      <w:marRight w:val="0"/>
      <w:marTop w:val="0"/>
      <w:marBottom w:val="0"/>
      <w:divBdr>
        <w:top w:val="none" w:sz="0" w:space="0" w:color="auto"/>
        <w:left w:val="none" w:sz="0" w:space="0" w:color="auto"/>
        <w:bottom w:val="none" w:sz="0" w:space="0" w:color="auto"/>
        <w:right w:val="none" w:sz="0" w:space="0" w:color="auto"/>
      </w:divBdr>
    </w:div>
    <w:div w:id="942299334">
      <w:bodyDiv w:val="1"/>
      <w:marLeft w:val="0"/>
      <w:marRight w:val="0"/>
      <w:marTop w:val="0"/>
      <w:marBottom w:val="0"/>
      <w:divBdr>
        <w:top w:val="none" w:sz="0" w:space="0" w:color="auto"/>
        <w:left w:val="none" w:sz="0" w:space="0" w:color="auto"/>
        <w:bottom w:val="none" w:sz="0" w:space="0" w:color="auto"/>
        <w:right w:val="none" w:sz="0" w:space="0" w:color="auto"/>
      </w:divBdr>
    </w:div>
    <w:div w:id="1426998152">
      <w:bodyDiv w:val="1"/>
      <w:marLeft w:val="0"/>
      <w:marRight w:val="0"/>
      <w:marTop w:val="0"/>
      <w:marBottom w:val="0"/>
      <w:divBdr>
        <w:top w:val="none" w:sz="0" w:space="0" w:color="auto"/>
        <w:left w:val="none" w:sz="0" w:space="0" w:color="auto"/>
        <w:bottom w:val="none" w:sz="0" w:space="0" w:color="auto"/>
        <w:right w:val="none" w:sz="0" w:space="0" w:color="auto"/>
      </w:divBdr>
      <w:divsChild>
        <w:div w:id="92939359">
          <w:marLeft w:val="0"/>
          <w:marRight w:val="0"/>
          <w:marTop w:val="0"/>
          <w:marBottom w:val="0"/>
          <w:divBdr>
            <w:top w:val="none" w:sz="0" w:space="0" w:color="auto"/>
            <w:left w:val="none" w:sz="0" w:space="0" w:color="auto"/>
            <w:bottom w:val="none" w:sz="0" w:space="0" w:color="auto"/>
            <w:right w:val="none" w:sz="0" w:space="0" w:color="auto"/>
          </w:divBdr>
          <w:divsChild>
            <w:div w:id="1159418425">
              <w:marLeft w:val="0"/>
              <w:marRight w:val="0"/>
              <w:marTop w:val="0"/>
              <w:marBottom w:val="150"/>
              <w:divBdr>
                <w:top w:val="none" w:sz="0" w:space="0" w:color="auto"/>
                <w:left w:val="none" w:sz="0" w:space="0" w:color="auto"/>
                <w:bottom w:val="none" w:sz="0" w:space="0" w:color="auto"/>
                <w:right w:val="none" w:sz="0" w:space="0" w:color="auto"/>
              </w:divBdr>
            </w:div>
          </w:divsChild>
        </w:div>
        <w:div w:id="2136948833">
          <w:marLeft w:val="0"/>
          <w:marRight w:val="0"/>
          <w:marTop w:val="0"/>
          <w:marBottom w:val="0"/>
          <w:divBdr>
            <w:top w:val="none" w:sz="0" w:space="0" w:color="auto"/>
            <w:left w:val="none" w:sz="0" w:space="0" w:color="auto"/>
            <w:bottom w:val="none" w:sz="0" w:space="0" w:color="auto"/>
            <w:right w:val="none" w:sz="0" w:space="0" w:color="auto"/>
          </w:divBdr>
          <w:divsChild>
            <w:div w:id="1485778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5708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campaigns@health.gov.au" TargetMode="External"/><Relationship Id="rId18" Type="http://schemas.openxmlformats.org/officeDocument/2006/relationships/image" Target="media/image6.jpeg"/><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hyperlink" Target="https://www.health.gov.au/hearing-health" TargetMode="External"/><Relationship Id="rId17" Type="http://schemas.openxmlformats.org/officeDocument/2006/relationships/image" Target="media/image5.png"/><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image" Target="media/image3.emf"/><Relationship Id="rId23" Type="http://schemas.openxmlformats.org/officeDocument/2006/relationships/theme" Target="theme/theme1.xml"/><Relationship Id="rId10" Type="http://schemas.openxmlformats.org/officeDocument/2006/relationships/image" Target="media/image1.jpeg"/><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health.gov.au/hearing-health/resources" TargetMode="External"/><Relationship Id="rId22" Type="http://schemas.openxmlformats.org/officeDocument/2006/relationships/fontTable" Target="fontTable.xml"/></Relationships>
</file>

<file path=word/theme/theme1.xml><?xml version="1.0" encoding="utf-8"?>
<a:theme xmlns:a="http://schemas.openxmlformats.org/drawingml/2006/main" name="PBS">
  <a:themeElements>
    <a:clrScheme name="Cosmetic Surgery">
      <a:dk1>
        <a:srgbClr val="000000"/>
      </a:dk1>
      <a:lt1>
        <a:srgbClr val="FFFFFF"/>
      </a:lt1>
      <a:dk2>
        <a:srgbClr val="506875"/>
      </a:dk2>
      <a:lt2>
        <a:srgbClr val="552144"/>
      </a:lt2>
      <a:accent1>
        <a:srgbClr val="271814"/>
      </a:accent1>
      <a:accent2>
        <a:srgbClr val="74503F"/>
      </a:accent2>
      <a:accent3>
        <a:srgbClr val="000000"/>
      </a:accent3>
      <a:accent4>
        <a:srgbClr val="000000"/>
      </a:accent4>
      <a:accent5>
        <a:srgbClr val="000000"/>
      </a:accent5>
      <a:accent6>
        <a:srgbClr val="000000"/>
      </a:accent6>
      <a:hlink>
        <a:srgbClr val="000000"/>
      </a:hlink>
      <a:folHlink>
        <a:srgbClr val="552144"/>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PBS" id="{F4647379-0F8A-5448-924F-86105F4D10FC}" vid="{6A92AF6C-F9E2-514E-9FF6-FDA60AAF33C5}"/>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968325b-ff37-4c12-8874-b019e0ec7e46" xsi:nil="true"/>
    <lcf76f155ced4ddcb4097134ff3c332f xmlns="5e7f40d8-cffe-4c78-aa89-cf3a75383874">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42F0FB1CC0F414982314A47DEC76821" ma:contentTypeVersion="15" ma:contentTypeDescription="Create a new document." ma:contentTypeScope="" ma:versionID="0b5c2c84ed35e2e4b6c009b1740525aa">
  <xsd:schema xmlns:xsd="http://www.w3.org/2001/XMLSchema" xmlns:xs="http://www.w3.org/2001/XMLSchema" xmlns:p="http://schemas.microsoft.com/office/2006/metadata/properties" xmlns:ns2="5e7f40d8-cffe-4c78-aa89-cf3a75383874" xmlns:ns3="1968325b-ff37-4c12-8874-b019e0ec7e46" targetNamespace="http://schemas.microsoft.com/office/2006/metadata/properties" ma:root="true" ma:fieldsID="4422a21117d9d67df039be8fc05d3bb6" ns2:_="" ns3:_="">
    <xsd:import namespace="5e7f40d8-cffe-4c78-aa89-cf3a75383874"/>
    <xsd:import namespace="1968325b-ff37-4c12-8874-b019e0ec7e4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7f40d8-cffe-4c78-aa89-cf3a753838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968325b-ff37-4c12-8874-b019e0ec7e4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dd47e6b-3620-4940-b758-a8cb2fb1e336}" ma:internalName="TaxCatchAll" ma:showField="CatchAllData" ma:web="1968325b-ff37-4c12-8874-b019e0ec7e4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86772A7-46EB-4568-B5F0-F2E3C55FE416}">
  <ds:schemaRefs>
    <ds:schemaRef ds:uri="http://schemas.microsoft.com/office/2006/metadata/properties"/>
    <ds:schemaRef ds:uri="http://schemas.microsoft.com/office/infopath/2007/PartnerControls"/>
    <ds:schemaRef ds:uri="1968325b-ff37-4c12-8874-b019e0ec7e46"/>
    <ds:schemaRef ds:uri="5e7f40d8-cffe-4c78-aa89-cf3a75383874"/>
  </ds:schemaRefs>
</ds:datastoreItem>
</file>

<file path=customXml/itemProps2.xml><?xml version="1.0" encoding="utf-8"?>
<ds:datastoreItem xmlns:ds="http://schemas.openxmlformats.org/officeDocument/2006/customXml" ds:itemID="{46D63483-A65F-4F1E-A863-2656A3737F7C}">
  <ds:schemaRefs>
    <ds:schemaRef ds:uri="http://schemas.microsoft.com/sharepoint/v3/contenttype/forms"/>
  </ds:schemaRefs>
</ds:datastoreItem>
</file>

<file path=customXml/itemProps3.xml><?xml version="1.0" encoding="utf-8"?>
<ds:datastoreItem xmlns:ds="http://schemas.openxmlformats.org/officeDocument/2006/customXml" ds:itemID="{F69BB83C-4E35-4D3C-AACA-11301CAC4C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7f40d8-cffe-4c78-aa89-cf3a75383874"/>
    <ds:schemaRef ds:uri="1968325b-ff37-4c12-8874-b019e0ec7e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1320</Words>
  <Characters>7526</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Campaign Communication Kit for Parents and Teachers</vt:lpstr>
    </vt:vector>
  </TitlesOfParts>
  <Company/>
  <LinksUpToDate>false</LinksUpToDate>
  <CharactersWithSpaces>8829</CharactersWithSpaces>
  <SharedDoc>false</SharedDoc>
  <HLinks>
    <vt:vector size="18" baseType="variant">
      <vt:variant>
        <vt:i4>7864337</vt:i4>
      </vt:variant>
      <vt:variant>
        <vt:i4>6</vt:i4>
      </vt:variant>
      <vt:variant>
        <vt:i4>0</vt:i4>
      </vt:variant>
      <vt:variant>
        <vt:i4>5</vt:i4>
      </vt:variant>
      <vt:variant>
        <vt:lpwstr>C:\Users\JELBAM\AppData\Local\Microsoft\Windows\INetCache\Content.Outlook\PNF30704\health.gov.au\hearing</vt:lpwstr>
      </vt:variant>
      <vt:variant>
        <vt:lpwstr/>
      </vt:variant>
      <vt:variant>
        <vt:i4>8257549</vt:i4>
      </vt:variant>
      <vt:variant>
        <vt:i4>3</vt:i4>
      </vt:variant>
      <vt:variant>
        <vt:i4>0</vt:i4>
      </vt:variant>
      <vt:variant>
        <vt:i4>5</vt:i4>
      </vt:variant>
      <vt:variant>
        <vt:lpwstr>mailto:campaigns@health.gov.au</vt:lpwstr>
      </vt:variant>
      <vt:variant>
        <vt:lpwstr/>
      </vt:variant>
      <vt:variant>
        <vt:i4>7864337</vt:i4>
      </vt:variant>
      <vt:variant>
        <vt:i4>0</vt:i4>
      </vt:variant>
      <vt:variant>
        <vt:i4>0</vt:i4>
      </vt:variant>
      <vt:variant>
        <vt:i4>5</vt:i4>
      </vt:variant>
      <vt:variant>
        <vt:lpwstr>C:\Users\JELBAM\AppData\Local\Microsoft\Windows\INetCache\Content.Outlook\PNF30704\health.gov.au\hearing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Campaign Communication Kit for Parents and Teachers</dc:title>
  <dc:subject/>
  <dc:creator>Australian Government Department of Health and Aged Care</dc:creator>
  <cp:keywords>ear health; hearing;</cp:keywords>
  <dc:description/>
  <cp:lastModifiedBy>HAMLEY, Erynn</cp:lastModifiedBy>
  <cp:revision>2</cp:revision>
  <cp:lastPrinted>2023-07-25T00:27:00Z</cp:lastPrinted>
  <dcterms:created xsi:type="dcterms:W3CDTF">2023-07-26T00:26:00Z</dcterms:created>
  <dcterms:modified xsi:type="dcterms:W3CDTF">2023-07-26T00:26:00Z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ssetID">
    <vt:lpwstr>TF10002026</vt:lpwstr>
  </property>
  <property fmtid="{D5CDD505-2E9C-101B-9397-08002B2CF9AE}" pid="3" name="ContentTypeId">
    <vt:lpwstr>0x010100842F0FB1CC0F414982314A47DEC76821</vt:lpwstr>
  </property>
  <property fmtid="{D5CDD505-2E9C-101B-9397-08002B2CF9AE}" pid="4" name="MediaServiceImageTags">
    <vt:lpwstr/>
  </property>
  <property fmtid="{D5CDD505-2E9C-101B-9397-08002B2CF9AE}" pid="5" name="ClassificationContentMarkingHeaderShapeIds">
    <vt:lpwstr>58a05dce,46539823,13f65127</vt:lpwstr>
  </property>
  <property fmtid="{D5CDD505-2E9C-101B-9397-08002B2CF9AE}" pid="6" name="ClassificationContentMarkingHeaderFontProps">
    <vt:lpwstr>#eedc00,12,Calibri</vt:lpwstr>
  </property>
  <property fmtid="{D5CDD505-2E9C-101B-9397-08002B2CF9AE}" pid="7" name="ClassificationContentMarkingHeaderText">
    <vt:lpwstr>RMIT Classification: Trusted</vt:lpwstr>
  </property>
  <property fmtid="{D5CDD505-2E9C-101B-9397-08002B2CF9AE}" pid="8" name="MSIP_Label_8c3d088b-6243-4963-a2e2-8b321ab7f8fc_Enabled">
    <vt:lpwstr>true</vt:lpwstr>
  </property>
  <property fmtid="{D5CDD505-2E9C-101B-9397-08002B2CF9AE}" pid="9" name="MSIP_Label_8c3d088b-6243-4963-a2e2-8b321ab7f8fc_SetDate">
    <vt:lpwstr>2023-05-15T00:29:01Z</vt:lpwstr>
  </property>
  <property fmtid="{D5CDD505-2E9C-101B-9397-08002B2CF9AE}" pid="10" name="MSIP_Label_8c3d088b-6243-4963-a2e2-8b321ab7f8fc_Method">
    <vt:lpwstr>Standard</vt:lpwstr>
  </property>
  <property fmtid="{D5CDD505-2E9C-101B-9397-08002B2CF9AE}" pid="11" name="MSIP_Label_8c3d088b-6243-4963-a2e2-8b321ab7f8fc_Name">
    <vt:lpwstr>Trusted</vt:lpwstr>
  </property>
  <property fmtid="{D5CDD505-2E9C-101B-9397-08002B2CF9AE}" pid="12" name="MSIP_Label_8c3d088b-6243-4963-a2e2-8b321ab7f8fc_SiteId">
    <vt:lpwstr>d1323671-cdbe-4417-b4d4-bdb24b51316b</vt:lpwstr>
  </property>
  <property fmtid="{D5CDD505-2E9C-101B-9397-08002B2CF9AE}" pid="13" name="MSIP_Label_8c3d088b-6243-4963-a2e2-8b321ab7f8fc_ActionId">
    <vt:lpwstr>9c2e8420-bad0-402d-bfee-d7a4ec3e4568</vt:lpwstr>
  </property>
  <property fmtid="{D5CDD505-2E9C-101B-9397-08002B2CF9AE}" pid="14" name="MSIP_Label_8c3d088b-6243-4963-a2e2-8b321ab7f8fc_ContentBits">
    <vt:lpwstr>1</vt:lpwstr>
  </property>
</Properties>
</file>