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E3B5" w14:textId="468770DE" w:rsidR="00DE4EAE" w:rsidRPr="0047630B" w:rsidRDefault="00DE4EAE" w:rsidP="00C7673C">
      <w:pPr>
        <w:jc w:val="center"/>
        <w:rPr>
          <w:rFonts w:cstheme="minorHAnsi"/>
          <w:b/>
          <w:bCs/>
          <w:color w:val="993366"/>
          <w:sz w:val="28"/>
          <w:szCs w:val="28"/>
        </w:rPr>
      </w:pPr>
      <w:r w:rsidRPr="0047630B">
        <w:rPr>
          <w:rFonts w:cstheme="minorHAnsi"/>
          <w:b/>
          <w:bCs/>
          <w:color w:val="993366"/>
          <w:sz w:val="28"/>
          <w:szCs w:val="28"/>
        </w:rPr>
        <w:t>Meeting Communique</w:t>
      </w:r>
    </w:p>
    <w:p w14:paraId="5D466C9F" w14:textId="0B2DC665" w:rsidR="00DE4EAE" w:rsidRPr="0047630B" w:rsidRDefault="00DE4EAE" w:rsidP="00C7673C">
      <w:pPr>
        <w:jc w:val="center"/>
        <w:rPr>
          <w:rFonts w:cstheme="minorHAnsi"/>
          <w:b/>
          <w:bCs/>
          <w:color w:val="993366"/>
          <w:sz w:val="28"/>
          <w:szCs w:val="28"/>
        </w:rPr>
      </w:pPr>
      <w:r w:rsidRPr="0047630B">
        <w:rPr>
          <w:rFonts w:cstheme="minorHAnsi"/>
          <w:b/>
          <w:bCs/>
          <w:color w:val="993366"/>
          <w:sz w:val="28"/>
          <w:szCs w:val="28"/>
        </w:rPr>
        <w:t>6 –</w:t>
      </w:r>
      <w:r w:rsidR="0047630B" w:rsidRPr="0047630B">
        <w:rPr>
          <w:rFonts w:cstheme="minorHAnsi"/>
          <w:b/>
          <w:bCs/>
          <w:color w:val="993366"/>
          <w:sz w:val="28"/>
          <w:szCs w:val="28"/>
        </w:rPr>
        <w:t xml:space="preserve"> </w:t>
      </w:r>
      <w:r w:rsidRPr="0047630B">
        <w:rPr>
          <w:rFonts w:cstheme="minorHAnsi"/>
          <w:b/>
          <w:bCs/>
          <w:color w:val="993366"/>
          <w:sz w:val="28"/>
          <w:szCs w:val="28"/>
        </w:rPr>
        <w:t>7 June 2023</w:t>
      </w:r>
    </w:p>
    <w:p w14:paraId="71C1EFBE" w14:textId="77777777" w:rsidR="00DE4EAE" w:rsidRPr="00DE4EAE" w:rsidRDefault="00DE4EAE" w:rsidP="00DE4EAE">
      <w:pPr>
        <w:rPr>
          <w:rFonts w:cstheme="minorHAnsi"/>
        </w:rPr>
      </w:pPr>
    </w:p>
    <w:p w14:paraId="3297AA92" w14:textId="2B61F885" w:rsidR="00A50717" w:rsidRDefault="00DE4EAE" w:rsidP="00DE4EA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 Australian National Advisory Council on Alcohol and Other Drugs (ANACAD) is pleased to publish </w:t>
      </w:r>
      <w:r w:rsidR="00A50717">
        <w:rPr>
          <w:rFonts w:cstheme="minorHAnsi"/>
          <w:b/>
          <w:bCs/>
        </w:rPr>
        <w:t xml:space="preserve">its </w:t>
      </w:r>
      <w:r>
        <w:rPr>
          <w:rFonts w:cstheme="minorHAnsi"/>
          <w:b/>
          <w:bCs/>
        </w:rPr>
        <w:t xml:space="preserve">first communique. </w:t>
      </w:r>
      <w:r w:rsidR="00A50717" w:rsidRPr="00A50717">
        <w:rPr>
          <w:rFonts w:cstheme="minorHAnsi"/>
          <w:b/>
          <w:bCs/>
        </w:rPr>
        <w:t>This will be the first in a series</w:t>
      </w:r>
      <w:r w:rsidR="00A50717">
        <w:rPr>
          <w:rFonts w:cstheme="minorHAnsi"/>
          <w:b/>
          <w:bCs/>
        </w:rPr>
        <w:t xml:space="preserve"> of communiques </w:t>
      </w:r>
      <w:r w:rsidR="00A50717" w:rsidRPr="00A50717">
        <w:rPr>
          <w:rFonts w:cstheme="minorHAnsi"/>
          <w:b/>
          <w:bCs/>
        </w:rPr>
        <w:t xml:space="preserve">that will come out of each meeting, providing </w:t>
      </w:r>
      <w:r w:rsidR="00A50717">
        <w:rPr>
          <w:rFonts w:cstheme="minorHAnsi"/>
          <w:b/>
          <w:bCs/>
        </w:rPr>
        <w:t xml:space="preserve">the Council with </w:t>
      </w:r>
      <w:r w:rsidR="00A50717" w:rsidRPr="00A50717">
        <w:rPr>
          <w:rFonts w:cstheme="minorHAnsi"/>
          <w:b/>
          <w:bCs/>
        </w:rPr>
        <w:t>a greater level of transparency</w:t>
      </w:r>
      <w:r w:rsidR="00A50717">
        <w:rPr>
          <w:rFonts w:cstheme="minorHAnsi"/>
          <w:b/>
          <w:bCs/>
        </w:rPr>
        <w:t xml:space="preserve"> while retaining </w:t>
      </w:r>
      <w:r w:rsidR="00C7673C">
        <w:rPr>
          <w:rFonts w:cstheme="minorHAnsi"/>
          <w:b/>
          <w:bCs/>
        </w:rPr>
        <w:t xml:space="preserve">the ability to provide confidential advice to the </w:t>
      </w:r>
      <w:r w:rsidR="00C7673C" w:rsidRPr="00C7673C">
        <w:rPr>
          <w:rFonts w:cstheme="minorHAnsi"/>
          <w:b/>
          <w:bCs/>
        </w:rPr>
        <w:t>Minister for Health and Aged Care</w:t>
      </w:r>
      <w:r w:rsidR="00C7673C">
        <w:rPr>
          <w:rFonts w:cstheme="minorHAnsi"/>
          <w:b/>
          <w:bCs/>
        </w:rPr>
        <w:t xml:space="preserve">, </w:t>
      </w:r>
      <w:r w:rsidR="00C7673C" w:rsidRPr="00C7673C">
        <w:rPr>
          <w:rFonts w:cstheme="minorHAnsi"/>
          <w:b/>
          <w:bCs/>
        </w:rPr>
        <w:t>the Hon Mark Butler MP</w:t>
      </w:r>
      <w:r w:rsidR="00C7673C">
        <w:rPr>
          <w:rFonts w:cstheme="minorHAnsi"/>
          <w:b/>
          <w:bCs/>
        </w:rPr>
        <w:t>.</w:t>
      </w:r>
    </w:p>
    <w:p w14:paraId="23BFAF47" w14:textId="77777777" w:rsidR="00A50717" w:rsidRDefault="00A50717" w:rsidP="00DE4EAE">
      <w:pPr>
        <w:rPr>
          <w:rFonts w:cstheme="minorHAnsi"/>
          <w:b/>
          <w:bCs/>
        </w:rPr>
      </w:pPr>
    </w:p>
    <w:p w14:paraId="38174003" w14:textId="6D016A27" w:rsidR="00DE4EAE" w:rsidRPr="00DE4EAE" w:rsidRDefault="000D50AA" w:rsidP="00DE4EA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This </w:t>
      </w:r>
      <w:r w:rsidR="00A50717">
        <w:rPr>
          <w:rFonts w:cstheme="minorHAnsi"/>
          <w:b/>
          <w:bCs/>
        </w:rPr>
        <w:t xml:space="preserve">decision </w:t>
      </w:r>
      <w:r>
        <w:rPr>
          <w:rFonts w:cstheme="minorHAnsi"/>
          <w:b/>
          <w:bCs/>
        </w:rPr>
        <w:t xml:space="preserve">follows the </w:t>
      </w:r>
      <w:r w:rsidR="00DE4EAE">
        <w:rPr>
          <w:rFonts w:cstheme="minorHAnsi"/>
          <w:b/>
          <w:bCs/>
        </w:rPr>
        <w:t>ANACAD me</w:t>
      </w:r>
      <w:r>
        <w:rPr>
          <w:rFonts w:cstheme="minorHAnsi"/>
          <w:b/>
          <w:bCs/>
        </w:rPr>
        <w:t xml:space="preserve">eting </w:t>
      </w:r>
      <w:r w:rsidR="00A50717">
        <w:rPr>
          <w:rFonts w:cstheme="minorHAnsi"/>
          <w:b/>
          <w:bCs/>
        </w:rPr>
        <w:t xml:space="preserve">held </w:t>
      </w:r>
      <w:r w:rsidR="00DE4EAE">
        <w:rPr>
          <w:rFonts w:cstheme="minorHAnsi"/>
          <w:b/>
          <w:bCs/>
        </w:rPr>
        <w:t>on 6-7</w:t>
      </w:r>
      <w:r>
        <w:rPr>
          <w:rFonts w:cstheme="minorHAnsi"/>
          <w:b/>
          <w:bCs/>
        </w:rPr>
        <w:t> </w:t>
      </w:r>
      <w:r w:rsidR="00DE4EAE">
        <w:rPr>
          <w:rFonts w:cstheme="minorHAnsi"/>
          <w:b/>
          <w:bCs/>
        </w:rPr>
        <w:t>June 2023</w:t>
      </w:r>
      <w:r w:rsidR="00A50717">
        <w:rPr>
          <w:rFonts w:cstheme="minorHAnsi"/>
          <w:b/>
          <w:bCs/>
        </w:rPr>
        <w:t>,</w:t>
      </w:r>
      <w:r w:rsidR="00DE4EAE">
        <w:rPr>
          <w:rFonts w:cstheme="minorHAnsi"/>
          <w:b/>
          <w:bCs/>
        </w:rPr>
        <w:t xml:space="preserve"> on Kaurna land in Adelaide</w:t>
      </w:r>
      <w:r w:rsidR="00A50717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where it was recognised that the alcohol and other drugs sector has a strong interest in </w:t>
      </w:r>
      <w:r w:rsidR="00C7673C">
        <w:rPr>
          <w:rFonts w:cstheme="minorHAnsi"/>
          <w:b/>
          <w:bCs/>
        </w:rPr>
        <w:t xml:space="preserve">the </w:t>
      </w:r>
      <w:r w:rsidR="00944052">
        <w:rPr>
          <w:rFonts w:cstheme="minorHAnsi"/>
          <w:b/>
          <w:bCs/>
        </w:rPr>
        <w:t xml:space="preserve">work of the </w:t>
      </w:r>
      <w:r w:rsidR="00C7673C">
        <w:rPr>
          <w:rFonts w:cstheme="minorHAnsi"/>
          <w:b/>
          <w:bCs/>
        </w:rPr>
        <w:t>Council</w:t>
      </w:r>
      <w:r w:rsidR="00A50717">
        <w:rPr>
          <w:rFonts w:cstheme="minorHAnsi"/>
          <w:b/>
          <w:bCs/>
        </w:rPr>
        <w:t xml:space="preserve"> and would benefit from a greater </w:t>
      </w:r>
      <w:r>
        <w:rPr>
          <w:rFonts w:cstheme="minorHAnsi"/>
          <w:b/>
          <w:bCs/>
        </w:rPr>
        <w:t xml:space="preserve">understanding </w:t>
      </w:r>
      <w:r w:rsidR="00A50717">
        <w:rPr>
          <w:rFonts w:cstheme="minorHAnsi"/>
          <w:b/>
          <w:bCs/>
        </w:rPr>
        <w:t xml:space="preserve">of </w:t>
      </w:r>
      <w:r>
        <w:rPr>
          <w:rFonts w:cstheme="minorHAnsi"/>
          <w:b/>
          <w:bCs/>
        </w:rPr>
        <w:t xml:space="preserve">what happens at meetings. </w:t>
      </w:r>
    </w:p>
    <w:p w14:paraId="1F6A53B0" w14:textId="77777777" w:rsidR="000D50AA" w:rsidRDefault="000D50AA" w:rsidP="00DE4EAE">
      <w:pPr>
        <w:rPr>
          <w:rFonts w:cstheme="minorHAnsi"/>
          <w:i/>
          <w:iCs/>
        </w:rPr>
      </w:pPr>
    </w:p>
    <w:p w14:paraId="0E8F834A" w14:textId="45B72DF1" w:rsidR="000D50AA" w:rsidRPr="000D50AA" w:rsidRDefault="000D50AA" w:rsidP="00DE4EAE">
      <w:pPr>
        <w:rPr>
          <w:rFonts w:cstheme="minorHAnsi"/>
          <w:i/>
          <w:iCs/>
        </w:rPr>
      </w:pPr>
      <w:r w:rsidRPr="000D50AA">
        <w:rPr>
          <w:rFonts w:cstheme="minorHAnsi"/>
          <w:i/>
          <w:iCs/>
        </w:rPr>
        <w:t>Direction setting</w:t>
      </w:r>
      <w:r>
        <w:rPr>
          <w:rFonts w:cstheme="minorHAnsi"/>
          <w:i/>
          <w:iCs/>
        </w:rPr>
        <w:t xml:space="preserve"> with Minister Butler</w:t>
      </w:r>
    </w:p>
    <w:p w14:paraId="7B5A7C13" w14:textId="02425A1F" w:rsidR="00DE4EAE" w:rsidRDefault="00C7673C" w:rsidP="00DE4EAE">
      <w:pPr>
        <w:rPr>
          <w:rFonts w:cstheme="minorHAnsi"/>
        </w:rPr>
      </w:pPr>
      <w:r>
        <w:rPr>
          <w:rFonts w:cstheme="minorHAnsi"/>
        </w:rPr>
        <w:t>Minister Butler</w:t>
      </w:r>
      <w:r w:rsidR="000D50AA">
        <w:rPr>
          <w:rFonts w:cstheme="minorHAnsi"/>
        </w:rPr>
        <w:t xml:space="preserve"> </w:t>
      </w:r>
      <w:r w:rsidR="00944052">
        <w:rPr>
          <w:rFonts w:cstheme="minorHAnsi"/>
        </w:rPr>
        <w:t>provided</w:t>
      </w:r>
      <w:r w:rsidR="000D50AA">
        <w:rPr>
          <w:rFonts w:cstheme="minorHAnsi"/>
        </w:rPr>
        <w:t xml:space="preserve"> an overview of his key priorities.</w:t>
      </w:r>
      <w:r>
        <w:rPr>
          <w:rFonts w:cstheme="minorHAnsi"/>
        </w:rPr>
        <w:t xml:space="preserve"> </w:t>
      </w:r>
      <w:r w:rsidR="000D50AA">
        <w:rPr>
          <w:rFonts w:cstheme="minorHAnsi"/>
        </w:rPr>
        <w:t>Minister Butler agreed that open and transparent communication across the alcohol and other drug sector is critical and</w:t>
      </w:r>
      <w:r w:rsidR="0047630B">
        <w:rPr>
          <w:rFonts w:cstheme="minorHAnsi"/>
        </w:rPr>
        <w:t xml:space="preserve"> </w:t>
      </w:r>
      <w:r w:rsidR="000D50AA">
        <w:rPr>
          <w:rFonts w:cstheme="minorHAnsi"/>
        </w:rPr>
        <w:t>supported the introduction of ANACAD communiques.</w:t>
      </w:r>
    </w:p>
    <w:p w14:paraId="3BEFC6D6" w14:textId="77777777" w:rsidR="00DE4EAE" w:rsidRDefault="00DE4EAE" w:rsidP="00DE4EAE">
      <w:pPr>
        <w:rPr>
          <w:rFonts w:cstheme="minorHAnsi"/>
        </w:rPr>
      </w:pPr>
    </w:p>
    <w:p w14:paraId="7B85C1F9" w14:textId="6EDF0A97" w:rsidR="00DE4EAE" w:rsidRPr="000D50AA" w:rsidRDefault="000D50AA" w:rsidP="00DE4EAE">
      <w:pPr>
        <w:rPr>
          <w:rFonts w:cstheme="minorHAnsi"/>
          <w:i/>
          <w:iCs/>
        </w:rPr>
      </w:pPr>
      <w:r w:rsidRPr="000D50AA">
        <w:rPr>
          <w:rFonts w:cstheme="minorHAnsi"/>
          <w:i/>
          <w:iCs/>
        </w:rPr>
        <w:t>Key policy issues under discussion</w:t>
      </w:r>
    </w:p>
    <w:p w14:paraId="183D27D8" w14:textId="4CC8EA65" w:rsidR="00DF10C0" w:rsidRDefault="00944052" w:rsidP="0047630B">
      <w:pPr>
        <w:rPr>
          <w:rFonts w:cstheme="minorHAnsi"/>
        </w:rPr>
      </w:pPr>
      <w:r>
        <w:rPr>
          <w:rFonts w:cstheme="minorHAnsi"/>
        </w:rPr>
        <w:t>Members</w:t>
      </w:r>
      <w:r w:rsidR="00C7673C" w:rsidRPr="00C7673C">
        <w:rPr>
          <w:rFonts w:cstheme="minorHAnsi"/>
        </w:rPr>
        <w:t xml:space="preserve"> agreed on a forward work program to set the strategic direction of the Council’s activities over the coming 18 months</w:t>
      </w:r>
      <w:r w:rsidR="004A05B1">
        <w:rPr>
          <w:rFonts w:cstheme="minorHAnsi"/>
        </w:rPr>
        <w:t>,</w:t>
      </w:r>
      <w:r w:rsidR="00C7673C">
        <w:rPr>
          <w:rFonts w:cstheme="minorHAnsi"/>
        </w:rPr>
        <w:t xml:space="preserve"> and </w:t>
      </w:r>
      <w:r w:rsidR="000D50AA">
        <w:rPr>
          <w:rFonts w:cstheme="minorHAnsi"/>
        </w:rPr>
        <w:t>discussed a</w:t>
      </w:r>
      <w:r w:rsidR="0047630B">
        <w:rPr>
          <w:rFonts w:cstheme="minorHAnsi"/>
        </w:rPr>
        <w:t xml:space="preserve"> range of </w:t>
      </w:r>
      <w:r w:rsidR="00C7673C">
        <w:rPr>
          <w:rFonts w:cstheme="minorHAnsi"/>
        </w:rPr>
        <w:t xml:space="preserve">alcohol and other drug related </w:t>
      </w:r>
      <w:r w:rsidR="0047630B">
        <w:rPr>
          <w:rFonts w:cstheme="minorHAnsi"/>
        </w:rPr>
        <w:t>issues</w:t>
      </w:r>
      <w:r w:rsidR="00A50717">
        <w:rPr>
          <w:rFonts w:cstheme="minorHAnsi"/>
        </w:rPr>
        <w:t xml:space="preserve"> including</w:t>
      </w:r>
      <w:r w:rsidR="0047630B">
        <w:rPr>
          <w:rFonts w:cstheme="minorHAnsi"/>
        </w:rPr>
        <w:t>:</w:t>
      </w:r>
    </w:p>
    <w:p w14:paraId="73E928CE" w14:textId="6A7C7EF8" w:rsidR="008D759D" w:rsidRPr="0047630B" w:rsidRDefault="0047630B" w:rsidP="004763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Alcohol and other drug </w:t>
      </w:r>
      <w:r w:rsidR="00AC1E14">
        <w:rPr>
          <w:rFonts w:asciiTheme="minorHAnsi" w:hAnsiTheme="minorHAnsi" w:cstheme="minorHAnsi"/>
        </w:rPr>
        <w:t xml:space="preserve">actions </w:t>
      </w:r>
      <w:r>
        <w:rPr>
          <w:rFonts w:asciiTheme="minorHAnsi" w:hAnsiTheme="minorHAnsi" w:cstheme="minorHAnsi"/>
        </w:rPr>
        <w:t xml:space="preserve">under the </w:t>
      </w:r>
      <w:r w:rsidR="008D759D" w:rsidRPr="0047630B">
        <w:rPr>
          <w:rFonts w:asciiTheme="minorHAnsi" w:hAnsiTheme="minorHAnsi" w:cstheme="minorHAnsi"/>
        </w:rPr>
        <w:t>National Preventative Health Strategy</w:t>
      </w:r>
    </w:p>
    <w:p w14:paraId="6DD0F9C7" w14:textId="52D51336" w:rsidR="008D759D" w:rsidRPr="0047630B" w:rsidRDefault="00DA7026" w:rsidP="004763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47630B">
        <w:rPr>
          <w:rFonts w:asciiTheme="minorHAnsi" w:hAnsiTheme="minorHAnsi" w:cstheme="minorHAnsi"/>
        </w:rPr>
        <w:t>he regulatory framework for a</w:t>
      </w:r>
      <w:r w:rsidR="008D759D" w:rsidRPr="0047630B">
        <w:rPr>
          <w:rFonts w:asciiTheme="minorHAnsi" w:hAnsiTheme="minorHAnsi" w:cstheme="minorHAnsi"/>
        </w:rPr>
        <w:t>lcohol advertising</w:t>
      </w:r>
    </w:p>
    <w:p w14:paraId="2F1D6364" w14:textId="1A272518" w:rsidR="008D759D" w:rsidRPr="0047630B" w:rsidRDefault="0047630B" w:rsidP="004763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Options for </w:t>
      </w:r>
      <w:r w:rsidR="0082714F">
        <w:rPr>
          <w:rFonts w:asciiTheme="minorHAnsi" w:hAnsiTheme="minorHAnsi" w:cstheme="minorHAnsi"/>
        </w:rPr>
        <w:t xml:space="preserve">addressing </w:t>
      </w:r>
      <w:r>
        <w:rPr>
          <w:rFonts w:asciiTheme="minorHAnsi" w:hAnsiTheme="minorHAnsi" w:cstheme="minorHAnsi"/>
        </w:rPr>
        <w:t>a</w:t>
      </w:r>
      <w:r w:rsidR="008D759D" w:rsidRPr="0047630B">
        <w:rPr>
          <w:rFonts w:asciiTheme="minorHAnsi" w:hAnsiTheme="minorHAnsi" w:cstheme="minorHAnsi"/>
        </w:rPr>
        <w:t xml:space="preserve">ddiction medicine </w:t>
      </w:r>
      <w:r>
        <w:rPr>
          <w:rFonts w:asciiTheme="minorHAnsi" w:hAnsiTheme="minorHAnsi" w:cstheme="minorHAnsi"/>
        </w:rPr>
        <w:t xml:space="preserve">workforce </w:t>
      </w:r>
      <w:r w:rsidR="0082714F">
        <w:rPr>
          <w:rFonts w:asciiTheme="minorHAnsi" w:hAnsiTheme="minorHAnsi" w:cstheme="minorHAnsi"/>
        </w:rPr>
        <w:t xml:space="preserve">shortages </w:t>
      </w:r>
      <w:r w:rsidR="008D759D" w:rsidRPr="0047630B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other </w:t>
      </w:r>
      <w:r w:rsidR="008D759D" w:rsidRPr="0047630B">
        <w:rPr>
          <w:rFonts w:asciiTheme="minorHAnsi" w:hAnsiTheme="minorHAnsi" w:cstheme="minorHAnsi"/>
        </w:rPr>
        <w:t>related workforce issues</w:t>
      </w:r>
    </w:p>
    <w:p w14:paraId="442EC015" w14:textId="5A2A4A0B" w:rsidR="008D759D" w:rsidRPr="0047630B" w:rsidRDefault="0047630B" w:rsidP="004763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potential benefits of developing a n</w:t>
      </w:r>
      <w:r w:rsidR="008D759D" w:rsidRPr="0047630B">
        <w:rPr>
          <w:rFonts w:asciiTheme="minorHAnsi" w:hAnsiTheme="minorHAnsi" w:cstheme="minorHAnsi"/>
        </w:rPr>
        <w:t xml:space="preserve">ational </w:t>
      </w:r>
      <w:r>
        <w:rPr>
          <w:rFonts w:asciiTheme="minorHAnsi" w:hAnsiTheme="minorHAnsi" w:cstheme="minorHAnsi"/>
        </w:rPr>
        <w:t xml:space="preserve">alcohol and other drugs </w:t>
      </w:r>
      <w:r w:rsidR="008D759D" w:rsidRPr="0047630B">
        <w:rPr>
          <w:rFonts w:asciiTheme="minorHAnsi" w:hAnsiTheme="minorHAnsi" w:cstheme="minorHAnsi"/>
        </w:rPr>
        <w:t>research agenda</w:t>
      </w:r>
    </w:p>
    <w:p w14:paraId="4D1D3690" w14:textId="774194ED" w:rsidR="008D759D" w:rsidRPr="0047630B" w:rsidRDefault="0047630B" w:rsidP="004763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Implementation of the </w:t>
      </w:r>
      <w:r w:rsidR="008D759D" w:rsidRPr="0047630B">
        <w:rPr>
          <w:rFonts w:asciiTheme="minorHAnsi" w:hAnsiTheme="minorHAnsi" w:cstheme="minorHAnsi"/>
        </w:rPr>
        <w:t>National Quality Framework</w:t>
      </w:r>
      <w:r>
        <w:rPr>
          <w:rFonts w:asciiTheme="minorHAnsi" w:hAnsiTheme="minorHAnsi" w:cstheme="minorHAnsi"/>
        </w:rPr>
        <w:t xml:space="preserve"> </w:t>
      </w:r>
      <w:r w:rsidRPr="0047630B">
        <w:rPr>
          <w:rFonts w:asciiTheme="minorHAnsi" w:hAnsiTheme="minorHAnsi" w:cstheme="minorHAnsi"/>
        </w:rPr>
        <w:t>for Drug and Alcohol Treatment Services</w:t>
      </w:r>
      <w:r>
        <w:rPr>
          <w:rFonts w:asciiTheme="minorHAnsi" w:hAnsiTheme="minorHAnsi" w:cstheme="minorHAnsi"/>
        </w:rPr>
        <w:t>.</w:t>
      </w:r>
    </w:p>
    <w:p w14:paraId="099EB46C" w14:textId="77777777" w:rsidR="000D50AA" w:rsidRDefault="000D50AA" w:rsidP="000D50AA">
      <w:pPr>
        <w:rPr>
          <w:rFonts w:cstheme="minorHAnsi"/>
        </w:rPr>
      </w:pPr>
    </w:p>
    <w:p w14:paraId="7CCB1BE3" w14:textId="534ED562" w:rsidR="000D50AA" w:rsidRPr="00DE4EAE" w:rsidRDefault="000D50AA" w:rsidP="000D50AA">
      <w:pPr>
        <w:rPr>
          <w:rFonts w:cstheme="minorHAnsi"/>
        </w:rPr>
      </w:pPr>
      <w:r>
        <w:rPr>
          <w:rFonts w:cstheme="minorHAnsi"/>
        </w:rPr>
        <w:t xml:space="preserve">ANACAD members recognised their constructive and engaging relationship with the Department of Health and Aged Care and look forward to working closely with </w:t>
      </w:r>
      <w:r w:rsidR="0047630B">
        <w:rPr>
          <w:rFonts w:cstheme="minorHAnsi"/>
        </w:rPr>
        <w:t xml:space="preserve">a range of </w:t>
      </w:r>
      <w:r>
        <w:rPr>
          <w:rFonts w:cstheme="minorHAnsi"/>
        </w:rPr>
        <w:t xml:space="preserve">Department representatives into the future. </w:t>
      </w:r>
    </w:p>
    <w:p w14:paraId="3310684C" w14:textId="77777777" w:rsidR="008D759D" w:rsidRPr="00DE4EAE" w:rsidRDefault="008D759D" w:rsidP="00DE4EAE">
      <w:pPr>
        <w:rPr>
          <w:rFonts w:cstheme="minorHAnsi"/>
        </w:rPr>
      </w:pPr>
    </w:p>
    <w:p w14:paraId="5C522F70" w14:textId="745001A6" w:rsidR="00DE4EAE" w:rsidRDefault="000D50AA" w:rsidP="00DE4EAE">
      <w:pPr>
        <w:rPr>
          <w:rFonts w:cstheme="minorHAnsi"/>
          <w:i/>
          <w:iCs/>
        </w:rPr>
      </w:pPr>
      <w:r w:rsidRPr="000D50AA">
        <w:rPr>
          <w:rFonts w:cstheme="minorHAnsi"/>
          <w:i/>
          <w:iCs/>
        </w:rPr>
        <w:t xml:space="preserve">Next </w:t>
      </w:r>
      <w:r>
        <w:rPr>
          <w:rFonts w:cstheme="minorHAnsi"/>
          <w:i/>
          <w:iCs/>
        </w:rPr>
        <w:t>meeting</w:t>
      </w:r>
    </w:p>
    <w:p w14:paraId="1194433C" w14:textId="6D090592" w:rsidR="00D73E9B" w:rsidRPr="00DE4EAE" w:rsidRDefault="00A50717" w:rsidP="0052102E">
      <w:pPr>
        <w:rPr>
          <w:rFonts w:cstheme="minorHAnsi"/>
        </w:rPr>
      </w:pPr>
      <w:r>
        <w:rPr>
          <w:rFonts w:cstheme="minorHAnsi"/>
        </w:rPr>
        <w:t xml:space="preserve">The next ANACAD meeting will be held </w:t>
      </w:r>
      <w:r w:rsidR="00944052">
        <w:rPr>
          <w:rFonts w:cstheme="minorHAnsi"/>
        </w:rPr>
        <w:t>in late August 202</w:t>
      </w:r>
      <w:r w:rsidRPr="00A50717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0D50AA">
        <w:rPr>
          <w:rFonts w:cstheme="minorHAnsi"/>
        </w:rPr>
        <w:t xml:space="preserve">at The Glen </w:t>
      </w:r>
      <w:r w:rsidR="000D50AA" w:rsidRPr="000D50AA">
        <w:rPr>
          <w:rFonts w:cstheme="minorHAnsi"/>
        </w:rPr>
        <w:t xml:space="preserve">drug and alcohol rehabilitation </w:t>
      </w:r>
      <w:r>
        <w:rPr>
          <w:rFonts w:cstheme="minorHAnsi"/>
        </w:rPr>
        <w:t>centre</w:t>
      </w:r>
      <w:r w:rsidRPr="000D50AA">
        <w:rPr>
          <w:rFonts w:cstheme="minorHAnsi"/>
        </w:rPr>
        <w:t xml:space="preserve"> </w:t>
      </w:r>
      <w:r w:rsidR="000D50AA" w:rsidRPr="000D50AA">
        <w:rPr>
          <w:rFonts w:cstheme="minorHAnsi"/>
        </w:rPr>
        <w:t>on the Central Coast of NSW</w:t>
      </w:r>
      <w:r w:rsidR="00DE4EAE" w:rsidRPr="00DE4EAE">
        <w:rPr>
          <w:rFonts w:cstheme="minorHAnsi"/>
        </w:rPr>
        <w:t xml:space="preserve">. </w:t>
      </w:r>
      <w:r w:rsidR="00DE4EAE">
        <w:rPr>
          <w:rFonts w:cstheme="minorHAnsi"/>
        </w:rPr>
        <w:t>This</w:t>
      </w:r>
      <w:r w:rsidR="00C7673C" w:rsidRPr="00C7673C">
        <w:rPr>
          <w:rFonts w:cstheme="minorHAnsi"/>
        </w:rPr>
        <w:t xml:space="preserve"> </w:t>
      </w:r>
      <w:r w:rsidR="00C7673C">
        <w:rPr>
          <w:rFonts w:cstheme="minorHAnsi"/>
        </w:rPr>
        <w:t xml:space="preserve">will provide members with an opportunity to </w:t>
      </w:r>
      <w:r w:rsidR="00AC1E14">
        <w:rPr>
          <w:rFonts w:cstheme="minorHAnsi"/>
        </w:rPr>
        <w:t xml:space="preserve">learn about </w:t>
      </w:r>
      <w:r w:rsidR="00C7673C">
        <w:rPr>
          <w:rFonts w:cstheme="minorHAnsi"/>
        </w:rPr>
        <w:t xml:space="preserve">the operations of The Glen, and </w:t>
      </w:r>
      <w:r w:rsidR="00794BDB">
        <w:rPr>
          <w:rFonts w:cstheme="minorHAnsi"/>
        </w:rPr>
        <w:t xml:space="preserve">allow ANACAD to engage in </w:t>
      </w:r>
      <w:r w:rsidR="00C7673C">
        <w:rPr>
          <w:rFonts w:cstheme="minorHAnsi"/>
        </w:rPr>
        <w:t xml:space="preserve">public consultation </w:t>
      </w:r>
      <w:r w:rsidR="00794BDB">
        <w:rPr>
          <w:rFonts w:cstheme="minorHAnsi"/>
        </w:rPr>
        <w:t>with</w:t>
      </w:r>
      <w:r w:rsidR="000D50AA">
        <w:rPr>
          <w:rFonts w:cstheme="minorHAnsi"/>
        </w:rPr>
        <w:t xml:space="preserve"> community members and service providers on the alcohol and</w:t>
      </w:r>
      <w:r w:rsidR="00C7673C">
        <w:rPr>
          <w:rFonts w:cstheme="minorHAnsi"/>
        </w:rPr>
        <w:t xml:space="preserve"> other</w:t>
      </w:r>
      <w:r w:rsidR="000D50AA">
        <w:rPr>
          <w:rFonts w:cstheme="minorHAnsi"/>
        </w:rPr>
        <w:t xml:space="preserve"> drug issues that are of greatest concern. </w:t>
      </w:r>
    </w:p>
    <w:sectPr w:rsidR="00D73E9B" w:rsidRPr="00DE4EAE" w:rsidSect="00B96038">
      <w:headerReference w:type="default" r:id="rId8"/>
      <w:pgSz w:w="11906" w:h="16838"/>
      <w:pgMar w:top="2269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A22B" w14:textId="77777777" w:rsidR="00B301FE" w:rsidRDefault="00B301FE" w:rsidP="004678C3">
      <w:r>
        <w:separator/>
      </w:r>
    </w:p>
  </w:endnote>
  <w:endnote w:type="continuationSeparator" w:id="0">
    <w:p w14:paraId="5F270F99" w14:textId="77777777" w:rsidR="00B301FE" w:rsidRDefault="00B301FE" w:rsidP="0046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 Ext Condensed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134A" w14:textId="77777777" w:rsidR="00B301FE" w:rsidRDefault="00B301FE" w:rsidP="004678C3">
      <w:r>
        <w:separator/>
      </w:r>
    </w:p>
  </w:footnote>
  <w:footnote w:type="continuationSeparator" w:id="0">
    <w:p w14:paraId="70A73407" w14:textId="77777777" w:rsidR="00B301FE" w:rsidRDefault="00B301FE" w:rsidP="0046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043D" w14:textId="77777777" w:rsidR="004678C3" w:rsidRDefault="001A02A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39D8B8A" wp14:editId="7DFF2AB6">
          <wp:simplePos x="0" y="0"/>
          <wp:positionH relativeFrom="column">
            <wp:posOffset>-1828800</wp:posOffset>
          </wp:positionH>
          <wp:positionV relativeFrom="paragraph">
            <wp:posOffset>-494665</wp:posOffset>
          </wp:positionV>
          <wp:extent cx="8291830" cy="132651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CAD header_V3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830" cy="132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2143"/>
    <w:multiLevelType w:val="hybridMultilevel"/>
    <w:tmpl w:val="9BEC1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0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C3"/>
    <w:rsid w:val="00003743"/>
    <w:rsid w:val="00051380"/>
    <w:rsid w:val="00067456"/>
    <w:rsid w:val="000711B0"/>
    <w:rsid w:val="000D12B0"/>
    <w:rsid w:val="000D50AA"/>
    <w:rsid w:val="001A02A7"/>
    <w:rsid w:val="001B3443"/>
    <w:rsid w:val="001E4ED1"/>
    <w:rsid w:val="002048F7"/>
    <w:rsid w:val="00277C49"/>
    <w:rsid w:val="00291766"/>
    <w:rsid w:val="002A2AA9"/>
    <w:rsid w:val="002F3AE3"/>
    <w:rsid w:val="0030786C"/>
    <w:rsid w:val="003102EF"/>
    <w:rsid w:val="00351F48"/>
    <w:rsid w:val="003C2886"/>
    <w:rsid w:val="003D17F9"/>
    <w:rsid w:val="003D6F1B"/>
    <w:rsid w:val="00424A87"/>
    <w:rsid w:val="004678C3"/>
    <w:rsid w:val="0047630B"/>
    <w:rsid w:val="004867E2"/>
    <w:rsid w:val="004A05B1"/>
    <w:rsid w:val="004C4012"/>
    <w:rsid w:val="004C7241"/>
    <w:rsid w:val="004D7775"/>
    <w:rsid w:val="004E568E"/>
    <w:rsid w:val="0052102E"/>
    <w:rsid w:val="005D4500"/>
    <w:rsid w:val="00605209"/>
    <w:rsid w:val="006F4770"/>
    <w:rsid w:val="00791F7A"/>
    <w:rsid w:val="00794BDB"/>
    <w:rsid w:val="007E5699"/>
    <w:rsid w:val="008264EB"/>
    <w:rsid w:val="0082714F"/>
    <w:rsid w:val="008455FA"/>
    <w:rsid w:val="0085004E"/>
    <w:rsid w:val="008C6933"/>
    <w:rsid w:val="008D47F2"/>
    <w:rsid w:val="008D759D"/>
    <w:rsid w:val="00944052"/>
    <w:rsid w:val="00953284"/>
    <w:rsid w:val="009D6767"/>
    <w:rsid w:val="009E33E4"/>
    <w:rsid w:val="00A4512D"/>
    <w:rsid w:val="00A50717"/>
    <w:rsid w:val="00A705AF"/>
    <w:rsid w:val="00A97081"/>
    <w:rsid w:val="00AC1E14"/>
    <w:rsid w:val="00AC7A82"/>
    <w:rsid w:val="00B301FE"/>
    <w:rsid w:val="00B42851"/>
    <w:rsid w:val="00B96038"/>
    <w:rsid w:val="00BD6771"/>
    <w:rsid w:val="00C00E32"/>
    <w:rsid w:val="00C34681"/>
    <w:rsid w:val="00C4745B"/>
    <w:rsid w:val="00C7673C"/>
    <w:rsid w:val="00C81078"/>
    <w:rsid w:val="00C9382C"/>
    <w:rsid w:val="00CA3733"/>
    <w:rsid w:val="00CB5B1A"/>
    <w:rsid w:val="00CB637F"/>
    <w:rsid w:val="00D06294"/>
    <w:rsid w:val="00D2554F"/>
    <w:rsid w:val="00D40EDA"/>
    <w:rsid w:val="00D73E9B"/>
    <w:rsid w:val="00D94FA8"/>
    <w:rsid w:val="00DA7026"/>
    <w:rsid w:val="00DE4EAE"/>
    <w:rsid w:val="00DE5276"/>
    <w:rsid w:val="00DF10C0"/>
    <w:rsid w:val="00E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31294D"/>
  <w15:docId w15:val="{AD6BDE05-1926-485D-967B-81DEF50C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FA8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 w:cs="Times New Roman"/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678C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4678C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678C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4678C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67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8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4678C3"/>
    <w:rPr>
      <w:color w:val="0000FF" w:themeColor="hyperlink"/>
      <w:u w:val="single"/>
    </w:rPr>
  </w:style>
  <w:style w:type="paragraph" w:customStyle="1" w:styleId="Default">
    <w:name w:val="Default"/>
    <w:rsid w:val="00AC7A82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56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5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568E"/>
    <w:rPr>
      <w:rFonts w:asciiTheme="minorHAnsi" w:eastAsiaTheme="minorEastAsia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68E"/>
    <w:rPr>
      <w:rFonts w:asciiTheme="minorHAnsi" w:eastAsiaTheme="minorEastAsia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051380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31B2-F28A-4532-A194-B1790F7C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Ebony</dc:creator>
  <cp:lastModifiedBy>Claire O'Brien</cp:lastModifiedBy>
  <cp:revision>2</cp:revision>
  <cp:lastPrinted>2018-04-03T00:44:00Z</cp:lastPrinted>
  <dcterms:created xsi:type="dcterms:W3CDTF">2023-07-25T03:48:00Z</dcterms:created>
  <dcterms:modified xsi:type="dcterms:W3CDTF">2023-07-25T03:48:00Z</dcterms:modified>
</cp:coreProperties>
</file>