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28C6CD11" w:rsidR="005040A1" w:rsidRPr="00A72D6D" w:rsidRDefault="00D22058" w:rsidP="003E7C08">
      <w:pPr>
        <w:pStyle w:val="Title"/>
        <w:jc w:val="center"/>
      </w:pPr>
      <w:proofErr w:type="spellStart"/>
      <w:r>
        <w:t>Ainscorp</w:t>
      </w:r>
      <w:proofErr w:type="spellEnd"/>
      <w:r w:rsidR="00660973" w:rsidRPr="006458E4">
        <w:t xml:space="preserve"> </w:t>
      </w:r>
      <w:r w:rsidR="00536A05">
        <w:t>–</w:t>
      </w:r>
      <w:r w:rsidR="00660973" w:rsidRPr="006458E4">
        <w:t xml:space="preserve"> </w:t>
      </w:r>
      <w:r w:rsidR="00536A05">
        <w:t>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225E6578" w14:textId="64D30E07" w:rsidR="00D22058" w:rsidRPr="00C33534" w:rsidRDefault="00B2328B">
          <w:pPr>
            <w:pStyle w:val="TOC1"/>
            <w:tabs>
              <w:tab w:val="right" w:leader="dot" w:pos="9016"/>
            </w:tabs>
            <w:rPr>
              <w:rFonts w:asciiTheme="minorHAnsi" w:eastAsiaTheme="minorEastAsia" w:hAnsiTheme="minorHAnsi" w:cstheme="minorHAnsi"/>
              <w:noProof/>
              <w:sz w:val="22"/>
              <w:szCs w:val="22"/>
              <w:lang w:eastAsia="en-AU"/>
            </w:rPr>
          </w:pPr>
          <w:r w:rsidRPr="00C33534">
            <w:rPr>
              <w:rFonts w:asciiTheme="minorHAnsi" w:hAnsiTheme="minorHAnsi" w:cstheme="minorHAnsi"/>
            </w:rPr>
            <w:fldChar w:fldCharType="begin"/>
          </w:r>
          <w:r w:rsidRPr="00C33534">
            <w:rPr>
              <w:rFonts w:asciiTheme="minorHAnsi" w:hAnsiTheme="minorHAnsi" w:cstheme="minorHAnsi"/>
            </w:rPr>
            <w:instrText xml:space="preserve"> TOC \o "1-1" \h \z \u </w:instrText>
          </w:r>
          <w:r w:rsidRPr="00C33534">
            <w:rPr>
              <w:rFonts w:asciiTheme="minorHAnsi" w:hAnsiTheme="minorHAnsi" w:cstheme="minorHAnsi"/>
            </w:rPr>
            <w:fldChar w:fldCharType="separate"/>
          </w:r>
          <w:hyperlink w:anchor="_Toc132965201" w:history="1">
            <w:r w:rsidR="00D22058" w:rsidRPr="00C33534">
              <w:rPr>
                <w:rStyle w:val="Hyperlink"/>
                <w:rFonts w:asciiTheme="minorHAnsi" w:hAnsiTheme="minorHAnsi" w:cstheme="minorHAnsi"/>
                <w:noProof/>
              </w:rPr>
              <w:t>Ainscorp Salts Support Wear – AI#01MAY2023</w:t>
            </w:r>
            <w:r w:rsidR="00D22058" w:rsidRPr="00C33534">
              <w:rPr>
                <w:rFonts w:asciiTheme="minorHAnsi" w:hAnsiTheme="minorHAnsi" w:cstheme="minorHAnsi"/>
                <w:noProof/>
                <w:webHidden/>
              </w:rPr>
              <w:tab/>
            </w:r>
            <w:r w:rsidR="00D22058" w:rsidRPr="00C33534">
              <w:rPr>
                <w:rFonts w:asciiTheme="minorHAnsi" w:hAnsiTheme="minorHAnsi" w:cstheme="minorHAnsi"/>
                <w:noProof/>
                <w:webHidden/>
              </w:rPr>
              <w:fldChar w:fldCharType="begin"/>
            </w:r>
            <w:r w:rsidR="00D22058" w:rsidRPr="00C33534">
              <w:rPr>
                <w:rFonts w:asciiTheme="minorHAnsi" w:hAnsiTheme="minorHAnsi" w:cstheme="minorHAnsi"/>
                <w:noProof/>
                <w:webHidden/>
              </w:rPr>
              <w:instrText xml:space="preserve"> PAGEREF _Toc132965201 \h </w:instrText>
            </w:r>
            <w:r w:rsidR="00D22058" w:rsidRPr="00C33534">
              <w:rPr>
                <w:rFonts w:asciiTheme="minorHAnsi" w:hAnsiTheme="minorHAnsi" w:cstheme="minorHAnsi"/>
                <w:noProof/>
                <w:webHidden/>
              </w:rPr>
            </w:r>
            <w:r w:rsidR="00D22058" w:rsidRPr="00C33534">
              <w:rPr>
                <w:rFonts w:asciiTheme="minorHAnsi" w:hAnsiTheme="minorHAnsi" w:cstheme="minorHAnsi"/>
                <w:noProof/>
                <w:webHidden/>
              </w:rPr>
              <w:fldChar w:fldCharType="separate"/>
            </w:r>
            <w:r w:rsidR="00D22058" w:rsidRPr="00C33534">
              <w:rPr>
                <w:rFonts w:asciiTheme="minorHAnsi" w:hAnsiTheme="minorHAnsi" w:cstheme="minorHAnsi"/>
                <w:noProof/>
                <w:webHidden/>
              </w:rPr>
              <w:t>2</w:t>
            </w:r>
            <w:r w:rsidR="00D22058" w:rsidRPr="00C33534">
              <w:rPr>
                <w:rFonts w:asciiTheme="minorHAnsi" w:hAnsiTheme="minorHAnsi" w:cstheme="minorHAnsi"/>
                <w:noProof/>
                <w:webHidden/>
              </w:rPr>
              <w:fldChar w:fldCharType="end"/>
            </w:r>
          </w:hyperlink>
        </w:p>
        <w:p w14:paraId="257683FE" w14:textId="1A677F04" w:rsidR="00B2328B" w:rsidRDefault="00B2328B">
          <w:r w:rsidRPr="00C33534">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195FE495" w:rsidR="00A72D6D" w:rsidRPr="00B2328B" w:rsidRDefault="00D22058" w:rsidP="00B2328B">
      <w:pPr>
        <w:pStyle w:val="Heading1"/>
        <w:jc w:val="center"/>
        <w:rPr>
          <w:rStyle w:val="Strong"/>
          <w:b w:val="0"/>
          <w:bCs w:val="0"/>
        </w:rPr>
      </w:pPr>
      <w:bookmarkStart w:id="0" w:name="_Toc132965201"/>
      <w:proofErr w:type="spellStart"/>
      <w:r>
        <w:rPr>
          <w:rStyle w:val="Strong"/>
          <w:b w:val="0"/>
          <w:bCs w:val="0"/>
        </w:rPr>
        <w:lastRenderedPageBreak/>
        <w:t>Ainscorp</w:t>
      </w:r>
      <w:proofErr w:type="spellEnd"/>
      <w:r>
        <w:rPr>
          <w:rStyle w:val="Strong"/>
          <w:b w:val="0"/>
          <w:bCs w:val="0"/>
        </w:rPr>
        <w:t xml:space="preserve"> Salts Support Wear</w:t>
      </w:r>
      <w:r w:rsidR="00EF3FBC" w:rsidRPr="00B2328B">
        <w:rPr>
          <w:rStyle w:val="Strong"/>
          <w:b w:val="0"/>
          <w:bCs w:val="0"/>
        </w:rPr>
        <w:t xml:space="preserve"> – </w:t>
      </w:r>
      <w:r>
        <w:rPr>
          <w:rStyle w:val="Strong"/>
          <w:b w:val="0"/>
          <w:bCs w:val="0"/>
        </w:rPr>
        <w:t>AI</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62A0F205" w14:textId="2EBA6CD1" w:rsidR="00754728" w:rsidRPr="00B2328B" w:rsidRDefault="00754728" w:rsidP="00C9014F">
      <w:pPr>
        <w:pStyle w:val="Heading2"/>
        <w:spacing w:before="120" w:after="120"/>
        <w:rPr>
          <w:rStyle w:val="Strong"/>
          <w:b w:val="0"/>
          <w:bCs w:val="0"/>
        </w:rPr>
      </w:pPr>
      <w:r w:rsidRPr="00B2328B">
        <w:rPr>
          <w:rStyle w:val="Strong"/>
          <w:b w:val="0"/>
          <w:bCs w:val="0"/>
        </w:rPr>
        <w:t>Deletion on the Stoma Appliance Scheme</w:t>
      </w:r>
    </w:p>
    <w:p w14:paraId="521280CC" w14:textId="0CCE7850" w:rsidR="000F659E" w:rsidRPr="000F659E" w:rsidRDefault="00D728C6" w:rsidP="00C9014F">
      <w:pPr>
        <w:spacing w:before="120" w:after="120"/>
        <w:rPr>
          <w:rFonts w:asciiTheme="minorHAnsi" w:hAnsiTheme="minorHAnsi" w:cstheme="minorHAnsi"/>
        </w:rPr>
      </w:pPr>
      <w:r>
        <w:rPr>
          <w:rFonts w:ascii="Calibri" w:eastAsia="Times New Roman" w:hAnsi="Calibri" w:cs="Calibri"/>
        </w:rPr>
        <w:t>In 2019 and 2020, t</w:t>
      </w:r>
      <w:r w:rsidR="00D22058" w:rsidRPr="008A37C3">
        <w:rPr>
          <w:rFonts w:ascii="Calibri" w:eastAsia="Times New Roman" w:hAnsi="Calibri" w:cs="Calibri"/>
        </w:rPr>
        <w:t xml:space="preserve">he </w:t>
      </w:r>
      <w:r w:rsidR="00D22058">
        <w:rPr>
          <w:rFonts w:ascii="Calibri" w:eastAsia="Times New Roman" w:hAnsi="Calibri" w:cs="Calibri"/>
        </w:rPr>
        <w:t xml:space="preserve">Stoma Product Assessment Panel (Panel) reviewed support garment products listed in </w:t>
      </w:r>
      <w:r w:rsidR="00D22058" w:rsidRPr="000F659E">
        <w:rPr>
          <w:rFonts w:asciiTheme="minorHAnsi" w:hAnsiTheme="minorHAnsi" w:cstheme="minorHAnsi"/>
        </w:rPr>
        <w:t xml:space="preserve">subgroup 9(h) </w:t>
      </w:r>
      <w:r w:rsidR="00033867">
        <w:rPr>
          <w:rFonts w:asciiTheme="minorHAnsi" w:hAnsiTheme="minorHAnsi" w:cstheme="minorHAnsi"/>
        </w:rPr>
        <w:t xml:space="preserve">of the Stoma Appliance Scheme (SAS) Schedule </w:t>
      </w:r>
      <w:r w:rsidR="00D22058" w:rsidRPr="000F659E">
        <w:rPr>
          <w:rFonts w:asciiTheme="minorHAnsi" w:hAnsiTheme="minorHAnsi" w:cstheme="minorHAnsi"/>
        </w:rPr>
        <w:t>for clinical eff</w:t>
      </w:r>
      <w:r w:rsidR="000F659E" w:rsidRPr="000F659E">
        <w:rPr>
          <w:rFonts w:asciiTheme="minorHAnsi" w:hAnsiTheme="minorHAnsi" w:cstheme="minorHAnsi"/>
        </w:rPr>
        <w:t>ectiveness</w:t>
      </w:r>
      <w:r w:rsidR="00D22058" w:rsidRPr="000F659E">
        <w:rPr>
          <w:rFonts w:asciiTheme="minorHAnsi" w:hAnsiTheme="minorHAnsi" w:cstheme="minorHAnsi"/>
        </w:rPr>
        <w:t xml:space="preserve">. </w:t>
      </w:r>
      <w:r w:rsidR="000F659E" w:rsidRPr="000F659E">
        <w:rPr>
          <w:rFonts w:asciiTheme="minorHAnsi" w:hAnsiTheme="minorHAnsi" w:cstheme="minorHAnsi"/>
        </w:rPr>
        <w:t xml:space="preserve">All suppliers of these products were provided the opportunity to provide clinical evidence to support their inclusion on the SAS Schedule. The evidence could include reports, clinical </w:t>
      </w:r>
      <w:proofErr w:type="gramStart"/>
      <w:r w:rsidR="000F659E" w:rsidRPr="000F659E">
        <w:rPr>
          <w:rFonts w:asciiTheme="minorHAnsi" w:hAnsiTheme="minorHAnsi" w:cstheme="minorHAnsi"/>
        </w:rPr>
        <w:t>trials</w:t>
      </w:r>
      <w:proofErr w:type="gramEnd"/>
      <w:r w:rsidR="000F659E" w:rsidRPr="000F659E">
        <w:rPr>
          <w:rFonts w:asciiTheme="minorHAnsi" w:hAnsiTheme="minorHAnsi" w:cstheme="minorHAnsi"/>
        </w:rPr>
        <w:t xml:space="preserve"> and studies regarding the use of support belts, abdominal binders and support garments in stoma management. </w:t>
      </w:r>
    </w:p>
    <w:p w14:paraId="17333BA3" w14:textId="27880381" w:rsidR="00490BA1" w:rsidRPr="00490BA1" w:rsidRDefault="000F659E" w:rsidP="00C9014F">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sidR="00D728C6">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sidR="00D728C6">
        <w:rPr>
          <w:rFonts w:asciiTheme="minorHAnsi" w:hAnsiTheme="minorHAnsi" w:cstheme="minorHAnsi"/>
        </w:rPr>
        <w:t xml:space="preserve"> from</w:t>
      </w:r>
      <w:r w:rsidRPr="000F659E">
        <w:rPr>
          <w:rFonts w:asciiTheme="minorHAnsi" w:hAnsiTheme="minorHAnsi" w:cstheme="minorHAnsi"/>
        </w:rPr>
        <w:t xml:space="preserve"> the SAS Schedule.</w:t>
      </w:r>
      <w:r w:rsidR="00490BA1">
        <w:rPr>
          <w:rFonts w:asciiTheme="minorHAnsi" w:hAnsiTheme="minorHAnsi" w:cstheme="minorHAnsi"/>
        </w:rPr>
        <w:t xml:space="preserve"> </w:t>
      </w:r>
      <w:r w:rsidR="00490BA1" w:rsidRPr="00490BA1">
        <w:rPr>
          <w:rFonts w:asciiTheme="minorHAnsi" w:hAnsiTheme="minorHAnsi" w:cstheme="minorHAnsi"/>
        </w:rPr>
        <w:t xml:space="preserve">The Panel also recommended </w:t>
      </w:r>
      <w:r w:rsidR="00D728C6">
        <w:rPr>
          <w:rFonts w:asciiTheme="minorHAnsi" w:hAnsiTheme="minorHAnsi" w:cstheme="minorHAnsi"/>
        </w:rPr>
        <w:t>that the maximum annual quantity of</w:t>
      </w:r>
      <w:r w:rsidR="00D728C6" w:rsidRPr="00490BA1">
        <w:rPr>
          <w:rFonts w:asciiTheme="minorHAnsi" w:hAnsiTheme="minorHAnsi" w:cstheme="minorHAnsi"/>
        </w:rPr>
        <w:t xml:space="preserve"> </w:t>
      </w:r>
      <w:r w:rsidR="00490BA1" w:rsidRPr="00490BA1">
        <w:rPr>
          <w:rFonts w:asciiTheme="minorHAnsi" w:hAnsiTheme="minorHAnsi" w:cstheme="minorHAnsi"/>
        </w:rPr>
        <w:t xml:space="preserve">support belts in subgroup 9(h) </w:t>
      </w:r>
      <w:r w:rsidR="00D728C6">
        <w:rPr>
          <w:rFonts w:asciiTheme="minorHAnsi" w:hAnsiTheme="minorHAnsi" w:cstheme="minorHAnsi"/>
        </w:rPr>
        <w:t>should increase</w:t>
      </w:r>
      <w:r w:rsidR="00490BA1" w:rsidRPr="00490BA1">
        <w:rPr>
          <w:rFonts w:asciiTheme="minorHAnsi" w:hAnsiTheme="minorHAnsi" w:cstheme="minorHAnsi"/>
        </w:rPr>
        <w:t xml:space="preserve"> to </w:t>
      </w:r>
      <w:r w:rsidR="00033867">
        <w:rPr>
          <w:rFonts w:asciiTheme="minorHAnsi" w:hAnsiTheme="minorHAnsi" w:cstheme="minorHAnsi"/>
        </w:rPr>
        <w:t>4</w:t>
      </w:r>
      <w:r w:rsidR="00033867" w:rsidRPr="00490BA1">
        <w:rPr>
          <w:rFonts w:asciiTheme="minorHAnsi" w:hAnsiTheme="minorHAnsi" w:cstheme="minorHAnsi"/>
        </w:rPr>
        <w:t xml:space="preserve"> </w:t>
      </w:r>
      <w:r w:rsidR="00490BA1" w:rsidRPr="00490BA1">
        <w:rPr>
          <w:rFonts w:asciiTheme="minorHAnsi" w:hAnsiTheme="minorHAnsi" w:cstheme="minorHAnsi"/>
        </w:rPr>
        <w:t xml:space="preserve">and </w:t>
      </w:r>
      <w:r w:rsidR="00D728C6">
        <w:rPr>
          <w:rFonts w:asciiTheme="minorHAnsi" w:hAnsiTheme="minorHAnsi" w:cstheme="minorHAnsi"/>
        </w:rPr>
        <w:t>that</w:t>
      </w:r>
      <w:r w:rsidR="00D728C6" w:rsidRPr="00490BA1">
        <w:rPr>
          <w:rFonts w:asciiTheme="minorHAnsi" w:hAnsiTheme="minorHAnsi" w:cstheme="minorHAnsi"/>
        </w:rPr>
        <w:t xml:space="preserve"> </w:t>
      </w:r>
      <w:r w:rsidR="00490BA1" w:rsidRPr="00490BA1">
        <w:rPr>
          <w:rFonts w:asciiTheme="minorHAnsi" w:hAnsiTheme="minorHAnsi" w:cstheme="minorHAnsi"/>
        </w:rPr>
        <w:t>price</w:t>
      </w:r>
      <w:r w:rsidR="00D728C6">
        <w:rPr>
          <w:rFonts w:asciiTheme="minorHAnsi" w:hAnsiTheme="minorHAnsi" w:cstheme="minorHAnsi"/>
        </w:rPr>
        <w:t>s should be standardised</w:t>
      </w:r>
      <w:r w:rsidR="00490BA1" w:rsidRPr="00490BA1">
        <w:rPr>
          <w:rFonts w:asciiTheme="minorHAnsi" w:hAnsiTheme="minorHAnsi" w:cstheme="minorHAnsi"/>
        </w:rPr>
        <w:t xml:space="preserve"> to the benchmark price of $45.15. These </w:t>
      </w:r>
      <w:r w:rsidR="00490BA1">
        <w:rPr>
          <w:rFonts w:asciiTheme="minorHAnsi" w:hAnsiTheme="minorHAnsi" w:cstheme="minorHAnsi"/>
        </w:rPr>
        <w:t>Panel</w:t>
      </w:r>
      <w:r w:rsidR="00490BA1" w:rsidRPr="00490BA1">
        <w:rPr>
          <w:rFonts w:asciiTheme="minorHAnsi" w:hAnsiTheme="minorHAnsi" w:cstheme="minorHAnsi"/>
        </w:rPr>
        <w:t xml:space="preserve"> considerations and recommendations are available publicly</w:t>
      </w:r>
      <w:r w:rsidR="00D728C6">
        <w:rPr>
          <w:rFonts w:asciiTheme="minorHAnsi" w:hAnsiTheme="minorHAnsi" w:cstheme="minorHAnsi"/>
        </w:rPr>
        <w:t>.</w:t>
      </w:r>
      <w:r w:rsidR="00490BA1">
        <w:rPr>
          <w:rStyle w:val="FootnoteReference"/>
          <w:rFonts w:asciiTheme="minorHAnsi" w:hAnsiTheme="minorHAnsi" w:cstheme="minorHAnsi"/>
        </w:rPr>
        <w:footnoteReference w:id="1"/>
      </w:r>
      <w:r w:rsidR="00490BA1" w:rsidRPr="00490BA1">
        <w:rPr>
          <w:rFonts w:asciiTheme="minorHAnsi" w:hAnsiTheme="minorHAnsi" w:cstheme="minorHAnsi"/>
        </w:rPr>
        <w:t xml:space="preserve"> </w:t>
      </w:r>
    </w:p>
    <w:p w14:paraId="68968FA4" w14:textId="4BFE310E" w:rsidR="00D22058" w:rsidRDefault="00D22058" w:rsidP="00C9014F">
      <w:pPr>
        <w:spacing w:before="120" w:after="120"/>
        <w:rPr>
          <w:rFonts w:asciiTheme="minorHAnsi" w:hAnsiTheme="minorHAnsi" w:cstheme="minorHAnsi"/>
        </w:rPr>
      </w:pPr>
      <w:r>
        <w:rPr>
          <w:rFonts w:asciiTheme="minorHAnsi" w:hAnsiTheme="minorHAnsi" w:cstheme="minorHAnsi"/>
        </w:rPr>
        <w:t xml:space="preserve">The </w:t>
      </w:r>
      <w:r w:rsidR="00490BA1">
        <w:rPr>
          <w:rFonts w:asciiTheme="minorHAnsi" w:hAnsiTheme="minorHAnsi" w:cstheme="minorHAnsi"/>
        </w:rPr>
        <w:t>Panel</w:t>
      </w:r>
      <w:r>
        <w:rPr>
          <w:rFonts w:asciiTheme="minorHAnsi" w:hAnsiTheme="minorHAnsi" w:cstheme="minorHAnsi"/>
        </w:rPr>
        <w:t xml:space="preserve"> recommended deleting 13 support garments </w:t>
      </w:r>
      <w:r w:rsidR="003625B1">
        <w:rPr>
          <w:rFonts w:asciiTheme="minorHAnsi" w:hAnsiTheme="minorHAnsi" w:cstheme="minorHAnsi"/>
        </w:rPr>
        <w:t>SAS codes</w:t>
      </w:r>
      <w:r>
        <w:rPr>
          <w:rFonts w:asciiTheme="minorHAnsi" w:hAnsiTheme="minorHAnsi" w:cstheme="minorHAnsi"/>
        </w:rPr>
        <w:t xml:space="preserve"> from subgroup 9(h). The costs of the products to be deleted are all above the benchmark price for products in subgroup 9(h) and provided no additional clinical benefit to products listed at the benchmark price. </w:t>
      </w:r>
    </w:p>
    <w:p w14:paraId="75DEB56E" w14:textId="39B00720" w:rsidR="000F659E" w:rsidRPr="00B2328B" w:rsidRDefault="000F659E" w:rsidP="00C9014F">
      <w:pPr>
        <w:pStyle w:val="Heading2"/>
        <w:spacing w:before="120" w:after="120"/>
        <w:rPr>
          <w:rStyle w:val="Strong"/>
          <w:b w:val="0"/>
          <w:bCs w:val="0"/>
        </w:rPr>
      </w:pPr>
      <w:r w:rsidRPr="00B2328B">
        <w:rPr>
          <w:rStyle w:val="Strong"/>
          <w:b w:val="0"/>
          <w:bCs w:val="0"/>
        </w:rPr>
        <w:t>Recommendation</w:t>
      </w:r>
    </w:p>
    <w:p w14:paraId="7BE33777" w14:textId="310E2DD8" w:rsidR="000F659E" w:rsidRPr="008A37C3" w:rsidRDefault="000F659E" w:rsidP="00C9014F">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Ainscorp</w:t>
      </w:r>
      <w:proofErr w:type="spellEnd"/>
      <w:r>
        <w:rPr>
          <w:rFonts w:ascii="Calibri" w:eastAsia="Times New Roman" w:hAnsi="Calibri" w:cs="Calibri"/>
        </w:rPr>
        <w:t xml:space="preserve"> Salts Support Wear </w:t>
      </w:r>
      <w:r w:rsidRPr="008A37C3">
        <w:rPr>
          <w:rFonts w:ascii="Calibri" w:eastAsia="Times New Roman" w:hAnsi="Calibri" w:cs="Calibri"/>
        </w:rPr>
        <w:t>(SAS</w:t>
      </w:r>
      <w:r w:rsidR="00E42328">
        <w:rPr>
          <w:rFonts w:ascii="Calibri" w:eastAsia="Times New Roman" w:hAnsi="Calibri" w:cs="Calibri"/>
        </w:rPr>
        <w:t> </w:t>
      </w:r>
      <w:r w:rsidRPr="008A37C3">
        <w:rPr>
          <w:rFonts w:ascii="Calibri" w:eastAsia="Times New Roman" w:hAnsi="Calibri" w:cs="Calibri"/>
        </w:rPr>
        <w:t xml:space="preserve">Code </w:t>
      </w:r>
      <w:r>
        <w:rPr>
          <w:rFonts w:ascii="Calibri" w:eastAsia="Times New Roman" w:hAnsi="Calibri" w:cs="Calibri"/>
        </w:rPr>
        <w:t>9856R</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A72D6D">
        <w:rPr>
          <w:rFonts w:asciiTheme="minorHAnsi" w:hAnsiTheme="minorHAnsi" w:cstheme="minorHAns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30</w:t>
      </w:r>
      <w:r w:rsidRPr="008A37C3">
        <w:rPr>
          <w:rFonts w:ascii="Calibri" w:eastAsia="Times New Roman" w:hAnsi="Calibri" w:cs="Calibri"/>
        </w:rPr>
        <w:t xml:space="preserve"> 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60.00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16D9051C" w14:textId="0A83EDAB" w:rsidR="000F659E" w:rsidRDefault="00490BA1" w:rsidP="00C9014F">
      <w:pPr>
        <w:spacing w:before="120" w:after="120"/>
        <w:rPr>
          <w:rFonts w:ascii="Calibri" w:eastAsia="Times New Roman" w:hAnsi="Calibri" w:cs="Calibri"/>
        </w:rPr>
      </w:pPr>
      <w:r w:rsidRPr="00490BA1">
        <w:rPr>
          <w:rFonts w:ascii="Calibri" w:eastAsia="Times New Roman" w:hAnsi="Calibri" w:cs="Calibri"/>
        </w:rPr>
        <w:t>S</w:t>
      </w:r>
      <w:r w:rsidR="000F659E" w:rsidRPr="00490BA1">
        <w:rPr>
          <w:rFonts w:ascii="Calibri" w:eastAsia="Times New Roman" w:hAnsi="Calibri" w:cs="Calibri"/>
        </w:rPr>
        <w:t xml:space="preserve">toma associations, ostomates, stomal therapy nurses and the Australian Council of Stoma Associations </w:t>
      </w:r>
      <w:r w:rsidRPr="00490BA1">
        <w:rPr>
          <w:rFonts w:ascii="Calibri" w:eastAsia="Times New Roman" w:hAnsi="Calibri" w:cs="Calibri"/>
        </w:rPr>
        <w:t xml:space="preserve">will be advised </w:t>
      </w:r>
      <w:r w:rsidR="000F659E" w:rsidRPr="00490BA1">
        <w:rPr>
          <w:rFonts w:ascii="Calibri" w:eastAsia="Times New Roman" w:hAnsi="Calibri" w:cs="Calibri"/>
        </w:rPr>
        <w:t>of the deletion</w:t>
      </w:r>
      <w:r w:rsidRPr="00490BA1">
        <w:rPr>
          <w:rFonts w:ascii="Calibri" w:eastAsia="Times New Roman" w:hAnsi="Calibri" w:cs="Calibri"/>
        </w:rPr>
        <w:t xml:space="preserve"> with </w:t>
      </w:r>
      <w:r w:rsidR="00D728C6">
        <w:rPr>
          <w:rFonts w:ascii="Calibri" w:eastAsia="Times New Roman" w:hAnsi="Calibri" w:cs="Calibri"/>
        </w:rPr>
        <w:t>sufficient time</w:t>
      </w:r>
      <w:r w:rsidR="000F659E" w:rsidRPr="00490BA1">
        <w:rPr>
          <w:rFonts w:ascii="Calibri" w:eastAsia="Times New Roman" w:hAnsi="Calibri" w:cs="Calibri"/>
        </w:rPr>
        <w:t xml:space="preserve"> to allow users of the product to seek a suitable alternative and to enable stoma associations to manage their stock levels.</w:t>
      </w:r>
    </w:p>
    <w:p w14:paraId="45BE4379" w14:textId="77777777" w:rsidR="00E42328" w:rsidRPr="00B2328B" w:rsidRDefault="00E42328" w:rsidP="005225B2">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067" w:type="dxa"/>
        <w:tblLook w:val="04A0" w:firstRow="1" w:lastRow="0" w:firstColumn="1" w:lastColumn="0" w:noHBand="0" w:noVBand="1"/>
        <w:tblCaption w:val="Variants to be deleted"/>
        <w:tblDescription w:val="Variants to be deleted"/>
      </w:tblPr>
      <w:tblGrid>
        <w:gridCol w:w="1696"/>
        <w:gridCol w:w="7371"/>
      </w:tblGrid>
      <w:tr w:rsidR="00E42328" w:rsidRPr="00A72D6D" w14:paraId="493FB329" w14:textId="77777777" w:rsidTr="00B04387">
        <w:tc>
          <w:tcPr>
            <w:tcW w:w="1696" w:type="dxa"/>
          </w:tcPr>
          <w:p w14:paraId="2F2F5C50" w14:textId="77777777" w:rsidR="00E42328" w:rsidRPr="00B04387" w:rsidRDefault="00E42328" w:rsidP="00B04387">
            <w:pPr>
              <w:keepNext/>
              <w:jc w:val="both"/>
              <w:rPr>
                <w:rFonts w:asciiTheme="minorHAnsi" w:hAnsiTheme="minorHAnsi" w:cstheme="minorHAnsi"/>
                <w:b/>
                <w:sz w:val="22"/>
                <w:szCs w:val="22"/>
              </w:rPr>
            </w:pPr>
            <w:r w:rsidRPr="00B04387">
              <w:rPr>
                <w:rFonts w:asciiTheme="minorHAnsi" w:hAnsiTheme="minorHAnsi" w:cstheme="minorHAnsi"/>
                <w:b/>
                <w:sz w:val="22"/>
                <w:szCs w:val="22"/>
              </w:rPr>
              <w:t>Product Code</w:t>
            </w:r>
          </w:p>
        </w:tc>
        <w:tc>
          <w:tcPr>
            <w:tcW w:w="7371" w:type="dxa"/>
          </w:tcPr>
          <w:p w14:paraId="46F53D5B" w14:textId="77777777" w:rsidR="00E42328" w:rsidRPr="00B04387" w:rsidRDefault="00E42328" w:rsidP="00B04387">
            <w:pPr>
              <w:keepNext/>
              <w:jc w:val="both"/>
              <w:rPr>
                <w:rFonts w:asciiTheme="minorHAnsi" w:hAnsiTheme="minorHAnsi" w:cstheme="minorHAnsi"/>
                <w:b/>
                <w:sz w:val="22"/>
                <w:szCs w:val="22"/>
              </w:rPr>
            </w:pPr>
            <w:r w:rsidRPr="00B04387">
              <w:rPr>
                <w:rFonts w:asciiTheme="minorHAnsi" w:hAnsiTheme="minorHAnsi" w:cstheme="minorHAnsi"/>
                <w:b/>
                <w:sz w:val="22"/>
                <w:szCs w:val="22"/>
              </w:rPr>
              <w:t>Description</w:t>
            </w:r>
          </w:p>
        </w:tc>
      </w:tr>
      <w:tr w:rsidR="00E42328" w:rsidRPr="00A72D6D" w14:paraId="4A5C9CFB" w14:textId="77777777" w:rsidTr="00B04387">
        <w:tc>
          <w:tcPr>
            <w:tcW w:w="1696" w:type="dxa"/>
            <w:vAlign w:val="bottom"/>
          </w:tcPr>
          <w:p w14:paraId="2BC90356" w14:textId="77777777" w:rsidR="00E42328" w:rsidRPr="00B04387" w:rsidRDefault="00E42328" w:rsidP="00B04387">
            <w:pPr>
              <w:keepNext/>
              <w:jc w:val="both"/>
              <w:rPr>
                <w:rFonts w:asciiTheme="minorHAnsi" w:hAnsiTheme="minorHAnsi" w:cstheme="minorHAnsi"/>
                <w:sz w:val="22"/>
                <w:szCs w:val="22"/>
              </w:rPr>
            </w:pPr>
            <w:r w:rsidRPr="00B04387">
              <w:rPr>
                <w:rFonts w:asciiTheme="minorHAnsi" w:hAnsiTheme="minorHAnsi" w:cstheme="minorHAnsi"/>
                <w:sz w:val="22"/>
                <w:szCs w:val="22"/>
              </w:rPr>
              <w:t>BOXBLXL</w:t>
            </w:r>
          </w:p>
        </w:tc>
        <w:tc>
          <w:tcPr>
            <w:tcW w:w="7371" w:type="dxa"/>
          </w:tcPr>
          <w:p w14:paraId="5991D31B" w14:textId="77777777" w:rsidR="00E42328" w:rsidRPr="00B04387" w:rsidRDefault="00E42328" w:rsidP="00B04387">
            <w:pPr>
              <w:keepNext/>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 </w:t>
            </w:r>
          </w:p>
        </w:tc>
      </w:tr>
      <w:tr w:rsidR="00E42328" w:rsidRPr="00A72D6D" w14:paraId="1BABF70C" w14:textId="77777777" w:rsidTr="00B04387">
        <w:tc>
          <w:tcPr>
            <w:tcW w:w="1696" w:type="dxa"/>
            <w:vAlign w:val="bottom"/>
          </w:tcPr>
          <w:p w14:paraId="5DFF31C8" w14:textId="77777777" w:rsidR="00E42328" w:rsidRPr="00B04387" w:rsidRDefault="00E42328" w:rsidP="00B04387">
            <w:pPr>
              <w:keepNext/>
              <w:jc w:val="both"/>
              <w:rPr>
                <w:rFonts w:asciiTheme="minorHAnsi" w:hAnsiTheme="minorHAnsi" w:cstheme="minorHAnsi"/>
                <w:sz w:val="22"/>
                <w:szCs w:val="22"/>
              </w:rPr>
            </w:pPr>
            <w:r w:rsidRPr="00B04387">
              <w:rPr>
                <w:rFonts w:asciiTheme="minorHAnsi" w:hAnsiTheme="minorHAnsi" w:cstheme="minorHAnsi"/>
                <w:sz w:val="22"/>
                <w:szCs w:val="22"/>
              </w:rPr>
              <w:t>BOXBML</w:t>
            </w:r>
          </w:p>
        </w:tc>
        <w:tc>
          <w:tcPr>
            <w:tcW w:w="7371" w:type="dxa"/>
          </w:tcPr>
          <w:p w14:paraId="2225B560" w14:textId="77777777" w:rsidR="00E42328" w:rsidRPr="00B04387" w:rsidRDefault="00E42328" w:rsidP="00B04387">
            <w:pPr>
              <w:keepNext/>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 </w:t>
            </w:r>
          </w:p>
        </w:tc>
      </w:tr>
      <w:tr w:rsidR="00E42328" w:rsidRPr="00A72D6D" w14:paraId="4B0D4621" w14:textId="77777777" w:rsidTr="00B04387">
        <w:tc>
          <w:tcPr>
            <w:tcW w:w="1696" w:type="dxa"/>
            <w:vAlign w:val="bottom"/>
          </w:tcPr>
          <w:p w14:paraId="2F3152AA"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BOXBSM</w:t>
            </w:r>
          </w:p>
        </w:tc>
        <w:tc>
          <w:tcPr>
            <w:tcW w:w="7371" w:type="dxa"/>
          </w:tcPr>
          <w:p w14:paraId="123D0C4B"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779FB15E" w14:textId="77777777" w:rsidTr="00B04387">
        <w:tc>
          <w:tcPr>
            <w:tcW w:w="1696" w:type="dxa"/>
            <w:vAlign w:val="bottom"/>
          </w:tcPr>
          <w:p w14:paraId="57483242"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BOXBXS</w:t>
            </w:r>
          </w:p>
        </w:tc>
        <w:tc>
          <w:tcPr>
            <w:tcW w:w="7371" w:type="dxa"/>
          </w:tcPr>
          <w:p w14:paraId="07BCF8C1"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4773A897" w14:textId="77777777" w:rsidTr="00B04387">
        <w:tc>
          <w:tcPr>
            <w:tcW w:w="1696" w:type="dxa"/>
            <w:vAlign w:val="bottom"/>
          </w:tcPr>
          <w:p w14:paraId="44645843"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BOXBXXL</w:t>
            </w:r>
          </w:p>
        </w:tc>
        <w:tc>
          <w:tcPr>
            <w:tcW w:w="7371" w:type="dxa"/>
          </w:tcPr>
          <w:p w14:paraId="589AD895"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73F0308A" w14:textId="77777777" w:rsidTr="00B04387">
        <w:tc>
          <w:tcPr>
            <w:tcW w:w="1696" w:type="dxa"/>
            <w:vAlign w:val="bottom"/>
          </w:tcPr>
          <w:p w14:paraId="3B17883D"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BOXNLXL</w:t>
            </w:r>
          </w:p>
        </w:tc>
        <w:tc>
          <w:tcPr>
            <w:tcW w:w="7371" w:type="dxa"/>
          </w:tcPr>
          <w:p w14:paraId="10D26EC5"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4AABC29D" w14:textId="77777777" w:rsidTr="00B04387">
        <w:tc>
          <w:tcPr>
            <w:tcW w:w="1696" w:type="dxa"/>
            <w:vAlign w:val="bottom"/>
          </w:tcPr>
          <w:p w14:paraId="60830814"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BOXNML</w:t>
            </w:r>
          </w:p>
        </w:tc>
        <w:tc>
          <w:tcPr>
            <w:tcW w:w="7371" w:type="dxa"/>
          </w:tcPr>
          <w:p w14:paraId="1DD9E17A"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04184227" w14:textId="77777777" w:rsidTr="00B04387">
        <w:tc>
          <w:tcPr>
            <w:tcW w:w="1696" w:type="dxa"/>
            <w:vAlign w:val="bottom"/>
          </w:tcPr>
          <w:p w14:paraId="3A55CAD7"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BOXNSM</w:t>
            </w:r>
          </w:p>
        </w:tc>
        <w:tc>
          <w:tcPr>
            <w:tcW w:w="7371" w:type="dxa"/>
          </w:tcPr>
          <w:p w14:paraId="085370BA"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0A582868" w14:textId="77777777" w:rsidTr="00B04387">
        <w:tc>
          <w:tcPr>
            <w:tcW w:w="1696" w:type="dxa"/>
            <w:vAlign w:val="bottom"/>
          </w:tcPr>
          <w:p w14:paraId="31AE7696"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BOXNXS</w:t>
            </w:r>
          </w:p>
        </w:tc>
        <w:tc>
          <w:tcPr>
            <w:tcW w:w="7371" w:type="dxa"/>
          </w:tcPr>
          <w:p w14:paraId="0D08169C"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68EE52B6" w14:textId="77777777" w:rsidTr="00B04387">
        <w:tc>
          <w:tcPr>
            <w:tcW w:w="1696" w:type="dxa"/>
            <w:vAlign w:val="bottom"/>
          </w:tcPr>
          <w:p w14:paraId="7312C710"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BOXNXXL</w:t>
            </w:r>
          </w:p>
        </w:tc>
        <w:tc>
          <w:tcPr>
            <w:tcW w:w="7371" w:type="dxa"/>
          </w:tcPr>
          <w:p w14:paraId="326BB43D"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44953C3C" w14:textId="77777777" w:rsidTr="00B04387">
        <w:tc>
          <w:tcPr>
            <w:tcW w:w="1696" w:type="dxa"/>
            <w:vAlign w:val="bottom"/>
          </w:tcPr>
          <w:p w14:paraId="19E8060F"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BOXWLXL</w:t>
            </w:r>
          </w:p>
        </w:tc>
        <w:tc>
          <w:tcPr>
            <w:tcW w:w="7371" w:type="dxa"/>
          </w:tcPr>
          <w:p w14:paraId="753D1D2D"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70317ABC" w14:textId="77777777" w:rsidTr="00B04387">
        <w:tc>
          <w:tcPr>
            <w:tcW w:w="1696" w:type="dxa"/>
            <w:vAlign w:val="bottom"/>
          </w:tcPr>
          <w:p w14:paraId="2C34B16D"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BOXWML</w:t>
            </w:r>
          </w:p>
        </w:tc>
        <w:tc>
          <w:tcPr>
            <w:tcW w:w="7371" w:type="dxa"/>
          </w:tcPr>
          <w:p w14:paraId="7C875E16"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05D68775" w14:textId="77777777" w:rsidTr="00B04387">
        <w:tc>
          <w:tcPr>
            <w:tcW w:w="1696" w:type="dxa"/>
            <w:vAlign w:val="bottom"/>
          </w:tcPr>
          <w:p w14:paraId="353E6B2B"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BOXWSM</w:t>
            </w:r>
          </w:p>
        </w:tc>
        <w:tc>
          <w:tcPr>
            <w:tcW w:w="7371" w:type="dxa"/>
          </w:tcPr>
          <w:p w14:paraId="36A2279D"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17AE7B04" w14:textId="77777777" w:rsidTr="00B04387">
        <w:tc>
          <w:tcPr>
            <w:tcW w:w="1696" w:type="dxa"/>
            <w:vAlign w:val="bottom"/>
          </w:tcPr>
          <w:p w14:paraId="121749AE"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BOXWXS</w:t>
            </w:r>
          </w:p>
        </w:tc>
        <w:tc>
          <w:tcPr>
            <w:tcW w:w="7371" w:type="dxa"/>
          </w:tcPr>
          <w:p w14:paraId="22725834"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5D046802" w14:textId="77777777" w:rsidTr="00B04387">
        <w:tc>
          <w:tcPr>
            <w:tcW w:w="1696" w:type="dxa"/>
            <w:vAlign w:val="bottom"/>
          </w:tcPr>
          <w:p w14:paraId="1BB1FDCE"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BOXWXXL</w:t>
            </w:r>
          </w:p>
        </w:tc>
        <w:tc>
          <w:tcPr>
            <w:tcW w:w="7371" w:type="dxa"/>
          </w:tcPr>
          <w:p w14:paraId="166287E7"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71E58100" w14:textId="77777777" w:rsidTr="00B04387">
        <w:tc>
          <w:tcPr>
            <w:tcW w:w="1696" w:type="dxa"/>
            <w:vAlign w:val="bottom"/>
          </w:tcPr>
          <w:p w14:paraId="0D16EC52"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BRFBLXL</w:t>
            </w:r>
          </w:p>
        </w:tc>
        <w:tc>
          <w:tcPr>
            <w:tcW w:w="7371" w:type="dxa"/>
          </w:tcPr>
          <w:p w14:paraId="4374C63A"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4E6135CA" w14:textId="77777777" w:rsidTr="00B04387">
        <w:tc>
          <w:tcPr>
            <w:tcW w:w="1696" w:type="dxa"/>
            <w:vAlign w:val="bottom"/>
          </w:tcPr>
          <w:p w14:paraId="0C92C65A"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BRFBML</w:t>
            </w:r>
          </w:p>
        </w:tc>
        <w:tc>
          <w:tcPr>
            <w:tcW w:w="7371" w:type="dxa"/>
          </w:tcPr>
          <w:p w14:paraId="75D02D27"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1115BA35" w14:textId="77777777" w:rsidTr="00B04387">
        <w:tc>
          <w:tcPr>
            <w:tcW w:w="1696" w:type="dxa"/>
            <w:vAlign w:val="bottom"/>
          </w:tcPr>
          <w:p w14:paraId="025973B5"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BRFBSM</w:t>
            </w:r>
          </w:p>
        </w:tc>
        <w:tc>
          <w:tcPr>
            <w:tcW w:w="7371" w:type="dxa"/>
          </w:tcPr>
          <w:p w14:paraId="3CB89AC1"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52CED5E2" w14:textId="77777777" w:rsidTr="00B04387">
        <w:tc>
          <w:tcPr>
            <w:tcW w:w="1696" w:type="dxa"/>
            <w:vAlign w:val="bottom"/>
          </w:tcPr>
          <w:p w14:paraId="09953070"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BRFBXS</w:t>
            </w:r>
          </w:p>
        </w:tc>
        <w:tc>
          <w:tcPr>
            <w:tcW w:w="7371" w:type="dxa"/>
          </w:tcPr>
          <w:p w14:paraId="3B700078"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3D3CFFFC" w14:textId="77777777" w:rsidTr="00B04387">
        <w:tc>
          <w:tcPr>
            <w:tcW w:w="1696" w:type="dxa"/>
            <w:vAlign w:val="bottom"/>
          </w:tcPr>
          <w:p w14:paraId="63F01438"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BRFBXXL</w:t>
            </w:r>
          </w:p>
        </w:tc>
        <w:tc>
          <w:tcPr>
            <w:tcW w:w="7371" w:type="dxa"/>
          </w:tcPr>
          <w:p w14:paraId="0C448F60"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08979104" w14:textId="77777777" w:rsidTr="00B04387">
        <w:tc>
          <w:tcPr>
            <w:tcW w:w="1696" w:type="dxa"/>
            <w:vAlign w:val="bottom"/>
          </w:tcPr>
          <w:p w14:paraId="68354388"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BRFNLXL</w:t>
            </w:r>
          </w:p>
        </w:tc>
        <w:tc>
          <w:tcPr>
            <w:tcW w:w="7371" w:type="dxa"/>
          </w:tcPr>
          <w:p w14:paraId="5E6CA234"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39023EBA" w14:textId="77777777" w:rsidTr="00B04387">
        <w:tc>
          <w:tcPr>
            <w:tcW w:w="1696" w:type="dxa"/>
            <w:vAlign w:val="bottom"/>
          </w:tcPr>
          <w:p w14:paraId="39A2FE0D"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BRFNML</w:t>
            </w:r>
          </w:p>
        </w:tc>
        <w:tc>
          <w:tcPr>
            <w:tcW w:w="7371" w:type="dxa"/>
          </w:tcPr>
          <w:p w14:paraId="3CF90A05"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44847E32" w14:textId="77777777" w:rsidTr="00B04387">
        <w:tc>
          <w:tcPr>
            <w:tcW w:w="1696" w:type="dxa"/>
            <w:vAlign w:val="bottom"/>
          </w:tcPr>
          <w:p w14:paraId="262D4867"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BRFNSM</w:t>
            </w:r>
          </w:p>
        </w:tc>
        <w:tc>
          <w:tcPr>
            <w:tcW w:w="7371" w:type="dxa"/>
          </w:tcPr>
          <w:p w14:paraId="323F614C"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221E21FD" w14:textId="77777777" w:rsidTr="00B04387">
        <w:tc>
          <w:tcPr>
            <w:tcW w:w="1696" w:type="dxa"/>
            <w:vAlign w:val="bottom"/>
          </w:tcPr>
          <w:p w14:paraId="29EA18FC"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BRFNXS</w:t>
            </w:r>
          </w:p>
        </w:tc>
        <w:tc>
          <w:tcPr>
            <w:tcW w:w="7371" w:type="dxa"/>
          </w:tcPr>
          <w:p w14:paraId="14CD46B4"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4C0CF533" w14:textId="77777777" w:rsidTr="00B04387">
        <w:tc>
          <w:tcPr>
            <w:tcW w:w="1696" w:type="dxa"/>
            <w:vAlign w:val="bottom"/>
          </w:tcPr>
          <w:p w14:paraId="790A9C08"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BRFNXXL</w:t>
            </w:r>
          </w:p>
        </w:tc>
        <w:tc>
          <w:tcPr>
            <w:tcW w:w="7371" w:type="dxa"/>
          </w:tcPr>
          <w:p w14:paraId="2710D6CB"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00A1569A" w14:textId="77777777" w:rsidTr="00B04387">
        <w:tc>
          <w:tcPr>
            <w:tcW w:w="1696" w:type="dxa"/>
            <w:vAlign w:val="bottom"/>
          </w:tcPr>
          <w:p w14:paraId="28277BFF"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BRFWLXL</w:t>
            </w:r>
          </w:p>
        </w:tc>
        <w:tc>
          <w:tcPr>
            <w:tcW w:w="7371" w:type="dxa"/>
          </w:tcPr>
          <w:p w14:paraId="0DCCB0A5"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41602FB4" w14:textId="77777777" w:rsidTr="00B04387">
        <w:tc>
          <w:tcPr>
            <w:tcW w:w="1696" w:type="dxa"/>
            <w:vAlign w:val="bottom"/>
          </w:tcPr>
          <w:p w14:paraId="48840F50"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BRFWML</w:t>
            </w:r>
          </w:p>
        </w:tc>
        <w:tc>
          <w:tcPr>
            <w:tcW w:w="7371" w:type="dxa"/>
          </w:tcPr>
          <w:p w14:paraId="0D4C40D7"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5C4EB8A9" w14:textId="77777777" w:rsidTr="00B04387">
        <w:tc>
          <w:tcPr>
            <w:tcW w:w="1696" w:type="dxa"/>
            <w:vAlign w:val="bottom"/>
          </w:tcPr>
          <w:p w14:paraId="2212DDB1"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BRFWSM</w:t>
            </w:r>
          </w:p>
        </w:tc>
        <w:tc>
          <w:tcPr>
            <w:tcW w:w="7371" w:type="dxa"/>
          </w:tcPr>
          <w:p w14:paraId="48CF85D9"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037EA24C" w14:textId="77777777" w:rsidTr="00B04387">
        <w:tc>
          <w:tcPr>
            <w:tcW w:w="1696" w:type="dxa"/>
            <w:vAlign w:val="bottom"/>
          </w:tcPr>
          <w:p w14:paraId="530F1BA3"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BRFWXS</w:t>
            </w:r>
          </w:p>
        </w:tc>
        <w:tc>
          <w:tcPr>
            <w:tcW w:w="7371" w:type="dxa"/>
          </w:tcPr>
          <w:p w14:paraId="05A419CE"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r w:rsidR="00E42328" w:rsidRPr="00A72D6D" w14:paraId="24540294" w14:textId="77777777" w:rsidTr="00B04387">
        <w:tc>
          <w:tcPr>
            <w:tcW w:w="1696" w:type="dxa"/>
            <w:vAlign w:val="bottom"/>
          </w:tcPr>
          <w:p w14:paraId="2C24E267" w14:textId="77777777" w:rsidR="00E42328" w:rsidRPr="00B04387" w:rsidRDefault="00E42328" w:rsidP="009B30CD">
            <w:pPr>
              <w:jc w:val="both"/>
              <w:rPr>
                <w:rFonts w:asciiTheme="minorHAnsi" w:hAnsiTheme="minorHAnsi" w:cstheme="minorHAnsi"/>
                <w:sz w:val="22"/>
                <w:szCs w:val="22"/>
              </w:rPr>
            </w:pPr>
            <w:r w:rsidRPr="00B04387">
              <w:rPr>
                <w:rFonts w:asciiTheme="minorHAnsi" w:hAnsiTheme="minorHAnsi" w:cstheme="minorHAnsi"/>
                <w:sz w:val="22"/>
                <w:szCs w:val="22"/>
              </w:rPr>
              <w:t>BRFWXXL</w:t>
            </w:r>
          </w:p>
        </w:tc>
        <w:tc>
          <w:tcPr>
            <w:tcW w:w="7371" w:type="dxa"/>
          </w:tcPr>
          <w:p w14:paraId="1E0E4404" w14:textId="77777777" w:rsidR="00E42328" w:rsidRPr="00B04387" w:rsidRDefault="00E42328" w:rsidP="009B30CD">
            <w:pPr>
              <w:jc w:val="both"/>
              <w:rPr>
                <w:rFonts w:asciiTheme="minorHAnsi" w:hAnsiTheme="minorHAnsi" w:cstheme="minorHAnsi"/>
                <w:sz w:val="22"/>
                <w:szCs w:val="22"/>
              </w:rPr>
            </w:pPr>
            <w:proofErr w:type="spellStart"/>
            <w:r w:rsidRPr="00B04387">
              <w:rPr>
                <w:rFonts w:asciiTheme="minorHAnsi" w:hAnsiTheme="minorHAnsi" w:cstheme="minorHAnsi"/>
                <w:sz w:val="22"/>
                <w:szCs w:val="22"/>
              </w:rPr>
              <w:t>Ainscorp</w:t>
            </w:r>
            <w:proofErr w:type="spellEnd"/>
            <w:r w:rsidRPr="00B04387">
              <w:rPr>
                <w:rFonts w:asciiTheme="minorHAnsi" w:hAnsiTheme="minorHAnsi" w:cstheme="minorHAnsi"/>
                <w:sz w:val="22"/>
                <w:szCs w:val="22"/>
              </w:rPr>
              <w:t xml:space="preserve"> Salts Support Wear</w:t>
            </w:r>
          </w:p>
        </w:tc>
      </w:tr>
    </w:tbl>
    <w:p w14:paraId="3BC63C8B" w14:textId="77777777" w:rsidR="00B9648A" w:rsidRPr="00B2328B" w:rsidRDefault="00B9648A" w:rsidP="00C9014F">
      <w:pPr>
        <w:pStyle w:val="Heading2"/>
        <w:spacing w:before="120" w:after="120"/>
        <w:rPr>
          <w:rStyle w:val="Strong"/>
          <w:b w:val="0"/>
          <w:bCs w:val="0"/>
        </w:rPr>
      </w:pPr>
      <w:r w:rsidRPr="00B2328B">
        <w:rPr>
          <w:rStyle w:val="Strong"/>
          <w:b w:val="0"/>
          <w:bCs w:val="0"/>
        </w:rPr>
        <w:t>Financial Analysis</w:t>
      </w:r>
    </w:p>
    <w:p w14:paraId="3F0D7C6F" w14:textId="77777777" w:rsidR="00B9648A" w:rsidRDefault="00B9648A" w:rsidP="00C9014F">
      <w:pPr>
        <w:spacing w:before="120" w:after="120" w:line="240" w:lineRule="auto"/>
        <w:rPr>
          <w:rFonts w:asciiTheme="minorHAnsi" w:hAnsiTheme="minorHAnsi" w:cstheme="minorHAnsi"/>
        </w:rPr>
      </w:pPr>
      <w:bookmarkStart w:id="1" w:name="_Hlk117676541"/>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bookmarkEnd w:id="1"/>
    </w:p>
    <w:p w14:paraId="30B363DA" w14:textId="77777777" w:rsidR="00B9648A" w:rsidRPr="00B2328B" w:rsidRDefault="00B9648A" w:rsidP="00C9014F">
      <w:pPr>
        <w:pStyle w:val="Heading2"/>
        <w:spacing w:before="120" w:after="120"/>
        <w:rPr>
          <w:rStyle w:val="Strong"/>
          <w:b w:val="0"/>
          <w:bCs w:val="0"/>
        </w:rPr>
      </w:pPr>
      <w:r w:rsidRPr="00B2328B">
        <w:rPr>
          <w:rStyle w:val="Strong"/>
          <w:b w:val="0"/>
          <w:bCs w:val="0"/>
        </w:rPr>
        <w:t>Background</w:t>
      </w:r>
    </w:p>
    <w:p w14:paraId="6D0A69C0" w14:textId="77777777" w:rsidR="00B9648A" w:rsidRPr="00A72D6D" w:rsidRDefault="00B9648A" w:rsidP="00C9014F">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January 2012</w:t>
      </w:r>
      <w:r w:rsidRPr="00A72D6D">
        <w:rPr>
          <w:rFonts w:asciiTheme="minorHAnsi" w:hAnsiTheme="minorHAnsi" w:cstheme="minorHAnsi"/>
        </w:rPr>
        <w:t xml:space="preserve">. </w:t>
      </w:r>
    </w:p>
    <w:p w14:paraId="5837ECE1" w14:textId="611AF3F6" w:rsidR="00754728" w:rsidRPr="00B2328B" w:rsidRDefault="00E42328" w:rsidP="00C9014F">
      <w:pPr>
        <w:pStyle w:val="Heading2"/>
        <w:spacing w:before="120" w:after="120"/>
        <w:rPr>
          <w:rStyle w:val="Strong"/>
          <w:b w:val="0"/>
          <w:bCs w:val="0"/>
        </w:rPr>
      </w:pPr>
      <w:r>
        <w:rPr>
          <w:rStyle w:val="Strong"/>
          <w:b w:val="0"/>
          <w:bCs w:val="0"/>
        </w:rPr>
        <w:t xml:space="preserve">Context for </w:t>
      </w:r>
      <w:r w:rsidR="00754728" w:rsidRPr="00B2328B">
        <w:rPr>
          <w:rStyle w:val="Strong"/>
          <w:b w:val="0"/>
          <w:bCs w:val="0"/>
        </w:rPr>
        <w:t>Recommendation</w:t>
      </w:r>
    </w:p>
    <w:p w14:paraId="77B9E047" w14:textId="5CF46668" w:rsidR="000F659E" w:rsidRDefault="00D728C6" w:rsidP="00C9014F">
      <w:pPr>
        <w:spacing w:before="120" w:after="120" w:line="240" w:lineRule="auto"/>
        <w:rPr>
          <w:rFonts w:ascii="Calibri" w:eastAsia="Times New Roman" w:hAnsi="Calibri" w:cs="Calibri"/>
        </w:rPr>
      </w:pPr>
      <w:r>
        <w:rPr>
          <w:rFonts w:ascii="Calibri" w:eastAsia="Times New Roman" w:hAnsi="Calibri" w:cs="Calibri"/>
        </w:rPr>
        <w:t xml:space="preserve">The Minister for Health and Aged Care has agreed to the recommendation, with changes to take effect from 1 October 2023. </w:t>
      </w:r>
      <w:r w:rsidR="00D22058" w:rsidRPr="008A37C3">
        <w:rPr>
          <w:rFonts w:ascii="Calibri" w:eastAsia="Times New Roman" w:hAnsi="Calibri" w:cs="Calibri"/>
        </w:rPr>
        <w:t xml:space="preserve"> </w:t>
      </w:r>
    </w:p>
    <w:p w14:paraId="27098185" w14:textId="7B4101F8" w:rsidR="008030ED" w:rsidRPr="008030ED" w:rsidRDefault="00C9014F" w:rsidP="00C9014F">
      <w:pPr>
        <w:pStyle w:val="Heading2"/>
        <w:spacing w:before="120" w:after="120"/>
        <w:rPr>
          <w:rStyle w:val="Strong"/>
          <w:b w:val="0"/>
          <w:bCs w:val="0"/>
        </w:rPr>
      </w:pPr>
      <w:r>
        <w:rPr>
          <w:rStyle w:val="Strong"/>
          <w:b w:val="0"/>
          <w:bCs w:val="0"/>
        </w:rPr>
        <w:lastRenderedPageBreak/>
        <w:t>Supplier</w:t>
      </w:r>
      <w:r w:rsidRPr="008030ED">
        <w:rPr>
          <w:rStyle w:val="Strong"/>
          <w:b w:val="0"/>
          <w:bCs w:val="0"/>
        </w:rPr>
        <w:t xml:space="preserve"> </w:t>
      </w:r>
      <w:r w:rsidR="008030ED" w:rsidRPr="008030ED">
        <w:rPr>
          <w:rStyle w:val="Strong"/>
          <w:b w:val="0"/>
          <w:bCs w:val="0"/>
        </w:rPr>
        <w:t>Comment</w:t>
      </w:r>
    </w:p>
    <w:p w14:paraId="276B7E78" w14:textId="3864617D" w:rsidR="0010774E" w:rsidRPr="0010774E" w:rsidRDefault="0010774E" w:rsidP="0010774E">
      <w:pPr>
        <w:rPr>
          <w:rFonts w:asciiTheme="minorHAnsi" w:hAnsiTheme="minorHAnsi" w:cstheme="minorHAnsi"/>
        </w:rPr>
      </w:pPr>
      <w:proofErr w:type="spellStart"/>
      <w:r w:rsidRPr="0010774E">
        <w:rPr>
          <w:rFonts w:asciiTheme="minorHAnsi" w:hAnsiTheme="minorHAnsi" w:cstheme="minorHAnsi"/>
        </w:rPr>
        <w:t>Ainscorp</w:t>
      </w:r>
      <w:proofErr w:type="spellEnd"/>
      <w:r w:rsidRPr="0010774E">
        <w:rPr>
          <w:rFonts w:asciiTheme="minorHAnsi" w:hAnsiTheme="minorHAnsi" w:cstheme="minorHAnsi"/>
        </w:rPr>
        <w:t>/Salts is in strong disagreement with S</w:t>
      </w:r>
      <w:r w:rsidR="005225B2">
        <w:rPr>
          <w:rFonts w:asciiTheme="minorHAnsi" w:hAnsiTheme="minorHAnsi" w:cstheme="minorHAnsi"/>
        </w:rPr>
        <w:t xml:space="preserve">toma </w:t>
      </w:r>
      <w:r w:rsidRPr="0010774E">
        <w:rPr>
          <w:rFonts w:asciiTheme="minorHAnsi" w:hAnsiTheme="minorHAnsi" w:cstheme="minorHAnsi"/>
        </w:rPr>
        <w:t>P</w:t>
      </w:r>
      <w:r w:rsidR="005225B2">
        <w:rPr>
          <w:rFonts w:asciiTheme="minorHAnsi" w:hAnsiTheme="minorHAnsi" w:cstheme="minorHAnsi"/>
        </w:rPr>
        <w:t xml:space="preserve">roduct </w:t>
      </w:r>
      <w:r w:rsidRPr="0010774E">
        <w:rPr>
          <w:rFonts w:asciiTheme="minorHAnsi" w:hAnsiTheme="minorHAnsi" w:cstheme="minorHAnsi"/>
        </w:rPr>
        <w:t>A</w:t>
      </w:r>
      <w:r w:rsidR="005225B2">
        <w:rPr>
          <w:rFonts w:asciiTheme="minorHAnsi" w:hAnsiTheme="minorHAnsi" w:cstheme="minorHAnsi"/>
        </w:rPr>
        <w:t xml:space="preserve">ssessment </w:t>
      </w:r>
      <w:r w:rsidRPr="0010774E">
        <w:rPr>
          <w:rFonts w:asciiTheme="minorHAnsi" w:hAnsiTheme="minorHAnsi" w:cstheme="minorHAnsi"/>
        </w:rPr>
        <w:t>P</w:t>
      </w:r>
      <w:r w:rsidR="005225B2">
        <w:rPr>
          <w:rFonts w:asciiTheme="minorHAnsi" w:hAnsiTheme="minorHAnsi" w:cstheme="minorHAnsi"/>
        </w:rPr>
        <w:t>anel</w:t>
      </w:r>
      <w:r w:rsidRPr="0010774E">
        <w:rPr>
          <w:rFonts w:asciiTheme="minorHAnsi" w:hAnsiTheme="minorHAnsi" w:cstheme="minorHAnsi"/>
        </w:rPr>
        <w:t>’s decision to remove Support Wear from the SAS Schedule and the lack of notice for their deletion.</w:t>
      </w:r>
    </w:p>
    <w:p w14:paraId="5A74A1D5" w14:textId="7DFCC3DC" w:rsidR="0010774E" w:rsidRPr="0010774E" w:rsidRDefault="0010774E" w:rsidP="0010774E">
      <w:pPr>
        <w:rPr>
          <w:rFonts w:asciiTheme="minorHAnsi" w:hAnsiTheme="minorHAnsi" w:cstheme="minorHAnsi"/>
        </w:rPr>
      </w:pPr>
      <w:r w:rsidRPr="0010774E">
        <w:rPr>
          <w:rFonts w:asciiTheme="minorHAnsi" w:hAnsiTheme="minorHAnsi" w:cstheme="minorHAnsi"/>
        </w:rPr>
        <w:t>Specifically</w:t>
      </w:r>
      <w:r w:rsidR="00E42328">
        <w:rPr>
          <w:rFonts w:asciiTheme="minorHAnsi" w:hAnsiTheme="minorHAnsi" w:cstheme="minorHAnsi"/>
        </w:rPr>
        <w:t>:</w:t>
      </w:r>
    </w:p>
    <w:p w14:paraId="4771430B" w14:textId="77777777" w:rsidR="0010774E" w:rsidRPr="0010774E" w:rsidRDefault="0010774E" w:rsidP="0010774E">
      <w:pPr>
        <w:pStyle w:val="ListParagraph"/>
        <w:numPr>
          <w:ilvl w:val="0"/>
          <w:numId w:val="10"/>
        </w:numPr>
        <w:rPr>
          <w:rFonts w:asciiTheme="minorHAnsi" w:hAnsiTheme="minorHAnsi" w:cstheme="minorHAnsi"/>
          <w:sz w:val="24"/>
          <w:szCs w:val="24"/>
        </w:rPr>
      </w:pPr>
      <w:r w:rsidRPr="0010774E">
        <w:rPr>
          <w:rFonts w:asciiTheme="minorHAnsi" w:hAnsiTheme="minorHAnsi" w:cstheme="minorHAnsi"/>
          <w:sz w:val="24"/>
          <w:szCs w:val="24"/>
        </w:rPr>
        <w:t xml:space="preserve">The evidence provided clearly shows a link between the use of support garments and the increase in awareness of the potential/dangers for ostomates to develop parastomal hernias. Parastomal hernias negatively impact on an ostomate’s Quality of Life and add significant burden to both the Stoma Appliance Scheme and Health System in General. </w:t>
      </w:r>
    </w:p>
    <w:p w14:paraId="22C43A11" w14:textId="574105F7" w:rsidR="008030ED" w:rsidRPr="00B04387" w:rsidRDefault="0010774E" w:rsidP="00B04387">
      <w:pPr>
        <w:pStyle w:val="ListParagraph"/>
        <w:numPr>
          <w:ilvl w:val="0"/>
          <w:numId w:val="10"/>
        </w:numPr>
        <w:rPr>
          <w:rFonts w:asciiTheme="minorHAnsi" w:hAnsiTheme="minorHAnsi" w:cstheme="minorHAnsi"/>
        </w:rPr>
      </w:pPr>
      <w:r w:rsidRPr="0010774E">
        <w:rPr>
          <w:rFonts w:asciiTheme="minorHAnsi" w:hAnsiTheme="minorHAnsi" w:cstheme="minorHAnsi"/>
          <w:sz w:val="24"/>
          <w:szCs w:val="24"/>
        </w:rPr>
        <w:t xml:space="preserve">The timing given 5 months is insufficient warning to prevent substantial costs accrued by </w:t>
      </w:r>
      <w:proofErr w:type="spellStart"/>
      <w:r w:rsidRPr="0010774E">
        <w:rPr>
          <w:rFonts w:asciiTheme="minorHAnsi" w:hAnsiTheme="minorHAnsi" w:cstheme="minorHAnsi"/>
          <w:sz w:val="24"/>
          <w:szCs w:val="24"/>
        </w:rPr>
        <w:t>Ainscorp</w:t>
      </w:r>
      <w:proofErr w:type="spellEnd"/>
      <w:r w:rsidRPr="0010774E">
        <w:rPr>
          <w:rFonts w:asciiTheme="minorHAnsi" w:hAnsiTheme="minorHAnsi" w:cstheme="minorHAnsi"/>
          <w:sz w:val="24"/>
          <w:szCs w:val="24"/>
        </w:rPr>
        <w:t xml:space="preserve">/Salts. Current Stock holdings plus long manufacturing and delivery lead times mean that an absolute minimum of 12 months is required to prepare for a product deletion without significant costs accruing to the supplying companies. </w:t>
      </w:r>
    </w:p>
    <w:sectPr w:rsidR="008030ED" w:rsidRPr="00B043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5E92" w14:textId="77777777" w:rsidR="004C7A7B" w:rsidRDefault="004C7A7B" w:rsidP="00B438D0">
      <w:pPr>
        <w:spacing w:after="0" w:line="240" w:lineRule="auto"/>
      </w:pPr>
      <w:r>
        <w:separator/>
      </w:r>
    </w:p>
  </w:endnote>
  <w:endnote w:type="continuationSeparator" w:id="0">
    <w:p w14:paraId="5A48FD41" w14:textId="77777777" w:rsidR="004C7A7B" w:rsidRDefault="004C7A7B"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67D5" w14:textId="77777777" w:rsidR="004C7A7B" w:rsidRDefault="004C7A7B" w:rsidP="00B438D0">
      <w:pPr>
        <w:spacing w:after="0" w:line="240" w:lineRule="auto"/>
      </w:pPr>
      <w:r>
        <w:separator/>
      </w:r>
    </w:p>
  </w:footnote>
  <w:footnote w:type="continuationSeparator" w:id="0">
    <w:p w14:paraId="3299D7AE" w14:textId="77777777" w:rsidR="004C7A7B" w:rsidRDefault="004C7A7B" w:rsidP="00B438D0">
      <w:pPr>
        <w:spacing w:after="0" w:line="240" w:lineRule="auto"/>
      </w:pPr>
      <w:r>
        <w:continuationSeparator/>
      </w:r>
    </w:p>
  </w:footnote>
  <w:footnote w:id="1">
    <w:p w14:paraId="50ABABF2" w14:textId="77777777" w:rsidR="00490BA1" w:rsidRPr="00490BA1" w:rsidRDefault="00490BA1" w:rsidP="00490BA1">
      <w:pPr>
        <w:rPr>
          <w:rFonts w:asciiTheme="minorHAnsi" w:hAnsiTheme="minorHAnsi" w:cstheme="minorHAnsi"/>
          <w:sz w:val="22"/>
          <w:szCs w:val="22"/>
        </w:rPr>
      </w:pPr>
      <w:r>
        <w:rPr>
          <w:rStyle w:val="FootnoteReference"/>
        </w:rPr>
        <w:footnoteRef/>
      </w:r>
      <w:r>
        <w:t xml:space="preserve"> </w:t>
      </w:r>
      <w:hyperlink r:id="rId1"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64F03F26" w14:textId="77777777" w:rsidR="00490BA1" w:rsidRPr="00490BA1" w:rsidRDefault="00493302" w:rsidP="00490BA1">
      <w:pPr>
        <w:rPr>
          <w:rFonts w:asciiTheme="minorHAnsi" w:hAnsiTheme="minorHAnsi" w:cstheme="minorHAnsi"/>
          <w:sz w:val="22"/>
          <w:szCs w:val="22"/>
        </w:rPr>
      </w:pPr>
      <w:hyperlink r:id="rId2" w:history="1">
        <w:r w:rsidR="00490BA1"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6FB385A5" w14:textId="77777777" w:rsidR="00490BA1" w:rsidRPr="00490BA1" w:rsidRDefault="00493302" w:rsidP="00490BA1">
      <w:pPr>
        <w:rPr>
          <w:rFonts w:asciiTheme="minorHAnsi" w:hAnsiTheme="minorHAnsi" w:cstheme="minorHAnsi"/>
          <w:sz w:val="22"/>
          <w:szCs w:val="22"/>
        </w:rPr>
      </w:pPr>
      <w:hyperlink r:id="rId3" w:anchor="review-of-support-wear-support-belts-and-support-wear-in-subgroup-9h" w:history="1">
        <w:r w:rsidR="00490BA1"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3CF43813" w14:textId="551AF9E9" w:rsidR="00490BA1" w:rsidRDefault="00490B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CA2322"/>
    <w:multiLevelType w:val="hybridMultilevel"/>
    <w:tmpl w:val="2A4C1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4"/>
  </w:num>
  <w:num w:numId="5">
    <w:abstractNumId w:val="2"/>
  </w:num>
  <w:num w:numId="6">
    <w:abstractNumId w:val="0"/>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33867"/>
    <w:rsid w:val="000D4D4E"/>
    <w:rsid w:val="000F659E"/>
    <w:rsid w:val="0010774E"/>
    <w:rsid w:val="001E2495"/>
    <w:rsid w:val="00280050"/>
    <w:rsid w:val="002E7FDF"/>
    <w:rsid w:val="003625B1"/>
    <w:rsid w:val="003834F8"/>
    <w:rsid w:val="00385231"/>
    <w:rsid w:val="003E3195"/>
    <w:rsid w:val="003E7C08"/>
    <w:rsid w:val="0042323E"/>
    <w:rsid w:val="00485F21"/>
    <w:rsid w:val="00490BA1"/>
    <w:rsid w:val="00493302"/>
    <w:rsid w:val="004C7A7B"/>
    <w:rsid w:val="005040A1"/>
    <w:rsid w:val="0050547C"/>
    <w:rsid w:val="005225B2"/>
    <w:rsid w:val="00536A05"/>
    <w:rsid w:val="005D3B22"/>
    <w:rsid w:val="006458E4"/>
    <w:rsid w:val="00660973"/>
    <w:rsid w:val="006B15CF"/>
    <w:rsid w:val="006B344F"/>
    <w:rsid w:val="006B76A1"/>
    <w:rsid w:val="0072677E"/>
    <w:rsid w:val="00754728"/>
    <w:rsid w:val="008030ED"/>
    <w:rsid w:val="00806982"/>
    <w:rsid w:val="00817E37"/>
    <w:rsid w:val="00880BE1"/>
    <w:rsid w:val="008967FA"/>
    <w:rsid w:val="00921331"/>
    <w:rsid w:val="00940D61"/>
    <w:rsid w:val="00980716"/>
    <w:rsid w:val="009D4E3C"/>
    <w:rsid w:val="00A72D6D"/>
    <w:rsid w:val="00B035D9"/>
    <w:rsid w:val="00B04387"/>
    <w:rsid w:val="00B2328B"/>
    <w:rsid w:val="00B438D0"/>
    <w:rsid w:val="00B9648A"/>
    <w:rsid w:val="00C33534"/>
    <w:rsid w:val="00C86F83"/>
    <w:rsid w:val="00C9014F"/>
    <w:rsid w:val="00CD7D77"/>
    <w:rsid w:val="00CF4342"/>
    <w:rsid w:val="00D22058"/>
    <w:rsid w:val="00D728C6"/>
    <w:rsid w:val="00D805DD"/>
    <w:rsid w:val="00DE7548"/>
    <w:rsid w:val="00E42328"/>
    <w:rsid w:val="00EF3FBC"/>
    <w:rsid w:val="00F14D6C"/>
    <w:rsid w:val="00F35B04"/>
    <w:rsid w:val="00F370AF"/>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FootnoteText">
    <w:name w:val="footnote text"/>
    <w:basedOn w:val="Normal"/>
    <w:link w:val="FootnoteTextChar"/>
    <w:uiPriority w:val="99"/>
    <w:semiHidden/>
    <w:unhideWhenUsed/>
    <w:rsid w:val="00490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BA1"/>
    <w:rPr>
      <w:sz w:val="20"/>
      <w:szCs w:val="20"/>
    </w:rPr>
  </w:style>
  <w:style w:type="character" w:styleId="FootnoteReference">
    <w:name w:val="footnote reference"/>
    <w:basedOn w:val="DefaultParagraphFont"/>
    <w:uiPriority w:val="99"/>
    <w:semiHidden/>
    <w:unhideWhenUsed/>
    <w:rsid w:val="00490BA1"/>
    <w:rPr>
      <w:vertAlign w:val="superscript"/>
    </w:rPr>
  </w:style>
  <w:style w:type="paragraph" w:styleId="ListParagraph">
    <w:name w:val="List Paragraph"/>
    <w:basedOn w:val="Normal"/>
    <w:uiPriority w:val="34"/>
    <w:qFormat/>
    <w:rsid w:val="0010774E"/>
    <w:pPr>
      <w:spacing w:after="0" w:line="240" w:lineRule="auto"/>
      <w:ind w:left="720"/>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085952890">
      <w:bodyDiv w:val="1"/>
      <w:marLeft w:val="0"/>
      <w:marRight w:val="0"/>
      <w:marTop w:val="0"/>
      <w:marBottom w:val="0"/>
      <w:divBdr>
        <w:top w:val="none" w:sz="0" w:space="0" w:color="auto"/>
        <w:left w:val="none" w:sz="0" w:space="0" w:color="auto"/>
        <w:bottom w:val="none" w:sz="0" w:space="0" w:color="auto"/>
        <w:right w:val="none" w:sz="0" w:space="0" w:color="auto"/>
      </w:divBdr>
    </w:div>
    <w:div w:id="1309744447">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 w:id="20771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resources/collections/stoma-product-assessment-panel-public-summary-documents-october-2020-meeting?language=en" TargetMode="External"/><Relationship Id="rId2" Type="http://schemas.openxmlformats.org/officeDocument/2006/relationships/hyperlink" Target="https://www.health.gov.au/resources/publications/stoma-product-assessment-panel-public-summary-documents-may-2020-review-of-support-garments?language=en" TargetMode="External"/><Relationship Id="rId1" Type="http://schemas.openxmlformats.org/officeDocument/2006/relationships/hyperlink" Target="https://www.health.gov.au/resources/collections/stoma-product-assessment-panel-public-summary-documents-october-2019?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Stoma Product Assessment Panel - Public Summary Document - Ainscorp Pty Ltd - May 2023</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Ainscorp Pty Ltd - May 2023</dc:title>
  <dc:subject/>
  <dc:creator>Australian Government Department of Health and Aged Care</dc:creator>
  <cp:keywords>stoma; bladder and bowel; ainscorp;</cp:keywords>
  <dc:description/>
  <cp:lastModifiedBy>KUCZERKA, Renee</cp:lastModifiedBy>
  <cp:revision>10</cp:revision>
  <dcterms:created xsi:type="dcterms:W3CDTF">2023-06-01T05:11:00Z</dcterms:created>
  <dcterms:modified xsi:type="dcterms:W3CDTF">2023-06-23T04:40:00Z</dcterms:modified>
</cp:coreProperties>
</file>