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B430" w14:textId="2BF2DC06" w:rsidR="002F67D3" w:rsidRPr="00FF4F68" w:rsidRDefault="00B81169" w:rsidP="00FF4F68">
      <w:pPr>
        <w:pStyle w:val="Title"/>
      </w:pPr>
      <w:r w:rsidRPr="00FF4F68">
        <w:t xml:space="preserve">Closing the Gap </w:t>
      </w:r>
      <w:r w:rsidR="002F67D3" w:rsidRPr="00FF4F68">
        <w:t xml:space="preserve">Social and Emotional Wellbeing Policy Partnership </w:t>
      </w:r>
      <w:r w:rsidR="004E5240" w:rsidRPr="00FF4F68">
        <w:t xml:space="preserve">- </w:t>
      </w:r>
      <w:r w:rsidR="002F67D3" w:rsidRPr="00FF4F68">
        <w:t>Meeting 1 Communique, 30-31 March</w:t>
      </w:r>
      <w:r w:rsidRPr="00FF4F68">
        <w:t xml:space="preserve"> 2023</w:t>
      </w:r>
    </w:p>
    <w:p w14:paraId="233A54B5" w14:textId="0B6D3CE2" w:rsidR="00FC74D1" w:rsidRDefault="00C01CA1" w:rsidP="70FFE4C8">
      <w:pPr>
        <w:spacing w:before="0" w:beforeAutospacing="0" w:after="120" w:afterAutospacing="0"/>
        <w:rPr>
          <w:rFonts w:asciiTheme="minorHAnsi" w:eastAsia="Calibri" w:hAnsiTheme="minorHAnsi" w:cstheme="minorHAnsi"/>
          <w:color w:val="auto"/>
        </w:rPr>
      </w:pPr>
      <w:r w:rsidRPr="008656D3">
        <w:rPr>
          <w:rFonts w:asciiTheme="minorHAnsi" w:hAnsiTheme="minorHAnsi" w:cstheme="minorHAnsi"/>
          <w:color w:val="auto"/>
        </w:rPr>
        <w:t xml:space="preserve">The first meeting of the </w:t>
      </w:r>
      <w:r w:rsidR="00BB37EA" w:rsidRPr="008656D3">
        <w:rPr>
          <w:rFonts w:asciiTheme="minorHAnsi" w:hAnsiTheme="minorHAnsi" w:cstheme="minorHAnsi"/>
          <w:color w:val="auto"/>
        </w:rPr>
        <w:t xml:space="preserve">Closing the Gap </w:t>
      </w:r>
      <w:r w:rsidR="00E63EBD" w:rsidRPr="008656D3">
        <w:rPr>
          <w:rFonts w:asciiTheme="minorHAnsi" w:hAnsiTheme="minorHAnsi" w:cstheme="minorHAnsi"/>
          <w:color w:val="auto"/>
        </w:rPr>
        <w:t>Social and Emotional Wellbeing Policy Partnership</w:t>
      </w:r>
      <w:r w:rsidRPr="008656D3">
        <w:rPr>
          <w:rFonts w:asciiTheme="minorHAnsi" w:hAnsiTheme="minorHAnsi" w:cstheme="minorHAnsi"/>
          <w:color w:val="auto"/>
        </w:rPr>
        <w:t xml:space="preserve"> was held on 30-31 March 2023 </w:t>
      </w:r>
      <w:r w:rsidR="00E63EBD" w:rsidRPr="008656D3">
        <w:rPr>
          <w:rFonts w:asciiTheme="minorHAnsi" w:hAnsiTheme="minorHAnsi" w:cstheme="minorHAnsi"/>
          <w:color w:val="auto"/>
        </w:rPr>
        <w:t>on Kaurna country</w:t>
      </w:r>
      <w:r w:rsidR="002F67D3" w:rsidRPr="008656D3">
        <w:rPr>
          <w:rFonts w:asciiTheme="minorHAnsi" w:hAnsiTheme="minorHAnsi" w:cstheme="minorHAnsi"/>
          <w:color w:val="auto"/>
        </w:rPr>
        <w:t xml:space="preserve"> in Adelaide</w:t>
      </w:r>
      <w:r w:rsidR="00E63EBD" w:rsidRPr="008656D3">
        <w:rPr>
          <w:rFonts w:asciiTheme="minorHAnsi" w:hAnsiTheme="minorHAnsi" w:cstheme="minorHAnsi"/>
          <w:color w:val="auto"/>
        </w:rPr>
        <w:t xml:space="preserve">. </w:t>
      </w:r>
      <w:r w:rsidR="00460039" w:rsidRPr="008656D3">
        <w:rPr>
          <w:rFonts w:asciiTheme="minorHAnsi" w:eastAsia="Calibri" w:hAnsiTheme="minorHAnsi" w:cstheme="minorHAnsi"/>
          <w:color w:val="auto"/>
          <w:lang w:val="en-US"/>
        </w:rPr>
        <w:t>The Partnership brings together First Nations</w:t>
      </w:r>
      <w:r w:rsidR="00B17C61" w:rsidRPr="008656D3">
        <w:rPr>
          <w:rFonts w:asciiTheme="minorHAnsi" w:eastAsia="Calibri" w:hAnsiTheme="minorHAnsi" w:cstheme="minorHAnsi"/>
          <w:color w:val="auto"/>
          <w:lang w:val="en-US"/>
        </w:rPr>
        <w:t xml:space="preserve"> and government</w:t>
      </w:r>
      <w:r w:rsidR="00460039" w:rsidRPr="008656D3">
        <w:rPr>
          <w:rFonts w:asciiTheme="minorHAnsi" w:eastAsia="Calibri" w:hAnsiTheme="minorHAnsi" w:cstheme="minorHAnsi"/>
          <w:color w:val="auto"/>
          <w:lang w:val="en-US"/>
        </w:rPr>
        <w:t xml:space="preserve"> </w:t>
      </w:r>
      <w:r w:rsidR="00B81169">
        <w:rPr>
          <w:rFonts w:asciiTheme="minorHAnsi" w:eastAsia="Calibri" w:hAnsiTheme="minorHAnsi" w:cstheme="minorHAnsi"/>
          <w:color w:val="auto"/>
          <w:lang w:val="en-US"/>
        </w:rPr>
        <w:t>members</w:t>
      </w:r>
      <w:r w:rsidR="00B81169" w:rsidRPr="008656D3">
        <w:rPr>
          <w:rFonts w:asciiTheme="minorHAnsi" w:eastAsia="Calibri" w:hAnsiTheme="minorHAnsi" w:cstheme="minorHAnsi"/>
          <w:color w:val="auto"/>
          <w:lang w:val="en-US"/>
        </w:rPr>
        <w:t xml:space="preserve"> </w:t>
      </w:r>
      <w:r w:rsidR="00460039" w:rsidRPr="008656D3">
        <w:rPr>
          <w:rFonts w:asciiTheme="minorHAnsi" w:eastAsia="Calibri" w:hAnsiTheme="minorHAnsi" w:cstheme="minorHAnsi"/>
          <w:color w:val="auto"/>
          <w:lang w:val="en-US"/>
        </w:rPr>
        <w:t xml:space="preserve">to </w:t>
      </w:r>
      <w:r w:rsidR="00460039" w:rsidRPr="008656D3">
        <w:rPr>
          <w:rFonts w:asciiTheme="minorHAnsi" w:eastAsia="Calibri" w:hAnsiTheme="minorHAnsi" w:cstheme="minorHAnsi"/>
          <w:color w:val="auto"/>
        </w:rPr>
        <w:t>accelerate action to improve social and emotional wellbeing</w:t>
      </w:r>
      <w:r w:rsidR="009B0D18" w:rsidRPr="008656D3">
        <w:rPr>
          <w:rFonts w:asciiTheme="minorHAnsi" w:eastAsia="Calibri" w:hAnsiTheme="minorHAnsi" w:cstheme="minorHAnsi"/>
          <w:color w:val="auto"/>
        </w:rPr>
        <w:t xml:space="preserve"> (SEWB) </w:t>
      </w:r>
      <w:r w:rsidR="00460039" w:rsidRPr="008656D3">
        <w:rPr>
          <w:rFonts w:asciiTheme="minorHAnsi" w:eastAsia="Calibri" w:hAnsiTheme="minorHAnsi" w:cstheme="minorHAnsi"/>
          <w:color w:val="auto"/>
        </w:rPr>
        <w:t>and mental health outcomes and reduce suicide rates</w:t>
      </w:r>
      <w:r w:rsidR="00BB37EA" w:rsidRPr="008656D3">
        <w:rPr>
          <w:rFonts w:asciiTheme="minorHAnsi" w:eastAsia="Calibri" w:hAnsiTheme="minorHAnsi" w:cstheme="minorHAnsi"/>
          <w:color w:val="auto"/>
        </w:rPr>
        <w:t xml:space="preserve">. </w:t>
      </w:r>
      <w:r w:rsidR="00316083" w:rsidRPr="008656D3">
        <w:rPr>
          <w:rFonts w:asciiTheme="minorHAnsi" w:eastAsia="Calibri" w:hAnsiTheme="minorHAnsi" w:cstheme="minorHAnsi"/>
          <w:color w:val="auto"/>
        </w:rPr>
        <w:t xml:space="preserve"> </w:t>
      </w:r>
      <w:r w:rsidR="00460039" w:rsidRPr="008656D3">
        <w:rPr>
          <w:rFonts w:asciiTheme="minorHAnsi" w:hAnsiTheme="minorHAnsi" w:cstheme="minorHAnsi"/>
          <w:color w:val="auto"/>
        </w:rPr>
        <w:t>The meeting</w:t>
      </w:r>
      <w:r w:rsidR="00460039" w:rsidRPr="008656D3">
        <w:rPr>
          <w:rFonts w:asciiTheme="minorHAnsi" w:eastAsia="Calibri" w:hAnsiTheme="minorHAnsi" w:cstheme="minorHAnsi"/>
          <w:color w:val="auto"/>
        </w:rPr>
        <w:t xml:space="preserve"> was co-Chaired by Professor Pat Dudgeon, Gayaa Dhuwi (Proud Spirit) Australia and Tania Rishniw, Deputy Secretary, Department of Health and Aged Care. </w:t>
      </w:r>
    </w:p>
    <w:p w14:paraId="4657AF2C" w14:textId="1ABDC698" w:rsidR="00EE70FE" w:rsidRPr="008656D3" w:rsidRDefault="01E1EB5B" w:rsidP="7E30972B">
      <w:pPr>
        <w:spacing w:before="0" w:beforeAutospacing="0" w:after="120" w:afterAutospacing="0"/>
        <w:rPr>
          <w:rFonts w:asciiTheme="minorHAnsi" w:eastAsia="Calibri" w:hAnsiTheme="minorHAnsi" w:cstheme="minorBidi"/>
          <w:color w:val="auto"/>
        </w:rPr>
      </w:pPr>
      <w:r w:rsidRPr="7E30972B">
        <w:rPr>
          <w:rFonts w:asciiTheme="minorHAnsi" w:eastAsia="Calibri" w:hAnsiTheme="minorHAnsi" w:cstheme="minorBidi"/>
          <w:color w:val="auto"/>
          <w:lang w:val="en-US"/>
        </w:rPr>
        <w:t xml:space="preserve">The meeting was positive, </w:t>
      </w:r>
      <w:r w:rsidR="000C6986" w:rsidRPr="7E30972B">
        <w:rPr>
          <w:rFonts w:asciiTheme="minorHAnsi" w:eastAsia="Calibri" w:hAnsiTheme="minorHAnsi" w:cstheme="minorBidi"/>
          <w:color w:val="auto"/>
          <w:lang w:val="en-US"/>
        </w:rPr>
        <w:t>open,</w:t>
      </w:r>
      <w:r w:rsidRPr="7E30972B">
        <w:rPr>
          <w:rFonts w:asciiTheme="minorHAnsi" w:eastAsia="Calibri" w:hAnsiTheme="minorHAnsi" w:cstheme="minorBidi"/>
          <w:color w:val="auto"/>
          <w:lang w:val="en-US"/>
        </w:rPr>
        <w:t xml:space="preserve"> and frank</w:t>
      </w:r>
      <w:r w:rsidR="00B81169" w:rsidRPr="7E30972B">
        <w:rPr>
          <w:rFonts w:asciiTheme="minorHAnsi" w:eastAsia="Calibri" w:hAnsiTheme="minorHAnsi" w:cstheme="minorBidi"/>
          <w:color w:val="auto"/>
          <w:lang w:val="en-US"/>
        </w:rPr>
        <w:t>, with initial d</w:t>
      </w:r>
      <w:r w:rsidRPr="7E30972B">
        <w:rPr>
          <w:rFonts w:asciiTheme="minorHAnsi" w:eastAsia="Calibri" w:hAnsiTheme="minorHAnsi" w:cstheme="minorBidi"/>
          <w:color w:val="auto"/>
          <w:lang w:val="en-US"/>
        </w:rPr>
        <w:t xml:space="preserve">iscussion </w:t>
      </w:r>
      <w:r w:rsidR="6390FE73" w:rsidRPr="7E30972B">
        <w:rPr>
          <w:rFonts w:asciiTheme="minorHAnsi" w:eastAsia="Calibri" w:hAnsiTheme="minorHAnsi" w:cstheme="minorBidi"/>
          <w:color w:val="auto"/>
          <w:lang w:val="en-US"/>
        </w:rPr>
        <w:t>focused</w:t>
      </w:r>
      <w:r w:rsidRPr="7E30972B">
        <w:rPr>
          <w:rFonts w:asciiTheme="minorHAnsi" w:eastAsia="Calibri" w:hAnsiTheme="minorHAnsi" w:cstheme="minorBidi"/>
          <w:color w:val="auto"/>
          <w:lang w:val="en-US"/>
        </w:rPr>
        <w:t xml:space="preserve"> on building strong foundations for culturally safe governance</w:t>
      </w:r>
      <w:r w:rsidR="008656D3" w:rsidRPr="7E30972B">
        <w:rPr>
          <w:rFonts w:asciiTheme="minorHAnsi" w:eastAsia="Calibri" w:hAnsiTheme="minorHAnsi" w:cstheme="minorBidi"/>
          <w:color w:val="auto"/>
          <w:lang w:val="en-US"/>
        </w:rPr>
        <w:t xml:space="preserve"> and</w:t>
      </w:r>
      <w:r w:rsidRPr="7E30972B">
        <w:rPr>
          <w:rFonts w:asciiTheme="minorHAnsi" w:eastAsia="Calibri" w:hAnsiTheme="minorHAnsi" w:cstheme="minorBidi"/>
          <w:color w:val="auto"/>
          <w:lang w:val="en-US"/>
        </w:rPr>
        <w:t xml:space="preserve"> ways of working</w:t>
      </w:r>
      <w:r w:rsidR="000C6986" w:rsidRPr="7E30972B">
        <w:rPr>
          <w:rFonts w:asciiTheme="minorHAnsi" w:eastAsia="Calibri" w:hAnsiTheme="minorHAnsi" w:cstheme="minorBidi"/>
          <w:color w:val="auto"/>
          <w:lang w:val="en-US"/>
        </w:rPr>
        <w:t xml:space="preserve"> </w:t>
      </w:r>
      <w:r w:rsidR="00B81169" w:rsidRPr="7E30972B">
        <w:rPr>
          <w:rFonts w:asciiTheme="minorHAnsi" w:eastAsia="Calibri" w:hAnsiTheme="minorHAnsi" w:cstheme="minorBidi"/>
          <w:color w:val="auto"/>
          <w:lang w:val="en-US"/>
        </w:rPr>
        <w:t xml:space="preserve">for the Partnership, and the importance of </w:t>
      </w:r>
      <w:r w:rsidR="0A02DD78" w:rsidRPr="7E30972B">
        <w:rPr>
          <w:rFonts w:asciiTheme="minorHAnsi" w:eastAsia="Calibri" w:hAnsiTheme="minorHAnsi" w:cstheme="minorBidi"/>
          <w:color w:val="auto"/>
          <w:lang w:val="en-US"/>
        </w:rPr>
        <w:t>defin</w:t>
      </w:r>
      <w:r w:rsidR="00B81169" w:rsidRPr="7E30972B">
        <w:rPr>
          <w:rFonts w:asciiTheme="minorHAnsi" w:eastAsia="Calibri" w:hAnsiTheme="minorHAnsi" w:cstheme="minorBidi"/>
          <w:color w:val="auto"/>
          <w:lang w:val="en-US"/>
        </w:rPr>
        <w:t>ing</w:t>
      </w:r>
      <w:r w:rsidR="3A4731C8" w:rsidRPr="7E30972B">
        <w:rPr>
          <w:rFonts w:asciiTheme="minorHAnsi" w:eastAsia="Calibri" w:hAnsiTheme="minorHAnsi" w:cstheme="minorBidi"/>
          <w:color w:val="auto"/>
          <w:lang w:val="en-US"/>
        </w:rPr>
        <w:t xml:space="preserve"> </w:t>
      </w:r>
      <w:r w:rsidR="0A02DD78" w:rsidRPr="7E30972B">
        <w:rPr>
          <w:rFonts w:asciiTheme="minorHAnsi" w:eastAsia="Calibri" w:hAnsiTheme="minorHAnsi" w:cstheme="minorBidi"/>
          <w:color w:val="auto"/>
          <w:lang w:val="en-US"/>
        </w:rPr>
        <w:t>SEWB</w:t>
      </w:r>
      <w:r w:rsidR="3A4731C8" w:rsidRPr="7E30972B">
        <w:rPr>
          <w:rFonts w:asciiTheme="minorHAnsi" w:eastAsia="Calibri" w:hAnsiTheme="minorHAnsi" w:cstheme="minorBidi"/>
          <w:color w:val="auto"/>
          <w:lang w:val="en-US"/>
        </w:rPr>
        <w:t xml:space="preserve"> </w:t>
      </w:r>
      <w:r w:rsidR="4DF1F597" w:rsidRPr="7E30972B">
        <w:rPr>
          <w:rFonts w:asciiTheme="minorHAnsi" w:eastAsia="Calibri" w:hAnsiTheme="minorHAnsi" w:cstheme="minorBidi"/>
          <w:color w:val="auto"/>
          <w:lang w:val="en-US"/>
        </w:rPr>
        <w:t xml:space="preserve">for the </w:t>
      </w:r>
      <w:r w:rsidR="3A4731C8" w:rsidRPr="7E30972B">
        <w:rPr>
          <w:rFonts w:asciiTheme="minorHAnsi" w:eastAsia="Calibri" w:hAnsiTheme="minorHAnsi" w:cstheme="minorBidi"/>
          <w:color w:val="auto"/>
          <w:lang w:val="en-US"/>
        </w:rPr>
        <w:t>purposes of the Partnership</w:t>
      </w:r>
      <w:r w:rsidR="00B81169" w:rsidRPr="7E30972B">
        <w:rPr>
          <w:rFonts w:asciiTheme="minorHAnsi" w:eastAsia="Calibri" w:hAnsiTheme="minorHAnsi" w:cstheme="minorBidi"/>
          <w:color w:val="auto"/>
          <w:lang w:val="en-US"/>
        </w:rPr>
        <w:t xml:space="preserve">, to </w:t>
      </w:r>
      <w:r w:rsidR="4029F425" w:rsidRPr="7E30972B">
        <w:rPr>
          <w:rFonts w:asciiTheme="minorHAnsi" w:eastAsia="Calibri" w:hAnsiTheme="minorHAnsi" w:cstheme="minorBidi"/>
          <w:color w:val="auto"/>
          <w:lang w:val="en-US"/>
        </w:rPr>
        <w:t>encompass mental health and suicide prevention.</w:t>
      </w:r>
      <w:r w:rsidR="000C6986">
        <w:t xml:space="preserve"> </w:t>
      </w:r>
      <w:r w:rsidR="000C6986">
        <w:rPr>
          <w:noProof/>
        </w:rPr>
        <w:drawing>
          <wp:inline distT="0" distB="0" distL="0" distR="0" wp14:anchorId="24B2F9D9" wp14:editId="4172E3E1">
            <wp:extent cx="9654542" cy="5021556"/>
            <wp:effectExtent l="0" t="0" r="3810" b="8255"/>
            <wp:docPr id="851808104" name="Picture 851808104" descr="Policy priority area: SEWB –Background, Day one: 30.03.23&#10;&#10;The Social and Emotional Wellbeing Model - Expression of Indigenous self-hood&#10;&#10;Came from efforts of Aboriginal and Torres Strait Islander advocates –1989 meeting – “Working Together”&#10;&#10;Suicide prevention lens (drug, alcohol and other contributing factors) – many implications&#10;&#10;Indigenous data sovereignty &#10;&#10;Implement Indigenous governance &#10;&#10;We are publishing a paper and doing a study – Make sure it matters to our people&#10; &#10;How do we measure SEWB?&#10;&#10;“Truth telling” – We need to go through a process of healing and recovery&#10;&#10;“What’s good for mob is good for everyone”&#10;&#10;SEWB diagram at centre: adapted from Gee et al., (2014) – Expressions. Experiences – Cultural determinants. Social determinants. Historical determinants. Political determinants. Spirit, spirituality, and ancestors. Body and behaviours. Mind and emotions. Family and kinship. Community. Culture. Country and land.&#10;Self (collective)&#10;&#10;Where we break away from “mainstream”  &#10;&#10;“The role of cultural healers”&#10;&#10;#1– Refresh and implement the SEWB Framework&#10;&#10;We have national Indigenous gatherings – Next: Darwin in July &#10;&#10;Racism: finally being recognised&#10;&#10;Racism – Systemic, health system, sport, everyday, political – These don’t happen in isolation&#10;&#10;Role of historical, political, social, and cultural determinants&#10;&#10;Logo: Closing The Gap&#10;Footer: Closing The Gap – Social and Emotional Wellbeing Partnership&#10;Graphic recording by Emma Rowland for Tatumkenna.com on Kaurna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08104" name="Picture 851808104" descr="Policy priority area: SEWB –Background, Day one: 30.03.23&#10;&#10;The Social and Emotional Wellbeing Model - Expression of Indigenous self-hood&#10;&#10;Came from efforts of Aboriginal and Torres Strait Islander advocates –1989 meeting – “Working Together”&#10;&#10;Suicide prevention lens (drug, alcohol and other contributing factors) – many implications&#10;&#10;Indigenous data sovereignty &#10;&#10;Implement Indigenous governance &#10;&#10;We are publishing a paper and doing a study – Make sure it matters to our people&#10; &#10;How do we measure SEWB?&#10;&#10;“Truth telling” – We need to go through a process of healing and recovery&#10;&#10;“What’s good for mob is good for everyone”&#10;&#10;SEWB diagram at centre: adapted from Gee et al., (2014) – Expressions. Experiences – Cultural determinants. Social determinants. Historical determinants. Political determinants. Spirit, spirituality, and ancestors. Body and behaviours. Mind and emotions. Family and kinship. Community. Culture. Country and land.&#10;Self (collective)&#10;&#10;Where we break away from “mainstream”  &#10;&#10;“The role of cultural healers”&#10;&#10;#1– Refresh and implement the SEWB Framework&#10;&#10;We have national Indigenous gatherings – Next: Darwin in July &#10;&#10;Racism: finally being recognised&#10;&#10;Racism – Systemic, health system, sport, everyday, political – These don’t happen in isolation&#10;&#10;Role of historical, political, social, and cultural determinants&#10;&#10;Logo: Closing The Gap&#10;Footer: Closing The Gap – Social and Emotional Wellbeing Partnership&#10;Graphic recording by Emma Rowland for Tatumkenna.com on Kaurna Lan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4542" cy="502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8219" w14:textId="07F611F4" w:rsidR="00460039" w:rsidRPr="00030364" w:rsidRDefault="00C303F8" w:rsidP="009B0D18">
      <w:pPr>
        <w:spacing w:before="0" w:beforeAutospacing="0" w:after="120" w:afterAutospacing="0"/>
        <w:contextualSpacing/>
        <w:rPr>
          <w:rFonts w:asciiTheme="minorHAnsi" w:hAnsiTheme="minorHAnsi" w:cstheme="minorHAnsi"/>
          <w:color w:val="auto"/>
        </w:rPr>
      </w:pPr>
      <w:r w:rsidRPr="00030364">
        <w:rPr>
          <w:rFonts w:asciiTheme="minorHAnsi" w:hAnsiTheme="minorHAnsi" w:cstheme="minorHAnsi"/>
          <w:color w:val="auto"/>
        </w:rPr>
        <w:lastRenderedPageBreak/>
        <w:t xml:space="preserve">First Nations members brought forward </w:t>
      </w:r>
      <w:r w:rsidR="00871AFE" w:rsidRPr="00030364">
        <w:rPr>
          <w:rFonts w:asciiTheme="minorHAnsi" w:hAnsiTheme="minorHAnsi" w:cstheme="minorHAnsi"/>
          <w:color w:val="auto"/>
        </w:rPr>
        <w:t xml:space="preserve">priorities </w:t>
      </w:r>
      <w:r w:rsidRPr="00030364">
        <w:rPr>
          <w:rFonts w:asciiTheme="minorHAnsi" w:hAnsiTheme="minorHAnsi" w:cstheme="minorHAnsi"/>
          <w:color w:val="auto"/>
        </w:rPr>
        <w:t>for consideration by the Partnership</w:t>
      </w:r>
      <w:r w:rsidR="00B81169">
        <w:rPr>
          <w:rFonts w:asciiTheme="minorHAnsi" w:hAnsiTheme="minorHAnsi" w:cstheme="minorHAnsi"/>
          <w:color w:val="auto"/>
        </w:rPr>
        <w:t xml:space="preserve">, including </w:t>
      </w:r>
      <w:r w:rsidR="00030364" w:rsidRPr="00030364">
        <w:rPr>
          <w:rFonts w:asciiTheme="minorHAnsi" w:hAnsiTheme="minorHAnsi" w:cstheme="minorHAnsi"/>
          <w:color w:val="auto"/>
        </w:rPr>
        <w:t>two key priorities</w:t>
      </w:r>
      <w:r w:rsidR="00B81169">
        <w:rPr>
          <w:rFonts w:asciiTheme="minorHAnsi" w:hAnsiTheme="minorHAnsi" w:cstheme="minorHAnsi"/>
          <w:color w:val="auto"/>
        </w:rPr>
        <w:t xml:space="preserve"> for early action</w:t>
      </w:r>
      <w:r w:rsidR="00B4507E">
        <w:rPr>
          <w:rFonts w:asciiTheme="minorHAnsi" w:hAnsiTheme="minorHAnsi" w:cstheme="minorHAnsi"/>
          <w:color w:val="auto"/>
        </w:rPr>
        <w:t>:</w:t>
      </w:r>
    </w:p>
    <w:p w14:paraId="71F89AD9" w14:textId="5327F557" w:rsidR="00871AFE" w:rsidRPr="00030364" w:rsidRDefault="00030364" w:rsidP="009B0D18">
      <w:pPr>
        <w:pStyle w:val="ListParagraph"/>
        <w:numPr>
          <w:ilvl w:val="0"/>
          <w:numId w:val="2"/>
        </w:numPr>
        <w:spacing w:before="0" w:beforeAutospacing="0" w:after="120" w:afterAutospacing="0"/>
        <w:rPr>
          <w:rFonts w:asciiTheme="minorHAnsi" w:hAnsiTheme="minorHAnsi" w:cstheme="minorHAnsi"/>
          <w:color w:val="auto"/>
        </w:rPr>
      </w:pPr>
      <w:r w:rsidRPr="00030364">
        <w:rPr>
          <w:rFonts w:asciiTheme="minorHAnsi" w:hAnsiTheme="minorHAnsi" w:cstheme="minorHAnsi"/>
          <w:color w:val="auto"/>
        </w:rPr>
        <w:t>a r</w:t>
      </w:r>
      <w:r w:rsidR="00716227" w:rsidRPr="00030364">
        <w:rPr>
          <w:rFonts w:asciiTheme="minorHAnsi" w:hAnsiTheme="minorHAnsi" w:cstheme="minorHAnsi"/>
          <w:color w:val="auto"/>
        </w:rPr>
        <w:t>efresh</w:t>
      </w:r>
      <w:r w:rsidR="00020CF1" w:rsidRPr="00030364">
        <w:rPr>
          <w:rFonts w:asciiTheme="minorHAnsi" w:hAnsiTheme="minorHAnsi" w:cstheme="minorHAnsi"/>
          <w:color w:val="auto"/>
        </w:rPr>
        <w:t xml:space="preserve"> of</w:t>
      </w:r>
      <w:r w:rsidR="00716227" w:rsidRPr="00030364">
        <w:rPr>
          <w:rFonts w:asciiTheme="minorHAnsi" w:hAnsiTheme="minorHAnsi" w:cstheme="minorHAnsi"/>
          <w:color w:val="auto"/>
        </w:rPr>
        <w:t xml:space="preserve"> the </w:t>
      </w:r>
      <w:r w:rsidR="00716227" w:rsidRPr="00030364">
        <w:rPr>
          <w:rFonts w:asciiTheme="minorHAnsi" w:hAnsiTheme="minorHAnsi" w:cstheme="minorHAnsi"/>
          <w:i/>
          <w:iCs/>
          <w:color w:val="auto"/>
        </w:rPr>
        <w:t xml:space="preserve">National Strategic Framework for Aboriginal and Torres Strait Islander Peoples’ Mental Health and Social and Emotional Wellbeing </w:t>
      </w:r>
      <w:r w:rsidR="00716227" w:rsidRPr="00030364">
        <w:rPr>
          <w:rFonts w:asciiTheme="minorHAnsi" w:hAnsiTheme="minorHAnsi" w:cstheme="minorHAnsi"/>
          <w:color w:val="auto"/>
        </w:rPr>
        <w:t>2017-23</w:t>
      </w:r>
      <w:r w:rsidR="00C303F8" w:rsidRPr="00030364">
        <w:rPr>
          <w:rFonts w:asciiTheme="minorHAnsi" w:hAnsiTheme="minorHAnsi" w:cstheme="minorHAnsi"/>
          <w:color w:val="auto"/>
        </w:rPr>
        <w:t xml:space="preserve"> (including an implementation plan)</w:t>
      </w:r>
      <w:r w:rsidR="00716227" w:rsidRPr="00030364">
        <w:rPr>
          <w:rFonts w:asciiTheme="minorHAnsi" w:hAnsiTheme="minorHAnsi" w:cstheme="minorHAnsi"/>
          <w:color w:val="auto"/>
        </w:rPr>
        <w:t xml:space="preserve">, and </w:t>
      </w:r>
    </w:p>
    <w:p w14:paraId="61EB3CBB" w14:textId="76C3E8C1" w:rsidR="00871AFE" w:rsidRPr="00030364" w:rsidRDefault="00030364" w:rsidP="009B0D18">
      <w:pPr>
        <w:pStyle w:val="ListParagraph"/>
        <w:numPr>
          <w:ilvl w:val="0"/>
          <w:numId w:val="2"/>
        </w:numPr>
        <w:spacing w:before="0" w:beforeAutospacing="0" w:after="120" w:afterAutospacing="0"/>
        <w:rPr>
          <w:rFonts w:asciiTheme="minorHAnsi" w:hAnsiTheme="minorHAnsi" w:cstheme="minorHAnsi"/>
          <w:color w:val="auto"/>
        </w:rPr>
      </w:pPr>
      <w:r w:rsidRPr="00030364">
        <w:rPr>
          <w:rFonts w:asciiTheme="minorHAnsi" w:hAnsiTheme="minorHAnsi" w:cstheme="minorHAnsi"/>
          <w:color w:val="auto"/>
        </w:rPr>
        <w:t xml:space="preserve">the </w:t>
      </w:r>
      <w:r w:rsidR="00C303F8" w:rsidRPr="00030364">
        <w:rPr>
          <w:rFonts w:asciiTheme="minorHAnsi" w:hAnsiTheme="minorHAnsi" w:cstheme="minorHAnsi"/>
          <w:color w:val="auto"/>
        </w:rPr>
        <w:t>development of an</w:t>
      </w:r>
      <w:r w:rsidR="00871AFE" w:rsidRPr="00030364">
        <w:rPr>
          <w:rFonts w:asciiTheme="minorHAnsi" w:hAnsiTheme="minorHAnsi" w:cstheme="minorHAnsi"/>
          <w:color w:val="auto"/>
        </w:rPr>
        <w:t xml:space="preserve"> Aboriginal and Torres Strait Islander-led commissioning framework. </w:t>
      </w:r>
    </w:p>
    <w:p w14:paraId="68D5681D" w14:textId="4ABBD766" w:rsidR="00771C24" w:rsidRPr="00B75DB0" w:rsidRDefault="00E605D3" w:rsidP="00B75DB0">
      <w:pPr>
        <w:jc w:val="center"/>
        <w:rPr>
          <w:rFonts w:asciiTheme="minorHAnsi" w:eastAsia="Calibri" w:hAnsiTheme="minorHAnsi" w:cstheme="minorHAnsi"/>
          <w:color w:val="auto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4D1B7709" wp14:editId="1B4E41CE">
            <wp:extent cx="9639934" cy="5419726"/>
            <wp:effectExtent l="0" t="0" r="0" b="0"/>
            <wp:docPr id="1" name="Picture 1" descr="Partnership priorities: First Nations members – Day one: 30.03.23&#10;&#10;First meeting: 10 August&#10;&#10;Immediate priorities – How to build evidence base?&#10;&#10;1.  Renew the National Strategic Framework – Embed our ways within the Framework – Why was it never implemented? The will wasn’t there, the time wasn’t right, change in governments. Funding? Usually tied to specific actions – Alignment with how funding is allocated. But! The framework had positive impact without formal implementation. Paradigm of SEWB now recognised.&#10;&#10;2. Aboriginal and Torres Strait Islander-led Commissioning Framework&#10;&#10;SEWB sector not always well defined – Jurisdictional. No structure. Connected to court, correctional etc.&#10;&#10;Some of us fall out of the ACCHO Model, e.g. Stolen Generation counselling&#10;&#10;Strengths based approach&#10;&#10;We need investment in capturing cultural information – Work with Mob &#10;&#10;Knowledge is being lost&#10;&#10;Complexity of the system:&#10;1. Justice, housing&#10;2. Reporting requirements too onerous! Needs review and attention. Too much focus on admin. Make it easier. &#10;3. How each person travels: map journey – Interventions&#10;4. See where money is going – No visibility/accountability&#10;&#10;How can you use the money you had better?&#10;&#10;Cultural shift needed: staff support priority – Looking after self comes last – needs funding&#10;&#10;We need: more funding, more staff, less expectation (don’t fill up with more clients!)&#10;&#10;Need implementation plan – Best practice – What’s working well? e.g. co-design in WA communities: self-determination&#10;&#10;Workplace SEWB – Flexibility doesn’t exist. 9-day fortnights? “Wellbeing Day”&#10;&#10;Logo: Closing The Gap&#10;Footer: Closing The Gap – Social and Emotional Wellbeing Partnership&#10;Graphic recording by Emma Rowland for Tatumkenna.com on Kaurna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artnership priorities: First Nations members – Day one: 30.03.23&#10;&#10;First meeting: 10 August&#10;&#10;Immediate priorities – How to build evidence base?&#10;&#10;1.  Renew the National Strategic Framework – Embed our ways within the Framework – Why was it never implemented? The will wasn’t there, the time wasn’t right, change in governments. Funding? Usually tied to specific actions – Alignment with how funding is allocated. But! The framework had positive impact without formal implementation. Paradigm of SEWB now recognised.&#10;&#10;2. Aboriginal and Torres Strait Islander-led Commissioning Framework&#10;&#10;SEWB sector not always well defined – Jurisdictional. No structure. Connected to court, correctional etc.&#10;&#10;Some of us fall out of the ACCHO Model, e.g. Stolen Generation counselling&#10;&#10;Strengths based approach&#10;&#10;We need investment in capturing cultural information – Work with Mob &#10;&#10;Knowledge is being lost&#10;&#10;Complexity of the system:&#10;1. Justice, housing&#10;2. Reporting requirements too onerous! Needs review and attention. Too much focus on admin. Make it easier. &#10;3. How each person travels: map journey – Interventions&#10;4. See where money is going – No visibility/accountability&#10;&#10;How can you use the money you had better?&#10;&#10;Cultural shift needed: staff support priority – Looking after self comes last – needs funding&#10;&#10;We need: more funding, more staff, less expectation (don’t fill up with more clients!)&#10;&#10;Need implementation plan – Best practice – What’s working well? e.g. co-design in WA communities: self-determination&#10;&#10;Workplace SEWB – Flexibility doesn’t exist. 9-day fortnights? “Wellbeing Day”&#10;&#10;Logo: Closing The Gap&#10;Footer: Closing The Gap – Social and Emotional Wellbeing Partnership&#10;Graphic recording by Emma Rowland for Tatumkenna.com on Kaurna Lan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934" cy="54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F3A3" w14:textId="3B7B6A46" w:rsidR="00BB37EA" w:rsidRPr="00763BF6" w:rsidRDefault="00BB37EA" w:rsidP="4654C530">
      <w:pPr>
        <w:rPr>
          <w:rFonts w:asciiTheme="minorHAnsi" w:eastAsia="Calibri" w:hAnsiTheme="minorHAnsi" w:cstheme="minorBidi"/>
          <w:color w:val="auto"/>
          <w:lang w:val="en-US"/>
        </w:rPr>
      </w:pPr>
      <w:r w:rsidRPr="4654C530">
        <w:rPr>
          <w:rFonts w:asciiTheme="minorHAnsi" w:eastAsia="Calibri" w:hAnsiTheme="minorHAnsi" w:cstheme="minorBidi"/>
          <w:color w:val="auto"/>
          <w:lang w:val="en-US"/>
        </w:rPr>
        <w:lastRenderedPageBreak/>
        <w:t xml:space="preserve">Government members shared information on key </w:t>
      </w:r>
      <w:r w:rsidR="00B81169" w:rsidRPr="4654C530">
        <w:rPr>
          <w:rFonts w:asciiTheme="minorHAnsi" w:eastAsia="Calibri" w:hAnsiTheme="minorHAnsi" w:cstheme="minorBidi"/>
          <w:color w:val="auto"/>
          <w:lang w:val="en-US"/>
        </w:rPr>
        <w:t xml:space="preserve">priorities and </w:t>
      </w:r>
      <w:r w:rsidRPr="4654C530">
        <w:rPr>
          <w:rFonts w:asciiTheme="minorHAnsi" w:eastAsia="Calibri" w:hAnsiTheme="minorHAnsi" w:cstheme="minorBidi"/>
          <w:color w:val="auto"/>
          <w:lang w:val="en-US"/>
        </w:rPr>
        <w:t>actions underway in each jurisdiction</w:t>
      </w:r>
      <w:r w:rsidR="00763BF6" w:rsidRPr="4654C530">
        <w:rPr>
          <w:rFonts w:asciiTheme="minorHAnsi" w:eastAsia="Calibri" w:hAnsiTheme="minorHAnsi" w:cstheme="minorBidi"/>
          <w:color w:val="auto"/>
          <w:lang w:val="en-US"/>
        </w:rPr>
        <w:t>.</w:t>
      </w:r>
    </w:p>
    <w:p w14:paraId="3F512D79" w14:textId="2783C6DA" w:rsidR="00B75DB0" w:rsidRDefault="00F71DCF" w:rsidP="53C14057">
      <w:pPr>
        <w:rPr>
          <w:rFonts w:asciiTheme="minorHAnsi" w:eastAsia="Calibri" w:hAnsiTheme="minorHAnsi" w:cstheme="minorBidi"/>
          <w:color w:val="auto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5ECCFD50" wp14:editId="0C3782AA">
            <wp:extent cx="10097367" cy="5676902"/>
            <wp:effectExtent l="0" t="0" r="0" b="0"/>
            <wp:docPr id="1560984474" name="Picture 1560984474" descr="Partnership priorities: Synergies across government priorities –  Day one: 30.03.23&#10;&#10;Commonwealth&#10;- Working with the sector to transition to community-controlled services.&#10;- How do we build and support the SEWB workforce?&#10;- Strategic frameworks for SEWB, mental health and suicide prevention &#10;- Growing and supporting the First Nations workforce&#10;- Prioritising First Nations-led and community-driven responses&#10;&#10;Northern Territory&#10;- Legitimise workforce&#10;- Reimagine primary care model of delivery&#10;-Incarceration: What is the strength base that could be mobilised when they leave?&#10;&#10;Western Australia&#10;- Embedding SEWB in activities&#10;- Partnership planning Group 9&#10;- Kimberley Aboriginal Youth Wellbeing Steering Committee&#10;- WA aftercare services program&#10;&#10;South Australia&#10;- Development of Aboriginal community suicide prevention networks with local communities&#10;- SA Suicide Prevention Plan: Reducing the number of suicides and its impact on South Australians&#10;&#10;Tasmania&#10;- Suicide prevention policy&#10;- Rethink 2020: Identify links between priority focus areas&#10;&#10;Queensland&#10;- Very exciting time&#10;- New 5-year funding&#10;- Deliver recommendations – “Better care together”&#10;- Challenge: recruiting workforce&#10;- “Making Tracks Together”: Queensland’s Aboriginal and Torres Strait Islander Health Equity Framework&#10;&#10;Victoria &#10;- We’ve had the Royal Commission: Benefit more broadly&#10;- VACCHO/ DH partnership&#10;- Tertiary scholarship program&#10;&#10;New South Wales&#10;- NSW Aboriginal Mental Health and Wellbeing Strategy 2020–2025  –Aboriginal-led evaluation&#10;- Closing The Gap – Towards zero suicides building on Aboriginal communities’ resilience – 12–24 community-controlled organisations.&#10;- Aboriginal mental health models of care&#10;&#10;ACT&#10;- Empower Aboriginal and Torres Strait Islander people – ‘Train the trainer’&#10;- We have more children being taken away&#10;- What does community really want?&#10;&#10;Logo: Closing The Gap&#10;Footer: Closing The Gap – Social and Emotional Wellbeing Partnership&#10;Graphic recording by Emma Rowland for Tatumkenna.com on Kaurna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84474" name="Picture 1560984474" descr="Partnership priorities: Synergies across government priorities –  Day one: 30.03.23&#10;&#10;Commonwealth&#10;- Working with the sector to transition to community-controlled services.&#10;- How do we build and support the SEWB workforce?&#10;- Strategic frameworks for SEWB, mental health and suicide prevention &#10;- Growing and supporting the First Nations workforce&#10;- Prioritising First Nations-led and community-driven responses&#10;&#10;Northern Territory&#10;- Legitimise workforce&#10;- Reimagine primary care model of delivery&#10;-Incarceration: What is the strength base that could be mobilised when they leave?&#10;&#10;Western Australia&#10;- Embedding SEWB in activities&#10;- Partnership planning Group 9&#10;- Kimberley Aboriginal Youth Wellbeing Steering Committee&#10;- WA aftercare services program&#10;&#10;South Australia&#10;- Development of Aboriginal community suicide prevention networks with local communities&#10;- SA Suicide Prevention Plan: Reducing the number of suicides and its impact on South Australians&#10;&#10;Tasmania&#10;- Suicide prevention policy&#10;- Rethink 2020: Identify links between priority focus areas&#10;&#10;Queensland&#10;- Very exciting time&#10;- New 5-year funding&#10;- Deliver recommendations – “Better care together”&#10;- Challenge: recruiting workforce&#10;- “Making Tracks Together”: Queensland’s Aboriginal and Torres Strait Islander Health Equity Framework&#10;&#10;Victoria &#10;- We’ve had the Royal Commission: Benefit more broadly&#10;- VACCHO/ DH partnership&#10;- Tertiary scholarship program&#10;&#10;New South Wales&#10;- NSW Aboriginal Mental Health and Wellbeing Strategy 2020–2025  –Aboriginal-led evaluation&#10;- Closing The Gap – Towards zero suicides building on Aboriginal communities’ resilience – 12–24 community-controlled organisations.&#10;- Aboriginal mental health models of care&#10;&#10;ACT&#10;- Empower Aboriginal and Torres Strait Islander people – ‘Train the trainer’&#10;- We have more children being taken away&#10;- What does community really want?&#10;&#10;Logo: Closing The Gap&#10;Footer: Closing The Gap – Social and Emotional Wellbeing Partnership&#10;Graphic recording by Emma Rowland for Tatumkenna.com on Kaurna Lan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367" cy="56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1AED" w14:textId="77777777" w:rsidR="00FF4F68" w:rsidRDefault="00FF4F68">
      <w:pPr>
        <w:spacing w:before="0" w:beforeAutospacing="0" w:after="160" w:afterAutospacing="0" w:line="259" w:lineRule="auto"/>
        <w:rPr>
          <w:rFonts w:asciiTheme="minorHAnsi" w:eastAsia="Calibri" w:hAnsiTheme="minorHAnsi" w:cstheme="minorBidi"/>
          <w:color w:val="auto"/>
          <w:lang w:val="en-US"/>
        </w:rPr>
      </w:pPr>
      <w:r>
        <w:rPr>
          <w:rFonts w:asciiTheme="minorHAnsi" w:eastAsia="Calibri" w:hAnsiTheme="minorHAnsi" w:cstheme="minorBidi"/>
          <w:color w:val="auto"/>
          <w:lang w:val="en-US"/>
        </w:rPr>
        <w:br w:type="page"/>
      </w:r>
    </w:p>
    <w:p w14:paraId="770F5EC6" w14:textId="739D615D" w:rsidR="004B44CC" w:rsidRPr="0057371F" w:rsidRDefault="004B44CC" w:rsidP="53C14057">
      <w:pPr>
        <w:rPr>
          <w:rFonts w:asciiTheme="minorHAnsi" w:eastAsia="Calibri" w:hAnsiTheme="minorHAnsi" w:cstheme="minorBidi"/>
          <w:color w:val="auto"/>
          <w:lang w:val="en-US"/>
        </w:rPr>
      </w:pPr>
      <w:r w:rsidRPr="0057371F">
        <w:rPr>
          <w:rFonts w:asciiTheme="minorHAnsi" w:eastAsia="Calibri" w:hAnsiTheme="minorHAnsi" w:cstheme="minorBidi"/>
          <w:color w:val="auto"/>
          <w:lang w:val="en-US"/>
        </w:rPr>
        <w:lastRenderedPageBreak/>
        <w:t xml:space="preserve">Key decisions </w:t>
      </w:r>
      <w:r w:rsidR="00B81169">
        <w:rPr>
          <w:rFonts w:asciiTheme="minorHAnsi" w:eastAsia="Calibri" w:hAnsiTheme="minorHAnsi" w:cstheme="minorBidi"/>
          <w:color w:val="auto"/>
          <w:lang w:val="en-US"/>
        </w:rPr>
        <w:t>by the Partnership</w:t>
      </w:r>
      <w:r w:rsidRPr="0057371F">
        <w:rPr>
          <w:rFonts w:asciiTheme="minorHAnsi" w:eastAsia="Calibri" w:hAnsiTheme="minorHAnsi" w:cstheme="minorBidi"/>
          <w:color w:val="auto"/>
          <w:lang w:val="en-US"/>
        </w:rPr>
        <w:t>:</w:t>
      </w:r>
    </w:p>
    <w:p w14:paraId="058A8028" w14:textId="6A371FE3" w:rsidR="00716227" w:rsidRPr="0057371F" w:rsidRDefault="004B44CC" w:rsidP="53C14057">
      <w:pPr>
        <w:pStyle w:val="ListParagraph"/>
        <w:numPr>
          <w:ilvl w:val="0"/>
          <w:numId w:val="7"/>
        </w:numPr>
        <w:rPr>
          <w:rFonts w:asciiTheme="minorHAnsi" w:eastAsia="Calibri" w:hAnsiTheme="minorHAnsi" w:cstheme="minorBidi"/>
          <w:color w:val="auto"/>
          <w:lang w:val="en-US"/>
        </w:rPr>
      </w:pPr>
      <w:r w:rsidRPr="0057371F">
        <w:rPr>
          <w:rFonts w:asciiTheme="minorHAnsi" w:eastAsia="Calibri" w:hAnsiTheme="minorHAnsi" w:cstheme="minorBidi"/>
          <w:color w:val="auto"/>
          <w:lang w:val="en-US"/>
        </w:rPr>
        <w:t xml:space="preserve">The refresh of the </w:t>
      </w:r>
      <w:r w:rsidR="00C303F8" w:rsidRPr="0057371F">
        <w:rPr>
          <w:rFonts w:asciiTheme="minorHAnsi" w:eastAsia="Calibri" w:hAnsiTheme="minorHAnsi" w:cstheme="minorBidi"/>
          <w:color w:val="auto"/>
          <w:lang w:val="en-US"/>
        </w:rPr>
        <w:t>SEWB Framework is a critical priority</w:t>
      </w:r>
      <w:r w:rsidR="0008537F">
        <w:rPr>
          <w:rFonts w:asciiTheme="minorHAnsi" w:eastAsia="Calibri" w:hAnsiTheme="minorHAnsi" w:cstheme="minorBidi"/>
          <w:color w:val="auto"/>
          <w:lang w:val="en-US"/>
        </w:rPr>
        <w:t xml:space="preserve"> for the Partnership</w:t>
      </w:r>
      <w:r w:rsidR="00C303F8" w:rsidRPr="0057371F">
        <w:rPr>
          <w:rFonts w:asciiTheme="minorHAnsi" w:eastAsia="Calibri" w:hAnsiTheme="minorHAnsi" w:cstheme="minorBidi"/>
          <w:color w:val="auto"/>
          <w:lang w:val="en-US"/>
        </w:rPr>
        <w:t xml:space="preserve">. Planning for the </w:t>
      </w:r>
      <w:r w:rsidR="00B81169">
        <w:rPr>
          <w:rFonts w:asciiTheme="minorHAnsi" w:eastAsia="Calibri" w:hAnsiTheme="minorHAnsi" w:cstheme="minorBidi"/>
          <w:color w:val="auto"/>
          <w:lang w:val="en-US"/>
        </w:rPr>
        <w:t>refresh</w:t>
      </w:r>
      <w:r w:rsidR="00B81169" w:rsidRPr="0057371F">
        <w:rPr>
          <w:rFonts w:asciiTheme="minorHAnsi" w:eastAsia="Calibri" w:hAnsiTheme="minorHAnsi" w:cstheme="minorBidi"/>
          <w:color w:val="auto"/>
          <w:lang w:val="en-US"/>
        </w:rPr>
        <w:t xml:space="preserve"> </w:t>
      </w:r>
      <w:r w:rsidR="00C303F8" w:rsidRPr="0057371F">
        <w:rPr>
          <w:rFonts w:asciiTheme="minorHAnsi" w:eastAsia="Calibri" w:hAnsiTheme="minorHAnsi" w:cstheme="minorBidi"/>
          <w:color w:val="auto"/>
          <w:lang w:val="en-US"/>
        </w:rPr>
        <w:t xml:space="preserve">will be the focus of the second Partnership meeting </w:t>
      </w:r>
      <w:r w:rsidR="009B0D18" w:rsidRPr="0057371F">
        <w:rPr>
          <w:rFonts w:asciiTheme="minorHAnsi" w:eastAsia="Calibri" w:hAnsiTheme="minorHAnsi" w:cstheme="minorBidi"/>
          <w:color w:val="auto"/>
          <w:lang w:val="en-US"/>
        </w:rPr>
        <w:t>to be</w:t>
      </w:r>
      <w:r w:rsidR="00C303F8" w:rsidRPr="0057371F">
        <w:rPr>
          <w:rFonts w:asciiTheme="minorHAnsi" w:eastAsia="Calibri" w:hAnsiTheme="minorHAnsi" w:cstheme="minorBidi"/>
          <w:color w:val="auto"/>
          <w:lang w:val="en-US"/>
        </w:rPr>
        <w:t xml:space="preserve"> held in</w:t>
      </w:r>
      <w:r w:rsidR="00C303F8" w:rsidRPr="0057371F">
        <w:rPr>
          <w:rFonts w:asciiTheme="minorHAnsi" w:hAnsiTheme="minorHAnsi" w:cstheme="minorBidi"/>
          <w:color w:val="auto"/>
        </w:rPr>
        <w:t xml:space="preserve"> Darwin in </w:t>
      </w:r>
      <w:r w:rsidR="00871AFE" w:rsidRPr="0057371F">
        <w:rPr>
          <w:rFonts w:asciiTheme="minorHAnsi" w:hAnsiTheme="minorHAnsi" w:cstheme="minorBidi"/>
          <w:color w:val="auto"/>
        </w:rPr>
        <w:t>July</w:t>
      </w:r>
      <w:r w:rsidR="5C8F4ED7" w:rsidRPr="0057371F">
        <w:rPr>
          <w:rFonts w:asciiTheme="minorHAnsi" w:hAnsiTheme="minorHAnsi" w:cstheme="minorBidi"/>
          <w:color w:val="auto"/>
        </w:rPr>
        <w:t>,</w:t>
      </w:r>
      <w:r w:rsidR="00871AFE" w:rsidRPr="0057371F">
        <w:rPr>
          <w:rFonts w:asciiTheme="minorHAnsi" w:hAnsiTheme="minorHAnsi" w:cstheme="minorBidi"/>
          <w:color w:val="auto"/>
        </w:rPr>
        <w:t xml:space="preserve"> </w:t>
      </w:r>
      <w:r w:rsidR="00C303F8" w:rsidRPr="0057371F">
        <w:rPr>
          <w:rFonts w:asciiTheme="minorHAnsi" w:hAnsiTheme="minorHAnsi" w:cstheme="minorBidi"/>
          <w:color w:val="auto"/>
        </w:rPr>
        <w:t xml:space="preserve">to coincide with the next quarterly SEWB </w:t>
      </w:r>
      <w:r w:rsidR="009B0D18" w:rsidRPr="0057371F">
        <w:rPr>
          <w:rFonts w:asciiTheme="minorHAnsi" w:hAnsiTheme="minorHAnsi" w:cstheme="minorBidi"/>
          <w:color w:val="auto"/>
        </w:rPr>
        <w:t>G</w:t>
      </w:r>
      <w:r w:rsidR="00C303F8" w:rsidRPr="0057371F">
        <w:rPr>
          <w:rFonts w:asciiTheme="minorHAnsi" w:hAnsiTheme="minorHAnsi" w:cstheme="minorBidi"/>
          <w:color w:val="auto"/>
        </w:rPr>
        <w:t>athering.</w:t>
      </w:r>
    </w:p>
    <w:p w14:paraId="3B0A0E1D" w14:textId="5FCF4A10" w:rsidR="009B360F" w:rsidRPr="0057371F" w:rsidRDefault="008D25C5" w:rsidP="008D25C5">
      <w:pPr>
        <w:pStyle w:val="ListParagraph"/>
        <w:numPr>
          <w:ilvl w:val="0"/>
          <w:numId w:val="7"/>
        </w:numPr>
        <w:rPr>
          <w:rFonts w:asciiTheme="minorHAnsi" w:eastAsia="Calibri" w:hAnsiTheme="minorHAnsi" w:cstheme="minorBidi"/>
          <w:color w:val="auto"/>
          <w:lang w:val="en-US"/>
        </w:rPr>
      </w:pPr>
      <w:r w:rsidRPr="0057371F">
        <w:rPr>
          <w:rFonts w:asciiTheme="minorHAnsi" w:hAnsiTheme="minorHAnsi" w:cstheme="minorBidi"/>
          <w:color w:val="auto"/>
        </w:rPr>
        <w:t xml:space="preserve">The </w:t>
      </w:r>
      <w:r w:rsidR="008656D3" w:rsidRPr="0057371F">
        <w:rPr>
          <w:rFonts w:asciiTheme="minorHAnsi" w:eastAsia="Calibri" w:hAnsiTheme="minorHAnsi" w:cstheme="minorHAnsi"/>
          <w:color w:val="auto"/>
          <w:lang w:val="en-US"/>
        </w:rPr>
        <w:t xml:space="preserve">‘Agreement to Implement’ </w:t>
      </w:r>
      <w:r w:rsidRPr="0057371F">
        <w:rPr>
          <w:rFonts w:asciiTheme="minorHAnsi" w:eastAsia="Calibri" w:hAnsiTheme="minorHAnsi" w:cstheme="minorHAnsi"/>
          <w:color w:val="auto"/>
          <w:lang w:val="en-US"/>
        </w:rPr>
        <w:t>(</w:t>
      </w:r>
      <w:r w:rsidR="009B360F" w:rsidRPr="0057371F">
        <w:rPr>
          <w:rFonts w:asciiTheme="minorHAnsi" w:eastAsia="Calibri" w:hAnsiTheme="minorHAnsi" w:cstheme="minorHAnsi"/>
          <w:color w:val="auto"/>
          <w:lang w:val="en-US"/>
        </w:rPr>
        <w:t xml:space="preserve">the </w:t>
      </w:r>
      <w:r w:rsidR="008656D3" w:rsidRPr="0057371F">
        <w:rPr>
          <w:rFonts w:asciiTheme="minorHAnsi" w:eastAsia="Calibri" w:hAnsiTheme="minorHAnsi" w:cstheme="minorHAnsi"/>
          <w:color w:val="auto"/>
          <w:lang w:val="en-US"/>
        </w:rPr>
        <w:t>formal document that establishes the terms of reference for the Partnership</w:t>
      </w:r>
      <w:r w:rsidR="009B360F" w:rsidRPr="0057371F">
        <w:rPr>
          <w:rFonts w:asciiTheme="minorHAnsi" w:eastAsia="Calibri" w:hAnsiTheme="minorHAnsi" w:cstheme="minorHAnsi"/>
          <w:color w:val="auto"/>
          <w:lang w:val="en-US"/>
        </w:rPr>
        <w:t xml:space="preserve">) was agreed pending a number of </w:t>
      </w:r>
      <w:r w:rsidR="00B81169">
        <w:rPr>
          <w:rFonts w:asciiTheme="minorHAnsi" w:eastAsia="Calibri" w:hAnsiTheme="minorHAnsi" w:cstheme="minorHAnsi"/>
          <w:color w:val="auto"/>
          <w:lang w:val="en-US"/>
        </w:rPr>
        <w:t>revisions</w:t>
      </w:r>
      <w:r w:rsidR="009B360F" w:rsidRPr="0057371F">
        <w:rPr>
          <w:rFonts w:asciiTheme="minorHAnsi" w:eastAsia="Calibri" w:hAnsiTheme="minorHAnsi" w:cstheme="minorHAnsi"/>
          <w:color w:val="auto"/>
          <w:lang w:val="en-US"/>
        </w:rPr>
        <w:t>.</w:t>
      </w:r>
    </w:p>
    <w:p w14:paraId="0F1B00C8" w14:textId="5FE26571" w:rsidR="002210CE" w:rsidRPr="002210CE" w:rsidRDefault="00880E10" w:rsidP="4654C530">
      <w:pPr>
        <w:pStyle w:val="ListParagraph"/>
        <w:numPr>
          <w:ilvl w:val="0"/>
          <w:numId w:val="7"/>
        </w:numPr>
        <w:rPr>
          <w:rFonts w:asciiTheme="minorHAnsi" w:eastAsia="Calibri" w:hAnsiTheme="minorHAnsi" w:cstheme="minorBidi"/>
          <w:color w:val="auto"/>
          <w:lang w:val="en-US"/>
        </w:rPr>
      </w:pPr>
      <w:r w:rsidRPr="4654C530">
        <w:rPr>
          <w:rFonts w:asciiTheme="minorHAnsi" w:eastAsia="Calibri" w:hAnsiTheme="minorHAnsi" w:cstheme="minorBidi"/>
          <w:color w:val="auto"/>
          <w:lang w:val="en-US"/>
        </w:rPr>
        <w:t>Two</w:t>
      </w:r>
      <w:r w:rsidR="009B360F" w:rsidRPr="4654C530">
        <w:rPr>
          <w:rFonts w:asciiTheme="minorHAnsi" w:eastAsia="Calibri" w:hAnsiTheme="minorHAnsi" w:cstheme="minorBidi"/>
          <w:color w:val="auto"/>
          <w:lang w:val="en-US"/>
        </w:rPr>
        <w:t xml:space="preserve"> First Nations </w:t>
      </w:r>
      <w:r w:rsidR="00F47542" w:rsidRPr="4654C530">
        <w:rPr>
          <w:rFonts w:asciiTheme="minorHAnsi" w:eastAsia="Calibri" w:hAnsiTheme="minorHAnsi" w:cstheme="minorBidi"/>
          <w:color w:val="auto"/>
          <w:lang w:val="en-US"/>
        </w:rPr>
        <w:t xml:space="preserve">SEWB PP </w:t>
      </w:r>
      <w:r w:rsidR="002210CE" w:rsidRPr="4654C530">
        <w:rPr>
          <w:rFonts w:asciiTheme="minorHAnsi" w:eastAsia="Calibri" w:hAnsiTheme="minorHAnsi" w:cstheme="minorBidi"/>
          <w:color w:val="auto"/>
          <w:lang w:val="en-US"/>
        </w:rPr>
        <w:t xml:space="preserve">members </w:t>
      </w:r>
      <w:bookmarkStart w:id="0" w:name="_Hlk133504817"/>
      <w:r w:rsidR="002210CE" w:rsidRPr="4654C530">
        <w:rPr>
          <w:rFonts w:asciiTheme="minorHAnsi" w:eastAsia="Calibri" w:hAnsiTheme="minorHAnsi" w:cstheme="minorBidi"/>
          <w:color w:val="auto"/>
          <w:lang w:val="en-US"/>
        </w:rPr>
        <w:t xml:space="preserve">to be appointed the </w:t>
      </w:r>
      <w:r w:rsidR="002210CE" w:rsidRPr="4654C530">
        <w:rPr>
          <w:rFonts w:asciiTheme="minorHAnsi" w:hAnsiTheme="minorHAnsi" w:cstheme="minorBidi"/>
          <w:color w:val="auto"/>
        </w:rPr>
        <w:t>Mental Health and Suicide Prevention Senior Officials Group</w:t>
      </w:r>
      <w:r w:rsidR="002210CE" w:rsidRPr="4654C530">
        <w:rPr>
          <w:rFonts w:asciiTheme="minorHAnsi" w:eastAsia="Calibri" w:hAnsiTheme="minorHAnsi" w:cstheme="minorBidi"/>
          <w:color w:val="auto"/>
          <w:lang w:val="en-US"/>
        </w:rPr>
        <w:t xml:space="preserve"> (MHSPSO) </w:t>
      </w:r>
      <w:bookmarkEnd w:id="0"/>
      <w:r w:rsidR="002210CE" w:rsidRPr="4654C530">
        <w:rPr>
          <w:rFonts w:asciiTheme="minorHAnsi" w:eastAsia="Calibri" w:hAnsiTheme="minorHAnsi" w:cstheme="minorBidi"/>
          <w:color w:val="auto"/>
          <w:lang w:val="en-US"/>
        </w:rPr>
        <w:t xml:space="preserve">to provide policy advice and connection between and SEWB PP and </w:t>
      </w:r>
      <w:r w:rsidR="30B866D0" w:rsidRPr="4654C530">
        <w:rPr>
          <w:rFonts w:asciiTheme="minorHAnsi" w:eastAsia="Calibri" w:hAnsiTheme="minorHAnsi" w:cstheme="minorBidi"/>
          <w:color w:val="auto"/>
          <w:lang w:val="en-US"/>
        </w:rPr>
        <w:t>MHSPSO and</w:t>
      </w:r>
      <w:r w:rsidR="002210CE" w:rsidRPr="4654C530">
        <w:rPr>
          <w:rFonts w:asciiTheme="minorHAnsi" w:eastAsia="Calibri" w:hAnsiTheme="minorHAnsi" w:cstheme="minorBidi"/>
          <w:color w:val="auto"/>
          <w:lang w:val="en-US"/>
        </w:rPr>
        <w:t xml:space="preserve"> improve transparency and the embedding of the First Nations voice in mainstream services and systems. </w:t>
      </w:r>
    </w:p>
    <w:p w14:paraId="3AA1508E" w14:textId="08888744" w:rsidR="002210CE" w:rsidRPr="002210CE" w:rsidRDefault="002210CE" w:rsidP="4654C530">
      <w:pPr>
        <w:pStyle w:val="ListParagraph"/>
        <w:numPr>
          <w:ilvl w:val="0"/>
          <w:numId w:val="7"/>
        </w:numPr>
        <w:rPr>
          <w:rFonts w:asciiTheme="minorHAnsi" w:eastAsia="Calibri" w:hAnsiTheme="minorHAnsi" w:cstheme="minorBidi"/>
          <w:color w:val="auto"/>
          <w:lang w:val="en-US"/>
        </w:rPr>
      </w:pPr>
      <w:r w:rsidRPr="4654C530">
        <w:rPr>
          <w:rFonts w:asciiTheme="minorHAnsi" w:eastAsia="Calibri" w:hAnsiTheme="minorHAnsi" w:cstheme="minorBidi"/>
          <w:color w:val="auto"/>
          <w:lang w:val="en-US"/>
        </w:rPr>
        <w:t>Two First Nations representatives with lived experience</w:t>
      </w:r>
      <w:r w:rsidR="002A47ED">
        <w:rPr>
          <w:rFonts w:asciiTheme="minorHAnsi" w:eastAsia="Calibri" w:hAnsiTheme="minorHAnsi" w:cstheme="minorBidi"/>
          <w:color w:val="auto"/>
          <w:lang w:val="en-US"/>
        </w:rPr>
        <w:t xml:space="preserve"> </w:t>
      </w:r>
      <w:r w:rsidRPr="4654C530">
        <w:rPr>
          <w:rFonts w:asciiTheme="minorHAnsi" w:eastAsia="Calibri" w:hAnsiTheme="minorHAnsi" w:cstheme="minorBidi"/>
          <w:color w:val="auto"/>
          <w:lang w:val="en-US"/>
        </w:rPr>
        <w:t>to be appointed to MHSPSO. This will not only provide lived experiences from different cultures, but also provide cultural safety for these representatives.</w:t>
      </w:r>
    </w:p>
    <w:p w14:paraId="322E11DA" w14:textId="40C735B8" w:rsidR="008656D3" w:rsidRPr="0057371F" w:rsidRDefault="009C6A58" w:rsidP="4654C530">
      <w:pPr>
        <w:pStyle w:val="ListParagraph"/>
        <w:numPr>
          <w:ilvl w:val="0"/>
          <w:numId w:val="7"/>
        </w:numPr>
        <w:rPr>
          <w:rFonts w:asciiTheme="minorHAnsi" w:eastAsia="Calibri" w:hAnsiTheme="minorHAnsi" w:cstheme="minorBidi"/>
          <w:color w:val="auto"/>
          <w:lang w:val="en-US"/>
        </w:rPr>
      </w:pPr>
      <w:r w:rsidRPr="4654C530">
        <w:rPr>
          <w:rFonts w:asciiTheme="minorHAnsi" w:hAnsiTheme="minorHAnsi" w:cstheme="minorBidi"/>
          <w:color w:val="auto"/>
        </w:rPr>
        <w:t>The</w:t>
      </w:r>
      <w:r w:rsidR="008656D3" w:rsidRPr="4654C530">
        <w:rPr>
          <w:rFonts w:asciiTheme="minorHAnsi" w:hAnsiTheme="minorHAnsi" w:cstheme="minorBidi"/>
          <w:color w:val="auto"/>
        </w:rPr>
        <w:t xml:space="preserve"> National Indigenous Australians Agency </w:t>
      </w:r>
      <w:r w:rsidR="00B81169" w:rsidRPr="4654C530">
        <w:rPr>
          <w:rFonts w:asciiTheme="minorHAnsi" w:hAnsiTheme="minorHAnsi" w:cstheme="minorBidi"/>
          <w:color w:val="auto"/>
        </w:rPr>
        <w:t xml:space="preserve">(NIAA) </w:t>
      </w:r>
      <w:r w:rsidRPr="4654C530">
        <w:rPr>
          <w:rFonts w:asciiTheme="minorHAnsi" w:hAnsiTheme="minorHAnsi" w:cstheme="minorBidi"/>
          <w:color w:val="auto"/>
        </w:rPr>
        <w:t>will</w:t>
      </w:r>
      <w:r w:rsidR="008656D3" w:rsidRPr="4654C530">
        <w:rPr>
          <w:rFonts w:asciiTheme="minorHAnsi" w:hAnsiTheme="minorHAnsi" w:cstheme="minorBidi"/>
          <w:color w:val="auto"/>
        </w:rPr>
        <w:t xml:space="preserve"> join the Partnership as a non-voting member in recognition of the important role the agency plays in SEWB services and policy.</w:t>
      </w:r>
    </w:p>
    <w:p w14:paraId="24401BCB" w14:textId="485803FA" w:rsidR="00280050" w:rsidRPr="00FF4F68" w:rsidRDefault="0057371F" w:rsidP="00FF4F68">
      <w:pPr>
        <w:pStyle w:val="ListParagraph"/>
        <w:numPr>
          <w:ilvl w:val="0"/>
          <w:numId w:val="7"/>
        </w:numPr>
        <w:rPr>
          <w:rFonts w:asciiTheme="minorHAnsi" w:eastAsia="Calibri" w:hAnsiTheme="minorHAnsi" w:cstheme="minorBidi"/>
          <w:color w:val="auto"/>
          <w:lang w:val="en-US"/>
        </w:rPr>
      </w:pPr>
      <w:r w:rsidRPr="4654C530">
        <w:rPr>
          <w:rFonts w:asciiTheme="minorHAnsi" w:hAnsiTheme="minorHAnsi" w:cstheme="minorBidi"/>
          <w:color w:val="auto"/>
        </w:rPr>
        <w:t>The Partnership will be renamed the</w:t>
      </w:r>
      <w:r w:rsidR="00825D32" w:rsidRPr="4654C530">
        <w:rPr>
          <w:rFonts w:asciiTheme="minorHAnsi" w:hAnsiTheme="minorHAnsi" w:cstheme="minorBidi"/>
          <w:color w:val="auto"/>
        </w:rPr>
        <w:t xml:space="preserve"> </w:t>
      </w:r>
      <w:r w:rsidR="00C66795" w:rsidRPr="4654C530">
        <w:rPr>
          <w:rFonts w:asciiTheme="minorHAnsi" w:hAnsiTheme="minorHAnsi" w:cstheme="minorBidi"/>
          <w:color w:val="auto"/>
        </w:rPr>
        <w:t>‘</w:t>
      </w:r>
      <w:r w:rsidR="00825D32" w:rsidRPr="4654C530">
        <w:rPr>
          <w:rFonts w:asciiTheme="minorHAnsi" w:hAnsiTheme="minorHAnsi" w:cstheme="minorBidi"/>
          <w:color w:val="auto"/>
        </w:rPr>
        <w:t>Social and Emotional Wellbeing Policy Partnersh</w:t>
      </w:r>
      <w:r w:rsidR="00D73629" w:rsidRPr="4654C530">
        <w:rPr>
          <w:rFonts w:asciiTheme="minorHAnsi" w:hAnsiTheme="minorHAnsi" w:cstheme="minorBidi"/>
          <w:color w:val="auto"/>
        </w:rPr>
        <w:t>ip</w:t>
      </w:r>
      <w:r w:rsidR="00C66795" w:rsidRPr="4654C530">
        <w:rPr>
          <w:rFonts w:asciiTheme="minorHAnsi" w:hAnsiTheme="minorHAnsi" w:cstheme="minorBidi"/>
          <w:color w:val="auto"/>
        </w:rPr>
        <w:t>’</w:t>
      </w:r>
      <w:r w:rsidR="00D73629" w:rsidRPr="4654C530">
        <w:rPr>
          <w:rFonts w:asciiTheme="minorHAnsi" w:hAnsiTheme="minorHAnsi" w:cstheme="minorBidi"/>
          <w:color w:val="auto"/>
        </w:rPr>
        <w:t xml:space="preserve">, rather than </w:t>
      </w:r>
      <w:r w:rsidR="00C66795" w:rsidRPr="4654C530">
        <w:rPr>
          <w:rFonts w:asciiTheme="minorHAnsi" w:hAnsiTheme="minorHAnsi" w:cstheme="minorBidi"/>
          <w:color w:val="auto"/>
        </w:rPr>
        <w:t>‘</w:t>
      </w:r>
      <w:r w:rsidR="00D73629" w:rsidRPr="4654C530">
        <w:rPr>
          <w:rFonts w:asciiTheme="minorHAnsi" w:hAnsiTheme="minorHAnsi" w:cstheme="minorBidi"/>
          <w:color w:val="auto"/>
        </w:rPr>
        <w:t>Social and Emotional Wellbeing (Mental Health) Policy Partnership</w:t>
      </w:r>
      <w:r w:rsidR="00C66795" w:rsidRPr="4654C530">
        <w:rPr>
          <w:rFonts w:asciiTheme="minorHAnsi" w:hAnsiTheme="minorHAnsi" w:cstheme="minorBidi"/>
          <w:color w:val="auto"/>
        </w:rPr>
        <w:t>’</w:t>
      </w:r>
      <w:r w:rsidR="00D73629" w:rsidRPr="4654C530">
        <w:rPr>
          <w:rFonts w:asciiTheme="minorHAnsi" w:hAnsiTheme="minorHAnsi" w:cstheme="minorBidi"/>
          <w:color w:val="auto"/>
        </w:rPr>
        <w:t xml:space="preserve"> </w:t>
      </w:r>
      <w:r w:rsidR="00B81169" w:rsidRPr="4654C530">
        <w:rPr>
          <w:rFonts w:asciiTheme="minorHAnsi" w:hAnsiTheme="minorHAnsi" w:cstheme="minorBidi"/>
          <w:color w:val="auto"/>
        </w:rPr>
        <w:t xml:space="preserve">in recognition </w:t>
      </w:r>
      <w:r w:rsidR="00D73629" w:rsidRPr="4654C530">
        <w:rPr>
          <w:rFonts w:asciiTheme="minorHAnsi" w:hAnsiTheme="minorHAnsi" w:cstheme="minorBidi"/>
          <w:color w:val="auto"/>
        </w:rPr>
        <w:t>that for the purposes of the Partnership</w:t>
      </w:r>
      <w:r w:rsidR="00C66795" w:rsidRPr="4654C530">
        <w:rPr>
          <w:rFonts w:asciiTheme="minorHAnsi" w:hAnsiTheme="minorHAnsi" w:cstheme="minorBidi"/>
          <w:color w:val="auto"/>
        </w:rPr>
        <w:t>,</w:t>
      </w:r>
      <w:r w:rsidR="00D73629" w:rsidRPr="4654C530">
        <w:rPr>
          <w:rFonts w:asciiTheme="minorHAnsi" w:hAnsiTheme="minorHAnsi" w:cstheme="minorBidi"/>
          <w:color w:val="auto"/>
        </w:rPr>
        <w:t xml:space="preserve"> SEWB e</w:t>
      </w:r>
      <w:r w:rsidR="00C66795" w:rsidRPr="4654C530">
        <w:rPr>
          <w:rFonts w:asciiTheme="minorHAnsi" w:hAnsiTheme="minorHAnsi" w:cstheme="minorBidi"/>
          <w:color w:val="auto"/>
        </w:rPr>
        <w:t>ncompasses mental health</w:t>
      </w:r>
      <w:r w:rsidR="00B81169" w:rsidRPr="4654C530">
        <w:rPr>
          <w:rFonts w:asciiTheme="minorHAnsi" w:hAnsiTheme="minorHAnsi" w:cstheme="minorBidi"/>
          <w:color w:val="auto"/>
        </w:rPr>
        <w:t xml:space="preserve"> and suicide prevention</w:t>
      </w:r>
      <w:r w:rsidR="00C66795" w:rsidRPr="4654C530">
        <w:rPr>
          <w:rFonts w:asciiTheme="minorHAnsi" w:hAnsiTheme="minorHAnsi" w:cstheme="minorBidi"/>
          <w:color w:val="auto"/>
        </w:rPr>
        <w:t>.</w:t>
      </w:r>
    </w:p>
    <w:sectPr w:rsidR="00280050" w:rsidRPr="00FF4F68" w:rsidSect="007305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567BC"/>
    <w:multiLevelType w:val="hybridMultilevel"/>
    <w:tmpl w:val="C894602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1425D1"/>
    <w:multiLevelType w:val="hybridMultilevel"/>
    <w:tmpl w:val="F530BE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F25F0"/>
    <w:multiLevelType w:val="hybridMultilevel"/>
    <w:tmpl w:val="F31C2B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91F9F"/>
    <w:multiLevelType w:val="hybridMultilevel"/>
    <w:tmpl w:val="8A207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07497"/>
    <w:multiLevelType w:val="hybridMultilevel"/>
    <w:tmpl w:val="19E248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22532"/>
    <w:multiLevelType w:val="hybridMultilevel"/>
    <w:tmpl w:val="AA1A16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17424"/>
    <w:multiLevelType w:val="hybridMultilevel"/>
    <w:tmpl w:val="B84CE0B6"/>
    <w:lvl w:ilvl="0" w:tplc="691E3236">
      <w:numFmt w:val="bullet"/>
      <w:lvlText w:val="-"/>
      <w:lvlJc w:val="left"/>
      <w:pPr>
        <w:ind w:left="47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7" w15:restartNumberingAfterBreak="0">
    <w:nsid w:val="355A01B7"/>
    <w:multiLevelType w:val="hybridMultilevel"/>
    <w:tmpl w:val="DC261C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6394F"/>
    <w:multiLevelType w:val="hybridMultilevel"/>
    <w:tmpl w:val="8A36B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8242E"/>
    <w:multiLevelType w:val="hybridMultilevel"/>
    <w:tmpl w:val="1FDECB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1545D"/>
    <w:multiLevelType w:val="hybridMultilevel"/>
    <w:tmpl w:val="D28E5148"/>
    <w:lvl w:ilvl="0" w:tplc="66FEBF0C">
      <w:start w:val="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B6C2C"/>
    <w:multiLevelType w:val="hybridMultilevel"/>
    <w:tmpl w:val="13981F9C"/>
    <w:lvl w:ilvl="0" w:tplc="B85E82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A82A9A"/>
    <w:multiLevelType w:val="hybridMultilevel"/>
    <w:tmpl w:val="40EAA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B5AB4"/>
    <w:multiLevelType w:val="hybridMultilevel"/>
    <w:tmpl w:val="1708D7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079E2"/>
    <w:multiLevelType w:val="hybridMultilevel"/>
    <w:tmpl w:val="22F447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40D55"/>
    <w:multiLevelType w:val="hybridMultilevel"/>
    <w:tmpl w:val="F17E2B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F723B1"/>
    <w:multiLevelType w:val="hybridMultilevel"/>
    <w:tmpl w:val="212286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81536F"/>
    <w:multiLevelType w:val="hybridMultilevel"/>
    <w:tmpl w:val="38904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9619B1"/>
    <w:multiLevelType w:val="hybridMultilevel"/>
    <w:tmpl w:val="8B8E48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8E7CDE"/>
    <w:multiLevelType w:val="hybridMultilevel"/>
    <w:tmpl w:val="8A3A4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900FF7"/>
    <w:multiLevelType w:val="hybridMultilevel"/>
    <w:tmpl w:val="335A75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3647AB"/>
    <w:multiLevelType w:val="hybridMultilevel"/>
    <w:tmpl w:val="3ED4C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917769"/>
    <w:multiLevelType w:val="hybridMultilevel"/>
    <w:tmpl w:val="A00EB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21"/>
  </w:num>
  <w:num w:numId="4">
    <w:abstractNumId w:val="5"/>
  </w:num>
  <w:num w:numId="5">
    <w:abstractNumId w:val="11"/>
  </w:num>
  <w:num w:numId="6">
    <w:abstractNumId w:val="22"/>
  </w:num>
  <w:num w:numId="7">
    <w:abstractNumId w:val="14"/>
  </w:num>
  <w:num w:numId="8">
    <w:abstractNumId w:val="10"/>
  </w:num>
  <w:num w:numId="9">
    <w:abstractNumId w:val="0"/>
  </w:num>
  <w:num w:numId="10">
    <w:abstractNumId w:val="15"/>
  </w:num>
  <w:num w:numId="11">
    <w:abstractNumId w:val="13"/>
  </w:num>
  <w:num w:numId="12">
    <w:abstractNumId w:val="16"/>
  </w:num>
  <w:num w:numId="13">
    <w:abstractNumId w:val="2"/>
  </w:num>
  <w:num w:numId="14">
    <w:abstractNumId w:val="4"/>
  </w:num>
  <w:num w:numId="15">
    <w:abstractNumId w:val="0"/>
  </w:num>
  <w:num w:numId="16">
    <w:abstractNumId w:val="3"/>
  </w:num>
  <w:num w:numId="17">
    <w:abstractNumId w:val="9"/>
  </w:num>
  <w:num w:numId="18">
    <w:abstractNumId w:val="8"/>
  </w:num>
  <w:num w:numId="19">
    <w:abstractNumId w:val="20"/>
  </w:num>
  <w:num w:numId="20">
    <w:abstractNumId w:val="18"/>
  </w:num>
  <w:num w:numId="21">
    <w:abstractNumId w:val="1"/>
  </w:num>
  <w:num w:numId="22">
    <w:abstractNumId w:val="12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CA1"/>
    <w:rsid w:val="00013F06"/>
    <w:rsid w:val="00020CF1"/>
    <w:rsid w:val="00030364"/>
    <w:rsid w:val="00046177"/>
    <w:rsid w:val="0005384F"/>
    <w:rsid w:val="00063D41"/>
    <w:rsid w:val="0008376E"/>
    <w:rsid w:val="0008537F"/>
    <w:rsid w:val="000C6986"/>
    <w:rsid w:val="00102D01"/>
    <w:rsid w:val="00103D79"/>
    <w:rsid w:val="00136055"/>
    <w:rsid w:val="0014128C"/>
    <w:rsid w:val="0017173A"/>
    <w:rsid w:val="001A0365"/>
    <w:rsid w:val="001B22BF"/>
    <w:rsid w:val="001D4A76"/>
    <w:rsid w:val="001E3B20"/>
    <w:rsid w:val="002210CE"/>
    <w:rsid w:val="00223BBF"/>
    <w:rsid w:val="00246F48"/>
    <w:rsid w:val="00270C33"/>
    <w:rsid w:val="00280050"/>
    <w:rsid w:val="002928C3"/>
    <w:rsid w:val="002964C8"/>
    <w:rsid w:val="00296832"/>
    <w:rsid w:val="002A47ED"/>
    <w:rsid w:val="002C3991"/>
    <w:rsid w:val="002C626A"/>
    <w:rsid w:val="002C6BB3"/>
    <w:rsid w:val="002E197F"/>
    <w:rsid w:val="002F3937"/>
    <w:rsid w:val="002F67D3"/>
    <w:rsid w:val="00303729"/>
    <w:rsid w:val="00316083"/>
    <w:rsid w:val="0032550C"/>
    <w:rsid w:val="00397F49"/>
    <w:rsid w:val="003B0F7C"/>
    <w:rsid w:val="003C166D"/>
    <w:rsid w:val="003D676C"/>
    <w:rsid w:val="003F4A44"/>
    <w:rsid w:val="004124A3"/>
    <w:rsid w:val="00427A90"/>
    <w:rsid w:val="00433D38"/>
    <w:rsid w:val="00437E46"/>
    <w:rsid w:val="00460039"/>
    <w:rsid w:val="00461600"/>
    <w:rsid w:val="00477A26"/>
    <w:rsid w:val="004A719A"/>
    <w:rsid w:val="004B44CC"/>
    <w:rsid w:val="004C7DD0"/>
    <w:rsid w:val="004E5240"/>
    <w:rsid w:val="00516096"/>
    <w:rsid w:val="005212F2"/>
    <w:rsid w:val="00530010"/>
    <w:rsid w:val="00536890"/>
    <w:rsid w:val="00561FFA"/>
    <w:rsid w:val="005717EE"/>
    <w:rsid w:val="0057371F"/>
    <w:rsid w:val="00577DA4"/>
    <w:rsid w:val="005B4B64"/>
    <w:rsid w:val="005C603A"/>
    <w:rsid w:val="006006C9"/>
    <w:rsid w:val="006157C8"/>
    <w:rsid w:val="00633669"/>
    <w:rsid w:val="00682DE7"/>
    <w:rsid w:val="0069147C"/>
    <w:rsid w:val="006A315F"/>
    <w:rsid w:val="006C1C5C"/>
    <w:rsid w:val="006E3661"/>
    <w:rsid w:val="006F52FB"/>
    <w:rsid w:val="00716227"/>
    <w:rsid w:val="007305A0"/>
    <w:rsid w:val="0073244B"/>
    <w:rsid w:val="00763BF6"/>
    <w:rsid w:val="00771C24"/>
    <w:rsid w:val="0079787B"/>
    <w:rsid w:val="007B2A5C"/>
    <w:rsid w:val="007C3AD0"/>
    <w:rsid w:val="007E66B5"/>
    <w:rsid w:val="008100C2"/>
    <w:rsid w:val="00825D32"/>
    <w:rsid w:val="008656D3"/>
    <w:rsid w:val="00871AFE"/>
    <w:rsid w:val="00877FBB"/>
    <w:rsid w:val="00880E10"/>
    <w:rsid w:val="00897A16"/>
    <w:rsid w:val="008B7F63"/>
    <w:rsid w:val="008D25C5"/>
    <w:rsid w:val="008F40E8"/>
    <w:rsid w:val="0092483B"/>
    <w:rsid w:val="00956C6E"/>
    <w:rsid w:val="0097186F"/>
    <w:rsid w:val="00977568"/>
    <w:rsid w:val="00982242"/>
    <w:rsid w:val="00985961"/>
    <w:rsid w:val="009B0D18"/>
    <w:rsid w:val="009B3486"/>
    <w:rsid w:val="009B360F"/>
    <w:rsid w:val="009B4E1B"/>
    <w:rsid w:val="009C6A58"/>
    <w:rsid w:val="009F12CD"/>
    <w:rsid w:val="00A46C63"/>
    <w:rsid w:val="00AB0E6F"/>
    <w:rsid w:val="00AD48E9"/>
    <w:rsid w:val="00B141FB"/>
    <w:rsid w:val="00B17C61"/>
    <w:rsid w:val="00B3707F"/>
    <w:rsid w:val="00B37B5F"/>
    <w:rsid w:val="00B439F6"/>
    <w:rsid w:val="00B4507E"/>
    <w:rsid w:val="00B4690B"/>
    <w:rsid w:val="00B66B26"/>
    <w:rsid w:val="00B7405C"/>
    <w:rsid w:val="00B75DB0"/>
    <w:rsid w:val="00B81169"/>
    <w:rsid w:val="00B95072"/>
    <w:rsid w:val="00BB37EA"/>
    <w:rsid w:val="00BB3D72"/>
    <w:rsid w:val="00BB566F"/>
    <w:rsid w:val="00BB634C"/>
    <w:rsid w:val="00BC4765"/>
    <w:rsid w:val="00BD2568"/>
    <w:rsid w:val="00BF7EEE"/>
    <w:rsid w:val="00C01CA1"/>
    <w:rsid w:val="00C12B82"/>
    <w:rsid w:val="00C15F99"/>
    <w:rsid w:val="00C303F8"/>
    <w:rsid w:val="00C51D0A"/>
    <w:rsid w:val="00C66795"/>
    <w:rsid w:val="00C72F0F"/>
    <w:rsid w:val="00C87058"/>
    <w:rsid w:val="00CB0AE6"/>
    <w:rsid w:val="00CD400F"/>
    <w:rsid w:val="00D0554F"/>
    <w:rsid w:val="00D12710"/>
    <w:rsid w:val="00D17A64"/>
    <w:rsid w:val="00D218F5"/>
    <w:rsid w:val="00D25040"/>
    <w:rsid w:val="00D55BDA"/>
    <w:rsid w:val="00D734C5"/>
    <w:rsid w:val="00D73629"/>
    <w:rsid w:val="00D94F74"/>
    <w:rsid w:val="00DB1700"/>
    <w:rsid w:val="00DE2A3F"/>
    <w:rsid w:val="00DF090D"/>
    <w:rsid w:val="00E02622"/>
    <w:rsid w:val="00E25CE0"/>
    <w:rsid w:val="00E50E06"/>
    <w:rsid w:val="00E605D3"/>
    <w:rsid w:val="00E63EBD"/>
    <w:rsid w:val="00E80E39"/>
    <w:rsid w:val="00EB234E"/>
    <w:rsid w:val="00EE67E3"/>
    <w:rsid w:val="00EE70FE"/>
    <w:rsid w:val="00EF4F23"/>
    <w:rsid w:val="00F12E19"/>
    <w:rsid w:val="00F14D6C"/>
    <w:rsid w:val="00F46C4E"/>
    <w:rsid w:val="00F47542"/>
    <w:rsid w:val="00F71DCF"/>
    <w:rsid w:val="00FB2C70"/>
    <w:rsid w:val="00FC74D1"/>
    <w:rsid w:val="00FF4F68"/>
    <w:rsid w:val="01E1EB5B"/>
    <w:rsid w:val="0A02DD78"/>
    <w:rsid w:val="193EF38A"/>
    <w:rsid w:val="1CD86494"/>
    <w:rsid w:val="1F934EBD"/>
    <w:rsid w:val="24FD1290"/>
    <w:rsid w:val="30B866D0"/>
    <w:rsid w:val="35503DA2"/>
    <w:rsid w:val="3A4731C8"/>
    <w:rsid w:val="3AB46711"/>
    <w:rsid w:val="4029F425"/>
    <w:rsid w:val="40CBCA6E"/>
    <w:rsid w:val="411B8B0E"/>
    <w:rsid w:val="45EC38BC"/>
    <w:rsid w:val="4654C530"/>
    <w:rsid w:val="4D912519"/>
    <w:rsid w:val="4DF1F597"/>
    <w:rsid w:val="4E540C50"/>
    <w:rsid w:val="53C14057"/>
    <w:rsid w:val="5C8F4ED7"/>
    <w:rsid w:val="5F172E39"/>
    <w:rsid w:val="6390FE73"/>
    <w:rsid w:val="70FFE4C8"/>
    <w:rsid w:val="7E309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FB357"/>
  <w15:chartTrackingRefBased/>
  <w15:docId w15:val="{657F709F-B65C-4B14-A55C-BEC2EC6FC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039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1C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01C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1CA1"/>
    <w:pPr>
      <w:spacing w:after="0"/>
      <w:ind w:left="10" w:hanging="10"/>
    </w:pPr>
    <w:rPr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CA1"/>
    <w:rPr>
      <w:rFonts w:eastAsia="Times New Roman"/>
      <w:color w:val="000000"/>
      <w:sz w:val="20"/>
      <w:szCs w:val="20"/>
      <w:lang w:eastAsia="en-AU"/>
    </w:rPr>
  </w:style>
  <w:style w:type="paragraph" w:customStyle="1" w:styleId="FRSCBold">
    <w:name w:val="FRSC Bold"/>
    <w:basedOn w:val="Heading1"/>
    <w:rsid w:val="00C01CA1"/>
    <w:pPr>
      <w:keepLines w:val="0"/>
      <w:spacing w:before="0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1C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E63EBD"/>
    <w:rPr>
      <w:i/>
      <w:iCs/>
    </w:rPr>
  </w:style>
  <w:style w:type="paragraph" w:styleId="ListParagraph">
    <w:name w:val="List Paragraph"/>
    <w:aliases w:val="Bullet Point,Bullet point,Bulletr List Paragraph,CAB - List Bullet,Content descriptions,FooterText,L,List Bullet 1,List Bullet Cab,List Paragraph Number,List Paragraph1,List Paragraph11,List Paragraph2,List Paragraph21,Listeafsnit1"/>
    <w:basedOn w:val="Normal"/>
    <w:link w:val="ListParagraphChar"/>
    <w:uiPriority w:val="34"/>
    <w:qFormat/>
    <w:rsid w:val="00871AFE"/>
    <w:pPr>
      <w:ind w:left="720"/>
      <w:contextualSpacing/>
    </w:pPr>
  </w:style>
  <w:style w:type="character" w:customStyle="1" w:styleId="ListParagraphChar">
    <w:name w:val="List Paragraph Char"/>
    <w:aliases w:val="Bullet Point Char,Bullet point Char,Bulletr List Paragraph Char,CAB - List Bullet Char,Content descriptions Char,FooterText Char,L Char,List Bullet 1 Char,List Bullet Cab Char,List Paragraph Number Char,List Paragraph1 Char"/>
    <w:basedOn w:val="DefaultParagraphFont"/>
    <w:link w:val="ListParagraph"/>
    <w:uiPriority w:val="34"/>
    <w:locked/>
    <w:rsid w:val="00871AFE"/>
    <w:rPr>
      <w:rFonts w:ascii="Segoe UI" w:eastAsia="Times New Roman" w:hAnsi="Segoe UI" w:cs="Segoe UI"/>
      <w:color w:val="313131"/>
      <w:lang w:eastAsia="en-AU"/>
    </w:rPr>
  </w:style>
  <w:style w:type="character" w:customStyle="1" w:styleId="normaltextrun">
    <w:name w:val="normaltextrun"/>
    <w:basedOn w:val="DefaultParagraphFont"/>
    <w:rsid w:val="00D94F7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6B5"/>
    <w:pPr>
      <w:spacing w:after="100"/>
      <w:ind w:left="0" w:firstLine="0"/>
    </w:pPr>
    <w:rPr>
      <w:b/>
      <w:bCs/>
      <w:color w:val="31313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6B5"/>
    <w:rPr>
      <w:rFonts w:ascii="Segoe UI" w:eastAsia="Times New Roman" w:hAnsi="Segoe UI" w:cs="Segoe UI"/>
      <w:b/>
      <w:bCs/>
      <w:color w:val="313131"/>
      <w:sz w:val="20"/>
      <w:szCs w:val="20"/>
      <w:lang w:eastAsia="en-AU"/>
    </w:rPr>
  </w:style>
  <w:style w:type="character" w:customStyle="1" w:styleId="eop">
    <w:name w:val="eop"/>
    <w:basedOn w:val="DefaultParagraphFont"/>
    <w:rsid w:val="00063D41"/>
  </w:style>
  <w:style w:type="paragraph" w:styleId="Revision">
    <w:name w:val="Revision"/>
    <w:hidden/>
    <w:uiPriority w:val="99"/>
    <w:semiHidden/>
    <w:rsid w:val="00F71DCF"/>
    <w:pPr>
      <w:spacing w:after="0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FF4F68"/>
    <w:pPr>
      <w:spacing w:before="0" w:after="0"/>
      <w:contextualSpacing/>
      <w:jc w:val="center"/>
    </w:pPr>
    <w:rPr>
      <w:rFonts w:asciiTheme="minorHAnsi" w:eastAsiaTheme="majorEastAsia" w:hAnsiTheme="minorHAnsi" w:cstheme="majorBidi"/>
      <w:b/>
      <w:color w:val="auto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4F68"/>
    <w:rPr>
      <w:rFonts w:asciiTheme="minorHAnsi" w:eastAsiaTheme="majorEastAsia" w:hAnsiTheme="minorHAnsi" w:cstheme="majorBidi"/>
      <w:b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9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2" ma:contentTypeDescription="Create a new document." ma:contentTypeScope="" ma:versionID="c323a893b6e612efb21d84052aa7c57b">
  <xsd:schema xmlns:xsd="http://www.w3.org/2001/XMLSchema" xmlns:xs="http://www.w3.org/2001/XMLSchema" xmlns:p="http://schemas.microsoft.com/office/2006/metadata/properties" xmlns:ns2="b751a50a-6a3b-49b6-ac15-97dc8d131d27" targetNamespace="http://schemas.microsoft.com/office/2006/metadata/properties" ma:root="true" ma:fieldsID="ac08433e7c037a790389274afd27106f" ns2:_="">
    <xsd:import namespace="b751a50a-6a3b-49b6-ac15-97dc8d131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F78AA8-096A-411F-8FBC-E2B235CC3A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EF5DB4-E433-4CDE-AD2C-644A371EEA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0637C6-C2AE-46A3-AB23-108A6B352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Closing the Gap Social and Emotional Wellbeing Policy Partnership - Meeting 1 communique, 30-31 March 2023</vt:lpstr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Closing the Gap Social and Emotional Wellbeing Policy Partnership - Meeting 1 communique, 30-31 March 2023</dc:title>
  <dc:subject>Aboriginal and Torres Strait Islander Health</dc:subject>
  <dc:creator>Department of Health and Aged Care</dc:creator>
  <cp:keywords>mental health and suicide prevention; National Agreement on Closing the Gap</cp:keywords>
  <dc:description/>
  <cp:lastModifiedBy>MORRISON, Lisa</cp:lastModifiedBy>
  <cp:revision>66</cp:revision>
  <dcterms:created xsi:type="dcterms:W3CDTF">2023-06-13T23:38:00Z</dcterms:created>
  <dcterms:modified xsi:type="dcterms:W3CDTF">2023-06-14T00:57:00Z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0x0101002C88AB60E68B044C9999C7FA1726B2A9</vt:lpwstr>
  </property>
</Properties>
</file>