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B01E7" w14:textId="207ED040" w:rsidR="00FF7DCE" w:rsidRPr="00FF7DCE" w:rsidRDefault="00CF2A5C" w:rsidP="00FF7DCE">
      <w:pPr>
        <w:pStyle w:val="Heading1"/>
      </w:pPr>
      <w:r>
        <w:t>Primary Health Research Plan Expert A</w:t>
      </w:r>
      <w:r w:rsidR="00A64754">
        <w:t>dvisory Panel</w:t>
      </w:r>
    </w:p>
    <w:p w14:paraId="057000D4" w14:textId="77777777" w:rsidR="00FF7DCE" w:rsidRPr="00CF2A5C" w:rsidRDefault="00FF7DCE" w:rsidP="00CF2A5C">
      <w:pPr>
        <w:pStyle w:val="Heading2"/>
      </w:pPr>
      <w:r w:rsidRPr="00CF2A5C">
        <w:rPr>
          <w:rStyle w:val="Strong"/>
          <w:b/>
          <w:bCs/>
        </w:rPr>
        <w:t>Terms of reference</w:t>
      </w:r>
    </w:p>
    <w:p w14:paraId="2D3CEB3C" w14:textId="11A37056" w:rsidR="00A64754" w:rsidRPr="00CF2A5C" w:rsidRDefault="00A64754" w:rsidP="00A64754">
      <w:pPr>
        <w:pStyle w:val="Heading3"/>
      </w:pPr>
      <w:r w:rsidRPr="00CF2A5C">
        <w:t>P</w:t>
      </w:r>
      <w:r>
        <w:t>reamble</w:t>
      </w:r>
    </w:p>
    <w:p w14:paraId="494A7953" w14:textId="66376FA6" w:rsidR="00CF2A5C" w:rsidRDefault="00CF2A5C" w:rsidP="00CF2A5C">
      <w:pPr>
        <w:pStyle w:val="Default"/>
        <w:spacing w:after="120"/>
        <w:rPr>
          <w:rFonts w:ascii="Segoe UI" w:hAnsi="Segoe UI" w:cs="Segoe UI"/>
          <w:color w:val="auto"/>
          <w:sz w:val="22"/>
          <w:szCs w:val="22"/>
        </w:rPr>
      </w:pPr>
      <w:r w:rsidRPr="00CF2A5C">
        <w:rPr>
          <w:rFonts w:ascii="Segoe UI" w:hAnsi="Segoe UI" w:cs="Segoe UI"/>
          <w:color w:val="auto"/>
          <w:sz w:val="22"/>
          <w:szCs w:val="22"/>
        </w:rPr>
        <w:t xml:space="preserve">The Primary Health Research Plan </w:t>
      </w:r>
      <w:r w:rsidR="00764C16" w:rsidRPr="00CF2A5C">
        <w:rPr>
          <w:rFonts w:ascii="Segoe UI" w:hAnsi="Segoe UI" w:cs="Segoe UI"/>
          <w:color w:val="auto"/>
          <w:sz w:val="22"/>
          <w:szCs w:val="22"/>
        </w:rPr>
        <w:t>w</w:t>
      </w:r>
      <w:r w:rsidR="00764C16">
        <w:rPr>
          <w:rFonts w:ascii="Segoe UI" w:hAnsi="Segoe UI" w:cs="Segoe UI"/>
          <w:color w:val="auto"/>
          <w:sz w:val="22"/>
          <w:szCs w:val="22"/>
        </w:rPr>
        <w:t>ill</w:t>
      </w:r>
      <w:r w:rsidR="00764C16" w:rsidRPr="00CF2A5C">
        <w:rPr>
          <w:rFonts w:ascii="Segoe UI" w:hAnsi="Segoe UI" w:cs="Segoe UI"/>
          <w:color w:val="auto"/>
          <w:sz w:val="22"/>
          <w:szCs w:val="22"/>
        </w:rPr>
        <w:t xml:space="preserve"> </w:t>
      </w:r>
      <w:r w:rsidRPr="00CF2A5C">
        <w:rPr>
          <w:rFonts w:ascii="Segoe UI" w:hAnsi="Segoe UI" w:cs="Segoe UI"/>
          <w:color w:val="auto"/>
          <w:sz w:val="22"/>
          <w:szCs w:val="22"/>
        </w:rPr>
        <w:t xml:space="preserve">be funded by </w:t>
      </w:r>
      <w:r w:rsidR="00F83C64">
        <w:rPr>
          <w:rFonts w:ascii="Segoe UI" w:hAnsi="Segoe UI" w:cs="Segoe UI"/>
          <w:color w:val="auto"/>
          <w:sz w:val="22"/>
          <w:szCs w:val="22"/>
        </w:rPr>
        <w:t>2</w:t>
      </w:r>
      <w:r w:rsidRPr="00CF2A5C">
        <w:rPr>
          <w:rFonts w:ascii="Segoe UI" w:hAnsi="Segoe UI" w:cs="Segoe UI"/>
          <w:color w:val="auto"/>
          <w:sz w:val="22"/>
          <w:szCs w:val="22"/>
        </w:rPr>
        <w:t xml:space="preserve"> Medical Research Future Fund (MRFF) </w:t>
      </w:r>
      <w:r w:rsidR="00A64754">
        <w:rPr>
          <w:rFonts w:ascii="Segoe UI" w:hAnsi="Segoe UI" w:cs="Segoe UI"/>
          <w:color w:val="auto"/>
          <w:sz w:val="22"/>
          <w:szCs w:val="22"/>
        </w:rPr>
        <w:t>i</w:t>
      </w:r>
      <w:r w:rsidRPr="00CF2A5C">
        <w:rPr>
          <w:rFonts w:ascii="Segoe UI" w:hAnsi="Segoe UI" w:cs="Segoe UI"/>
          <w:color w:val="auto"/>
          <w:sz w:val="22"/>
          <w:szCs w:val="22"/>
        </w:rPr>
        <w:t>nitiatives:</w:t>
      </w:r>
    </w:p>
    <w:p w14:paraId="491D4CEE" w14:textId="06755042" w:rsidR="00CF2A5C" w:rsidRPr="00CF2A5C" w:rsidRDefault="00AF4F4B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color w:val="auto"/>
          <w:sz w:val="22"/>
          <w:szCs w:val="22"/>
        </w:rPr>
      </w:pPr>
      <w:hyperlink r:id="rId11" w:history="1">
        <w:r w:rsidR="003F20EE">
          <w:rPr>
            <w:rStyle w:val="Hyperlink"/>
            <w:rFonts w:ascii="Segoe UI" w:hAnsi="Segoe UI" w:cs="Segoe UI"/>
            <w:sz w:val="22"/>
            <w:szCs w:val="22"/>
          </w:rPr>
          <w:t>Emerging Priorities and Consumer Driven-Research initiative</w:t>
        </w:r>
      </w:hyperlink>
    </w:p>
    <w:p w14:paraId="041D0FE5" w14:textId="77008335" w:rsidR="00CF2A5C" w:rsidRPr="00CF2A5C" w:rsidRDefault="00AF4F4B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color w:val="auto"/>
          <w:sz w:val="22"/>
          <w:szCs w:val="22"/>
        </w:rPr>
      </w:pPr>
      <w:hyperlink r:id="rId12" w:history="1">
        <w:r w:rsidR="003F20EE">
          <w:rPr>
            <w:rStyle w:val="Hyperlink"/>
            <w:rFonts w:ascii="Segoe UI" w:hAnsi="Segoe UI" w:cs="Segoe UI"/>
            <w:sz w:val="22"/>
            <w:szCs w:val="22"/>
          </w:rPr>
          <w:t>Primary Health Care Research initiative</w:t>
        </w:r>
      </w:hyperlink>
      <w:r w:rsidR="00CF2A5C" w:rsidRPr="00CF2A5C">
        <w:rPr>
          <w:rFonts w:ascii="Segoe UI" w:hAnsi="Segoe UI" w:cs="Segoe UI"/>
          <w:color w:val="auto"/>
          <w:sz w:val="22"/>
          <w:szCs w:val="22"/>
        </w:rPr>
        <w:t>.</w:t>
      </w:r>
    </w:p>
    <w:p w14:paraId="55C22C46" w14:textId="1B292BF2" w:rsidR="00CF2A5C" w:rsidRPr="00CF2A5C" w:rsidRDefault="00CF2A5C" w:rsidP="00CF2A5C">
      <w:pPr>
        <w:pStyle w:val="Default"/>
        <w:spacing w:after="120"/>
        <w:rPr>
          <w:rFonts w:ascii="Segoe UI" w:hAnsi="Segoe UI" w:cs="Segoe UI"/>
          <w:color w:val="auto"/>
          <w:sz w:val="22"/>
          <w:szCs w:val="22"/>
        </w:rPr>
      </w:pPr>
      <w:r w:rsidRPr="00CF2A5C">
        <w:rPr>
          <w:rFonts w:ascii="Segoe UI" w:hAnsi="Segoe UI" w:cs="Segoe UI"/>
          <w:color w:val="auto"/>
          <w:sz w:val="22"/>
          <w:szCs w:val="22"/>
        </w:rPr>
        <w:t xml:space="preserve">The MRFF Emerging Priorities and Consumer-Driven Research </w:t>
      </w:r>
      <w:r w:rsidR="003F20EE">
        <w:rPr>
          <w:rFonts w:ascii="Segoe UI" w:hAnsi="Segoe UI" w:cs="Segoe UI"/>
          <w:color w:val="auto"/>
          <w:sz w:val="22"/>
          <w:szCs w:val="22"/>
        </w:rPr>
        <w:t>i</w:t>
      </w:r>
      <w:r w:rsidRPr="00CF2A5C">
        <w:rPr>
          <w:rFonts w:ascii="Segoe UI" w:hAnsi="Segoe UI" w:cs="Segoe UI"/>
          <w:color w:val="auto"/>
          <w:sz w:val="22"/>
          <w:szCs w:val="22"/>
        </w:rPr>
        <w:t>nitiative is providing $613</w:t>
      </w:r>
      <w:r w:rsidR="00A64754">
        <w:rPr>
          <w:rFonts w:ascii="Segoe UI" w:hAnsi="Segoe UI" w:cs="Segoe UI"/>
          <w:color w:val="auto"/>
          <w:sz w:val="22"/>
          <w:szCs w:val="22"/>
        </w:rPr>
        <w:t> </w:t>
      </w:r>
      <w:r w:rsidRPr="00CF2A5C">
        <w:rPr>
          <w:rFonts w:ascii="Segoe UI" w:hAnsi="Segoe UI" w:cs="Segoe UI"/>
          <w:color w:val="auto"/>
          <w:sz w:val="22"/>
          <w:szCs w:val="22"/>
        </w:rPr>
        <w:t>million over 10 years from 2022-23 to support research to improve patient care, translate new discoveries into clinical practice and encourage researchers to work together with consumers.</w:t>
      </w:r>
    </w:p>
    <w:p w14:paraId="70A26AC0" w14:textId="0CE0B4AB" w:rsidR="00CF2A5C" w:rsidRPr="00CF2A5C" w:rsidRDefault="00CF2A5C" w:rsidP="00CF2A5C">
      <w:pPr>
        <w:pStyle w:val="Default"/>
        <w:spacing w:after="120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sz w:val="22"/>
          <w:szCs w:val="22"/>
        </w:rPr>
        <w:t xml:space="preserve">The MRFF Primary Health Care Research </w:t>
      </w:r>
      <w:r w:rsidR="003F20EE">
        <w:rPr>
          <w:rFonts w:ascii="Segoe UI" w:hAnsi="Segoe UI" w:cs="Segoe UI"/>
          <w:sz w:val="22"/>
          <w:szCs w:val="22"/>
        </w:rPr>
        <w:t>i</w:t>
      </w:r>
      <w:r w:rsidRPr="00CF2A5C">
        <w:rPr>
          <w:rFonts w:ascii="Segoe UI" w:hAnsi="Segoe UI" w:cs="Segoe UI"/>
          <w:sz w:val="22"/>
          <w:szCs w:val="22"/>
        </w:rPr>
        <w:t xml:space="preserve">nitiative is providing $100 million over 10 years from 2022-23 to support an increase in Australia’s evidence base in primary health care </w:t>
      </w:r>
      <w:r w:rsidRPr="00CF2A5C">
        <w:rPr>
          <w:rFonts w:ascii="Segoe UI" w:hAnsi="Segoe UI" w:cs="Segoe UI"/>
          <w:color w:val="auto"/>
          <w:sz w:val="22"/>
          <w:szCs w:val="22"/>
        </w:rPr>
        <w:t>through</w:t>
      </w:r>
      <w:r w:rsidRPr="00CF2A5C">
        <w:rPr>
          <w:rFonts w:ascii="Segoe UI" w:hAnsi="Segoe UI" w:cs="Segoe UI"/>
          <w:sz w:val="22"/>
          <w:szCs w:val="22"/>
        </w:rPr>
        <w:t xml:space="preserve"> research to improve service delivery, including access and quality of care, and patient outcomes and translate this knowledge into action.</w:t>
      </w:r>
    </w:p>
    <w:p w14:paraId="162A5E04" w14:textId="7ED068A9" w:rsidR="00CF2A5C" w:rsidRPr="00CF2A5C" w:rsidRDefault="00CF2A5C" w:rsidP="00CF2A5C">
      <w:pPr>
        <w:pStyle w:val="Default"/>
        <w:spacing w:after="120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>T</w:t>
      </w:r>
      <w:r w:rsidRPr="00CF2A5C">
        <w:rPr>
          <w:rFonts w:ascii="Segoe UI" w:hAnsi="Segoe UI" w:cs="Segoe UI"/>
          <w:bCs/>
          <w:sz w:val="22"/>
          <w:szCs w:val="22"/>
        </w:rPr>
        <w:t xml:space="preserve">ogether these 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>initiative</w:t>
      </w:r>
      <w:r w:rsidRPr="00CF2A5C">
        <w:rPr>
          <w:rFonts w:ascii="Segoe UI" w:hAnsi="Segoe UI" w:cs="Segoe UI"/>
          <w:bCs/>
          <w:sz w:val="22"/>
          <w:szCs w:val="22"/>
        </w:rPr>
        <w:t>s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will </w:t>
      </w:r>
      <w:r w:rsidRPr="00CF2A5C">
        <w:rPr>
          <w:rFonts w:ascii="Segoe UI" w:hAnsi="Segoe UI" w:cs="Segoe UI"/>
          <w:color w:val="auto"/>
          <w:sz w:val="22"/>
          <w:szCs w:val="22"/>
        </w:rPr>
        <w:t xml:space="preserve">provide $50 million over </w:t>
      </w:r>
      <w:r w:rsidR="005650B6">
        <w:rPr>
          <w:rFonts w:ascii="Segoe UI" w:hAnsi="Segoe UI" w:cs="Segoe UI"/>
          <w:color w:val="auto"/>
          <w:sz w:val="22"/>
          <w:szCs w:val="22"/>
        </w:rPr>
        <w:t>4</w:t>
      </w:r>
      <w:r w:rsidRPr="00CF2A5C">
        <w:rPr>
          <w:rFonts w:ascii="Segoe UI" w:hAnsi="Segoe UI" w:cs="Segoe UI"/>
          <w:color w:val="auto"/>
          <w:sz w:val="22"/>
          <w:szCs w:val="22"/>
        </w:rPr>
        <w:t xml:space="preserve"> years in funding to support the </w:t>
      </w:r>
      <w:r w:rsidR="00A64754">
        <w:rPr>
          <w:rFonts w:ascii="Segoe UI" w:hAnsi="Segoe UI" w:cs="Segoe UI"/>
          <w:color w:val="auto"/>
          <w:sz w:val="22"/>
          <w:szCs w:val="22"/>
        </w:rPr>
        <w:t>g</w:t>
      </w:r>
      <w:r w:rsidRPr="00CF2A5C">
        <w:rPr>
          <w:rFonts w:ascii="Segoe UI" w:hAnsi="Segoe UI" w:cs="Segoe UI"/>
          <w:color w:val="auto"/>
          <w:sz w:val="22"/>
          <w:szCs w:val="22"/>
        </w:rPr>
        <w:t>overnment’s priority of improving primary health outcomes for patients through the development and implementation of the Primary Health Research Plan.</w:t>
      </w:r>
    </w:p>
    <w:p w14:paraId="7265886E" w14:textId="77777777" w:rsidR="00CF2A5C" w:rsidRPr="00CF2A5C" w:rsidRDefault="00CF2A5C" w:rsidP="00CF2A5C">
      <w:pPr>
        <w:pStyle w:val="Heading3"/>
      </w:pPr>
      <w:r w:rsidRPr="00CF2A5C">
        <w:t>Purpose of the Expert Advisory Panel (EAP)</w:t>
      </w:r>
    </w:p>
    <w:p w14:paraId="3C2FE104" w14:textId="77777777" w:rsidR="00CF2A5C" w:rsidRPr="00CF2A5C" w:rsidRDefault="00CF2A5C" w:rsidP="00CF2A5C">
      <w:pPr>
        <w:pStyle w:val="Default"/>
        <w:spacing w:after="120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color w:val="auto"/>
          <w:sz w:val="22"/>
          <w:szCs w:val="22"/>
        </w:rPr>
        <w:t>The</w:t>
      </w:r>
      <w:r w:rsidRPr="00CF2A5C">
        <w:rPr>
          <w:rFonts w:ascii="Segoe UI" w:hAnsi="Segoe UI" w:cs="Segoe UI"/>
          <w:sz w:val="22"/>
          <w:szCs w:val="22"/>
        </w:rPr>
        <w:t xml:space="preserve"> EAP will provide the Minister for Health and Aged Care advice on research investments required to meet the following objectives:</w:t>
      </w:r>
    </w:p>
    <w:p w14:paraId="13D83670" w14:textId="337F2286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sz w:val="22"/>
          <w:szCs w:val="22"/>
        </w:rPr>
        <w:t>identify and evaluate multidisciplinary models of primary care (e</w:t>
      </w:r>
      <w:r>
        <w:rPr>
          <w:rFonts w:ascii="Segoe UI" w:hAnsi="Segoe UI" w:cs="Segoe UI"/>
          <w:sz w:val="22"/>
          <w:szCs w:val="22"/>
        </w:rPr>
        <w:t>.</w:t>
      </w:r>
      <w:r w:rsidRPr="00CF2A5C">
        <w:rPr>
          <w:rFonts w:ascii="Segoe UI" w:hAnsi="Segoe UI" w:cs="Segoe UI"/>
          <w:sz w:val="22"/>
          <w:szCs w:val="22"/>
        </w:rPr>
        <w:t>g</w:t>
      </w:r>
      <w:r>
        <w:rPr>
          <w:rFonts w:ascii="Segoe UI" w:hAnsi="Segoe UI" w:cs="Segoe UI"/>
          <w:sz w:val="22"/>
          <w:szCs w:val="22"/>
        </w:rPr>
        <w:t>.</w:t>
      </w:r>
      <w:r w:rsidRPr="00CF2A5C">
        <w:rPr>
          <w:rFonts w:ascii="Segoe UI" w:hAnsi="Segoe UI" w:cs="Segoe UI"/>
          <w:sz w:val="22"/>
          <w:szCs w:val="22"/>
        </w:rPr>
        <w:t xml:space="preserve"> those relating to </w:t>
      </w:r>
      <w:r w:rsidRPr="00CF2A5C">
        <w:rPr>
          <w:rFonts w:ascii="Segoe UI" w:hAnsi="Segoe UI" w:cs="Segoe UI"/>
          <w:color w:val="auto"/>
          <w:sz w:val="22"/>
          <w:szCs w:val="22"/>
        </w:rPr>
        <w:t>voluntary</w:t>
      </w:r>
      <w:r w:rsidRPr="00CF2A5C">
        <w:rPr>
          <w:rFonts w:ascii="Segoe UI" w:hAnsi="Segoe UI" w:cs="Segoe UI"/>
          <w:sz w:val="22"/>
          <w:szCs w:val="22"/>
        </w:rPr>
        <w:t xml:space="preserve"> patient </w:t>
      </w:r>
      <w:r w:rsidRPr="00CF2A5C">
        <w:rPr>
          <w:rFonts w:ascii="Segoe UI" w:hAnsi="Segoe UI" w:cs="Segoe UI"/>
          <w:color w:val="auto"/>
          <w:sz w:val="22"/>
          <w:szCs w:val="22"/>
        </w:rPr>
        <w:t>registration</w:t>
      </w:r>
      <w:r w:rsidRPr="00CF2A5C">
        <w:rPr>
          <w:rFonts w:ascii="Segoe UI" w:hAnsi="Segoe UI" w:cs="Segoe UI"/>
          <w:sz w:val="22"/>
          <w:szCs w:val="22"/>
        </w:rPr>
        <w:t xml:space="preserve">, </w:t>
      </w:r>
      <w:bookmarkStart w:id="0" w:name="_Hlk130310645"/>
      <w:r w:rsidRPr="00CF2A5C">
        <w:rPr>
          <w:rFonts w:ascii="Segoe UI" w:hAnsi="Segoe UI" w:cs="Segoe UI"/>
          <w:sz w:val="22"/>
          <w:szCs w:val="22"/>
        </w:rPr>
        <w:t>innovative models in rural and remote communities, team-based care</w:t>
      </w:r>
      <w:bookmarkEnd w:id="0"/>
      <w:r w:rsidRPr="00CF2A5C">
        <w:rPr>
          <w:rFonts w:ascii="Segoe UI" w:hAnsi="Segoe UI" w:cs="Segoe UI"/>
          <w:sz w:val="22"/>
          <w:szCs w:val="22"/>
        </w:rPr>
        <w:t>), to deliver higher quality and more effective care with a focus on addressing inequities in access and outcomes experienced by priority populations</w:t>
      </w:r>
    </w:p>
    <w:p w14:paraId="68AD3450" w14:textId="00075132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sz w:val="22"/>
          <w:szCs w:val="22"/>
        </w:rPr>
        <w:t xml:space="preserve">enhance linkage and/or use of research data infrastructure sources (e.g. electronic medical </w:t>
      </w:r>
      <w:r w:rsidRPr="00CF2A5C">
        <w:rPr>
          <w:rFonts w:ascii="Segoe UI" w:hAnsi="Segoe UI" w:cs="Segoe UI"/>
          <w:color w:val="auto"/>
          <w:sz w:val="22"/>
          <w:szCs w:val="22"/>
        </w:rPr>
        <w:t>record</w:t>
      </w:r>
      <w:r w:rsidRPr="00CF2A5C">
        <w:rPr>
          <w:rFonts w:ascii="Segoe UI" w:hAnsi="Segoe UI" w:cs="Segoe UI"/>
          <w:sz w:val="22"/>
          <w:szCs w:val="22"/>
        </w:rPr>
        <w:t xml:space="preserve"> repositories and administrative datasets) to identify and evaluate models of primary care excellence and/or support health system planning</w:t>
      </w:r>
    </w:p>
    <w:p w14:paraId="57BCC1CB" w14:textId="77777777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</w:rPr>
      </w:pPr>
      <w:r w:rsidRPr="00CF2A5C">
        <w:rPr>
          <w:rFonts w:ascii="Segoe UI" w:hAnsi="Segoe UI" w:cs="Segoe UI"/>
          <w:sz w:val="22"/>
          <w:szCs w:val="22"/>
        </w:rPr>
        <w:t xml:space="preserve">support </w:t>
      </w:r>
      <w:r w:rsidRPr="00CF2A5C">
        <w:rPr>
          <w:rFonts w:ascii="Segoe UI" w:hAnsi="Segoe UI" w:cs="Segoe UI"/>
          <w:color w:val="auto"/>
          <w:sz w:val="22"/>
          <w:szCs w:val="22"/>
        </w:rPr>
        <w:t>translational</w:t>
      </w:r>
      <w:r w:rsidRPr="00CF2A5C">
        <w:rPr>
          <w:rFonts w:ascii="Segoe UI" w:hAnsi="Segoe UI" w:cs="Segoe UI"/>
          <w:sz w:val="22"/>
          <w:szCs w:val="22"/>
        </w:rPr>
        <w:t xml:space="preserve"> research carried out with practitioners in primary care settings, and knowledge transfer among practitioners in primary care and academia to improve person-centred care.</w:t>
      </w:r>
    </w:p>
    <w:p w14:paraId="7F6375B0" w14:textId="456110F6" w:rsidR="00CF2A5C" w:rsidRPr="00CF2A5C" w:rsidRDefault="00CF2A5C" w:rsidP="00CF2A5C">
      <w:pPr>
        <w:pStyle w:val="Default"/>
        <w:spacing w:after="120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sz w:val="22"/>
          <w:szCs w:val="22"/>
        </w:rPr>
        <w:t xml:space="preserve">In developing advice, the EAP is to consider priority populations, including but not limited to those identified in the </w:t>
      </w:r>
      <w:hyperlink r:id="rId13" w:anchor=":~:text=The%20Australian%20Government%E2%80%99s%20Future%20focused%20primary%20health%20care%3A,for%20primary%20health%20care%20reform%20over%20a%20decade." w:history="1">
        <w:r w:rsidRPr="00A64754">
          <w:rPr>
            <w:rStyle w:val="Hyperlink"/>
            <w:rFonts w:ascii="Segoe UI" w:hAnsi="Segoe UI" w:cs="Segoe UI"/>
            <w:sz w:val="22"/>
            <w:szCs w:val="22"/>
          </w:rPr>
          <w:t>Primary Health Care 10 Year Plan 2022-32</w:t>
        </w:r>
      </w:hyperlink>
      <w:r w:rsidRPr="00CF2A5C">
        <w:rPr>
          <w:rFonts w:ascii="Segoe UI" w:hAnsi="Segoe UI" w:cs="Segoe UI"/>
          <w:sz w:val="22"/>
          <w:szCs w:val="22"/>
        </w:rPr>
        <w:t xml:space="preserve">: </w:t>
      </w:r>
      <w:bookmarkStart w:id="1" w:name="_Hlk130205112"/>
      <w:r w:rsidRPr="00CF2A5C">
        <w:rPr>
          <w:rFonts w:ascii="Segoe UI" w:hAnsi="Segoe UI" w:cs="Segoe UI"/>
          <w:sz w:val="22"/>
          <w:szCs w:val="22"/>
        </w:rPr>
        <w:t xml:space="preserve">older Australians; people </w:t>
      </w:r>
      <w:r w:rsidRPr="00CF2A5C">
        <w:rPr>
          <w:rFonts w:ascii="Segoe UI" w:hAnsi="Segoe UI" w:cs="Segoe UI"/>
          <w:color w:val="auto"/>
          <w:sz w:val="22"/>
          <w:szCs w:val="22"/>
        </w:rPr>
        <w:t>with</w:t>
      </w:r>
      <w:r w:rsidRPr="00CF2A5C">
        <w:rPr>
          <w:rFonts w:ascii="Segoe UI" w:hAnsi="Segoe UI" w:cs="Segoe UI"/>
          <w:sz w:val="22"/>
          <w:szCs w:val="22"/>
        </w:rPr>
        <w:t xml:space="preserve"> complex chronic disease; disadvantaged families in the first 2,000 days; people in rural, regional and remote communities, First Nations people; people in socioeconomically disadvantaged circumstances; people with disability; culturally and linguistically diverse people and LGBTQIA+ people</w:t>
      </w:r>
      <w:bookmarkEnd w:id="1"/>
      <w:r w:rsidRPr="00CF2A5C">
        <w:rPr>
          <w:rFonts w:ascii="Segoe UI" w:hAnsi="Segoe UI" w:cs="Segoe UI"/>
          <w:sz w:val="22"/>
          <w:szCs w:val="22"/>
        </w:rPr>
        <w:t>.</w:t>
      </w:r>
    </w:p>
    <w:p w14:paraId="25A6E530" w14:textId="77777777" w:rsidR="00CF2A5C" w:rsidRPr="00CF2A5C" w:rsidRDefault="00CF2A5C" w:rsidP="00CF2A5C">
      <w:pPr>
        <w:pStyle w:val="Default"/>
        <w:spacing w:after="120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color w:val="auto"/>
          <w:sz w:val="22"/>
          <w:szCs w:val="22"/>
        </w:rPr>
        <w:t>Additionally</w:t>
      </w:r>
      <w:r w:rsidRPr="00CF2A5C">
        <w:rPr>
          <w:rFonts w:ascii="Segoe UI" w:hAnsi="Segoe UI" w:cs="Segoe UI"/>
          <w:sz w:val="22"/>
          <w:szCs w:val="22"/>
        </w:rPr>
        <w:t>, the EAP is also to consider how to:</w:t>
      </w:r>
    </w:p>
    <w:p w14:paraId="0EB32CD8" w14:textId="3C07EB49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color w:val="auto"/>
          <w:sz w:val="22"/>
          <w:szCs w:val="22"/>
        </w:rPr>
        <w:t>involve all stakeholders relevant to the research and its translation in its conceptualisation, design and implementat</w:t>
      </w:r>
      <w:r w:rsidRPr="00CF2A5C">
        <w:rPr>
          <w:rFonts w:ascii="Segoe UI" w:hAnsi="Segoe UI" w:cs="Segoe UI"/>
          <w:sz w:val="22"/>
          <w:szCs w:val="22"/>
        </w:rPr>
        <w:t>ion, including health care consumers and providers</w:t>
      </w:r>
      <w:bookmarkStart w:id="2" w:name="_Hlk130204072"/>
    </w:p>
    <w:p w14:paraId="0ACC1C1C" w14:textId="37D48E07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color w:val="auto"/>
          <w:sz w:val="22"/>
          <w:szCs w:val="22"/>
        </w:rPr>
      </w:pPr>
      <w:r w:rsidRPr="00CF2A5C">
        <w:rPr>
          <w:rFonts w:ascii="Segoe UI" w:hAnsi="Segoe UI" w:cs="Segoe UI"/>
          <w:sz w:val="22"/>
          <w:szCs w:val="22"/>
        </w:rPr>
        <w:t xml:space="preserve">best </w:t>
      </w:r>
      <w:r w:rsidRPr="00CF2A5C">
        <w:rPr>
          <w:rFonts w:ascii="Segoe UI" w:hAnsi="Segoe UI" w:cs="Segoe UI"/>
          <w:color w:val="auto"/>
          <w:sz w:val="22"/>
          <w:szCs w:val="22"/>
        </w:rPr>
        <w:t>support</w:t>
      </w:r>
      <w:r w:rsidRPr="00CF2A5C">
        <w:rPr>
          <w:rFonts w:ascii="Segoe UI" w:hAnsi="Segoe UI" w:cs="Segoe UI"/>
          <w:sz w:val="22"/>
          <w:szCs w:val="22"/>
        </w:rPr>
        <w:t xml:space="preserve"> research translation and implementation in primary care to raise the profile of primary care as a field of choice for health practitioners and academics</w:t>
      </w:r>
      <w:r w:rsidRPr="00CF2A5C">
        <w:rPr>
          <w:rFonts w:ascii="Segoe UI" w:hAnsi="Segoe UI" w:cs="Segoe UI"/>
          <w:color w:val="auto"/>
          <w:sz w:val="22"/>
          <w:szCs w:val="22"/>
        </w:rPr>
        <w:t>.</w:t>
      </w:r>
      <w:bookmarkEnd w:id="2"/>
    </w:p>
    <w:p w14:paraId="18FEA729" w14:textId="77777777" w:rsidR="00CF2A5C" w:rsidRPr="00CF2A5C" w:rsidRDefault="00CF2A5C" w:rsidP="00CF2A5C">
      <w:pPr>
        <w:pStyle w:val="Heading3"/>
      </w:pPr>
      <w:r w:rsidRPr="00CF2A5C">
        <w:t>Key deliverables</w:t>
      </w:r>
    </w:p>
    <w:p w14:paraId="7C5F8FA8" w14:textId="77777777" w:rsidR="00CF2A5C" w:rsidRPr="00CF2A5C" w:rsidRDefault="00CF2A5C" w:rsidP="00CF2A5C">
      <w:pPr>
        <w:pStyle w:val="Default"/>
        <w:spacing w:after="120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sz w:val="22"/>
          <w:szCs w:val="22"/>
        </w:rPr>
        <w:t xml:space="preserve">The </w:t>
      </w:r>
      <w:r w:rsidRPr="00CF2A5C">
        <w:rPr>
          <w:rFonts w:ascii="Segoe UI" w:hAnsi="Segoe UI" w:cs="Segoe UI"/>
          <w:color w:val="auto"/>
          <w:sz w:val="22"/>
          <w:szCs w:val="22"/>
        </w:rPr>
        <w:t>EAP</w:t>
      </w:r>
      <w:r w:rsidRPr="00CF2A5C">
        <w:rPr>
          <w:rFonts w:ascii="Segoe UI" w:hAnsi="Segoe UI" w:cs="Segoe UI"/>
          <w:sz w:val="22"/>
          <w:szCs w:val="22"/>
        </w:rPr>
        <w:t xml:space="preserve"> will provide advice on priorities for research investment by developing the MRFF</w:t>
      </w:r>
      <w:r w:rsidRPr="00CF2A5C">
        <w:rPr>
          <w:rFonts w:ascii="Segoe UI" w:hAnsi="Segoe UI" w:cs="Segoe UI"/>
          <w:color w:val="auto"/>
          <w:sz w:val="22"/>
          <w:szCs w:val="22"/>
        </w:rPr>
        <w:t xml:space="preserve"> Primary Health</w:t>
      </w:r>
      <w:r w:rsidRPr="00CF2A5C">
        <w:rPr>
          <w:rFonts w:ascii="Segoe UI" w:hAnsi="Segoe UI" w:cs="Segoe UI"/>
          <w:sz w:val="22"/>
          <w:szCs w:val="22"/>
        </w:rPr>
        <w:t xml:space="preserve"> Research Plan, outlining the short (1-2 years) and medium (3-4 years) term priorities for the $50 million made available through the MRFF.</w:t>
      </w:r>
    </w:p>
    <w:p w14:paraId="04CCABB0" w14:textId="256ADA0F" w:rsidR="00CF2A5C" w:rsidRPr="00CF2A5C" w:rsidRDefault="00CF2A5C" w:rsidP="00CF2A5C">
      <w:pPr>
        <w:pStyle w:val="Default"/>
        <w:spacing w:after="120"/>
        <w:rPr>
          <w:rFonts w:ascii="Segoe UI" w:hAnsi="Segoe UI" w:cs="Segoe UI"/>
          <w:color w:val="auto"/>
          <w:sz w:val="22"/>
          <w:szCs w:val="22"/>
        </w:rPr>
      </w:pPr>
      <w:r w:rsidRPr="00CF2A5C">
        <w:rPr>
          <w:rFonts w:ascii="Segoe UI" w:hAnsi="Segoe UI" w:cs="Segoe UI"/>
          <w:sz w:val="22"/>
          <w:szCs w:val="22"/>
        </w:rPr>
        <w:t xml:space="preserve">In doing so, the EAP will consider the 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priorities and investments of the </w:t>
      </w:r>
      <w:hyperlink r:id="rId14" w:history="1">
        <w:r w:rsidRPr="00F83C64">
          <w:rPr>
            <w:rStyle w:val="Hyperlink"/>
            <w:rFonts w:ascii="Segoe UI" w:hAnsi="Segoe UI" w:cs="Segoe UI"/>
            <w:bCs/>
            <w:sz w:val="22"/>
            <w:szCs w:val="22"/>
          </w:rPr>
          <w:t>Strengthening</w:t>
        </w:r>
        <w:r w:rsidRPr="00F83C64">
          <w:rPr>
            <w:rStyle w:val="Hyperlink"/>
            <w:rFonts w:ascii="Segoe UI" w:hAnsi="Segoe UI" w:cs="Segoe UI"/>
            <w:sz w:val="22"/>
            <w:szCs w:val="22"/>
          </w:rPr>
          <w:t xml:space="preserve"> Medicare Taskforce</w:t>
        </w:r>
      </w:hyperlink>
      <w:r w:rsidRPr="00CF2A5C">
        <w:rPr>
          <w:rFonts w:ascii="Segoe UI" w:hAnsi="Segoe UI" w:cs="Segoe UI"/>
          <w:sz w:val="22"/>
          <w:szCs w:val="22"/>
        </w:rPr>
        <w:t>; as well as national (including state and territory based) and international knowledge and experiences.</w:t>
      </w:r>
    </w:p>
    <w:p w14:paraId="3723746D" w14:textId="7E5DF95B" w:rsidR="00CF2A5C" w:rsidRPr="00CF2A5C" w:rsidRDefault="00CF2A5C" w:rsidP="00CF2A5C">
      <w:pPr>
        <w:pStyle w:val="Heading3"/>
      </w:pPr>
      <w:r w:rsidRPr="00CF2A5C">
        <w:t>Membership</w:t>
      </w:r>
    </w:p>
    <w:p w14:paraId="66363EE8" w14:textId="30177A8A" w:rsidR="00CF2A5C" w:rsidRPr="00CF2A5C" w:rsidRDefault="00CF2A5C" w:rsidP="00CF2A5C">
      <w:pPr>
        <w:pStyle w:val="Default"/>
        <w:spacing w:after="120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The EAP will consist of up to 9 members including the Chair and an international </w:t>
      </w:r>
      <w:r w:rsidRPr="00CF2A5C">
        <w:rPr>
          <w:rFonts w:ascii="Segoe UI" w:hAnsi="Segoe UI" w:cs="Segoe UI"/>
          <w:color w:val="auto"/>
          <w:sz w:val="22"/>
          <w:szCs w:val="22"/>
        </w:rPr>
        <w:t>member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>.</w:t>
      </w:r>
    </w:p>
    <w:p w14:paraId="1B4869C6" w14:textId="77777777" w:rsidR="00CF2A5C" w:rsidRPr="00CF2A5C" w:rsidRDefault="00CF2A5C" w:rsidP="00CF2A5C">
      <w:pPr>
        <w:pStyle w:val="Default"/>
        <w:spacing w:after="120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The international member will be a researcher with expertise in primary care research, who </w:t>
      </w:r>
      <w:r w:rsidRPr="00CF2A5C">
        <w:rPr>
          <w:rFonts w:ascii="Segoe UI" w:hAnsi="Segoe UI" w:cs="Segoe UI"/>
          <w:color w:val="auto"/>
          <w:sz w:val="22"/>
          <w:szCs w:val="22"/>
        </w:rPr>
        <w:t>understands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the Australian system and relevant activities occurring internationally. At least one member will be a consumer representative.</w:t>
      </w:r>
    </w:p>
    <w:p w14:paraId="7C19FA07" w14:textId="77777777" w:rsidR="00CF2A5C" w:rsidRPr="00CF2A5C" w:rsidRDefault="00CF2A5C" w:rsidP="00CF2A5C">
      <w:pPr>
        <w:pStyle w:val="Default"/>
        <w:spacing w:after="120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All </w:t>
      </w:r>
      <w:r w:rsidRPr="00CF2A5C">
        <w:rPr>
          <w:rFonts w:ascii="Segoe UI" w:hAnsi="Segoe UI" w:cs="Segoe UI"/>
          <w:color w:val="auto"/>
          <w:sz w:val="22"/>
          <w:szCs w:val="22"/>
        </w:rPr>
        <w:t>other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members will have research or clinical expertise or experience in Primary Heath service delivery with a focus on health system implementation and evaluation.</w:t>
      </w:r>
    </w:p>
    <w:p w14:paraId="27E683DD" w14:textId="1DFED6A2" w:rsidR="00CF2A5C" w:rsidRPr="00CF2A5C" w:rsidRDefault="00CF2A5C" w:rsidP="00CF2A5C">
      <w:pPr>
        <w:pStyle w:val="Default"/>
        <w:spacing w:after="120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An </w:t>
      </w:r>
      <w:hyperlink r:id="rId15" w:history="1">
        <w:r w:rsidRPr="00F83C64">
          <w:rPr>
            <w:rStyle w:val="Hyperlink"/>
            <w:rFonts w:ascii="Segoe UI" w:hAnsi="Segoe UI" w:cs="Segoe UI"/>
            <w:bCs/>
            <w:sz w:val="22"/>
            <w:szCs w:val="22"/>
          </w:rPr>
          <w:t>Australian Medical Research Advisory Board (AMRAB)</w:t>
        </w:r>
      </w:hyperlink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representative will be selected to </w:t>
      </w:r>
      <w:r w:rsidRPr="00CF2A5C">
        <w:rPr>
          <w:rFonts w:ascii="Segoe UI" w:hAnsi="Segoe UI" w:cs="Segoe UI"/>
          <w:color w:val="auto"/>
          <w:sz w:val="22"/>
          <w:szCs w:val="22"/>
        </w:rPr>
        <w:t>attend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EAP meetings to support the strategic alignment of </w:t>
      </w:r>
      <w:r w:rsidRPr="00CF2A5C">
        <w:rPr>
          <w:rFonts w:ascii="Segoe UI" w:hAnsi="Segoe UI" w:cs="Segoe UI"/>
          <w:color w:val="auto"/>
          <w:sz w:val="22"/>
          <w:szCs w:val="22"/>
        </w:rPr>
        <w:t>Research Plan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priorities with the MRFF more broadly.</w:t>
      </w:r>
    </w:p>
    <w:p w14:paraId="0B1DC943" w14:textId="2ECF503C" w:rsidR="00CF2A5C" w:rsidRPr="00CF2A5C" w:rsidRDefault="00CF2A5C" w:rsidP="00CF2A5C">
      <w:pPr>
        <w:pStyle w:val="Default"/>
        <w:spacing w:after="120"/>
        <w:rPr>
          <w:rFonts w:ascii="Segoe UI" w:hAnsi="Segoe UI" w:cs="Segoe UI"/>
          <w:bCs/>
          <w:color w:val="auto"/>
          <w:sz w:val="22"/>
          <w:szCs w:val="22"/>
        </w:rPr>
      </w:pPr>
      <w:bookmarkStart w:id="3" w:name="_Hlk130205204"/>
      <w:r w:rsidRPr="00CF2A5C">
        <w:rPr>
          <w:rFonts w:ascii="Segoe UI" w:hAnsi="Segoe UI" w:cs="Segoe UI"/>
          <w:bCs/>
          <w:color w:val="auto"/>
          <w:sz w:val="22"/>
          <w:szCs w:val="22"/>
        </w:rPr>
        <w:t>Professor (Practice) Alison McMillan PSM, Chief Nursing and Midwifery Officer, Dr</w:t>
      </w:r>
      <w:r w:rsidR="00F83C64">
        <w:rPr>
          <w:rFonts w:ascii="Segoe UI" w:hAnsi="Segoe UI" w:cs="Segoe UI"/>
          <w:bCs/>
          <w:color w:val="auto"/>
          <w:sz w:val="22"/>
          <w:szCs w:val="22"/>
        </w:rPr>
        <w:t> 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>Steph</w:t>
      </w:r>
      <w:r w:rsidR="00F83C64">
        <w:rPr>
          <w:rFonts w:ascii="Segoe UI" w:hAnsi="Segoe UI" w:cs="Segoe UI"/>
          <w:bCs/>
          <w:color w:val="auto"/>
          <w:sz w:val="22"/>
          <w:szCs w:val="22"/>
        </w:rPr>
        <w:t> </w:t>
      </w:r>
      <w:r w:rsidRPr="00CF2A5C">
        <w:rPr>
          <w:rFonts w:ascii="Segoe UI" w:hAnsi="Segoe UI" w:cs="Segoe UI"/>
          <w:color w:val="auto"/>
          <w:sz w:val="22"/>
          <w:szCs w:val="22"/>
        </w:rPr>
        <w:t>Davis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, Senior Medical Advisor in Public Health and Primary Care, and </w:t>
      </w:r>
      <w:bookmarkEnd w:id="3"/>
      <w:r w:rsidRPr="00CF2A5C">
        <w:rPr>
          <w:rFonts w:ascii="Segoe UI" w:hAnsi="Segoe UI" w:cs="Segoe UI"/>
          <w:bCs/>
          <w:color w:val="auto"/>
          <w:sz w:val="22"/>
          <w:szCs w:val="22"/>
        </w:rPr>
        <w:t>Associate</w:t>
      </w:r>
      <w:r w:rsidR="00F83C64">
        <w:rPr>
          <w:rFonts w:ascii="Segoe UI" w:hAnsi="Segoe UI" w:cs="Segoe UI"/>
          <w:bCs/>
          <w:color w:val="auto"/>
          <w:sz w:val="22"/>
          <w:szCs w:val="22"/>
        </w:rPr>
        <w:t> 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>Professor Anne-</w:t>
      </w:r>
      <w:proofErr w:type="spellStart"/>
      <w:r w:rsidRPr="00CF2A5C">
        <w:rPr>
          <w:rFonts w:ascii="Segoe UI" w:hAnsi="Segoe UI" w:cs="Segoe UI"/>
          <w:bCs/>
          <w:color w:val="auto"/>
          <w:sz w:val="22"/>
          <w:szCs w:val="22"/>
        </w:rPr>
        <w:t>marie</w:t>
      </w:r>
      <w:proofErr w:type="spellEnd"/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Boxall, Chief Allied Health Officer will be ex-officio members.</w:t>
      </w:r>
    </w:p>
    <w:p w14:paraId="7FA99016" w14:textId="77777777" w:rsidR="00CF2A5C" w:rsidRPr="00CF2A5C" w:rsidRDefault="00CF2A5C" w:rsidP="00CF2A5C">
      <w:pPr>
        <w:pStyle w:val="Heading3"/>
      </w:pPr>
      <w:r w:rsidRPr="00CF2A5C">
        <w:t>Term</w:t>
      </w:r>
    </w:p>
    <w:p w14:paraId="2709A99C" w14:textId="645480D1" w:rsidR="00CF2A5C" w:rsidRPr="00CF2A5C" w:rsidRDefault="00CF2A5C" w:rsidP="00CF2A5C">
      <w:pPr>
        <w:pStyle w:val="Default"/>
        <w:spacing w:after="120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color w:val="auto"/>
          <w:sz w:val="22"/>
          <w:szCs w:val="22"/>
        </w:rPr>
        <w:t>Members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will be selected and appointed by the Minister for Health and Aged Care for a 6-month term, to establish the MRFF Primary </w:t>
      </w:r>
      <w:r w:rsidR="00A64754">
        <w:rPr>
          <w:rFonts w:ascii="Segoe UI" w:hAnsi="Segoe UI" w:cs="Segoe UI"/>
          <w:bCs/>
          <w:color w:val="auto"/>
          <w:sz w:val="22"/>
          <w:szCs w:val="22"/>
        </w:rPr>
        <w:t>Health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Research Plan by July 2023.</w:t>
      </w:r>
    </w:p>
    <w:p w14:paraId="3340E44E" w14:textId="77777777" w:rsidR="00CF2A5C" w:rsidRPr="00CF2A5C" w:rsidRDefault="00CF2A5C" w:rsidP="00CF2A5C">
      <w:pPr>
        <w:pStyle w:val="Heading3"/>
        <w:keepNext/>
      </w:pPr>
      <w:r w:rsidRPr="00CF2A5C">
        <w:t>Member applications for MRFF funding</w:t>
      </w:r>
    </w:p>
    <w:p w14:paraId="5B8340A7" w14:textId="18DEB236" w:rsidR="00CF2A5C" w:rsidRPr="00CF2A5C" w:rsidRDefault="00CF2A5C" w:rsidP="00CF2A5C">
      <w:pPr>
        <w:pStyle w:val="Default"/>
        <w:spacing w:after="120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Members will be ineligible to apply for funding from the </w:t>
      </w:r>
      <w:r w:rsidRPr="00CF2A5C">
        <w:rPr>
          <w:rFonts w:ascii="Segoe UI" w:hAnsi="Segoe UI" w:cs="Segoe UI"/>
          <w:color w:val="auto"/>
          <w:sz w:val="22"/>
          <w:szCs w:val="22"/>
        </w:rPr>
        <w:t>Research Plan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grant opportunities that open during the term of the EAP and for one year following the cessation of the EAP. </w:t>
      </w:r>
      <w:r w:rsidRPr="00CF2A5C">
        <w:rPr>
          <w:rFonts w:ascii="Segoe UI" w:hAnsi="Segoe UI" w:cs="Segoe UI"/>
          <w:color w:val="auto"/>
          <w:sz w:val="22"/>
          <w:szCs w:val="22"/>
        </w:rPr>
        <w:t>Members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will be able to apply for MRFF grant opportunities outside of the </w:t>
      </w:r>
      <w:r w:rsidRPr="00CF2A5C">
        <w:rPr>
          <w:rFonts w:ascii="Segoe UI" w:hAnsi="Segoe UI" w:cs="Segoe UI"/>
          <w:color w:val="auto"/>
          <w:sz w:val="22"/>
          <w:szCs w:val="22"/>
        </w:rPr>
        <w:t>Research Plan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during this time.</w:t>
      </w:r>
    </w:p>
    <w:p w14:paraId="18B4BE4A" w14:textId="77777777" w:rsidR="00CF2A5C" w:rsidRPr="00CF2A5C" w:rsidRDefault="00CF2A5C" w:rsidP="00CF2A5C">
      <w:pPr>
        <w:pStyle w:val="Heading3"/>
      </w:pPr>
      <w:r w:rsidRPr="00CF2A5C">
        <w:t>Logistical Arrangements</w:t>
      </w:r>
    </w:p>
    <w:p w14:paraId="68F4CA96" w14:textId="77777777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>EAP meetings will be held on an as required basis and at the discretion of the Chair.</w:t>
      </w:r>
    </w:p>
    <w:p w14:paraId="120CD50E" w14:textId="77777777" w:rsidR="00CF2A5C" w:rsidRPr="00CF2A5C" w:rsidRDefault="00CF2A5C" w:rsidP="00A64754">
      <w:pPr>
        <w:pStyle w:val="Default"/>
        <w:numPr>
          <w:ilvl w:val="0"/>
          <w:numId w:val="12"/>
        </w:numPr>
        <w:spacing w:before="120" w:after="120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It is expected that 3-6 meetings will be required to draft the </w:t>
      </w:r>
      <w:r w:rsidRPr="00CF2A5C">
        <w:rPr>
          <w:rFonts w:ascii="Segoe UI" w:hAnsi="Segoe UI" w:cs="Segoe UI"/>
          <w:color w:val="auto"/>
          <w:sz w:val="22"/>
          <w:szCs w:val="22"/>
        </w:rPr>
        <w:t>Research Plan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>.</w:t>
      </w:r>
    </w:p>
    <w:p w14:paraId="11563788" w14:textId="77777777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If a </w:t>
      </w:r>
      <w:r w:rsidRPr="00CF2A5C">
        <w:rPr>
          <w:rFonts w:ascii="Segoe UI" w:hAnsi="Segoe UI" w:cs="Segoe UI"/>
          <w:color w:val="auto"/>
          <w:sz w:val="22"/>
          <w:szCs w:val="22"/>
        </w:rPr>
        <w:t>member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is unable to attend, proxies will not be permitted.</w:t>
      </w:r>
    </w:p>
    <w:p w14:paraId="339D0DC9" w14:textId="77777777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If </w:t>
      </w:r>
      <w:r w:rsidRPr="00CF2A5C">
        <w:rPr>
          <w:rFonts w:ascii="Segoe UI" w:hAnsi="Segoe UI" w:cs="Segoe UI"/>
          <w:color w:val="auto"/>
          <w:sz w:val="22"/>
          <w:szCs w:val="22"/>
        </w:rPr>
        <w:t>required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>, arrangements will be made to seek agreement to items utilising out-of-session arrangements.</w:t>
      </w:r>
    </w:p>
    <w:p w14:paraId="2B26A665" w14:textId="77777777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>Papers for meetings will be provided to EAP members at least one week prior to the scheduled meeting.</w:t>
      </w:r>
    </w:p>
    <w:p w14:paraId="04CA4A62" w14:textId="0F1C040F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The </w:t>
      </w:r>
      <w:r w:rsidRPr="00CF2A5C">
        <w:rPr>
          <w:rFonts w:ascii="Segoe UI" w:hAnsi="Segoe UI" w:cs="Segoe UI"/>
          <w:color w:val="auto"/>
          <w:sz w:val="22"/>
          <w:szCs w:val="22"/>
        </w:rPr>
        <w:t>Australian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Government Department of Health</w:t>
      </w:r>
      <w:r w:rsidR="00A64754">
        <w:rPr>
          <w:rFonts w:ascii="Segoe UI" w:hAnsi="Segoe UI" w:cs="Segoe UI"/>
          <w:bCs/>
          <w:color w:val="auto"/>
          <w:sz w:val="22"/>
          <w:szCs w:val="22"/>
        </w:rPr>
        <w:t xml:space="preserve"> and Aged Care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will be the Secretariat for the EAP. For non-urgent inquiries the following email address can be utilised: </w:t>
      </w:r>
      <w:hyperlink r:id="rId16" w:history="1">
        <w:r w:rsidRPr="00CF2A5C">
          <w:rPr>
            <w:rStyle w:val="Hyperlink"/>
            <w:rFonts w:ascii="Segoe UI" w:hAnsi="Segoe UI" w:cs="Segoe UI"/>
            <w:bCs/>
            <w:sz w:val="22"/>
            <w:szCs w:val="22"/>
          </w:rPr>
          <w:t>MRFF@health.gov.au</w:t>
        </w:r>
      </w:hyperlink>
      <w:r w:rsidRPr="00CF2A5C">
        <w:rPr>
          <w:rFonts w:ascii="Segoe UI" w:hAnsi="Segoe UI" w:cs="Segoe UI"/>
          <w:bCs/>
          <w:color w:val="auto"/>
          <w:sz w:val="22"/>
          <w:szCs w:val="22"/>
        </w:rPr>
        <w:t>.</w:t>
      </w:r>
    </w:p>
    <w:p w14:paraId="50B7783B" w14:textId="77777777" w:rsidR="00CF2A5C" w:rsidRPr="00CF2A5C" w:rsidRDefault="00CF2A5C" w:rsidP="00CF2A5C">
      <w:pPr>
        <w:pStyle w:val="Heading3"/>
      </w:pPr>
      <w:r w:rsidRPr="00CF2A5C">
        <w:t>Quorum</w:t>
      </w:r>
    </w:p>
    <w:p w14:paraId="298C4A06" w14:textId="40D45AB6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color w:val="auto"/>
          <w:sz w:val="22"/>
          <w:szCs w:val="22"/>
        </w:rPr>
        <w:t>Five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members of the EAP are required to be in attendance at any meeting for a quorum to be achieved. </w:t>
      </w:r>
    </w:p>
    <w:p w14:paraId="060092D0" w14:textId="77777777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If </w:t>
      </w:r>
      <w:r w:rsidRPr="00CF2A5C">
        <w:rPr>
          <w:rFonts w:ascii="Segoe UI" w:hAnsi="Segoe UI" w:cs="Segoe UI"/>
          <w:color w:val="auto"/>
          <w:sz w:val="22"/>
          <w:szCs w:val="22"/>
        </w:rPr>
        <w:t>the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Chair is unavailable to attend a scheduled meeting, the AMRAB member, or an identified deputy chair will assume this role. </w:t>
      </w:r>
    </w:p>
    <w:p w14:paraId="0CD67C00" w14:textId="77777777" w:rsidR="00CF2A5C" w:rsidRPr="00CF2A5C" w:rsidRDefault="00CF2A5C" w:rsidP="00CF2A5C">
      <w:pPr>
        <w:pStyle w:val="Heading3"/>
      </w:pPr>
      <w:r w:rsidRPr="00CF2A5C">
        <w:t>Declarations of Interest</w:t>
      </w:r>
    </w:p>
    <w:p w14:paraId="1B5FB48A" w14:textId="3918F3E4" w:rsidR="00CF2A5C" w:rsidRPr="00CF2A5C" w:rsidRDefault="00CF2A5C" w:rsidP="00CF2A5C">
      <w:pPr>
        <w:pStyle w:val="Default"/>
        <w:spacing w:after="120"/>
        <w:rPr>
          <w:rFonts w:ascii="Segoe UI" w:hAnsi="Segoe UI" w:cs="Segoe UI"/>
          <w:bCs/>
          <w:color w:val="auto"/>
          <w:sz w:val="22"/>
          <w:szCs w:val="22"/>
        </w:rPr>
      </w:pP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Members must abide by the </w:t>
      </w:r>
      <w:hyperlink r:id="rId17" w:anchor=":~:text=The%20Medical%20Research%20Future%20Fund%20%28MRFF%29%20Declaration%20of,guidance%20on%20how%20to%20manage%20any%20potential%20conflicts." w:history="1">
        <w:r w:rsidRPr="00A64754">
          <w:rPr>
            <w:rStyle w:val="Hyperlink"/>
            <w:rFonts w:ascii="Segoe UI" w:hAnsi="Segoe UI" w:cs="Segoe UI"/>
            <w:bCs/>
            <w:sz w:val="22"/>
            <w:szCs w:val="22"/>
          </w:rPr>
          <w:t>MRFF Declaration of Interest Policy Statement</w:t>
        </w:r>
      </w:hyperlink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. The Statement, and supporting documents, enables members to be aware of their obligation to disclose any relevant </w:t>
      </w:r>
      <w:r w:rsidRPr="00CF2A5C">
        <w:rPr>
          <w:rFonts w:ascii="Segoe UI" w:hAnsi="Segoe UI" w:cs="Segoe UI"/>
          <w:color w:val="auto"/>
          <w:sz w:val="22"/>
          <w:szCs w:val="22"/>
        </w:rPr>
        <w:t>interests</w:t>
      </w:r>
      <w:r w:rsidRPr="00CF2A5C">
        <w:rPr>
          <w:rFonts w:ascii="Segoe UI" w:hAnsi="Segoe UI" w:cs="Segoe UI"/>
          <w:bCs/>
          <w:color w:val="auto"/>
          <w:sz w:val="22"/>
          <w:szCs w:val="22"/>
        </w:rPr>
        <w:t xml:space="preserve"> that they may have, and to ensure that they effectively and consistently manage any conflicts of interest. All interests will be published on the MRFF website.</w:t>
      </w:r>
    </w:p>
    <w:p w14:paraId="5E3C91A0" w14:textId="77777777" w:rsidR="00CF2A5C" w:rsidRPr="00CF2A5C" w:rsidRDefault="00CF2A5C" w:rsidP="00CF2A5C">
      <w:pPr>
        <w:pStyle w:val="Heading3"/>
      </w:pPr>
      <w:r w:rsidRPr="00CF2A5C">
        <w:t>Remuneration</w:t>
      </w:r>
    </w:p>
    <w:p w14:paraId="54AB8B61" w14:textId="77777777" w:rsidR="00CF2A5C" w:rsidRPr="00CF2A5C" w:rsidRDefault="00CF2A5C" w:rsidP="00CF2A5C">
      <w:pPr>
        <w:pStyle w:val="Default"/>
        <w:spacing w:after="120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sz w:val="22"/>
          <w:szCs w:val="22"/>
        </w:rPr>
        <w:t xml:space="preserve">Remuneration is provided for EAP members, with details outlined in the Member’s </w:t>
      </w:r>
      <w:r w:rsidRPr="00CF2A5C">
        <w:rPr>
          <w:rFonts w:ascii="Segoe UI" w:hAnsi="Segoe UI" w:cs="Segoe UI"/>
          <w:color w:val="auto"/>
          <w:sz w:val="22"/>
          <w:szCs w:val="22"/>
        </w:rPr>
        <w:t>Instrument</w:t>
      </w:r>
      <w:r w:rsidRPr="00CF2A5C">
        <w:rPr>
          <w:rFonts w:ascii="Segoe UI" w:hAnsi="Segoe UI" w:cs="Segoe UI"/>
          <w:sz w:val="22"/>
          <w:szCs w:val="22"/>
        </w:rPr>
        <w:t xml:space="preserve"> of Appointment.</w:t>
      </w:r>
    </w:p>
    <w:p w14:paraId="5A37A89C" w14:textId="77777777" w:rsidR="00CF2A5C" w:rsidRPr="00CF2A5C" w:rsidRDefault="00CF2A5C" w:rsidP="00CF2A5C">
      <w:pPr>
        <w:pStyle w:val="Heading3"/>
      </w:pPr>
      <w:r w:rsidRPr="00CF2A5C">
        <w:t xml:space="preserve">Implementation of the MRFF Research Plan </w:t>
      </w:r>
    </w:p>
    <w:p w14:paraId="244C449C" w14:textId="747B5936" w:rsidR="00CF2A5C" w:rsidRPr="00CF2A5C" w:rsidRDefault="00CF2A5C" w:rsidP="00CF2A5C">
      <w:pPr>
        <w:pStyle w:val="Default"/>
        <w:spacing w:after="120"/>
        <w:rPr>
          <w:rFonts w:ascii="Segoe UI" w:hAnsi="Segoe UI" w:cs="Segoe UI"/>
          <w:color w:val="auto"/>
          <w:sz w:val="22"/>
          <w:szCs w:val="22"/>
        </w:rPr>
      </w:pPr>
      <w:r w:rsidRPr="00CF2A5C">
        <w:rPr>
          <w:rFonts w:ascii="Segoe UI" w:hAnsi="Segoe UI" w:cs="Segoe UI"/>
          <w:color w:val="auto"/>
          <w:sz w:val="22"/>
          <w:szCs w:val="22"/>
        </w:rPr>
        <w:t>The EAP will provide the</w:t>
      </w:r>
      <w:r w:rsidR="00A35F29">
        <w:rPr>
          <w:rFonts w:ascii="Segoe UI" w:hAnsi="Segoe UI" w:cs="Segoe UI"/>
          <w:color w:val="auto"/>
          <w:sz w:val="22"/>
          <w:szCs w:val="22"/>
        </w:rPr>
        <w:t xml:space="preserve"> MRFF</w:t>
      </w:r>
      <w:r w:rsidR="00A35F29" w:rsidRPr="00A35F29">
        <w:rPr>
          <w:rFonts w:ascii="Segoe UI" w:hAnsi="Segoe UI" w:cs="Segoe UI"/>
          <w:color w:val="auto"/>
          <w:sz w:val="22"/>
          <w:szCs w:val="22"/>
        </w:rPr>
        <w:t xml:space="preserve"> </w:t>
      </w:r>
      <w:r w:rsidR="00A35F29" w:rsidRPr="00CF2A5C">
        <w:rPr>
          <w:rFonts w:ascii="Segoe UI" w:hAnsi="Segoe UI" w:cs="Segoe UI"/>
          <w:color w:val="auto"/>
          <w:sz w:val="22"/>
          <w:szCs w:val="22"/>
        </w:rPr>
        <w:t>Primary Health Research Plan</w:t>
      </w:r>
      <w:r w:rsidRPr="00CF2A5C">
        <w:rPr>
          <w:rFonts w:ascii="Segoe UI" w:hAnsi="Segoe UI" w:cs="Segoe UI"/>
          <w:color w:val="auto"/>
          <w:sz w:val="22"/>
          <w:szCs w:val="22"/>
        </w:rPr>
        <w:t xml:space="preserve"> to the Minister for Health and Aged Care for approval.</w:t>
      </w:r>
    </w:p>
    <w:p w14:paraId="614011AB" w14:textId="77777777" w:rsidR="00CF2A5C" w:rsidRPr="00CF2A5C" w:rsidRDefault="00CF2A5C" w:rsidP="00CF2A5C">
      <w:pPr>
        <w:pStyle w:val="Default"/>
        <w:spacing w:after="120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sz w:val="22"/>
          <w:szCs w:val="22"/>
        </w:rPr>
        <w:t xml:space="preserve">The Health and Medical Research Office will use the Research Plan to design grant </w:t>
      </w:r>
      <w:r w:rsidRPr="00CF2A5C">
        <w:rPr>
          <w:rFonts w:ascii="Segoe UI" w:hAnsi="Segoe UI" w:cs="Segoe UI"/>
          <w:color w:val="auto"/>
          <w:sz w:val="22"/>
          <w:szCs w:val="22"/>
        </w:rPr>
        <w:t>opportunities</w:t>
      </w:r>
      <w:r w:rsidRPr="00CF2A5C">
        <w:rPr>
          <w:rFonts w:ascii="Segoe UI" w:hAnsi="Segoe UI" w:cs="Segoe UI"/>
          <w:sz w:val="22"/>
          <w:szCs w:val="22"/>
        </w:rPr>
        <w:t xml:space="preserve"> that address the priorities for investment.</w:t>
      </w:r>
    </w:p>
    <w:p w14:paraId="71F2A5D5" w14:textId="0D514F74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color w:val="auto"/>
          <w:sz w:val="22"/>
          <w:szCs w:val="22"/>
        </w:rPr>
        <w:t>Grant</w:t>
      </w:r>
      <w:r w:rsidRPr="00CF2A5C">
        <w:rPr>
          <w:rFonts w:ascii="Segoe UI" w:hAnsi="Segoe UI" w:cs="Segoe UI"/>
          <w:sz w:val="22"/>
          <w:szCs w:val="22"/>
        </w:rPr>
        <w:t xml:space="preserve"> opportunity guidelines will be published on GrantConnect (</w:t>
      </w:r>
      <w:hyperlink r:id="rId18" w:history="1">
        <w:r w:rsidRPr="00CF2A5C">
          <w:rPr>
            <w:rStyle w:val="Hyperlink"/>
            <w:rFonts w:ascii="Segoe UI" w:hAnsi="Segoe UI" w:cs="Segoe UI"/>
            <w:sz w:val="22"/>
            <w:szCs w:val="22"/>
          </w:rPr>
          <w:t>www.grants.gov.au</w:t>
        </w:r>
      </w:hyperlink>
      <w:r w:rsidRPr="00CF2A5C">
        <w:rPr>
          <w:rFonts w:ascii="Segoe UI" w:hAnsi="Segoe UI" w:cs="Segoe UI"/>
          <w:sz w:val="22"/>
          <w:szCs w:val="22"/>
        </w:rPr>
        <w:t>)</w:t>
      </w:r>
      <w:r w:rsidR="00A64754">
        <w:rPr>
          <w:rFonts w:ascii="Segoe UI" w:hAnsi="Segoe UI" w:cs="Segoe UI"/>
          <w:sz w:val="22"/>
          <w:szCs w:val="22"/>
        </w:rPr>
        <w:t>.</w:t>
      </w:r>
    </w:p>
    <w:p w14:paraId="04D0DEFC" w14:textId="77777777" w:rsidR="00CF2A5C" w:rsidRPr="00CF2A5C" w:rsidRDefault="00CF2A5C" w:rsidP="00CF2A5C">
      <w:pPr>
        <w:pStyle w:val="Default"/>
        <w:numPr>
          <w:ilvl w:val="0"/>
          <w:numId w:val="15"/>
        </w:numPr>
        <w:spacing w:after="120"/>
        <w:ind w:left="357" w:hanging="357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color w:val="auto"/>
          <w:sz w:val="22"/>
          <w:szCs w:val="22"/>
        </w:rPr>
        <w:t>Grant</w:t>
      </w:r>
      <w:r w:rsidRPr="00CF2A5C">
        <w:rPr>
          <w:rFonts w:ascii="Segoe UI" w:hAnsi="Segoe UI" w:cs="Segoe UI"/>
          <w:sz w:val="22"/>
          <w:szCs w:val="22"/>
        </w:rPr>
        <w:t xml:space="preserve"> administration services will be managed by the National Health and Medical Research Council.</w:t>
      </w:r>
    </w:p>
    <w:p w14:paraId="15A6DB3D" w14:textId="77777777" w:rsidR="00CF2A5C" w:rsidRPr="00CF2A5C" w:rsidRDefault="00CF2A5C" w:rsidP="00CF2A5C">
      <w:pPr>
        <w:pStyle w:val="Default"/>
        <w:spacing w:after="120"/>
        <w:rPr>
          <w:rFonts w:ascii="Segoe UI" w:hAnsi="Segoe UI" w:cs="Segoe UI"/>
          <w:sz w:val="22"/>
          <w:szCs w:val="22"/>
        </w:rPr>
      </w:pPr>
      <w:r w:rsidRPr="00CF2A5C">
        <w:rPr>
          <w:rFonts w:ascii="Segoe UI" w:hAnsi="Segoe UI" w:cs="Segoe UI"/>
          <w:sz w:val="22"/>
          <w:szCs w:val="22"/>
        </w:rPr>
        <w:t xml:space="preserve">Applications received under each grant opportunity will be evaluated competitively through </w:t>
      </w:r>
      <w:r w:rsidRPr="00CF2A5C">
        <w:rPr>
          <w:rFonts w:ascii="Segoe UI" w:hAnsi="Segoe UI" w:cs="Segoe UI"/>
          <w:color w:val="auto"/>
          <w:sz w:val="22"/>
          <w:szCs w:val="22"/>
        </w:rPr>
        <w:t>independent</w:t>
      </w:r>
      <w:r w:rsidRPr="00CF2A5C">
        <w:rPr>
          <w:rFonts w:ascii="Segoe UI" w:hAnsi="Segoe UI" w:cs="Segoe UI"/>
          <w:sz w:val="22"/>
          <w:szCs w:val="22"/>
        </w:rPr>
        <w:t xml:space="preserve"> Grant Assessment Committees comprising Australian and international assessors with relevant expertise and experience.</w:t>
      </w:r>
    </w:p>
    <w:p w14:paraId="61082F77" w14:textId="0361DA3B" w:rsidR="00072475" w:rsidRPr="00CF2A5C" w:rsidRDefault="00AE1676" w:rsidP="00CF2A5C">
      <w:pPr>
        <w:pStyle w:val="Default"/>
        <w:spacing w:after="120"/>
        <w:rPr>
          <w:rFonts w:ascii="Segoe UI" w:hAnsi="Segoe UI" w:cs="Segoe UI"/>
          <w:sz w:val="22"/>
          <w:szCs w:val="22"/>
        </w:rPr>
      </w:pPr>
      <w:r w:rsidRPr="00D558A1">
        <w:rPr>
          <w:noProof/>
        </w:rPr>
        <w:drawing>
          <wp:anchor distT="0" distB="0" distL="114300" distR="114300" simplePos="0" relativeHeight="251659264" behindDoc="1" locked="0" layoutInCell="0" allowOverlap="1" wp14:anchorId="7C955D25" wp14:editId="2C925FC2">
            <wp:simplePos x="0" y="0"/>
            <wp:positionH relativeFrom="margin">
              <wp:posOffset>4315905</wp:posOffset>
            </wp:positionH>
            <wp:positionV relativeFrom="margin">
              <wp:posOffset>7664285</wp:posOffset>
            </wp:positionV>
            <wp:extent cx="1990725" cy="1958975"/>
            <wp:effectExtent l="0" t="0" r="9525" b="317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A5C" w:rsidRPr="00CF2A5C">
        <w:rPr>
          <w:rFonts w:ascii="Segoe UI" w:hAnsi="Segoe UI" w:cs="Segoe UI"/>
          <w:color w:val="auto"/>
          <w:sz w:val="22"/>
          <w:szCs w:val="22"/>
        </w:rPr>
        <w:t>Following</w:t>
      </w:r>
      <w:r w:rsidR="00CF2A5C" w:rsidRPr="00CF2A5C">
        <w:rPr>
          <w:rFonts w:ascii="Segoe UI" w:hAnsi="Segoe UI" w:cs="Segoe UI"/>
          <w:sz w:val="22"/>
          <w:szCs w:val="22"/>
        </w:rPr>
        <w:t xml:space="preserve"> recommendations from the Grant Assessment Committees, the Government will announce the successful recipients.</w:t>
      </w:r>
    </w:p>
    <w:sectPr w:rsidR="00072475" w:rsidRPr="00CF2A5C" w:rsidSect="00AF0A77">
      <w:headerReference w:type="first" r:id="rId20"/>
      <w:pgSz w:w="11906" w:h="16838"/>
      <w:pgMar w:top="1134" w:right="1440" w:bottom="1134" w:left="1440" w:header="1388" w:footer="708" w:gutter="0"/>
      <w:pgBorders w:offsetFrom="page">
        <w:top w:val="single" w:sz="12" w:space="20" w:color="767171" w:themeColor="background2" w:themeShade="80"/>
        <w:left w:val="single" w:sz="12" w:space="20" w:color="767171" w:themeColor="background2" w:themeShade="80"/>
        <w:bottom w:val="single" w:sz="12" w:space="20" w:color="767171" w:themeColor="background2" w:themeShade="80"/>
        <w:right w:val="single" w:sz="12" w:space="20" w:color="767171" w:themeColor="background2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1A90E" w14:textId="77777777" w:rsidR="00AF4F4B" w:rsidRDefault="00AF4F4B" w:rsidP="005F4A2D">
      <w:pPr>
        <w:spacing w:before="0" w:after="0"/>
      </w:pPr>
      <w:r>
        <w:separator/>
      </w:r>
    </w:p>
  </w:endnote>
  <w:endnote w:type="continuationSeparator" w:id="0">
    <w:p w14:paraId="53A44CE8" w14:textId="77777777" w:rsidR="00AF4F4B" w:rsidRDefault="00AF4F4B" w:rsidP="005F4A2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A2522" w14:textId="77777777" w:rsidR="00AF4F4B" w:rsidRDefault="00AF4F4B" w:rsidP="005F4A2D">
      <w:pPr>
        <w:spacing w:before="0" w:after="0"/>
      </w:pPr>
      <w:r>
        <w:separator/>
      </w:r>
    </w:p>
  </w:footnote>
  <w:footnote w:type="continuationSeparator" w:id="0">
    <w:p w14:paraId="73817BA1" w14:textId="77777777" w:rsidR="00AF4F4B" w:rsidRDefault="00AF4F4B" w:rsidP="005F4A2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26E29" w14:textId="6E139077" w:rsidR="00F36E3E" w:rsidRDefault="00F36E3E" w:rsidP="00B7786E">
    <w:pPr>
      <w:pStyle w:val="Header"/>
      <w:tabs>
        <w:tab w:val="clear" w:pos="9026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1AC19D83" wp14:editId="458198B0">
          <wp:simplePos x="0" y="0"/>
          <wp:positionH relativeFrom="margin">
            <wp:align>center</wp:align>
          </wp:positionH>
          <wp:positionV relativeFrom="paragraph">
            <wp:posOffset>-877570</wp:posOffset>
          </wp:positionV>
          <wp:extent cx="7263130" cy="1891030"/>
          <wp:effectExtent l="0" t="0" r="0" b="0"/>
          <wp:wrapTopAndBottom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3130" cy="189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C15"/>
    <w:multiLevelType w:val="hybridMultilevel"/>
    <w:tmpl w:val="5A48E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87DE2"/>
    <w:multiLevelType w:val="hybridMultilevel"/>
    <w:tmpl w:val="2CDC62F4"/>
    <w:lvl w:ilvl="0" w:tplc="1AFCBF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A28F0"/>
    <w:multiLevelType w:val="hybridMultilevel"/>
    <w:tmpl w:val="1902C8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646203"/>
    <w:multiLevelType w:val="multilevel"/>
    <w:tmpl w:val="9CAC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830BA0"/>
    <w:multiLevelType w:val="multilevel"/>
    <w:tmpl w:val="399ED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E85E69"/>
    <w:multiLevelType w:val="hybridMultilevel"/>
    <w:tmpl w:val="5F8AA1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CE4119"/>
    <w:multiLevelType w:val="hybridMultilevel"/>
    <w:tmpl w:val="32E0250E"/>
    <w:lvl w:ilvl="0" w:tplc="0A62C4E4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7" w15:restartNumberingAfterBreak="0">
    <w:nsid w:val="4BA713AD"/>
    <w:multiLevelType w:val="multilevel"/>
    <w:tmpl w:val="347A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9F76B9"/>
    <w:multiLevelType w:val="multilevel"/>
    <w:tmpl w:val="ED70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CF3317"/>
    <w:multiLevelType w:val="hybridMultilevel"/>
    <w:tmpl w:val="785E25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AC5961"/>
    <w:multiLevelType w:val="multilevel"/>
    <w:tmpl w:val="6AEC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8B06B3"/>
    <w:multiLevelType w:val="multilevel"/>
    <w:tmpl w:val="7BDE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CA2ACA"/>
    <w:multiLevelType w:val="multilevel"/>
    <w:tmpl w:val="8E6E8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A83C4E"/>
    <w:multiLevelType w:val="hybridMultilevel"/>
    <w:tmpl w:val="841CB8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2172AA8"/>
    <w:multiLevelType w:val="multilevel"/>
    <w:tmpl w:val="6AEE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B83103"/>
    <w:multiLevelType w:val="hybridMultilevel"/>
    <w:tmpl w:val="10C22008"/>
    <w:lvl w:ilvl="0" w:tplc="0C09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11"/>
  </w:num>
  <w:num w:numId="5">
    <w:abstractNumId w:val="14"/>
  </w:num>
  <w:num w:numId="6">
    <w:abstractNumId w:val="8"/>
  </w:num>
  <w:num w:numId="7">
    <w:abstractNumId w:val="0"/>
  </w:num>
  <w:num w:numId="8">
    <w:abstractNumId w:val="1"/>
  </w:num>
  <w:num w:numId="9">
    <w:abstractNumId w:val="9"/>
  </w:num>
  <w:num w:numId="10">
    <w:abstractNumId w:val="12"/>
  </w:num>
  <w:num w:numId="11">
    <w:abstractNumId w:val="4"/>
  </w:num>
  <w:num w:numId="12">
    <w:abstractNumId w:val="15"/>
  </w:num>
  <w:num w:numId="13">
    <w:abstractNumId w:val="13"/>
  </w:num>
  <w:num w:numId="14">
    <w:abstractNumId w:val="5"/>
  </w:num>
  <w:num w:numId="15">
    <w:abstractNumId w:val="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42E"/>
    <w:rsid w:val="00010CD1"/>
    <w:rsid w:val="00012C44"/>
    <w:rsid w:val="00051454"/>
    <w:rsid w:val="0005241E"/>
    <w:rsid w:val="00057E6F"/>
    <w:rsid w:val="00072475"/>
    <w:rsid w:val="0008531A"/>
    <w:rsid w:val="000A168B"/>
    <w:rsid w:val="000A7239"/>
    <w:rsid w:val="000C334A"/>
    <w:rsid w:val="000D01B7"/>
    <w:rsid w:val="000F6521"/>
    <w:rsid w:val="000F77D3"/>
    <w:rsid w:val="0012759D"/>
    <w:rsid w:val="00137FA4"/>
    <w:rsid w:val="0015009E"/>
    <w:rsid w:val="00152DD2"/>
    <w:rsid w:val="001642A7"/>
    <w:rsid w:val="00173BFC"/>
    <w:rsid w:val="00197948"/>
    <w:rsid w:val="001A74B8"/>
    <w:rsid w:val="001C4AAC"/>
    <w:rsid w:val="001D69EC"/>
    <w:rsid w:val="00214E86"/>
    <w:rsid w:val="002475A1"/>
    <w:rsid w:val="0026547C"/>
    <w:rsid w:val="00280050"/>
    <w:rsid w:val="002D6271"/>
    <w:rsid w:val="002E1A2A"/>
    <w:rsid w:val="002E4751"/>
    <w:rsid w:val="00316616"/>
    <w:rsid w:val="0032417F"/>
    <w:rsid w:val="00331463"/>
    <w:rsid w:val="00367A93"/>
    <w:rsid w:val="00390C89"/>
    <w:rsid w:val="003944D4"/>
    <w:rsid w:val="003A4778"/>
    <w:rsid w:val="003C1957"/>
    <w:rsid w:val="003D311B"/>
    <w:rsid w:val="003E5797"/>
    <w:rsid w:val="003F20EE"/>
    <w:rsid w:val="0040219D"/>
    <w:rsid w:val="00405D4D"/>
    <w:rsid w:val="0042760D"/>
    <w:rsid w:val="0044131E"/>
    <w:rsid w:val="004869C5"/>
    <w:rsid w:val="004B22ED"/>
    <w:rsid w:val="005163AC"/>
    <w:rsid w:val="00535628"/>
    <w:rsid w:val="005553BD"/>
    <w:rsid w:val="005650B6"/>
    <w:rsid w:val="00571F3E"/>
    <w:rsid w:val="00591356"/>
    <w:rsid w:val="005A0D28"/>
    <w:rsid w:val="005C056D"/>
    <w:rsid w:val="005C2F42"/>
    <w:rsid w:val="005D67C0"/>
    <w:rsid w:val="005F2D4F"/>
    <w:rsid w:val="005F4654"/>
    <w:rsid w:val="005F4A2D"/>
    <w:rsid w:val="00624942"/>
    <w:rsid w:val="00635C2D"/>
    <w:rsid w:val="006372F3"/>
    <w:rsid w:val="006722D0"/>
    <w:rsid w:val="00685227"/>
    <w:rsid w:val="00695C2D"/>
    <w:rsid w:val="006B2F09"/>
    <w:rsid w:val="006B3F03"/>
    <w:rsid w:val="006C7595"/>
    <w:rsid w:val="006E383D"/>
    <w:rsid w:val="006E7A44"/>
    <w:rsid w:val="00713C6E"/>
    <w:rsid w:val="0071406E"/>
    <w:rsid w:val="007156F7"/>
    <w:rsid w:val="00721D3F"/>
    <w:rsid w:val="007225D6"/>
    <w:rsid w:val="00725BB1"/>
    <w:rsid w:val="00755A45"/>
    <w:rsid w:val="007604DE"/>
    <w:rsid w:val="00764C16"/>
    <w:rsid w:val="007701B5"/>
    <w:rsid w:val="007711CB"/>
    <w:rsid w:val="00775692"/>
    <w:rsid w:val="00797FFA"/>
    <w:rsid w:val="007A3810"/>
    <w:rsid w:val="007B5082"/>
    <w:rsid w:val="007C3A33"/>
    <w:rsid w:val="007C5922"/>
    <w:rsid w:val="007F59A4"/>
    <w:rsid w:val="00863B38"/>
    <w:rsid w:val="0089522F"/>
    <w:rsid w:val="008E0BB5"/>
    <w:rsid w:val="008F7CCC"/>
    <w:rsid w:val="00900869"/>
    <w:rsid w:val="0091728B"/>
    <w:rsid w:val="00933027"/>
    <w:rsid w:val="00960763"/>
    <w:rsid w:val="00962B01"/>
    <w:rsid w:val="00985D55"/>
    <w:rsid w:val="009A7A15"/>
    <w:rsid w:val="009D3083"/>
    <w:rsid w:val="00A07851"/>
    <w:rsid w:val="00A24502"/>
    <w:rsid w:val="00A27D25"/>
    <w:rsid w:val="00A330C3"/>
    <w:rsid w:val="00A35F29"/>
    <w:rsid w:val="00A426E4"/>
    <w:rsid w:val="00A64754"/>
    <w:rsid w:val="00A663D3"/>
    <w:rsid w:val="00AA24B7"/>
    <w:rsid w:val="00AA6E89"/>
    <w:rsid w:val="00AD3672"/>
    <w:rsid w:val="00AE1676"/>
    <w:rsid w:val="00AE1C7F"/>
    <w:rsid w:val="00AE585E"/>
    <w:rsid w:val="00AE75E3"/>
    <w:rsid w:val="00AF0A77"/>
    <w:rsid w:val="00AF3BE7"/>
    <w:rsid w:val="00AF4F4B"/>
    <w:rsid w:val="00B05339"/>
    <w:rsid w:val="00B30BF6"/>
    <w:rsid w:val="00B44A7B"/>
    <w:rsid w:val="00B47844"/>
    <w:rsid w:val="00B52BF8"/>
    <w:rsid w:val="00B67ED2"/>
    <w:rsid w:val="00B7786E"/>
    <w:rsid w:val="00B92C24"/>
    <w:rsid w:val="00B949D0"/>
    <w:rsid w:val="00BC75AD"/>
    <w:rsid w:val="00BD242E"/>
    <w:rsid w:val="00BD584A"/>
    <w:rsid w:val="00BE6AC7"/>
    <w:rsid w:val="00BF1216"/>
    <w:rsid w:val="00BF692A"/>
    <w:rsid w:val="00C43BCC"/>
    <w:rsid w:val="00C84259"/>
    <w:rsid w:val="00CD25B4"/>
    <w:rsid w:val="00CE00BA"/>
    <w:rsid w:val="00CE3002"/>
    <w:rsid w:val="00CF2A5C"/>
    <w:rsid w:val="00CF78B8"/>
    <w:rsid w:val="00D013FF"/>
    <w:rsid w:val="00D25A96"/>
    <w:rsid w:val="00D35A63"/>
    <w:rsid w:val="00D37016"/>
    <w:rsid w:val="00D41015"/>
    <w:rsid w:val="00D558A1"/>
    <w:rsid w:val="00D6742A"/>
    <w:rsid w:val="00D910E2"/>
    <w:rsid w:val="00DA57F4"/>
    <w:rsid w:val="00DE45AC"/>
    <w:rsid w:val="00DE63AC"/>
    <w:rsid w:val="00DF193B"/>
    <w:rsid w:val="00E209C7"/>
    <w:rsid w:val="00E23613"/>
    <w:rsid w:val="00E46C36"/>
    <w:rsid w:val="00E5518D"/>
    <w:rsid w:val="00E7666C"/>
    <w:rsid w:val="00E86948"/>
    <w:rsid w:val="00E8705B"/>
    <w:rsid w:val="00E936BE"/>
    <w:rsid w:val="00E9643E"/>
    <w:rsid w:val="00EB591B"/>
    <w:rsid w:val="00ED0A2B"/>
    <w:rsid w:val="00F111DF"/>
    <w:rsid w:val="00F14D6C"/>
    <w:rsid w:val="00F178BE"/>
    <w:rsid w:val="00F30B58"/>
    <w:rsid w:val="00F36E3E"/>
    <w:rsid w:val="00F61C29"/>
    <w:rsid w:val="00F763A0"/>
    <w:rsid w:val="00F83C64"/>
    <w:rsid w:val="00F87CA5"/>
    <w:rsid w:val="00FA3B67"/>
    <w:rsid w:val="00FA5E4F"/>
    <w:rsid w:val="00FC6BF4"/>
    <w:rsid w:val="00FE4150"/>
    <w:rsid w:val="00FF195D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CFDE5"/>
  <w15:chartTrackingRefBased/>
  <w15:docId w15:val="{E24E7178-0BEF-4D26-BDBC-313A2719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E6F"/>
    <w:pPr>
      <w:spacing w:before="100" w:beforeAutospacing="1" w:after="10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7E6F"/>
    <w:pPr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57E6F"/>
    <w:pPr>
      <w:shd w:val="clear" w:color="auto" w:fill="FFFFFF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57E6F"/>
    <w:pPr>
      <w:shd w:val="clear" w:color="auto" w:fill="FFFFFF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7E6F"/>
    <w:pPr>
      <w:shd w:val="clear" w:color="auto" w:fill="FFFFFF"/>
      <w:spacing w:after="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E6F"/>
    <w:rPr>
      <w:rFonts w:ascii="Segoe UI" w:eastAsia="Times New Roman" w:hAnsi="Segoe UI" w:cs="Segoe UI"/>
      <w:b/>
      <w:bCs/>
      <w:color w:val="313131"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057E6F"/>
    <w:rPr>
      <w:rFonts w:ascii="Segoe UI" w:eastAsia="Times New Roman" w:hAnsi="Segoe UI" w:cs="Segoe UI"/>
      <w:b/>
      <w:bCs/>
      <w:color w:val="313131"/>
      <w:sz w:val="36"/>
      <w:szCs w:val="36"/>
      <w:shd w:val="clear" w:color="auto" w:fill="FFFFFF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057E6F"/>
    <w:rPr>
      <w:rFonts w:ascii="Segoe UI" w:eastAsia="Times New Roman" w:hAnsi="Segoe UI" w:cs="Segoe UI"/>
      <w:b/>
      <w:bCs/>
      <w:color w:val="313131"/>
      <w:sz w:val="27"/>
      <w:szCs w:val="27"/>
      <w:shd w:val="clear" w:color="auto" w:fill="FFFFFF"/>
      <w:lang w:eastAsia="en-AU"/>
    </w:rPr>
  </w:style>
  <w:style w:type="paragraph" w:customStyle="1" w:styleId="au-introduction">
    <w:name w:val="au-introduction"/>
    <w:basedOn w:val="Normal"/>
    <w:rsid w:val="00057E6F"/>
  </w:style>
  <w:style w:type="character" w:styleId="Hyperlink">
    <w:name w:val="Hyperlink"/>
    <w:basedOn w:val="DefaultParagraphFont"/>
    <w:uiPriority w:val="99"/>
    <w:unhideWhenUsed/>
    <w:rsid w:val="00057E6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7E6F"/>
  </w:style>
  <w:style w:type="character" w:styleId="Strong">
    <w:name w:val="Strong"/>
    <w:basedOn w:val="DefaultParagraphFont"/>
    <w:uiPriority w:val="22"/>
    <w:qFormat/>
    <w:rsid w:val="00057E6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057E6F"/>
    <w:rPr>
      <w:rFonts w:ascii="Segoe UI" w:eastAsia="Times New Roman" w:hAnsi="Segoe UI" w:cs="Segoe UI"/>
      <w:b/>
      <w:bCs/>
      <w:color w:val="313131"/>
      <w:shd w:val="clear" w:color="auto" w:fill="FFFFFF"/>
      <w:lang w:eastAsia="en-AU"/>
    </w:rPr>
  </w:style>
  <w:style w:type="paragraph" w:styleId="ListParagraph">
    <w:name w:val="List Paragraph"/>
    <w:basedOn w:val="Normal"/>
    <w:uiPriority w:val="34"/>
    <w:qFormat/>
    <w:rsid w:val="00057E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D58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58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584A"/>
    <w:rPr>
      <w:rFonts w:ascii="Segoe UI" w:eastAsia="Times New Roman" w:hAnsi="Segoe UI" w:cs="Segoe UI"/>
      <w:color w:val="31313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84A"/>
    <w:rPr>
      <w:rFonts w:ascii="Segoe UI" w:eastAsia="Times New Roman" w:hAnsi="Segoe UI" w:cs="Segoe UI"/>
      <w:b/>
      <w:bCs/>
      <w:color w:val="313131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84A"/>
    <w:pPr>
      <w:spacing w:before="0"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84A"/>
    <w:rPr>
      <w:rFonts w:ascii="Segoe UI" w:eastAsia="Times New Roman" w:hAnsi="Segoe UI" w:cs="Segoe UI"/>
      <w:color w:val="313131"/>
      <w:sz w:val="18"/>
      <w:szCs w:val="18"/>
      <w:lang w:eastAsia="en-AU"/>
    </w:rPr>
  </w:style>
  <w:style w:type="paragraph" w:customStyle="1" w:styleId="Onthispagemenuitem">
    <w:name w:val="On this page menu item"/>
    <w:basedOn w:val="NoSpacing"/>
    <w:qFormat/>
    <w:rsid w:val="00962B01"/>
    <w:pPr>
      <w:pBdr>
        <w:left w:val="single" w:sz="24" w:space="5" w:color="2E74B5" w:themeColor="accent1" w:themeShade="BF"/>
      </w:pBdr>
      <w:spacing w:before="100" w:after="100"/>
      <w:contextualSpacing/>
    </w:pPr>
  </w:style>
  <w:style w:type="paragraph" w:styleId="NoSpacing">
    <w:name w:val="No Spacing"/>
    <w:uiPriority w:val="1"/>
    <w:qFormat/>
    <w:rsid w:val="00962B01"/>
    <w:pPr>
      <w:spacing w:beforeAutospacing="1" w:after="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customStyle="1" w:styleId="Calloutbox">
    <w:name w:val="Callout box"/>
    <w:basedOn w:val="Normal"/>
    <w:qFormat/>
    <w:rsid w:val="007701B5"/>
    <w:pPr>
      <w:pBdr>
        <w:left w:val="single" w:sz="24" w:space="4" w:color="0093B2"/>
      </w:pBdr>
      <w:shd w:val="clear" w:color="auto" w:fill="E7E6E6" w:themeFill="background2"/>
    </w:pPr>
  </w:style>
  <w:style w:type="paragraph" w:styleId="Header">
    <w:name w:val="header"/>
    <w:basedOn w:val="Normal"/>
    <w:link w:val="Head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7786E"/>
    <w:rPr>
      <w:color w:val="954F72"/>
      <w:u w:val="single"/>
    </w:rPr>
  </w:style>
  <w:style w:type="paragraph" w:customStyle="1" w:styleId="msonormal0">
    <w:name w:val="msonormal"/>
    <w:basedOn w:val="Normal"/>
    <w:rsid w:val="00B7786E"/>
    <w:rPr>
      <w:rFonts w:ascii="Times New Roman" w:hAnsi="Times New Roman" w:cs="Times New Roman"/>
      <w:color w:val="auto"/>
    </w:rPr>
  </w:style>
  <w:style w:type="paragraph" w:customStyle="1" w:styleId="xl63">
    <w:name w:val="xl63"/>
    <w:basedOn w:val="Normal"/>
    <w:rsid w:val="00B7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</w:pPr>
    <w:rPr>
      <w:rFonts w:ascii="Times New Roman" w:hAnsi="Times New Roman" w:cs="Times New Roman"/>
      <w:b/>
      <w:bCs/>
      <w:color w:val="auto"/>
    </w:rPr>
  </w:style>
  <w:style w:type="paragraph" w:customStyle="1" w:styleId="xl64">
    <w:name w:val="xl64"/>
    <w:basedOn w:val="Normal"/>
    <w:rsid w:val="00B7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  <w:rPr>
      <w:rFonts w:ascii="Times New Roman" w:hAnsi="Times New Roman" w:cs="Times New Roman"/>
      <w:color w:val="auto"/>
    </w:rPr>
  </w:style>
  <w:style w:type="paragraph" w:customStyle="1" w:styleId="xl65">
    <w:name w:val="xl65"/>
    <w:basedOn w:val="Normal"/>
    <w:rsid w:val="00B7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  <w:rPr>
      <w:rFonts w:ascii="Times New Roman" w:hAnsi="Times New Roman" w:cs="Times New Roman"/>
      <w:color w:val="aut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26E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26E4"/>
    <w:rPr>
      <w:rFonts w:ascii="Segoe UI" w:eastAsia="Times New Roman" w:hAnsi="Segoe UI" w:cs="Segoe UI"/>
      <w:color w:val="313131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A426E4"/>
    <w:rPr>
      <w:vertAlign w:val="superscript"/>
    </w:rPr>
  </w:style>
  <w:style w:type="table" w:styleId="TableGridLight">
    <w:name w:val="Grid Table Light"/>
    <w:basedOn w:val="TableNormal"/>
    <w:uiPriority w:val="40"/>
    <w:rsid w:val="00D410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ont5">
    <w:name w:val="font5"/>
    <w:basedOn w:val="Normal"/>
    <w:rsid w:val="00DE45AC"/>
    <w:rPr>
      <w:rFonts w:ascii="Calibri" w:hAnsi="Calibri" w:cs="Calibri"/>
      <w:color w:val="FF0000"/>
      <w:sz w:val="22"/>
      <w:szCs w:val="22"/>
    </w:rPr>
  </w:style>
  <w:style w:type="paragraph" w:customStyle="1" w:styleId="font6">
    <w:name w:val="font6"/>
    <w:basedOn w:val="Normal"/>
    <w:rsid w:val="00DE45AC"/>
    <w:rPr>
      <w:rFonts w:ascii="Calibri" w:hAnsi="Calibri" w:cs="Calibri"/>
      <w:color w:val="FF0000"/>
      <w:sz w:val="19"/>
      <w:szCs w:val="19"/>
    </w:rPr>
  </w:style>
  <w:style w:type="paragraph" w:customStyle="1" w:styleId="xl66">
    <w:name w:val="xl66"/>
    <w:basedOn w:val="Normal"/>
    <w:rsid w:val="00DE45AC"/>
    <w:pPr>
      <w:shd w:val="clear" w:color="000000" w:fill="FFFF00"/>
      <w:textAlignment w:val="top"/>
    </w:pPr>
    <w:rPr>
      <w:rFonts w:ascii="Times New Roman" w:hAnsi="Times New Roman" w:cs="Times New Roman"/>
      <w:color w:val="auto"/>
    </w:rPr>
  </w:style>
  <w:style w:type="paragraph" w:customStyle="1" w:styleId="xl67">
    <w:name w:val="xl67"/>
    <w:basedOn w:val="Normal"/>
    <w:rsid w:val="00DE45AC"/>
    <w:pPr>
      <w:textAlignment w:val="top"/>
    </w:pPr>
    <w:rPr>
      <w:rFonts w:ascii="Times New Roman" w:hAnsi="Times New Roman" w:cs="Times New Roman"/>
      <w:color w:val="FF0000"/>
    </w:rPr>
  </w:style>
  <w:style w:type="paragraph" w:customStyle="1" w:styleId="xl68">
    <w:name w:val="xl68"/>
    <w:basedOn w:val="Normal"/>
    <w:rsid w:val="00DE45AC"/>
    <w:pPr>
      <w:shd w:val="clear" w:color="000000" w:fill="FFFF00"/>
      <w:textAlignment w:val="top"/>
    </w:pPr>
    <w:rPr>
      <w:rFonts w:ascii="Times New Roman" w:hAnsi="Times New Roman" w:cs="Times New Roman"/>
      <w:color w:val="FF0000"/>
    </w:rPr>
  </w:style>
  <w:style w:type="paragraph" w:customStyle="1" w:styleId="xl69">
    <w:name w:val="xl69"/>
    <w:basedOn w:val="Normal"/>
    <w:rsid w:val="00DE45AC"/>
    <w:pPr>
      <w:pBdr>
        <w:left w:val="single" w:sz="4" w:space="0" w:color="BFBFBF"/>
        <w:right w:val="single" w:sz="4" w:space="0" w:color="BFBFBF"/>
      </w:pBdr>
      <w:textAlignment w:val="top"/>
    </w:pPr>
    <w:rPr>
      <w:rFonts w:ascii="Times New Roman" w:hAnsi="Times New Roman" w:cs="Times New Roman"/>
      <w:color w:val="auto"/>
    </w:rPr>
  </w:style>
  <w:style w:type="paragraph" w:customStyle="1" w:styleId="xl70">
    <w:name w:val="xl70"/>
    <w:basedOn w:val="Normal"/>
    <w:rsid w:val="00DE45AC"/>
    <w:pPr>
      <w:textAlignment w:val="top"/>
    </w:pPr>
    <w:rPr>
      <w:rFonts w:ascii="Times New Roman" w:hAnsi="Times New Roman" w:cs="Times New Roman"/>
      <w:color w:val="auto"/>
      <w:u w:val="single"/>
    </w:rPr>
  </w:style>
  <w:style w:type="paragraph" w:customStyle="1" w:styleId="xl71">
    <w:name w:val="xl71"/>
    <w:basedOn w:val="Normal"/>
    <w:rsid w:val="00DE45AC"/>
    <w:pPr>
      <w:textAlignment w:val="top"/>
    </w:pPr>
    <w:rPr>
      <w:rFonts w:ascii="Times New Roman" w:hAnsi="Times New Roman" w:cs="Times New Roman"/>
      <w:b/>
      <w:bCs/>
      <w:color w:val="auto"/>
      <w:sz w:val="28"/>
      <w:szCs w:val="28"/>
    </w:rPr>
  </w:style>
  <w:style w:type="table" w:styleId="TableGrid">
    <w:name w:val="Table Grid"/>
    <w:basedOn w:val="TableNormal"/>
    <w:uiPriority w:val="39"/>
    <w:rsid w:val="00DE4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E45A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330C3"/>
    <w:rPr>
      <w:color w:val="605E5C"/>
      <w:shd w:val="clear" w:color="auto" w:fill="E1DFDD"/>
    </w:rPr>
  </w:style>
  <w:style w:type="paragraph" w:customStyle="1" w:styleId="Default">
    <w:name w:val="Default"/>
    <w:rsid w:val="00CF2A5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812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33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2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3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070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7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6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australias-primary-health-care-10-year-plan-2022-2032?language=en" TargetMode="External"/><Relationship Id="rId18" Type="http://schemas.openxmlformats.org/officeDocument/2006/relationships/hyperlink" Target="http://www.grants.gov.au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our-work/primary-health-care-research-initiative?language=en" TargetMode="External"/><Relationship Id="rId17" Type="http://schemas.openxmlformats.org/officeDocument/2006/relationships/hyperlink" Target="https://www.health.gov.au/resources/publications/medical-research-future-fund-declaration-of-interest-policy-statement?language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RFF@health.gov.a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emerging-priorities-and-consumer-driven-research-initiative?language=e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committees-and-groups/australian-medical-research-advisory-board-amrab?language=und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committees-and-groups/strengthening-medicare-taskforc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41F1680C99547959F9B62B85F8F81" ma:contentTypeVersion="5" ma:contentTypeDescription="Create a new document." ma:contentTypeScope="" ma:versionID="be6902d8d960908556ad4f639ce6f93a">
  <xsd:schema xmlns:xsd="http://www.w3.org/2001/XMLSchema" xmlns:xs="http://www.w3.org/2001/XMLSchema" xmlns:p="http://schemas.microsoft.com/office/2006/metadata/properties" xmlns:ns2="6594ee5f-e469-45b2-993d-adfba3896cd9" targetNamespace="http://schemas.microsoft.com/office/2006/metadata/properties" ma:root="true" ma:fieldsID="67f467f0afa8d1908f4b3dfe809504c1" ns2:_="">
    <xsd:import namespace="6594ee5f-e469-45b2-993d-adfba3896c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4ee5f-e469-45b2-993d-adfba3896c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scription" ma:index="12" nillable="true" ma:displayName="Description" ma:format="Dropdown" ma:internalName="Descript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6594ee5f-e469-45b2-993d-adfba3896cd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BE1BA-B8A1-4D3A-8949-74BB82A2A6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4F70EC-0F71-4B34-9ADC-7BABF6B94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94ee5f-e469-45b2-993d-adfba3896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2BFB20-9B57-4A78-976F-9A12FC2FC6CD}">
  <ds:schemaRefs>
    <ds:schemaRef ds:uri="http://schemas.microsoft.com/office/2006/metadata/properties"/>
    <ds:schemaRef ds:uri="http://schemas.microsoft.com/office/infopath/2007/PartnerControls"/>
    <ds:schemaRef ds:uri="6594ee5f-e469-45b2-993d-adfba3896cd9"/>
  </ds:schemaRefs>
</ds:datastoreItem>
</file>

<file path=customXml/itemProps4.xml><?xml version="1.0" encoding="utf-8"?>
<ds:datastoreItem xmlns:ds="http://schemas.openxmlformats.org/officeDocument/2006/customXml" ds:itemID="{1A6B9897-11BE-4CD9-AB9D-8C9FFE9C8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MRFF Consumer Reference Panel Terms of Reference</vt:lpstr>
    </vt:vector>
  </TitlesOfParts>
  <Company>Department of Health</Company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MRFF Consumer Reference Panel Terms of Reference</dc:title>
  <dc:subject>medical research</dc:subject>
  <dc:creator>Australian Goverment Department of Health</dc:creator>
  <cp:keywords>"Medical Research Future Fund; MRFF</cp:keywords>
  <dc:description/>
  <cp:lastModifiedBy>CASTLE, Matthew</cp:lastModifiedBy>
  <cp:revision>12</cp:revision>
  <dcterms:created xsi:type="dcterms:W3CDTF">2023-06-13T03:36:00Z</dcterms:created>
  <dcterms:modified xsi:type="dcterms:W3CDTF">2023-06-21T07:05:00Z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0x01010053D41F1680C99547959F9B62B85F8F81</vt:lpwstr>
  </property>
  <property fmtid="{D5CDD505-2E9C-101B-9397-08002B2CF9AE}" pid="3" name="Order">
    <vt:r8>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</Properties>
</file>