
<file path=[Content_Types].xml><?xml version="1.0" encoding="utf-8"?>
<Types xmlns="http://schemas.openxmlformats.org/package/2006/content-types">
  <Default Extension="jpeg" ContentType="image/jpeg"/>
  <Default Extension="json" ContentType="application/vnd.baytech.document-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baytech.com.au/ooxml/rels/document-metadata" Target="baytech/document-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7D3E" w14:textId="754FBA4D" w:rsidR="00BA2732" w:rsidRPr="000B5FEA" w:rsidRDefault="008576AC" w:rsidP="00573A94">
      <w:pPr>
        <w:pStyle w:val="Heading1"/>
        <w:spacing w:before="0"/>
        <w:rPr>
          <w:sz w:val="40"/>
          <w:szCs w:val="32"/>
        </w:rPr>
      </w:pPr>
      <w:r w:rsidRPr="000B5FEA">
        <w:rPr>
          <w:sz w:val="40"/>
          <w:szCs w:val="32"/>
        </w:rPr>
        <w:t>Roadmap Implementation Governance Group</w:t>
      </w:r>
      <w:r w:rsidR="000B5FEA" w:rsidRPr="000B5FEA">
        <w:rPr>
          <w:sz w:val="40"/>
          <w:szCs w:val="32"/>
        </w:rPr>
        <w:t xml:space="preserve"> (RIGG)</w:t>
      </w:r>
    </w:p>
    <w:p w14:paraId="6ED4FFE8" w14:textId="1531BC09" w:rsidR="003D084F" w:rsidRPr="000B5FEA" w:rsidRDefault="009E0DB7" w:rsidP="00573A94">
      <w:pPr>
        <w:pStyle w:val="Heading2"/>
        <w:rPr>
          <w:sz w:val="32"/>
          <w:szCs w:val="24"/>
        </w:rPr>
      </w:pPr>
      <w:r>
        <w:rPr>
          <w:sz w:val="32"/>
          <w:szCs w:val="24"/>
        </w:rPr>
        <w:t xml:space="preserve">Oral Health Priority Actions </w:t>
      </w:r>
      <w:r w:rsidR="00CA069A">
        <w:rPr>
          <w:sz w:val="32"/>
          <w:szCs w:val="24"/>
        </w:rPr>
        <w:t>–</w:t>
      </w:r>
      <w:r>
        <w:rPr>
          <w:sz w:val="32"/>
          <w:szCs w:val="24"/>
        </w:rPr>
        <w:t xml:space="preserve"> </w:t>
      </w:r>
      <w:r w:rsidR="00CA069A">
        <w:rPr>
          <w:sz w:val="32"/>
          <w:szCs w:val="24"/>
        </w:rPr>
        <w:t xml:space="preserve">Implementation </w:t>
      </w:r>
      <w:r w:rsidR="00803396">
        <w:rPr>
          <w:sz w:val="32"/>
          <w:szCs w:val="24"/>
        </w:rPr>
        <w:t>Recommendations</w:t>
      </w:r>
    </w:p>
    <w:p w14:paraId="60194E1A" w14:textId="6F1F24AB" w:rsidR="00571E30" w:rsidRPr="00573A94" w:rsidRDefault="00CA069A" w:rsidP="006E4AC6">
      <w:pPr>
        <w:pStyle w:val="Heading3"/>
      </w:pPr>
      <w:r>
        <w:t>Background</w:t>
      </w:r>
    </w:p>
    <w:p w14:paraId="7F430362" w14:textId="274DE7F3" w:rsidR="00E200C3" w:rsidRDefault="00E200C3" w:rsidP="00387287">
      <w:r>
        <w:t>Element D of the Roadmap includes actions for improving oral health for people with intellectual disability. These o</w:t>
      </w:r>
      <w:r w:rsidR="00635F11">
        <w:t>ral health actions were discussed at the RIGG meeting of 1</w:t>
      </w:r>
      <w:r w:rsidR="00E26595">
        <w:t> </w:t>
      </w:r>
      <w:r w:rsidR="00635F11">
        <w:t xml:space="preserve">August 2022, </w:t>
      </w:r>
      <w:r w:rsidR="00AE7474">
        <w:t>with members identifying barriers to, and opportunities for</w:t>
      </w:r>
      <w:r w:rsidR="008E52BF">
        <w:t>,</w:t>
      </w:r>
      <w:r w:rsidR="00AE7474">
        <w:t xml:space="preserve"> improving access to oral health care that meets the needs of people with intellectual disability.</w:t>
      </w:r>
      <w:r w:rsidR="00635F11">
        <w:t xml:space="preserve"> </w:t>
      </w:r>
    </w:p>
    <w:p w14:paraId="1C3DB151" w14:textId="786F388C" w:rsidR="00635F11" w:rsidRDefault="00E200C3" w:rsidP="00387287">
      <w:r>
        <w:t xml:space="preserve">Following the August RIGG meeting, </w:t>
      </w:r>
      <w:r w:rsidR="00635F11">
        <w:t>members were asked out-of-session to identify priority actions for discussion at the following meeting. Three actions were clearly identified as the highest priorities.</w:t>
      </w:r>
    </w:p>
    <w:p w14:paraId="71235ED5" w14:textId="681AD78B" w:rsidR="000B5FEA" w:rsidRDefault="00604D2D" w:rsidP="00387287">
      <w:r>
        <w:t xml:space="preserve">At </w:t>
      </w:r>
      <w:r w:rsidR="00803396">
        <w:t>the</w:t>
      </w:r>
      <w:r>
        <w:t xml:space="preserve"> </w:t>
      </w:r>
      <w:r w:rsidR="00CA069A">
        <w:t xml:space="preserve">RIGG </w:t>
      </w:r>
      <w:r>
        <w:t>meeting</w:t>
      </w:r>
      <w:r w:rsidR="00803396">
        <w:t xml:space="preserve"> o</w:t>
      </w:r>
      <w:r w:rsidR="00CA069A">
        <w:t>f</w:t>
      </w:r>
      <w:r w:rsidR="00803396">
        <w:t xml:space="preserve"> 14 November 2022</w:t>
      </w:r>
      <w:r>
        <w:t xml:space="preserve">, </w:t>
      </w:r>
      <w:r w:rsidR="00803396">
        <w:t xml:space="preserve">members </w:t>
      </w:r>
      <w:r w:rsidR="00527356">
        <w:t xml:space="preserve">discussed the priority actions and </w:t>
      </w:r>
      <w:r w:rsidR="00635F11">
        <w:t xml:space="preserve">put forward </w:t>
      </w:r>
      <w:r w:rsidR="00B74787">
        <w:t>implementation strategies</w:t>
      </w:r>
      <w:r w:rsidR="00527356">
        <w:t xml:space="preserve"> for each action</w:t>
      </w:r>
      <w:r w:rsidR="00E200C3">
        <w:t>. Members also identified</w:t>
      </w:r>
      <w:r w:rsidR="00527356">
        <w:t xml:space="preserve"> further strategies for strengthening the provision of oral health care for people with intellectual disability</w:t>
      </w:r>
      <w:r w:rsidR="006F5DB8">
        <w:t xml:space="preserve">. </w:t>
      </w:r>
    </w:p>
    <w:p w14:paraId="2799314B" w14:textId="0D99B64D" w:rsidR="00527356" w:rsidRDefault="00E200C3" w:rsidP="00387287">
      <w:pPr>
        <w:rPr>
          <w:rFonts w:cs="Arial"/>
          <w:szCs w:val="22"/>
        </w:rPr>
      </w:pPr>
      <w:r>
        <w:t>This paper presents the strategies discussed</w:t>
      </w:r>
      <w:r w:rsidR="002F16B8">
        <w:t xml:space="preserve"> at the November RIGG meeting</w:t>
      </w:r>
      <w:r>
        <w:t xml:space="preserve"> as recommendations </w:t>
      </w:r>
      <w:r w:rsidR="002F16B8">
        <w:t>from the group for further action.</w:t>
      </w:r>
    </w:p>
    <w:p w14:paraId="29C00915" w14:textId="31CDE289" w:rsidR="00C209EA" w:rsidRDefault="00935CC1" w:rsidP="006E4AC6">
      <w:pPr>
        <w:pStyle w:val="Heading3"/>
      </w:pPr>
      <w:r>
        <w:t xml:space="preserve">Priority actions </w:t>
      </w:r>
    </w:p>
    <w:p w14:paraId="0256BC06" w14:textId="77777777" w:rsidR="00801340" w:rsidRPr="00E26595" w:rsidRDefault="00801340" w:rsidP="006E4AC6">
      <w:pPr>
        <w:pStyle w:val="Heading4"/>
      </w:pPr>
      <w:bookmarkStart w:id="0" w:name="_Hlk116312936"/>
      <w:bookmarkStart w:id="1" w:name="_Hlk119657007"/>
      <w:r w:rsidRPr="00E26595">
        <w:t>Priority 1: D.S.4 Expanding oral health promotion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5EBF2" w:themeFill="accent5" w:themeFillTint="33"/>
        <w:tblLook w:val="04A0" w:firstRow="1" w:lastRow="0" w:firstColumn="1" w:lastColumn="0" w:noHBand="0" w:noVBand="1"/>
      </w:tblPr>
      <w:tblGrid>
        <w:gridCol w:w="9154"/>
      </w:tblGrid>
      <w:tr w:rsidR="00C8459E" w14:paraId="74946767" w14:textId="77777777" w:rsidTr="00AD7F02">
        <w:tc>
          <w:tcPr>
            <w:tcW w:w="9174" w:type="dxa"/>
            <w:shd w:val="clear" w:color="auto" w:fill="D5EBF2" w:themeFill="accent5" w:themeFillTint="33"/>
          </w:tcPr>
          <w:bookmarkEnd w:id="0"/>
          <w:p w14:paraId="7A9D034C" w14:textId="256629D1" w:rsidR="00C8459E" w:rsidRDefault="00C8459E" w:rsidP="008C197A">
            <w:r>
              <w:t>The Commonwealth to work with the disability sector to identify ways of implementing training in oral health as compulsory for disability support workers (Certificate IV), noting that it currently only contains elective content on this issue.</w:t>
            </w:r>
          </w:p>
        </w:tc>
      </w:tr>
    </w:tbl>
    <w:p w14:paraId="2104851E" w14:textId="77777777" w:rsidR="0009472D" w:rsidRPr="00410D12" w:rsidRDefault="00132077" w:rsidP="008C197A">
      <w:pPr>
        <w:rPr>
          <w:szCs w:val="22"/>
        </w:rPr>
      </w:pPr>
      <w:r w:rsidRPr="00410D12">
        <w:rPr>
          <w:szCs w:val="22"/>
        </w:rPr>
        <w:t>Implementation of t</w:t>
      </w:r>
      <w:r w:rsidR="007B6685" w:rsidRPr="00410D12">
        <w:rPr>
          <w:szCs w:val="22"/>
        </w:rPr>
        <w:t xml:space="preserve">his </w:t>
      </w:r>
      <w:r w:rsidRPr="00410D12">
        <w:rPr>
          <w:szCs w:val="22"/>
        </w:rPr>
        <w:t xml:space="preserve">action </w:t>
      </w:r>
      <w:r w:rsidR="00940B67" w:rsidRPr="00410D12">
        <w:rPr>
          <w:szCs w:val="22"/>
        </w:rPr>
        <w:t xml:space="preserve">could deliver quick and practical gains </w:t>
      </w:r>
      <w:r w:rsidRPr="00410D12">
        <w:rPr>
          <w:szCs w:val="22"/>
        </w:rPr>
        <w:t>with</w:t>
      </w:r>
      <w:r w:rsidR="007B6685" w:rsidRPr="00410D12">
        <w:rPr>
          <w:szCs w:val="22"/>
        </w:rPr>
        <w:t xml:space="preserve"> broad</w:t>
      </w:r>
      <w:r w:rsidR="000A46E3" w:rsidRPr="00410D12">
        <w:rPr>
          <w:szCs w:val="22"/>
        </w:rPr>
        <w:t>,</w:t>
      </w:r>
      <w:r w:rsidR="007B6685" w:rsidRPr="00410D12">
        <w:rPr>
          <w:szCs w:val="22"/>
        </w:rPr>
        <w:t xml:space="preserve"> positive impact on oral health outcomes.</w:t>
      </w:r>
    </w:p>
    <w:p w14:paraId="47BE6874" w14:textId="60AB2703" w:rsidR="00354AEE" w:rsidRPr="00410D12" w:rsidRDefault="00354AEE" w:rsidP="008C197A">
      <w:pPr>
        <w:rPr>
          <w:szCs w:val="22"/>
        </w:rPr>
      </w:pPr>
      <w:r w:rsidRPr="00410D12">
        <w:rPr>
          <w:szCs w:val="22"/>
        </w:rPr>
        <w:t xml:space="preserve">The representative from the Department of Social Services (DSS) advised that Certificate IV support worker qualifications were recently finalised. </w:t>
      </w:r>
    </w:p>
    <w:p w14:paraId="1A0B519B" w14:textId="2D126DF5" w:rsidR="00803396" w:rsidRPr="00410D12" w:rsidRDefault="00410D12" w:rsidP="008E52BF">
      <w:pPr>
        <w:keepNext/>
        <w:rPr>
          <w:b/>
          <w:bCs/>
          <w:szCs w:val="22"/>
        </w:rPr>
      </w:pPr>
      <w:r w:rsidRPr="00410D12">
        <w:rPr>
          <w:b/>
          <w:bCs/>
          <w:szCs w:val="22"/>
        </w:rPr>
        <w:t xml:space="preserve">Members recommended the following </w:t>
      </w:r>
      <w:r w:rsidR="006A788E" w:rsidRPr="00410D12">
        <w:rPr>
          <w:b/>
          <w:bCs/>
          <w:szCs w:val="22"/>
        </w:rPr>
        <w:t>to implement</w:t>
      </w:r>
      <w:r>
        <w:rPr>
          <w:b/>
          <w:bCs/>
          <w:szCs w:val="22"/>
        </w:rPr>
        <w:t xml:space="preserve"> the</w:t>
      </w:r>
      <w:r w:rsidR="006A788E" w:rsidRPr="00410D12">
        <w:rPr>
          <w:b/>
          <w:bCs/>
          <w:szCs w:val="22"/>
        </w:rPr>
        <w:t xml:space="preserve"> </w:t>
      </w:r>
      <w:r w:rsidR="00354AEE" w:rsidRPr="00410D12">
        <w:rPr>
          <w:b/>
          <w:bCs/>
          <w:szCs w:val="22"/>
        </w:rPr>
        <w:t>priority action</w:t>
      </w:r>
      <w:r w:rsidR="00803396" w:rsidRPr="00410D12">
        <w:rPr>
          <w:b/>
          <w:bCs/>
          <w:szCs w:val="22"/>
        </w:rPr>
        <w:t>:</w:t>
      </w:r>
    </w:p>
    <w:p w14:paraId="02C4A86A" w14:textId="6E5D4D11" w:rsidR="007117EB" w:rsidRPr="00410D12" w:rsidRDefault="00354AEE" w:rsidP="00DB564C">
      <w:pPr>
        <w:pStyle w:val="Listlevel1"/>
        <w:rPr>
          <w:szCs w:val="22"/>
        </w:rPr>
      </w:pPr>
      <w:r w:rsidRPr="00410D12">
        <w:rPr>
          <w:szCs w:val="22"/>
        </w:rPr>
        <w:t xml:space="preserve">DSS to approach </w:t>
      </w:r>
      <w:r w:rsidR="002F16B8" w:rsidRPr="00410D12">
        <w:rPr>
          <w:szCs w:val="22"/>
        </w:rPr>
        <w:t xml:space="preserve">the </w:t>
      </w:r>
      <w:r w:rsidRPr="00410D12">
        <w:rPr>
          <w:szCs w:val="22"/>
        </w:rPr>
        <w:t xml:space="preserve">Department of Education about reopening the Certificate IV course for inclusion of oral health actions. </w:t>
      </w:r>
    </w:p>
    <w:p w14:paraId="2AB96767" w14:textId="67FB38CA" w:rsidR="00354AEE" w:rsidRPr="00410D12" w:rsidRDefault="00354AEE" w:rsidP="00DB564C">
      <w:pPr>
        <w:pStyle w:val="Listlevel1"/>
        <w:rPr>
          <w:szCs w:val="22"/>
        </w:rPr>
      </w:pPr>
      <w:r w:rsidRPr="00410D12">
        <w:rPr>
          <w:szCs w:val="22"/>
        </w:rPr>
        <w:t xml:space="preserve">The following points are to be considered when </w:t>
      </w:r>
      <w:r w:rsidR="007117EB" w:rsidRPr="00410D12">
        <w:rPr>
          <w:szCs w:val="22"/>
        </w:rPr>
        <w:t>developing</w:t>
      </w:r>
      <w:r w:rsidRPr="00410D12">
        <w:rPr>
          <w:szCs w:val="22"/>
        </w:rPr>
        <w:t xml:space="preserve"> </w:t>
      </w:r>
      <w:r w:rsidR="007117EB" w:rsidRPr="00410D12">
        <w:rPr>
          <w:szCs w:val="22"/>
        </w:rPr>
        <w:t>oral health modules for inclusion in Certificate IV:</w:t>
      </w:r>
    </w:p>
    <w:p w14:paraId="0F9BECCA" w14:textId="6702D36A" w:rsidR="00E2538D" w:rsidRPr="00410D12" w:rsidRDefault="00E2538D" w:rsidP="00DB564C">
      <w:pPr>
        <w:pStyle w:val="ListNumber2"/>
        <w:rPr>
          <w:sz w:val="22"/>
          <w:szCs w:val="22"/>
        </w:rPr>
      </w:pPr>
      <w:r w:rsidRPr="00410D12">
        <w:rPr>
          <w:sz w:val="22"/>
          <w:szCs w:val="22"/>
        </w:rPr>
        <w:t>People with intellectual disability to be involved in delivering the training, in line with the principle “Nothing about us without us”. This can be</w:t>
      </w:r>
      <w:r w:rsidR="0032583E" w:rsidRPr="00410D12">
        <w:rPr>
          <w:sz w:val="22"/>
          <w:szCs w:val="22"/>
        </w:rPr>
        <w:t xml:space="preserve"> preferably</w:t>
      </w:r>
      <w:r w:rsidRPr="00410D12">
        <w:rPr>
          <w:sz w:val="22"/>
          <w:szCs w:val="22"/>
        </w:rPr>
        <w:t xml:space="preserve"> through direct involvement</w:t>
      </w:r>
      <w:r w:rsidR="0043051D" w:rsidRPr="00410D12">
        <w:rPr>
          <w:sz w:val="22"/>
          <w:szCs w:val="22"/>
        </w:rPr>
        <w:t xml:space="preserve"> or </w:t>
      </w:r>
      <w:r w:rsidRPr="00410D12">
        <w:rPr>
          <w:sz w:val="22"/>
          <w:szCs w:val="22"/>
        </w:rPr>
        <w:t>video resources developed with people with intellectual disability</w:t>
      </w:r>
      <w:r w:rsidR="009337A5" w:rsidRPr="00410D12">
        <w:rPr>
          <w:sz w:val="22"/>
          <w:szCs w:val="22"/>
        </w:rPr>
        <w:t>.</w:t>
      </w:r>
    </w:p>
    <w:p w14:paraId="021CB0B6" w14:textId="50643F31" w:rsidR="00A123EB" w:rsidRPr="00410D12" w:rsidRDefault="0020520E" w:rsidP="00DB564C">
      <w:pPr>
        <w:pStyle w:val="ListNumber2"/>
        <w:rPr>
          <w:sz w:val="22"/>
          <w:szCs w:val="22"/>
        </w:rPr>
      </w:pPr>
      <w:r w:rsidRPr="00410D12">
        <w:rPr>
          <w:sz w:val="22"/>
          <w:szCs w:val="22"/>
        </w:rPr>
        <w:lastRenderedPageBreak/>
        <w:t xml:space="preserve">Oral health care competencies to be completed before a person is qualified to work as a support worker </w:t>
      </w:r>
      <w:r w:rsidR="002F16B8" w:rsidRPr="00410D12">
        <w:rPr>
          <w:sz w:val="22"/>
          <w:szCs w:val="22"/>
        </w:rPr>
        <w:t>for</w:t>
      </w:r>
      <w:r w:rsidRPr="00410D12">
        <w:rPr>
          <w:sz w:val="22"/>
          <w:szCs w:val="22"/>
        </w:rPr>
        <w:t xml:space="preserve"> people with intellectual disability</w:t>
      </w:r>
      <w:r w:rsidR="009337A5" w:rsidRPr="00410D12">
        <w:rPr>
          <w:sz w:val="22"/>
          <w:szCs w:val="22"/>
        </w:rPr>
        <w:t>.</w:t>
      </w:r>
    </w:p>
    <w:p w14:paraId="5287A5F6" w14:textId="1A9A0725" w:rsidR="0020520E" w:rsidRPr="00410D12" w:rsidRDefault="0020520E" w:rsidP="00DB564C">
      <w:pPr>
        <w:pStyle w:val="ListNumber2"/>
        <w:rPr>
          <w:sz w:val="22"/>
          <w:szCs w:val="22"/>
        </w:rPr>
      </w:pPr>
      <w:r w:rsidRPr="00410D12">
        <w:rPr>
          <w:sz w:val="22"/>
          <w:szCs w:val="22"/>
        </w:rPr>
        <w:t>Oral health care competencies to include:</w:t>
      </w:r>
    </w:p>
    <w:p w14:paraId="6FDB8529" w14:textId="5FB06360" w:rsidR="00106816" w:rsidRPr="00410D12" w:rsidRDefault="00FC658E" w:rsidP="00DB564C">
      <w:pPr>
        <w:pStyle w:val="ListLevel4"/>
        <w:rPr>
          <w:szCs w:val="22"/>
        </w:rPr>
      </w:pPr>
      <w:r w:rsidRPr="00410D12">
        <w:rPr>
          <w:szCs w:val="22"/>
        </w:rPr>
        <w:t>Understanding w</w:t>
      </w:r>
      <w:r w:rsidR="00106816" w:rsidRPr="00410D12">
        <w:rPr>
          <w:szCs w:val="22"/>
        </w:rPr>
        <w:t>hy people with intellectual disability are at risk of poor oral health</w:t>
      </w:r>
      <w:r w:rsidR="0005329A" w:rsidRPr="00410D12">
        <w:rPr>
          <w:szCs w:val="22"/>
        </w:rPr>
        <w:t>.</w:t>
      </w:r>
    </w:p>
    <w:p w14:paraId="539069F5" w14:textId="0CE15429" w:rsidR="00106816" w:rsidRPr="00410D12" w:rsidRDefault="00106816" w:rsidP="00DB564C">
      <w:pPr>
        <w:pStyle w:val="ListLevel4"/>
        <w:rPr>
          <w:szCs w:val="22"/>
        </w:rPr>
      </w:pPr>
      <w:r w:rsidRPr="00410D12">
        <w:rPr>
          <w:szCs w:val="22"/>
        </w:rPr>
        <w:t xml:space="preserve">Supporting people with intellectual disability to maintain </w:t>
      </w:r>
      <w:r w:rsidR="009E7B0B" w:rsidRPr="00410D12">
        <w:rPr>
          <w:szCs w:val="22"/>
        </w:rPr>
        <w:t xml:space="preserve">their </w:t>
      </w:r>
      <w:r w:rsidRPr="00410D12">
        <w:rPr>
          <w:szCs w:val="22"/>
        </w:rPr>
        <w:t xml:space="preserve">oral </w:t>
      </w:r>
      <w:proofErr w:type="gramStart"/>
      <w:r w:rsidR="009E7B0B" w:rsidRPr="00410D12">
        <w:rPr>
          <w:szCs w:val="22"/>
        </w:rPr>
        <w:t>health</w:t>
      </w:r>
      <w:r w:rsidR="004D46EE" w:rsidRPr="00410D12">
        <w:rPr>
          <w:szCs w:val="22"/>
        </w:rPr>
        <w:t>,</w:t>
      </w:r>
      <w:r w:rsidR="009E7B0B" w:rsidRPr="00410D12">
        <w:rPr>
          <w:szCs w:val="22"/>
        </w:rPr>
        <w:t xml:space="preserve"> and</w:t>
      </w:r>
      <w:proofErr w:type="gramEnd"/>
      <w:r w:rsidR="009E7B0B" w:rsidRPr="00410D12">
        <w:rPr>
          <w:szCs w:val="22"/>
        </w:rPr>
        <w:t xml:space="preserve"> respond to associated individual needs and preferences relevant to meal planning and preparation.</w:t>
      </w:r>
    </w:p>
    <w:p w14:paraId="663DC3C7" w14:textId="195252BA" w:rsidR="00106816" w:rsidRPr="00410D12" w:rsidRDefault="009E7B0B" w:rsidP="00DB564C">
      <w:pPr>
        <w:pStyle w:val="ListLevel4"/>
        <w:rPr>
          <w:szCs w:val="22"/>
        </w:rPr>
      </w:pPr>
      <w:r w:rsidRPr="00410D12">
        <w:rPr>
          <w:szCs w:val="22"/>
        </w:rPr>
        <w:t>Identifying</w:t>
      </w:r>
      <w:r w:rsidR="00282C88" w:rsidRPr="00410D12">
        <w:rPr>
          <w:szCs w:val="22"/>
        </w:rPr>
        <w:t xml:space="preserve"> when </w:t>
      </w:r>
      <w:r w:rsidR="004D46EE" w:rsidRPr="00410D12">
        <w:rPr>
          <w:szCs w:val="22"/>
        </w:rPr>
        <w:t>a person</w:t>
      </w:r>
      <w:r w:rsidR="00282C88" w:rsidRPr="00410D12">
        <w:rPr>
          <w:szCs w:val="22"/>
        </w:rPr>
        <w:t xml:space="preserve"> </w:t>
      </w:r>
      <w:r w:rsidR="00FC658E" w:rsidRPr="00410D12">
        <w:rPr>
          <w:szCs w:val="22"/>
        </w:rPr>
        <w:t>may</w:t>
      </w:r>
      <w:r w:rsidR="00282C88" w:rsidRPr="00410D12">
        <w:rPr>
          <w:szCs w:val="22"/>
        </w:rPr>
        <w:t xml:space="preserve"> be experiencing an </w:t>
      </w:r>
      <w:r w:rsidR="00106816" w:rsidRPr="00410D12">
        <w:rPr>
          <w:szCs w:val="22"/>
        </w:rPr>
        <w:t xml:space="preserve">oral health </w:t>
      </w:r>
      <w:r w:rsidR="00BC3F9C" w:rsidRPr="00410D12">
        <w:rPr>
          <w:szCs w:val="22"/>
        </w:rPr>
        <w:t>problem and</w:t>
      </w:r>
      <w:r w:rsidRPr="00410D12">
        <w:rPr>
          <w:szCs w:val="22"/>
        </w:rPr>
        <w:t xml:space="preserve"> supporting them to access appropriate car</w:t>
      </w:r>
      <w:r w:rsidR="00E17504" w:rsidRPr="00410D12">
        <w:rPr>
          <w:szCs w:val="22"/>
        </w:rPr>
        <w:t xml:space="preserve">e including pathways to programs </w:t>
      </w:r>
      <w:r w:rsidR="00AB39DA" w:rsidRPr="00410D12">
        <w:rPr>
          <w:szCs w:val="22"/>
        </w:rPr>
        <w:t>available to</w:t>
      </w:r>
      <w:r w:rsidR="004A3FDB" w:rsidRPr="00410D12">
        <w:rPr>
          <w:szCs w:val="22"/>
        </w:rPr>
        <w:t xml:space="preserve"> enable</w:t>
      </w:r>
      <w:r w:rsidR="00AB39DA" w:rsidRPr="00410D12">
        <w:rPr>
          <w:szCs w:val="22"/>
        </w:rPr>
        <w:t xml:space="preserve"> access </w:t>
      </w:r>
      <w:r w:rsidR="004A3FDB" w:rsidRPr="00410D12">
        <w:rPr>
          <w:szCs w:val="22"/>
        </w:rPr>
        <w:t xml:space="preserve">to </w:t>
      </w:r>
      <w:r w:rsidR="00AB39DA" w:rsidRPr="00410D12">
        <w:rPr>
          <w:szCs w:val="22"/>
        </w:rPr>
        <w:t>affordable care</w:t>
      </w:r>
      <w:r w:rsidR="00836383">
        <w:rPr>
          <w:szCs w:val="22"/>
        </w:rPr>
        <w:t>.</w:t>
      </w:r>
    </w:p>
    <w:p w14:paraId="73073E36" w14:textId="1E611F77" w:rsidR="00FC658E" w:rsidRPr="00410D12" w:rsidRDefault="00FC658E" w:rsidP="00DB564C">
      <w:pPr>
        <w:pStyle w:val="ListLevel4"/>
        <w:rPr>
          <w:szCs w:val="22"/>
        </w:rPr>
      </w:pPr>
      <w:r w:rsidRPr="00410D12">
        <w:rPr>
          <w:szCs w:val="22"/>
        </w:rPr>
        <w:t xml:space="preserve">Supporting people </w:t>
      </w:r>
      <w:r w:rsidR="000131C4" w:rsidRPr="00410D12">
        <w:rPr>
          <w:szCs w:val="22"/>
        </w:rPr>
        <w:t xml:space="preserve">with </w:t>
      </w:r>
      <w:r w:rsidR="00934E9D" w:rsidRPr="00410D12">
        <w:rPr>
          <w:szCs w:val="22"/>
        </w:rPr>
        <w:t xml:space="preserve">intellectual </w:t>
      </w:r>
      <w:r w:rsidR="000131C4" w:rsidRPr="00410D12">
        <w:rPr>
          <w:szCs w:val="22"/>
        </w:rPr>
        <w:t xml:space="preserve">disability </w:t>
      </w:r>
      <w:r w:rsidRPr="00410D12">
        <w:rPr>
          <w:szCs w:val="22"/>
        </w:rPr>
        <w:t xml:space="preserve">to access routine </w:t>
      </w:r>
      <w:r w:rsidR="000131C4" w:rsidRPr="00410D12">
        <w:rPr>
          <w:szCs w:val="22"/>
        </w:rPr>
        <w:t xml:space="preserve">and preventive </w:t>
      </w:r>
      <w:r w:rsidRPr="00410D12">
        <w:rPr>
          <w:szCs w:val="22"/>
        </w:rPr>
        <w:t>oral health care.</w:t>
      </w:r>
    </w:p>
    <w:p w14:paraId="2ED9BB22" w14:textId="0C51848D" w:rsidR="00106816" w:rsidRPr="00410D12" w:rsidRDefault="00106816" w:rsidP="00DB564C">
      <w:pPr>
        <w:pStyle w:val="ListLevel4"/>
        <w:rPr>
          <w:szCs w:val="22"/>
        </w:rPr>
      </w:pPr>
      <w:r w:rsidRPr="00410D12">
        <w:rPr>
          <w:szCs w:val="22"/>
        </w:rPr>
        <w:t xml:space="preserve">Supporting people </w:t>
      </w:r>
      <w:r w:rsidR="00934E9D" w:rsidRPr="00410D12">
        <w:rPr>
          <w:szCs w:val="22"/>
        </w:rPr>
        <w:t xml:space="preserve">with intellectual disability </w:t>
      </w:r>
      <w:r w:rsidRPr="00410D12">
        <w:rPr>
          <w:szCs w:val="22"/>
        </w:rPr>
        <w:t xml:space="preserve">who </w:t>
      </w:r>
      <w:r w:rsidR="0005329A" w:rsidRPr="00410D12">
        <w:rPr>
          <w:szCs w:val="22"/>
        </w:rPr>
        <w:t xml:space="preserve">experience anxiety </w:t>
      </w:r>
      <w:r w:rsidRPr="00410D12">
        <w:rPr>
          <w:szCs w:val="22"/>
        </w:rPr>
        <w:t>or distress when visiting</w:t>
      </w:r>
      <w:r w:rsidR="00282C88" w:rsidRPr="00410D12">
        <w:rPr>
          <w:szCs w:val="22"/>
        </w:rPr>
        <w:t xml:space="preserve"> a dental practitioner</w:t>
      </w:r>
      <w:r w:rsidR="0005329A" w:rsidRPr="00410D12">
        <w:rPr>
          <w:szCs w:val="22"/>
        </w:rPr>
        <w:t>.</w:t>
      </w:r>
    </w:p>
    <w:p w14:paraId="71ECCE88" w14:textId="7E9D337C" w:rsidR="00106816" w:rsidRPr="00410D12" w:rsidRDefault="00106816" w:rsidP="00DB564C">
      <w:pPr>
        <w:pStyle w:val="ListLevel4"/>
        <w:rPr>
          <w:szCs w:val="22"/>
        </w:rPr>
      </w:pPr>
      <w:r w:rsidRPr="00410D12">
        <w:rPr>
          <w:szCs w:val="22"/>
        </w:rPr>
        <w:t>Hands-on learning in</w:t>
      </w:r>
      <w:r w:rsidR="0005329A" w:rsidRPr="00410D12">
        <w:rPr>
          <w:szCs w:val="22"/>
        </w:rPr>
        <w:t>:</w:t>
      </w:r>
    </w:p>
    <w:p w14:paraId="24BC26AD" w14:textId="1F2F67F9" w:rsidR="00106816" w:rsidRPr="00410D12" w:rsidRDefault="00410D12" w:rsidP="00DB564C">
      <w:pPr>
        <w:pStyle w:val="ListLevel5"/>
        <w:rPr>
          <w:szCs w:val="22"/>
        </w:rPr>
      </w:pPr>
      <w:r>
        <w:rPr>
          <w:szCs w:val="22"/>
        </w:rPr>
        <w:t>s</w:t>
      </w:r>
      <w:r w:rsidR="0005329A" w:rsidRPr="00410D12">
        <w:rPr>
          <w:szCs w:val="22"/>
        </w:rPr>
        <w:t>upporting people to maintain their d</w:t>
      </w:r>
      <w:r w:rsidR="00106816" w:rsidRPr="00410D12">
        <w:rPr>
          <w:szCs w:val="22"/>
        </w:rPr>
        <w:t xml:space="preserve">ental hygiene, </w:t>
      </w:r>
      <w:r w:rsidR="0005329A" w:rsidRPr="00410D12">
        <w:rPr>
          <w:szCs w:val="22"/>
        </w:rPr>
        <w:t>for example,</w:t>
      </w:r>
      <w:r w:rsidR="00106816" w:rsidRPr="00410D12">
        <w:rPr>
          <w:szCs w:val="22"/>
        </w:rPr>
        <w:t xml:space="preserve"> how to brush someone else’s teeth</w:t>
      </w:r>
    </w:p>
    <w:p w14:paraId="61248AA5" w14:textId="154B332B" w:rsidR="00106816" w:rsidRPr="00410D12" w:rsidRDefault="00410D12" w:rsidP="00DB564C">
      <w:pPr>
        <w:pStyle w:val="ListLevel5"/>
        <w:rPr>
          <w:szCs w:val="22"/>
        </w:rPr>
      </w:pPr>
      <w:r>
        <w:rPr>
          <w:szCs w:val="22"/>
        </w:rPr>
        <w:t>s</w:t>
      </w:r>
      <w:r w:rsidR="00106816" w:rsidRPr="00410D12">
        <w:rPr>
          <w:szCs w:val="22"/>
        </w:rPr>
        <w:t>afe preparation of healthy foods</w:t>
      </w:r>
      <w:r>
        <w:rPr>
          <w:szCs w:val="22"/>
        </w:rPr>
        <w:t>, and</w:t>
      </w:r>
    </w:p>
    <w:p w14:paraId="51E7C6F0" w14:textId="2F2E52E8" w:rsidR="00106816" w:rsidRPr="00410D12" w:rsidRDefault="00410D12" w:rsidP="00DB564C">
      <w:pPr>
        <w:pStyle w:val="ListLevel5"/>
        <w:rPr>
          <w:szCs w:val="22"/>
        </w:rPr>
      </w:pPr>
      <w:r>
        <w:rPr>
          <w:szCs w:val="22"/>
        </w:rPr>
        <w:t>s</w:t>
      </w:r>
      <w:r w:rsidR="0005329A" w:rsidRPr="00410D12">
        <w:rPr>
          <w:szCs w:val="22"/>
        </w:rPr>
        <w:t>upporting people to maintain their d</w:t>
      </w:r>
      <w:r w:rsidR="00106816" w:rsidRPr="00410D12">
        <w:rPr>
          <w:szCs w:val="22"/>
        </w:rPr>
        <w:t>enture</w:t>
      </w:r>
      <w:r w:rsidR="0005329A" w:rsidRPr="00410D12">
        <w:rPr>
          <w:szCs w:val="22"/>
        </w:rPr>
        <w:t>s.</w:t>
      </w:r>
    </w:p>
    <w:p w14:paraId="49D7C824" w14:textId="65ECB17F" w:rsidR="0020520E" w:rsidRPr="00410D12" w:rsidRDefault="00410D12" w:rsidP="00DB564C">
      <w:pPr>
        <w:pStyle w:val="ListLevel4"/>
        <w:rPr>
          <w:szCs w:val="22"/>
        </w:rPr>
      </w:pPr>
      <w:r>
        <w:rPr>
          <w:szCs w:val="22"/>
        </w:rPr>
        <w:t>A t</w:t>
      </w:r>
      <w:r w:rsidR="0020520E" w:rsidRPr="00410D12">
        <w:rPr>
          <w:szCs w:val="22"/>
        </w:rPr>
        <w:t>rain the trainer component</w:t>
      </w:r>
      <w:r w:rsidR="00FC658E" w:rsidRPr="00410D12">
        <w:rPr>
          <w:szCs w:val="22"/>
        </w:rPr>
        <w:t>.</w:t>
      </w:r>
    </w:p>
    <w:p w14:paraId="19611BE5" w14:textId="195D314E" w:rsidR="00E4250D" w:rsidRPr="00410D12" w:rsidRDefault="00E4250D" w:rsidP="00DB564C">
      <w:pPr>
        <w:pStyle w:val="ListNumber2"/>
        <w:rPr>
          <w:sz w:val="22"/>
          <w:szCs w:val="22"/>
        </w:rPr>
      </w:pPr>
      <w:r w:rsidRPr="00410D12">
        <w:rPr>
          <w:sz w:val="22"/>
          <w:szCs w:val="22"/>
        </w:rPr>
        <w:t xml:space="preserve">Training on oral health </w:t>
      </w:r>
      <w:r w:rsidR="0005329A" w:rsidRPr="00410D12">
        <w:rPr>
          <w:sz w:val="22"/>
          <w:szCs w:val="22"/>
        </w:rPr>
        <w:t>care should be</w:t>
      </w:r>
      <w:r w:rsidRPr="00410D12">
        <w:rPr>
          <w:sz w:val="22"/>
          <w:szCs w:val="22"/>
        </w:rPr>
        <w:t xml:space="preserve"> delivered face-to-face</w:t>
      </w:r>
      <w:r w:rsidR="00C11E5F" w:rsidRPr="00410D12">
        <w:rPr>
          <w:sz w:val="22"/>
          <w:szCs w:val="22"/>
        </w:rPr>
        <w:t xml:space="preserve"> where practicable</w:t>
      </w:r>
      <w:r w:rsidR="0005329A" w:rsidRPr="00410D12">
        <w:rPr>
          <w:sz w:val="22"/>
          <w:szCs w:val="22"/>
        </w:rPr>
        <w:t>, for example,</w:t>
      </w:r>
      <w:r w:rsidRPr="00410D12">
        <w:rPr>
          <w:sz w:val="22"/>
          <w:szCs w:val="22"/>
        </w:rPr>
        <w:t xml:space="preserve"> through workshops to enable teaching of practical elements of oral health care.</w:t>
      </w:r>
    </w:p>
    <w:p w14:paraId="3D77DC36" w14:textId="7910924F" w:rsidR="00E4250D" w:rsidRPr="00410D12" w:rsidRDefault="00E4250D" w:rsidP="00DB564C">
      <w:pPr>
        <w:pStyle w:val="ListNumber2"/>
        <w:rPr>
          <w:sz w:val="22"/>
          <w:szCs w:val="22"/>
        </w:rPr>
      </w:pPr>
      <w:r w:rsidRPr="00410D12">
        <w:rPr>
          <w:sz w:val="22"/>
          <w:szCs w:val="22"/>
        </w:rPr>
        <w:t xml:space="preserve">Include training on </w:t>
      </w:r>
      <w:r w:rsidR="004D46EE" w:rsidRPr="00410D12">
        <w:rPr>
          <w:sz w:val="22"/>
          <w:szCs w:val="22"/>
        </w:rPr>
        <w:t xml:space="preserve">supporting </w:t>
      </w:r>
      <w:r w:rsidR="00FC658E" w:rsidRPr="00410D12">
        <w:rPr>
          <w:sz w:val="22"/>
          <w:szCs w:val="22"/>
        </w:rPr>
        <w:t xml:space="preserve">the </w:t>
      </w:r>
      <w:r w:rsidRPr="00410D12">
        <w:rPr>
          <w:sz w:val="22"/>
          <w:szCs w:val="22"/>
        </w:rPr>
        <w:t>development of individual management plans for oral health.</w:t>
      </w:r>
    </w:p>
    <w:p w14:paraId="3C97335E" w14:textId="1A37DC2C" w:rsidR="00354AEE" w:rsidRPr="008C197A" w:rsidRDefault="00354AEE" w:rsidP="00387287">
      <w:pPr>
        <w:pStyle w:val="Heading4"/>
        <w:rPr>
          <w:b/>
          <w:color w:val="auto"/>
          <w:sz w:val="22"/>
        </w:rPr>
      </w:pPr>
      <w:r w:rsidRPr="008C197A">
        <w:rPr>
          <w:b/>
          <w:color w:val="auto"/>
          <w:sz w:val="22"/>
        </w:rPr>
        <w:t>Further recommendations:</w:t>
      </w:r>
    </w:p>
    <w:p w14:paraId="7B0C414E" w14:textId="77777777" w:rsidR="001C78DE" w:rsidRPr="00410D12" w:rsidRDefault="001C78DE" w:rsidP="00DB564C">
      <w:pPr>
        <w:pStyle w:val="Listlevel1"/>
        <w:rPr>
          <w:szCs w:val="22"/>
        </w:rPr>
      </w:pPr>
      <w:r w:rsidRPr="00410D12">
        <w:rPr>
          <w:szCs w:val="22"/>
        </w:rPr>
        <w:t xml:space="preserve">Undertake a scoping and gap analysis to assess what resources already exist in the disability oral health space for training purposes in Australia. </w:t>
      </w:r>
    </w:p>
    <w:p w14:paraId="56775028" w14:textId="0FDF2AE6" w:rsidR="00E26595" w:rsidRPr="00410D12" w:rsidRDefault="007117EB" w:rsidP="00DB564C">
      <w:pPr>
        <w:pStyle w:val="Listlevel1"/>
        <w:rPr>
          <w:szCs w:val="22"/>
        </w:rPr>
      </w:pPr>
      <w:r w:rsidRPr="00410D12">
        <w:rPr>
          <w:szCs w:val="22"/>
        </w:rPr>
        <w:t>DSS</w:t>
      </w:r>
      <w:r w:rsidR="00C00FA0" w:rsidRPr="00410D12">
        <w:rPr>
          <w:szCs w:val="22"/>
        </w:rPr>
        <w:t xml:space="preserve"> advised that federal, state and territory s</w:t>
      </w:r>
      <w:r w:rsidR="00F930EC" w:rsidRPr="00410D12">
        <w:rPr>
          <w:szCs w:val="22"/>
        </w:rPr>
        <w:t xml:space="preserve">kills ministers </w:t>
      </w:r>
      <w:r w:rsidR="00C00FA0" w:rsidRPr="00410D12">
        <w:rPr>
          <w:szCs w:val="22"/>
        </w:rPr>
        <w:t xml:space="preserve">have </w:t>
      </w:r>
      <w:r w:rsidR="00F930EC" w:rsidRPr="00410D12">
        <w:rPr>
          <w:szCs w:val="22"/>
        </w:rPr>
        <w:t xml:space="preserve">agreed to start a reference group to discuss inclusion of oral health care content in Certificate III support worker qualifications. </w:t>
      </w:r>
      <w:r w:rsidRPr="00410D12">
        <w:rPr>
          <w:szCs w:val="22"/>
        </w:rPr>
        <w:t>DSS to report on progress of the reference group and advise of opportunities for engagement.</w:t>
      </w:r>
    </w:p>
    <w:p w14:paraId="7F458B42" w14:textId="7BB9DEDB" w:rsidR="006E4AC6" w:rsidRPr="00410D12" w:rsidRDefault="006E4AC6" w:rsidP="00DB564C">
      <w:pPr>
        <w:pStyle w:val="Listlevel1"/>
        <w:rPr>
          <w:szCs w:val="22"/>
        </w:rPr>
      </w:pPr>
      <w:r w:rsidRPr="00410D12">
        <w:rPr>
          <w:szCs w:val="22"/>
        </w:rPr>
        <w:t xml:space="preserve">Reference group to investigate whether existing training may be within the scope of the recommendations associated with this priority, for example </w:t>
      </w:r>
      <w:hyperlink r:id="rId11" w:history="1">
        <w:r w:rsidRPr="00410D12">
          <w:rPr>
            <w:rStyle w:val="Hyperlink"/>
            <w:szCs w:val="22"/>
          </w:rPr>
          <w:t>Certificate III</w:t>
        </w:r>
      </w:hyperlink>
      <w:r w:rsidRPr="00410D12">
        <w:rPr>
          <w:szCs w:val="22"/>
        </w:rPr>
        <w:t xml:space="preserve"> and </w:t>
      </w:r>
      <w:hyperlink r:id="rId12" w:history="1">
        <w:r w:rsidRPr="00410D12">
          <w:rPr>
            <w:rStyle w:val="Hyperlink"/>
            <w:szCs w:val="22"/>
          </w:rPr>
          <w:t>Certificate IV in Dental Assisting</w:t>
        </w:r>
      </w:hyperlink>
      <w:r w:rsidRPr="00410D12">
        <w:rPr>
          <w:szCs w:val="22"/>
        </w:rPr>
        <w:t xml:space="preserve">. </w:t>
      </w:r>
    </w:p>
    <w:p w14:paraId="476548B1" w14:textId="77777777" w:rsidR="006E4AC6" w:rsidRPr="00410D12" w:rsidRDefault="006E4AC6" w:rsidP="00DB564C">
      <w:pPr>
        <w:pStyle w:val="Listlevel1"/>
        <w:rPr>
          <w:szCs w:val="22"/>
        </w:rPr>
      </w:pPr>
      <w:r w:rsidRPr="00410D12">
        <w:rPr>
          <w:szCs w:val="22"/>
        </w:rPr>
        <w:t>Development of oral health modules for Certificate III should consider the same points as identified for Certificate IV.</w:t>
      </w:r>
    </w:p>
    <w:p w14:paraId="5294D82F" w14:textId="2303F6D8" w:rsidR="00354AEE" w:rsidRPr="00410D12" w:rsidRDefault="00354AEE" w:rsidP="00DB564C">
      <w:pPr>
        <w:pStyle w:val="Listlevel1"/>
        <w:rPr>
          <w:szCs w:val="22"/>
        </w:rPr>
      </w:pPr>
      <w:r w:rsidRPr="00410D12">
        <w:rPr>
          <w:szCs w:val="22"/>
        </w:rPr>
        <w:t>DSS, NDIA and Department of Education to consider how to upskill support workers who have already completed their training</w:t>
      </w:r>
      <w:r w:rsidR="007117EB" w:rsidRPr="00410D12">
        <w:rPr>
          <w:szCs w:val="22"/>
        </w:rPr>
        <w:t>.</w:t>
      </w:r>
    </w:p>
    <w:p w14:paraId="7F86C10D" w14:textId="00A3BCDF" w:rsidR="00801340" w:rsidRPr="00E26595" w:rsidRDefault="00801340" w:rsidP="00387287">
      <w:pPr>
        <w:pStyle w:val="Heading4"/>
      </w:pPr>
      <w:bookmarkStart w:id="2" w:name="_Hlk116312956"/>
      <w:bookmarkEnd w:id="1"/>
      <w:r w:rsidRPr="00E26595">
        <w:lastRenderedPageBreak/>
        <w:t>Equal Priority 1: D.S.1 Increasing the volume of services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5EBF2" w:themeFill="accent5" w:themeFillTint="33"/>
        <w:tblLook w:val="04A0" w:firstRow="1" w:lastRow="0" w:firstColumn="1" w:lastColumn="0" w:noHBand="0" w:noVBand="1"/>
      </w:tblPr>
      <w:tblGrid>
        <w:gridCol w:w="9154"/>
      </w:tblGrid>
      <w:tr w:rsidR="00AD7F02" w14:paraId="5096B471" w14:textId="77777777" w:rsidTr="00AD7F02">
        <w:tc>
          <w:tcPr>
            <w:tcW w:w="9174" w:type="dxa"/>
            <w:shd w:val="clear" w:color="auto" w:fill="D5EBF2" w:themeFill="accent5" w:themeFillTint="33"/>
          </w:tcPr>
          <w:bookmarkEnd w:id="2"/>
          <w:p w14:paraId="5D252D93" w14:textId="77777777" w:rsidR="00AD7F02" w:rsidRPr="00C209EA" w:rsidRDefault="00AD7F02" w:rsidP="00AD7F02">
            <w:pPr>
              <w:keepNext/>
              <w:rPr>
                <w:rFonts w:cs="Arial"/>
                <w:szCs w:val="22"/>
              </w:rPr>
            </w:pPr>
            <w:r w:rsidRPr="00C209EA">
              <w:rPr>
                <w:rFonts w:cs="Arial"/>
                <w:szCs w:val="22"/>
              </w:rPr>
              <w:t xml:space="preserve">Commonwealth Department of Health </w:t>
            </w:r>
            <w:r>
              <w:rPr>
                <w:rFonts w:cs="Arial"/>
                <w:szCs w:val="22"/>
              </w:rPr>
              <w:t xml:space="preserve">and Aged Care </w:t>
            </w:r>
            <w:r w:rsidRPr="00C209EA">
              <w:rPr>
                <w:rFonts w:cs="Arial"/>
                <w:szCs w:val="22"/>
              </w:rPr>
              <w:t xml:space="preserve">to: </w:t>
            </w:r>
          </w:p>
          <w:p w14:paraId="765243FB" w14:textId="77777777" w:rsidR="00AD7F02" w:rsidRPr="008C197A" w:rsidRDefault="00AD7F02" w:rsidP="00AD7F02">
            <w:pPr>
              <w:pStyle w:val="ListNumber2"/>
            </w:pPr>
            <w:r w:rsidRPr="008C197A">
              <w:t>work with the Australian Dental Association to promote the Child Dental Benefits Schedule (CDBS) to people with intellectual disability;</w:t>
            </w:r>
          </w:p>
          <w:p w14:paraId="4D06DD62" w14:textId="77777777" w:rsidR="00AD7F02" w:rsidRPr="008C197A" w:rsidRDefault="00AD7F02" w:rsidP="00AD7F02">
            <w:pPr>
              <w:pStyle w:val="ListNumber2"/>
            </w:pPr>
            <w:r w:rsidRPr="008C197A">
              <w:t>investigate the uptake of the CDBS by particular cohorts, including children with intellectual disability, to help inform the development of appropriate models of care;</w:t>
            </w:r>
          </w:p>
          <w:p w14:paraId="1B67D358" w14:textId="77777777" w:rsidR="00AD7F02" w:rsidRPr="008C197A" w:rsidRDefault="00AD7F02" w:rsidP="00AD7F02">
            <w:pPr>
              <w:pStyle w:val="ListNumber2"/>
            </w:pPr>
            <w:r w:rsidRPr="008C197A">
              <w:t>explore the feasibility of financing a dental schedule under the Dental Benefits Act 2008 and other options for people with disability that better support complex and difficult services, such as in hospital services under general anaesthetic;</w:t>
            </w:r>
          </w:p>
          <w:p w14:paraId="750B610A" w14:textId="7923892B" w:rsidR="00AD7F02" w:rsidRDefault="00AD7F02" w:rsidP="00AD7F02">
            <w:pPr>
              <w:pStyle w:val="ListNumber2"/>
              <w:rPr>
                <w:rFonts w:cs="Arial"/>
                <w:szCs w:val="22"/>
              </w:rPr>
            </w:pPr>
            <w:r w:rsidRPr="008C197A">
              <w:t>lead work with states and territories, peak oral health organisations and PHNs, including in the context of the proposed National Centre of Excellence in Intellectual Disability Health, to support the implementation of ‘hub and spoke’ models of care that facilitate upskilling, communication, and appropriate referral between centralised special needs dentists and community dental clinics</w:t>
            </w:r>
            <w:r w:rsidRPr="00DB564C">
              <w:t>.</w:t>
            </w:r>
          </w:p>
        </w:tc>
      </w:tr>
    </w:tbl>
    <w:p w14:paraId="49C8A518" w14:textId="3B9D925A" w:rsidR="007B6685" w:rsidRDefault="00940B67" w:rsidP="007B6685">
      <w:pPr>
        <w:rPr>
          <w:rFonts w:cs="Arial"/>
          <w:szCs w:val="22"/>
        </w:rPr>
      </w:pPr>
      <w:r>
        <w:rPr>
          <w:rFonts w:cs="Arial"/>
          <w:szCs w:val="22"/>
        </w:rPr>
        <w:t>This action</w:t>
      </w:r>
      <w:r w:rsidR="00E5116D">
        <w:rPr>
          <w:rFonts w:cs="Arial"/>
          <w:szCs w:val="22"/>
        </w:rPr>
        <w:t xml:space="preserve"> </w:t>
      </w:r>
      <w:r>
        <w:rPr>
          <w:rFonts w:cs="Arial"/>
          <w:szCs w:val="22"/>
        </w:rPr>
        <w:t xml:space="preserve">has several components that ideally work together to improve resourcing and availability of dental services for people with intellectual disability. </w:t>
      </w:r>
      <w:r w:rsidR="00F63C0D">
        <w:rPr>
          <w:rFonts w:cs="Arial"/>
          <w:szCs w:val="22"/>
        </w:rPr>
        <w:t xml:space="preserve">High out-of-pocket costs </w:t>
      </w:r>
      <w:r w:rsidR="00BC3F9C">
        <w:rPr>
          <w:rFonts w:cs="Arial"/>
          <w:szCs w:val="22"/>
        </w:rPr>
        <w:t xml:space="preserve">for individuals </w:t>
      </w:r>
      <w:r w:rsidR="00F63C0D">
        <w:rPr>
          <w:rFonts w:cs="Arial"/>
          <w:szCs w:val="22"/>
        </w:rPr>
        <w:t>was</w:t>
      </w:r>
      <w:r w:rsidR="00D42531">
        <w:rPr>
          <w:rFonts w:cs="Arial"/>
          <w:szCs w:val="22"/>
        </w:rPr>
        <w:t xml:space="preserve"> flagged </w:t>
      </w:r>
      <w:r w:rsidR="007B6685">
        <w:rPr>
          <w:rFonts w:cs="Arial"/>
          <w:szCs w:val="22"/>
        </w:rPr>
        <w:t xml:space="preserve">as a significant barrier to accessing dental services, as well as a shortage of appropriately trained </w:t>
      </w:r>
      <w:r w:rsidR="00776136">
        <w:rPr>
          <w:rFonts w:cs="Arial"/>
          <w:szCs w:val="22"/>
        </w:rPr>
        <w:t xml:space="preserve">dental practitioners </w:t>
      </w:r>
      <w:r w:rsidR="007B6685">
        <w:rPr>
          <w:rFonts w:cs="Arial"/>
          <w:szCs w:val="22"/>
        </w:rPr>
        <w:t>able to deliver care</w:t>
      </w:r>
      <w:r>
        <w:rPr>
          <w:rFonts w:cs="Arial"/>
          <w:szCs w:val="22"/>
        </w:rPr>
        <w:t xml:space="preserve"> to people with complex needs</w:t>
      </w:r>
      <w:r w:rsidR="007B6685">
        <w:rPr>
          <w:rFonts w:cs="Arial"/>
          <w:szCs w:val="22"/>
        </w:rPr>
        <w:t>.</w:t>
      </w:r>
      <w:r w:rsidR="008C30D9">
        <w:rPr>
          <w:rFonts w:cs="Arial"/>
          <w:szCs w:val="22"/>
        </w:rPr>
        <w:t xml:space="preserve"> </w:t>
      </w:r>
    </w:p>
    <w:p w14:paraId="6982241F" w14:textId="6EFD8828" w:rsidR="00DB4FC1" w:rsidRPr="008C197A" w:rsidRDefault="00410D12" w:rsidP="00B22B06">
      <w:pPr>
        <w:rPr>
          <w:b/>
          <w:bCs/>
        </w:rPr>
      </w:pPr>
      <w:r w:rsidRPr="00410D12">
        <w:rPr>
          <w:b/>
          <w:bCs/>
          <w:szCs w:val="22"/>
        </w:rPr>
        <w:t>Members recommended the following</w:t>
      </w:r>
      <w:r>
        <w:rPr>
          <w:b/>
          <w:bCs/>
          <w:szCs w:val="22"/>
        </w:rPr>
        <w:t xml:space="preserve"> to</w:t>
      </w:r>
      <w:r w:rsidRPr="00410D12">
        <w:rPr>
          <w:b/>
          <w:bCs/>
          <w:szCs w:val="22"/>
        </w:rPr>
        <w:t xml:space="preserve"> </w:t>
      </w:r>
      <w:r w:rsidR="006A788E">
        <w:rPr>
          <w:b/>
          <w:bCs/>
        </w:rPr>
        <w:t>implement</w:t>
      </w:r>
      <w:r w:rsidR="00AE7C5F" w:rsidRPr="008C197A">
        <w:rPr>
          <w:rFonts w:cs="Arial"/>
          <w:b/>
          <w:bCs/>
          <w:szCs w:val="22"/>
        </w:rPr>
        <w:t xml:space="preserve"> </w:t>
      </w:r>
      <w:r>
        <w:rPr>
          <w:rFonts w:cs="Arial"/>
          <w:b/>
          <w:bCs/>
          <w:szCs w:val="22"/>
        </w:rPr>
        <w:t xml:space="preserve">the </w:t>
      </w:r>
      <w:r w:rsidR="00AE7C5F" w:rsidRPr="008C197A">
        <w:rPr>
          <w:rFonts w:cs="Arial"/>
          <w:b/>
          <w:bCs/>
          <w:szCs w:val="22"/>
        </w:rPr>
        <w:t>priority action</w:t>
      </w:r>
      <w:r w:rsidR="00E2538D" w:rsidRPr="008C197A">
        <w:rPr>
          <w:rFonts w:cs="Arial"/>
          <w:b/>
          <w:bCs/>
          <w:szCs w:val="22"/>
        </w:rPr>
        <w:t>:</w:t>
      </w:r>
    </w:p>
    <w:p w14:paraId="2F7A28AA" w14:textId="0F5D62D7" w:rsidR="007117EB" w:rsidRPr="00410D12" w:rsidRDefault="007117EB" w:rsidP="008C197A">
      <w:pPr>
        <w:pStyle w:val="Listlevel1"/>
        <w:rPr>
          <w:szCs w:val="22"/>
        </w:rPr>
      </w:pPr>
      <w:r w:rsidRPr="00410D12">
        <w:rPr>
          <w:szCs w:val="22"/>
        </w:rPr>
        <w:t>Department of Health and Aged Care (DHAC)</w:t>
      </w:r>
      <w:r w:rsidR="00EC53C5" w:rsidRPr="00410D12">
        <w:rPr>
          <w:szCs w:val="22"/>
        </w:rPr>
        <w:t xml:space="preserve">, </w:t>
      </w:r>
      <w:r w:rsidR="00F11399" w:rsidRPr="00410D12">
        <w:rPr>
          <w:szCs w:val="22"/>
        </w:rPr>
        <w:t xml:space="preserve">state and territory </w:t>
      </w:r>
      <w:r w:rsidR="00EC53C5" w:rsidRPr="00410D12">
        <w:rPr>
          <w:szCs w:val="22"/>
        </w:rPr>
        <w:t>jurisdictions</w:t>
      </w:r>
      <w:r w:rsidRPr="00410D12">
        <w:rPr>
          <w:szCs w:val="22"/>
        </w:rPr>
        <w:t xml:space="preserve"> and </w:t>
      </w:r>
      <w:r w:rsidR="00EC53C5" w:rsidRPr="00410D12">
        <w:rPr>
          <w:szCs w:val="22"/>
        </w:rPr>
        <w:t xml:space="preserve">dental professional associations </w:t>
      </w:r>
      <w:r w:rsidR="00B90461" w:rsidRPr="00410D12">
        <w:rPr>
          <w:szCs w:val="22"/>
        </w:rPr>
        <w:t>(including the</w:t>
      </w:r>
      <w:r w:rsidR="004A20FA" w:rsidRPr="00410D12">
        <w:rPr>
          <w:szCs w:val="22"/>
        </w:rPr>
        <w:t xml:space="preserve"> Australian Dental Association (ADA)</w:t>
      </w:r>
      <w:r w:rsidR="00FC658E" w:rsidRPr="00410D12">
        <w:rPr>
          <w:szCs w:val="22"/>
        </w:rPr>
        <w:t xml:space="preserve">, Australian </w:t>
      </w:r>
      <w:r w:rsidR="00B90461" w:rsidRPr="00410D12">
        <w:rPr>
          <w:szCs w:val="22"/>
        </w:rPr>
        <w:t>Dental and Oral Health Therapists Association (ADOHTA) and the Dental Hygien</w:t>
      </w:r>
      <w:r w:rsidR="00FC658E" w:rsidRPr="00410D12">
        <w:rPr>
          <w:szCs w:val="22"/>
        </w:rPr>
        <w:t xml:space="preserve">ists </w:t>
      </w:r>
      <w:r w:rsidR="00B90461" w:rsidRPr="00410D12">
        <w:rPr>
          <w:szCs w:val="22"/>
        </w:rPr>
        <w:t>Association of Australia (DHAA))</w:t>
      </w:r>
      <w:r w:rsidR="00982DEE" w:rsidRPr="00410D12">
        <w:rPr>
          <w:szCs w:val="22"/>
        </w:rPr>
        <w:t xml:space="preserve"> </w:t>
      </w:r>
      <w:r w:rsidRPr="00410D12">
        <w:rPr>
          <w:szCs w:val="22"/>
        </w:rPr>
        <w:t>to work together on:</w:t>
      </w:r>
    </w:p>
    <w:p w14:paraId="2C526E21" w14:textId="0627C670" w:rsidR="00A87607" w:rsidRPr="00410D12" w:rsidRDefault="001E0734" w:rsidP="00DB564C">
      <w:pPr>
        <w:pStyle w:val="ListNumber2"/>
        <w:rPr>
          <w:sz w:val="22"/>
          <w:szCs w:val="22"/>
        </w:rPr>
      </w:pPr>
      <w:r w:rsidRPr="00410D12">
        <w:rPr>
          <w:sz w:val="22"/>
          <w:szCs w:val="22"/>
        </w:rPr>
        <w:t>d</w:t>
      </w:r>
      <w:r w:rsidR="00A87607" w:rsidRPr="00410D12">
        <w:rPr>
          <w:sz w:val="22"/>
          <w:szCs w:val="22"/>
        </w:rPr>
        <w:t>evelop</w:t>
      </w:r>
      <w:r w:rsidR="007117EB" w:rsidRPr="00410D12">
        <w:rPr>
          <w:sz w:val="22"/>
          <w:szCs w:val="22"/>
        </w:rPr>
        <w:t>ing</w:t>
      </w:r>
      <w:r w:rsidR="00A87607" w:rsidRPr="00410D12">
        <w:rPr>
          <w:sz w:val="22"/>
          <w:szCs w:val="22"/>
        </w:rPr>
        <w:t xml:space="preserve"> Easy Read resources about </w:t>
      </w:r>
      <w:r w:rsidR="00282C88" w:rsidRPr="00410D12">
        <w:rPr>
          <w:sz w:val="22"/>
          <w:szCs w:val="22"/>
        </w:rPr>
        <w:t xml:space="preserve">accessing </w:t>
      </w:r>
      <w:r w:rsidR="00BC3F9C" w:rsidRPr="00410D12">
        <w:rPr>
          <w:sz w:val="22"/>
          <w:szCs w:val="22"/>
        </w:rPr>
        <w:t>oral health</w:t>
      </w:r>
      <w:r w:rsidR="00282C88" w:rsidRPr="00410D12">
        <w:rPr>
          <w:sz w:val="22"/>
          <w:szCs w:val="22"/>
        </w:rPr>
        <w:t xml:space="preserve"> care</w:t>
      </w:r>
      <w:r w:rsidR="004D46EE" w:rsidRPr="00410D12">
        <w:rPr>
          <w:sz w:val="22"/>
          <w:szCs w:val="22"/>
        </w:rPr>
        <w:t xml:space="preserve"> including through th</w:t>
      </w:r>
      <w:r w:rsidR="003D62AD" w:rsidRPr="00410D12">
        <w:rPr>
          <w:sz w:val="22"/>
          <w:szCs w:val="22"/>
        </w:rPr>
        <w:t xml:space="preserve">e </w:t>
      </w:r>
      <w:r w:rsidR="00A87607" w:rsidRPr="00410D12">
        <w:rPr>
          <w:sz w:val="22"/>
          <w:szCs w:val="22"/>
        </w:rPr>
        <w:t>CDBS</w:t>
      </w:r>
    </w:p>
    <w:p w14:paraId="10EA767A" w14:textId="5AFD3C9E" w:rsidR="00260CB8" w:rsidRPr="00410D12" w:rsidRDefault="001E0734" w:rsidP="00DB564C">
      <w:pPr>
        <w:pStyle w:val="ListNumber2"/>
        <w:rPr>
          <w:sz w:val="22"/>
          <w:szCs w:val="22"/>
        </w:rPr>
      </w:pPr>
      <w:r w:rsidRPr="00410D12">
        <w:rPr>
          <w:sz w:val="22"/>
          <w:szCs w:val="22"/>
        </w:rPr>
        <w:t>p</w:t>
      </w:r>
      <w:r w:rsidR="00A87607" w:rsidRPr="00410D12">
        <w:rPr>
          <w:sz w:val="22"/>
          <w:szCs w:val="22"/>
        </w:rPr>
        <w:t>romot</w:t>
      </w:r>
      <w:r w:rsidR="007117EB" w:rsidRPr="00410D12">
        <w:rPr>
          <w:sz w:val="22"/>
          <w:szCs w:val="22"/>
        </w:rPr>
        <w:t>ing</w:t>
      </w:r>
      <w:r w:rsidR="00A87607" w:rsidRPr="00410D12">
        <w:rPr>
          <w:sz w:val="22"/>
          <w:szCs w:val="22"/>
        </w:rPr>
        <w:t xml:space="preserve"> </w:t>
      </w:r>
      <w:r w:rsidR="003D62AD" w:rsidRPr="00410D12">
        <w:rPr>
          <w:sz w:val="22"/>
          <w:szCs w:val="22"/>
        </w:rPr>
        <w:t xml:space="preserve">the </w:t>
      </w:r>
      <w:r w:rsidR="00A87607" w:rsidRPr="00410D12">
        <w:rPr>
          <w:sz w:val="22"/>
          <w:szCs w:val="22"/>
        </w:rPr>
        <w:t xml:space="preserve">CDBS directly to eligible </w:t>
      </w:r>
      <w:r w:rsidR="00020240" w:rsidRPr="00410D12">
        <w:rPr>
          <w:sz w:val="22"/>
          <w:szCs w:val="22"/>
        </w:rPr>
        <w:t>parents/carers of children with intellectual disability</w:t>
      </w:r>
    </w:p>
    <w:p w14:paraId="361FCF4D" w14:textId="46FC600A" w:rsidR="007117EB" w:rsidRPr="00410D12" w:rsidRDefault="007117EB" w:rsidP="008C197A">
      <w:pPr>
        <w:pStyle w:val="Listlevel1"/>
        <w:rPr>
          <w:szCs w:val="22"/>
        </w:rPr>
      </w:pPr>
      <w:r w:rsidRPr="00410D12">
        <w:rPr>
          <w:szCs w:val="22"/>
        </w:rPr>
        <w:t>DHAC investigate the following recommendations:</w:t>
      </w:r>
    </w:p>
    <w:p w14:paraId="5F9578E1" w14:textId="144593C3" w:rsidR="00D377BD" w:rsidRPr="00410D12" w:rsidRDefault="00D377BD" w:rsidP="008C197A">
      <w:pPr>
        <w:pStyle w:val="ListNumber2"/>
        <w:rPr>
          <w:sz w:val="22"/>
          <w:szCs w:val="22"/>
        </w:rPr>
      </w:pPr>
      <w:r w:rsidRPr="00410D12">
        <w:rPr>
          <w:sz w:val="22"/>
          <w:szCs w:val="22"/>
        </w:rPr>
        <w:t xml:space="preserve">develop strategies to support training of </w:t>
      </w:r>
      <w:r w:rsidR="000131C4" w:rsidRPr="00410D12">
        <w:rPr>
          <w:sz w:val="22"/>
          <w:szCs w:val="22"/>
        </w:rPr>
        <w:t xml:space="preserve">dental practitioners (including </w:t>
      </w:r>
      <w:r w:rsidRPr="00410D12">
        <w:rPr>
          <w:sz w:val="22"/>
          <w:szCs w:val="22"/>
        </w:rPr>
        <w:t>specialist dentists</w:t>
      </w:r>
      <w:r w:rsidR="000131C4" w:rsidRPr="00410D12">
        <w:rPr>
          <w:sz w:val="22"/>
          <w:szCs w:val="22"/>
        </w:rPr>
        <w:t>)</w:t>
      </w:r>
      <w:r w:rsidRPr="00410D12">
        <w:rPr>
          <w:sz w:val="22"/>
          <w:szCs w:val="22"/>
        </w:rPr>
        <w:t xml:space="preserve"> to address shortage of appropriately trained professionals</w:t>
      </w:r>
      <w:r w:rsidR="00BC3F9C" w:rsidRPr="00410D12">
        <w:rPr>
          <w:sz w:val="22"/>
          <w:szCs w:val="22"/>
        </w:rPr>
        <w:t>.</w:t>
      </w:r>
    </w:p>
    <w:p w14:paraId="25D370BB" w14:textId="44150417" w:rsidR="00282C88" w:rsidRPr="00410D12" w:rsidRDefault="00282C88" w:rsidP="00282C88">
      <w:pPr>
        <w:pStyle w:val="ListNumber2"/>
        <w:rPr>
          <w:sz w:val="22"/>
          <w:szCs w:val="22"/>
        </w:rPr>
      </w:pPr>
      <w:r w:rsidRPr="00410D12">
        <w:rPr>
          <w:sz w:val="22"/>
          <w:szCs w:val="22"/>
        </w:rPr>
        <w:t>consult with stakeholders to identify opportunities to improve access to affordable dental services. This may include dental services under Medicare</w:t>
      </w:r>
      <w:r w:rsidR="004D46EE" w:rsidRPr="00410D12">
        <w:rPr>
          <w:sz w:val="22"/>
          <w:szCs w:val="22"/>
        </w:rPr>
        <w:t xml:space="preserve">, particularly </w:t>
      </w:r>
      <w:r w:rsidRPr="00410D12">
        <w:rPr>
          <w:sz w:val="22"/>
          <w:szCs w:val="22"/>
        </w:rPr>
        <w:t>for groups with particular and/ or complex care needs</w:t>
      </w:r>
      <w:r w:rsidR="0021306E" w:rsidRPr="00410D12">
        <w:rPr>
          <w:sz w:val="22"/>
          <w:szCs w:val="22"/>
        </w:rPr>
        <w:t>, and opportunities to support people with complex care needs to access oral health care from qualified practitioners in both public and private settings</w:t>
      </w:r>
      <w:r w:rsidRPr="00410D12">
        <w:rPr>
          <w:sz w:val="22"/>
          <w:szCs w:val="22"/>
        </w:rPr>
        <w:t>.</w:t>
      </w:r>
    </w:p>
    <w:p w14:paraId="106F378A" w14:textId="37855AA3" w:rsidR="0021306E" w:rsidRPr="00410D12" w:rsidRDefault="00E03807" w:rsidP="008C197A">
      <w:pPr>
        <w:pStyle w:val="ListNumber2"/>
        <w:rPr>
          <w:sz w:val="22"/>
          <w:szCs w:val="22"/>
        </w:rPr>
      </w:pPr>
      <w:r w:rsidRPr="00410D12">
        <w:rPr>
          <w:sz w:val="22"/>
          <w:szCs w:val="22"/>
        </w:rPr>
        <w:t xml:space="preserve">consider </w:t>
      </w:r>
      <w:r w:rsidR="00281580" w:rsidRPr="00410D12">
        <w:rPr>
          <w:sz w:val="22"/>
          <w:szCs w:val="22"/>
        </w:rPr>
        <w:t xml:space="preserve">additional </w:t>
      </w:r>
      <w:r w:rsidR="00F63C0D" w:rsidRPr="00410D12">
        <w:rPr>
          <w:sz w:val="22"/>
          <w:szCs w:val="22"/>
        </w:rPr>
        <w:t xml:space="preserve">opportunities to support </w:t>
      </w:r>
      <w:r w:rsidR="00E96B6E" w:rsidRPr="00410D12">
        <w:rPr>
          <w:sz w:val="22"/>
          <w:szCs w:val="22"/>
        </w:rPr>
        <w:t>state and territory governments,</w:t>
      </w:r>
      <w:r w:rsidR="00F63C0D" w:rsidRPr="00410D12">
        <w:rPr>
          <w:sz w:val="22"/>
          <w:szCs w:val="22"/>
        </w:rPr>
        <w:t xml:space="preserve"> who are responsible for delivering public dental services</w:t>
      </w:r>
      <w:r w:rsidR="004E7011" w:rsidRPr="00410D12">
        <w:rPr>
          <w:sz w:val="22"/>
          <w:szCs w:val="22"/>
        </w:rPr>
        <w:t>, to deliver more services to people with disability.</w:t>
      </w:r>
    </w:p>
    <w:p w14:paraId="34FAC3FA" w14:textId="731F11CE" w:rsidR="00A87607" w:rsidRPr="00410D12" w:rsidRDefault="00C1124C" w:rsidP="008C197A">
      <w:pPr>
        <w:pStyle w:val="ListNumber2"/>
        <w:rPr>
          <w:sz w:val="22"/>
          <w:szCs w:val="22"/>
        </w:rPr>
      </w:pPr>
      <w:r w:rsidRPr="00410D12">
        <w:rPr>
          <w:sz w:val="22"/>
          <w:szCs w:val="22"/>
        </w:rPr>
        <w:t>e</w:t>
      </w:r>
      <w:r w:rsidR="00532C29" w:rsidRPr="00410D12">
        <w:rPr>
          <w:sz w:val="22"/>
          <w:szCs w:val="22"/>
        </w:rPr>
        <w:t>xplor</w:t>
      </w:r>
      <w:r w:rsidR="00281580" w:rsidRPr="00410D12">
        <w:rPr>
          <w:sz w:val="22"/>
          <w:szCs w:val="22"/>
        </w:rPr>
        <w:t>e</w:t>
      </w:r>
      <w:r w:rsidR="00532C29" w:rsidRPr="00410D12">
        <w:rPr>
          <w:sz w:val="22"/>
          <w:szCs w:val="22"/>
        </w:rPr>
        <w:t xml:space="preserve"> </w:t>
      </w:r>
      <w:r w:rsidR="00AB5C8C" w:rsidRPr="00410D12">
        <w:rPr>
          <w:sz w:val="22"/>
          <w:szCs w:val="22"/>
        </w:rPr>
        <w:t xml:space="preserve">opportunities to support </w:t>
      </w:r>
      <w:r w:rsidR="00020240" w:rsidRPr="00410D12">
        <w:rPr>
          <w:sz w:val="22"/>
          <w:szCs w:val="22"/>
        </w:rPr>
        <w:t xml:space="preserve">models of care </w:t>
      </w:r>
      <w:r w:rsidR="000131C4" w:rsidRPr="00410D12">
        <w:rPr>
          <w:sz w:val="22"/>
          <w:szCs w:val="22"/>
        </w:rPr>
        <w:t xml:space="preserve">that </w:t>
      </w:r>
      <w:r w:rsidR="00020240" w:rsidRPr="00410D12">
        <w:rPr>
          <w:sz w:val="22"/>
          <w:szCs w:val="22"/>
        </w:rPr>
        <w:t>enable dental practitioners to</w:t>
      </w:r>
      <w:r w:rsidR="00A87607" w:rsidRPr="00410D12">
        <w:rPr>
          <w:sz w:val="22"/>
          <w:szCs w:val="22"/>
        </w:rPr>
        <w:t xml:space="preserve"> </w:t>
      </w:r>
      <w:r w:rsidR="0021306E" w:rsidRPr="00410D12">
        <w:rPr>
          <w:sz w:val="22"/>
          <w:szCs w:val="22"/>
        </w:rPr>
        <w:t xml:space="preserve">support </w:t>
      </w:r>
      <w:r w:rsidR="005F280A" w:rsidRPr="00410D12">
        <w:rPr>
          <w:sz w:val="22"/>
          <w:szCs w:val="22"/>
        </w:rPr>
        <w:t xml:space="preserve">those </w:t>
      </w:r>
      <w:r w:rsidR="00A87607" w:rsidRPr="00410D12">
        <w:rPr>
          <w:sz w:val="22"/>
          <w:szCs w:val="22"/>
        </w:rPr>
        <w:t>with complex care needs</w:t>
      </w:r>
      <w:r w:rsidR="00E96B6E" w:rsidRPr="00410D12">
        <w:rPr>
          <w:sz w:val="22"/>
          <w:szCs w:val="22"/>
        </w:rPr>
        <w:t xml:space="preserve"> </w:t>
      </w:r>
      <w:r w:rsidR="00AB5C8C" w:rsidRPr="00410D12">
        <w:rPr>
          <w:sz w:val="22"/>
          <w:szCs w:val="22"/>
        </w:rPr>
        <w:t>i</w:t>
      </w:r>
      <w:r w:rsidR="00BC3F9C" w:rsidRPr="00410D12">
        <w:rPr>
          <w:sz w:val="22"/>
          <w:szCs w:val="22"/>
        </w:rPr>
        <w:t>n</w:t>
      </w:r>
      <w:r w:rsidR="00020240" w:rsidRPr="00410D12">
        <w:rPr>
          <w:sz w:val="22"/>
          <w:szCs w:val="22"/>
        </w:rPr>
        <w:t xml:space="preserve"> various clinical settings</w:t>
      </w:r>
      <w:r w:rsidR="00E03807" w:rsidRPr="00410D12">
        <w:rPr>
          <w:sz w:val="22"/>
          <w:szCs w:val="22"/>
        </w:rPr>
        <w:t>.</w:t>
      </w:r>
    </w:p>
    <w:p w14:paraId="62A36B26" w14:textId="12B923FA" w:rsidR="007117EB" w:rsidRPr="00410D12" w:rsidRDefault="00E96B6E" w:rsidP="00993897">
      <w:pPr>
        <w:pStyle w:val="ListNumber2"/>
        <w:rPr>
          <w:sz w:val="22"/>
          <w:szCs w:val="22"/>
        </w:rPr>
      </w:pPr>
      <w:r w:rsidRPr="00410D12">
        <w:rPr>
          <w:sz w:val="22"/>
          <w:szCs w:val="22"/>
        </w:rPr>
        <w:t>support</w:t>
      </w:r>
      <w:r w:rsidR="007117EB" w:rsidRPr="00410D12">
        <w:rPr>
          <w:sz w:val="22"/>
          <w:szCs w:val="22"/>
        </w:rPr>
        <w:t xml:space="preserve"> pathways for a cross-disciplinary approach to care, </w:t>
      </w:r>
      <w:r w:rsidR="00BC3F9C" w:rsidRPr="00410D12">
        <w:rPr>
          <w:sz w:val="22"/>
          <w:szCs w:val="22"/>
        </w:rPr>
        <w:t>for example,</w:t>
      </w:r>
      <w:r w:rsidR="007117EB" w:rsidRPr="00410D12">
        <w:rPr>
          <w:sz w:val="22"/>
          <w:szCs w:val="22"/>
        </w:rPr>
        <w:t xml:space="preserve"> including speech therapists or behavioural support practitioners, with the aim </w:t>
      </w:r>
      <w:r w:rsidR="0021306E" w:rsidRPr="00410D12">
        <w:rPr>
          <w:sz w:val="22"/>
          <w:szCs w:val="22"/>
        </w:rPr>
        <w:t xml:space="preserve">of supporting </w:t>
      </w:r>
      <w:r w:rsidR="0021306E" w:rsidRPr="00410D12">
        <w:rPr>
          <w:sz w:val="22"/>
          <w:szCs w:val="22"/>
        </w:rPr>
        <w:lastRenderedPageBreak/>
        <w:t xml:space="preserve">people to access </w:t>
      </w:r>
      <w:r w:rsidR="007117EB" w:rsidRPr="00410D12">
        <w:rPr>
          <w:sz w:val="22"/>
          <w:szCs w:val="22"/>
        </w:rPr>
        <w:t>treatment without sedation</w:t>
      </w:r>
      <w:r w:rsidRPr="00410D12">
        <w:rPr>
          <w:sz w:val="22"/>
          <w:szCs w:val="22"/>
        </w:rPr>
        <w:t xml:space="preserve">, while also supporting pathways for accessing oral health services under sedation when required. </w:t>
      </w:r>
    </w:p>
    <w:p w14:paraId="3831C4B8" w14:textId="03F2F809" w:rsidR="00AE7C5F" w:rsidRPr="00410D12" w:rsidRDefault="00AE7C5F" w:rsidP="00E26595">
      <w:pPr>
        <w:rPr>
          <w:rFonts w:cs="Arial"/>
          <w:b/>
          <w:bCs/>
          <w:szCs w:val="22"/>
        </w:rPr>
      </w:pPr>
      <w:r w:rsidRPr="00410D12">
        <w:rPr>
          <w:rFonts w:cs="Arial"/>
          <w:b/>
          <w:bCs/>
          <w:szCs w:val="22"/>
        </w:rPr>
        <w:t>Further recommendations:</w:t>
      </w:r>
    </w:p>
    <w:p w14:paraId="5FD7B65D" w14:textId="09CAD99C" w:rsidR="003B34A7" w:rsidRPr="00410D12" w:rsidRDefault="00833356" w:rsidP="008C197A">
      <w:pPr>
        <w:pStyle w:val="Listlevel1"/>
        <w:rPr>
          <w:szCs w:val="22"/>
        </w:rPr>
      </w:pPr>
      <w:r w:rsidRPr="00410D12">
        <w:rPr>
          <w:szCs w:val="22"/>
        </w:rPr>
        <w:t xml:space="preserve">Develop resources for use by </w:t>
      </w:r>
      <w:r w:rsidR="00845C25" w:rsidRPr="00410D12">
        <w:rPr>
          <w:szCs w:val="22"/>
        </w:rPr>
        <w:t xml:space="preserve">dental practitioners </w:t>
      </w:r>
      <w:r w:rsidRPr="00410D12">
        <w:rPr>
          <w:szCs w:val="22"/>
        </w:rPr>
        <w:t>in providing care to people with intellectual disability across the age ranges.</w:t>
      </w:r>
    </w:p>
    <w:p w14:paraId="220D0848" w14:textId="77777777" w:rsidR="00801340" w:rsidRPr="00E26595" w:rsidRDefault="00801340" w:rsidP="008C197A">
      <w:pPr>
        <w:pStyle w:val="Heading4"/>
      </w:pPr>
      <w:r w:rsidRPr="00E26595">
        <w:t>Priority 3: D.S.3 Expanding workforce training</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54"/>
      </w:tblGrid>
      <w:tr w:rsidR="00AD7F02" w14:paraId="27F25D6A" w14:textId="77777777" w:rsidTr="00AD7F02">
        <w:tc>
          <w:tcPr>
            <w:tcW w:w="9174" w:type="dxa"/>
            <w:shd w:val="clear" w:color="auto" w:fill="D5EBF2" w:themeFill="accent5" w:themeFillTint="33"/>
          </w:tcPr>
          <w:p w14:paraId="7A2B00A0" w14:textId="77777777" w:rsidR="00AD7F02" w:rsidRDefault="00AD7F02" w:rsidP="00AD7F02">
            <w:pPr>
              <w:rPr>
                <w:rFonts w:cs="Arial"/>
                <w:szCs w:val="22"/>
              </w:rPr>
            </w:pPr>
            <w:r>
              <w:rPr>
                <w:rFonts w:cs="Arial"/>
                <w:szCs w:val="22"/>
              </w:rPr>
              <w:t>Commonwealth Department of Health and Aged Care to:</w:t>
            </w:r>
          </w:p>
          <w:p w14:paraId="5EC3ED83" w14:textId="77777777" w:rsidR="00AD7F02" w:rsidRPr="00DB564C" w:rsidRDefault="00AD7F02" w:rsidP="00AD7F02">
            <w:pPr>
              <w:pStyle w:val="ListNumber2"/>
            </w:pPr>
            <w:r w:rsidRPr="00DB564C">
              <w:t>work with deans of dental schools on courses for dentists, dental therapists and hygienists to specialise in oral health care for people with disability.</w:t>
            </w:r>
            <w:r w:rsidRPr="00DB564C" w:rsidDel="00E03807">
              <w:t xml:space="preserve"> </w:t>
            </w:r>
          </w:p>
          <w:p w14:paraId="201D87E0" w14:textId="1D72FF14" w:rsidR="00AD7F02" w:rsidRDefault="00AD7F02" w:rsidP="00AD7F02">
            <w:pPr>
              <w:pStyle w:val="ListNumber2"/>
              <w:rPr>
                <w:rFonts w:cs="Arial"/>
                <w:szCs w:val="22"/>
              </w:rPr>
            </w:pPr>
            <w:r w:rsidRPr="00DB564C">
              <w:t>work with the Australian Dental Association to develop continuing professional development modules.</w:t>
            </w:r>
          </w:p>
        </w:tc>
      </w:tr>
    </w:tbl>
    <w:p w14:paraId="32109FD8" w14:textId="2DE6051A" w:rsidR="00CF25CD" w:rsidRPr="00A9438A" w:rsidRDefault="000A46E3">
      <w:pPr>
        <w:rPr>
          <w:rFonts w:cs="Arial"/>
          <w:szCs w:val="22"/>
        </w:rPr>
      </w:pPr>
      <w:r w:rsidRPr="00A9438A">
        <w:rPr>
          <w:rFonts w:cs="Arial"/>
          <w:szCs w:val="22"/>
        </w:rPr>
        <w:t>Responses recognise that this action requires systemic change that will take time to implement, however will result i</w:t>
      </w:r>
      <w:r w:rsidR="00DF3F15" w:rsidRPr="00A9438A">
        <w:rPr>
          <w:rFonts w:cs="Arial"/>
          <w:szCs w:val="22"/>
        </w:rPr>
        <w:t>n</w:t>
      </w:r>
      <w:r w:rsidRPr="00A9438A">
        <w:rPr>
          <w:rFonts w:cs="Arial"/>
          <w:szCs w:val="22"/>
        </w:rPr>
        <w:t xml:space="preserve"> a more skilled workforce</w:t>
      </w:r>
      <w:r w:rsidR="00FB305B" w:rsidRPr="00A9438A">
        <w:rPr>
          <w:rFonts w:cs="Arial"/>
          <w:szCs w:val="22"/>
        </w:rPr>
        <w:t xml:space="preserve"> that will, in turn, lead to better access to care</w:t>
      </w:r>
      <w:r w:rsidRPr="00A9438A">
        <w:rPr>
          <w:rFonts w:cs="Arial"/>
          <w:szCs w:val="22"/>
        </w:rPr>
        <w:t xml:space="preserve">. </w:t>
      </w:r>
    </w:p>
    <w:p w14:paraId="24AB9DB1" w14:textId="41327F4B" w:rsidR="00833356" w:rsidRPr="008C197A" w:rsidRDefault="00410D12" w:rsidP="007B6685">
      <w:pPr>
        <w:rPr>
          <w:rFonts w:cs="Arial"/>
          <w:b/>
          <w:bCs/>
          <w:szCs w:val="22"/>
        </w:rPr>
      </w:pPr>
      <w:r w:rsidRPr="00410D12">
        <w:rPr>
          <w:b/>
          <w:bCs/>
          <w:szCs w:val="22"/>
        </w:rPr>
        <w:t>Members recommended the following</w:t>
      </w:r>
      <w:r>
        <w:rPr>
          <w:b/>
          <w:bCs/>
          <w:szCs w:val="22"/>
        </w:rPr>
        <w:t xml:space="preserve"> to</w:t>
      </w:r>
      <w:r w:rsidRPr="008C197A" w:rsidDel="00410D12">
        <w:rPr>
          <w:rFonts w:cs="Arial"/>
          <w:b/>
          <w:bCs/>
          <w:szCs w:val="22"/>
        </w:rPr>
        <w:t xml:space="preserve"> </w:t>
      </w:r>
      <w:r w:rsidR="006A788E">
        <w:rPr>
          <w:b/>
          <w:bCs/>
        </w:rPr>
        <w:t>implement</w:t>
      </w:r>
      <w:r w:rsidR="00AE7C5F" w:rsidRPr="008C197A">
        <w:rPr>
          <w:rFonts w:cs="Arial"/>
          <w:b/>
          <w:bCs/>
          <w:szCs w:val="22"/>
        </w:rPr>
        <w:t xml:space="preserve"> priority action:</w:t>
      </w:r>
    </w:p>
    <w:p w14:paraId="4FD3FEA4" w14:textId="7A332B02" w:rsidR="00AE7C5F" w:rsidRPr="00410D12" w:rsidRDefault="00AE7C5F" w:rsidP="008C197A">
      <w:pPr>
        <w:pStyle w:val="Listlevel1"/>
        <w:rPr>
          <w:szCs w:val="22"/>
        </w:rPr>
      </w:pPr>
      <w:r w:rsidRPr="00410D12">
        <w:rPr>
          <w:szCs w:val="22"/>
        </w:rPr>
        <w:t xml:space="preserve">DHAC to work with professional bodies </w:t>
      </w:r>
      <w:r w:rsidR="00272460" w:rsidRPr="00410D12">
        <w:rPr>
          <w:szCs w:val="22"/>
        </w:rPr>
        <w:t>and tertiary and vocational education provider</w:t>
      </w:r>
      <w:r w:rsidR="004A66C0" w:rsidRPr="00410D12">
        <w:rPr>
          <w:szCs w:val="22"/>
        </w:rPr>
        <w:t>s</w:t>
      </w:r>
      <w:r w:rsidR="00DC7141" w:rsidRPr="00410D12">
        <w:rPr>
          <w:szCs w:val="22"/>
        </w:rPr>
        <w:t xml:space="preserve"> </w:t>
      </w:r>
      <w:r w:rsidRPr="00410D12">
        <w:rPr>
          <w:szCs w:val="22"/>
        </w:rPr>
        <w:t xml:space="preserve">to include the following content in training for </w:t>
      </w:r>
      <w:r w:rsidR="00272460" w:rsidRPr="00410D12">
        <w:rPr>
          <w:szCs w:val="22"/>
        </w:rPr>
        <w:t xml:space="preserve">both clinical and non-clinical </w:t>
      </w:r>
      <w:r w:rsidR="00BC3F9C" w:rsidRPr="00410D12">
        <w:rPr>
          <w:szCs w:val="22"/>
        </w:rPr>
        <w:t xml:space="preserve">oral health </w:t>
      </w:r>
      <w:r w:rsidR="00272460" w:rsidRPr="00410D12">
        <w:rPr>
          <w:szCs w:val="22"/>
        </w:rPr>
        <w:t>staff</w:t>
      </w:r>
      <w:r w:rsidRPr="00410D12">
        <w:rPr>
          <w:szCs w:val="22"/>
        </w:rPr>
        <w:t>:</w:t>
      </w:r>
    </w:p>
    <w:p w14:paraId="12DCA9D4" w14:textId="77777777" w:rsidR="00AE7C5F" w:rsidRPr="00410D12" w:rsidRDefault="00AE7C5F" w:rsidP="008C197A">
      <w:pPr>
        <w:pStyle w:val="ListNumber2"/>
        <w:rPr>
          <w:sz w:val="22"/>
          <w:szCs w:val="22"/>
        </w:rPr>
      </w:pPr>
      <w:r w:rsidRPr="00410D12">
        <w:rPr>
          <w:sz w:val="22"/>
          <w:szCs w:val="22"/>
        </w:rPr>
        <w:t>appropriate use of additional time for familiarisation</w:t>
      </w:r>
    </w:p>
    <w:p w14:paraId="366BF219" w14:textId="736DBAFD" w:rsidR="00AE7C5F" w:rsidRPr="00410D12" w:rsidRDefault="00AE7C5F" w:rsidP="008C197A">
      <w:pPr>
        <w:pStyle w:val="ListNumber2"/>
        <w:rPr>
          <w:sz w:val="22"/>
          <w:szCs w:val="22"/>
        </w:rPr>
      </w:pPr>
      <w:r w:rsidRPr="00410D12">
        <w:rPr>
          <w:sz w:val="22"/>
          <w:szCs w:val="22"/>
        </w:rPr>
        <w:t>communication, particularly explaining proposed treatment</w:t>
      </w:r>
    </w:p>
    <w:p w14:paraId="663378E1" w14:textId="1DC87D16" w:rsidR="00AE7C5F" w:rsidRPr="00410D12" w:rsidRDefault="0032583E" w:rsidP="008C197A">
      <w:pPr>
        <w:pStyle w:val="ListNumber2"/>
        <w:rPr>
          <w:sz w:val="22"/>
          <w:szCs w:val="22"/>
        </w:rPr>
      </w:pPr>
      <w:r w:rsidRPr="00410D12">
        <w:rPr>
          <w:sz w:val="22"/>
          <w:szCs w:val="22"/>
        </w:rPr>
        <w:t>supported decision</w:t>
      </w:r>
      <w:r w:rsidR="006B604F" w:rsidRPr="00410D12">
        <w:rPr>
          <w:sz w:val="22"/>
          <w:szCs w:val="22"/>
        </w:rPr>
        <w:t>-</w:t>
      </w:r>
      <w:r w:rsidRPr="00410D12">
        <w:rPr>
          <w:sz w:val="22"/>
          <w:szCs w:val="22"/>
        </w:rPr>
        <w:t xml:space="preserve">making and </w:t>
      </w:r>
      <w:r w:rsidR="00AE7C5F" w:rsidRPr="00410D12">
        <w:rPr>
          <w:sz w:val="22"/>
          <w:szCs w:val="22"/>
        </w:rPr>
        <w:t>informed consent</w:t>
      </w:r>
    </w:p>
    <w:p w14:paraId="5FB13ABC" w14:textId="77777777" w:rsidR="00AE7C5F" w:rsidRPr="00410D12" w:rsidRDefault="00AE7C5F" w:rsidP="008C197A">
      <w:pPr>
        <w:pStyle w:val="ListNumber2"/>
        <w:rPr>
          <w:sz w:val="22"/>
          <w:szCs w:val="22"/>
        </w:rPr>
      </w:pPr>
      <w:r w:rsidRPr="00410D12">
        <w:rPr>
          <w:sz w:val="22"/>
          <w:szCs w:val="22"/>
        </w:rPr>
        <w:t>trauma-informed care</w:t>
      </w:r>
    </w:p>
    <w:p w14:paraId="3675F6C2" w14:textId="5392762E" w:rsidR="0032583E" w:rsidRPr="00410D12" w:rsidRDefault="0032583E" w:rsidP="008C197A">
      <w:pPr>
        <w:pStyle w:val="ListNumber2"/>
        <w:rPr>
          <w:sz w:val="22"/>
          <w:szCs w:val="22"/>
        </w:rPr>
      </w:pPr>
      <w:r w:rsidRPr="00410D12">
        <w:rPr>
          <w:sz w:val="22"/>
          <w:szCs w:val="22"/>
        </w:rPr>
        <w:t>multidisciplinary care</w:t>
      </w:r>
    </w:p>
    <w:p w14:paraId="60FCE555" w14:textId="2C298C10" w:rsidR="00AE7C5F" w:rsidRPr="00410D12" w:rsidRDefault="00AE7C5F">
      <w:pPr>
        <w:keepNext/>
        <w:rPr>
          <w:rFonts w:cs="Arial"/>
          <w:b/>
          <w:bCs/>
          <w:szCs w:val="22"/>
        </w:rPr>
      </w:pPr>
      <w:r w:rsidRPr="00410D12">
        <w:rPr>
          <w:rFonts w:cs="Arial"/>
          <w:b/>
          <w:bCs/>
          <w:szCs w:val="22"/>
        </w:rPr>
        <w:t>Further recommendations:</w:t>
      </w:r>
    </w:p>
    <w:p w14:paraId="0A8F730B" w14:textId="22E96382" w:rsidR="00833356" w:rsidRPr="00410D12" w:rsidRDefault="00833356" w:rsidP="008C197A">
      <w:pPr>
        <w:pStyle w:val="Listlevel1"/>
        <w:rPr>
          <w:szCs w:val="22"/>
        </w:rPr>
      </w:pPr>
      <w:r w:rsidRPr="00410D12">
        <w:rPr>
          <w:szCs w:val="22"/>
        </w:rPr>
        <w:t>People with intellectual disability</w:t>
      </w:r>
      <w:r w:rsidR="00272460" w:rsidRPr="00410D12">
        <w:rPr>
          <w:szCs w:val="22"/>
        </w:rPr>
        <w:t xml:space="preserve"> and carers/support workers</w:t>
      </w:r>
      <w:r w:rsidRPr="00410D12">
        <w:rPr>
          <w:szCs w:val="22"/>
        </w:rPr>
        <w:t xml:space="preserve"> to be involved in training, both creating training materials and/or delivering training</w:t>
      </w:r>
      <w:r w:rsidR="008975BF" w:rsidRPr="00410D12">
        <w:rPr>
          <w:szCs w:val="22"/>
        </w:rPr>
        <w:t>.</w:t>
      </w:r>
    </w:p>
    <w:p w14:paraId="047D6FF7" w14:textId="77777777" w:rsidR="006F3CE7" w:rsidRPr="00410D12" w:rsidRDefault="00833356" w:rsidP="008C197A">
      <w:pPr>
        <w:pStyle w:val="Listlevel1"/>
        <w:rPr>
          <w:szCs w:val="22"/>
        </w:rPr>
      </w:pPr>
      <w:r w:rsidRPr="00410D12">
        <w:rPr>
          <w:szCs w:val="22"/>
        </w:rPr>
        <w:t>Training to be given to all professionals involved in dental care, including dental assistants.</w:t>
      </w:r>
    </w:p>
    <w:p w14:paraId="3911E177" w14:textId="62949C0B" w:rsidR="006F3CE7" w:rsidRPr="00410D12" w:rsidRDefault="006F3CE7" w:rsidP="008C197A">
      <w:pPr>
        <w:pStyle w:val="Listlevel1"/>
        <w:rPr>
          <w:szCs w:val="22"/>
        </w:rPr>
      </w:pPr>
      <w:r w:rsidRPr="00410D12">
        <w:rPr>
          <w:szCs w:val="22"/>
        </w:rPr>
        <w:t xml:space="preserve">Explore options to support and encourage clinicians to upskill in </w:t>
      </w:r>
      <w:r w:rsidR="00755EB5" w:rsidRPr="00410D12">
        <w:rPr>
          <w:szCs w:val="22"/>
        </w:rPr>
        <w:t>providing care</w:t>
      </w:r>
      <w:r w:rsidR="00BC3F9C" w:rsidRPr="00410D12">
        <w:rPr>
          <w:szCs w:val="22"/>
        </w:rPr>
        <w:t xml:space="preserve"> to </w:t>
      </w:r>
      <w:r w:rsidRPr="00410D12">
        <w:rPr>
          <w:szCs w:val="22"/>
        </w:rPr>
        <w:t>people with intellectual disability</w:t>
      </w:r>
      <w:r w:rsidR="008D4C0C" w:rsidRPr="00410D12">
        <w:rPr>
          <w:szCs w:val="22"/>
        </w:rPr>
        <w:t>, including addressing financial barriers for professionals to access training opportunities.</w:t>
      </w:r>
    </w:p>
    <w:p w14:paraId="426EDF59" w14:textId="798AA6D5" w:rsidR="00820752" w:rsidRPr="007D1CDB" w:rsidRDefault="00FF158F" w:rsidP="007D1CDB">
      <w:pPr>
        <w:pStyle w:val="Listlevel1"/>
        <w:rPr>
          <w:szCs w:val="22"/>
        </w:rPr>
      </w:pPr>
      <w:r>
        <w:t>Work with the NDIS to ensure NDIS participants have access to communication and/ or behaviour support that is related to their disability when they visit a health service</w:t>
      </w:r>
      <w:r w:rsidR="001C78DE" w:rsidRPr="00410D12">
        <w:rPr>
          <w:szCs w:val="22"/>
        </w:rPr>
        <w:t>.</w:t>
      </w:r>
    </w:p>
    <w:sectPr w:rsidR="00820752" w:rsidRPr="007D1CDB" w:rsidSect="00553F7C">
      <w:headerReference w:type="default" r:id="rId13"/>
      <w:footerReference w:type="default" r:id="rId14"/>
      <w:headerReference w:type="first" r:id="rId15"/>
      <w:footerReference w:type="first" r:id="rId16"/>
      <w:pgSz w:w="11906" w:h="16838"/>
      <w:pgMar w:top="1361" w:right="1361" w:bottom="1361" w:left="136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FE6BC" w14:textId="77777777" w:rsidR="002261E3" w:rsidRDefault="002261E3" w:rsidP="006B56BB">
      <w:r>
        <w:separator/>
      </w:r>
    </w:p>
    <w:p w14:paraId="7D53A823" w14:textId="77777777" w:rsidR="002261E3" w:rsidRDefault="002261E3" w:rsidP="006E4AC6"/>
  </w:endnote>
  <w:endnote w:type="continuationSeparator" w:id="0">
    <w:p w14:paraId="2964E3FB" w14:textId="77777777" w:rsidR="002261E3" w:rsidRDefault="002261E3" w:rsidP="006B56BB">
      <w:r>
        <w:continuationSeparator/>
      </w:r>
    </w:p>
    <w:p w14:paraId="1E8AD214" w14:textId="77777777" w:rsidR="002261E3" w:rsidRDefault="002261E3" w:rsidP="006E4AC6"/>
  </w:endnote>
  <w:endnote w:type="continuationNotice" w:id="1">
    <w:p w14:paraId="6A85945D" w14:textId="77777777" w:rsidR="002261E3" w:rsidRDefault="002261E3" w:rsidP="006E4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744354"/>
      <w:docPartObj>
        <w:docPartGallery w:val="Page Numbers (Bottom of Page)"/>
        <w:docPartUnique/>
      </w:docPartObj>
    </w:sdtPr>
    <w:sdtEndPr>
      <w:rPr>
        <w:rFonts w:cs="Arial"/>
        <w:noProof/>
        <w:szCs w:val="20"/>
      </w:rPr>
    </w:sdtEndPr>
    <w:sdtContent>
      <w:p w14:paraId="352E56F3" w14:textId="4B322E6A" w:rsidR="00544C76" w:rsidRPr="00544C76" w:rsidRDefault="003D084F" w:rsidP="00544C76">
        <w:pPr>
          <w:pStyle w:val="Footer"/>
          <w:tabs>
            <w:tab w:val="clear" w:pos="4513"/>
          </w:tabs>
          <w:rPr>
            <w:rFonts w:cs="Arial"/>
            <w:szCs w:val="20"/>
          </w:rPr>
        </w:pPr>
        <w:r>
          <w:rPr>
            <w:rFonts w:cs="Arial"/>
            <w:szCs w:val="20"/>
          </w:rPr>
          <w:t>RIGG</w:t>
        </w:r>
        <w:r w:rsidRPr="0007419C">
          <w:rPr>
            <w:rFonts w:cs="Arial"/>
            <w:szCs w:val="20"/>
          </w:rPr>
          <w:t xml:space="preserve"> – </w:t>
        </w:r>
        <w:r w:rsidR="00833356">
          <w:rPr>
            <w:rFonts w:cs="Arial"/>
            <w:szCs w:val="20"/>
          </w:rPr>
          <w:t xml:space="preserve">Oral Health </w:t>
        </w:r>
        <w:r w:rsidR="00702FF5">
          <w:rPr>
            <w:rFonts w:cs="Arial"/>
            <w:szCs w:val="20"/>
          </w:rPr>
          <w:t>Priority Actions</w:t>
        </w:r>
        <w:sdt>
          <w:sdtPr>
            <w:rPr>
              <w:rFonts w:cs="Arial"/>
              <w:szCs w:val="20"/>
            </w:rPr>
            <w:id w:val="-1954704680"/>
            <w:docPartObj>
              <w:docPartGallery w:val="Page Numbers (Bottom of Page)"/>
              <w:docPartUnique/>
            </w:docPartObj>
          </w:sdtPr>
          <w:sdtEndPr/>
          <w:sdtContent>
            <w:r w:rsidR="00544C76" w:rsidRPr="0007419C">
              <w:rPr>
                <w:rFonts w:cs="Arial"/>
                <w:szCs w:val="20"/>
              </w:rPr>
              <w:tab/>
            </w:r>
            <w:r w:rsidR="00544C76" w:rsidRPr="0007419C">
              <w:rPr>
                <w:rFonts w:cs="Arial"/>
                <w:szCs w:val="20"/>
              </w:rPr>
              <w:fldChar w:fldCharType="begin"/>
            </w:r>
            <w:r w:rsidR="00544C76" w:rsidRPr="0007419C">
              <w:rPr>
                <w:rFonts w:cs="Arial"/>
                <w:szCs w:val="20"/>
              </w:rPr>
              <w:instrText xml:space="preserve"> PAGE   \* MERGEFORMAT </w:instrText>
            </w:r>
            <w:r w:rsidR="00544C76" w:rsidRPr="0007419C">
              <w:rPr>
                <w:rFonts w:cs="Arial"/>
                <w:szCs w:val="20"/>
              </w:rPr>
              <w:fldChar w:fldCharType="separate"/>
            </w:r>
            <w:r w:rsidR="00544C76">
              <w:rPr>
                <w:rFonts w:cs="Arial"/>
                <w:szCs w:val="20"/>
              </w:rPr>
              <w:t>1</w:t>
            </w:r>
            <w:r w:rsidR="00544C76" w:rsidRPr="0007419C">
              <w:rPr>
                <w:rFonts w:cs="Arial"/>
                <w:szCs w:val="20"/>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70084"/>
      <w:docPartObj>
        <w:docPartGallery w:val="Page Numbers (Bottom of Page)"/>
        <w:docPartUnique/>
      </w:docPartObj>
    </w:sdtPr>
    <w:sdtEndPr>
      <w:rPr>
        <w:rFonts w:cs="Arial"/>
        <w:noProof/>
        <w:szCs w:val="20"/>
      </w:rPr>
    </w:sdtEndPr>
    <w:sdtContent>
      <w:p w14:paraId="36178CFF" w14:textId="4BEAB65F" w:rsidR="00544C76" w:rsidRPr="00544C76" w:rsidRDefault="00544C76" w:rsidP="00544C76">
        <w:pPr>
          <w:pStyle w:val="Footer"/>
          <w:tabs>
            <w:tab w:val="clear" w:pos="4513"/>
          </w:tabs>
          <w:rPr>
            <w:rFonts w:cs="Arial"/>
            <w:szCs w:val="20"/>
          </w:rPr>
        </w:pPr>
        <w:r>
          <w:rPr>
            <w:rFonts w:cs="Arial"/>
            <w:szCs w:val="20"/>
          </w:rPr>
          <w:t>RIGG</w:t>
        </w:r>
        <w:r w:rsidRPr="0007419C">
          <w:rPr>
            <w:rFonts w:cs="Arial"/>
            <w:szCs w:val="20"/>
          </w:rPr>
          <w:t xml:space="preserve"> –</w:t>
        </w:r>
        <w:r w:rsidR="00702FF5">
          <w:rPr>
            <w:rFonts w:cs="Arial"/>
            <w:szCs w:val="20"/>
          </w:rPr>
          <w:t xml:space="preserve"> </w:t>
        </w:r>
        <w:r w:rsidR="00DB4FC1">
          <w:rPr>
            <w:rFonts w:cs="Arial"/>
            <w:szCs w:val="20"/>
          </w:rPr>
          <w:t xml:space="preserve">Oral Health </w:t>
        </w:r>
        <w:r w:rsidR="00702FF5">
          <w:rPr>
            <w:rFonts w:cs="Arial"/>
            <w:szCs w:val="20"/>
          </w:rPr>
          <w:t>Priority Actions</w:t>
        </w:r>
        <w:r w:rsidR="00DB4FC1">
          <w:rPr>
            <w:rFonts w:cs="Arial"/>
            <w:szCs w:val="20"/>
          </w:rPr>
          <w:t xml:space="preserve"> </w:t>
        </w:r>
        <w:r w:rsidR="003D084F">
          <w:rPr>
            <w:rFonts w:cs="Arial"/>
            <w:szCs w:val="20"/>
          </w:rPr>
          <w:t xml:space="preserve"> </w:t>
        </w:r>
        <w:sdt>
          <w:sdtPr>
            <w:rPr>
              <w:rFonts w:cs="Arial"/>
              <w:szCs w:val="20"/>
            </w:rPr>
            <w:id w:val="-183903453"/>
            <w:docPartObj>
              <w:docPartGallery w:val="Page Numbers (Bottom of Page)"/>
              <w:docPartUnique/>
            </w:docPartObj>
          </w:sdtPr>
          <w:sdtEndPr/>
          <w:sdtContent>
            <w:r w:rsidRPr="0007419C">
              <w:rPr>
                <w:rFonts w:cs="Arial"/>
                <w:szCs w:val="20"/>
              </w:rPr>
              <w:tab/>
            </w:r>
            <w:r w:rsidRPr="0007419C">
              <w:rPr>
                <w:rFonts w:cs="Arial"/>
                <w:szCs w:val="20"/>
              </w:rPr>
              <w:fldChar w:fldCharType="begin"/>
            </w:r>
            <w:r w:rsidRPr="0007419C">
              <w:rPr>
                <w:rFonts w:cs="Arial"/>
                <w:szCs w:val="20"/>
              </w:rPr>
              <w:instrText xml:space="preserve"> PAGE   \* MERGEFORMAT </w:instrText>
            </w:r>
            <w:r w:rsidRPr="0007419C">
              <w:rPr>
                <w:rFonts w:cs="Arial"/>
                <w:szCs w:val="20"/>
              </w:rPr>
              <w:fldChar w:fldCharType="separate"/>
            </w:r>
            <w:r>
              <w:rPr>
                <w:rFonts w:cs="Arial"/>
                <w:szCs w:val="20"/>
              </w:rPr>
              <w:t>1</w:t>
            </w:r>
            <w:r w:rsidRPr="0007419C">
              <w:rPr>
                <w:rFonts w:cs="Arial"/>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47BD5" w14:textId="77777777" w:rsidR="002261E3" w:rsidRDefault="002261E3" w:rsidP="006B56BB">
      <w:r>
        <w:separator/>
      </w:r>
    </w:p>
    <w:p w14:paraId="0B4F4FF5" w14:textId="77777777" w:rsidR="002261E3" w:rsidRDefault="002261E3" w:rsidP="006E4AC6"/>
  </w:footnote>
  <w:footnote w:type="continuationSeparator" w:id="0">
    <w:p w14:paraId="30ABF1C3" w14:textId="77777777" w:rsidR="002261E3" w:rsidRDefault="002261E3" w:rsidP="006B56BB">
      <w:r>
        <w:continuationSeparator/>
      </w:r>
    </w:p>
    <w:p w14:paraId="4F669EA1" w14:textId="77777777" w:rsidR="002261E3" w:rsidRDefault="002261E3" w:rsidP="006E4AC6"/>
  </w:footnote>
  <w:footnote w:type="continuationNotice" w:id="1">
    <w:p w14:paraId="72439805" w14:textId="77777777" w:rsidR="002261E3" w:rsidRDefault="002261E3" w:rsidP="006E4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E381" w14:textId="33596AA7" w:rsidR="007E032D" w:rsidRPr="00671593" w:rsidRDefault="007E032D" w:rsidP="00671593">
    <w:pPr>
      <w:pStyle w:val="Header"/>
      <w:jc w:val="right"/>
      <w:rPr>
        <w:color w:val="FF0000"/>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BE4F" w14:textId="1E417EF8" w:rsidR="00C03B2F" w:rsidRDefault="00573A94">
    <w:pPr>
      <w:pStyle w:val="Header"/>
    </w:pPr>
    <w:r>
      <w:rPr>
        <w:noProof/>
        <w:lang w:eastAsia="en-AU"/>
      </w:rPr>
      <w:drawing>
        <wp:anchor distT="0" distB="0" distL="114300" distR="114300" simplePos="0" relativeHeight="251657216" behindDoc="1" locked="0" layoutInCell="1" allowOverlap="1" wp14:anchorId="05C80611" wp14:editId="0ABA5C99">
          <wp:simplePos x="0" y="0"/>
          <wp:positionH relativeFrom="margin">
            <wp:posOffset>-635</wp:posOffset>
          </wp:positionH>
          <wp:positionV relativeFrom="paragraph">
            <wp:posOffset>-142028</wp:posOffset>
          </wp:positionV>
          <wp:extent cx="5759450" cy="941705"/>
          <wp:effectExtent l="0" t="0" r="0" b="0"/>
          <wp:wrapTight wrapText="bothSides">
            <wp:wrapPolygon edited="0">
              <wp:start x="0" y="874"/>
              <wp:lineTo x="0" y="20974"/>
              <wp:lineTo x="21505" y="20974"/>
              <wp:lineTo x="21505" y="874"/>
              <wp:lineTo x="0" y="874"/>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85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7600FD4"/>
    <w:multiLevelType w:val="hybridMultilevel"/>
    <w:tmpl w:val="EA926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654744"/>
    <w:multiLevelType w:val="hybridMultilevel"/>
    <w:tmpl w:val="E056E7B8"/>
    <w:lvl w:ilvl="0" w:tplc="BB565FDE">
      <w:start w:val="1"/>
      <w:numFmt w:val="bullet"/>
      <w:pStyle w:val="ListLevel4"/>
      <w:lvlText w:val="o"/>
      <w:lvlJc w:val="left"/>
      <w:pPr>
        <w:ind w:left="1004" w:hanging="360"/>
      </w:pPr>
      <w:rPr>
        <w:rFonts w:ascii="Courier New" w:hAnsi="Courier New" w:cs="Courier New" w:hint="default"/>
      </w:rPr>
    </w:lvl>
    <w:lvl w:ilvl="1" w:tplc="FE441C5C">
      <w:start w:val="1"/>
      <w:numFmt w:val="bullet"/>
      <w:pStyle w:val="ListLevel5"/>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770602C"/>
    <w:multiLevelType w:val="multilevel"/>
    <w:tmpl w:val="40903CF8"/>
    <w:styleLink w:val="StyleBulletedCourierNewLeft127cmHanging063cm"/>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sz w:val="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A237919"/>
    <w:multiLevelType w:val="multilevel"/>
    <w:tmpl w:val="508EEC4A"/>
    <w:styleLink w:val="StyleBulletedWingdingssymbolLeft0cmHanging063cm"/>
    <w:lvl w:ilvl="0">
      <w:start w:val="1"/>
      <w:numFmt w:val="bullet"/>
      <w:lvlText w:val=""/>
      <w:lvlJc w:val="left"/>
      <w:pPr>
        <w:ind w:left="360" w:hanging="360"/>
      </w:pPr>
      <w:rPr>
        <w:rFonts w:ascii="Wingdings" w:hAnsi="Wingdings"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40A4663"/>
    <w:multiLevelType w:val="hybridMultilevel"/>
    <w:tmpl w:val="9C8E91BA"/>
    <w:lvl w:ilvl="0" w:tplc="3754F092">
      <w:start w:val="1"/>
      <w:numFmt w:val="bullet"/>
      <w:pStyle w:val="ListParagraph"/>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376A2698"/>
    <w:multiLevelType w:val="hybridMultilevel"/>
    <w:tmpl w:val="640447EC"/>
    <w:lvl w:ilvl="0" w:tplc="BC06C8CE">
      <w:start w:val="1"/>
      <w:numFmt w:val="decimal"/>
      <w:pStyle w:val="TableNListnumbered"/>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DB3C14"/>
    <w:multiLevelType w:val="multilevel"/>
    <w:tmpl w:val="7EE0B81E"/>
    <w:styleLink w:val="StyleBulletedCourierNewLeft06cmHanging05cm"/>
    <w:lvl w:ilvl="0">
      <w:start w:val="1"/>
      <w:numFmt w:val="bullet"/>
      <w:lvlText w:val=""/>
      <w:lvlJc w:val="left"/>
      <w:pPr>
        <w:ind w:left="360" w:hanging="360"/>
      </w:pPr>
      <w:rPr>
        <w:rFonts w:ascii="Symbol" w:hAnsi="Symbol" w:hint="default"/>
      </w:rPr>
    </w:lvl>
    <w:lvl w:ilvl="1">
      <w:start w:val="1"/>
      <w:numFmt w:val="bullet"/>
      <w:lvlText w:val="o"/>
      <w:lvlJc w:val="left"/>
      <w:pPr>
        <w:ind w:left="624" w:hanging="284"/>
      </w:pPr>
      <w:rPr>
        <w:rFonts w:ascii="Courier New" w:hAnsi="Courier New"/>
        <w:sz w:val="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0"/>
  </w:num>
  <w:num w:numId="2">
    <w:abstractNumId w:val="13"/>
  </w:num>
  <w:num w:numId="3">
    <w:abstractNumId w:val="2"/>
  </w:num>
  <w:num w:numId="4">
    <w:abstractNumId w:val="7"/>
  </w:num>
  <w:num w:numId="5">
    <w:abstractNumId w:val="11"/>
  </w:num>
  <w:num w:numId="6">
    <w:abstractNumId w:val="0"/>
  </w:num>
  <w:num w:numId="7">
    <w:abstractNumId w:val="9"/>
  </w:num>
  <w:num w:numId="8">
    <w:abstractNumId w:val="8"/>
  </w:num>
  <w:num w:numId="9">
    <w:abstractNumId w:val="6"/>
  </w:num>
  <w:num w:numId="10">
    <w:abstractNumId w:val="5"/>
  </w:num>
  <w:num w:numId="11">
    <w:abstractNumId w:val="12"/>
  </w:num>
  <w:num w:numId="12">
    <w:abstractNumId w:val="4"/>
  </w:num>
  <w:num w:numId="13">
    <w:abstractNumId w:val="3"/>
  </w:num>
  <w:num w:numId="14">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EA0"/>
    <w:rsid w:val="00000E90"/>
    <w:rsid w:val="00003743"/>
    <w:rsid w:val="00003B31"/>
    <w:rsid w:val="000047B4"/>
    <w:rsid w:val="00005712"/>
    <w:rsid w:val="00005C33"/>
    <w:rsid w:val="00006622"/>
    <w:rsid w:val="0000739D"/>
    <w:rsid w:val="00007FD8"/>
    <w:rsid w:val="000117F8"/>
    <w:rsid w:val="000131C4"/>
    <w:rsid w:val="0001460F"/>
    <w:rsid w:val="00014E5A"/>
    <w:rsid w:val="00020240"/>
    <w:rsid w:val="00022629"/>
    <w:rsid w:val="000246C0"/>
    <w:rsid w:val="00026139"/>
    <w:rsid w:val="00027601"/>
    <w:rsid w:val="00031AC2"/>
    <w:rsid w:val="000325F3"/>
    <w:rsid w:val="00033321"/>
    <w:rsid w:val="000338E5"/>
    <w:rsid w:val="00033ECC"/>
    <w:rsid w:val="0003422F"/>
    <w:rsid w:val="000367EB"/>
    <w:rsid w:val="00041517"/>
    <w:rsid w:val="00044DC1"/>
    <w:rsid w:val="00046202"/>
    <w:rsid w:val="00046FF0"/>
    <w:rsid w:val="00047DBE"/>
    <w:rsid w:val="00050176"/>
    <w:rsid w:val="0005329A"/>
    <w:rsid w:val="000537A8"/>
    <w:rsid w:val="00053832"/>
    <w:rsid w:val="000543E4"/>
    <w:rsid w:val="000555CD"/>
    <w:rsid w:val="00055C4A"/>
    <w:rsid w:val="0005643D"/>
    <w:rsid w:val="000653BD"/>
    <w:rsid w:val="0006647A"/>
    <w:rsid w:val="00067456"/>
    <w:rsid w:val="00067C52"/>
    <w:rsid w:val="00067CDA"/>
    <w:rsid w:val="00071506"/>
    <w:rsid w:val="0007154F"/>
    <w:rsid w:val="00072C7B"/>
    <w:rsid w:val="00073BBC"/>
    <w:rsid w:val="0007419C"/>
    <w:rsid w:val="000759E4"/>
    <w:rsid w:val="000768AB"/>
    <w:rsid w:val="00077018"/>
    <w:rsid w:val="000811C0"/>
    <w:rsid w:val="00081278"/>
    <w:rsid w:val="00081AB1"/>
    <w:rsid w:val="00085610"/>
    <w:rsid w:val="0008609D"/>
    <w:rsid w:val="00087C78"/>
    <w:rsid w:val="00090316"/>
    <w:rsid w:val="000914AC"/>
    <w:rsid w:val="00091B51"/>
    <w:rsid w:val="0009356D"/>
    <w:rsid w:val="00093981"/>
    <w:rsid w:val="000941F8"/>
    <w:rsid w:val="0009472D"/>
    <w:rsid w:val="00094A79"/>
    <w:rsid w:val="00094F78"/>
    <w:rsid w:val="00097EE5"/>
    <w:rsid w:val="000A1DB7"/>
    <w:rsid w:val="000A33FC"/>
    <w:rsid w:val="000A4327"/>
    <w:rsid w:val="000A46E3"/>
    <w:rsid w:val="000A48C4"/>
    <w:rsid w:val="000A5929"/>
    <w:rsid w:val="000A5B06"/>
    <w:rsid w:val="000A7351"/>
    <w:rsid w:val="000A7726"/>
    <w:rsid w:val="000B0577"/>
    <w:rsid w:val="000B067A"/>
    <w:rsid w:val="000B1540"/>
    <w:rsid w:val="000B192B"/>
    <w:rsid w:val="000B1CC0"/>
    <w:rsid w:val="000B1E53"/>
    <w:rsid w:val="000B33FD"/>
    <w:rsid w:val="000B35E8"/>
    <w:rsid w:val="000B360E"/>
    <w:rsid w:val="000B4ABA"/>
    <w:rsid w:val="000B5FEA"/>
    <w:rsid w:val="000B6558"/>
    <w:rsid w:val="000C021A"/>
    <w:rsid w:val="000C0A2B"/>
    <w:rsid w:val="000C243A"/>
    <w:rsid w:val="000C4B16"/>
    <w:rsid w:val="000C50C3"/>
    <w:rsid w:val="000C5E14"/>
    <w:rsid w:val="000D0187"/>
    <w:rsid w:val="000D21F6"/>
    <w:rsid w:val="000D3B82"/>
    <w:rsid w:val="000D4500"/>
    <w:rsid w:val="000D7011"/>
    <w:rsid w:val="000D7AEA"/>
    <w:rsid w:val="000E2C66"/>
    <w:rsid w:val="000E5186"/>
    <w:rsid w:val="000E7409"/>
    <w:rsid w:val="000E7A05"/>
    <w:rsid w:val="000F123C"/>
    <w:rsid w:val="000F1CBD"/>
    <w:rsid w:val="000F2FED"/>
    <w:rsid w:val="00101780"/>
    <w:rsid w:val="00101D4D"/>
    <w:rsid w:val="00102371"/>
    <w:rsid w:val="00103577"/>
    <w:rsid w:val="001040B4"/>
    <w:rsid w:val="0010616D"/>
    <w:rsid w:val="0010638A"/>
    <w:rsid w:val="00106816"/>
    <w:rsid w:val="00110478"/>
    <w:rsid w:val="00111690"/>
    <w:rsid w:val="00116DE6"/>
    <w:rsid w:val="0011711B"/>
    <w:rsid w:val="00117F8A"/>
    <w:rsid w:val="00120690"/>
    <w:rsid w:val="00121B9B"/>
    <w:rsid w:val="00122ADC"/>
    <w:rsid w:val="001242D9"/>
    <w:rsid w:val="00124C85"/>
    <w:rsid w:val="00125763"/>
    <w:rsid w:val="0012678D"/>
    <w:rsid w:val="00130637"/>
    <w:rsid w:val="00130F59"/>
    <w:rsid w:val="00132077"/>
    <w:rsid w:val="00132180"/>
    <w:rsid w:val="00133016"/>
    <w:rsid w:val="001331A2"/>
    <w:rsid w:val="00133EC0"/>
    <w:rsid w:val="00134BE2"/>
    <w:rsid w:val="001360DB"/>
    <w:rsid w:val="00141CE5"/>
    <w:rsid w:val="001426FE"/>
    <w:rsid w:val="00144908"/>
    <w:rsid w:val="00145E6E"/>
    <w:rsid w:val="0015021C"/>
    <w:rsid w:val="00154462"/>
    <w:rsid w:val="001544B0"/>
    <w:rsid w:val="0015683F"/>
    <w:rsid w:val="001571C7"/>
    <w:rsid w:val="00157D96"/>
    <w:rsid w:val="00161094"/>
    <w:rsid w:val="00162BA5"/>
    <w:rsid w:val="001654BF"/>
    <w:rsid w:val="001669FB"/>
    <w:rsid w:val="001674AC"/>
    <w:rsid w:val="00170343"/>
    <w:rsid w:val="0017354B"/>
    <w:rsid w:val="00175013"/>
    <w:rsid w:val="0017665C"/>
    <w:rsid w:val="00176E29"/>
    <w:rsid w:val="00177AD2"/>
    <w:rsid w:val="001814CC"/>
    <w:rsid w:val="001815A8"/>
    <w:rsid w:val="00182089"/>
    <w:rsid w:val="001839F2"/>
    <w:rsid w:val="001840FA"/>
    <w:rsid w:val="00184330"/>
    <w:rsid w:val="001877A7"/>
    <w:rsid w:val="00190079"/>
    <w:rsid w:val="00192573"/>
    <w:rsid w:val="0019622E"/>
    <w:rsid w:val="001966A7"/>
    <w:rsid w:val="001A0DC9"/>
    <w:rsid w:val="001A0FBB"/>
    <w:rsid w:val="001A1EF3"/>
    <w:rsid w:val="001A4627"/>
    <w:rsid w:val="001A4979"/>
    <w:rsid w:val="001A765B"/>
    <w:rsid w:val="001B08BB"/>
    <w:rsid w:val="001B0F2D"/>
    <w:rsid w:val="001B15D3"/>
    <w:rsid w:val="001B1D5F"/>
    <w:rsid w:val="001B3443"/>
    <w:rsid w:val="001C02A2"/>
    <w:rsid w:val="001C02FD"/>
    <w:rsid w:val="001C0326"/>
    <w:rsid w:val="001C192F"/>
    <w:rsid w:val="001C3C42"/>
    <w:rsid w:val="001C4DF1"/>
    <w:rsid w:val="001C700A"/>
    <w:rsid w:val="001C7208"/>
    <w:rsid w:val="001C78DE"/>
    <w:rsid w:val="001D03D7"/>
    <w:rsid w:val="001D0656"/>
    <w:rsid w:val="001D60DD"/>
    <w:rsid w:val="001D7869"/>
    <w:rsid w:val="001E0596"/>
    <w:rsid w:val="001E0734"/>
    <w:rsid w:val="001E3418"/>
    <w:rsid w:val="001E666C"/>
    <w:rsid w:val="001E6BB0"/>
    <w:rsid w:val="001E78FB"/>
    <w:rsid w:val="001F18E3"/>
    <w:rsid w:val="001F1FCE"/>
    <w:rsid w:val="001F5A8E"/>
    <w:rsid w:val="001F6B7A"/>
    <w:rsid w:val="001F723D"/>
    <w:rsid w:val="001F7281"/>
    <w:rsid w:val="002026CD"/>
    <w:rsid w:val="002033FC"/>
    <w:rsid w:val="00203B57"/>
    <w:rsid w:val="002044BB"/>
    <w:rsid w:val="0020520E"/>
    <w:rsid w:val="002074AF"/>
    <w:rsid w:val="00210296"/>
    <w:rsid w:val="00210B09"/>
    <w:rsid w:val="00210C9E"/>
    <w:rsid w:val="00210F27"/>
    <w:rsid w:val="00211840"/>
    <w:rsid w:val="0021306E"/>
    <w:rsid w:val="00213CD2"/>
    <w:rsid w:val="002142E9"/>
    <w:rsid w:val="00216153"/>
    <w:rsid w:val="00217AE5"/>
    <w:rsid w:val="00220E5F"/>
    <w:rsid w:val="002212B5"/>
    <w:rsid w:val="002241EF"/>
    <w:rsid w:val="002261E3"/>
    <w:rsid w:val="00226668"/>
    <w:rsid w:val="00226CD7"/>
    <w:rsid w:val="00226E10"/>
    <w:rsid w:val="00226FDE"/>
    <w:rsid w:val="00230376"/>
    <w:rsid w:val="00230E56"/>
    <w:rsid w:val="0023134A"/>
    <w:rsid w:val="00233809"/>
    <w:rsid w:val="00233DD4"/>
    <w:rsid w:val="00233E69"/>
    <w:rsid w:val="00240046"/>
    <w:rsid w:val="002418EA"/>
    <w:rsid w:val="002419BD"/>
    <w:rsid w:val="002427DD"/>
    <w:rsid w:val="00243EB9"/>
    <w:rsid w:val="002463B6"/>
    <w:rsid w:val="0024797F"/>
    <w:rsid w:val="00250FCC"/>
    <w:rsid w:val="0025119E"/>
    <w:rsid w:val="00251269"/>
    <w:rsid w:val="002535C0"/>
    <w:rsid w:val="002547E0"/>
    <w:rsid w:val="002562D6"/>
    <w:rsid w:val="0025670E"/>
    <w:rsid w:val="002579FE"/>
    <w:rsid w:val="00257C91"/>
    <w:rsid w:val="00257F42"/>
    <w:rsid w:val="00260CB8"/>
    <w:rsid w:val="00261198"/>
    <w:rsid w:val="0026311C"/>
    <w:rsid w:val="00263A16"/>
    <w:rsid w:val="0026668C"/>
    <w:rsid w:val="00266AC1"/>
    <w:rsid w:val="00266B9D"/>
    <w:rsid w:val="00266E16"/>
    <w:rsid w:val="00267FE2"/>
    <w:rsid w:val="0027178C"/>
    <w:rsid w:val="002719FA"/>
    <w:rsid w:val="00272460"/>
    <w:rsid w:val="00272668"/>
    <w:rsid w:val="0027330B"/>
    <w:rsid w:val="00274093"/>
    <w:rsid w:val="00275247"/>
    <w:rsid w:val="00276856"/>
    <w:rsid w:val="00276CB0"/>
    <w:rsid w:val="00276FA6"/>
    <w:rsid w:val="00280272"/>
    <w:rsid w:val="002803AD"/>
    <w:rsid w:val="0028131C"/>
    <w:rsid w:val="00281580"/>
    <w:rsid w:val="00282052"/>
    <w:rsid w:val="00282C88"/>
    <w:rsid w:val="002832C8"/>
    <w:rsid w:val="0028519E"/>
    <w:rsid w:val="002856A5"/>
    <w:rsid w:val="002872ED"/>
    <w:rsid w:val="002905C2"/>
    <w:rsid w:val="0029140F"/>
    <w:rsid w:val="00291508"/>
    <w:rsid w:val="00293A38"/>
    <w:rsid w:val="00293A98"/>
    <w:rsid w:val="002952B5"/>
    <w:rsid w:val="00295521"/>
    <w:rsid w:val="00295AF2"/>
    <w:rsid w:val="00295C91"/>
    <w:rsid w:val="00295FAA"/>
    <w:rsid w:val="00297151"/>
    <w:rsid w:val="002974A0"/>
    <w:rsid w:val="002A0169"/>
    <w:rsid w:val="002A048D"/>
    <w:rsid w:val="002A0512"/>
    <w:rsid w:val="002A12BF"/>
    <w:rsid w:val="002A1674"/>
    <w:rsid w:val="002A48C6"/>
    <w:rsid w:val="002A53BE"/>
    <w:rsid w:val="002A55E0"/>
    <w:rsid w:val="002A65CA"/>
    <w:rsid w:val="002A6BE0"/>
    <w:rsid w:val="002B1EC7"/>
    <w:rsid w:val="002B20E6"/>
    <w:rsid w:val="002B42A3"/>
    <w:rsid w:val="002B69CB"/>
    <w:rsid w:val="002C06B3"/>
    <w:rsid w:val="002C0755"/>
    <w:rsid w:val="002C0CDD"/>
    <w:rsid w:val="002C38C4"/>
    <w:rsid w:val="002C5FB7"/>
    <w:rsid w:val="002D2832"/>
    <w:rsid w:val="002D491D"/>
    <w:rsid w:val="002E0761"/>
    <w:rsid w:val="002E1A1D"/>
    <w:rsid w:val="002E1AE8"/>
    <w:rsid w:val="002E2DEB"/>
    <w:rsid w:val="002E4081"/>
    <w:rsid w:val="002E5B78"/>
    <w:rsid w:val="002F16B8"/>
    <w:rsid w:val="002F17C2"/>
    <w:rsid w:val="002F3AE3"/>
    <w:rsid w:val="002F4ABE"/>
    <w:rsid w:val="002F7621"/>
    <w:rsid w:val="00301DD8"/>
    <w:rsid w:val="0030464B"/>
    <w:rsid w:val="00305D17"/>
    <w:rsid w:val="0030786C"/>
    <w:rsid w:val="0031151A"/>
    <w:rsid w:val="00315248"/>
    <w:rsid w:val="00316D31"/>
    <w:rsid w:val="003176C7"/>
    <w:rsid w:val="003203DF"/>
    <w:rsid w:val="0032179E"/>
    <w:rsid w:val="003217A3"/>
    <w:rsid w:val="003233DE"/>
    <w:rsid w:val="0032466B"/>
    <w:rsid w:val="0032583E"/>
    <w:rsid w:val="00325E02"/>
    <w:rsid w:val="00326CAC"/>
    <w:rsid w:val="00327AAB"/>
    <w:rsid w:val="00331170"/>
    <w:rsid w:val="003325E4"/>
    <w:rsid w:val="0033291A"/>
    <w:rsid w:val="003330EB"/>
    <w:rsid w:val="0033516D"/>
    <w:rsid w:val="003415FD"/>
    <w:rsid w:val="003429F0"/>
    <w:rsid w:val="00344D7B"/>
    <w:rsid w:val="00345A82"/>
    <w:rsid w:val="0034684A"/>
    <w:rsid w:val="0035097A"/>
    <w:rsid w:val="003510A0"/>
    <w:rsid w:val="003518B7"/>
    <w:rsid w:val="003540A4"/>
    <w:rsid w:val="00354106"/>
    <w:rsid w:val="00354AEE"/>
    <w:rsid w:val="003556C2"/>
    <w:rsid w:val="00357BCC"/>
    <w:rsid w:val="00357BD9"/>
    <w:rsid w:val="0036072A"/>
    <w:rsid w:val="00360E4E"/>
    <w:rsid w:val="0036270E"/>
    <w:rsid w:val="00364DBF"/>
    <w:rsid w:val="003671CD"/>
    <w:rsid w:val="00367352"/>
    <w:rsid w:val="00370AAA"/>
    <w:rsid w:val="00372397"/>
    <w:rsid w:val="00372ADF"/>
    <w:rsid w:val="00373CEA"/>
    <w:rsid w:val="003743E1"/>
    <w:rsid w:val="00375F77"/>
    <w:rsid w:val="003774D6"/>
    <w:rsid w:val="003775BE"/>
    <w:rsid w:val="00380F68"/>
    <w:rsid w:val="00381BBE"/>
    <w:rsid w:val="00382716"/>
    <w:rsid w:val="00382903"/>
    <w:rsid w:val="00382A7C"/>
    <w:rsid w:val="00383DC1"/>
    <w:rsid w:val="003846FF"/>
    <w:rsid w:val="00384E99"/>
    <w:rsid w:val="003857D4"/>
    <w:rsid w:val="0038586D"/>
    <w:rsid w:val="00385AD4"/>
    <w:rsid w:val="003870CD"/>
    <w:rsid w:val="00387287"/>
    <w:rsid w:val="00387924"/>
    <w:rsid w:val="00390981"/>
    <w:rsid w:val="003913EB"/>
    <w:rsid w:val="00391D21"/>
    <w:rsid w:val="00392374"/>
    <w:rsid w:val="00393710"/>
    <w:rsid w:val="0039384D"/>
    <w:rsid w:val="00395C23"/>
    <w:rsid w:val="00395F44"/>
    <w:rsid w:val="003A0F4D"/>
    <w:rsid w:val="003A2E4F"/>
    <w:rsid w:val="003A4428"/>
    <w:rsid w:val="003A4438"/>
    <w:rsid w:val="003A5013"/>
    <w:rsid w:val="003A5078"/>
    <w:rsid w:val="003A62DD"/>
    <w:rsid w:val="003A775A"/>
    <w:rsid w:val="003B18AF"/>
    <w:rsid w:val="003B213A"/>
    <w:rsid w:val="003B34A7"/>
    <w:rsid w:val="003B3844"/>
    <w:rsid w:val="003B43AD"/>
    <w:rsid w:val="003B46A6"/>
    <w:rsid w:val="003B72FC"/>
    <w:rsid w:val="003B7CD2"/>
    <w:rsid w:val="003C0FEC"/>
    <w:rsid w:val="003C2AC8"/>
    <w:rsid w:val="003C7E22"/>
    <w:rsid w:val="003D033A"/>
    <w:rsid w:val="003D084F"/>
    <w:rsid w:val="003D0E66"/>
    <w:rsid w:val="003D17F9"/>
    <w:rsid w:val="003D2D88"/>
    <w:rsid w:val="003D41EA"/>
    <w:rsid w:val="003D4850"/>
    <w:rsid w:val="003D4A7C"/>
    <w:rsid w:val="003D535A"/>
    <w:rsid w:val="003D5591"/>
    <w:rsid w:val="003D5A62"/>
    <w:rsid w:val="003D62AD"/>
    <w:rsid w:val="003E05DB"/>
    <w:rsid w:val="003E13F9"/>
    <w:rsid w:val="003E5265"/>
    <w:rsid w:val="003F0955"/>
    <w:rsid w:val="003F3908"/>
    <w:rsid w:val="003F4DA9"/>
    <w:rsid w:val="003F5F4D"/>
    <w:rsid w:val="003F646F"/>
    <w:rsid w:val="00400F00"/>
    <w:rsid w:val="00403736"/>
    <w:rsid w:val="00404F8B"/>
    <w:rsid w:val="00405256"/>
    <w:rsid w:val="00410031"/>
    <w:rsid w:val="00410D12"/>
    <w:rsid w:val="00411B05"/>
    <w:rsid w:val="004120A1"/>
    <w:rsid w:val="00414B67"/>
    <w:rsid w:val="00415C81"/>
    <w:rsid w:val="00415F8C"/>
    <w:rsid w:val="00416508"/>
    <w:rsid w:val="00417455"/>
    <w:rsid w:val="00417A6F"/>
    <w:rsid w:val="00421892"/>
    <w:rsid w:val="00423B5F"/>
    <w:rsid w:val="00423F7B"/>
    <w:rsid w:val="00426A00"/>
    <w:rsid w:val="004274F4"/>
    <w:rsid w:val="004303F0"/>
    <w:rsid w:val="0043051D"/>
    <w:rsid w:val="00432378"/>
    <w:rsid w:val="00432C73"/>
    <w:rsid w:val="00433293"/>
    <w:rsid w:val="00437551"/>
    <w:rsid w:val="00440411"/>
    <w:rsid w:val="00440D65"/>
    <w:rsid w:val="00440D91"/>
    <w:rsid w:val="0044112D"/>
    <w:rsid w:val="004435E6"/>
    <w:rsid w:val="004438CF"/>
    <w:rsid w:val="00443D08"/>
    <w:rsid w:val="00447E31"/>
    <w:rsid w:val="00450EA0"/>
    <w:rsid w:val="00452847"/>
    <w:rsid w:val="00452BD5"/>
    <w:rsid w:val="00453923"/>
    <w:rsid w:val="00454B9B"/>
    <w:rsid w:val="00455A36"/>
    <w:rsid w:val="00457858"/>
    <w:rsid w:val="00460B0B"/>
    <w:rsid w:val="00461023"/>
    <w:rsid w:val="00462FAC"/>
    <w:rsid w:val="00464631"/>
    <w:rsid w:val="00464B79"/>
    <w:rsid w:val="00467BBF"/>
    <w:rsid w:val="00467F33"/>
    <w:rsid w:val="00473D94"/>
    <w:rsid w:val="00474960"/>
    <w:rsid w:val="00476823"/>
    <w:rsid w:val="00481978"/>
    <w:rsid w:val="004823F6"/>
    <w:rsid w:val="0048272F"/>
    <w:rsid w:val="00482DDB"/>
    <w:rsid w:val="00483AE7"/>
    <w:rsid w:val="004849E8"/>
    <w:rsid w:val="0048593C"/>
    <w:rsid w:val="004860BA"/>
    <w:rsid w:val="004866B1"/>
    <w:rsid w:val="004867E2"/>
    <w:rsid w:val="00486FA2"/>
    <w:rsid w:val="004929A9"/>
    <w:rsid w:val="00492B6E"/>
    <w:rsid w:val="00492D42"/>
    <w:rsid w:val="004961AB"/>
    <w:rsid w:val="00496A27"/>
    <w:rsid w:val="004973E3"/>
    <w:rsid w:val="004A0E18"/>
    <w:rsid w:val="004A20FA"/>
    <w:rsid w:val="004A2DBA"/>
    <w:rsid w:val="004A3FDB"/>
    <w:rsid w:val="004A4268"/>
    <w:rsid w:val="004A4780"/>
    <w:rsid w:val="004A49C5"/>
    <w:rsid w:val="004A50AE"/>
    <w:rsid w:val="004A66C0"/>
    <w:rsid w:val="004A78D9"/>
    <w:rsid w:val="004A7950"/>
    <w:rsid w:val="004A7AE8"/>
    <w:rsid w:val="004B0532"/>
    <w:rsid w:val="004B12FE"/>
    <w:rsid w:val="004B26B0"/>
    <w:rsid w:val="004B3430"/>
    <w:rsid w:val="004B4B47"/>
    <w:rsid w:val="004B5A85"/>
    <w:rsid w:val="004B5DB2"/>
    <w:rsid w:val="004B6F39"/>
    <w:rsid w:val="004C4807"/>
    <w:rsid w:val="004C5FFE"/>
    <w:rsid w:val="004C6BCF"/>
    <w:rsid w:val="004C6FAA"/>
    <w:rsid w:val="004C7D17"/>
    <w:rsid w:val="004D13C3"/>
    <w:rsid w:val="004D1DB9"/>
    <w:rsid w:val="004D24E3"/>
    <w:rsid w:val="004D2B85"/>
    <w:rsid w:val="004D3EE5"/>
    <w:rsid w:val="004D46EE"/>
    <w:rsid w:val="004D489E"/>
    <w:rsid w:val="004D58BF"/>
    <w:rsid w:val="004E0F6C"/>
    <w:rsid w:val="004E1123"/>
    <w:rsid w:val="004E4335"/>
    <w:rsid w:val="004E44EF"/>
    <w:rsid w:val="004E621B"/>
    <w:rsid w:val="004E7011"/>
    <w:rsid w:val="004E780E"/>
    <w:rsid w:val="004E7876"/>
    <w:rsid w:val="004E7FF6"/>
    <w:rsid w:val="004F13EE"/>
    <w:rsid w:val="004F2022"/>
    <w:rsid w:val="004F558B"/>
    <w:rsid w:val="004F778B"/>
    <w:rsid w:val="004F7C05"/>
    <w:rsid w:val="00500CD0"/>
    <w:rsid w:val="005014A0"/>
    <w:rsid w:val="00501C94"/>
    <w:rsid w:val="00504D62"/>
    <w:rsid w:val="00505F83"/>
    <w:rsid w:val="00506432"/>
    <w:rsid w:val="0050683F"/>
    <w:rsid w:val="00507F68"/>
    <w:rsid w:val="00513E64"/>
    <w:rsid w:val="005179C1"/>
    <w:rsid w:val="0052051D"/>
    <w:rsid w:val="00524108"/>
    <w:rsid w:val="00527356"/>
    <w:rsid w:val="00532C29"/>
    <w:rsid w:val="00535453"/>
    <w:rsid w:val="00535BEF"/>
    <w:rsid w:val="00535FED"/>
    <w:rsid w:val="00536EF0"/>
    <w:rsid w:val="00540AAA"/>
    <w:rsid w:val="00541452"/>
    <w:rsid w:val="00543547"/>
    <w:rsid w:val="00544C76"/>
    <w:rsid w:val="005459BF"/>
    <w:rsid w:val="00545EE6"/>
    <w:rsid w:val="00546F57"/>
    <w:rsid w:val="0054768D"/>
    <w:rsid w:val="005477F2"/>
    <w:rsid w:val="00551186"/>
    <w:rsid w:val="00551CE8"/>
    <w:rsid w:val="00552549"/>
    <w:rsid w:val="00553F7C"/>
    <w:rsid w:val="00554376"/>
    <w:rsid w:val="00554DD8"/>
    <w:rsid w:val="005550E7"/>
    <w:rsid w:val="005564FB"/>
    <w:rsid w:val="00556567"/>
    <w:rsid w:val="00556C4D"/>
    <w:rsid w:val="005572C7"/>
    <w:rsid w:val="005622C2"/>
    <w:rsid w:val="005630C3"/>
    <w:rsid w:val="005650ED"/>
    <w:rsid w:val="00567700"/>
    <w:rsid w:val="00571E30"/>
    <w:rsid w:val="005729F7"/>
    <w:rsid w:val="00573A94"/>
    <w:rsid w:val="00573F1B"/>
    <w:rsid w:val="00574964"/>
    <w:rsid w:val="00575754"/>
    <w:rsid w:val="00575801"/>
    <w:rsid w:val="00580555"/>
    <w:rsid w:val="00581FBA"/>
    <w:rsid w:val="00585E09"/>
    <w:rsid w:val="00591E20"/>
    <w:rsid w:val="00594138"/>
    <w:rsid w:val="00594445"/>
    <w:rsid w:val="00595408"/>
    <w:rsid w:val="00595E84"/>
    <w:rsid w:val="00596E56"/>
    <w:rsid w:val="005A0C59"/>
    <w:rsid w:val="005A28B3"/>
    <w:rsid w:val="005A3940"/>
    <w:rsid w:val="005A4410"/>
    <w:rsid w:val="005A48EB"/>
    <w:rsid w:val="005A6CFB"/>
    <w:rsid w:val="005B2E1A"/>
    <w:rsid w:val="005B6CFF"/>
    <w:rsid w:val="005B7549"/>
    <w:rsid w:val="005B7A19"/>
    <w:rsid w:val="005C5376"/>
    <w:rsid w:val="005C53A6"/>
    <w:rsid w:val="005C5AEB"/>
    <w:rsid w:val="005C6604"/>
    <w:rsid w:val="005C7D93"/>
    <w:rsid w:val="005D21B2"/>
    <w:rsid w:val="005D3961"/>
    <w:rsid w:val="005D47F9"/>
    <w:rsid w:val="005D56B3"/>
    <w:rsid w:val="005D5B82"/>
    <w:rsid w:val="005E0A3F"/>
    <w:rsid w:val="005E12E7"/>
    <w:rsid w:val="005E2768"/>
    <w:rsid w:val="005E2A5B"/>
    <w:rsid w:val="005E46B8"/>
    <w:rsid w:val="005E6883"/>
    <w:rsid w:val="005E772F"/>
    <w:rsid w:val="005F0B8B"/>
    <w:rsid w:val="005F2490"/>
    <w:rsid w:val="005F280A"/>
    <w:rsid w:val="005F3494"/>
    <w:rsid w:val="005F4ECA"/>
    <w:rsid w:val="005F7297"/>
    <w:rsid w:val="006041BE"/>
    <w:rsid w:val="006043C7"/>
    <w:rsid w:val="00604475"/>
    <w:rsid w:val="00604D2D"/>
    <w:rsid w:val="00606B93"/>
    <w:rsid w:val="006078B4"/>
    <w:rsid w:val="006146FD"/>
    <w:rsid w:val="00624B52"/>
    <w:rsid w:val="00630794"/>
    <w:rsid w:val="00631DF4"/>
    <w:rsid w:val="00634175"/>
    <w:rsid w:val="00635F11"/>
    <w:rsid w:val="00637748"/>
    <w:rsid w:val="00637B32"/>
    <w:rsid w:val="0064051C"/>
    <w:rsid w:val="006408AC"/>
    <w:rsid w:val="00640D20"/>
    <w:rsid w:val="0064500D"/>
    <w:rsid w:val="00646B9F"/>
    <w:rsid w:val="006511B6"/>
    <w:rsid w:val="006539B0"/>
    <w:rsid w:val="00656D1B"/>
    <w:rsid w:val="0065720E"/>
    <w:rsid w:val="00657FF8"/>
    <w:rsid w:val="00660977"/>
    <w:rsid w:val="00663506"/>
    <w:rsid w:val="00670D99"/>
    <w:rsid w:val="00670E0E"/>
    <w:rsid w:val="00670E2B"/>
    <w:rsid w:val="00671593"/>
    <w:rsid w:val="006734BB"/>
    <w:rsid w:val="0067697A"/>
    <w:rsid w:val="0068134A"/>
    <w:rsid w:val="00681663"/>
    <w:rsid w:val="006821EB"/>
    <w:rsid w:val="006822FA"/>
    <w:rsid w:val="00682F08"/>
    <w:rsid w:val="00683BBE"/>
    <w:rsid w:val="00684935"/>
    <w:rsid w:val="00685C09"/>
    <w:rsid w:val="0068646A"/>
    <w:rsid w:val="00686886"/>
    <w:rsid w:val="00686A85"/>
    <w:rsid w:val="00692A20"/>
    <w:rsid w:val="0069373F"/>
    <w:rsid w:val="0069447E"/>
    <w:rsid w:val="00694594"/>
    <w:rsid w:val="00697144"/>
    <w:rsid w:val="00697BE1"/>
    <w:rsid w:val="006A1DC0"/>
    <w:rsid w:val="006A37DD"/>
    <w:rsid w:val="006A61AE"/>
    <w:rsid w:val="006A6C03"/>
    <w:rsid w:val="006A70D4"/>
    <w:rsid w:val="006A788E"/>
    <w:rsid w:val="006B2286"/>
    <w:rsid w:val="006B24A5"/>
    <w:rsid w:val="006B2B43"/>
    <w:rsid w:val="006B2D4C"/>
    <w:rsid w:val="006B3567"/>
    <w:rsid w:val="006B4118"/>
    <w:rsid w:val="006B56BB"/>
    <w:rsid w:val="006B604F"/>
    <w:rsid w:val="006B752E"/>
    <w:rsid w:val="006C00BA"/>
    <w:rsid w:val="006C13E8"/>
    <w:rsid w:val="006C21A7"/>
    <w:rsid w:val="006C413D"/>
    <w:rsid w:val="006C48CD"/>
    <w:rsid w:val="006C6D31"/>
    <w:rsid w:val="006C77A8"/>
    <w:rsid w:val="006D371C"/>
    <w:rsid w:val="006D4098"/>
    <w:rsid w:val="006D6577"/>
    <w:rsid w:val="006D7681"/>
    <w:rsid w:val="006D7B2E"/>
    <w:rsid w:val="006E02EA"/>
    <w:rsid w:val="006E0968"/>
    <w:rsid w:val="006E245C"/>
    <w:rsid w:val="006E2AF6"/>
    <w:rsid w:val="006E2E8D"/>
    <w:rsid w:val="006E4AC6"/>
    <w:rsid w:val="006E66B1"/>
    <w:rsid w:val="006E767B"/>
    <w:rsid w:val="006E7813"/>
    <w:rsid w:val="006E7952"/>
    <w:rsid w:val="006F0540"/>
    <w:rsid w:val="006F3636"/>
    <w:rsid w:val="006F3CE7"/>
    <w:rsid w:val="006F5DB8"/>
    <w:rsid w:val="006F6D93"/>
    <w:rsid w:val="0070072A"/>
    <w:rsid w:val="00701275"/>
    <w:rsid w:val="00702FF5"/>
    <w:rsid w:val="00707F56"/>
    <w:rsid w:val="00710A07"/>
    <w:rsid w:val="00710DE5"/>
    <w:rsid w:val="007114B7"/>
    <w:rsid w:val="007117EB"/>
    <w:rsid w:val="00713558"/>
    <w:rsid w:val="0071672F"/>
    <w:rsid w:val="00720D08"/>
    <w:rsid w:val="007218F1"/>
    <w:rsid w:val="007263B9"/>
    <w:rsid w:val="0072673A"/>
    <w:rsid w:val="00727502"/>
    <w:rsid w:val="0072756F"/>
    <w:rsid w:val="00730E51"/>
    <w:rsid w:val="007316AA"/>
    <w:rsid w:val="007334F8"/>
    <w:rsid w:val="007339CD"/>
    <w:rsid w:val="007359D8"/>
    <w:rsid w:val="00735D18"/>
    <w:rsid w:val="007362D4"/>
    <w:rsid w:val="007375FA"/>
    <w:rsid w:val="007409AE"/>
    <w:rsid w:val="00742FCD"/>
    <w:rsid w:val="00745073"/>
    <w:rsid w:val="00750C49"/>
    <w:rsid w:val="00755EB5"/>
    <w:rsid w:val="0075643C"/>
    <w:rsid w:val="0075685D"/>
    <w:rsid w:val="00756D4F"/>
    <w:rsid w:val="0076529A"/>
    <w:rsid w:val="0076563A"/>
    <w:rsid w:val="0076672A"/>
    <w:rsid w:val="00772FE1"/>
    <w:rsid w:val="007733E4"/>
    <w:rsid w:val="00774685"/>
    <w:rsid w:val="007756A5"/>
    <w:rsid w:val="00775E45"/>
    <w:rsid w:val="00776136"/>
    <w:rsid w:val="007761FA"/>
    <w:rsid w:val="00776BBB"/>
    <w:rsid w:val="00776E74"/>
    <w:rsid w:val="00780612"/>
    <w:rsid w:val="007821A9"/>
    <w:rsid w:val="00784C95"/>
    <w:rsid w:val="00785169"/>
    <w:rsid w:val="007872A7"/>
    <w:rsid w:val="00790759"/>
    <w:rsid w:val="00791234"/>
    <w:rsid w:val="007935BC"/>
    <w:rsid w:val="007954AB"/>
    <w:rsid w:val="00795AB9"/>
    <w:rsid w:val="0079754B"/>
    <w:rsid w:val="00797CF0"/>
    <w:rsid w:val="007A0A6A"/>
    <w:rsid w:val="007A14C5"/>
    <w:rsid w:val="007A2775"/>
    <w:rsid w:val="007A2A5B"/>
    <w:rsid w:val="007A4A10"/>
    <w:rsid w:val="007A70B6"/>
    <w:rsid w:val="007B1254"/>
    <w:rsid w:val="007B1760"/>
    <w:rsid w:val="007B1DA7"/>
    <w:rsid w:val="007B1FAD"/>
    <w:rsid w:val="007B20D8"/>
    <w:rsid w:val="007B21D6"/>
    <w:rsid w:val="007B285E"/>
    <w:rsid w:val="007B2F9D"/>
    <w:rsid w:val="007B6685"/>
    <w:rsid w:val="007C0B5B"/>
    <w:rsid w:val="007C1FDC"/>
    <w:rsid w:val="007C6819"/>
    <w:rsid w:val="007C6A64"/>
    <w:rsid w:val="007C6D9C"/>
    <w:rsid w:val="007C7DDB"/>
    <w:rsid w:val="007D0B1D"/>
    <w:rsid w:val="007D0B2D"/>
    <w:rsid w:val="007D18BD"/>
    <w:rsid w:val="007D1CDB"/>
    <w:rsid w:val="007D2CC7"/>
    <w:rsid w:val="007D2FCA"/>
    <w:rsid w:val="007D4054"/>
    <w:rsid w:val="007D5FEF"/>
    <w:rsid w:val="007D673D"/>
    <w:rsid w:val="007E032D"/>
    <w:rsid w:val="007E2E08"/>
    <w:rsid w:val="007E4413"/>
    <w:rsid w:val="007E4D09"/>
    <w:rsid w:val="007E5971"/>
    <w:rsid w:val="007E735F"/>
    <w:rsid w:val="007E7B7B"/>
    <w:rsid w:val="007F0E36"/>
    <w:rsid w:val="007F2220"/>
    <w:rsid w:val="007F3BAA"/>
    <w:rsid w:val="007F4B3E"/>
    <w:rsid w:val="007F4C05"/>
    <w:rsid w:val="007F7ECB"/>
    <w:rsid w:val="008002A3"/>
    <w:rsid w:val="00801177"/>
    <w:rsid w:val="00801340"/>
    <w:rsid w:val="00803396"/>
    <w:rsid w:val="0080366A"/>
    <w:rsid w:val="008102C5"/>
    <w:rsid w:val="00810516"/>
    <w:rsid w:val="008127AF"/>
    <w:rsid w:val="00812B46"/>
    <w:rsid w:val="00813A79"/>
    <w:rsid w:val="00813AD5"/>
    <w:rsid w:val="00815700"/>
    <w:rsid w:val="0081744D"/>
    <w:rsid w:val="00817718"/>
    <w:rsid w:val="00817EE3"/>
    <w:rsid w:val="00820104"/>
    <w:rsid w:val="00820752"/>
    <w:rsid w:val="00821945"/>
    <w:rsid w:val="008220A9"/>
    <w:rsid w:val="008257AA"/>
    <w:rsid w:val="008264EB"/>
    <w:rsid w:val="00826B8F"/>
    <w:rsid w:val="0082719A"/>
    <w:rsid w:val="00827807"/>
    <w:rsid w:val="00827EA8"/>
    <w:rsid w:val="00831E8A"/>
    <w:rsid w:val="00833356"/>
    <w:rsid w:val="008359E4"/>
    <w:rsid w:val="00835C1E"/>
    <w:rsid w:val="00835C76"/>
    <w:rsid w:val="00836383"/>
    <w:rsid w:val="00836751"/>
    <w:rsid w:val="008376E2"/>
    <w:rsid w:val="00837891"/>
    <w:rsid w:val="00837D83"/>
    <w:rsid w:val="00843049"/>
    <w:rsid w:val="00843B43"/>
    <w:rsid w:val="00845C25"/>
    <w:rsid w:val="00845E08"/>
    <w:rsid w:val="008507D5"/>
    <w:rsid w:val="00850FB1"/>
    <w:rsid w:val="0085209B"/>
    <w:rsid w:val="0085248D"/>
    <w:rsid w:val="00856A89"/>
    <w:rsid w:val="00856B66"/>
    <w:rsid w:val="008576AC"/>
    <w:rsid w:val="008601AC"/>
    <w:rsid w:val="00861A5F"/>
    <w:rsid w:val="00862967"/>
    <w:rsid w:val="00862D79"/>
    <w:rsid w:val="008644AD"/>
    <w:rsid w:val="008655AB"/>
    <w:rsid w:val="00865735"/>
    <w:rsid w:val="00865DDB"/>
    <w:rsid w:val="00866447"/>
    <w:rsid w:val="00867538"/>
    <w:rsid w:val="008708A0"/>
    <w:rsid w:val="0087272B"/>
    <w:rsid w:val="00872735"/>
    <w:rsid w:val="00873614"/>
    <w:rsid w:val="00873728"/>
    <w:rsid w:val="00873D90"/>
    <w:rsid w:val="00873FC8"/>
    <w:rsid w:val="00876EFE"/>
    <w:rsid w:val="00880D51"/>
    <w:rsid w:val="00884C63"/>
    <w:rsid w:val="00885908"/>
    <w:rsid w:val="00885C16"/>
    <w:rsid w:val="008864B7"/>
    <w:rsid w:val="00886C50"/>
    <w:rsid w:val="00887D06"/>
    <w:rsid w:val="008906C9"/>
    <w:rsid w:val="008935FF"/>
    <w:rsid w:val="0089541B"/>
    <w:rsid w:val="0089677E"/>
    <w:rsid w:val="00896D42"/>
    <w:rsid w:val="00897405"/>
    <w:rsid w:val="008975BF"/>
    <w:rsid w:val="008A4943"/>
    <w:rsid w:val="008A5651"/>
    <w:rsid w:val="008A5F60"/>
    <w:rsid w:val="008A7438"/>
    <w:rsid w:val="008B1334"/>
    <w:rsid w:val="008B25C7"/>
    <w:rsid w:val="008B26B7"/>
    <w:rsid w:val="008B35F7"/>
    <w:rsid w:val="008B6865"/>
    <w:rsid w:val="008B798C"/>
    <w:rsid w:val="008C0278"/>
    <w:rsid w:val="008C0B12"/>
    <w:rsid w:val="008C197A"/>
    <w:rsid w:val="008C24CB"/>
    <w:rsid w:val="008C24E9"/>
    <w:rsid w:val="008C294D"/>
    <w:rsid w:val="008C30D9"/>
    <w:rsid w:val="008D0533"/>
    <w:rsid w:val="008D3B81"/>
    <w:rsid w:val="008D42CB"/>
    <w:rsid w:val="008D48C9"/>
    <w:rsid w:val="008D4C0C"/>
    <w:rsid w:val="008D6381"/>
    <w:rsid w:val="008E04C1"/>
    <w:rsid w:val="008E0C77"/>
    <w:rsid w:val="008E10C9"/>
    <w:rsid w:val="008E15B0"/>
    <w:rsid w:val="008E52BF"/>
    <w:rsid w:val="008E573C"/>
    <w:rsid w:val="008E5C8E"/>
    <w:rsid w:val="008E625F"/>
    <w:rsid w:val="008F264D"/>
    <w:rsid w:val="008F62B3"/>
    <w:rsid w:val="0090070F"/>
    <w:rsid w:val="00902990"/>
    <w:rsid w:val="009040E9"/>
    <w:rsid w:val="00904F7C"/>
    <w:rsid w:val="009074E1"/>
    <w:rsid w:val="00907899"/>
    <w:rsid w:val="00910C3D"/>
    <w:rsid w:val="00910ED7"/>
    <w:rsid w:val="009112F7"/>
    <w:rsid w:val="00911D0A"/>
    <w:rsid w:val="009122AF"/>
    <w:rsid w:val="00912B01"/>
    <w:rsid w:val="00912D54"/>
    <w:rsid w:val="00913248"/>
    <w:rsid w:val="00913338"/>
    <w:rsid w:val="0091389F"/>
    <w:rsid w:val="0091763C"/>
    <w:rsid w:val="009208F7"/>
    <w:rsid w:val="009210BA"/>
    <w:rsid w:val="00921649"/>
    <w:rsid w:val="00922517"/>
    <w:rsid w:val="00922722"/>
    <w:rsid w:val="00923C7E"/>
    <w:rsid w:val="009261E6"/>
    <w:rsid w:val="009268E1"/>
    <w:rsid w:val="00932CA5"/>
    <w:rsid w:val="009337A5"/>
    <w:rsid w:val="009344DE"/>
    <w:rsid w:val="00934E9D"/>
    <w:rsid w:val="00935373"/>
    <w:rsid w:val="00935CC1"/>
    <w:rsid w:val="00940B67"/>
    <w:rsid w:val="00940C3E"/>
    <w:rsid w:val="009417A9"/>
    <w:rsid w:val="0094236E"/>
    <w:rsid w:val="00943490"/>
    <w:rsid w:val="00945E7F"/>
    <w:rsid w:val="009461F0"/>
    <w:rsid w:val="009557C1"/>
    <w:rsid w:val="00955EB6"/>
    <w:rsid w:val="00960828"/>
    <w:rsid w:val="00960D6E"/>
    <w:rsid w:val="00963AD9"/>
    <w:rsid w:val="0096559C"/>
    <w:rsid w:val="00966076"/>
    <w:rsid w:val="009667FD"/>
    <w:rsid w:val="009724AB"/>
    <w:rsid w:val="00974B59"/>
    <w:rsid w:val="00980BC4"/>
    <w:rsid w:val="00980E4E"/>
    <w:rsid w:val="0098122D"/>
    <w:rsid w:val="00982DEE"/>
    <w:rsid w:val="0098340B"/>
    <w:rsid w:val="009857AE"/>
    <w:rsid w:val="00986830"/>
    <w:rsid w:val="00990534"/>
    <w:rsid w:val="009924C3"/>
    <w:rsid w:val="00993102"/>
    <w:rsid w:val="009A038D"/>
    <w:rsid w:val="009A47B8"/>
    <w:rsid w:val="009A4FFE"/>
    <w:rsid w:val="009A7128"/>
    <w:rsid w:val="009B1570"/>
    <w:rsid w:val="009C4B2C"/>
    <w:rsid w:val="009C69C3"/>
    <w:rsid w:val="009C6F10"/>
    <w:rsid w:val="009C799B"/>
    <w:rsid w:val="009D0C79"/>
    <w:rsid w:val="009D148F"/>
    <w:rsid w:val="009D28F5"/>
    <w:rsid w:val="009D38AC"/>
    <w:rsid w:val="009D3D70"/>
    <w:rsid w:val="009D46B8"/>
    <w:rsid w:val="009D4CB4"/>
    <w:rsid w:val="009D5085"/>
    <w:rsid w:val="009D6075"/>
    <w:rsid w:val="009E0DB7"/>
    <w:rsid w:val="009E2C6D"/>
    <w:rsid w:val="009E39B9"/>
    <w:rsid w:val="009E5770"/>
    <w:rsid w:val="009E6F7E"/>
    <w:rsid w:val="009E7A57"/>
    <w:rsid w:val="009E7B0B"/>
    <w:rsid w:val="009F1902"/>
    <w:rsid w:val="009F4803"/>
    <w:rsid w:val="009F4F6A"/>
    <w:rsid w:val="009F672D"/>
    <w:rsid w:val="009F6B1B"/>
    <w:rsid w:val="00A01E79"/>
    <w:rsid w:val="00A048E5"/>
    <w:rsid w:val="00A063AE"/>
    <w:rsid w:val="00A11435"/>
    <w:rsid w:val="00A123EB"/>
    <w:rsid w:val="00A12633"/>
    <w:rsid w:val="00A13EB5"/>
    <w:rsid w:val="00A13F44"/>
    <w:rsid w:val="00A1441E"/>
    <w:rsid w:val="00A16D6E"/>
    <w:rsid w:val="00A16E36"/>
    <w:rsid w:val="00A20AFD"/>
    <w:rsid w:val="00A22843"/>
    <w:rsid w:val="00A22D20"/>
    <w:rsid w:val="00A24961"/>
    <w:rsid w:val="00A24B10"/>
    <w:rsid w:val="00A2700C"/>
    <w:rsid w:val="00A277EF"/>
    <w:rsid w:val="00A30E9B"/>
    <w:rsid w:val="00A31B25"/>
    <w:rsid w:val="00A31F09"/>
    <w:rsid w:val="00A33165"/>
    <w:rsid w:val="00A34E54"/>
    <w:rsid w:val="00A36118"/>
    <w:rsid w:val="00A4512D"/>
    <w:rsid w:val="00A50244"/>
    <w:rsid w:val="00A50E4B"/>
    <w:rsid w:val="00A620E1"/>
    <w:rsid w:val="00A627D7"/>
    <w:rsid w:val="00A656C7"/>
    <w:rsid w:val="00A67C00"/>
    <w:rsid w:val="00A67D63"/>
    <w:rsid w:val="00A705AF"/>
    <w:rsid w:val="00A71434"/>
    <w:rsid w:val="00A72454"/>
    <w:rsid w:val="00A75152"/>
    <w:rsid w:val="00A76DB6"/>
    <w:rsid w:val="00A76DEE"/>
    <w:rsid w:val="00A77696"/>
    <w:rsid w:val="00A77C20"/>
    <w:rsid w:val="00A80557"/>
    <w:rsid w:val="00A81954"/>
    <w:rsid w:val="00A81D33"/>
    <w:rsid w:val="00A8341C"/>
    <w:rsid w:val="00A85B03"/>
    <w:rsid w:val="00A87607"/>
    <w:rsid w:val="00A87D40"/>
    <w:rsid w:val="00A930AE"/>
    <w:rsid w:val="00A94212"/>
    <w:rsid w:val="00A9438A"/>
    <w:rsid w:val="00A973DF"/>
    <w:rsid w:val="00A97EB4"/>
    <w:rsid w:val="00A97F54"/>
    <w:rsid w:val="00AA0813"/>
    <w:rsid w:val="00AA1A95"/>
    <w:rsid w:val="00AA260F"/>
    <w:rsid w:val="00AA2A7E"/>
    <w:rsid w:val="00AA3092"/>
    <w:rsid w:val="00AA4A77"/>
    <w:rsid w:val="00AA74F6"/>
    <w:rsid w:val="00AA7EA3"/>
    <w:rsid w:val="00AB1EE7"/>
    <w:rsid w:val="00AB39DA"/>
    <w:rsid w:val="00AB3D6C"/>
    <w:rsid w:val="00AB4A04"/>
    <w:rsid w:val="00AB4B37"/>
    <w:rsid w:val="00AB4E9F"/>
    <w:rsid w:val="00AB5762"/>
    <w:rsid w:val="00AB5C8C"/>
    <w:rsid w:val="00AB6D9A"/>
    <w:rsid w:val="00AC24B7"/>
    <w:rsid w:val="00AC2679"/>
    <w:rsid w:val="00AC47FC"/>
    <w:rsid w:val="00AC4BE4"/>
    <w:rsid w:val="00AC54A0"/>
    <w:rsid w:val="00AC645C"/>
    <w:rsid w:val="00AC76E6"/>
    <w:rsid w:val="00AC7EB2"/>
    <w:rsid w:val="00AD05E6"/>
    <w:rsid w:val="00AD0D3F"/>
    <w:rsid w:val="00AD2634"/>
    <w:rsid w:val="00AD5F2E"/>
    <w:rsid w:val="00AD66EC"/>
    <w:rsid w:val="00AD6C20"/>
    <w:rsid w:val="00AD7F02"/>
    <w:rsid w:val="00AE1D7D"/>
    <w:rsid w:val="00AE212C"/>
    <w:rsid w:val="00AE2A8B"/>
    <w:rsid w:val="00AE3F64"/>
    <w:rsid w:val="00AE4293"/>
    <w:rsid w:val="00AE7474"/>
    <w:rsid w:val="00AE78A4"/>
    <w:rsid w:val="00AE7C5F"/>
    <w:rsid w:val="00AF09A9"/>
    <w:rsid w:val="00AF15DE"/>
    <w:rsid w:val="00AF326E"/>
    <w:rsid w:val="00AF58B4"/>
    <w:rsid w:val="00AF7386"/>
    <w:rsid w:val="00AF76FE"/>
    <w:rsid w:val="00AF7934"/>
    <w:rsid w:val="00B00988"/>
    <w:rsid w:val="00B00B81"/>
    <w:rsid w:val="00B0290A"/>
    <w:rsid w:val="00B02B40"/>
    <w:rsid w:val="00B04580"/>
    <w:rsid w:val="00B0463C"/>
    <w:rsid w:val="00B04B09"/>
    <w:rsid w:val="00B04B4B"/>
    <w:rsid w:val="00B06CCF"/>
    <w:rsid w:val="00B07DD1"/>
    <w:rsid w:val="00B122AB"/>
    <w:rsid w:val="00B13F27"/>
    <w:rsid w:val="00B16A51"/>
    <w:rsid w:val="00B203E3"/>
    <w:rsid w:val="00B22B06"/>
    <w:rsid w:val="00B23915"/>
    <w:rsid w:val="00B2614C"/>
    <w:rsid w:val="00B319A9"/>
    <w:rsid w:val="00B32222"/>
    <w:rsid w:val="00B32DF0"/>
    <w:rsid w:val="00B34CFB"/>
    <w:rsid w:val="00B34D3B"/>
    <w:rsid w:val="00B35178"/>
    <w:rsid w:val="00B35B72"/>
    <w:rsid w:val="00B3618D"/>
    <w:rsid w:val="00B36233"/>
    <w:rsid w:val="00B37ECE"/>
    <w:rsid w:val="00B40A59"/>
    <w:rsid w:val="00B4184E"/>
    <w:rsid w:val="00B41882"/>
    <w:rsid w:val="00B42851"/>
    <w:rsid w:val="00B44AFC"/>
    <w:rsid w:val="00B44EBE"/>
    <w:rsid w:val="00B45AC7"/>
    <w:rsid w:val="00B468D0"/>
    <w:rsid w:val="00B5041E"/>
    <w:rsid w:val="00B5372F"/>
    <w:rsid w:val="00B53B52"/>
    <w:rsid w:val="00B54577"/>
    <w:rsid w:val="00B61129"/>
    <w:rsid w:val="00B624A7"/>
    <w:rsid w:val="00B63171"/>
    <w:rsid w:val="00B63D7E"/>
    <w:rsid w:val="00B6543D"/>
    <w:rsid w:val="00B66441"/>
    <w:rsid w:val="00B66BC2"/>
    <w:rsid w:val="00B67978"/>
    <w:rsid w:val="00B67E7F"/>
    <w:rsid w:val="00B73C04"/>
    <w:rsid w:val="00B746E8"/>
    <w:rsid w:val="00B74787"/>
    <w:rsid w:val="00B7583B"/>
    <w:rsid w:val="00B76DC6"/>
    <w:rsid w:val="00B839B2"/>
    <w:rsid w:val="00B85DEB"/>
    <w:rsid w:val="00B8699B"/>
    <w:rsid w:val="00B87C36"/>
    <w:rsid w:val="00B90461"/>
    <w:rsid w:val="00B94252"/>
    <w:rsid w:val="00B9715A"/>
    <w:rsid w:val="00BA07D3"/>
    <w:rsid w:val="00BA14BE"/>
    <w:rsid w:val="00BA2732"/>
    <w:rsid w:val="00BA293D"/>
    <w:rsid w:val="00BA2E26"/>
    <w:rsid w:val="00BA4216"/>
    <w:rsid w:val="00BA4510"/>
    <w:rsid w:val="00BA49BC"/>
    <w:rsid w:val="00BA56B7"/>
    <w:rsid w:val="00BA6161"/>
    <w:rsid w:val="00BA7A1E"/>
    <w:rsid w:val="00BB0294"/>
    <w:rsid w:val="00BB049F"/>
    <w:rsid w:val="00BB1101"/>
    <w:rsid w:val="00BB2F6C"/>
    <w:rsid w:val="00BB3875"/>
    <w:rsid w:val="00BB3FDA"/>
    <w:rsid w:val="00BB4C12"/>
    <w:rsid w:val="00BB5472"/>
    <w:rsid w:val="00BB5860"/>
    <w:rsid w:val="00BB5EE8"/>
    <w:rsid w:val="00BB6AAD"/>
    <w:rsid w:val="00BC14FF"/>
    <w:rsid w:val="00BC164C"/>
    <w:rsid w:val="00BC2A04"/>
    <w:rsid w:val="00BC3EAB"/>
    <w:rsid w:val="00BC3F9C"/>
    <w:rsid w:val="00BC4A19"/>
    <w:rsid w:val="00BC4E6D"/>
    <w:rsid w:val="00BC60AD"/>
    <w:rsid w:val="00BC78ED"/>
    <w:rsid w:val="00BC7929"/>
    <w:rsid w:val="00BC7D5C"/>
    <w:rsid w:val="00BD0617"/>
    <w:rsid w:val="00BD2E9B"/>
    <w:rsid w:val="00BD5D9C"/>
    <w:rsid w:val="00BD5F6C"/>
    <w:rsid w:val="00BD7FB2"/>
    <w:rsid w:val="00BE0C9C"/>
    <w:rsid w:val="00BE4827"/>
    <w:rsid w:val="00BE645E"/>
    <w:rsid w:val="00BE71EF"/>
    <w:rsid w:val="00BF0D9E"/>
    <w:rsid w:val="00BF1BD4"/>
    <w:rsid w:val="00BF5633"/>
    <w:rsid w:val="00C00930"/>
    <w:rsid w:val="00C00FA0"/>
    <w:rsid w:val="00C0253D"/>
    <w:rsid w:val="00C03700"/>
    <w:rsid w:val="00C03B2F"/>
    <w:rsid w:val="00C060AD"/>
    <w:rsid w:val="00C1124C"/>
    <w:rsid w:val="00C113BF"/>
    <w:rsid w:val="00C11E5F"/>
    <w:rsid w:val="00C13AF5"/>
    <w:rsid w:val="00C14308"/>
    <w:rsid w:val="00C209EA"/>
    <w:rsid w:val="00C2176E"/>
    <w:rsid w:val="00C22570"/>
    <w:rsid w:val="00C22803"/>
    <w:rsid w:val="00C23430"/>
    <w:rsid w:val="00C24854"/>
    <w:rsid w:val="00C24950"/>
    <w:rsid w:val="00C26204"/>
    <w:rsid w:val="00C27D67"/>
    <w:rsid w:val="00C30333"/>
    <w:rsid w:val="00C34B62"/>
    <w:rsid w:val="00C34FA5"/>
    <w:rsid w:val="00C35534"/>
    <w:rsid w:val="00C37741"/>
    <w:rsid w:val="00C40FC1"/>
    <w:rsid w:val="00C41692"/>
    <w:rsid w:val="00C4631F"/>
    <w:rsid w:val="00C472E7"/>
    <w:rsid w:val="00C47CDE"/>
    <w:rsid w:val="00C50E16"/>
    <w:rsid w:val="00C53B0F"/>
    <w:rsid w:val="00C542BF"/>
    <w:rsid w:val="00C55258"/>
    <w:rsid w:val="00C55F10"/>
    <w:rsid w:val="00C57AE2"/>
    <w:rsid w:val="00C606D3"/>
    <w:rsid w:val="00C609EB"/>
    <w:rsid w:val="00C61A8F"/>
    <w:rsid w:val="00C65E4B"/>
    <w:rsid w:val="00C6654E"/>
    <w:rsid w:val="00C66CAF"/>
    <w:rsid w:val="00C6768E"/>
    <w:rsid w:val="00C71571"/>
    <w:rsid w:val="00C7160A"/>
    <w:rsid w:val="00C71DEF"/>
    <w:rsid w:val="00C71FAC"/>
    <w:rsid w:val="00C733A0"/>
    <w:rsid w:val="00C733A5"/>
    <w:rsid w:val="00C76169"/>
    <w:rsid w:val="00C76B2A"/>
    <w:rsid w:val="00C82EEB"/>
    <w:rsid w:val="00C8459E"/>
    <w:rsid w:val="00C868C8"/>
    <w:rsid w:val="00C90D65"/>
    <w:rsid w:val="00C919B7"/>
    <w:rsid w:val="00C93CDB"/>
    <w:rsid w:val="00C94B74"/>
    <w:rsid w:val="00C94B7D"/>
    <w:rsid w:val="00C95D14"/>
    <w:rsid w:val="00C9689D"/>
    <w:rsid w:val="00C971DC"/>
    <w:rsid w:val="00CA069A"/>
    <w:rsid w:val="00CA1689"/>
    <w:rsid w:val="00CA16B7"/>
    <w:rsid w:val="00CA209C"/>
    <w:rsid w:val="00CA556A"/>
    <w:rsid w:val="00CA60D8"/>
    <w:rsid w:val="00CA62AE"/>
    <w:rsid w:val="00CA71B7"/>
    <w:rsid w:val="00CB2625"/>
    <w:rsid w:val="00CB3BF8"/>
    <w:rsid w:val="00CB3EF6"/>
    <w:rsid w:val="00CB5B1A"/>
    <w:rsid w:val="00CB7264"/>
    <w:rsid w:val="00CC11F0"/>
    <w:rsid w:val="00CC220B"/>
    <w:rsid w:val="00CC2749"/>
    <w:rsid w:val="00CC29D3"/>
    <w:rsid w:val="00CC444A"/>
    <w:rsid w:val="00CC5C43"/>
    <w:rsid w:val="00CC6781"/>
    <w:rsid w:val="00CD02AE"/>
    <w:rsid w:val="00CD2A4F"/>
    <w:rsid w:val="00CD7021"/>
    <w:rsid w:val="00CE004B"/>
    <w:rsid w:val="00CE03CA"/>
    <w:rsid w:val="00CE0B65"/>
    <w:rsid w:val="00CE1598"/>
    <w:rsid w:val="00CE22F1"/>
    <w:rsid w:val="00CE50F2"/>
    <w:rsid w:val="00CE60FE"/>
    <w:rsid w:val="00CE618F"/>
    <w:rsid w:val="00CE6502"/>
    <w:rsid w:val="00CF2331"/>
    <w:rsid w:val="00CF25CD"/>
    <w:rsid w:val="00CF48DF"/>
    <w:rsid w:val="00CF5DC0"/>
    <w:rsid w:val="00CF7D3C"/>
    <w:rsid w:val="00D009B8"/>
    <w:rsid w:val="00D016C5"/>
    <w:rsid w:val="00D01F09"/>
    <w:rsid w:val="00D069C5"/>
    <w:rsid w:val="00D11B29"/>
    <w:rsid w:val="00D13D83"/>
    <w:rsid w:val="00D147EB"/>
    <w:rsid w:val="00D20122"/>
    <w:rsid w:val="00D222D7"/>
    <w:rsid w:val="00D24191"/>
    <w:rsid w:val="00D265C0"/>
    <w:rsid w:val="00D318D2"/>
    <w:rsid w:val="00D34667"/>
    <w:rsid w:val="00D36AA1"/>
    <w:rsid w:val="00D36F93"/>
    <w:rsid w:val="00D377BD"/>
    <w:rsid w:val="00D401E1"/>
    <w:rsid w:val="00D408B4"/>
    <w:rsid w:val="00D409F5"/>
    <w:rsid w:val="00D40BA0"/>
    <w:rsid w:val="00D40CEA"/>
    <w:rsid w:val="00D4101B"/>
    <w:rsid w:val="00D42531"/>
    <w:rsid w:val="00D44C09"/>
    <w:rsid w:val="00D46532"/>
    <w:rsid w:val="00D524C8"/>
    <w:rsid w:val="00D52755"/>
    <w:rsid w:val="00D549EC"/>
    <w:rsid w:val="00D54E45"/>
    <w:rsid w:val="00D55C95"/>
    <w:rsid w:val="00D610AD"/>
    <w:rsid w:val="00D62FE0"/>
    <w:rsid w:val="00D63ED3"/>
    <w:rsid w:val="00D64638"/>
    <w:rsid w:val="00D66765"/>
    <w:rsid w:val="00D6769F"/>
    <w:rsid w:val="00D70864"/>
    <w:rsid w:val="00D70E24"/>
    <w:rsid w:val="00D725A9"/>
    <w:rsid w:val="00D72B61"/>
    <w:rsid w:val="00D745D8"/>
    <w:rsid w:val="00D87C12"/>
    <w:rsid w:val="00D91CD2"/>
    <w:rsid w:val="00D92B0E"/>
    <w:rsid w:val="00DA2619"/>
    <w:rsid w:val="00DA274E"/>
    <w:rsid w:val="00DA3D1D"/>
    <w:rsid w:val="00DA5A3E"/>
    <w:rsid w:val="00DB1D78"/>
    <w:rsid w:val="00DB215E"/>
    <w:rsid w:val="00DB4813"/>
    <w:rsid w:val="00DB4E37"/>
    <w:rsid w:val="00DB4FC1"/>
    <w:rsid w:val="00DB564C"/>
    <w:rsid w:val="00DB6286"/>
    <w:rsid w:val="00DB645F"/>
    <w:rsid w:val="00DB76E9"/>
    <w:rsid w:val="00DC0A67"/>
    <w:rsid w:val="00DC1D5E"/>
    <w:rsid w:val="00DC480F"/>
    <w:rsid w:val="00DC5220"/>
    <w:rsid w:val="00DC5C5B"/>
    <w:rsid w:val="00DC5FCC"/>
    <w:rsid w:val="00DC7141"/>
    <w:rsid w:val="00DD06E9"/>
    <w:rsid w:val="00DD08C1"/>
    <w:rsid w:val="00DD2061"/>
    <w:rsid w:val="00DD2214"/>
    <w:rsid w:val="00DD2291"/>
    <w:rsid w:val="00DD6FAD"/>
    <w:rsid w:val="00DD7DAB"/>
    <w:rsid w:val="00DE0697"/>
    <w:rsid w:val="00DE2F64"/>
    <w:rsid w:val="00DE320E"/>
    <w:rsid w:val="00DE3355"/>
    <w:rsid w:val="00DE42A0"/>
    <w:rsid w:val="00DE46C8"/>
    <w:rsid w:val="00DE5411"/>
    <w:rsid w:val="00DE5F01"/>
    <w:rsid w:val="00DE61E9"/>
    <w:rsid w:val="00DE6AD6"/>
    <w:rsid w:val="00DF0C60"/>
    <w:rsid w:val="00DF16C9"/>
    <w:rsid w:val="00DF22A5"/>
    <w:rsid w:val="00DF2592"/>
    <w:rsid w:val="00DF2A7D"/>
    <w:rsid w:val="00DF3F15"/>
    <w:rsid w:val="00DF40E1"/>
    <w:rsid w:val="00DF486F"/>
    <w:rsid w:val="00DF4E41"/>
    <w:rsid w:val="00DF577D"/>
    <w:rsid w:val="00DF5B5B"/>
    <w:rsid w:val="00DF7619"/>
    <w:rsid w:val="00DF7C61"/>
    <w:rsid w:val="00E00225"/>
    <w:rsid w:val="00E01805"/>
    <w:rsid w:val="00E03807"/>
    <w:rsid w:val="00E042D8"/>
    <w:rsid w:val="00E06701"/>
    <w:rsid w:val="00E07EE7"/>
    <w:rsid w:val="00E1103B"/>
    <w:rsid w:val="00E1356F"/>
    <w:rsid w:val="00E164FA"/>
    <w:rsid w:val="00E16DFF"/>
    <w:rsid w:val="00E173EB"/>
    <w:rsid w:val="00E17504"/>
    <w:rsid w:val="00E177D5"/>
    <w:rsid w:val="00E17B44"/>
    <w:rsid w:val="00E200C3"/>
    <w:rsid w:val="00E20F27"/>
    <w:rsid w:val="00E2202C"/>
    <w:rsid w:val="00E22443"/>
    <w:rsid w:val="00E23755"/>
    <w:rsid w:val="00E24553"/>
    <w:rsid w:val="00E2538D"/>
    <w:rsid w:val="00E25A91"/>
    <w:rsid w:val="00E26595"/>
    <w:rsid w:val="00E27FEA"/>
    <w:rsid w:val="00E359DE"/>
    <w:rsid w:val="00E4086F"/>
    <w:rsid w:val="00E41454"/>
    <w:rsid w:val="00E4250D"/>
    <w:rsid w:val="00E43B3C"/>
    <w:rsid w:val="00E460AD"/>
    <w:rsid w:val="00E4703B"/>
    <w:rsid w:val="00E47241"/>
    <w:rsid w:val="00E50077"/>
    <w:rsid w:val="00E50188"/>
    <w:rsid w:val="00E50BB3"/>
    <w:rsid w:val="00E50CCB"/>
    <w:rsid w:val="00E5116D"/>
    <w:rsid w:val="00E515CB"/>
    <w:rsid w:val="00E51B9C"/>
    <w:rsid w:val="00E52260"/>
    <w:rsid w:val="00E53B2F"/>
    <w:rsid w:val="00E55C33"/>
    <w:rsid w:val="00E573F1"/>
    <w:rsid w:val="00E57C56"/>
    <w:rsid w:val="00E626BF"/>
    <w:rsid w:val="00E639B6"/>
    <w:rsid w:val="00E6434B"/>
    <w:rsid w:val="00E6463D"/>
    <w:rsid w:val="00E70551"/>
    <w:rsid w:val="00E72E9B"/>
    <w:rsid w:val="00E74243"/>
    <w:rsid w:val="00E752C3"/>
    <w:rsid w:val="00E760BB"/>
    <w:rsid w:val="00E76C6D"/>
    <w:rsid w:val="00E8310D"/>
    <w:rsid w:val="00E8428F"/>
    <w:rsid w:val="00E850C3"/>
    <w:rsid w:val="00E851AA"/>
    <w:rsid w:val="00E860F5"/>
    <w:rsid w:val="00E87DF2"/>
    <w:rsid w:val="00E941C8"/>
    <w:rsid w:val="00E9462E"/>
    <w:rsid w:val="00E953E3"/>
    <w:rsid w:val="00E95419"/>
    <w:rsid w:val="00E96B6E"/>
    <w:rsid w:val="00EA3112"/>
    <w:rsid w:val="00EA470E"/>
    <w:rsid w:val="00EA47A7"/>
    <w:rsid w:val="00EA57EB"/>
    <w:rsid w:val="00EA5D02"/>
    <w:rsid w:val="00EA5F9E"/>
    <w:rsid w:val="00EA6D70"/>
    <w:rsid w:val="00EB0D2B"/>
    <w:rsid w:val="00EB28C4"/>
    <w:rsid w:val="00EB3226"/>
    <w:rsid w:val="00EB3ED0"/>
    <w:rsid w:val="00EB49AD"/>
    <w:rsid w:val="00EC0416"/>
    <w:rsid w:val="00EC1556"/>
    <w:rsid w:val="00EC213A"/>
    <w:rsid w:val="00EC2979"/>
    <w:rsid w:val="00EC4004"/>
    <w:rsid w:val="00EC53C5"/>
    <w:rsid w:val="00EC5C37"/>
    <w:rsid w:val="00EC646D"/>
    <w:rsid w:val="00EC7744"/>
    <w:rsid w:val="00EC7760"/>
    <w:rsid w:val="00ED0DAD"/>
    <w:rsid w:val="00ED0F46"/>
    <w:rsid w:val="00ED2373"/>
    <w:rsid w:val="00ED7185"/>
    <w:rsid w:val="00ED73CE"/>
    <w:rsid w:val="00EE0409"/>
    <w:rsid w:val="00EE0D37"/>
    <w:rsid w:val="00EE28C4"/>
    <w:rsid w:val="00EE3E8A"/>
    <w:rsid w:val="00EE623C"/>
    <w:rsid w:val="00EE64D9"/>
    <w:rsid w:val="00EE6E7C"/>
    <w:rsid w:val="00EF0AC5"/>
    <w:rsid w:val="00EF16D1"/>
    <w:rsid w:val="00EF18EF"/>
    <w:rsid w:val="00EF19BC"/>
    <w:rsid w:val="00EF2429"/>
    <w:rsid w:val="00EF2F40"/>
    <w:rsid w:val="00EF58B8"/>
    <w:rsid w:val="00EF591C"/>
    <w:rsid w:val="00EF5C08"/>
    <w:rsid w:val="00EF6ECA"/>
    <w:rsid w:val="00EF7C33"/>
    <w:rsid w:val="00F024E1"/>
    <w:rsid w:val="00F04174"/>
    <w:rsid w:val="00F041A6"/>
    <w:rsid w:val="00F05467"/>
    <w:rsid w:val="00F05D8C"/>
    <w:rsid w:val="00F05ECD"/>
    <w:rsid w:val="00F06C10"/>
    <w:rsid w:val="00F1096F"/>
    <w:rsid w:val="00F11399"/>
    <w:rsid w:val="00F12589"/>
    <w:rsid w:val="00F12595"/>
    <w:rsid w:val="00F134D9"/>
    <w:rsid w:val="00F1403D"/>
    <w:rsid w:val="00F1463F"/>
    <w:rsid w:val="00F21302"/>
    <w:rsid w:val="00F21A6A"/>
    <w:rsid w:val="00F279C5"/>
    <w:rsid w:val="00F321DE"/>
    <w:rsid w:val="00F32476"/>
    <w:rsid w:val="00F33777"/>
    <w:rsid w:val="00F40648"/>
    <w:rsid w:val="00F42AF2"/>
    <w:rsid w:val="00F45970"/>
    <w:rsid w:val="00F45D42"/>
    <w:rsid w:val="00F46939"/>
    <w:rsid w:val="00F47DA2"/>
    <w:rsid w:val="00F519FC"/>
    <w:rsid w:val="00F522EE"/>
    <w:rsid w:val="00F60A75"/>
    <w:rsid w:val="00F60DFD"/>
    <w:rsid w:val="00F619FE"/>
    <w:rsid w:val="00F6204B"/>
    <w:rsid w:val="00F6239D"/>
    <w:rsid w:val="00F6260C"/>
    <w:rsid w:val="00F63B3D"/>
    <w:rsid w:val="00F63C0D"/>
    <w:rsid w:val="00F65445"/>
    <w:rsid w:val="00F66FBB"/>
    <w:rsid w:val="00F67823"/>
    <w:rsid w:val="00F703E8"/>
    <w:rsid w:val="00F7099E"/>
    <w:rsid w:val="00F715D2"/>
    <w:rsid w:val="00F71865"/>
    <w:rsid w:val="00F7274F"/>
    <w:rsid w:val="00F73300"/>
    <w:rsid w:val="00F73731"/>
    <w:rsid w:val="00F73950"/>
    <w:rsid w:val="00F74E84"/>
    <w:rsid w:val="00F76FA8"/>
    <w:rsid w:val="00F84879"/>
    <w:rsid w:val="00F84EC1"/>
    <w:rsid w:val="00F854BC"/>
    <w:rsid w:val="00F86CE0"/>
    <w:rsid w:val="00F90FD9"/>
    <w:rsid w:val="00F92534"/>
    <w:rsid w:val="00F930EC"/>
    <w:rsid w:val="00F93849"/>
    <w:rsid w:val="00F93F08"/>
    <w:rsid w:val="00F94CED"/>
    <w:rsid w:val="00F94FB0"/>
    <w:rsid w:val="00F95A62"/>
    <w:rsid w:val="00F9609A"/>
    <w:rsid w:val="00F97F74"/>
    <w:rsid w:val="00FA02BB"/>
    <w:rsid w:val="00FA1A76"/>
    <w:rsid w:val="00FA25F8"/>
    <w:rsid w:val="00FA2CEE"/>
    <w:rsid w:val="00FA318C"/>
    <w:rsid w:val="00FA36DF"/>
    <w:rsid w:val="00FA3AAB"/>
    <w:rsid w:val="00FA4F2C"/>
    <w:rsid w:val="00FA55C1"/>
    <w:rsid w:val="00FA566A"/>
    <w:rsid w:val="00FA7908"/>
    <w:rsid w:val="00FA7C89"/>
    <w:rsid w:val="00FB0F0F"/>
    <w:rsid w:val="00FB1A30"/>
    <w:rsid w:val="00FB305B"/>
    <w:rsid w:val="00FB40E6"/>
    <w:rsid w:val="00FB6F92"/>
    <w:rsid w:val="00FB7859"/>
    <w:rsid w:val="00FC026E"/>
    <w:rsid w:val="00FC0D4C"/>
    <w:rsid w:val="00FC4AEE"/>
    <w:rsid w:val="00FC5124"/>
    <w:rsid w:val="00FC5CD8"/>
    <w:rsid w:val="00FC5EA2"/>
    <w:rsid w:val="00FC658E"/>
    <w:rsid w:val="00FC7053"/>
    <w:rsid w:val="00FD4731"/>
    <w:rsid w:val="00FD4CB5"/>
    <w:rsid w:val="00FD6768"/>
    <w:rsid w:val="00FD6E28"/>
    <w:rsid w:val="00FD6FC2"/>
    <w:rsid w:val="00FD7F74"/>
    <w:rsid w:val="00FE240E"/>
    <w:rsid w:val="00FE6D34"/>
    <w:rsid w:val="00FE73C8"/>
    <w:rsid w:val="00FE76CF"/>
    <w:rsid w:val="00FE787C"/>
    <w:rsid w:val="00FF0AB0"/>
    <w:rsid w:val="00FF1072"/>
    <w:rsid w:val="00FF158F"/>
    <w:rsid w:val="00FF28AC"/>
    <w:rsid w:val="00FF6C79"/>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307F8"/>
  <w15:docId w15:val="{2D02B036-74E8-453C-B4FB-9A2D2C62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387287"/>
    <w:pPr>
      <w:numPr>
        <w:numId w:val="9"/>
      </w:numPr>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5622C2"/>
    <w:pPr>
      <w:tabs>
        <w:tab w:val="center" w:pos="4513"/>
        <w:tab w:val="right" w:pos="9026"/>
      </w:tabs>
    </w:pPr>
  </w:style>
  <w:style w:type="character" w:customStyle="1" w:styleId="HeaderChar">
    <w:name w:val="Header Char"/>
    <w:basedOn w:val="DefaultParagraphFont"/>
    <w:link w:val="Header"/>
    <w:uiPriority w:val="99"/>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paragraph" w:customStyle="1" w:styleId="TableNheader">
    <w:name w:val="Table N header"/>
    <w:basedOn w:val="Heading5"/>
    <w:uiPriority w:val="2"/>
    <w:qFormat/>
    <w:rsid w:val="008576AC"/>
    <w:pPr>
      <w:spacing w:before="40" w:after="40"/>
    </w:pPr>
    <w:rPr>
      <w:rFonts w:ascii="Segoe UI Semibold" w:hAnsi="Segoe UI Semibold" w:cs="Times New Roman"/>
      <w:bCs w:val="0"/>
      <w:color w:val="E6E6E6" w:themeColor="background2"/>
      <w:sz w:val="18"/>
      <w:szCs w:val="24"/>
      <w:lang w:eastAsia="en-AU"/>
    </w:rPr>
  </w:style>
  <w:style w:type="paragraph" w:customStyle="1" w:styleId="TableNBullet">
    <w:name w:val="Table N Bullet"/>
    <w:basedOn w:val="Normal"/>
    <w:link w:val="TableNBulletChar"/>
    <w:uiPriority w:val="9"/>
    <w:qFormat/>
    <w:rsid w:val="008576AC"/>
    <w:pPr>
      <w:keepNext/>
      <w:numPr>
        <w:numId w:val="7"/>
      </w:numPr>
      <w:spacing w:before="40" w:after="40" w:line="240" w:lineRule="auto"/>
      <w:outlineLvl w:val="4"/>
    </w:pPr>
    <w:rPr>
      <w:rFonts w:ascii="Segoe UI" w:hAnsi="Segoe UI"/>
      <w:sz w:val="17"/>
      <w:lang w:eastAsia="en-AU"/>
    </w:rPr>
  </w:style>
  <w:style w:type="paragraph" w:customStyle="1" w:styleId="TableExpText">
    <w:name w:val="Table Exp Text"/>
    <w:basedOn w:val="Normal"/>
    <w:uiPriority w:val="2"/>
    <w:qFormat/>
    <w:rsid w:val="008576AC"/>
    <w:pPr>
      <w:keepNext/>
      <w:spacing w:before="40" w:after="40" w:line="240" w:lineRule="auto"/>
      <w:outlineLvl w:val="4"/>
    </w:pPr>
    <w:rPr>
      <w:rFonts w:ascii="Segoe UI" w:hAnsi="Segoe UI"/>
      <w:sz w:val="16"/>
      <w:lang w:eastAsia="en-AU"/>
    </w:rPr>
  </w:style>
  <w:style w:type="table" w:customStyle="1" w:styleId="NOUSSideHeader">
    <w:name w:val="NOUS Side Header"/>
    <w:basedOn w:val="TableNormal"/>
    <w:uiPriority w:val="99"/>
    <w:rsid w:val="008576AC"/>
    <w:rPr>
      <w:rFonts w:ascii="Segoe UI" w:eastAsiaTheme="minorHAnsi" w:hAnsi="Segoe UI" w:cstheme="minorBidi"/>
      <w:sz w:val="17"/>
      <w:szCs w:val="22"/>
      <w:lang w:val="en-US" w:eastAsia="en-US"/>
    </w:rPr>
    <w:tblPr>
      <w:tblBorders>
        <w:top w:val="single" w:sz="8" w:space="0" w:color="3998B5" w:themeColor="accent5"/>
        <w:bottom w:val="single" w:sz="8" w:space="0" w:color="3998B5" w:themeColor="accent5"/>
        <w:insideH w:val="single" w:sz="8" w:space="0" w:color="3998B5" w:themeColor="accent5"/>
      </w:tblBorders>
    </w:tblPr>
    <w:tcPr>
      <w:shd w:val="clear" w:color="auto" w:fill="FFFFFF" w:themeFill="background1"/>
    </w:tcPr>
    <w:tblStylePr w:type="firstCol">
      <w:rPr>
        <w:rFonts w:ascii="Segoe UI Semibold" w:hAnsi="Segoe UI Semibold"/>
        <w:color w:val="E6E6E6" w:themeColor="background2"/>
        <w:sz w:val="18"/>
      </w:rPr>
      <w:tblPr/>
      <w:tcPr>
        <w:tcBorders>
          <w:top w:val="nil"/>
          <w:left w:val="single" w:sz="24" w:space="0" w:color="0078BF" w:themeColor="accent3"/>
          <w:bottom w:val="nil"/>
          <w:right w:val="nil"/>
          <w:insideH w:val="nil"/>
          <w:insideV w:val="nil"/>
          <w:tl2br w:val="nil"/>
          <w:tr2bl w:val="nil"/>
        </w:tcBorders>
        <w:shd w:val="clear" w:color="auto" w:fill="3998B5" w:themeFill="accent5"/>
      </w:tcPr>
    </w:tblStylePr>
  </w:style>
  <w:style w:type="character" w:customStyle="1" w:styleId="TableNBulletChar">
    <w:name w:val="Table N Bullet Char"/>
    <w:basedOn w:val="DefaultParagraphFont"/>
    <w:link w:val="TableNBullet"/>
    <w:uiPriority w:val="9"/>
    <w:rsid w:val="008576AC"/>
    <w:rPr>
      <w:rFonts w:ascii="Segoe UI" w:hAnsi="Segoe UI"/>
      <w:sz w:val="17"/>
      <w:szCs w:val="24"/>
    </w:rPr>
  </w:style>
  <w:style w:type="paragraph" w:customStyle="1" w:styleId="TableNListnumbered">
    <w:name w:val="Table N List (numbered)"/>
    <w:basedOn w:val="TableNBullet"/>
    <w:uiPriority w:val="1"/>
    <w:qFormat/>
    <w:rsid w:val="00E953E3"/>
    <w:pPr>
      <w:numPr>
        <w:numId w:val="8"/>
      </w:numPr>
    </w:pPr>
  </w:style>
  <w:style w:type="character" w:styleId="FootnoteReference">
    <w:name w:val="footnote reference"/>
    <w:basedOn w:val="DefaultParagraphFont"/>
    <w:semiHidden/>
    <w:unhideWhenUsed/>
    <w:rsid w:val="008220A9"/>
    <w:rPr>
      <w:vertAlign w:val="superscript"/>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basedOn w:val="DefaultParagraphFont"/>
    <w:link w:val="ListParagraph"/>
    <w:uiPriority w:val="34"/>
    <w:qFormat/>
    <w:locked/>
    <w:rsid w:val="00387287"/>
    <w:rPr>
      <w:rFonts w:ascii="Arial" w:hAnsi="Arial"/>
      <w:sz w:val="22"/>
      <w:szCs w:val="24"/>
      <w:lang w:eastAsia="en-US"/>
    </w:rPr>
  </w:style>
  <w:style w:type="paragraph" w:styleId="Revision">
    <w:name w:val="Revision"/>
    <w:hidden/>
    <w:uiPriority w:val="99"/>
    <w:semiHidden/>
    <w:rsid w:val="00A71434"/>
    <w:rPr>
      <w:rFonts w:ascii="Arial" w:hAnsi="Arial"/>
      <w:sz w:val="22"/>
      <w:szCs w:val="24"/>
      <w:lang w:eastAsia="en-US"/>
    </w:rPr>
  </w:style>
  <w:style w:type="character" w:styleId="UnresolvedMention">
    <w:name w:val="Unresolved Mention"/>
    <w:basedOn w:val="DefaultParagraphFont"/>
    <w:uiPriority w:val="99"/>
    <w:semiHidden/>
    <w:unhideWhenUsed/>
    <w:rsid w:val="002427DD"/>
    <w:rPr>
      <w:color w:val="605E5C"/>
      <w:shd w:val="clear" w:color="auto" w:fill="E1DFDD"/>
    </w:rPr>
  </w:style>
  <w:style w:type="paragraph" w:styleId="NormalWeb">
    <w:name w:val="Normal (Web)"/>
    <w:basedOn w:val="Normal"/>
    <w:uiPriority w:val="99"/>
    <w:semiHidden/>
    <w:unhideWhenUsed/>
    <w:rsid w:val="00E2202C"/>
    <w:pPr>
      <w:spacing w:before="100" w:beforeAutospacing="1" w:after="100" w:afterAutospacing="1" w:line="240" w:lineRule="auto"/>
    </w:pPr>
    <w:rPr>
      <w:rFonts w:ascii="Times New Roman" w:hAnsi="Times New Roman"/>
      <w:sz w:val="24"/>
      <w:lang w:eastAsia="en-AU"/>
    </w:rPr>
  </w:style>
  <w:style w:type="character" w:customStyle="1" w:styleId="UnresolvedMention1">
    <w:name w:val="Unresolved Mention1"/>
    <w:basedOn w:val="DefaultParagraphFont"/>
    <w:uiPriority w:val="99"/>
    <w:semiHidden/>
    <w:unhideWhenUsed/>
    <w:rsid w:val="00403736"/>
    <w:rPr>
      <w:color w:val="605E5C"/>
      <w:shd w:val="clear" w:color="auto" w:fill="E1DFDD"/>
    </w:rPr>
  </w:style>
  <w:style w:type="character" w:customStyle="1" w:styleId="normaltextrun">
    <w:name w:val="normaltextrun"/>
    <w:basedOn w:val="DefaultParagraphFont"/>
    <w:rsid w:val="001331A2"/>
  </w:style>
  <w:style w:type="numbering" w:customStyle="1" w:styleId="StyleBulletedWingdingssymbolLeft0cmHanging063cm">
    <w:name w:val="Style Bulleted Wingdings (symbol) Left:  0 cm Hanging:  0.63 cm"/>
    <w:basedOn w:val="NoList"/>
    <w:rsid w:val="00387287"/>
    <w:pPr>
      <w:numPr>
        <w:numId w:val="10"/>
      </w:numPr>
    </w:pPr>
  </w:style>
  <w:style w:type="numbering" w:customStyle="1" w:styleId="StyleBulletedCourierNewLeft06cmHanging05cm">
    <w:name w:val="Style Bulleted Courier New Left:  0.6 cm Hanging:  0.5 cm"/>
    <w:basedOn w:val="NoList"/>
    <w:rsid w:val="00387287"/>
    <w:pPr>
      <w:numPr>
        <w:numId w:val="11"/>
      </w:numPr>
    </w:pPr>
  </w:style>
  <w:style w:type="numbering" w:customStyle="1" w:styleId="StyleBulletedCourierNewLeft127cmHanging063cm">
    <w:name w:val="Style Bulleted Courier New Left:  1.27 cm Hanging:  0.63 cm"/>
    <w:basedOn w:val="NoList"/>
    <w:rsid w:val="00387287"/>
    <w:pPr>
      <w:numPr>
        <w:numId w:val="12"/>
      </w:numPr>
    </w:pPr>
  </w:style>
  <w:style w:type="paragraph" w:customStyle="1" w:styleId="ListLevel4">
    <w:name w:val="List Level 4"/>
    <w:basedOn w:val="ListParagraph"/>
    <w:rsid w:val="00DB564C"/>
    <w:pPr>
      <w:numPr>
        <w:numId w:val="13"/>
      </w:numPr>
    </w:pPr>
  </w:style>
  <w:style w:type="paragraph" w:customStyle="1" w:styleId="ListLevel5">
    <w:name w:val="List Level 5"/>
    <w:basedOn w:val="ListLevel4"/>
    <w:rsid w:val="00DB564C"/>
    <w:pPr>
      <w:numPr>
        <w:ilvl w:val="1"/>
      </w:numPr>
    </w:pPr>
  </w:style>
  <w:style w:type="paragraph" w:customStyle="1" w:styleId="Listlevel1">
    <w:name w:val="List level 1"/>
    <w:basedOn w:val="ListParagraph"/>
    <w:rsid w:val="008C197A"/>
    <w:pPr>
      <w:spacing w:before="12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1133">
      <w:bodyDiv w:val="1"/>
      <w:marLeft w:val="0"/>
      <w:marRight w:val="0"/>
      <w:marTop w:val="0"/>
      <w:marBottom w:val="0"/>
      <w:divBdr>
        <w:top w:val="none" w:sz="0" w:space="0" w:color="auto"/>
        <w:left w:val="none" w:sz="0" w:space="0" w:color="auto"/>
        <w:bottom w:val="none" w:sz="0" w:space="0" w:color="auto"/>
        <w:right w:val="none" w:sz="0" w:space="0" w:color="auto"/>
      </w:divBdr>
    </w:div>
    <w:div w:id="278494639">
      <w:bodyDiv w:val="1"/>
      <w:marLeft w:val="0"/>
      <w:marRight w:val="0"/>
      <w:marTop w:val="0"/>
      <w:marBottom w:val="0"/>
      <w:divBdr>
        <w:top w:val="none" w:sz="0" w:space="0" w:color="auto"/>
        <w:left w:val="none" w:sz="0" w:space="0" w:color="auto"/>
        <w:bottom w:val="none" w:sz="0" w:space="0" w:color="auto"/>
        <w:right w:val="none" w:sz="0" w:space="0" w:color="auto"/>
      </w:divBdr>
    </w:div>
    <w:div w:id="282419227">
      <w:bodyDiv w:val="1"/>
      <w:marLeft w:val="0"/>
      <w:marRight w:val="0"/>
      <w:marTop w:val="0"/>
      <w:marBottom w:val="0"/>
      <w:divBdr>
        <w:top w:val="none" w:sz="0" w:space="0" w:color="auto"/>
        <w:left w:val="none" w:sz="0" w:space="0" w:color="auto"/>
        <w:bottom w:val="none" w:sz="0" w:space="0" w:color="auto"/>
        <w:right w:val="none" w:sz="0" w:space="0" w:color="auto"/>
      </w:divBdr>
    </w:div>
    <w:div w:id="32462633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903012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8933419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2402505">
      <w:bodyDiv w:val="1"/>
      <w:marLeft w:val="0"/>
      <w:marRight w:val="0"/>
      <w:marTop w:val="0"/>
      <w:marBottom w:val="0"/>
      <w:divBdr>
        <w:top w:val="none" w:sz="0" w:space="0" w:color="auto"/>
        <w:left w:val="none" w:sz="0" w:space="0" w:color="auto"/>
        <w:bottom w:val="none" w:sz="0" w:space="0" w:color="auto"/>
        <w:right w:val="none" w:sz="0" w:space="0" w:color="auto"/>
      </w:divBdr>
    </w:div>
    <w:div w:id="818032026">
      <w:bodyDiv w:val="1"/>
      <w:marLeft w:val="0"/>
      <w:marRight w:val="0"/>
      <w:marTop w:val="0"/>
      <w:marBottom w:val="0"/>
      <w:divBdr>
        <w:top w:val="none" w:sz="0" w:space="0" w:color="auto"/>
        <w:left w:val="none" w:sz="0" w:space="0" w:color="auto"/>
        <w:bottom w:val="none" w:sz="0" w:space="0" w:color="auto"/>
        <w:right w:val="none" w:sz="0" w:space="0" w:color="auto"/>
      </w:divBdr>
    </w:div>
    <w:div w:id="855773225">
      <w:bodyDiv w:val="1"/>
      <w:marLeft w:val="0"/>
      <w:marRight w:val="0"/>
      <w:marTop w:val="0"/>
      <w:marBottom w:val="0"/>
      <w:divBdr>
        <w:top w:val="none" w:sz="0" w:space="0" w:color="auto"/>
        <w:left w:val="none" w:sz="0" w:space="0" w:color="auto"/>
        <w:bottom w:val="none" w:sz="0" w:space="0" w:color="auto"/>
        <w:right w:val="none" w:sz="0" w:space="0" w:color="auto"/>
      </w:divBdr>
    </w:div>
    <w:div w:id="863205023">
      <w:bodyDiv w:val="1"/>
      <w:marLeft w:val="0"/>
      <w:marRight w:val="0"/>
      <w:marTop w:val="0"/>
      <w:marBottom w:val="0"/>
      <w:divBdr>
        <w:top w:val="none" w:sz="0" w:space="0" w:color="auto"/>
        <w:left w:val="none" w:sz="0" w:space="0" w:color="auto"/>
        <w:bottom w:val="none" w:sz="0" w:space="0" w:color="auto"/>
        <w:right w:val="none" w:sz="0" w:space="0" w:color="auto"/>
      </w:divBdr>
    </w:div>
    <w:div w:id="906691869">
      <w:bodyDiv w:val="1"/>
      <w:marLeft w:val="0"/>
      <w:marRight w:val="0"/>
      <w:marTop w:val="0"/>
      <w:marBottom w:val="0"/>
      <w:divBdr>
        <w:top w:val="none" w:sz="0" w:space="0" w:color="auto"/>
        <w:left w:val="none" w:sz="0" w:space="0" w:color="auto"/>
        <w:bottom w:val="none" w:sz="0" w:space="0" w:color="auto"/>
        <w:right w:val="none" w:sz="0" w:space="0" w:color="auto"/>
      </w:divBdr>
    </w:div>
    <w:div w:id="947083023">
      <w:bodyDiv w:val="1"/>
      <w:marLeft w:val="0"/>
      <w:marRight w:val="0"/>
      <w:marTop w:val="0"/>
      <w:marBottom w:val="0"/>
      <w:divBdr>
        <w:top w:val="none" w:sz="0" w:space="0" w:color="auto"/>
        <w:left w:val="none" w:sz="0" w:space="0" w:color="auto"/>
        <w:bottom w:val="none" w:sz="0" w:space="0" w:color="auto"/>
        <w:right w:val="none" w:sz="0" w:space="0" w:color="auto"/>
      </w:divBdr>
    </w:div>
    <w:div w:id="1024595318">
      <w:bodyDiv w:val="1"/>
      <w:marLeft w:val="0"/>
      <w:marRight w:val="0"/>
      <w:marTop w:val="0"/>
      <w:marBottom w:val="0"/>
      <w:divBdr>
        <w:top w:val="none" w:sz="0" w:space="0" w:color="auto"/>
        <w:left w:val="none" w:sz="0" w:space="0" w:color="auto"/>
        <w:bottom w:val="none" w:sz="0" w:space="0" w:color="auto"/>
        <w:right w:val="none" w:sz="0" w:space="0" w:color="auto"/>
      </w:divBdr>
    </w:div>
    <w:div w:id="1059479547">
      <w:bodyDiv w:val="1"/>
      <w:marLeft w:val="0"/>
      <w:marRight w:val="0"/>
      <w:marTop w:val="0"/>
      <w:marBottom w:val="0"/>
      <w:divBdr>
        <w:top w:val="none" w:sz="0" w:space="0" w:color="auto"/>
        <w:left w:val="none" w:sz="0" w:space="0" w:color="auto"/>
        <w:bottom w:val="none" w:sz="0" w:space="0" w:color="auto"/>
        <w:right w:val="none" w:sz="0" w:space="0" w:color="auto"/>
      </w:divBdr>
    </w:div>
    <w:div w:id="1093892251">
      <w:bodyDiv w:val="1"/>
      <w:marLeft w:val="0"/>
      <w:marRight w:val="0"/>
      <w:marTop w:val="0"/>
      <w:marBottom w:val="0"/>
      <w:divBdr>
        <w:top w:val="none" w:sz="0" w:space="0" w:color="auto"/>
        <w:left w:val="none" w:sz="0" w:space="0" w:color="auto"/>
        <w:bottom w:val="none" w:sz="0" w:space="0" w:color="auto"/>
        <w:right w:val="none" w:sz="0" w:space="0" w:color="auto"/>
      </w:divBdr>
    </w:div>
    <w:div w:id="1168249438">
      <w:bodyDiv w:val="1"/>
      <w:marLeft w:val="0"/>
      <w:marRight w:val="0"/>
      <w:marTop w:val="0"/>
      <w:marBottom w:val="0"/>
      <w:divBdr>
        <w:top w:val="none" w:sz="0" w:space="0" w:color="auto"/>
        <w:left w:val="none" w:sz="0" w:space="0" w:color="auto"/>
        <w:bottom w:val="none" w:sz="0" w:space="0" w:color="auto"/>
        <w:right w:val="none" w:sz="0" w:space="0" w:color="auto"/>
      </w:divBdr>
    </w:div>
    <w:div w:id="120482985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5797865">
      <w:bodyDiv w:val="1"/>
      <w:marLeft w:val="0"/>
      <w:marRight w:val="0"/>
      <w:marTop w:val="0"/>
      <w:marBottom w:val="0"/>
      <w:divBdr>
        <w:top w:val="none" w:sz="0" w:space="0" w:color="auto"/>
        <w:left w:val="none" w:sz="0" w:space="0" w:color="auto"/>
        <w:bottom w:val="none" w:sz="0" w:space="0" w:color="auto"/>
        <w:right w:val="none" w:sz="0" w:space="0" w:color="auto"/>
      </w:divBdr>
    </w:div>
    <w:div w:id="1468862574">
      <w:bodyDiv w:val="1"/>
      <w:marLeft w:val="0"/>
      <w:marRight w:val="0"/>
      <w:marTop w:val="0"/>
      <w:marBottom w:val="0"/>
      <w:divBdr>
        <w:top w:val="none" w:sz="0" w:space="0" w:color="auto"/>
        <w:left w:val="none" w:sz="0" w:space="0" w:color="auto"/>
        <w:bottom w:val="none" w:sz="0" w:space="0" w:color="auto"/>
        <w:right w:val="none" w:sz="0" w:space="0" w:color="auto"/>
      </w:divBdr>
    </w:div>
    <w:div w:id="1497113001">
      <w:bodyDiv w:val="1"/>
      <w:marLeft w:val="0"/>
      <w:marRight w:val="0"/>
      <w:marTop w:val="0"/>
      <w:marBottom w:val="0"/>
      <w:divBdr>
        <w:top w:val="none" w:sz="0" w:space="0" w:color="auto"/>
        <w:left w:val="none" w:sz="0" w:space="0" w:color="auto"/>
        <w:bottom w:val="none" w:sz="0" w:space="0" w:color="auto"/>
        <w:right w:val="none" w:sz="0" w:space="0" w:color="auto"/>
      </w:divBdr>
    </w:div>
    <w:div w:id="1540968647">
      <w:bodyDiv w:val="1"/>
      <w:marLeft w:val="0"/>
      <w:marRight w:val="0"/>
      <w:marTop w:val="0"/>
      <w:marBottom w:val="0"/>
      <w:divBdr>
        <w:top w:val="none" w:sz="0" w:space="0" w:color="auto"/>
        <w:left w:val="none" w:sz="0" w:space="0" w:color="auto"/>
        <w:bottom w:val="none" w:sz="0" w:space="0" w:color="auto"/>
        <w:right w:val="none" w:sz="0" w:space="0" w:color="auto"/>
      </w:divBdr>
    </w:div>
    <w:div w:id="1612198866">
      <w:bodyDiv w:val="1"/>
      <w:marLeft w:val="0"/>
      <w:marRight w:val="0"/>
      <w:marTop w:val="0"/>
      <w:marBottom w:val="0"/>
      <w:divBdr>
        <w:top w:val="none" w:sz="0" w:space="0" w:color="auto"/>
        <w:left w:val="none" w:sz="0" w:space="0" w:color="auto"/>
        <w:bottom w:val="none" w:sz="0" w:space="0" w:color="auto"/>
        <w:right w:val="none" w:sz="0" w:space="0" w:color="auto"/>
      </w:divBdr>
    </w:div>
    <w:div w:id="1891648751">
      <w:bodyDiv w:val="1"/>
      <w:marLeft w:val="0"/>
      <w:marRight w:val="0"/>
      <w:marTop w:val="0"/>
      <w:marBottom w:val="0"/>
      <w:divBdr>
        <w:top w:val="none" w:sz="0" w:space="0" w:color="auto"/>
        <w:left w:val="none" w:sz="0" w:space="0" w:color="auto"/>
        <w:bottom w:val="none" w:sz="0" w:space="0" w:color="auto"/>
        <w:right w:val="none" w:sz="0" w:space="0" w:color="auto"/>
      </w:divBdr>
    </w:div>
    <w:div w:id="2026009477">
      <w:bodyDiv w:val="1"/>
      <w:marLeft w:val="0"/>
      <w:marRight w:val="0"/>
      <w:marTop w:val="0"/>
      <w:marBottom w:val="0"/>
      <w:divBdr>
        <w:top w:val="none" w:sz="0" w:space="0" w:color="auto"/>
        <w:left w:val="none" w:sz="0" w:space="0" w:color="auto"/>
        <w:bottom w:val="none" w:sz="0" w:space="0" w:color="auto"/>
        <w:right w:val="none" w:sz="0" w:space="0" w:color="auto"/>
      </w:divBdr>
    </w:div>
    <w:div w:id="2027515018">
      <w:bodyDiv w:val="1"/>
      <w:marLeft w:val="0"/>
      <w:marRight w:val="0"/>
      <w:marTop w:val="0"/>
      <w:marBottom w:val="0"/>
      <w:divBdr>
        <w:top w:val="none" w:sz="0" w:space="0" w:color="auto"/>
        <w:left w:val="none" w:sz="0" w:space="0" w:color="auto"/>
        <w:bottom w:val="none" w:sz="0" w:space="0" w:color="auto"/>
        <w:right w:val="none" w:sz="0" w:space="0" w:color="auto"/>
      </w:divBdr>
    </w:div>
    <w:div w:id="21090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com/v3/__https:/training.gov.au/Training/Details/HLT45021__;!!Lav448XFWxY!_7wVROSU61mfk9wqJ3hwmfI2XHh7CBOl8z7ExQDXMu5Yqitjg_O4FhSdgmJudmkoNp86Ck1KP8KB0BxesoMvhTfnnxyIDcaFi9-DRY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training.gov.au/Training/Details/HLT35021__;!!Lav448XFWxY!_7wVROSU61mfk9wqJ3hwmfI2XHh7CBOl8z7ExQDXMu5Yqitjg_O4FhSdgmJudmkoNp86Ck1KP8KB0BxesoMvhTfnnxyIDcaFSJuPy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26f12c0-2397-4242-8c80-fd768a193b9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27234F-7324-458A-8A1C-0B7EF68347B9}">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8618</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Oral Health Priority Actions – Implementation Recommendations</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Health Priority Actions – Implementation Recommendations</dc:title>
  <dc:creator>Australian Government Department of Health and Aged Care</dc:creator>
  <cp:keywords>allied health; disability; general practice;</cp:keywords>
  <cp:lastModifiedBy>HAMLEY, Erynn</cp:lastModifiedBy>
  <cp:revision>2</cp:revision>
  <cp:lastPrinted>2022-10-24T22:38:00Z</cp:lastPrinted>
  <dcterms:created xsi:type="dcterms:W3CDTF">2023-05-30T00:35:00Z</dcterms:created>
  <dcterms:modified xsi:type="dcterms:W3CDTF">2023-05-30T00:35:00Z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y fmtid="{D5CDD505-2E9C-101B-9397-08002B2CF9AE}" pid="5" name="PM_ProtectiveMarkingImage_Header">
    <vt:lpwstr>C:\Program Files (x86)\Common Files\janusNET Shared\janusSEAL\Images\DocumentSlashBlue.png</vt:lpwstr>
  </property>
  <property fmtid="{D5CDD505-2E9C-101B-9397-08002B2CF9AE}" pid="6" name="PM_Caveats_Count">
    <vt:lpwstr>0</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56E0077A38E34F469E922463D62A5C1E</vt:lpwstr>
  </property>
  <property fmtid="{D5CDD505-2E9C-101B-9397-08002B2CF9AE}" pid="12" name="PM_ProtectiveMarkingValue_Footer">
    <vt:lpwstr>OFFICIAL</vt:lpwstr>
  </property>
  <property fmtid="{D5CDD505-2E9C-101B-9397-08002B2CF9AE}" pid="13" name="PM_Originator_Hash_SHA1">
    <vt:lpwstr>F28DF7973890B13BFD34BCBA17FEFA903EB9FB81</vt:lpwstr>
  </property>
  <property fmtid="{D5CDD505-2E9C-101B-9397-08002B2CF9AE}" pid="14" name="PM_OriginationTimeStamp">
    <vt:lpwstr>2023-01-12T04:22:20Z</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Display">
    <vt:lpwstr>OFFICIAL</vt:lpwstr>
  </property>
  <property fmtid="{D5CDD505-2E9C-101B-9397-08002B2CF9AE}" pid="22" name="PM_Hash_Version">
    <vt:lpwstr>2018.0</vt:lpwstr>
  </property>
  <property fmtid="{D5CDD505-2E9C-101B-9397-08002B2CF9AE}" pid="23" name="PM_Hash_Salt_Prev">
    <vt:lpwstr>EE48951A57FB2845B2EF3CA6DB9AF551</vt:lpwstr>
  </property>
  <property fmtid="{D5CDD505-2E9C-101B-9397-08002B2CF9AE}" pid="24" name="PM_Hash_Salt">
    <vt:lpwstr>52C1FAA5B50352CED8DE4F59382E81D7</vt:lpwstr>
  </property>
  <property fmtid="{D5CDD505-2E9C-101B-9397-08002B2CF9AE}" pid="25" name="PM_Hash_SHA1">
    <vt:lpwstr>57DB1EC3A0071186152D1ABACA09C8A51B9C8EE1</vt:lpwstr>
  </property>
  <property fmtid="{D5CDD505-2E9C-101B-9397-08002B2CF9AE}" pid="26" name="PM_OriginatorUserAccountName_SHA256">
    <vt:lpwstr>147404F6570EABFC52952E6BA9446CDDF359757C9974AE6B451D4B6CCD51ADC8</vt:lpwstr>
  </property>
  <property fmtid="{D5CDD505-2E9C-101B-9397-08002B2CF9AE}" pid="27" name="PM_OriginatorDomainName_SHA256">
    <vt:lpwstr>CE53151D70EF3143B9B6CA1DC053F41E858E2C804CF2EE5AE813E5CCE407743B</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