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6FB7" w14:textId="57E73047" w:rsidR="009D1930" w:rsidRPr="00DB57E9" w:rsidRDefault="009D1930" w:rsidP="009D1930">
      <w:pPr>
        <w:pStyle w:val="MainHeading"/>
        <w:rPr>
          <w:color w:val="000000" w:themeColor="text1"/>
          <w:sz w:val="48"/>
          <w:szCs w:val="48"/>
        </w:rPr>
      </w:pPr>
      <w:r w:rsidRPr="00DB57E9">
        <w:rPr>
          <w:color w:val="000000" w:themeColor="text1"/>
          <w:sz w:val="48"/>
          <w:szCs w:val="48"/>
        </w:rPr>
        <w:t>Kiểm soát mất thính lực</w:t>
      </w:r>
    </w:p>
    <w:p w14:paraId="0D05B532" w14:textId="77777777" w:rsidR="009D1930" w:rsidRPr="00DB57E9" w:rsidRDefault="009D1930" w:rsidP="009D1930">
      <w:pPr>
        <w:pStyle w:val="TextIntro"/>
        <w:rPr>
          <w:color w:val="000000" w:themeColor="text1"/>
          <w:sz w:val="24"/>
          <w:szCs w:val="24"/>
        </w:rPr>
      </w:pPr>
      <w:r w:rsidRPr="00DB57E9">
        <w:rPr>
          <w:color w:val="000000" w:themeColor="text1"/>
          <w:sz w:val="24"/>
          <w:szCs w:val="24"/>
        </w:rPr>
        <w:t>Sức khỏe tai và thính lực rất quan trọng cho an sinh và chất lượng đời sống của chúng ta. Có nhiều dạng mất thính lực, từ mức nhẹ tới mức rất nặng.</w:t>
      </w:r>
    </w:p>
    <w:p w14:paraId="2F05006E"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Một số người bị mất thính lực bẩm sinh. Nguyên nhân phổ biến nhất của mất thính lực là do tuổi tác/quá trình lão hóa và do tiếp xúc với tiếng ồn qua thời gian dài.</w:t>
      </w:r>
    </w:p>
    <w:p w14:paraId="6DEE3774"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Ở Úc, có khoảng 3.6 triệu người bị mất thính lực ở các mức độ khác nhau. Khoảng một phần ba các trường hợp là có thể phòng ngừa được.</w:t>
      </w:r>
    </w:p>
    <w:p w14:paraId="66D23F85" w14:textId="77777777" w:rsidR="009D1930" w:rsidRPr="00DB57E9" w:rsidRDefault="009D1930" w:rsidP="009D1930">
      <w:pPr>
        <w:pStyle w:val="HeadingText1"/>
        <w:rPr>
          <w:color w:val="000000" w:themeColor="text1"/>
        </w:rPr>
      </w:pPr>
      <w:r w:rsidRPr="00DB57E9">
        <w:rPr>
          <w:color w:val="000000" w:themeColor="text1"/>
        </w:rPr>
        <w:t>Tác động của vấn đề mất thính lực không được chữa trị</w:t>
      </w:r>
    </w:p>
    <w:p w14:paraId="2ADBBE30"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Từ tuổi 50 trở đi, có sự gia tăng rõ rệt về tỷ lệ số người bị mất thính lực so với các nhóm tuổi khác. Vì nhiều lý do mà một số người bị mất thính lực có thể trì hoãn điều trị hoặc không tìm điều trị. Mất thính lực và các bệnh về tai không được chữa trị có thể gây tác động rất lớn đối với đời sống của trẻ em và người lớn.</w:t>
      </w:r>
    </w:p>
    <w:p w14:paraId="4B1C0E5B" w14:textId="77777777" w:rsidR="009D1930" w:rsidRPr="00DB57E9" w:rsidRDefault="009D1930" w:rsidP="009D1930">
      <w:pPr>
        <w:pStyle w:val="HeadingText2"/>
        <w:rPr>
          <w:color w:val="000000" w:themeColor="text1"/>
        </w:rPr>
      </w:pPr>
      <w:r w:rsidRPr="00DB57E9">
        <w:rPr>
          <w:color w:val="000000" w:themeColor="text1"/>
        </w:rPr>
        <w:t>Mất thính lực có thể:</w:t>
      </w:r>
    </w:p>
    <w:p w14:paraId="0E5F8783" w14:textId="77777777" w:rsidR="009D1930" w:rsidRPr="00DB57E9" w:rsidRDefault="009D1930" w:rsidP="009D1930">
      <w:pPr>
        <w:pStyle w:val="Textbullet"/>
        <w:numPr>
          <w:ilvl w:val="0"/>
          <w:numId w:val="5"/>
        </w:numPr>
        <w:rPr>
          <w:rFonts w:ascii="Arial" w:hAnsi="Arial" w:cs="Arial"/>
          <w:color w:val="000000" w:themeColor="text1"/>
          <w:sz w:val="24"/>
          <w:szCs w:val="24"/>
        </w:rPr>
      </w:pPr>
      <w:r w:rsidRPr="00DB57E9">
        <w:rPr>
          <w:rFonts w:ascii="Arial" w:hAnsi="Arial" w:cs="Arial"/>
          <w:color w:val="000000" w:themeColor="text1"/>
        </w:rPr>
        <w:t xml:space="preserve">ảnh hưởng tới an sinh về mặt xã hội và cảm xúc, bao gồm cả nguy cơ cao hơn bị thiếu tự tin, mất trí </w:t>
      </w:r>
      <w:r w:rsidRPr="00DB57E9">
        <w:rPr>
          <w:rFonts w:ascii="Arial" w:hAnsi="Arial" w:cs="Arial"/>
          <w:color w:val="000000" w:themeColor="text1"/>
          <w:sz w:val="24"/>
          <w:szCs w:val="24"/>
        </w:rPr>
        <w:t>nhớ và trầm cảm</w:t>
      </w:r>
    </w:p>
    <w:p w14:paraId="01DE66E3" w14:textId="77777777" w:rsidR="009D1930" w:rsidRPr="00DB57E9" w:rsidRDefault="009D1930" w:rsidP="009D1930">
      <w:pPr>
        <w:pStyle w:val="Textbullet"/>
        <w:numPr>
          <w:ilvl w:val="0"/>
          <w:numId w:val="5"/>
        </w:numPr>
        <w:rPr>
          <w:rFonts w:ascii="Arial" w:hAnsi="Arial" w:cs="Arial"/>
          <w:color w:val="000000" w:themeColor="text1"/>
          <w:sz w:val="24"/>
          <w:szCs w:val="24"/>
        </w:rPr>
      </w:pPr>
      <w:r w:rsidRPr="00DB57E9">
        <w:rPr>
          <w:rFonts w:ascii="Arial" w:hAnsi="Arial" w:cs="Arial"/>
          <w:color w:val="000000" w:themeColor="text1"/>
          <w:sz w:val="24"/>
          <w:szCs w:val="24"/>
        </w:rPr>
        <w:t>ảnh hưởng tới khả năng của một người trong việc học hành và tìm việc làm</w:t>
      </w:r>
    </w:p>
    <w:p w14:paraId="4C1DD214" w14:textId="77777777" w:rsidR="009D1930" w:rsidRPr="00DB57E9" w:rsidRDefault="009D1930" w:rsidP="009D1930">
      <w:pPr>
        <w:pStyle w:val="Textbullet"/>
        <w:numPr>
          <w:ilvl w:val="0"/>
          <w:numId w:val="5"/>
        </w:numPr>
        <w:rPr>
          <w:rFonts w:ascii="Arial" w:hAnsi="Arial" w:cs="Arial"/>
          <w:color w:val="000000" w:themeColor="text1"/>
          <w:sz w:val="24"/>
          <w:szCs w:val="24"/>
        </w:rPr>
      </w:pPr>
      <w:r w:rsidRPr="00DB57E9">
        <w:rPr>
          <w:rFonts w:ascii="Arial" w:hAnsi="Arial" w:cs="Arial"/>
          <w:color w:val="000000" w:themeColor="text1"/>
          <w:sz w:val="24"/>
          <w:szCs w:val="24"/>
        </w:rPr>
        <w:t>dẫn tới tình trạng cô lập xã hội.</w:t>
      </w:r>
    </w:p>
    <w:p w14:paraId="2F112B47"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Đối với trẻ em cũng có thể:</w:t>
      </w:r>
    </w:p>
    <w:p w14:paraId="40B5FD63" w14:textId="77777777" w:rsidR="009D1930" w:rsidRPr="00DB57E9" w:rsidRDefault="009D1930" w:rsidP="009D1930">
      <w:pPr>
        <w:pStyle w:val="Textbullet"/>
        <w:numPr>
          <w:ilvl w:val="0"/>
          <w:numId w:val="6"/>
        </w:numPr>
        <w:rPr>
          <w:rFonts w:ascii="Arial" w:hAnsi="Arial" w:cs="Arial"/>
          <w:color w:val="000000" w:themeColor="text1"/>
          <w:sz w:val="24"/>
          <w:szCs w:val="24"/>
        </w:rPr>
      </w:pPr>
      <w:r w:rsidRPr="00DB57E9">
        <w:rPr>
          <w:rFonts w:ascii="Arial" w:hAnsi="Arial" w:cs="Arial"/>
          <w:color w:val="000000" w:themeColor="text1"/>
          <w:sz w:val="24"/>
          <w:szCs w:val="24"/>
        </w:rPr>
        <w:t>ảnh hưởng tới khả năng nghe, học tập và khả năng nói chuyện của trẻ</w:t>
      </w:r>
    </w:p>
    <w:p w14:paraId="20C69A74" w14:textId="77777777" w:rsidR="009D1930" w:rsidRPr="00DB57E9" w:rsidRDefault="009D1930" w:rsidP="009D1930">
      <w:pPr>
        <w:pStyle w:val="Textbullet"/>
        <w:numPr>
          <w:ilvl w:val="0"/>
          <w:numId w:val="6"/>
        </w:numPr>
        <w:rPr>
          <w:rFonts w:ascii="Arial" w:hAnsi="Arial" w:cs="Arial"/>
          <w:color w:val="000000" w:themeColor="text1"/>
          <w:sz w:val="24"/>
          <w:szCs w:val="24"/>
        </w:rPr>
      </w:pPr>
      <w:r w:rsidRPr="00DB57E9">
        <w:rPr>
          <w:rFonts w:ascii="Arial" w:hAnsi="Arial" w:cs="Arial"/>
          <w:color w:val="000000" w:themeColor="text1"/>
          <w:sz w:val="24"/>
          <w:szCs w:val="24"/>
        </w:rPr>
        <w:t>kết quả là việc đến trường giảm sút.</w:t>
      </w:r>
    </w:p>
    <w:p w14:paraId="7E2025A9" w14:textId="77777777" w:rsidR="009D1930" w:rsidRPr="00DB57E9" w:rsidRDefault="009D1930" w:rsidP="009D1930">
      <w:pPr>
        <w:pStyle w:val="HeadingText1"/>
        <w:rPr>
          <w:color w:val="000000" w:themeColor="text1"/>
        </w:rPr>
      </w:pPr>
      <w:r w:rsidRPr="00DB57E9">
        <w:rPr>
          <w:color w:val="000000" w:themeColor="text1"/>
        </w:rPr>
        <w:t xml:space="preserve">Đặt hẹn kiểm tra thính lực </w:t>
      </w:r>
    </w:p>
    <w:p w14:paraId="3251B636"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 xml:space="preserve">Mất thính lực mắc phải thường diễn ra từ từ, nên lúc đầu rất khó nhận ra. Kiểm tra thính lực giúp phát hiện các dấu hiệu ban đầu của mất thính lực và có thể giúp duy trì một mức độ thính lực khỏe mạnh trong thời gian lâu hơn. </w:t>
      </w:r>
    </w:p>
    <w:p w14:paraId="03C80C2A" w14:textId="77777777" w:rsidR="009D1930" w:rsidRPr="00DB57E9" w:rsidRDefault="009D1930" w:rsidP="009D1930">
      <w:pPr>
        <w:pStyle w:val="Textbullet"/>
        <w:numPr>
          <w:ilvl w:val="0"/>
          <w:numId w:val="7"/>
        </w:numPr>
        <w:rPr>
          <w:rFonts w:ascii="Arial" w:hAnsi="Arial" w:cs="Arial"/>
          <w:color w:val="000000" w:themeColor="text1"/>
          <w:sz w:val="24"/>
          <w:szCs w:val="24"/>
        </w:rPr>
      </w:pPr>
      <w:r w:rsidRPr="00DB57E9">
        <w:rPr>
          <w:rFonts w:ascii="Arial" w:hAnsi="Arial" w:cs="Arial"/>
          <w:color w:val="000000" w:themeColor="text1"/>
          <w:sz w:val="24"/>
          <w:szCs w:val="24"/>
        </w:rPr>
        <w:t>Cuộc kiểm tra thính lực cho biết quý vị nghe được các âm thanh khác nhau tốt đến mức nào và việc kiểm tra được thực hiện bởi một chuyên viên như là chuyên viên thính học hoặc chuyên viên đo thính lực. Họ sẽ cho quý vị biết là quý vị có bị mất thích lực hay không, nếu có thì thuộc loại mất thính lực nào và mức độ nặng ra sao.</w:t>
      </w:r>
    </w:p>
    <w:p w14:paraId="2C8752DE" w14:textId="77777777" w:rsidR="009D1930" w:rsidRPr="00DB57E9" w:rsidRDefault="009D1930" w:rsidP="009D1930">
      <w:pPr>
        <w:pStyle w:val="Textbullet"/>
        <w:numPr>
          <w:ilvl w:val="0"/>
          <w:numId w:val="7"/>
        </w:numPr>
        <w:rPr>
          <w:rFonts w:ascii="Arial" w:hAnsi="Arial" w:cs="Arial"/>
          <w:b/>
          <w:bCs/>
          <w:color w:val="000000" w:themeColor="text1"/>
          <w:sz w:val="24"/>
          <w:szCs w:val="24"/>
        </w:rPr>
      </w:pPr>
      <w:r w:rsidRPr="00DB57E9">
        <w:rPr>
          <w:rFonts w:ascii="Arial" w:hAnsi="Arial" w:cs="Arial"/>
          <w:color w:val="000000" w:themeColor="text1"/>
          <w:sz w:val="24"/>
          <w:szCs w:val="24"/>
        </w:rPr>
        <w:t xml:space="preserve">Quý vị có thể nói chuyện với bác sĩ gia đình về thính lực của mình hoặc đặt hẹn với phòng khám thính lực – quý vị không cần được giới thiệu. Để tìm phòng khám thính lực ở gần, quý vị có thể sử dụng healthdirect Service Finder trên trang mạng </w:t>
      </w:r>
      <w:hyperlink r:id="rId8" w:history="1">
        <w:r w:rsidRPr="00DB57E9">
          <w:rPr>
            <w:rStyle w:val="Hyperlink"/>
            <w:rFonts w:cs="Arial"/>
            <w:b/>
            <w:bCs/>
            <w:szCs w:val="24"/>
          </w:rPr>
          <w:t>healthdirect.gov.au/australian-health-services</w:t>
        </w:r>
      </w:hyperlink>
    </w:p>
    <w:p w14:paraId="76ECD462" w14:textId="58137038" w:rsidR="009D1930" w:rsidRPr="00DB57E9" w:rsidRDefault="009D1930" w:rsidP="009D1930">
      <w:pPr>
        <w:pStyle w:val="Textbullet"/>
        <w:numPr>
          <w:ilvl w:val="0"/>
          <w:numId w:val="7"/>
        </w:numPr>
        <w:rPr>
          <w:rFonts w:ascii="Arial" w:hAnsi="Arial" w:cs="Arial"/>
          <w:color w:val="000000" w:themeColor="text1"/>
          <w:sz w:val="24"/>
          <w:szCs w:val="24"/>
        </w:rPr>
      </w:pPr>
      <w:r w:rsidRPr="00DB57E9">
        <w:rPr>
          <w:rFonts w:ascii="Arial" w:hAnsi="Arial" w:cs="Arial"/>
          <w:color w:val="000000" w:themeColor="text1"/>
          <w:sz w:val="24"/>
          <w:szCs w:val="24"/>
        </w:rPr>
        <w:lastRenderedPageBreak/>
        <w:t xml:space="preserve">Quý vị cũng có thể được kiểm tra trực tuyến với Phòng Xét nghiệm Âm học Quốc gia (National Acoustic Laboratories) tại trang mạng </w:t>
      </w:r>
      <w:hyperlink r:id="rId9" w:history="1">
        <w:r w:rsidRPr="00DB57E9">
          <w:rPr>
            <w:rStyle w:val="Hyperlink"/>
            <w:rFonts w:cs="Arial"/>
            <w:b/>
            <w:bCs/>
            <w:szCs w:val="24"/>
          </w:rPr>
          <w:t>knowyournoise.nal.gov.au</w:t>
        </w:r>
      </w:hyperlink>
      <w:r w:rsidRPr="00DB57E9">
        <w:rPr>
          <w:rStyle w:val="Hyperlink"/>
          <w:rFonts w:cs="Arial"/>
          <w:szCs w:val="24"/>
        </w:rPr>
        <w:t xml:space="preserve"> </w:t>
      </w:r>
      <w:r w:rsidRPr="00DB57E9">
        <w:rPr>
          <w:rFonts w:ascii="Arial" w:hAnsi="Arial" w:cs="Arial"/>
          <w:color w:val="000000" w:themeColor="text1"/>
          <w:sz w:val="24"/>
          <w:szCs w:val="24"/>
        </w:rPr>
        <w:t>nếu quý vị không rõ là mình có bị mất thích lực hay không.</w:t>
      </w:r>
    </w:p>
    <w:p w14:paraId="7CC4F8BF" w14:textId="77777777" w:rsidR="009D1930" w:rsidRPr="00DB57E9" w:rsidRDefault="009D1930" w:rsidP="009D1930">
      <w:pPr>
        <w:pStyle w:val="Textbullet"/>
        <w:ind w:left="0" w:firstLine="0"/>
        <w:rPr>
          <w:rFonts w:ascii="Arial" w:hAnsi="Arial" w:cs="Arial"/>
          <w:color w:val="000000" w:themeColor="text1"/>
          <w:sz w:val="24"/>
          <w:szCs w:val="24"/>
        </w:rPr>
      </w:pPr>
    </w:p>
    <w:p w14:paraId="769CB5E6" w14:textId="77777777" w:rsidR="009D1930" w:rsidRPr="00DB57E9" w:rsidRDefault="009D1930" w:rsidP="009D1930">
      <w:pPr>
        <w:pStyle w:val="HeadingText1"/>
        <w:rPr>
          <w:color w:val="000000" w:themeColor="text1"/>
        </w:rPr>
      </w:pPr>
      <w:r w:rsidRPr="00DB57E9">
        <w:rPr>
          <w:color w:val="000000" w:themeColor="text1"/>
        </w:rPr>
        <w:t xml:space="preserve">Kiểm soát mất thính lực </w:t>
      </w:r>
    </w:p>
    <w:p w14:paraId="74FB33F5"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Nếu quý vị bị mất thính lực, có một loạt các phương án kiểm soát và chữa trị có thể giúp, bao gồm:</w:t>
      </w:r>
    </w:p>
    <w:p w14:paraId="64054480" w14:textId="77777777" w:rsidR="009D1930" w:rsidRPr="00DB57E9" w:rsidRDefault="009D1930" w:rsidP="009D1930">
      <w:pPr>
        <w:pStyle w:val="Textbullet"/>
        <w:numPr>
          <w:ilvl w:val="0"/>
          <w:numId w:val="8"/>
        </w:numPr>
        <w:rPr>
          <w:rFonts w:ascii="Arial" w:hAnsi="Arial" w:cs="Arial"/>
          <w:color w:val="000000" w:themeColor="text1"/>
          <w:sz w:val="24"/>
          <w:szCs w:val="24"/>
        </w:rPr>
      </w:pPr>
      <w:r w:rsidRPr="00DB57E9">
        <w:rPr>
          <w:rFonts w:ascii="Arial" w:hAnsi="Arial" w:cs="Arial"/>
          <w:color w:val="000000" w:themeColor="text1"/>
          <w:sz w:val="24"/>
          <w:szCs w:val="24"/>
        </w:rPr>
        <w:t>áp dụng một số phương cách đơn giản để giao tiếp thông tin</w:t>
      </w:r>
    </w:p>
    <w:p w14:paraId="3921BE23" w14:textId="77777777" w:rsidR="009D1930" w:rsidRPr="00DB57E9" w:rsidRDefault="009D1930" w:rsidP="009D1930">
      <w:pPr>
        <w:pStyle w:val="Textbullet"/>
        <w:numPr>
          <w:ilvl w:val="0"/>
          <w:numId w:val="8"/>
        </w:numPr>
        <w:rPr>
          <w:rFonts w:ascii="Arial" w:hAnsi="Arial" w:cs="Arial"/>
          <w:color w:val="000000" w:themeColor="text1"/>
          <w:sz w:val="24"/>
          <w:szCs w:val="24"/>
        </w:rPr>
      </w:pPr>
      <w:r w:rsidRPr="00DB57E9">
        <w:rPr>
          <w:rFonts w:ascii="Arial" w:hAnsi="Arial" w:cs="Arial"/>
          <w:color w:val="000000" w:themeColor="text1"/>
          <w:sz w:val="24"/>
          <w:szCs w:val="24"/>
        </w:rPr>
        <w:t>thiết bị trợ nghe như là máy khuếch đại âm thanh và bộ tai nghe cho cá nhân</w:t>
      </w:r>
    </w:p>
    <w:p w14:paraId="5E88242C" w14:textId="77777777" w:rsidR="009D1930" w:rsidRPr="00DB57E9" w:rsidRDefault="009D1930" w:rsidP="009D1930">
      <w:pPr>
        <w:pStyle w:val="Textbullet"/>
        <w:numPr>
          <w:ilvl w:val="0"/>
          <w:numId w:val="8"/>
        </w:numPr>
        <w:rPr>
          <w:rFonts w:ascii="Arial" w:hAnsi="Arial" w:cs="Arial"/>
          <w:color w:val="000000" w:themeColor="text1"/>
          <w:sz w:val="24"/>
          <w:szCs w:val="24"/>
        </w:rPr>
      </w:pPr>
      <w:r w:rsidRPr="00DB57E9">
        <w:rPr>
          <w:rFonts w:ascii="Arial" w:hAnsi="Arial" w:cs="Arial"/>
          <w:color w:val="000000" w:themeColor="text1"/>
          <w:sz w:val="24"/>
          <w:szCs w:val="24"/>
        </w:rPr>
        <w:t>các ứng dụng trêm điện thoại di động, như là ứng dụng dịch liền có thể chuyển lời nói tự nhiên thành bản ghi chữ ngay lúc đó</w:t>
      </w:r>
    </w:p>
    <w:p w14:paraId="27E0958F" w14:textId="77777777" w:rsidR="009D1930" w:rsidRPr="00DB57E9" w:rsidRDefault="009D1930" w:rsidP="009D1930">
      <w:pPr>
        <w:pStyle w:val="Textbullet"/>
        <w:numPr>
          <w:ilvl w:val="0"/>
          <w:numId w:val="8"/>
        </w:numPr>
        <w:rPr>
          <w:rFonts w:ascii="Arial" w:hAnsi="Arial" w:cs="Arial"/>
          <w:color w:val="000000" w:themeColor="text1"/>
          <w:sz w:val="24"/>
          <w:szCs w:val="24"/>
        </w:rPr>
      </w:pPr>
      <w:r w:rsidRPr="00DB57E9">
        <w:rPr>
          <w:rFonts w:ascii="Arial" w:hAnsi="Arial" w:cs="Arial"/>
          <w:color w:val="000000" w:themeColor="text1"/>
          <w:sz w:val="24"/>
          <w:szCs w:val="24"/>
        </w:rPr>
        <w:t>máy trợ thính – là thiết bị điện tử rất nhỏ làm tăng âm lượng của âm thanh</w:t>
      </w:r>
    </w:p>
    <w:p w14:paraId="6DD6662A" w14:textId="77777777" w:rsidR="009D1930" w:rsidRPr="00DB57E9" w:rsidRDefault="009D1930" w:rsidP="009D1930">
      <w:pPr>
        <w:pStyle w:val="Textbullet"/>
        <w:numPr>
          <w:ilvl w:val="0"/>
          <w:numId w:val="8"/>
        </w:numPr>
        <w:rPr>
          <w:rFonts w:ascii="Arial" w:hAnsi="Arial" w:cs="Arial"/>
          <w:color w:val="000000" w:themeColor="text1"/>
          <w:sz w:val="24"/>
          <w:szCs w:val="24"/>
        </w:rPr>
      </w:pPr>
      <w:r w:rsidRPr="00DB57E9">
        <w:rPr>
          <w:rFonts w:ascii="Arial" w:hAnsi="Arial" w:cs="Arial"/>
          <w:color w:val="000000" w:themeColor="text1"/>
          <w:sz w:val="24"/>
          <w:szCs w:val="24"/>
        </w:rPr>
        <w:t>Ốc tai điện tử Cochlear – là phương án cho những người bị mất thính lực nặng, cách này cần phẫu thuật tai giữa và sử dụng một bộ xử lý âm thanh bên ngoài để chuyển các tín hiệu âm thanh thẳng tới não bộ.</w:t>
      </w:r>
    </w:p>
    <w:p w14:paraId="551A4395" w14:textId="77777777" w:rsidR="009D1930" w:rsidRPr="00DB57E9" w:rsidRDefault="009D1930" w:rsidP="009D1930">
      <w:pPr>
        <w:pStyle w:val="HeadingText1"/>
        <w:rPr>
          <w:color w:val="000000" w:themeColor="text1"/>
        </w:rPr>
      </w:pPr>
      <w:r w:rsidRPr="00DB57E9">
        <w:rPr>
          <w:color w:val="000000" w:themeColor="text1"/>
        </w:rPr>
        <w:t>Các dịch vụ trợ thính được trợ giá</w:t>
      </w:r>
    </w:p>
    <w:p w14:paraId="6B9F7B60"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Có hỗ trợ cho người bị mất thính lực hội đủ điều kiện.</w:t>
      </w:r>
    </w:p>
    <w:p w14:paraId="604D0051" w14:textId="77777777"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Bao gồm các dịch vụ và thiết bị được miễn phí hoặc được trợ giá, các dịch vụ nhất định cho trẻ em và sự hỗ trợ để giúp những người phiên dịch ngôn ngữ lời nói.</w:t>
      </w:r>
    </w:p>
    <w:p w14:paraId="22723A3C" w14:textId="55A666BD" w:rsidR="009D1930" w:rsidRPr="00DB57E9" w:rsidRDefault="009D1930" w:rsidP="009D1930">
      <w:pPr>
        <w:pStyle w:val="Text"/>
        <w:rPr>
          <w:rFonts w:ascii="Arial" w:hAnsi="Arial" w:cs="Arial"/>
          <w:color w:val="000000" w:themeColor="text1"/>
          <w:sz w:val="24"/>
          <w:szCs w:val="24"/>
        </w:rPr>
      </w:pPr>
      <w:r w:rsidRPr="00DB57E9">
        <w:rPr>
          <w:rFonts w:ascii="Arial" w:hAnsi="Arial" w:cs="Arial"/>
          <w:color w:val="000000" w:themeColor="text1"/>
          <w:sz w:val="24"/>
          <w:szCs w:val="24"/>
        </w:rPr>
        <w:t xml:space="preserve">Thông tin thêm về hỗ trợ có thể tìm được tại trang mạng </w:t>
      </w:r>
      <w:hyperlink r:id="rId10" w:history="1">
        <w:r w:rsidRPr="00DB57E9">
          <w:rPr>
            <w:rStyle w:val="Hyperlink"/>
            <w:rFonts w:cs="Arial"/>
            <w:b/>
            <w:bCs/>
            <w:szCs w:val="24"/>
          </w:rPr>
          <w:t>health.gov.au/hearing</w:t>
        </w:r>
      </w:hyperlink>
      <w:r w:rsidRPr="00DB57E9">
        <w:rPr>
          <w:rFonts w:ascii="Arial" w:hAnsi="Arial" w:cs="Arial"/>
          <w:color w:val="000000" w:themeColor="text1"/>
          <w:sz w:val="24"/>
          <w:szCs w:val="24"/>
        </w:rPr>
        <w:t>.</w:t>
      </w:r>
    </w:p>
    <w:p w14:paraId="1330C9B8" w14:textId="77777777" w:rsidR="009D1930" w:rsidRPr="00DB57E9" w:rsidRDefault="009D1930" w:rsidP="009D1930">
      <w:pPr>
        <w:pStyle w:val="BasicParagraph"/>
        <w:spacing w:after="133"/>
        <w:rPr>
          <w:rFonts w:ascii="Arial" w:hAnsi="Arial" w:cs="Arial"/>
          <w:color w:val="000000" w:themeColor="text1"/>
          <w:spacing w:val="-6"/>
          <w:sz w:val="24"/>
          <w:szCs w:val="24"/>
          <w:lang w:val="en-GB"/>
        </w:rPr>
      </w:pPr>
      <w:r w:rsidRPr="00DB57E9">
        <w:rPr>
          <w:rFonts w:ascii="Arial" w:hAnsi="Arial" w:cs="Arial"/>
          <w:color w:val="000000" w:themeColor="text1"/>
          <w:spacing w:val="-6"/>
          <w:sz w:val="24"/>
          <w:szCs w:val="24"/>
          <w:lang w:val="en-GB"/>
        </w:rPr>
        <w:t xml:space="preserve">Đặt hẹn kiểm tra thính lực, nói chuyện với chuyên viên y tế, hoặc vào trang </w:t>
      </w:r>
      <w:hyperlink r:id="rId11" w:history="1">
        <w:r w:rsidRPr="00DB57E9">
          <w:rPr>
            <w:rStyle w:val="Hyperlink"/>
            <w:rFonts w:cs="Arial"/>
            <w:b/>
            <w:bCs/>
            <w:spacing w:val="-6"/>
            <w:szCs w:val="24"/>
            <w:lang w:val="en-GB"/>
          </w:rPr>
          <w:t>health.gov.au/hearing</w:t>
        </w:r>
      </w:hyperlink>
      <w:r w:rsidRPr="00DB57E9">
        <w:rPr>
          <w:rStyle w:val="Hyperlink"/>
          <w:rFonts w:cs="Arial"/>
          <w:b/>
          <w:bCs/>
          <w:spacing w:val="-6"/>
          <w:szCs w:val="24"/>
          <w:lang w:val="en-GB"/>
        </w:rPr>
        <w:t xml:space="preserve"> </w:t>
      </w:r>
    </w:p>
    <w:p w14:paraId="51B75AFB" w14:textId="77777777" w:rsidR="009D1930" w:rsidRPr="00DB57E9" w:rsidRDefault="009D1930" w:rsidP="009D1930">
      <w:pPr>
        <w:pStyle w:val="BasicParagraph"/>
        <w:spacing w:after="133"/>
        <w:rPr>
          <w:rFonts w:ascii="Arial" w:hAnsi="Arial" w:cs="Arial"/>
          <w:color w:val="000000" w:themeColor="text1"/>
          <w:spacing w:val="-6"/>
          <w:sz w:val="24"/>
          <w:szCs w:val="24"/>
          <w:lang w:val="en-GB"/>
        </w:rPr>
      </w:pPr>
      <w:r w:rsidRPr="00DB57E9">
        <w:rPr>
          <w:rFonts w:ascii="Arial" w:hAnsi="Arial" w:cs="Arial"/>
          <w:color w:val="000000" w:themeColor="text1"/>
          <w:spacing w:val="-6"/>
          <w:sz w:val="24"/>
          <w:szCs w:val="24"/>
          <w:lang w:val="en-GB"/>
        </w:rPr>
        <w:t>để có thêm thông tin.</w:t>
      </w:r>
    </w:p>
    <w:p w14:paraId="022A1F70" w14:textId="77777777" w:rsidR="009D1930" w:rsidRPr="00DB57E9" w:rsidRDefault="009D1930" w:rsidP="009D1930">
      <w:pPr>
        <w:pStyle w:val="HeadingText1"/>
        <w:rPr>
          <w:color w:val="000000" w:themeColor="text1"/>
        </w:rPr>
      </w:pPr>
      <w:r w:rsidRPr="00DB57E9">
        <w:rPr>
          <w:color w:val="000000" w:themeColor="text1"/>
        </w:rPr>
        <w:br/>
      </w:r>
    </w:p>
    <w:p w14:paraId="2504AD68" w14:textId="77777777" w:rsidR="009D1930" w:rsidRPr="00DB57E9" w:rsidRDefault="009D1930" w:rsidP="009D1930">
      <w:pPr>
        <w:pStyle w:val="Text"/>
        <w:rPr>
          <w:rFonts w:ascii="Arial" w:hAnsi="Arial" w:cs="Arial"/>
          <w:color w:val="000000" w:themeColor="text1"/>
          <w:sz w:val="24"/>
          <w:szCs w:val="24"/>
        </w:rPr>
      </w:pPr>
    </w:p>
    <w:p w14:paraId="3F7D3E95" w14:textId="77777777" w:rsidR="009D1930" w:rsidRPr="00DB57E9" w:rsidRDefault="009D1930" w:rsidP="009D1930">
      <w:pPr>
        <w:pStyle w:val="HeadingText1"/>
        <w:rPr>
          <w:color w:val="000000" w:themeColor="text1"/>
        </w:rPr>
      </w:pPr>
    </w:p>
    <w:p w14:paraId="42D6B5C4" w14:textId="77777777" w:rsidR="009D1930" w:rsidRPr="00DB57E9" w:rsidRDefault="009D1930" w:rsidP="009D1930">
      <w:pPr>
        <w:pStyle w:val="Text"/>
        <w:rPr>
          <w:rFonts w:ascii="Arial" w:hAnsi="Arial" w:cs="Arial"/>
          <w:color w:val="000000" w:themeColor="text1"/>
          <w:sz w:val="24"/>
          <w:szCs w:val="24"/>
        </w:rPr>
      </w:pPr>
    </w:p>
    <w:p w14:paraId="4207FFA9" w14:textId="77777777" w:rsidR="009D1930" w:rsidRPr="00DB57E9" w:rsidRDefault="009D1930" w:rsidP="009D1930">
      <w:pPr>
        <w:pStyle w:val="HeadingText1"/>
        <w:ind w:left="360"/>
        <w:rPr>
          <w:color w:val="000000" w:themeColor="text1"/>
        </w:rPr>
      </w:pPr>
    </w:p>
    <w:p w14:paraId="01DCE4FE" w14:textId="54946EB8" w:rsidR="00D5691A" w:rsidRPr="00DB57E9" w:rsidRDefault="00D5691A" w:rsidP="00D5691A">
      <w:pPr>
        <w:rPr>
          <w:rFonts w:cs="Arial"/>
          <w:b/>
          <w:bCs/>
        </w:rPr>
      </w:pPr>
    </w:p>
    <w:sectPr w:rsidR="00D5691A" w:rsidRPr="00DB57E9" w:rsidSect="009D1930">
      <w:headerReference w:type="default" r:id="rId12"/>
      <w:footerReference w:type="even" r:id="rId13"/>
      <w:footerReference w:type="default" r:id="rId14"/>
      <w:headerReference w:type="first" r:id="rId15"/>
      <w:footerReference w:type="first" r:id="rId16"/>
      <w:pgSz w:w="11906" w:h="16838" w:code="9"/>
      <w:pgMar w:top="3178" w:right="1021" w:bottom="851" w:left="1021" w:header="56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269E" w14:textId="77777777" w:rsidR="00771A0A" w:rsidRDefault="00771A0A" w:rsidP="00D560DC">
      <w:pPr>
        <w:spacing w:before="0" w:after="0" w:line="240" w:lineRule="auto"/>
      </w:pPr>
      <w:r>
        <w:separator/>
      </w:r>
    </w:p>
  </w:endnote>
  <w:endnote w:type="continuationSeparator" w:id="0">
    <w:p w14:paraId="7D58CC5F" w14:textId="77777777" w:rsidR="00771A0A" w:rsidRDefault="00771A0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0605182"/>
      <w:docPartObj>
        <w:docPartGallery w:val="Page Numbers (Bottom of Page)"/>
        <w:docPartUnique/>
      </w:docPartObj>
    </w:sdtPr>
    <w:sdtContent>
      <w:p w14:paraId="7686A999" w14:textId="5BCC32E0" w:rsidR="00D74C42" w:rsidRDefault="00D74C42" w:rsidP="00675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6151781"/>
      <w:docPartObj>
        <w:docPartGallery w:val="Page Numbers (Bottom of Page)"/>
        <w:docPartUnique/>
      </w:docPartObj>
    </w:sdtPr>
    <w:sdtContent>
      <w:p w14:paraId="50BBE53A" w14:textId="1B6167F5" w:rsidR="00D74C42" w:rsidRDefault="00D74C42" w:rsidP="00D74C4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F8B86" w14:textId="77777777" w:rsidR="00D74C42" w:rsidRDefault="00D74C42" w:rsidP="00D74C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3951764"/>
      <w:docPartObj>
        <w:docPartGallery w:val="Page Numbers (Bottom of Page)"/>
        <w:docPartUnique/>
      </w:docPartObj>
    </w:sdtPr>
    <w:sdtContent>
      <w:p w14:paraId="18001C75" w14:textId="49D35D2C" w:rsidR="00D74C42" w:rsidRDefault="00D74C42" w:rsidP="00675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E2BB06" w14:textId="2AC92B09" w:rsidR="0039793D" w:rsidRPr="0039793D" w:rsidRDefault="009D1930" w:rsidP="009D1930">
    <w:pPr>
      <w:pStyle w:val="Footer"/>
      <w:ind w:right="360"/>
      <w:rPr>
        <w:color w:val="264F90" w:themeColor="accent2"/>
      </w:rPr>
    </w:pPr>
    <w:r w:rsidRPr="009D1930">
      <w:t>Kiểm soát mất thính lực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3127334"/>
      <w:docPartObj>
        <w:docPartGallery w:val="Page Numbers (Bottom of Page)"/>
        <w:docPartUnique/>
      </w:docPartObj>
    </w:sdtPr>
    <w:sdtContent>
      <w:p w14:paraId="70D3FAAA" w14:textId="7799588D" w:rsidR="00D74C42" w:rsidRDefault="00D74C42" w:rsidP="00675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69A5F4" w14:textId="004476CA" w:rsidR="0039793D" w:rsidRDefault="0039793D" w:rsidP="00D74C42">
    <w:pPr>
      <w:pStyle w:val="NumberedList1"/>
      <w:numPr>
        <w:ilvl w:val="0"/>
        <w:numId w:val="0"/>
      </w:numPr>
      <w:ind w:left="284" w:right="360"/>
    </w:pPr>
  </w:p>
  <w:p w14:paraId="3710690B" w14:textId="449DE834" w:rsidR="00D560DC" w:rsidRPr="00C70717" w:rsidRDefault="00000000"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D0167A">
          <w:t>Title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B32B" w14:textId="77777777" w:rsidR="00771A0A" w:rsidRDefault="00771A0A" w:rsidP="00D560DC">
      <w:pPr>
        <w:spacing w:before="0" w:after="0" w:line="240" w:lineRule="auto"/>
      </w:pPr>
      <w:r>
        <w:separator/>
      </w:r>
    </w:p>
  </w:footnote>
  <w:footnote w:type="continuationSeparator" w:id="0">
    <w:p w14:paraId="4DF8B42E" w14:textId="77777777" w:rsidR="00771A0A" w:rsidRDefault="00771A0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F60B" w14:textId="71685251" w:rsidR="00D560DC" w:rsidRDefault="00D74C42" w:rsidP="00D74C42">
    <w:pPr>
      <w:pStyle w:val="Header"/>
    </w:pPr>
    <w:r>
      <w:rPr>
        <w:noProof/>
      </w:rPr>
      <w:drawing>
        <wp:anchor distT="0" distB="0" distL="114300" distR="114300" simplePos="0" relativeHeight="251684864" behindDoc="1" locked="0" layoutInCell="1" allowOverlap="1" wp14:anchorId="4A2AD7AC" wp14:editId="7034184E">
          <wp:simplePos x="0" y="0"/>
          <wp:positionH relativeFrom="page">
            <wp:posOffset>0</wp:posOffset>
          </wp:positionH>
          <wp:positionV relativeFrom="page">
            <wp:posOffset>0</wp:posOffset>
          </wp:positionV>
          <wp:extent cx="7560000" cy="1915200"/>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91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F5A4" w14:textId="2C317A18" w:rsidR="00D560DC" w:rsidRPr="00D560DC" w:rsidRDefault="00D5691A" w:rsidP="00D5691A">
    <w:pPr>
      <w:pStyle w:val="Header"/>
      <w:spacing w:after="2840"/>
    </w:pPr>
    <w:r>
      <w:rPr>
        <w:noProof/>
      </w:rPr>
      <w:drawing>
        <wp:anchor distT="0" distB="0" distL="114300" distR="114300" simplePos="0" relativeHeight="251682816" behindDoc="1" locked="0" layoutInCell="1" allowOverlap="1" wp14:anchorId="0125B833" wp14:editId="1C842885">
          <wp:simplePos x="0" y="0"/>
          <wp:positionH relativeFrom="page">
            <wp:posOffset>-666</wp:posOffset>
          </wp:positionH>
          <wp:positionV relativeFrom="page">
            <wp:posOffset>281</wp:posOffset>
          </wp:positionV>
          <wp:extent cx="7560000" cy="1915200"/>
          <wp:effectExtent l="0" t="0" r="0" b="254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91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357B4"/>
    <w:multiLevelType w:val="multilevel"/>
    <w:tmpl w:val="E27E9296"/>
    <w:numStyleLink w:val="NumberedListStyle"/>
  </w:abstractNum>
  <w:abstractNum w:abstractNumId="2" w15:restartNumberingAfterBreak="0">
    <w:nsid w:val="16B839E5"/>
    <w:multiLevelType w:val="hybridMultilevel"/>
    <w:tmpl w:val="6F48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520B0"/>
    <w:multiLevelType w:val="hybridMultilevel"/>
    <w:tmpl w:val="ECAE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7A317732"/>
    <w:multiLevelType w:val="hybridMultilevel"/>
    <w:tmpl w:val="1A08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98741B"/>
    <w:multiLevelType w:val="hybridMultilevel"/>
    <w:tmpl w:val="9F3E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638649598">
    <w:abstractNumId w:val="7"/>
  </w:num>
  <w:num w:numId="2" w16cid:durableId="610085540">
    <w:abstractNumId w:val="4"/>
  </w:num>
  <w:num w:numId="3" w16cid:durableId="675961258">
    <w:abstractNumId w:val="0"/>
  </w:num>
  <w:num w:numId="4" w16cid:durableId="1368338868">
    <w:abstractNumId w:val="1"/>
  </w:num>
  <w:num w:numId="5" w16cid:durableId="683167341">
    <w:abstractNumId w:val="5"/>
  </w:num>
  <w:num w:numId="6" w16cid:durableId="1674338212">
    <w:abstractNumId w:val="2"/>
  </w:num>
  <w:num w:numId="7" w16cid:durableId="1916740844">
    <w:abstractNumId w:val="6"/>
  </w:num>
  <w:num w:numId="8" w16cid:durableId="8319459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01"/>
    <w:rsid w:val="00017597"/>
    <w:rsid w:val="00027E66"/>
    <w:rsid w:val="0003434C"/>
    <w:rsid w:val="00061D6A"/>
    <w:rsid w:val="00073057"/>
    <w:rsid w:val="000B18A7"/>
    <w:rsid w:val="00163226"/>
    <w:rsid w:val="00197EC9"/>
    <w:rsid w:val="001B3342"/>
    <w:rsid w:val="001E3443"/>
    <w:rsid w:val="001F04FB"/>
    <w:rsid w:val="00241DAF"/>
    <w:rsid w:val="002A77A4"/>
    <w:rsid w:val="002B5E7A"/>
    <w:rsid w:val="002C26E8"/>
    <w:rsid w:val="002D27AE"/>
    <w:rsid w:val="003932FC"/>
    <w:rsid w:val="0039793D"/>
    <w:rsid w:val="003F6E9A"/>
    <w:rsid w:val="0041233C"/>
    <w:rsid w:val="00432A99"/>
    <w:rsid w:val="004B3D3F"/>
    <w:rsid w:val="004C7058"/>
    <w:rsid w:val="004E540A"/>
    <w:rsid w:val="00527D37"/>
    <w:rsid w:val="00535C06"/>
    <w:rsid w:val="005379ED"/>
    <w:rsid w:val="00581BDE"/>
    <w:rsid w:val="00614CE3"/>
    <w:rsid w:val="00635A19"/>
    <w:rsid w:val="007148D0"/>
    <w:rsid w:val="007661CA"/>
    <w:rsid w:val="00771A0A"/>
    <w:rsid w:val="007B0499"/>
    <w:rsid w:val="007B4244"/>
    <w:rsid w:val="0080053F"/>
    <w:rsid w:val="00844530"/>
    <w:rsid w:val="00853B77"/>
    <w:rsid w:val="00865346"/>
    <w:rsid w:val="00891C26"/>
    <w:rsid w:val="008A340B"/>
    <w:rsid w:val="00901119"/>
    <w:rsid w:val="009426C5"/>
    <w:rsid w:val="0095530D"/>
    <w:rsid w:val="009B02F7"/>
    <w:rsid w:val="009C01BF"/>
    <w:rsid w:val="009D1930"/>
    <w:rsid w:val="00A2470F"/>
    <w:rsid w:val="00A62134"/>
    <w:rsid w:val="00AB76A4"/>
    <w:rsid w:val="00AF121B"/>
    <w:rsid w:val="00AF71F9"/>
    <w:rsid w:val="00B612DA"/>
    <w:rsid w:val="00BA4643"/>
    <w:rsid w:val="00BB072F"/>
    <w:rsid w:val="00BC2448"/>
    <w:rsid w:val="00C1181F"/>
    <w:rsid w:val="00C579DD"/>
    <w:rsid w:val="00C70717"/>
    <w:rsid w:val="00C72181"/>
    <w:rsid w:val="00CF40FC"/>
    <w:rsid w:val="00D0167A"/>
    <w:rsid w:val="00D06FDA"/>
    <w:rsid w:val="00D11558"/>
    <w:rsid w:val="00D43D9C"/>
    <w:rsid w:val="00D50739"/>
    <w:rsid w:val="00D548FC"/>
    <w:rsid w:val="00D560DC"/>
    <w:rsid w:val="00D5691A"/>
    <w:rsid w:val="00D67D1B"/>
    <w:rsid w:val="00D74C42"/>
    <w:rsid w:val="00D83C95"/>
    <w:rsid w:val="00DA2A38"/>
    <w:rsid w:val="00DB57E9"/>
    <w:rsid w:val="00DB5904"/>
    <w:rsid w:val="00DB5D01"/>
    <w:rsid w:val="00DB786A"/>
    <w:rsid w:val="00E0199B"/>
    <w:rsid w:val="00E06FAF"/>
    <w:rsid w:val="00E47880"/>
    <w:rsid w:val="00E47EE2"/>
    <w:rsid w:val="00E65022"/>
    <w:rsid w:val="00EB21F4"/>
    <w:rsid w:val="00EF16B7"/>
    <w:rsid w:val="00F52C02"/>
    <w:rsid w:val="00F57682"/>
    <w:rsid w:val="00F62279"/>
    <w:rsid w:val="00F64FDB"/>
    <w:rsid w:val="00F70317"/>
    <w:rsid w:val="00F7226D"/>
    <w:rsid w:val="00FA3109"/>
    <w:rsid w:val="00FB1D7F"/>
    <w:rsid w:val="00FB7C1E"/>
    <w:rsid w:val="00FD4E53"/>
    <w:rsid w:val="00FE7A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F9E1"/>
  <w15:chartTrackingRefBased/>
  <w15:docId w15:val="{BECC3B99-EE7C-6F45-BA21-57A1FEF9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4"/>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2"/>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3"/>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MainHeading">
    <w:name w:val="Main Heading"/>
    <w:basedOn w:val="Normal"/>
    <w:uiPriority w:val="99"/>
    <w:rsid w:val="009D1930"/>
    <w:pPr>
      <w:keepNext/>
      <w:keepLines/>
      <w:suppressAutoHyphens/>
      <w:autoSpaceDE w:val="0"/>
      <w:autoSpaceDN w:val="0"/>
      <w:adjustRightInd w:val="0"/>
      <w:spacing w:before="0" w:after="227" w:line="760" w:lineRule="atLeast"/>
      <w:textAlignment w:val="center"/>
    </w:pPr>
    <w:rPr>
      <w:rFonts w:eastAsiaTheme="minorHAnsi" w:cs="Arial"/>
      <w:b/>
      <w:bCs/>
      <w:color w:val="FFFFFF"/>
      <w:spacing w:val="-10"/>
      <w:sz w:val="66"/>
      <w:szCs w:val="66"/>
      <w:lang w:val="en-US" w:eastAsia="en-US"/>
    </w:rPr>
  </w:style>
  <w:style w:type="paragraph" w:customStyle="1" w:styleId="TextIntro">
    <w:name w:val="Text Intro"/>
    <w:basedOn w:val="Normal"/>
    <w:uiPriority w:val="99"/>
    <w:rsid w:val="009D1930"/>
    <w:pPr>
      <w:suppressAutoHyphens/>
      <w:autoSpaceDE w:val="0"/>
      <w:autoSpaceDN w:val="0"/>
      <w:adjustRightInd w:val="0"/>
      <w:spacing w:before="0" w:after="340" w:line="320" w:lineRule="atLeast"/>
      <w:textAlignment w:val="center"/>
    </w:pPr>
    <w:rPr>
      <w:rFonts w:eastAsiaTheme="minorHAnsi" w:cs="Arial"/>
      <w:color w:val="000098"/>
      <w:spacing w:val="-4"/>
      <w:sz w:val="26"/>
      <w:szCs w:val="26"/>
      <w:lang w:val="en-US" w:eastAsia="en-US"/>
    </w:rPr>
  </w:style>
  <w:style w:type="paragraph" w:customStyle="1" w:styleId="Text">
    <w:name w:val="Text"/>
    <w:basedOn w:val="Normal"/>
    <w:uiPriority w:val="99"/>
    <w:rsid w:val="009D1930"/>
    <w:pPr>
      <w:suppressAutoHyphens/>
      <w:autoSpaceDE w:val="0"/>
      <w:autoSpaceDN w:val="0"/>
      <w:adjustRightInd w:val="0"/>
      <w:spacing w:before="0" w:after="170" w:line="260" w:lineRule="atLeast"/>
      <w:textAlignment w:val="center"/>
    </w:pPr>
    <w:rPr>
      <w:rFonts w:ascii="Helvetica Neue" w:eastAsiaTheme="minorHAnsi" w:hAnsi="Helvetica Neue" w:cs="Helvetica Neue"/>
      <w:color w:val="000000"/>
      <w:spacing w:val="-2"/>
      <w:sz w:val="22"/>
      <w:szCs w:val="22"/>
      <w:lang w:val="en-US" w:eastAsia="en-US"/>
    </w:rPr>
  </w:style>
  <w:style w:type="paragraph" w:customStyle="1" w:styleId="HeadingText1">
    <w:name w:val="Heading Text 1"/>
    <w:basedOn w:val="Text"/>
    <w:uiPriority w:val="99"/>
    <w:rsid w:val="009D1930"/>
    <w:pPr>
      <w:spacing w:before="113" w:line="280" w:lineRule="atLeast"/>
    </w:pPr>
    <w:rPr>
      <w:rFonts w:ascii="Arial" w:hAnsi="Arial" w:cs="Arial"/>
      <w:b/>
      <w:bCs/>
      <w:color w:val="000CC4"/>
      <w:spacing w:val="0"/>
      <w:sz w:val="24"/>
      <w:szCs w:val="24"/>
    </w:rPr>
  </w:style>
  <w:style w:type="paragraph" w:customStyle="1" w:styleId="HeadingText2">
    <w:name w:val="Heading Text 2"/>
    <w:basedOn w:val="Text"/>
    <w:uiPriority w:val="99"/>
    <w:rsid w:val="009D1930"/>
    <w:pPr>
      <w:spacing w:after="113"/>
    </w:pPr>
    <w:rPr>
      <w:rFonts w:ascii="Arial" w:hAnsi="Arial" w:cs="Arial"/>
      <w:b/>
      <w:bCs/>
      <w:spacing w:val="0"/>
      <w:sz w:val="24"/>
      <w:szCs w:val="24"/>
    </w:rPr>
  </w:style>
  <w:style w:type="paragraph" w:customStyle="1" w:styleId="Textbullet">
    <w:name w:val="Text bullet"/>
    <w:basedOn w:val="Text"/>
    <w:uiPriority w:val="99"/>
    <w:rsid w:val="009D1930"/>
    <w:pPr>
      <w:tabs>
        <w:tab w:val="left" w:pos="170"/>
      </w:tabs>
      <w:spacing w:line="280" w:lineRule="atLeast"/>
      <w:ind w:left="170" w:hanging="170"/>
    </w:pPr>
  </w:style>
  <w:style w:type="paragraph" w:customStyle="1" w:styleId="BasicParagraph">
    <w:name w:val="[Basic Paragraph]"/>
    <w:basedOn w:val="Normal"/>
    <w:uiPriority w:val="99"/>
    <w:rsid w:val="009D1930"/>
    <w:pPr>
      <w:suppressAutoHyphens/>
      <w:autoSpaceDE w:val="0"/>
      <w:autoSpaceDN w:val="0"/>
      <w:adjustRightInd w:val="0"/>
      <w:spacing w:before="0" w:after="170"/>
      <w:textAlignment w:val="center"/>
    </w:pPr>
    <w:rPr>
      <w:rFonts w:ascii="Helvetica Neue" w:eastAsiaTheme="minorHAnsi" w:hAnsi="Helvetica Neue" w:cs="Helvetica Neue"/>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direct.gov.au/australian-health-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gov.au/hear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health.gov.au/hearing" TargetMode="External"/><Relationship Id="rId4" Type="http://schemas.openxmlformats.org/officeDocument/2006/relationships/settings" Target="settings.xml"/><Relationship Id="rId9" Type="http://schemas.openxmlformats.org/officeDocument/2006/relationships/hyperlink" Target="http://knowyournoise.nal.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Changes to the PBS</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dc:description/>
  <cp:lastModifiedBy>Eddy Watson</cp:lastModifiedBy>
  <cp:revision>4</cp:revision>
  <dcterms:created xsi:type="dcterms:W3CDTF">2023-05-11T00:57:00Z</dcterms:created>
  <dcterms:modified xsi:type="dcterms:W3CDTF">2023-05-11T01:05:00Z</dcterms:modified>
</cp:coreProperties>
</file>