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94272" w14:textId="185FD899" w:rsidR="00913388" w:rsidRDefault="00913388" w:rsidP="00C769D4">
      <w:pPr>
        <w:pStyle w:val="PartHeading-TOC"/>
      </w:pPr>
      <w:bookmarkStart w:id="0" w:name="_GoBack"/>
      <w:r w:rsidRPr="00B92555">
        <w:t xml:space="preserve">Aged Care Quality and </w:t>
      </w:r>
      <w:bookmarkEnd w:id="0"/>
      <w:r w:rsidRPr="00B92555">
        <w:t>Safety Commission</w:t>
      </w:r>
    </w:p>
    <w:p w14:paraId="55770C8B" w14:textId="2C24E698" w:rsidR="00913388" w:rsidRPr="00B92555" w:rsidRDefault="00913388" w:rsidP="00C769D4">
      <w:pPr>
        <w:pStyle w:val="PartHeading-TOC"/>
      </w:pPr>
      <w:r w:rsidRPr="00B92555">
        <w:t xml:space="preserve">Entity </w:t>
      </w:r>
      <w:r w:rsidR="00C769D4">
        <w:t>r</w:t>
      </w:r>
      <w:r w:rsidRPr="00B92555">
        <w:t xml:space="preserve">esources and </w:t>
      </w:r>
      <w:r w:rsidR="00C769D4">
        <w:t>p</w:t>
      </w:r>
      <w:r w:rsidRPr="00B92555">
        <w:t>lanned </w:t>
      </w:r>
      <w:r w:rsidR="00C769D4">
        <w:t>p</w:t>
      </w:r>
      <w:r w:rsidRPr="00B92555">
        <w:t>erformance</w:t>
      </w:r>
    </w:p>
    <w:p w14:paraId="6A728069" w14:textId="35F2C648" w:rsidR="00913388" w:rsidRPr="00B92555" w:rsidRDefault="00913388" w:rsidP="00913388">
      <w:pPr>
        <w:rPr>
          <w:color w:val="auto"/>
        </w:rPr>
      </w:pPr>
      <w:r w:rsidRPr="00B92555">
        <w:rPr>
          <w:color w:val="auto"/>
        </w:rPr>
        <w:br w:type="page"/>
      </w:r>
    </w:p>
    <w:p w14:paraId="45B5215F" w14:textId="77777777" w:rsidR="00913388" w:rsidRPr="00B92555" w:rsidRDefault="00913388" w:rsidP="00F63546">
      <w:pPr>
        <w:rPr>
          <w:color w:val="auto"/>
        </w:rPr>
        <w:sectPr w:rsidR="00913388" w:rsidRPr="00B92555" w:rsidSect="000957BE">
          <w:headerReference w:type="even" r:id="rId8"/>
          <w:headerReference w:type="default" r:id="rId9"/>
          <w:footerReference w:type="even" r:id="rId10"/>
          <w:footerReference w:type="default" r:id="rId11"/>
          <w:headerReference w:type="first" r:id="rId12"/>
          <w:footerReference w:type="first" r:id="rId13"/>
          <w:pgSz w:w="11906" w:h="16838"/>
          <w:pgMar w:top="7053" w:right="2268" w:bottom="2126" w:left="2268" w:header="1899" w:footer="1899" w:gutter="0"/>
          <w:pgNumType w:start="131"/>
          <w:cols w:space="708"/>
          <w:titlePg/>
          <w:docGrid w:linePitch="360"/>
        </w:sectPr>
      </w:pPr>
    </w:p>
    <w:p w14:paraId="05A62DC4" w14:textId="77777777" w:rsidR="00A70086" w:rsidRPr="00B92555" w:rsidRDefault="00A70086">
      <w:pPr>
        <w:spacing w:after="160" w:line="259" w:lineRule="auto"/>
        <w:rPr>
          <w:rFonts w:ascii="Arial" w:hAnsi="Arial" w:cs="Arial"/>
          <w:b/>
          <w:bCs/>
          <w:smallCaps/>
          <w:color w:val="auto"/>
          <w:kern w:val="32"/>
          <w:sz w:val="52"/>
          <w:szCs w:val="34"/>
        </w:rPr>
      </w:pPr>
      <w:r w:rsidRPr="00B92555">
        <w:rPr>
          <w:color w:val="auto"/>
        </w:rPr>
        <w:lastRenderedPageBreak/>
        <w:br w:type="page"/>
      </w:r>
    </w:p>
    <w:p w14:paraId="50CE228F" w14:textId="63321883" w:rsidR="00913388" w:rsidRDefault="00913388" w:rsidP="005F51F7">
      <w:pPr>
        <w:pStyle w:val="Heading1"/>
      </w:pPr>
      <w:r w:rsidRPr="00B92555">
        <w:lastRenderedPageBreak/>
        <w:t>Aged Care Quality</w:t>
      </w:r>
      <w:r w:rsidR="00D016BA">
        <w:t xml:space="preserve"> </w:t>
      </w:r>
      <w:r w:rsidR="00000A85">
        <w:t>a</w:t>
      </w:r>
      <w:r w:rsidRPr="00B92555">
        <w:t>nd Safety Commission</w:t>
      </w:r>
    </w:p>
    <w:p w14:paraId="17070793" w14:textId="43C879AF" w:rsidR="00712B22" w:rsidRDefault="00913388">
      <w:pPr>
        <w:pStyle w:val="TOC1"/>
        <w:rPr>
          <w:rFonts w:asciiTheme="minorHAnsi" w:eastAsiaTheme="minorEastAsia" w:hAnsiTheme="minorHAnsi" w:cstheme="minorBidi"/>
          <w:b w:val="0"/>
          <w:color w:val="auto"/>
          <w:sz w:val="22"/>
          <w:szCs w:val="22"/>
        </w:rPr>
      </w:pPr>
      <w:r w:rsidRPr="00B92555">
        <w:rPr>
          <w:rFonts w:ascii="Arial" w:hAnsi="Arial" w:cs="Arial"/>
          <w:color w:val="auto"/>
        </w:rPr>
        <w:fldChar w:fldCharType="begin"/>
      </w:r>
      <w:r w:rsidRPr="00B92555">
        <w:rPr>
          <w:rFonts w:ascii="Arial" w:hAnsi="Arial" w:cs="Arial"/>
          <w:color w:val="auto"/>
        </w:rPr>
        <w:instrText xml:space="preserve"> TOC \h \z \t "Heading 2,1,Heading 3,2" </w:instrText>
      </w:r>
      <w:r w:rsidRPr="00B92555">
        <w:rPr>
          <w:rFonts w:ascii="Arial" w:hAnsi="Arial" w:cs="Arial"/>
          <w:color w:val="auto"/>
        </w:rPr>
        <w:fldChar w:fldCharType="separate"/>
      </w:r>
      <w:hyperlink w:anchor="_Toc117406000" w:history="1">
        <w:r w:rsidR="00FA5C1C">
          <w:rPr>
            <w:rStyle w:val="Hyperlink"/>
          </w:rPr>
          <w:t>Section 1: Entity overview and r</w:t>
        </w:r>
        <w:r w:rsidR="00712B22" w:rsidRPr="00F70982">
          <w:rPr>
            <w:rStyle w:val="Hyperlink"/>
          </w:rPr>
          <w:t>esources</w:t>
        </w:r>
        <w:r w:rsidR="00712B22">
          <w:rPr>
            <w:webHidden/>
          </w:rPr>
          <w:tab/>
        </w:r>
        <w:r w:rsidR="00712B22">
          <w:rPr>
            <w:webHidden/>
          </w:rPr>
          <w:fldChar w:fldCharType="begin"/>
        </w:r>
        <w:r w:rsidR="00712B22">
          <w:rPr>
            <w:webHidden/>
          </w:rPr>
          <w:instrText xml:space="preserve"> PAGEREF _Toc117406000 \h </w:instrText>
        </w:r>
        <w:r w:rsidR="00712B22">
          <w:rPr>
            <w:webHidden/>
          </w:rPr>
        </w:r>
        <w:r w:rsidR="00712B22">
          <w:rPr>
            <w:webHidden/>
          </w:rPr>
          <w:fldChar w:fldCharType="separate"/>
        </w:r>
        <w:r w:rsidR="000957BE">
          <w:rPr>
            <w:webHidden/>
          </w:rPr>
          <w:t>134</w:t>
        </w:r>
        <w:r w:rsidR="00712B22">
          <w:rPr>
            <w:webHidden/>
          </w:rPr>
          <w:fldChar w:fldCharType="end"/>
        </w:r>
      </w:hyperlink>
    </w:p>
    <w:p w14:paraId="03BA53BE" w14:textId="79F28B21" w:rsidR="00712B22" w:rsidRDefault="00BB20CB">
      <w:pPr>
        <w:pStyle w:val="TOC2"/>
        <w:rPr>
          <w:rFonts w:asciiTheme="minorHAnsi" w:eastAsiaTheme="minorEastAsia" w:hAnsiTheme="minorHAnsi" w:cstheme="minorBidi"/>
          <w:noProof/>
          <w:color w:val="auto"/>
          <w:sz w:val="22"/>
          <w:szCs w:val="22"/>
        </w:rPr>
      </w:pPr>
      <w:hyperlink w:anchor="_Toc117406001" w:history="1">
        <w:r w:rsidR="00712B22" w:rsidRPr="00F70982">
          <w:rPr>
            <w:rStyle w:val="Hyperlink"/>
            <w:noProof/>
          </w:rPr>
          <w:t>1.1</w:t>
        </w:r>
        <w:r w:rsidR="00712B22">
          <w:rPr>
            <w:rFonts w:asciiTheme="minorHAnsi" w:eastAsiaTheme="minorEastAsia" w:hAnsiTheme="minorHAnsi" w:cstheme="minorBidi"/>
            <w:noProof/>
            <w:color w:val="auto"/>
            <w:sz w:val="22"/>
            <w:szCs w:val="22"/>
          </w:rPr>
          <w:tab/>
        </w:r>
        <w:r w:rsidR="00712B22" w:rsidRPr="00F70982">
          <w:rPr>
            <w:rStyle w:val="Hyperlink"/>
            <w:noProof/>
          </w:rPr>
          <w:t>Strategic direction statement</w:t>
        </w:r>
        <w:r w:rsidR="00712B22">
          <w:rPr>
            <w:noProof/>
            <w:webHidden/>
          </w:rPr>
          <w:tab/>
        </w:r>
        <w:r w:rsidR="00712B22">
          <w:rPr>
            <w:noProof/>
            <w:webHidden/>
          </w:rPr>
          <w:fldChar w:fldCharType="begin"/>
        </w:r>
        <w:r w:rsidR="00712B22">
          <w:rPr>
            <w:noProof/>
            <w:webHidden/>
          </w:rPr>
          <w:instrText xml:space="preserve"> PAGEREF _Toc117406001 \h </w:instrText>
        </w:r>
        <w:r w:rsidR="00712B22">
          <w:rPr>
            <w:noProof/>
            <w:webHidden/>
          </w:rPr>
        </w:r>
        <w:r w:rsidR="00712B22">
          <w:rPr>
            <w:noProof/>
            <w:webHidden/>
          </w:rPr>
          <w:fldChar w:fldCharType="separate"/>
        </w:r>
        <w:r w:rsidR="000957BE">
          <w:rPr>
            <w:noProof/>
            <w:webHidden/>
          </w:rPr>
          <w:t>134</w:t>
        </w:r>
        <w:r w:rsidR="00712B22">
          <w:rPr>
            <w:noProof/>
            <w:webHidden/>
          </w:rPr>
          <w:fldChar w:fldCharType="end"/>
        </w:r>
      </w:hyperlink>
    </w:p>
    <w:p w14:paraId="1E2B627D" w14:textId="0DA61481" w:rsidR="00712B22" w:rsidRDefault="00BB20CB">
      <w:pPr>
        <w:pStyle w:val="TOC2"/>
        <w:rPr>
          <w:rFonts w:asciiTheme="minorHAnsi" w:eastAsiaTheme="minorEastAsia" w:hAnsiTheme="minorHAnsi" w:cstheme="minorBidi"/>
          <w:noProof/>
          <w:color w:val="auto"/>
          <w:sz w:val="22"/>
          <w:szCs w:val="22"/>
        </w:rPr>
      </w:pPr>
      <w:hyperlink w:anchor="_Toc117406002" w:history="1">
        <w:r w:rsidR="00712B22" w:rsidRPr="00F70982">
          <w:rPr>
            <w:rStyle w:val="Hyperlink"/>
            <w:noProof/>
          </w:rPr>
          <w:t>1.2</w:t>
        </w:r>
        <w:r w:rsidR="00712B22">
          <w:rPr>
            <w:rFonts w:asciiTheme="minorHAnsi" w:eastAsiaTheme="minorEastAsia" w:hAnsiTheme="minorHAnsi" w:cstheme="minorBidi"/>
            <w:noProof/>
            <w:color w:val="auto"/>
            <w:sz w:val="22"/>
            <w:szCs w:val="22"/>
          </w:rPr>
          <w:tab/>
        </w:r>
        <w:r w:rsidR="00712B22" w:rsidRPr="00F70982">
          <w:rPr>
            <w:rStyle w:val="Hyperlink"/>
            <w:noProof/>
          </w:rPr>
          <w:t>Entity resource statement</w:t>
        </w:r>
        <w:r w:rsidR="00712B22">
          <w:rPr>
            <w:noProof/>
            <w:webHidden/>
          </w:rPr>
          <w:tab/>
        </w:r>
        <w:r w:rsidR="00712B22">
          <w:rPr>
            <w:noProof/>
            <w:webHidden/>
          </w:rPr>
          <w:fldChar w:fldCharType="begin"/>
        </w:r>
        <w:r w:rsidR="00712B22">
          <w:rPr>
            <w:noProof/>
            <w:webHidden/>
          </w:rPr>
          <w:instrText xml:space="preserve"> PAGEREF _Toc117406002 \h </w:instrText>
        </w:r>
        <w:r w:rsidR="00712B22">
          <w:rPr>
            <w:noProof/>
            <w:webHidden/>
          </w:rPr>
        </w:r>
        <w:r w:rsidR="00712B22">
          <w:rPr>
            <w:noProof/>
            <w:webHidden/>
          </w:rPr>
          <w:fldChar w:fldCharType="separate"/>
        </w:r>
        <w:r w:rsidR="000957BE">
          <w:rPr>
            <w:noProof/>
            <w:webHidden/>
          </w:rPr>
          <w:t>135</w:t>
        </w:r>
        <w:r w:rsidR="00712B22">
          <w:rPr>
            <w:noProof/>
            <w:webHidden/>
          </w:rPr>
          <w:fldChar w:fldCharType="end"/>
        </w:r>
      </w:hyperlink>
    </w:p>
    <w:p w14:paraId="016E0D50" w14:textId="53901C46" w:rsidR="00712B22" w:rsidRDefault="00BB20CB">
      <w:pPr>
        <w:pStyle w:val="TOC2"/>
        <w:rPr>
          <w:rFonts w:asciiTheme="minorHAnsi" w:eastAsiaTheme="minorEastAsia" w:hAnsiTheme="minorHAnsi" w:cstheme="minorBidi"/>
          <w:noProof/>
          <w:color w:val="auto"/>
          <w:sz w:val="22"/>
          <w:szCs w:val="22"/>
        </w:rPr>
      </w:pPr>
      <w:hyperlink w:anchor="_Toc117406003" w:history="1">
        <w:r w:rsidR="00712B22" w:rsidRPr="00F70982">
          <w:rPr>
            <w:rStyle w:val="Hyperlink"/>
            <w:noProof/>
          </w:rPr>
          <w:t>1.3</w:t>
        </w:r>
        <w:r w:rsidR="00712B22">
          <w:rPr>
            <w:rFonts w:asciiTheme="minorHAnsi" w:eastAsiaTheme="minorEastAsia" w:hAnsiTheme="minorHAnsi" w:cstheme="minorBidi"/>
            <w:noProof/>
            <w:color w:val="auto"/>
            <w:sz w:val="22"/>
            <w:szCs w:val="22"/>
          </w:rPr>
          <w:tab/>
        </w:r>
        <w:r w:rsidR="00712B22" w:rsidRPr="00F70982">
          <w:rPr>
            <w:rStyle w:val="Hyperlink"/>
            <w:noProof/>
          </w:rPr>
          <w:t>Budget measures</w:t>
        </w:r>
        <w:r w:rsidR="00712B22">
          <w:rPr>
            <w:noProof/>
            <w:webHidden/>
          </w:rPr>
          <w:tab/>
        </w:r>
        <w:r w:rsidR="00712B22">
          <w:rPr>
            <w:noProof/>
            <w:webHidden/>
          </w:rPr>
          <w:fldChar w:fldCharType="begin"/>
        </w:r>
        <w:r w:rsidR="00712B22">
          <w:rPr>
            <w:noProof/>
            <w:webHidden/>
          </w:rPr>
          <w:instrText xml:space="preserve"> PAGEREF _Toc117406003 \h </w:instrText>
        </w:r>
        <w:r w:rsidR="00712B22">
          <w:rPr>
            <w:noProof/>
            <w:webHidden/>
          </w:rPr>
        </w:r>
        <w:r w:rsidR="00712B22">
          <w:rPr>
            <w:noProof/>
            <w:webHidden/>
          </w:rPr>
          <w:fldChar w:fldCharType="separate"/>
        </w:r>
        <w:r w:rsidR="000957BE">
          <w:rPr>
            <w:noProof/>
            <w:webHidden/>
          </w:rPr>
          <w:t>136</w:t>
        </w:r>
        <w:r w:rsidR="00712B22">
          <w:rPr>
            <w:noProof/>
            <w:webHidden/>
          </w:rPr>
          <w:fldChar w:fldCharType="end"/>
        </w:r>
      </w:hyperlink>
    </w:p>
    <w:p w14:paraId="76015681" w14:textId="6C74985C" w:rsidR="00712B22" w:rsidRDefault="00BB20CB">
      <w:pPr>
        <w:pStyle w:val="TOC1"/>
        <w:rPr>
          <w:rFonts w:asciiTheme="minorHAnsi" w:eastAsiaTheme="minorEastAsia" w:hAnsiTheme="minorHAnsi" w:cstheme="minorBidi"/>
          <w:b w:val="0"/>
          <w:color w:val="auto"/>
          <w:sz w:val="22"/>
          <w:szCs w:val="22"/>
        </w:rPr>
      </w:pPr>
      <w:hyperlink w:anchor="_Toc117406004" w:history="1">
        <w:r w:rsidR="00712B22" w:rsidRPr="00F70982">
          <w:rPr>
            <w:rStyle w:val="Hyperlink"/>
          </w:rPr>
          <w:t>Section 2: Outcomes and planned performance</w:t>
        </w:r>
        <w:r w:rsidR="00712B22">
          <w:rPr>
            <w:webHidden/>
          </w:rPr>
          <w:tab/>
        </w:r>
        <w:r w:rsidR="00712B22">
          <w:rPr>
            <w:webHidden/>
          </w:rPr>
          <w:fldChar w:fldCharType="begin"/>
        </w:r>
        <w:r w:rsidR="00712B22">
          <w:rPr>
            <w:webHidden/>
          </w:rPr>
          <w:instrText xml:space="preserve"> PAGEREF _Toc117406004 \h </w:instrText>
        </w:r>
        <w:r w:rsidR="00712B22">
          <w:rPr>
            <w:webHidden/>
          </w:rPr>
        </w:r>
        <w:r w:rsidR="00712B22">
          <w:rPr>
            <w:webHidden/>
          </w:rPr>
          <w:fldChar w:fldCharType="separate"/>
        </w:r>
        <w:r w:rsidR="000957BE">
          <w:rPr>
            <w:webHidden/>
          </w:rPr>
          <w:t>137</w:t>
        </w:r>
        <w:r w:rsidR="00712B22">
          <w:rPr>
            <w:webHidden/>
          </w:rPr>
          <w:fldChar w:fldCharType="end"/>
        </w:r>
      </w:hyperlink>
    </w:p>
    <w:p w14:paraId="2C6085A8" w14:textId="52FC0501" w:rsidR="00712B22" w:rsidRDefault="00BB20CB">
      <w:pPr>
        <w:pStyle w:val="TOC2"/>
        <w:rPr>
          <w:rFonts w:asciiTheme="minorHAnsi" w:eastAsiaTheme="minorEastAsia" w:hAnsiTheme="minorHAnsi" w:cstheme="minorBidi"/>
          <w:noProof/>
          <w:color w:val="auto"/>
          <w:sz w:val="22"/>
          <w:szCs w:val="22"/>
        </w:rPr>
      </w:pPr>
      <w:hyperlink w:anchor="_Toc117406005" w:history="1">
        <w:r w:rsidR="00712B22" w:rsidRPr="00F70982">
          <w:rPr>
            <w:rStyle w:val="Hyperlink"/>
            <w:noProof/>
          </w:rPr>
          <w:t>2.1</w:t>
        </w:r>
        <w:r w:rsidR="00712B22">
          <w:rPr>
            <w:rFonts w:asciiTheme="minorHAnsi" w:eastAsiaTheme="minorEastAsia" w:hAnsiTheme="minorHAnsi" w:cstheme="minorBidi"/>
            <w:noProof/>
            <w:color w:val="auto"/>
            <w:sz w:val="22"/>
            <w:szCs w:val="22"/>
          </w:rPr>
          <w:tab/>
        </w:r>
        <w:r w:rsidR="00712B22" w:rsidRPr="00F70982">
          <w:rPr>
            <w:rStyle w:val="Hyperlink"/>
            <w:noProof/>
          </w:rPr>
          <w:t>Budgeted expenses and performance</w:t>
        </w:r>
        <w:r w:rsidR="00712B22">
          <w:rPr>
            <w:noProof/>
            <w:webHidden/>
          </w:rPr>
          <w:tab/>
        </w:r>
        <w:r w:rsidR="00712B22">
          <w:rPr>
            <w:noProof/>
            <w:webHidden/>
          </w:rPr>
          <w:fldChar w:fldCharType="begin"/>
        </w:r>
        <w:r w:rsidR="00712B22">
          <w:rPr>
            <w:noProof/>
            <w:webHidden/>
          </w:rPr>
          <w:instrText xml:space="preserve"> PAGEREF _Toc117406005 \h </w:instrText>
        </w:r>
        <w:r w:rsidR="00712B22">
          <w:rPr>
            <w:noProof/>
            <w:webHidden/>
          </w:rPr>
        </w:r>
        <w:r w:rsidR="00712B22">
          <w:rPr>
            <w:noProof/>
            <w:webHidden/>
          </w:rPr>
          <w:fldChar w:fldCharType="separate"/>
        </w:r>
        <w:r w:rsidR="000957BE">
          <w:rPr>
            <w:noProof/>
            <w:webHidden/>
          </w:rPr>
          <w:t>137</w:t>
        </w:r>
        <w:r w:rsidR="00712B22">
          <w:rPr>
            <w:noProof/>
            <w:webHidden/>
          </w:rPr>
          <w:fldChar w:fldCharType="end"/>
        </w:r>
      </w:hyperlink>
    </w:p>
    <w:p w14:paraId="0DF4478A" w14:textId="48FAC53F" w:rsidR="00712B22" w:rsidRDefault="00BB20CB">
      <w:pPr>
        <w:pStyle w:val="TOC1"/>
        <w:rPr>
          <w:rFonts w:asciiTheme="minorHAnsi" w:eastAsiaTheme="minorEastAsia" w:hAnsiTheme="minorHAnsi" w:cstheme="minorBidi"/>
          <w:b w:val="0"/>
          <w:color w:val="auto"/>
          <w:sz w:val="22"/>
          <w:szCs w:val="22"/>
        </w:rPr>
      </w:pPr>
      <w:hyperlink w:anchor="_Toc117406006" w:history="1">
        <w:r w:rsidR="00712B22" w:rsidRPr="00F70982">
          <w:rPr>
            <w:rStyle w:val="Hyperlink"/>
          </w:rPr>
          <w:t>Section 3: Budgeted financial statements</w:t>
        </w:r>
        <w:r w:rsidR="00712B22">
          <w:rPr>
            <w:webHidden/>
          </w:rPr>
          <w:tab/>
        </w:r>
        <w:r w:rsidR="00712B22">
          <w:rPr>
            <w:webHidden/>
          </w:rPr>
          <w:fldChar w:fldCharType="begin"/>
        </w:r>
        <w:r w:rsidR="00712B22">
          <w:rPr>
            <w:webHidden/>
          </w:rPr>
          <w:instrText xml:space="preserve"> PAGEREF _Toc117406006 \h </w:instrText>
        </w:r>
        <w:r w:rsidR="00712B22">
          <w:rPr>
            <w:webHidden/>
          </w:rPr>
        </w:r>
        <w:r w:rsidR="00712B22">
          <w:rPr>
            <w:webHidden/>
          </w:rPr>
          <w:fldChar w:fldCharType="separate"/>
        </w:r>
        <w:r w:rsidR="000957BE">
          <w:rPr>
            <w:webHidden/>
          </w:rPr>
          <w:t>142</w:t>
        </w:r>
        <w:r w:rsidR="00712B22">
          <w:rPr>
            <w:webHidden/>
          </w:rPr>
          <w:fldChar w:fldCharType="end"/>
        </w:r>
      </w:hyperlink>
    </w:p>
    <w:p w14:paraId="6F6933E0" w14:textId="4DCBCB84" w:rsidR="00712B22" w:rsidRDefault="00BB20CB">
      <w:pPr>
        <w:pStyle w:val="TOC2"/>
        <w:rPr>
          <w:rFonts w:asciiTheme="minorHAnsi" w:eastAsiaTheme="minorEastAsia" w:hAnsiTheme="minorHAnsi" w:cstheme="minorBidi"/>
          <w:noProof/>
          <w:color w:val="auto"/>
          <w:sz w:val="22"/>
          <w:szCs w:val="22"/>
        </w:rPr>
      </w:pPr>
      <w:hyperlink w:anchor="_Toc117406007" w:history="1">
        <w:r w:rsidR="00712B22" w:rsidRPr="00F70982">
          <w:rPr>
            <w:rStyle w:val="Hyperlink"/>
            <w:noProof/>
          </w:rPr>
          <w:t>3.1</w:t>
        </w:r>
        <w:r w:rsidR="00712B22">
          <w:rPr>
            <w:rFonts w:asciiTheme="minorHAnsi" w:eastAsiaTheme="minorEastAsia" w:hAnsiTheme="minorHAnsi" w:cstheme="minorBidi"/>
            <w:noProof/>
            <w:color w:val="auto"/>
            <w:sz w:val="22"/>
            <w:szCs w:val="22"/>
          </w:rPr>
          <w:tab/>
        </w:r>
        <w:r w:rsidR="00712B22" w:rsidRPr="00F70982">
          <w:rPr>
            <w:rStyle w:val="Hyperlink"/>
            <w:noProof/>
          </w:rPr>
          <w:t>Budgeted financial statements</w:t>
        </w:r>
        <w:r w:rsidR="00712B22">
          <w:rPr>
            <w:noProof/>
            <w:webHidden/>
          </w:rPr>
          <w:tab/>
        </w:r>
        <w:r w:rsidR="00712B22">
          <w:rPr>
            <w:noProof/>
            <w:webHidden/>
          </w:rPr>
          <w:fldChar w:fldCharType="begin"/>
        </w:r>
        <w:r w:rsidR="00712B22">
          <w:rPr>
            <w:noProof/>
            <w:webHidden/>
          </w:rPr>
          <w:instrText xml:space="preserve"> PAGEREF _Toc117406007 \h </w:instrText>
        </w:r>
        <w:r w:rsidR="00712B22">
          <w:rPr>
            <w:noProof/>
            <w:webHidden/>
          </w:rPr>
        </w:r>
        <w:r w:rsidR="00712B22">
          <w:rPr>
            <w:noProof/>
            <w:webHidden/>
          </w:rPr>
          <w:fldChar w:fldCharType="separate"/>
        </w:r>
        <w:r w:rsidR="000957BE">
          <w:rPr>
            <w:noProof/>
            <w:webHidden/>
          </w:rPr>
          <w:t>142</w:t>
        </w:r>
        <w:r w:rsidR="00712B22">
          <w:rPr>
            <w:noProof/>
            <w:webHidden/>
          </w:rPr>
          <w:fldChar w:fldCharType="end"/>
        </w:r>
      </w:hyperlink>
    </w:p>
    <w:p w14:paraId="31F801CD" w14:textId="0588E444" w:rsidR="00712B22" w:rsidRDefault="00BB20CB">
      <w:pPr>
        <w:pStyle w:val="TOC2"/>
        <w:rPr>
          <w:rFonts w:asciiTheme="minorHAnsi" w:eastAsiaTheme="minorEastAsia" w:hAnsiTheme="minorHAnsi" w:cstheme="minorBidi"/>
          <w:noProof/>
          <w:color w:val="auto"/>
          <w:sz w:val="22"/>
          <w:szCs w:val="22"/>
        </w:rPr>
      </w:pPr>
      <w:hyperlink w:anchor="_Toc117406008" w:history="1">
        <w:r w:rsidR="00712B22" w:rsidRPr="00F70982">
          <w:rPr>
            <w:rStyle w:val="Hyperlink"/>
            <w:noProof/>
          </w:rPr>
          <w:t>3.2</w:t>
        </w:r>
        <w:r w:rsidR="00712B22">
          <w:rPr>
            <w:rFonts w:asciiTheme="minorHAnsi" w:eastAsiaTheme="minorEastAsia" w:hAnsiTheme="minorHAnsi" w:cstheme="minorBidi"/>
            <w:noProof/>
            <w:color w:val="auto"/>
            <w:sz w:val="22"/>
            <w:szCs w:val="22"/>
          </w:rPr>
          <w:tab/>
        </w:r>
        <w:r w:rsidR="00712B22" w:rsidRPr="00F70982">
          <w:rPr>
            <w:rStyle w:val="Hyperlink"/>
            <w:noProof/>
          </w:rPr>
          <w:t>Budgeted financial statements tables</w:t>
        </w:r>
        <w:r w:rsidR="00712B22">
          <w:rPr>
            <w:noProof/>
            <w:webHidden/>
          </w:rPr>
          <w:tab/>
        </w:r>
        <w:r w:rsidR="00712B22">
          <w:rPr>
            <w:noProof/>
            <w:webHidden/>
          </w:rPr>
          <w:fldChar w:fldCharType="begin"/>
        </w:r>
        <w:r w:rsidR="00712B22">
          <w:rPr>
            <w:noProof/>
            <w:webHidden/>
          </w:rPr>
          <w:instrText xml:space="preserve"> PAGEREF _Toc117406008 \h </w:instrText>
        </w:r>
        <w:r w:rsidR="00712B22">
          <w:rPr>
            <w:noProof/>
            <w:webHidden/>
          </w:rPr>
        </w:r>
        <w:r w:rsidR="00712B22">
          <w:rPr>
            <w:noProof/>
            <w:webHidden/>
          </w:rPr>
          <w:fldChar w:fldCharType="separate"/>
        </w:r>
        <w:r w:rsidR="000957BE">
          <w:rPr>
            <w:noProof/>
            <w:webHidden/>
          </w:rPr>
          <w:t>143</w:t>
        </w:r>
        <w:r w:rsidR="00712B22">
          <w:rPr>
            <w:noProof/>
            <w:webHidden/>
          </w:rPr>
          <w:fldChar w:fldCharType="end"/>
        </w:r>
      </w:hyperlink>
    </w:p>
    <w:p w14:paraId="32930C04" w14:textId="662D42EF" w:rsidR="0024539A" w:rsidRPr="00B2395F" w:rsidRDefault="00913388" w:rsidP="00220B88">
      <w:pPr>
        <w:rPr>
          <w:rFonts w:ascii="Arial" w:hAnsi="Arial" w:cs="Arial"/>
        </w:rPr>
        <w:sectPr w:rsidR="0024539A" w:rsidRPr="00B2395F" w:rsidSect="00357948">
          <w:headerReference w:type="even" r:id="rId14"/>
          <w:headerReference w:type="default" r:id="rId15"/>
          <w:footerReference w:type="default" r:id="rId16"/>
          <w:headerReference w:type="first" r:id="rId17"/>
          <w:pgSz w:w="11906" w:h="16838"/>
          <w:pgMar w:top="2466" w:right="2268" w:bottom="2126" w:left="2268" w:header="1899" w:footer="1899" w:gutter="0"/>
          <w:cols w:space="708"/>
          <w:docGrid w:linePitch="360"/>
        </w:sectPr>
      </w:pPr>
      <w:r w:rsidRPr="00B92555">
        <w:rPr>
          <w:rFonts w:ascii="Arial" w:hAnsi="Arial" w:cs="Arial"/>
          <w:b/>
          <w:color w:val="auto"/>
        </w:rPr>
        <w:fldChar w:fldCharType="end"/>
      </w:r>
    </w:p>
    <w:p w14:paraId="0BC3E8C4" w14:textId="0877CD67" w:rsidR="0024539A" w:rsidRPr="00B92555" w:rsidRDefault="0024539A" w:rsidP="0063324C">
      <w:pPr>
        <w:pStyle w:val="Heading2"/>
      </w:pPr>
      <w:bookmarkStart w:id="1" w:name="_Toc117406000"/>
      <w:r w:rsidRPr="00B92555">
        <w:lastRenderedPageBreak/>
        <w:t>Section 1: Entity Overview and Resources</w:t>
      </w:r>
      <w:bookmarkEnd w:id="1"/>
    </w:p>
    <w:p w14:paraId="75C570C8" w14:textId="12F3D011" w:rsidR="0024539A" w:rsidRPr="00B92555" w:rsidRDefault="0024539A" w:rsidP="0063324C">
      <w:pPr>
        <w:pStyle w:val="Heading3"/>
      </w:pPr>
      <w:bookmarkStart w:id="2" w:name="_Toc117406001"/>
      <w:r w:rsidRPr="00B92555">
        <w:t>1.1</w:t>
      </w:r>
      <w:r w:rsidRPr="00B92555">
        <w:tab/>
        <w:t xml:space="preserve">Strategic </w:t>
      </w:r>
      <w:r w:rsidR="0063324C">
        <w:t>d</w:t>
      </w:r>
      <w:r w:rsidRPr="00B92555">
        <w:t xml:space="preserve">irection </w:t>
      </w:r>
      <w:r w:rsidR="0063324C">
        <w:t>s</w:t>
      </w:r>
      <w:r w:rsidRPr="00B92555">
        <w:t>tatement</w:t>
      </w:r>
      <w:r w:rsidRPr="00B92555">
        <w:rPr>
          <w:vertAlign w:val="superscript"/>
        </w:rPr>
        <w:footnoteReference w:id="1"/>
      </w:r>
      <w:bookmarkEnd w:id="2"/>
    </w:p>
    <w:p w14:paraId="4C4E1E45" w14:textId="77777777" w:rsidR="00260034" w:rsidRPr="00C92BC6" w:rsidRDefault="00260034" w:rsidP="00260034">
      <w:pPr>
        <w:shd w:val="clear" w:color="auto" w:fill="FFFFFF" w:themeFill="background1"/>
        <w:rPr>
          <w:color w:val="auto"/>
        </w:rPr>
      </w:pPr>
      <w:r w:rsidRPr="00C92BC6">
        <w:rPr>
          <w:color w:val="auto"/>
        </w:rPr>
        <w:t>The Aged Care Quality and Safety Commission (ACQSC) is the national regulator of Commonwealth subsidised aged care services. The ACQSC’s primary purpose is to protect and enhance the safety, health, wellbeing and quality of life of aged care consumers, promote aged care consumers’ confidence and trust in the provision of aged care services, and promote engagement with aged care consumers about the quality of their care and services.</w:t>
      </w:r>
    </w:p>
    <w:p w14:paraId="6BEC2B0F" w14:textId="15902024" w:rsidR="00260034" w:rsidRPr="00C92BC6" w:rsidRDefault="00260034" w:rsidP="00260034">
      <w:pPr>
        <w:shd w:val="clear" w:color="auto" w:fill="FFFFFF" w:themeFill="background1"/>
        <w:rPr>
          <w:color w:val="auto"/>
        </w:rPr>
      </w:pPr>
      <w:r w:rsidRPr="00C92BC6">
        <w:rPr>
          <w:color w:val="auto"/>
        </w:rPr>
        <w:t>The Commission applies the range of functions and powers available under the</w:t>
      </w:r>
      <w:r>
        <w:rPr>
          <w:color w:val="auto"/>
        </w:rPr>
        <w:br/>
      </w:r>
      <w:r w:rsidRPr="00C92BC6">
        <w:rPr>
          <w:i/>
          <w:color w:val="auto"/>
        </w:rPr>
        <w:t>Aged Care Quality and Safety Commission Act 2018</w:t>
      </w:r>
      <w:r w:rsidRPr="00C92BC6">
        <w:rPr>
          <w:color w:val="auto"/>
        </w:rPr>
        <w:t xml:space="preserve">, </w:t>
      </w:r>
      <w:r>
        <w:rPr>
          <w:color w:val="auto"/>
        </w:rPr>
        <w:t xml:space="preserve">Aged Care Quality and Safety Commission </w:t>
      </w:r>
      <w:r w:rsidRPr="00C92BC6">
        <w:rPr>
          <w:color w:val="auto"/>
        </w:rPr>
        <w:t xml:space="preserve">Rules </w:t>
      </w:r>
      <w:r>
        <w:rPr>
          <w:color w:val="auto"/>
        </w:rPr>
        <w:t xml:space="preserve">2018 </w:t>
      </w:r>
      <w:r w:rsidRPr="00C92BC6">
        <w:rPr>
          <w:color w:val="auto"/>
        </w:rPr>
        <w:t xml:space="preserve">and the </w:t>
      </w:r>
      <w:r w:rsidRPr="00C92BC6">
        <w:rPr>
          <w:i/>
          <w:color w:val="auto"/>
        </w:rPr>
        <w:t>Aged Care Act 1997</w:t>
      </w:r>
      <w:r w:rsidRPr="00C92BC6">
        <w:rPr>
          <w:color w:val="auto"/>
        </w:rPr>
        <w:t>, including:</w:t>
      </w:r>
    </w:p>
    <w:p w14:paraId="5E3CD12A" w14:textId="77777777" w:rsidR="00260034" w:rsidRPr="00C92BC6" w:rsidRDefault="00260034" w:rsidP="00260034">
      <w:pPr>
        <w:pStyle w:val="ListParagraph"/>
        <w:numPr>
          <w:ilvl w:val="0"/>
          <w:numId w:val="2"/>
        </w:numPr>
        <w:shd w:val="clear" w:color="auto" w:fill="FFFFFF" w:themeFill="background1"/>
        <w:spacing w:after="40"/>
        <w:ind w:left="284" w:hanging="284"/>
        <w:contextualSpacing w:val="0"/>
        <w:rPr>
          <w:color w:val="auto"/>
        </w:rPr>
      </w:pPr>
      <w:r w:rsidRPr="00C92BC6">
        <w:t>informing</w:t>
      </w:r>
      <w:r w:rsidRPr="00C92BC6">
        <w:rPr>
          <w:color w:val="auto"/>
        </w:rPr>
        <w:t xml:space="preserve"> consumers and their representatives about </w:t>
      </w:r>
      <w:r>
        <w:rPr>
          <w:color w:val="auto"/>
        </w:rPr>
        <w:t>consumers’</w:t>
      </w:r>
      <w:r w:rsidRPr="00C92BC6">
        <w:rPr>
          <w:color w:val="auto"/>
        </w:rPr>
        <w:t xml:space="preserve"> right to quality and safe care and services</w:t>
      </w:r>
    </w:p>
    <w:p w14:paraId="5E3115B1" w14:textId="77777777" w:rsidR="00260034" w:rsidRPr="00C92BC6" w:rsidRDefault="00260034" w:rsidP="00260034">
      <w:pPr>
        <w:pStyle w:val="ListParagraph"/>
        <w:numPr>
          <w:ilvl w:val="0"/>
          <w:numId w:val="2"/>
        </w:numPr>
        <w:shd w:val="clear" w:color="auto" w:fill="FFFFFF" w:themeFill="background1"/>
        <w:spacing w:after="40"/>
        <w:ind w:left="284" w:hanging="284"/>
        <w:contextualSpacing w:val="0"/>
        <w:rPr>
          <w:color w:val="auto"/>
        </w:rPr>
      </w:pPr>
      <w:r w:rsidRPr="00C92BC6">
        <w:t>approving</w:t>
      </w:r>
      <w:r w:rsidRPr="00C92BC6">
        <w:rPr>
          <w:color w:val="auto"/>
        </w:rPr>
        <w:t xml:space="preserve"> providers of aged care </w:t>
      </w:r>
    </w:p>
    <w:p w14:paraId="1C1A148C" w14:textId="77777777" w:rsidR="00260034" w:rsidRPr="00C92BC6" w:rsidRDefault="00260034" w:rsidP="00260034">
      <w:pPr>
        <w:pStyle w:val="ListParagraph"/>
        <w:numPr>
          <w:ilvl w:val="0"/>
          <w:numId w:val="2"/>
        </w:numPr>
        <w:shd w:val="clear" w:color="auto" w:fill="FFFFFF" w:themeFill="background1"/>
        <w:spacing w:after="40"/>
        <w:ind w:left="284" w:hanging="284"/>
        <w:contextualSpacing w:val="0"/>
        <w:rPr>
          <w:color w:val="auto"/>
        </w:rPr>
      </w:pPr>
      <w:r w:rsidRPr="00C92BC6">
        <w:rPr>
          <w:color w:val="auto"/>
        </w:rPr>
        <w:t xml:space="preserve">educating </w:t>
      </w:r>
      <w:r>
        <w:rPr>
          <w:color w:val="auto"/>
        </w:rPr>
        <w:t xml:space="preserve">and guiding </w:t>
      </w:r>
      <w:r w:rsidRPr="00C92BC6">
        <w:rPr>
          <w:color w:val="auto"/>
        </w:rPr>
        <w:t>providers on their responsibilities to deliver quality and safe care and services</w:t>
      </w:r>
    </w:p>
    <w:p w14:paraId="2F931242" w14:textId="77777777" w:rsidR="00260034" w:rsidRDefault="00260034" w:rsidP="00260034">
      <w:pPr>
        <w:pStyle w:val="ListParagraph"/>
        <w:numPr>
          <w:ilvl w:val="0"/>
          <w:numId w:val="2"/>
        </w:numPr>
        <w:shd w:val="clear" w:color="auto" w:fill="FFFFFF" w:themeFill="background1"/>
        <w:spacing w:after="40"/>
        <w:ind w:left="284" w:hanging="284"/>
        <w:contextualSpacing w:val="0"/>
        <w:rPr>
          <w:color w:val="auto"/>
        </w:rPr>
      </w:pPr>
      <w:r w:rsidRPr="00C92BC6">
        <w:t>regulating</w:t>
      </w:r>
      <w:r w:rsidRPr="00C92BC6">
        <w:rPr>
          <w:color w:val="auto"/>
        </w:rPr>
        <w:t xml:space="preserve"> aged care </w:t>
      </w:r>
      <w:r>
        <w:rPr>
          <w:color w:val="auto"/>
        </w:rPr>
        <w:t>providers</w:t>
      </w:r>
      <w:r w:rsidRPr="00C92BC6">
        <w:rPr>
          <w:color w:val="auto"/>
        </w:rPr>
        <w:t xml:space="preserve"> by accrediting</w:t>
      </w:r>
      <w:r>
        <w:rPr>
          <w:color w:val="auto"/>
        </w:rPr>
        <w:t xml:space="preserve"> residential services</w:t>
      </w:r>
      <w:r w:rsidRPr="00C92BC6">
        <w:rPr>
          <w:color w:val="auto"/>
        </w:rPr>
        <w:t>, conducting quality reviews</w:t>
      </w:r>
      <w:r>
        <w:rPr>
          <w:color w:val="auto"/>
        </w:rPr>
        <w:t xml:space="preserve"> with home services</w:t>
      </w:r>
      <w:r w:rsidRPr="00C92BC6">
        <w:rPr>
          <w:color w:val="auto"/>
        </w:rPr>
        <w:t>, and monitoring the quality of care and services</w:t>
      </w:r>
    </w:p>
    <w:p w14:paraId="383027D2" w14:textId="77777777" w:rsidR="00260034" w:rsidRPr="00C92BC6" w:rsidRDefault="00260034" w:rsidP="00260034">
      <w:pPr>
        <w:pStyle w:val="ListParagraph"/>
        <w:numPr>
          <w:ilvl w:val="0"/>
          <w:numId w:val="2"/>
        </w:numPr>
        <w:shd w:val="clear" w:color="auto" w:fill="FFFFFF" w:themeFill="background1"/>
        <w:spacing w:after="40"/>
        <w:ind w:left="284" w:hanging="284"/>
        <w:contextualSpacing w:val="0"/>
        <w:rPr>
          <w:color w:val="auto"/>
        </w:rPr>
      </w:pPr>
      <w:r>
        <w:rPr>
          <w:color w:val="auto"/>
        </w:rPr>
        <w:t>regulating aged care workers and governing persons through monitoring compliance with the Code of Conduct for Aged Care and considering suitability of key personnel, including taking enforcement action such as making banning orders</w:t>
      </w:r>
    </w:p>
    <w:p w14:paraId="2A7485D2" w14:textId="77777777" w:rsidR="00260034" w:rsidRPr="00C92BC6" w:rsidRDefault="00260034" w:rsidP="00260034">
      <w:pPr>
        <w:pStyle w:val="ListParagraph"/>
        <w:numPr>
          <w:ilvl w:val="0"/>
          <w:numId w:val="2"/>
        </w:numPr>
        <w:shd w:val="clear" w:color="auto" w:fill="FFFFFF" w:themeFill="background1"/>
        <w:spacing w:after="40"/>
        <w:ind w:left="284" w:hanging="284"/>
        <w:contextualSpacing w:val="0"/>
        <w:rPr>
          <w:color w:val="auto"/>
        </w:rPr>
      </w:pPr>
      <w:r w:rsidRPr="00C92BC6">
        <w:rPr>
          <w:color w:val="auto"/>
        </w:rPr>
        <w:t xml:space="preserve">dealing </w:t>
      </w:r>
      <w:r w:rsidRPr="00C92BC6">
        <w:t>with</w:t>
      </w:r>
      <w:r w:rsidRPr="00C92BC6">
        <w:rPr>
          <w:color w:val="auto"/>
        </w:rPr>
        <w:t xml:space="preserve"> complaint</w:t>
      </w:r>
      <w:r>
        <w:rPr>
          <w:color w:val="auto"/>
        </w:rPr>
        <w:t>s</w:t>
      </w:r>
      <w:r w:rsidRPr="00C92BC6">
        <w:rPr>
          <w:color w:val="auto"/>
        </w:rPr>
        <w:t xml:space="preserve"> or information given to the Commissioner about a provider’s responsibilities under the </w:t>
      </w:r>
      <w:r w:rsidRPr="00591392">
        <w:rPr>
          <w:i/>
          <w:color w:val="auto"/>
        </w:rPr>
        <w:t>Aged Care Act 1997</w:t>
      </w:r>
      <w:r w:rsidRPr="00C92BC6">
        <w:rPr>
          <w:color w:val="auto"/>
        </w:rPr>
        <w:t xml:space="preserve"> or funding agreement</w:t>
      </w:r>
    </w:p>
    <w:p w14:paraId="533E9DA8" w14:textId="77777777" w:rsidR="00260034" w:rsidRPr="00C92BC6" w:rsidRDefault="00260034" w:rsidP="00260034">
      <w:pPr>
        <w:pStyle w:val="ListParagraph"/>
        <w:numPr>
          <w:ilvl w:val="0"/>
          <w:numId w:val="2"/>
        </w:numPr>
        <w:shd w:val="clear" w:color="auto" w:fill="FFFFFF" w:themeFill="background1"/>
        <w:spacing w:after="40"/>
        <w:ind w:left="284" w:hanging="284"/>
        <w:contextualSpacing w:val="0"/>
        <w:rPr>
          <w:color w:val="auto"/>
        </w:rPr>
      </w:pPr>
      <w:r>
        <w:t>dealing with</w:t>
      </w:r>
      <w:r w:rsidRPr="00C92BC6">
        <w:rPr>
          <w:color w:val="auto"/>
        </w:rPr>
        <w:t xml:space="preserve"> reportable incidents under the Serious Incident Response Scheme</w:t>
      </w:r>
      <w:r>
        <w:rPr>
          <w:color w:val="auto"/>
        </w:rPr>
        <w:t> </w:t>
      </w:r>
      <w:r w:rsidRPr="00C92BC6">
        <w:rPr>
          <w:color w:val="auto"/>
        </w:rPr>
        <w:t>(SIRS)</w:t>
      </w:r>
    </w:p>
    <w:p w14:paraId="2433241A" w14:textId="77777777" w:rsidR="00260034" w:rsidRDefault="00260034" w:rsidP="00260034">
      <w:pPr>
        <w:pStyle w:val="ListParagraph"/>
        <w:numPr>
          <w:ilvl w:val="0"/>
          <w:numId w:val="2"/>
        </w:numPr>
        <w:shd w:val="clear" w:color="auto" w:fill="FFFFFF" w:themeFill="background1"/>
        <w:spacing w:after="40"/>
        <w:ind w:left="284" w:hanging="284"/>
        <w:contextualSpacing w:val="0"/>
        <w:rPr>
          <w:color w:val="auto"/>
        </w:rPr>
      </w:pPr>
      <w:r>
        <w:rPr>
          <w:color w:val="auto"/>
        </w:rPr>
        <w:t>educating and guiding providers on their obligations under the Prudential Standards in relation to liquidity, records, governance and disclosure</w:t>
      </w:r>
    </w:p>
    <w:p w14:paraId="58FCCCC4" w14:textId="77777777" w:rsidR="00260034" w:rsidRDefault="00260034" w:rsidP="00260034">
      <w:pPr>
        <w:pStyle w:val="ListParagraph"/>
        <w:numPr>
          <w:ilvl w:val="0"/>
          <w:numId w:val="2"/>
        </w:numPr>
        <w:shd w:val="clear" w:color="auto" w:fill="FFFFFF" w:themeFill="background1"/>
        <w:spacing w:after="40"/>
        <w:ind w:left="284" w:hanging="284"/>
        <w:contextualSpacing w:val="0"/>
        <w:rPr>
          <w:color w:val="auto"/>
        </w:rPr>
      </w:pPr>
      <w:r>
        <w:rPr>
          <w:color w:val="auto"/>
        </w:rPr>
        <w:t xml:space="preserve">regulating aged care providers’ compliance with the Prudential Standards </w:t>
      </w:r>
    </w:p>
    <w:p w14:paraId="75485471" w14:textId="77777777" w:rsidR="00260034" w:rsidRPr="00C92BC6" w:rsidRDefault="00260034" w:rsidP="00260034">
      <w:pPr>
        <w:pStyle w:val="ListParagraph"/>
        <w:numPr>
          <w:ilvl w:val="0"/>
          <w:numId w:val="2"/>
        </w:numPr>
        <w:shd w:val="clear" w:color="auto" w:fill="FFFFFF" w:themeFill="background1"/>
        <w:spacing w:after="40"/>
        <w:ind w:left="284" w:hanging="284"/>
        <w:contextualSpacing w:val="0"/>
        <w:rPr>
          <w:color w:val="auto"/>
        </w:rPr>
      </w:pPr>
      <w:r>
        <w:rPr>
          <w:color w:val="auto"/>
        </w:rPr>
        <w:t>monitoring</w:t>
      </w:r>
      <w:r w:rsidRPr="00C92BC6">
        <w:rPr>
          <w:color w:val="auto"/>
        </w:rPr>
        <w:t xml:space="preserve"> </w:t>
      </w:r>
      <w:r>
        <w:rPr>
          <w:color w:val="auto"/>
        </w:rPr>
        <w:t xml:space="preserve">aged care </w:t>
      </w:r>
      <w:r w:rsidRPr="00C92BC6">
        <w:rPr>
          <w:color w:val="auto"/>
        </w:rPr>
        <w:t>providers</w:t>
      </w:r>
      <w:r>
        <w:rPr>
          <w:color w:val="auto"/>
        </w:rPr>
        <w:t>’</w:t>
      </w:r>
      <w:r w:rsidRPr="00C92BC6">
        <w:rPr>
          <w:color w:val="auto"/>
        </w:rPr>
        <w:t xml:space="preserve"> </w:t>
      </w:r>
      <w:r>
        <w:rPr>
          <w:color w:val="auto"/>
        </w:rPr>
        <w:t>financial viability and taking proactive engagement activity to build sector financial resilience</w:t>
      </w:r>
      <w:r w:rsidRPr="00C92BC6">
        <w:rPr>
          <w:color w:val="auto"/>
        </w:rPr>
        <w:t xml:space="preserve"> </w:t>
      </w:r>
    </w:p>
    <w:p w14:paraId="72DC59B3" w14:textId="77777777" w:rsidR="00260034" w:rsidRPr="00C92BC6" w:rsidRDefault="00260034" w:rsidP="00260034">
      <w:pPr>
        <w:pStyle w:val="ListParagraph"/>
        <w:numPr>
          <w:ilvl w:val="0"/>
          <w:numId w:val="2"/>
        </w:numPr>
        <w:shd w:val="clear" w:color="auto" w:fill="FFFFFF" w:themeFill="background1"/>
        <w:spacing w:after="40"/>
        <w:ind w:left="284" w:hanging="284"/>
        <w:contextualSpacing w:val="0"/>
        <w:rPr>
          <w:color w:val="auto"/>
        </w:rPr>
      </w:pPr>
      <w:r w:rsidRPr="00C92BC6">
        <w:t>responding</w:t>
      </w:r>
      <w:r w:rsidRPr="00C92BC6">
        <w:rPr>
          <w:color w:val="auto"/>
        </w:rPr>
        <w:t xml:space="preserve"> to non-compliance by providers with their aged care responsibilities and taking </w:t>
      </w:r>
      <w:r>
        <w:rPr>
          <w:color w:val="auto"/>
        </w:rPr>
        <w:t xml:space="preserve">regulatory and </w:t>
      </w:r>
      <w:r w:rsidRPr="00C92BC6">
        <w:rPr>
          <w:color w:val="auto"/>
        </w:rPr>
        <w:t>enforcement action as appropriate</w:t>
      </w:r>
    </w:p>
    <w:p w14:paraId="0A6A228A" w14:textId="77777777" w:rsidR="00260034" w:rsidRPr="00C92BC6" w:rsidRDefault="00260034" w:rsidP="00260034">
      <w:pPr>
        <w:pStyle w:val="ListParagraph"/>
        <w:numPr>
          <w:ilvl w:val="0"/>
          <w:numId w:val="2"/>
        </w:numPr>
        <w:shd w:val="clear" w:color="auto" w:fill="FFFFFF" w:themeFill="background1"/>
        <w:ind w:left="284" w:hanging="284"/>
        <w:contextualSpacing w:val="0"/>
        <w:rPr>
          <w:color w:val="auto"/>
        </w:rPr>
      </w:pPr>
      <w:r w:rsidRPr="00C92BC6">
        <w:rPr>
          <w:color w:val="auto"/>
        </w:rPr>
        <w:t xml:space="preserve">publishing </w:t>
      </w:r>
      <w:r w:rsidRPr="00C92BC6">
        <w:t>data</w:t>
      </w:r>
      <w:r w:rsidRPr="00C92BC6">
        <w:rPr>
          <w:color w:val="auto"/>
        </w:rPr>
        <w:t xml:space="preserve"> and insights on sector and provider performance.</w:t>
      </w:r>
    </w:p>
    <w:p w14:paraId="24BBBB03" w14:textId="77777777" w:rsidR="00260034" w:rsidRPr="00C92BC6" w:rsidRDefault="00260034" w:rsidP="00260034">
      <w:pPr>
        <w:shd w:val="clear" w:color="auto" w:fill="FFFFFF" w:themeFill="background1"/>
        <w:rPr>
          <w:color w:val="auto"/>
        </w:rPr>
      </w:pPr>
      <w:r w:rsidRPr="00C92BC6">
        <w:rPr>
          <w:color w:val="auto"/>
        </w:rPr>
        <w:t>These functions and powers enable the ACQSC to help manage risks in the aged care sector and respond appropriately to incidents and departures from expected performance or outcomes.</w:t>
      </w:r>
    </w:p>
    <w:p w14:paraId="51022261" w14:textId="3E7F712E" w:rsidR="00260034" w:rsidRDefault="00260034" w:rsidP="00260034">
      <w:pPr>
        <w:rPr>
          <w:color w:val="auto"/>
        </w:rPr>
      </w:pPr>
      <w:r w:rsidRPr="00C92BC6">
        <w:rPr>
          <w:color w:val="auto"/>
        </w:rPr>
        <w:t xml:space="preserve">The ACQSC gives </w:t>
      </w:r>
      <w:r w:rsidR="00D65A27">
        <w:rPr>
          <w:color w:val="auto"/>
        </w:rPr>
        <w:t xml:space="preserve">older </w:t>
      </w:r>
      <w:r w:rsidRPr="00C92BC6">
        <w:rPr>
          <w:color w:val="auto"/>
        </w:rPr>
        <w:t>Australians and their families a single point of contact when they want to raise a concern or access information about the performance of an aged care service against the relevant legislated standards or principles.</w:t>
      </w:r>
    </w:p>
    <w:p w14:paraId="16612C46" w14:textId="1C64717B" w:rsidR="00C92BC6" w:rsidRDefault="00260034" w:rsidP="00260034">
      <w:pPr>
        <w:spacing w:before="120"/>
        <w:rPr>
          <w:color w:val="auto"/>
        </w:rPr>
      </w:pPr>
      <w:r w:rsidRPr="00C92BC6">
        <w:rPr>
          <w:color w:val="auto"/>
        </w:rPr>
        <w:t xml:space="preserve">The ACQSC works under the </w:t>
      </w:r>
      <w:r w:rsidRPr="00CC0943">
        <w:rPr>
          <w:i/>
          <w:color w:val="auto"/>
        </w:rPr>
        <w:t>Aged Care Quality and Safety Commission Act 2018</w:t>
      </w:r>
      <w:r w:rsidRPr="00C92BC6">
        <w:rPr>
          <w:color w:val="auto"/>
        </w:rPr>
        <w:t xml:space="preserve">, the Aged Care Quality and Safety Commission Rules 2018 and the </w:t>
      </w:r>
      <w:r w:rsidRPr="00CC0943">
        <w:rPr>
          <w:i/>
          <w:color w:val="auto"/>
        </w:rPr>
        <w:t>Aged Care Act 1997</w:t>
      </w:r>
      <w:r>
        <w:rPr>
          <w:color w:val="auto"/>
        </w:rPr>
        <w:t>.</w:t>
      </w:r>
      <w:r w:rsidR="00C92BC6">
        <w:rPr>
          <w:color w:val="auto"/>
        </w:rPr>
        <w:br w:type="page"/>
      </w:r>
    </w:p>
    <w:p w14:paraId="6C36A479" w14:textId="56E4537F" w:rsidR="0024539A" w:rsidRPr="00B92555" w:rsidRDefault="0024539A" w:rsidP="007F4CB1">
      <w:pPr>
        <w:pStyle w:val="Heading3"/>
        <w:pageBreakBefore/>
      </w:pPr>
      <w:bookmarkStart w:id="3" w:name="_Toc117406002"/>
      <w:r w:rsidRPr="00B92555">
        <w:lastRenderedPageBreak/>
        <w:t>1.2</w:t>
      </w:r>
      <w:r w:rsidRPr="00B92555">
        <w:tab/>
        <w:t xml:space="preserve">Entity </w:t>
      </w:r>
      <w:r w:rsidR="007F4CB1">
        <w:t>r</w:t>
      </w:r>
      <w:r w:rsidRPr="00B92555">
        <w:t xml:space="preserve">esource </w:t>
      </w:r>
      <w:r w:rsidR="007F4CB1">
        <w:t>s</w:t>
      </w:r>
      <w:r w:rsidRPr="00B92555">
        <w:t>tatement</w:t>
      </w:r>
      <w:bookmarkEnd w:id="3"/>
    </w:p>
    <w:p w14:paraId="41E9026E" w14:textId="77777777" w:rsidR="0093186A" w:rsidRPr="0093186A" w:rsidRDefault="0093186A" w:rsidP="0093186A">
      <w:pPr>
        <w:rPr>
          <w:szCs w:val="19"/>
        </w:rPr>
      </w:pPr>
      <w:r w:rsidRPr="0093186A">
        <w:rPr>
          <w:szCs w:val="19"/>
        </w:rPr>
        <w:t>Table 1.1 shows the total funding from all sources available to the entity for its operations and to deliver programs and services on behalf of the Government.</w:t>
      </w:r>
    </w:p>
    <w:p w14:paraId="230EFFD8" w14:textId="77777777" w:rsidR="0093186A" w:rsidRPr="0093186A" w:rsidRDefault="0093186A" w:rsidP="0093186A">
      <w:pPr>
        <w:rPr>
          <w:szCs w:val="19"/>
        </w:rPr>
      </w:pPr>
      <w:r w:rsidRPr="0093186A">
        <w:rPr>
          <w:szCs w:val="19"/>
        </w:rPr>
        <w:t>The table summarises how resources will be applied by outcome (government strategic policy objectives) and by administered (on behalf of the Government or the public) and departmental (for the entity’s operations) classification.</w:t>
      </w:r>
    </w:p>
    <w:p w14:paraId="1179B8B2" w14:textId="77777777" w:rsidR="0093186A" w:rsidRPr="0093186A" w:rsidRDefault="0093186A" w:rsidP="0093186A">
      <w:pPr>
        <w:rPr>
          <w:szCs w:val="19"/>
        </w:rPr>
      </w:pPr>
      <w:r w:rsidRPr="0093186A">
        <w:rPr>
          <w:szCs w:val="19"/>
        </w:rPr>
        <w:t xml:space="preserve">For more detailed information on special accounts and special appropriations, refer to </w:t>
      </w:r>
      <w:r w:rsidRPr="0093186A">
        <w:rPr>
          <w:i/>
          <w:szCs w:val="19"/>
        </w:rPr>
        <w:t>Budget Paper No. 4 – Agency Resourcing</w:t>
      </w:r>
      <w:r w:rsidRPr="0093186A">
        <w:rPr>
          <w:szCs w:val="19"/>
        </w:rPr>
        <w:t>.</w:t>
      </w:r>
    </w:p>
    <w:p w14:paraId="05AF3320" w14:textId="6B68C959" w:rsidR="0093186A" w:rsidRPr="0093186A" w:rsidRDefault="0093186A" w:rsidP="0093186A">
      <w:pPr>
        <w:rPr>
          <w:szCs w:val="19"/>
        </w:rPr>
      </w:pPr>
      <w:r w:rsidRPr="0093186A">
        <w:rPr>
          <w:szCs w:val="19"/>
        </w:rPr>
        <w:t xml:space="preserve">Information in this table is presented on a resourcing (that is, appropriations/cash available) basis, whilst the ‛Budgeted expenses by </w:t>
      </w:r>
      <w:r w:rsidR="00DC79AF">
        <w:rPr>
          <w:szCs w:val="19"/>
        </w:rPr>
        <w:t>O</w:t>
      </w:r>
      <w:r w:rsidRPr="0093186A">
        <w:rPr>
          <w:szCs w:val="19"/>
        </w:rPr>
        <w:t>utcome’ tables in Section 2 and the financial statements in Section 3 are presented on an accrual basis.</w:t>
      </w:r>
    </w:p>
    <w:p w14:paraId="68AD0A2F" w14:textId="3E005881" w:rsidR="0024539A" w:rsidRDefault="0024539A" w:rsidP="00F112B2">
      <w:pPr>
        <w:pStyle w:val="Tablenumberandreference"/>
        <w:spacing w:before="240"/>
        <w:rPr>
          <w:color w:val="auto"/>
        </w:rPr>
      </w:pPr>
      <w:r w:rsidRPr="00B92555">
        <w:rPr>
          <w:color w:val="auto"/>
        </w:rPr>
        <w:t xml:space="preserve">Table 1.1: ACQSC </w:t>
      </w:r>
      <w:r w:rsidR="0093186A">
        <w:t>r</w:t>
      </w:r>
      <w:r w:rsidR="0093186A" w:rsidRPr="003322E9">
        <w:t xml:space="preserve">esource </w:t>
      </w:r>
      <w:r w:rsidR="0093186A">
        <w:t>s</w:t>
      </w:r>
      <w:r w:rsidR="0093186A" w:rsidRPr="003322E9">
        <w:t xml:space="preserve">tatement – Budget </w:t>
      </w:r>
      <w:r w:rsidR="0093186A">
        <w:t>e</w:t>
      </w:r>
      <w:r w:rsidR="0093186A" w:rsidRPr="003322E9">
        <w:t xml:space="preserve">stimates </w:t>
      </w:r>
      <w:r w:rsidR="00B044B2">
        <w:t>for 2023</w:t>
      </w:r>
      <w:r w:rsidR="0093186A">
        <w:t>–</w:t>
      </w:r>
      <w:r w:rsidR="00B044B2">
        <w:t>24</w:t>
      </w:r>
      <w:r w:rsidR="0093186A" w:rsidRPr="00626350">
        <w:t xml:space="preserve"> as at </w:t>
      </w:r>
      <w:r w:rsidR="00B044B2">
        <w:t>Budget</w:t>
      </w:r>
      <w:r w:rsidR="00CD02ED" w:rsidRPr="00CD02ED">
        <w:t xml:space="preserve"> </w:t>
      </w:r>
      <w:r w:rsidR="00CD02ED">
        <w:t>May</w:t>
      </w:r>
      <w:r w:rsidR="00B044B2">
        <w:t> 2023</w:t>
      </w:r>
    </w:p>
    <w:tbl>
      <w:tblPr>
        <w:tblW w:w="7340" w:type="dxa"/>
        <w:jc w:val="center"/>
        <w:tblLayout w:type="fixed"/>
        <w:tblLook w:val="04A0" w:firstRow="1" w:lastRow="0" w:firstColumn="1" w:lastColumn="0" w:noHBand="0" w:noVBand="1"/>
      </w:tblPr>
      <w:tblGrid>
        <w:gridCol w:w="4660"/>
        <w:gridCol w:w="1340"/>
        <w:gridCol w:w="1340"/>
      </w:tblGrid>
      <w:tr w:rsidR="00F441A3" w:rsidRPr="00F441A3" w14:paraId="4B2733A4" w14:textId="77777777" w:rsidTr="00F441A3">
        <w:trPr>
          <w:trHeight w:val="765"/>
          <w:jc w:val="center"/>
        </w:trPr>
        <w:tc>
          <w:tcPr>
            <w:tcW w:w="4660" w:type="dxa"/>
            <w:tcBorders>
              <w:top w:val="single" w:sz="4" w:space="0" w:color="auto"/>
              <w:left w:val="nil"/>
              <w:bottom w:val="nil"/>
              <w:right w:val="nil"/>
            </w:tcBorders>
            <w:shd w:val="clear" w:color="auto" w:fill="auto"/>
            <w:hideMark/>
          </w:tcPr>
          <w:p w14:paraId="2B9EB5ED" w14:textId="77777777" w:rsidR="00F441A3" w:rsidRPr="00F441A3" w:rsidRDefault="00F441A3" w:rsidP="00F441A3">
            <w:pPr>
              <w:spacing w:before="40" w:after="0"/>
              <w:jc w:val="right"/>
              <w:rPr>
                <w:rFonts w:ascii="Arial" w:hAnsi="Arial" w:cs="Arial"/>
                <w:b/>
                <w:bCs/>
                <w:color w:val="auto"/>
                <w:sz w:val="16"/>
                <w:szCs w:val="16"/>
              </w:rPr>
            </w:pPr>
            <w:r w:rsidRPr="00F441A3">
              <w:rPr>
                <w:rFonts w:ascii="Arial" w:hAnsi="Arial" w:cs="Arial"/>
                <w:b/>
                <w:bCs/>
                <w:color w:val="auto"/>
                <w:sz w:val="16"/>
                <w:szCs w:val="16"/>
              </w:rPr>
              <w:t> </w:t>
            </w:r>
          </w:p>
        </w:tc>
        <w:tc>
          <w:tcPr>
            <w:tcW w:w="1340" w:type="dxa"/>
            <w:tcBorders>
              <w:top w:val="single" w:sz="4" w:space="0" w:color="auto"/>
              <w:left w:val="nil"/>
              <w:bottom w:val="single" w:sz="4" w:space="0" w:color="auto"/>
              <w:right w:val="nil"/>
            </w:tcBorders>
            <w:shd w:val="clear" w:color="auto" w:fill="auto"/>
            <w:hideMark/>
          </w:tcPr>
          <w:p w14:paraId="02B5FDD3" w14:textId="77777777" w:rsidR="00F441A3" w:rsidRPr="00F441A3" w:rsidRDefault="00F441A3" w:rsidP="00F441A3">
            <w:pPr>
              <w:spacing w:before="40" w:after="0"/>
              <w:jc w:val="right"/>
              <w:rPr>
                <w:rFonts w:ascii="Arial" w:hAnsi="Arial" w:cs="Arial"/>
                <w:b/>
                <w:bCs/>
                <w:color w:val="auto"/>
                <w:sz w:val="16"/>
                <w:szCs w:val="16"/>
              </w:rPr>
            </w:pPr>
            <w:r w:rsidRPr="00F441A3">
              <w:rPr>
                <w:rFonts w:ascii="Arial" w:hAnsi="Arial" w:cs="Arial"/>
                <w:b/>
                <w:bCs/>
                <w:color w:val="auto"/>
                <w:sz w:val="16"/>
                <w:szCs w:val="16"/>
              </w:rPr>
              <w:t xml:space="preserve">2022–23 Estimated </w:t>
            </w:r>
            <w:r w:rsidRPr="00F441A3">
              <w:rPr>
                <w:rFonts w:ascii="Arial" w:hAnsi="Arial" w:cs="Arial"/>
                <w:b/>
                <w:bCs/>
                <w:color w:val="auto"/>
                <w:sz w:val="16"/>
                <w:szCs w:val="16"/>
              </w:rPr>
              <w:br/>
              <w:t>actual</w:t>
            </w:r>
            <w:r w:rsidRPr="00F441A3">
              <w:rPr>
                <w:rFonts w:ascii="Arial" w:hAnsi="Arial" w:cs="Arial"/>
                <w:b/>
                <w:bCs/>
                <w:color w:val="auto"/>
                <w:sz w:val="16"/>
                <w:szCs w:val="16"/>
              </w:rPr>
              <w:br/>
              <w:t>$'000</w:t>
            </w:r>
          </w:p>
        </w:tc>
        <w:tc>
          <w:tcPr>
            <w:tcW w:w="1340" w:type="dxa"/>
            <w:tcBorders>
              <w:top w:val="single" w:sz="4" w:space="0" w:color="auto"/>
              <w:left w:val="nil"/>
              <w:bottom w:val="single" w:sz="4" w:space="0" w:color="auto"/>
              <w:right w:val="nil"/>
            </w:tcBorders>
            <w:shd w:val="clear" w:color="000000" w:fill="D9D9D9"/>
            <w:hideMark/>
          </w:tcPr>
          <w:p w14:paraId="1AD72806" w14:textId="77777777" w:rsidR="00F441A3" w:rsidRPr="00F441A3" w:rsidRDefault="00F441A3" w:rsidP="00F441A3">
            <w:pPr>
              <w:spacing w:before="40" w:after="0"/>
              <w:jc w:val="right"/>
              <w:rPr>
                <w:rFonts w:ascii="Arial" w:hAnsi="Arial" w:cs="Arial"/>
                <w:b/>
                <w:bCs/>
                <w:color w:val="auto"/>
                <w:sz w:val="16"/>
                <w:szCs w:val="16"/>
              </w:rPr>
            </w:pPr>
            <w:r w:rsidRPr="00F441A3">
              <w:rPr>
                <w:rFonts w:ascii="Arial" w:hAnsi="Arial" w:cs="Arial"/>
                <w:b/>
                <w:bCs/>
                <w:color w:val="auto"/>
                <w:sz w:val="16"/>
                <w:szCs w:val="16"/>
              </w:rPr>
              <w:t>2023–24</w:t>
            </w:r>
            <w:r w:rsidRPr="00F441A3">
              <w:rPr>
                <w:rFonts w:ascii="Arial" w:hAnsi="Arial" w:cs="Arial"/>
                <w:b/>
                <w:bCs/>
                <w:color w:val="auto"/>
                <w:sz w:val="16"/>
                <w:szCs w:val="16"/>
              </w:rPr>
              <w:br/>
              <w:t>Estimate</w:t>
            </w:r>
            <w:r w:rsidRPr="00F441A3">
              <w:rPr>
                <w:rFonts w:ascii="Arial" w:hAnsi="Arial" w:cs="Arial"/>
                <w:b/>
                <w:bCs/>
                <w:color w:val="auto"/>
                <w:sz w:val="16"/>
                <w:szCs w:val="16"/>
              </w:rPr>
              <w:br/>
            </w:r>
            <w:r w:rsidRPr="00F441A3">
              <w:rPr>
                <w:rFonts w:ascii="Arial" w:hAnsi="Arial" w:cs="Arial"/>
                <w:b/>
                <w:bCs/>
                <w:color w:val="auto"/>
                <w:sz w:val="16"/>
                <w:szCs w:val="16"/>
              </w:rPr>
              <w:br/>
              <w:t>$'000</w:t>
            </w:r>
          </w:p>
        </w:tc>
      </w:tr>
      <w:tr w:rsidR="00F441A3" w:rsidRPr="00F441A3" w14:paraId="2E1F77AA" w14:textId="77777777" w:rsidTr="00F441A3">
        <w:trPr>
          <w:trHeight w:val="225"/>
          <w:jc w:val="center"/>
        </w:trPr>
        <w:tc>
          <w:tcPr>
            <w:tcW w:w="4660" w:type="dxa"/>
            <w:tcBorders>
              <w:top w:val="nil"/>
              <w:left w:val="nil"/>
              <w:bottom w:val="nil"/>
              <w:right w:val="nil"/>
            </w:tcBorders>
            <w:shd w:val="clear" w:color="auto" w:fill="auto"/>
            <w:noWrap/>
            <w:vAlign w:val="bottom"/>
            <w:hideMark/>
          </w:tcPr>
          <w:p w14:paraId="39F4F3AB" w14:textId="77777777" w:rsidR="00F441A3" w:rsidRPr="00F441A3" w:rsidRDefault="00F441A3" w:rsidP="00F441A3">
            <w:pPr>
              <w:spacing w:after="0"/>
              <w:rPr>
                <w:rFonts w:ascii="Arial" w:hAnsi="Arial" w:cs="Arial"/>
                <w:b/>
                <w:bCs/>
                <w:color w:val="auto"/>
                <w:sz w:val="16"/>
                <w:szCs w:val="16"/>
              </w:rPr>
            </w:pPr>
            <w:r w:rsidRPr="00F441A3">
              <w:rPr>
                <w:rFonts w:ascii="Arial" w:hAnsi="Arial" w:cs="Arial"/>
                <w:b/>
                <w:bCs/>
                <w:color w:val="auto"/>
                <w:sz w:val="16"/>
                <w:szCs w:val="16"/>
              </w:rPr>
              <w:t>DEPARTMENTAL</w:t>
            </w:r>
          </w:p>
        </w:tc>
        <w:tc>
          <w:tcPr>
            <w:tcW w:w="1340" w:type="dxa"/>
            <w:tcBorders>
              <w:top w:val="nil"/>
              <w:left w:val="nil"/>
              <w:bottom w:val="nil"/>
              <w:right w:val="nil"/>
            </w:tcBorders>
            <w:shd w:val="clear" w:color="auto" w:fill="auto"/>
            <w:vAlign w:val="bottom"/>
            <w:hideMark/>
          </w:tcPr>
          <w:p w14:paraId="0534BFD7" w14:textId="77777777" w:rsidR="00F441A3" w:rsidRPr="00F441A3" w:rsidRDefault="00F441A3" w:rsidP="00F441A3">
            <w:pPr>
              <w:spacing w:after="0"/>
              <w:jc w:val="right"/>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53B050FA" w14:textId="77777777" w:rsidR="00F441A3" w:rsidRPr="00F441A3" w:rsidRDefault="00F441A3" w:rsidP="00F441A3">
            <w:pPr>
              <w:spacing w:after="0"/>
              <w:jc w:val="right"/>
              <w:rPr>
                <w:rFonts w:ascii="Arial" w:hAnsi="Arial" w:cs="Arial"/>
                <w:color w:val="auto"/>
                <w:sz w:val="16"/>
                <w:szCs w:val="16"/>
              </w:rPr>
            </w:pPr>
            <w:r w:rsidRPr="00F441A3">
              <w:rPr>
                <w:rFonts w:ascii="Arial" w:hAnsi="Arial" w:cs="Arial"/>
                <w:color w:val="auto"/>
                <w:sz w:val="16"/>
                <w:szCs w:val="16"/>
              </w:rPr>
              <w:t> </w:t>
            </w:r>
          </w:p>
        </w:tc>
      </w:tr>
      <w:tr w:rsidR="00F441A3" w:rsidRPr="00F441A3" w14:paraId="1C587DF4" w14:textId="77777777" w:rsidTr="00F441A3">
        <w:trPr>
          <w:trHeight w:val="225"/>
          <w:jc w:val="center"/>
        </w:trPr>
        <w:tc>
          <w:tcPr>
            <w:tcW w:w="4660" w:type="dxa"/>
            <w:tcBorders>
              <w:top w:val="nil"/>
              <w:left w:val="nil"/>
              <w:bottom w:val="nil"/>
              <w:right w:val="nil"/>
            </w:tcBorders>
            <w:shd w:val="clear" w:color="auto" w:fill="auto"/>
            <w:noWrap/>
            <w:vAlign w:val="bottom"/>
            <w:hideMark/>
          </w:tcPr>
          <w:p w14:paraId="083E7D5E" w14:textId="77777777" w:rsidR="00F441A3" w:rsidRPr="00F441A3" w:rsidRDefault="00F441A3" w:rsidP="00F441A3">
            <w:pPr>
              <w:spacing w:after="0"/>
              <w:ind w:firstLineChars="100" w:firstLine="160"/>
              <w:rPr>
                <w:rFonts w:ascii="Arial" w:hAnsi="Arial" w:cs="Arial"/>
                <w:color w:val="auto"/>
                <w:sz w:val="16"/>
                <w:szCs w:val="16"/>
              </w:rPr>
            </w:pPr>
            <w:r w:rsidRPr="00F441A3">
              <w:rPr>
                <w:rFonts w:ascii="Arial" w:hAnsi="Arial" w:cs="Arial"/>
                <w:color w:val="auto"/>
                <w:sz w:val="16"/>
                <w:szCs w:val="16"/>
              </w:rPr>
              <w:t>Prior year appropriation available</w:t>
            </w:r>
          </w:p>
        </w:tc>
        <w:tc>
          <w:tcPr>
            <w:tcW w:w="1340" w:type="dxa"/>
            <w:tcBorders>
              <w:top w:val="nil"/>
              <w:left w:val="nil"/>
              <w:bottom w:val="nil"/>
              <w:right w:val="nil"/>
            </w:tcBorders>
            <w:shd w:val="clear" w:color="auto" w:fill="auto"/>
            <w:noWrap/>
            <w:vAlign w:val="bottom"/>
            <w:hideMark/>
          </w:tcPr>
          <w:p w14:paraId="605C32FF" w14:textId="77777777" w:rsidR="00F441A3" w:rsidRPr="00F441A3" w:rsidRDefault="00F441A3" w:rsidP="00F441A3">
            <w:pPr>
              <w:spacing w:after="0"/>
              <w:jc w:val="right"/>
              <w:rPr>
                <w:rFonts w:ascii="Arial" w:hAnsi="Arial" w:cs="Arial"/>
                <w:color w:val="auto"/>
                <w:sz w:val="16"/>
                <w:szCs w:val="16"/>
              </w:rPr>
            </w:pPr>
            <w:r w:rsidRPr="00F441A3">
              <w:rPr>
                <w:rFonts w:ascii="Arial" w:hAnsi="Arial" w:cs="Arial"/>
                <w:color w:val="auto"/>
                <w:sz w:val="16"/>
                <w:szCs w:val="16"/>
              </w:rPr>
              <w:t>97,306</w:t>
            </w:r>
          </w:p>
        </w:tc>
        <w:tc>
          <w:tcPr>
            <w:tcW w:w="1340" w:type="dxa"/>
            <w:tcBorders>
              <w:top w:val="nil"/>
              <w:left w:val="nil"/>
              <w:bottom w:val="nil"/>
              <w:right w:val="nil"/>
            </w:tcBorders>
            <w:shd w:val="clear" w:color="000000" w:fill="D9D9D9"/>
            <w:noWrap/>
            <w:vAlign w:val="bottom"/>
            <w:hideMark/>
          </w:tcPr>
          <w:p w14:paraId="4C1D5526" w14:textId="77777777" w:rsidR="00F441A3" w:rsidRPr="00F441A3" w:rsidRDefault="00F441A3" w:rsidP="00F441A3">
            <w:pPr>
              <w:spacing w:after="0"/>
              <w:jc w:val="right"/>
              <w:rPr>
                <w:rFonts w:ascii="Arial" w:hAnsi="Arial" w:cs="Arial"/>
                <w:color w:val="auto"/>
                <w:sz w:val="16"/>
                <w:szCs w:val="16"/>
              </w:rPr>
            </w:pPr>
            <w:r w:rsidRPr="00F441A3">
              <w:rPr>
                <w:rFonts w:ascii="Arial" w:hAnsi="Arial" w:cs="Arial"/>
                <w:color w:val="auto"/>
                <w:sz w:val="16"/>
                <w:szCs w:val="16"/>
              </w:rPr>
              <w:t>93,600</w:t>
            </w:r>
          </w:p>
        </w:tc>
      </w:tr>
      <w:tr w:rsidR="00F441A3" w:rsidRPr="00F441A3" w14:paraId="327DBAA5" w14:textId="77777777" w:rsidTr="00F441A3">
        <w:trPr>
          <w:trHeight w:val="300"/>
          <w:jc w:val="center"/>
        </w:trPr>
        <w:tc>
          <w:tcPr>
            <w:tcW w:w="4660" w:type="dxa"/>
            <w:tcBorders>
              <w:top w:val="nil"/>
              <w:left w:val="nil"/>
              <w:bottom w:val="nil"/>
              <w:right w:val="nil"/>
            </w:tcBorders>
            <w:shd w:val="clear" w:color="auto" w:fill="auto"/>
            <w:noWrap/>
            <w:vAlign w:val="bottom"/>
            <w:hideMark/>
          </w:tcPr>
          <w:p w14:paraId="09E4C9BE" w14:textId="77777777" w:rsidR="00F441A3" w:rsidRPr="00F441A3" w:rsidRDefault="00F441A3" w:rsidP="00F441A3">
            <w:pPr>
              <w:spacing w:after="0"/>
              <w:ind w:firstLineChars="100" w:firstLine="160"/>
              <w:rPr>
                <w:rFonts w:ascii="Arial" w:hAnsi="Arial" w:cs="Arial"/>
                <w:b/>
                <w:bCs/>
                <w:color w:val="auto"/>
                <w:sz w:val="16"/>
                <w:szCs w:val="16"/>
              </w:rPr>
            </w:pPr>
            <w:r w:rsidRPr="00F441A3">
              <w:rPr>
                <w:rFonts w:ascii="Arial" w:hAnsi="Arial" w:cs="Arial"/>
                <w:b/>
                <w:bCs/>
                <w:color w:val="auto"/>
                <w:sz w:val="16"/>
                <w:szCs w:val="16"/>
              </w:rPr>
              <w:t>Annual appropriations</w:t>
            </w:r>
          </w:p>
        </w:tc>
        <w:tc>
          <w:tcPr>
            <w:tcW w:w="1340" w:type="dxa"/>
            <w:tcBorders>
              <w:top w:val="nil"/>
              <w:left w:val="nil"/>
              <w:bottom w:val="nil"/>
              <w:right w:val="nil"/>
            </w:tcBorders>
            <w:shd w:val="clear" w:color="auto" w:fill="auto"/>
            <w:noWrap/>
            <w:vAlign w:val="bottom"/>
            <w:hideMark/>
          </w:tcPr>
          <w:p w14:paraId="291C382B" w14:textId="77777777" w:rsidR="00F441A3" w:rsidRPr="00F441A3" w:rsidRDefault="00F441A3" w:rsidP="00F441A3">
            <w:pPr>
              <w:spacing w:after="0"/>
              <w:ind w:firstLineChars="100" w:firstLine="160"/>
              <w:rPr>
                <w:rFonts w:ascii="Arial" w:hAnsi="Arial" w:cs="Arial"/>
                <w:b/>
                <w:bCs/>
                <w:color w:val="auto"/>
                <w:sz w:val="16"/>
                <w:szCs w:val="16"/>
              </w:rPr>
            </w:pPr>
          </w:p>
        </w:tc>
        <w:tc>
          <w:tcPr>
            <w:tcW w:w="1340" w:type="dxa"/>
            <w:tcBorders>
              <w:top w:val="nil"/>
              <w:left w:val="nil"/>
              <w:bottom w:val="nil"/>
              <w:right w:val="nil"/>
            </w:tcBorders>
            <w:shd w:val="clear" w:color="000000" w:fill="D9D9D9"/>
            <w:noWrap/>
            <w:vAlign w:val="bottom"/>
            <w:hideMark/>
          </w:tcPr>
          <w:p w14:paraId="3AA3A1AA" w14:textId="77777777" w:rsidR="00F441A3" w:rsidRPr="00F441A3" w:rsidRDefault="00F441A3" w:rsidP="00F441A3">
            <w:pPr>
              <w:spacing w:after="0"/>
              <w:jc w:val="right"/>
              <w:rPr>
                <w:rFonts w:ascii="Arial" w:hAnsi="Arial" w:cs="Arial"/>
                <w:b/>
                <w:bCs/>
                <w:color w:val="auto"/>
                <w:sz w:val="16"/>
                <w:szCs w:val="16"/>
              </w:rPr>
            </w:pPr>
            <w:r w:rsidRPr="00F441A3">
              <w:rPr>
                <w:rFonts w:ascii="Arial" w:hAnsi="Arial" w:cs="Arial"/>
                <w:b/>
                <w:bCs/>
                <w:color w:val="auto"/>
                <w:sz w:val="16"/>
                <w:szCs w:val="16"/>
              </w:rPr>
              <w:t> </w:t>
            </w:r>
          </w:p>
        </w:tc>
      </w:tr>
      <w:tr w:rsidR="00F441A3" w:rsidRPr="00F441A3" w14:paraId="1982AB7F" w14:textId="77777777" w:rsidTr="00F441A3">
        <w:trPr>
          <w:trHeight w:val="225"/>
          <w:jc w:val="center"/>
        </w:trPr>
        <w:tc>
          <w:tcPr>
            <w:tcW w:w="4660" w:type="dxa"/>
            <w:tcBorders>
              <w:top w:val="nil"/>
              <w:left w:val="nil"/>
              <w:bottom w:val="nil"/>
              <w:right w:val="nil"/>
            </w:tcBorders>
            <w:shd w:val="clear" w:color="auto" w:fill="auto"/>
            <w:noWrap/>
            <w:vAlign w:val="bottom"/>
            <w:hideMark/>
          </w:tcPr>
          <w:p w14:paraId="1C6E1526" w14:textId="77777777" w:rsidR="00F441A3" w:rsidRPr="00F441A3" w:rsidRDefault="00F441A3" w:rsidP="00F441A3">
            <w:pPr>
              <w:spacing w:after="0"/>
              <w:ind w:firstLineChars="200" w:firstLine="320"/>
              <w:rPr>
                <w:rFonts w:ascii="Arial" w:hAnsi="Arial" w:cs="Arial"/>
                <w:color w:val="auto"/>
                <w:sz w:val="16"/>
                <w:szCs w:val="16"/>
              </w:rPr>
            </w:pPr>
            <w:r w:rsidRPr="00F441A3">
              <w:rPr>
                <w:rFonts w:ascii="Arial" w:hAnsi="Arial" w:cs="Arial"/>
                <w:color w:val="auto"/>
                <w:sz w:val="16"/>
                <w:szCs w:val="16"/>
              </w:rPr>
              <w:t>Ordinary annual services</w:t>
            </w:r>
            <w:r w:rsidRPr="00F441A3">
              <w:rPr>
                <w:rFonts w:ascii="Arial" w:hAnsi="Arial" w:cs="Arial"/>
                <w:color w:val="auto"/>
                <w:sz w:val="16"/>
                <w:szCs w:val="16"/>
                <w:vertAlign w:val="superscript"/>
              </w:rPr>
              <w:t xml:space="preserve"> (a)</w:t>
            </w:r>
          </w:p>
        </w:tc>
        <w:tc>
          <w:tcPr>
            <w:tcW w:w="1340" w:type="dxa"/>
            <w:tcBorders>
              <w:top w:val="nil"/>
              <w:left w:val="nil"/>
              <w:bottom w:val="nil"/>
              <w:right w:val="nil"/>
            </w:tcBorders>
            <w:shd w:val="clear" w:color="auto" w:fill="auto"/>
            <w:noWrap/>
            <w:vAlign w:val="bottom"/>
            <w:hideMark/>
          </w:tcPr>
          <w:p w14:paraId="462E180A" w14:textId="77777777" w:rsidR="00F441A3" w:rsidRPr="00F441A3" w:rsidRDefault="00F441A3" w:rsidP="00F441A3">
            <w:pPr>
              <w:spacing w:after="0"/>
              <w:ind w:firstLineChars="200" w:firstLine="320"/>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715D0B2D" w14:textId="77777777" w:rsidR="00F441A3" w:rsidRPr="00F441A3" w:rsidRDefault="00F441A3" w:rsidP="00F441A3">
            <w:pPr>
              <w:spacing w:after="0"/>
              <w:jc w:val="right"/>
              <w:rPr>
                <w:rFonts w:ascii="Arial" w:hAnsi="Arial" w:cs="Arial"/>
                <w:b/>
                <w:bCs/>
                <w:color w:val="auto"/>
                <w:sz w:val="16"/>
                <w:szCs w:val="16"/>
              </w:rPr>
            </w:pPr>
            <w:r w:rsidRPr="00F441A3">
              <w:rPr>
                <w:rFonts w:ascii="Arial" w:hAnsi="Arial" w:cs="Arial"/>
                <w:b/>
                <w:bCs/>
                <w:color w:val="auto"/>
                <w:sz w:val="16"/>
                <w:szCs w:val="16"/>
              </w:rPr>
              <w:t> </w:t>
            </w:r>
          </w:p>
        </w:tc>
      </w:tr>
      <w:tr w:rsidR="00F441A3" w:rsidRPr="00F441A3" w14:paraId="07A2AA4B" w14:textId="77777777" w:rsidTr="00F441A3">
        <w:trPr>
          <w:trHeight w:val="225"/>
          <w:jc w:val="center"/>
        </w:trPr>
        <w:tc>
          <w:tcPr>
            <w:tcW w:w="4660" w:type="dxa"/>
            <w:tcBorders>
              <w:top w:val="nil"/>
              <w:left w:val="nil"/>
              <w:bottom w:val="nil"/>
              <w:right w:val="nil"/>
            </w:tcBorders>
            <w:shd w:val="clear" w:color="auto" w:fill="auto"/>
            <w:noWrap/>
            <w:vAlign w:val="bottom"/>
            <w:hideMark/>
          </w:tcPr>
          <w:p w14:paraId="44F9DB36" w14:textId="77777777" w:rsidR="00F441A3" w:rsidRPr="00F441A3" w:rsidRDefault="00F441A3" w:rsidP="00F441A3">
            <w:pPr>
              <w:spacing w:after="0"/>
              <w:ind w:firstLineChars="300" w:firstLine="480"/>
              <w:rPr>
                <w:rFonts w:ascii="Arial" w:hAnsi="Arial" w:cs="Arial"/>
                <w:color w:val="auto"/>
                <w:sz w:val="16"/>
                <w:szCs w:val="16"/>
              </w:rPr>
            </w:pPr>
            <w:r w:rsidRPr="00F441A3">
              <w:rPr>
                <w:rFonts w:ascii="Arial" w:hAnsi="Arial" w:cs="Arial"/>
                <w:color w:val="auto"/>
                <w:sz w:val="16"/>
                <w:szCs w:val="16"/>
              </w:rPr>
              <w:t>Departmental appropriation</w:t>
            </w:r>
            <w:r w:rsidRPr="00F441A3">
              <w:rPr>
                <w:rFonts w:ascii="Arial" w:hAnsi="Arial" w:cs="Arial"/>
                <w:color w:val="auto"/>
                <w:sz w:val="16"/>
                <w:szCs w:val="16"/>
                <w:vertAlign w:val="superscript"/>
              </w:rPr>
              <w:t xml:space="preserve"> (b) (c)</w:t>
            </w:r>
          </w:p>
        </w:tc>
        <w:tc>
          <w:tcPr>
            <w:tcW w:w="1340" w:type="dxa"/>
            <w:tcBorders>
              <w:top w:val="nil"/>
              <w:left w:val="nil"/>
              <w:bottom w:val="nil"/>
              <w:right w:val="nil"/>
            </w:tcBorders>
            <w:shd w:val="clear" w:color="auto" w:fill="auto"/>
            <w:noWrap/>
            <w:vAlign w:val="bottom"/>
            <w:hideMark/>
          </w:tcPr>
          <w:p w14:paraId="405B89AC" w14:textId="77777777" w:rsidR="00F441A3" w:rsidRPr="00F441A3" w:rsidRDefault="00F441A3" w:rsidP="00F441A3">
            <w:pPr>
              <w:spacing w:after="0"/>
              <w:jc w:val="right"/>
              <w:rPr>
                <w:rFonts w:ascii="Arial" w:hAnsi="Arial" w:cs="Arial"/>
                <w:color w:val="auto"/>
                <w:sz w:val="16"/>
                <w:szCs w:val="16"/>
              </w:rPr>
            </w:pPr>
            <w:r w:rsidRPr="00F441A3">
              <w:rPr>
                <w:rFonts w:ascii="Arial" w:hAnsi="Arial" w:cs="Arial"/>
                <w:color w:val="auto"/>
                <w:sz w:val="16"/>
                <w:szCs w:val="16"/>
              </w:rPr>
              <w:t>201,759</w:t>
            </w:r>
          </w:p>
        </w:tc>
        <w:tc>
          <w:tcPr>
            <w:tcW w:w="1340" w:type="dxa"/>
            <w:tcBorders>
              <w:top w:val="nil"/>
              <w:left w:val="nil"/>
              <w:bottom w:val="nil"/>
              <w:right w:val="nil"/>
            </w:tcBorders>
            <w:shd w:val="clear" w:color="000000" w:fill="D9D9D9"/>
            <w:noWrap/>
            <w:vAlign w:val="bottom"/>
            <w:hideMark/>
          </w:tcPr>
          <w:p w14:paraId="12BD6A46" w14:textId="77777777" w:rsidR="00F441A3" w:rsidRPr="00F441A3" w:rsidRDefault="00F441A3" w:rsidP="00F441A3">
            <w:pPr>
              <w:spacing w:after="0"/>
              <w:jc w:val="right"/>
              <w:rPr>
                <w:rFonts w:ascii="Arial" w:hAnsi="Arial" w:cs="Arial"/>
                <w:color w:val="auto"/>
                <w:sz w:val="16"/>
                <w:szCs w:val="16"/>
              </w:rPr>
            </w:pPr>
            <w:r w:rsidRPr="00F441A3">
              <w:rPr>
                <w:rFonts w:ascii="Arial" w:hAnsi="Arial" w:cs="Arial"/>
                <w:color w:val="auto"/>
                <w:sz w:val="16"/>
                <w:szCs w:val="16"/>
              </w:rPr>
              <w:t>260,080</w:t>
            </w:r>
          </w:p>
        </w:tc>
      </w:tr>
      <w:tr w:rsidR="00F441A3" w:rsidRPr="00F441A3" w14:paraId="68E2F6BE" w14:textId="77777777" w:rsidTr="00F441A3">
        <w:trPr>
          <w:trHeight w:val="225"/>
          <w:jc w:val="center"/>
        </w:trPr>
        <w:tc>
          <w:tcPr>
            <w:tcW w:w="4660" w:type="dxa"/>
            <w:tcBorders>
              <w:top w:val="nil"/>
              <w:left w:val="nil"/>
              <w:bottom w:val="nil"/>
              <w:right w:val="nil"/>
            </w:tcBorders>
            <w:shd w:val="clear" w:color="auto" w:fill="auto"/>
            <w:noWrap/>
            <w:vAlign w:val="bottom"/>
            <w:hideMark/>
          </w:tcPr>
          <w:p w14:paraId="066BAED4" w14:textId="77777777" w:rsidR="00F441A3" w:rsidRPr="00F441A3" w:rsidRDefault="00F441A3" w:rsidP="00F441A3">
            <w:pPr>
              <w:spacing w:after="0"/>
              <w:ind w:firstLineChars="300" w:firstLine="480"/>
              <w:rPr>
                <w:rFonts w:ascii="Arial" w:hAnsi="Arial" w:cs="Arial"/>
                <w:color w:val="auto"/>
                <w:sz w:val="16"/>
                <w:szCs w:val="16"/>
              </w:rPr>
            </w:pPr>
            <w:r w:rsidRPr="00F441A3">
              <w:rPr>
                <w:rFonts w:ascii="Arial" w:hAnsi="Arial" w:cs="Arial"/>
                <w:color w:val="auto"/>
                <w:sz w:val="16"/>
                <w:szCs w:val="16"/>
              </w:rPr>
              <w:t>s74 retained revenue receipts</w:t>
            </w:r>
            <w:r w:rsidRPr="00F441A3">
              <w:rPr>
                <w:rFonts w:ascii="Arial" w:hAnsi="Arial" w:cs="Arial"/>
                <w:color w:val="auto"/>
                <w:sz w:val="16"/>
                <w:szCs w:val="16"/>
                <w:vertAlign w:val="superscript"/>
              </w:rPr>
              <w:t xml:space="preserve"> (d)</w:t>
            </w:r>
          </w:p>
        </w:tc>
        <w:tc>
          <w:tcPr>
            <w:tcW w:w="1340" w:type="dxa"/>
            <w:tcBorders>
              <w:top w:val="nil"/>
              <w:left w:val="nil"/>
              <w:bottom w:val="nil"/>
              <w:right w:val="nil"/>
            </w:tcBorders>
            <w:shd w:val="clear" w:color="auto" w:fill="auto"/>
            <w:noWrap/>
            <w:vAlign w:val="bottom"/>
            <w:hideMark/>
          </w:tcPr>
          <w:p w14:paraId="6C1EBB9A" w14:textId="77777777" w:rsidR="00F441A3" w:rsidRPr="00F441A3" w:rsidRDefault="00F441A3" w:rsidP="00F441A3">
            <w:pPr>
              <w:spacing w:after="0"/>
              <w:jc w:val="right"/>
              <w:rPr>
                <w:rFonts w:ascii="Arial" w:hAnsi="Arial" w:cs="Arial"/>
                <w:color w:val="auto"/>
                <w:sz w:val="16"/>
                <w:szCs w:val="16"/>
              </w:rPr>
            </w:pPr>
            <w:r w:rsidRPr="00F441A3">
              <w:rPr>
                <w:rFonts w:ascii="Arial" w:hAnsi="Arial" w:cs="Arial"/>
                <w:color w:val="auto"/>
                <w:sz w:val="16"/>
                <w:szCs w:val="16"/>
              </w:rPr>
              <w:t>22,962</w:t>
            </w:r>
          </w:p>
        </w:tc>
        <w:tc>
          <w:tcPr>
            <w:tcW w:w="1340" w:type="dxa"/>
            <w:tcBorders>
              <w:top w:val="nil"/>
              <w:left w:val="nil"/>
              <w:bottom w:val="nil"/>
              <w:right w:val="nil"/>
            </w:tcBorders>
            <w:shd w:val="clear" w:color="000000" w:fill="D9D9D9"/>
            <w:noWrap/>
            <w:vAlign w:val="bottom"/>
            <w:hideMark/>
          </w:tcPr>
          <w:p w14:paraId="720FF2CF" w14:textId="77777777" w:rsidR="00F441A3" w:rsidRPr="00F441A3" w:rsidRDefault="00F441A3" w:rsidP="00F441A3">
            <w:pPr>
              <w:spacing w:after="0"/>
              <w:jc w:val="right"/>
              <w:rPr>
                <w:rFonts w:ascii="Arial" w:hAnsi="Arial" w:cs="Arial"/>
                <w:color w:val="auto"/>
                <w:sz w:val="16"/>
                <w:szCs w:val="16"/>
              </w:rPr>
            </w:pPr>
            <w:r w:rsidRPr="00F441A3">
              <w:rPr>
                <w:rFonts w:ascii="Arial" w:hAnsi="Arial" w:cs="Arial"/>
                <w:color w:val="auto"/>
                <w:sz w:val="16"/>
                <w:szCs w:val="16"/>
              </w:rPr>
              <w:t>11,255</w:t>
            </w:r>
          </w:p>
        </w:tc>
      </w:tr>
      <w:tr w:rsidR="00F441A3" w:rsidRPr="00F441A3" w14:paraId="652AF526" w14:textId="77777777" w:rsidTr="00F441A3">
        <w:trPr>
          <w:trHeight w:val="225"/>
          <w:jc w:val="center"/>
        </w:trPr>
        <w:tc>
          <w:tcPr>
            <w:tcW w:w="4660" w:type="dxa"/>
            <w:tcBorders>
              <w:top w:val="nil"/>
              <w:left w:val="nil"/>
              <w:bottom w:val="nil"/>
              <w:right w:val="nil"/>
            </w:tcBorders>
            <w:shd w:val="clear" w:color="auto" w:fill="auto"/>
            <w:noWrap/>
            <w:vAlign w:val="bottom"/>
            <w:hideMark/>
          </w:tcPr>
          <w:p w14:paraId="6620C77D" w14:textId="77777777" w:rsidR="00F441A3" w:rsidRPr="00F441A3" w:rsidRDefault="00F441A3" w:rsidP="00F441A3">
            <w:pPr>
              <w:spacing w:after="0"/>
              <w:ind w:firstLineChars="300" w:firstLine="480"/>
              <w:rPr>
                <w:rFonts w:ascii="Arial" w:hAnsi="Arial" w:cs="Arial"/>
                <w:color w:val="auto"/>
                <w:sz w:val="16"/>
                <w:szCs w:val="16"/>
              </w:rPr>
            </w:pPr>
            <w:r w:rsidRPr="00F441A3">
              <w:rPr>
                <w:rFonts w:ascii="Arial" w:hAnsi="Arial" w:cs="Arial"/>
                <w:color w:val="auto"/>
                <w:sz w:val="16"/>
                <w:szCs w:val="16"/>
              </w:rPr>
              <w:t xml:space="preserve">Departmental Capital Budget </w:t>
            </w:r>
            <w:r w:rsidRPr="00F441A3">
              <w:rPr>
                <w:rFonts w:ascii="Arial" w:hAnsi="Arial" w:cs="Arial"/>
                <w:color w:val="auto"/>
                <w:sz w:val="16"/>
                <w:szCs w:val="16"/>
                <w:vertAlign w:val="superscript"/>
              </w:rPr>
              <w:t>(e)</w:t>
            </w:r>
          </w:p>
        </w:tc>
        <w:tc>
          <w:tcPr>
            <w:tcW w:w="1340" w:type="dxa"/>
            <w:tcBorders>
              <w:top w:val="nil"/>
              <w:left w:val="nil"/>
              <w:bottom w:val="nil"/>
              <w:right w:val="nil"/>
            </w:tcBorders>
            <w:shd w:val="clear" w:color="auto" w:fill="auto"/>
            <w:noWrap/>
            <w:vAlign w:val="bottom"/>
            <w:hideMark/>
          </w:tcPr>
          <w:p w14:paraId="1291F8E7" w14:textId="77777777" w:rsidR="00F441A3" w:rsidRPr="00F441A3" w:rsidRDefault="00F441A3" w:rsidP="00F441A3">
            <w:pPr>
              <w:spacing w:after="0"/>
              <w:jc w:val="right"/>
              <w:rPr>
                <w:rFonts w:ascii="Arial" w:hAnsi="Arial" w:cs="Arial"/>
                <w:color w:val="auto"/>
                <w:sz w:val="16"/>
                <w:szCs w:val="16"/>
              </w:rPr>
            </w:pPr>
            <w:r w:rsidRPr="00F441A3">
              <w:rPr>
                <w:rFonts w:ascii="Arial" w:hAnsi="Arial" w:cs="Arial"/>
                <w:color w:val="auto"/>
                <w:sz w:val="16"/>
                <w:szCs w:val="16"/>
              </w:rPr>
              <w:t>1,844</w:t>
            </w:r>
          </w:p>
        </w:tc>
        <w:tc>
          <w:tcPr>
            <w:tcW w:w="1340" w:type="dxa"/>
            <w:tcBorders>
              <w:top w:val="nil"/>
              <w:left w:val="nil"/>
              <w:bottom w:val="nil"/>
              <w:right w:val="nil"/>
            </w:tcBorders>
            <w:shd w:val="clear" w:color="000000" w:fill="D9D9D9"/>
            <w:noWrap/>
            <w:vAlign w:val="bottom"/>
            <w:hideMark/>
          </w:tcPr>
          <w:p w14:paraId="05067E61" w14:textId="77777777" w:rsidR="00F441A3" w:rsidRPr="00F441A3" w:rsidRDefault="00F441A3" w:rsidP="00F441A3">
            <w:pPr>
              <w:spacing w:after="0"/>
              <w:jc w:val="right"/>
              <w:rPr>
                <w:rFonts w:ascii="Arial" w:hAnsi="Arial" w:cs="Arial"/>
                <w:color w:val="auto"/>
                <w:sz w:val="16"/>
                <w:szCs w:val="16"/>
              </w:rPr>
            </w:pPr>
            <w:r w:rsidRPr="00F441A3">
              <w:rPr>
                <w:rFonts w:ascii="Arial" w:hAnsi="Arial" w:cs="Arial"/>
                <w:color w:val="auto"/>
                <w:sz w:val="16"/>
                <w:szCs w:val="16"/>
              </w:rPr>
              <w:t>1,905</w:t>
            </w:r>
          </w:p>
        </w:tc>
      </w:tr>
      <w:tr w:rsidR="00F441A3" w:rsidRPr="00F441A3" w14:paraId="3130E150" w14:textId="77777777" w:rsidTr="00F441A3">
        <w:trPr>
          <w:trHeight w:val="285"/>
          <w:jc w:val="center"/>
        </w:trPr>
        <w:tc>
          <w:tcPr>
            <w:tcW w:w="4660" w:type="dxa"/>
            <w:tcBorders>
              <w:top w:val="nil"/>
              <w:left w:val="nil"/>
              <w:bottom w:val="nil"/>
              <w:right w:val="nil"/>
            </w:tcBorders>
            <w:shd w:val="clear" w:color="auto" w:fill="auto"/>
            <w:noWrap/>
            <w:vAlign w:val="bottom"/>
            <w:hideMark/>
          </w:tcPr>
          <w:p w14:paraId="3C0BAF90" w14:textId="4402F682" w:rsidR="00F441A3" w:rsidRPr="00F441A3" w:rsidRDefault="00F441A3" w:rsidP="00F441A3">
            <w:pPr>
              <w:spacing w:after="0"/>
              <w:ind w:firstLineChars="200" w:firstLine="320"/>
              <w:rPr>
                <w:rFonts w:ascii="Arial" w:hAnsi="Arial" w:cs="Arial"/>
                <w:color w:val="auto"/>
                <w:sz w:val="16"/>
                <w:szCs w:val="16"/>
              </w:rPr>
            </w:pPr>
            <w:r w:rsidRPr="00F441A3">
              <w:rPr>
                <w:rFonts w:ascii="Arial" w:hAnsi="Arial" w:cs="Arial"/>
                <w:color w:val="auto"/>
                <w:sz w:val="16"/>
                <w:szCs w:val="16"/>
              </w:rPr>
              <w:t>Other services</w:t>
            </w:r>
            <w:r w:rsidR="00240F71">
              <w:rPr>
                <w:rFonts w:ascii="Arial" w:hAnsi="Arial" w:cs="Arial"/>
                <w:color w:val="auto"/>
                <w:sz w:val="16"/>
                <w:szCs w:val="16"/>
              </w:rPr>
              <w:t xml:space="preserve"> </w:t>
            </w:r>
            <w:r w:rsidR="00240F71" w:rsidRPr="00F441A3">
              <w:rPr>
                <w:rFonts w:ascii="Arial" w:hAnsi="Arial" w:cs="Arial"/>
                <w:color w:val="auto"/>
                <w:sz w:val="16"/>
                <w:szCs w:val="16"/>
                <w:vertAlign w:val="superscript"/>
              </w:rPr>
              <w:t>(f)</w:t>
            </w:r>
          </w:p>
        </w:tc>
        <w:tc>
          <w:tcPr>
            <w:tcW w:w="1340" w:type="dxa"/>
            <w:tcBorders>
              <w:top w:val="nil"/>
              <w:left w:val="nil"/>
              <w:bottom w:val="nil"/>
              <w:right w:val="nil"/>
            </w:tcBorders>
            <w:shd w:val="clear" w:color="auto" w:fill="auto"/>
            <w:noWrap/>
            <w:vAlign w:val="bottom"/>
            <w:hideMark/>
          </w:tcPr>
          <w:p w14:paraId="275AEB59" w14:textId="77777777" w:rsidR="00F441A3" w:rsidRPr="00F441A3" w:rsidRDefault="00F441A3" w:rsidP="00F441A3">
            <w:pPr>
              <w:spacing w:after="0"/>
              <w:ind w:firstLineChars="200" w:firstLine="320"/>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66038C79" w14:textId="77777777" w:rsidR="00F441A3" w:rsidRPr="00F441A3" w:rsidRDefault="00F441A3" w:rsidP="00F441A3">
            <w:pPr>
              <w:spacing w:after="0"/>
              <w:jc w:val="right"/>
              <w:rPr>
                <w:rFonts w:ascii="Arial" w:hAnsi="Arial" w:cs="Arial"/>
                <w:color w:val="auto"/>
                <w:sz w:val="16"/>
                <w:szCs w:val="16"/>
              </w:rPr>
            </w:pPr>
            <w:r w:rsidRPr="00F441A3">
              <w:rPr>
                <w:rFonts w:ascii="Arial" w:hAnsi="Arial" w:cs="Arial"/>
                <w:color w:val="auto"/>
                <w:sz w:val="16"/>
                <w:szCs w:val="16"/>
              </w:rPr>
              <w:t> </w:t>
            </w:r>
          </w:p>
        </w:tc>
      </w:tr>
      <w:tr w:rsidR="00F441A3" w:rsidRPr="00F441A3" w14:paraId="3952681C" w14:textId="77777777" w:rsidTr="00F441A3">
        <w:trPr>
          <w:trHeight w:val="225"/>
          <w:jc w:val="center"/>
        </w:trPr>
        <w:tc>
          <w:tcPr>
            <w:tcW w:w="4660" w:type="dxa"/>
            <w:tcBorders>
              <w:top w:val="nil"/>
              <w:left w:val="nil"/>
              <w:bottom w:val="nil"/>
              <w:right w:val="nil"/>
            </w:tcBorders>
            <w:shd w:val="clear" w:color="auto" w:fill="auto"/>
            <w:noWrap/>
            <w:vAlign w:val="bottom"/>
            <w:hideMark/>
          </w:tcPr>
          <w:p w14:paraId="3B408E5C" w14:textId="674242A8" w:rsidR="00F441A3" w:rsidRPr="00F441A3" w:rsidRDefault="00F441A3" w:rsidP="00240F71">
            <w:pPr>
              <w:spacing w:after="0"/>
              <w:ind w:firstLineChars="300" w:firstLine="480"/>
              <w:rPr>
                <w:rFonts w:ascii="Arial" w:hAnsi="Arial" w:cs="Arial"/>
                <w:color w:val="auto"/>
                <w:sz w:val="16"/>
                <w:szCs w:val="16"/>
              </w:rPr>
            </w:pPr>
            <w:r w:rsidRPr="00F441A3">
              <w:rPr>
                <w:rFonts w:ascii="Arial" w:hAnsi="Arial" w:cs="Arial"/>
                <w:color w:val="auto"/>
                <w:sz w:val="16"/>
                <w:szCs w:val="16"/>
              </w:rPr>
              <w:t xml:space="preserve">Equity injection </w:t>
            </w:r>
          </w:p>
        </w:tc>
        <w:tc>
          <w:tcPr>
            <w:tcW w:w="1340" w:type="dxa"/>
            <w:tcBorders>
              <w:top w:val="nil"/>
              <w:left w:val="nil"/>
              <w:bottom w:val="nil"/>
              <w:right w:val="nil"/>
            </w:tcBorders>
            <w:shd w:val="clear" w:color="auto" w:fill="auto"/>
            <w:noWrap/>
            <w:vAlign w:val="bottom"/>
            <w:hideMark/>
          </w:tcPr>
          <w:p w14:paraId="36A22029" w14:textId="77777777" w:rsidR="00F441A3" w:rsidRPr="00F441A3" w:rsidRDefault="00F441A3" w:rsidP="00F441A3">
            <w:pPr>
              <w:spacing w:after="0"/>
              <w:jc w:val="right"/>
              <w:rPr>
                <w:rFonts w:ascii="Arial" w:hAnsi="Arial" w:cs="Arial"/>
                <w:color w:val="auto"/>
                <w:sz w:val="16"/>
                <w:szCs w:val="16"/>
              </w:rPr>
            </w:pPr>
            <w:r w:rsidRPr="00F441A3">
              <w:rPr>
                <w:rFonts w:ascii="Arial" w:hAnsi="Arial" w:cs="Arial"/>
                <w:color w:val="auto"/>
                <w:sz w:val="16"/>
                <w:szCs w:val="16"/>
              </w:rPr>
              <w:t>3,025</w:t>
            </w:r>
          </w:p>
        </w:tc>
        <w:tc>
          <w:tcPr>
            <w:tcW w:w="1340" w:type="dxa"/>
            <w:tcBorders>
              <w:top w:val="nil"/>
              <w:left w:val="nil"/>
              <w:bottom w:val="nil"/>
              <w:right w:val="nil"/>
            </w:tcBorders>
            <w:shd w:val="clear" w:color="000000" w:fill="D9D9D9"/>
            <w:noWrap/>
            <w:vAlign w:val="bottom"/>
            <w:hideMark/>
          </w:tcPr>
          <w:p w14:paraId="04B89C57" w14:textId="77777777" w:rsidR="00F441A3" w:rsidRPr="00F441A3" w:rsidRDefault="00F441A3" w:rsidP="00F441A3">
            <w:pPr>
              <w:spacing w:after="0"/>
              <w:jc w:val="right"/>
              <w:rPr>
                <w:rFonts w:ascii="Arial" w:hAnsi="Arial" w:cs="Arial"/>
                <w:color w:val="auto"/>
                <w:sz w:val="16"/>
                <w:szCs w:val="16"/>
              </w:rPr>
            </w:pPr>
            <w:r w:rsidRPr="00F441A3">
              <w:rPr>
                <w:rFonts w:ascii="Arial" w:hAnsi="Arial" w:cs="Arial"/>
                <w:color w:val="auto"/>
                <w:sz w:val="16"/>
                <w:szCs w:val="16"/>
              </w:rPr>
              <w:t>850</w:t>
            </w:r>
          </w:p>
        </w:tc>
      </w:tr>
      <w:tr w:rsidR="00F441A3" w:rsidRPr="00F441A3" w14:paraId="63D89C0B" w14:textId="77777777" w:rsidTr="00F441A3">
        <w:trPr>
          <w:trHeight w:val="225"/>
          <w:jc w:val="center"/>
        </w:trPr>
        <w:tc>
          <w:tcPr>
            <w:tcW w:w="4660" w:type="dxa"/>
            <w:tcBorders>
              <w:top w:val="nil"/>
              <w:left w:val="nil"/>
              <w:bottom w:val="nil"/>
              <w:right w:val="nil"/>
            </w:tcBorders>
            <w:shd w:val="clear" w:color="auto" w:fill="auto"/>
            <w:noWrap/>
            <w:vAlign w:val="bottom"/>
            <w:hideMark/>
          </w:tcPr>
          <w:p w14:paraId="2970BDFC" w14:textId="77777777" w:rsidR="00F441A3" w:rsidRPr="00F441A3" w:rsidRDefault="00F441A3" w:rsidP="00F441A3">
            <w:pPr>
              <w:spacing w:after="0"/>
              <w:ind w:firstLineChars="200" w:firstLine="320"/>
              <w:rPr>
                <w:rFonts w:ascii="Arial" w:hAnsi="Arial" w:cs="Arial"/>
                <w:b/>
                <w:bCs/>
                <w:color w:val="auto"/>
                <w:sz w:val="16"/>
                <w:szCs w:val="16"/>
              </w:rPr>
            </w:pPr>
            <w:r w:rsidRPr="00F441A3">
              <w:rPr>
                <w:rFonts w:ascii="Arial" w:hAnsi="Arial" w:cs="Arial"/>
                <w:b/>
                <w:bCs/>
                <w:color w:val="auto"/>
                <w:sz w:val="16"/>
                <w:szCs w:val="16"/>
              </w:rPr>
              <w:t>Total departmental annual appropriations</w:t>
            </w:r>
          </w:p>
        </w:tc>
        <w:tc>
          <w:tcPr>
            <w:tcW w:w="1340" w:type="dxa"/>
            <w:tcBorders>
              <w:top w:val="nil"/>
              <w:left w:val="nil"/>
              <w:bottom w:val="single" w:sz="4" w:space="0" w:color="auto"/>
              <w:right w:val="nil"/>
            </w:tcBorders>
            <w:shd w:val="clear" w:color="auto" w:fill="auto"/>
            <w:noWrap/>
            <w:vAlign w:val="bottom"/>
            <w:hideMark/>
          </w:tcPr>
          <w:p w14:paraId="65352EC8" w14:textId="77777777" w:rsidR="00F441A3" w:rsidRPr="00F441A3" w:rsidRDefault="00F441A3" w:rsidP="00F441A3">
            <w:pPr>
              <w:spacing w:after="0"/>
              <w:jc w:val="right"/>
              <w:rPr>
                <w:rFonts w:ascii="Arial" w:hAnsi="Arial" w:cs="Arial"/>
                <w:b/>
                <w:bCs/>
                <w:color w:val="auto"/>
                <w:sz w:val="16"/>
                <w:szCs w:val="16"/>
              </w:rPr>
            </w:pPr>
            <w:r w:rsidRPr="00F441A3">
              <w:rPr>
                <w:rFonts w:ascii="Arial" w:hAnsi="Arial" w:cs="Arial"/>
                <w:b/>
                <w:bCs/>
                <w:color w:val="auto"/>
                <w:sz w:val="16"/>
                <w:szCs w:val="16"/>
              </w:rPr>
              <w:t>229,590</w:t>
            </w:r>
          </w:p>
        </w:tc>
        <w:tc>
          <w:tcPr>
            <w:tcW w:w="1340" w:type="dxa"/>
            <w:tcBorders>
              <w:top w:val="nil"/>
              <w:left w:val="nil"/>
              <w:bottom w:val="single" w:sz="4" w:space="0" w:color="auto"/>
              <w:right w:val="nil"/>
            </w:tcBorders>
            <w:shd w:val="clear" w:color="000000" w:fill="D9D9D9"/>
            <w:noWrap/>
            <w:vAlign w:val="bottom"/>
            <w:hideMark/>
          </w:tcPr>
          <w:p w14:paraId="44509E60" w14:textId="77777777" w:rsidR="00F441A3" w:rsidRPr="00F441A3" w:rsidRDefault="00F441A3" w:rsidP="00F441A3">
            <w:pPr>
              <w:spacing w:after="0"/>
              <w:jc w:val="right"/>
              <w:rPr>
                <w:rFonts w:ascii="Arial" w:hAnsi="Arial" w:cs="Arial"/>
                <w:b/>
                <w:bCs/>
                <w:color w:val="auto"/>
                <w:sz w:val="16"/>
                <w:szCs w:val="16"/>
              </w:rPr>
            </w:pPr>
            <w:r w:rsidRPr="00F441A3">
              <w:rPr>
                <w:rFonts w:ascii="Arial" w:hAnsi="Arial" w:cs="Arial"/>
                <w:b/>
                <w:bCs/>
                <w:color w:val="auto"/>
                <w:sz w:val="16"/>
                <w:szCs w:val="16"/>
              </w:rPr>
              <w:t>274,090</w:t>
            </w:r>
          </w:p>
        </w:tc>
      </w:tr>
      <w:tr w:rsidR="00F441A3" w:rsidRPr="00F441A3" w14:paraId="5A1DE742" w14:textId="77777777" w:rsidTr="00F441A3">
        <w:trPr>
          <w:trHeight w:val="300"/>
          <w:jc w:val="center"/>
        </w:trPr>
        <w:tc>
          <w:tcPr>
            <w:tcW w:w="4660" w:type="dxa"/>
            <w:tcBorders>
              <w:top w:val="nil"/>
              <w:left w:val="nil"/>
              <w:bottom w:val="nil"/>
              <w:right w:val="nil"/>
            </w:tcBorders>
            <w:shd w:val="clear" w:color="auto" w:fill="auto"/>
            <w:noWrap/>
            <w:vAlign w:val="bottom"/>
            <w:hideMark/>
          </w:tcPr>
          <w:p w14:paraId="07E743AB" w14:textId="77777777" w:rsidR="00F441A3" w:rsidRPr="00F441A3" w:rsidRDefault="00F441A3" w:rsidP="00F441A3">
            <w:pPr>
              <w:spacing w:after="0"/>
              <w:ind w:firstLineChars="100" w:firstLine="160"/>
              <w:rPr>
                <w:rFonts w:ascii="Arial" w:hAnsi="Arial" w:cs="Arial"/>
                <w:b/>
                <w:bCs/>
                <w:color w:val="auto"/>
                <w:sz w:val="16"/>
                <w:szCs w:val="16"/>
              </w:rPr>
            </w:pPr>
            <w:r w:rsidRPr="00F441A3">
              <w:rPr>
                <w:rFonts w:ascii="Arial" w:hAnsi="Arial" w:cs="Arial"/>
                <w:b/>
                <w:bCs/>
                <w:color w:val="auto"/>
                <w:sz w:val="16"/>
                <w:szCs w:val="16"/>
              </w:rPr>
              <w:t>Total departmental resourcing</w:t>
            </w:r>
          </w:p>
        </w:tc>
        <w:tc>
          <w:tcPr>
            <w:tcW w:w="1340" w:type="dxa"/>
            <w:tcBorders>
              <w:top w:val="nil"/>
              <w:left w:val="nil"/>
              <w:bottom w:val="single" w:sz="4" w:space="0" w:color="auto"/>
              <w:right w:val="nil"/>
            </w:tcBorders>
            <w:shd w:val="clear" w:color="auto" w:fill="auto"/>
            <w:noWrap/>
            <w:vAlign w:val="bottom"/>
            <w:hideMark/>
          </w:tcPr>
          <w:p w14:paraId="4E1B994A" w14:textId="77777777" w:rsidR="00F441A3" w:rsidRPr="00F441A3" w:rsidRDefault="00F441A3" w:rsidP="00F441A3">
            <w:pPr>
              <w:spacing w:after="0"/>
              <w:jc w:val="right"/>
              <w:rPr>
                <w:rFonts w:ascii="Arial" w:hAnsi="Arial" w:cs="Arial"/>
                <w:b/>
                <w:bCs/>
                <w:color w:val="auto"/>
                <w:sz w:val="16"/>
                <w:szCs w:val="16"/>
              </w:rPr>
            </w:pPr>
            <w:r w:rsidRPr="00F441A3">
              <w:rPr>
                <w:rFonts w:ascii="Arial" w:hAnsi="Arial" w:cs="Arial"/>
                <w:b/>
                <w:bCs/>
                <w:color w:val="auto"/>
                <w:sz w:val="16"/>
                <w:szCs w:val="16"/>
              </w:rPr>
              <w:t>326,896</w:t>
            </w:r>
          </w:p>
        </w:tc>
        <w:tc>
          <w:tcPr>
            <w:tcW w:w="1340" w:type="dxa"/>
            <w:tcBorders>
              <w:top w:val="nil"/>
              <w:left w:val="nil"/>
              <w:bottom w:val="single" w:sz="4" w:space="0" w:color="auto"/>
              <w:right w:val="nil"/>
            </w:tcBorders>
            <w:shd w:val="clear" w:color="000000" w:fill="D9D9D9"/>
            <w:noWrap/>
            <w:vAlign w:val="bottom"/>
            <w:hideMark/>
          </w:tcPr>
          <w:p w14:paraId="13D47F22" w14:textId="77777777" w:rsidR="00F441A3" w:rsidRPr="00F441A3" w:rsidRDefault="00F441A3" w:rsidP="00F441A3">
            <w:pPr>
              <w:spacing w:after="0"/>
              <w:jc w:val="right"/>
              <w:rPr>
                <w:rFonts w:ascii="Arial" w:hAnsi="Arial" w:cs="Arial"/>
                <w:b/>
                <w:bCs/>
                <w:color w:val="auto"/>
                <w:sz w:val="16"/>
                <w:szCs w:val="16"/>
              </w:rPr>
            </w:pPr>
            <w:r w:rsidRPr="00F441A3">
              <w:rPr>
                <w:rFonts w:ascii="Arial" w:hAnsi="Arial" w:cs="Arial"/>
                <w:b/>
                <w:bCs/>
                <w:color w:val="auto"/>
                <w:sz w:val="16"/>
                <w:szCs w:val="16"/>
              </w:rPr>
              <w:t>367,690</w:t>
            </w:r>
          </w:p>
        </w:tc>
      </w:tr>
      <w:tr w:rsidR="00F441A3" w:rsidRPr="00F441A3" w14:paraId="44E69D82" w14:textId="77777777" w:rsidTr="00F441A3">
        <w:trPr>
          <w:trHeight w:val="300"/>
          <w:jc w:val="center"/>
        </w:trPr>
        <w:tc>
          <w:tcPr>
            <w:tcW w:w="4660" w:type="dxa"/>
            <w:tcBorders>
              <w:top w:val="nil"/>
              <w:left w:val="nil"/>
              <w:bottom w:val="single" w:sz="4" w:space="0" w:color="auto"/>
              <w:right w:val="nil"/>
            </w:tcBorders>
            <w:shd w:val="clear" w:color="auto" w:fill="auto"/>
            <w:noWrap/>
            <w:vAlign w:val="bottom"/>
            <w:hideMark/>
          </w:tcPr>
          <w:p w14:paraId="483DB9C0" w14:textId="77777777" w:rsidR="00F441A3" w:rsidRPr="00F441A3" w:rsidRDefault="00F441A3" w:rsidP="00F441A3">
            <w:pPr>
              <w:spacing w:after="0"/>
              <w:rPr>
                <w:rFonts w:ascii="Arial" w:hAnsi="Arial" w:cs="Arial"/>
                <w:b/>
                <w:bCs/>
                <w:color w:val="auto"/>
                <w:sz w:val="16"/>
                <w:szCs w:val="16"/>
              </w:rPr>
            </w:pPr>
            <w:r w:rsidRPr="00F441A3">
              <w:rPr>
                <w:rFonts w:ascii="Arial" w:hAnsi="Arial" w:cs="Arial"/>
                <w:b/>
                <w:bCs/>
                <w:color w:val="auto"/>
                <w:sz w:val="16"/>
                <w:szCs w:val="16"/>
              </w:rPr>
              <w:t>Total resourcing for ACQSC</w:t>
            </w:r>
          </w:p>
        </w:tc>
        <w:tc>
          <w:tcPr>
            <w:tcW w:w="1340" w:type="dxa"/>
            <w:tcBorders>
              <w:top w:val="nil"/>
              <w:left w:val="nil"/>
              <w:bottom w:val="single" w:sz="4" w:space="0" w:color="auto"/>
              <w:right w:val="nil"/>
            </w:tcBorders>
            <w:shd w:val="clear" w:color="auto" w:fill="auto"/>
            <w:noWrap/>
            <w:vAlign w:val="bottom"/>
            <w:hideMark/>
          </w:tcPr>
          <w:p w14:paraId="030BCE60" w14:textId="77777777" w:rsidR="00F441A3" w:rsidRPr="00F441A3" w:rsidRDefault="00F441A3" w:rsidP="00F441A3">
            <w:pPr>
              <w:spacing w:after="0"/>
              <w:jc w:val="right"/>
              <w:rPr>
                <w:rFonts w:ascii="Arial" w:hAnsi="Arial" w:cs="Arial"/>
                <w:b/>
                <w:bCs/>
                <w:color w:val="auto"/>
                <w:sz w:val="16"/>
                <w:szCs w:val="16"/>
              </w:rPr>
            </w:pPr>
            <w:r w:rsidRPr="00F441A3">
              <w:rPr>
                <w:rFonts w:ascii="Arial" w:hAnsi="Arial" w:cs="Arial"/>
                <w:b/>
                <w:bCs/>
                <w:color w:val="auto"/>
                <w:sz w:val="16"/>
                <w:szCs w:val="16"/>
              </w:rPr>
              <w:t>326,896</w:t>
            </w:r>
          </w:p>
        </w:tc>
        <w:tc>
          <w:tcPr>
            <w:tcW w:w="1340" w:type="dxa"/>
            <w:tcBorders>
              <w:top w:val="nil"/>
              <w:left w:val="nil"/>
              <w:bottom w:val="single" w:sz="4" w:space="0" w:color="auto"/>
              <w:right w:val="nil"/>
            </w:tcBorders>
            <w:shd w:val="clear" w:color="000000" w:fill="D9D9D9"/>
            <w:noWrap/>
            <w:vAlign w:val="bottom"/>
            <w:hideMark/>
          </w:tcPr>
          <w:p w14:paraId="76F8E142" w14:textId="77777777" w:rsidR="00F441A3" w:rsidRPr="00F441A3" w:rsidRDefault="00F441A3" w:rsidP="00F441A3">
            <w:pPr>
              <w:spacing w:after="0"/>
              <w:jc w:val="right"/>
              <w:rPr>
                <w:rFonts w:ascii="Arial" w:hAnsi="Arial" w:cs="Arial"/>
                <w:b/>
                <w:bCs/>
                <w:color w:val="auto"/>
                <w:sz w:val="16"/>
                <w:szCs w:val="16"/>
              </w:rPr>
            </w:pPr>
            <w:r w:rsidRPr="00F441A3">
              <w:rPr>
                <w:rFonts w:ascii="Arial" w:hAnsi="Arial" w:cs="Arial"/>
                <w:b/>
                <w:bCs/>
                <w:color w:val="auto"/>
                <w:sz w:val="16"/>
                <w:szCs w:val="16"/>
              </w:rPr>
              <w:t>367,690</w:t>
            </w:r>
          </w:p>
        </w:tc>
      </w:tr>
      <w:tr w:rsidR="00F441A3" w:rsidRPr="00F441A3" w14:paraId="6B3EAC9F" w14:textId="77777777" w:rsidTr="00F441A3">
        <w:trPr>
          <w:trHeight w:val="225"/>
          <w:jc w:val="center"/>
        </w:trPr>
        <w:tc>
          <w:tcPr>
            <w:tcW w:w="4660" w:type="dxa"/>
            <w:tcBorders>
              <w:top w:val="nil"/>
              <w:left w:val="nil"/>
              <w:bottom w:val="nil"/>
              <w:right w:val="nil"/>
            </w:tcBorders>
            <w:shd w:val="clear" w:color="auto" w:fill="auto"/>
            <w:noWrap/>
            <w:vAlign w:val="bottom"/>
            <w:hideMark/>
          </w:tcPr>
          <w:p w14:paraId="5E3570CC" w14:textId="77777777" w:rsidR="00F441A3" w:rsidRPr="00F441A3" w:rsidRDefault="00F441A3" w:rsidP="00F441A3">
            <w:pPr>
              <w:spacing w:after="0"/>
              <w:jc w:val="right"/>
              <w:rPr>
                <w:rFonts w:ascii="Arial" w:hAnsi="Arial" w:cs="Arial"/>
                <w:b/>
                <w:bCs/>
                <w:color w:val="auto"/>
                <w:sz w:val="16"/>
                <w:szCs w:val="16"/>
              </w:rPr>
            </w:pPr>
          </w:p>
        </w:tc>
        <w:tc>
          <w:tcPr>
            <w:tcW w:w="1340" w:type="dxa"/>
            <w:tcBorders>
              <w:top w:val="nil"/>
              <w:left w:val="nil"/>
              <w:bottom w:val="nil"/>
              <w:right w:val="nil"/>
            </w:tcBorders>
            <w:shd w:val="clear" w:color="auto" w:fill="auto"/>
            <w:noWrap/>
            <w:vAlign w:val="bottom"/>
            <w:hideMark/>
          </w:tcPr>
          <w:p w14:paraId="43352384" w14:textId="77777777" w:rsidR="00F441A3" w:rsidRPr="00F441A3" w:rsidRDefault="00F441A3" w:rsidP="00F441A3">
            <w:pPr>
              <w:spacing w:after="0"/>
              <w:rPr>
                <w:rFonts w:ascii="Times New Roman" w:hAnsi="Times New Roman"/>
                <w:color w:val="auto"/>
                <w:sz w:val="20"/>
              </w:rPr>
            </w:pPr>
          </w:p>
        </w:tc>
        <w:tc>
          <w:tcPr>
            <w:tcW w:w="1340" w:type="dxa"/>
            <w:tcBorders>
              <w:top w:val="nil"/>
              <w:left w:val="nil"/>
              <w:bottom w:val="nil"/>
              <w:right w:val="nil"/>
            </w:tcBorders>
            <w:shd w:val="clear" w:color="auto" w:fill="auto"/>
            <w:noWrap/>
            <w:vAlign w:val="bottom"/>
            <w:hideMark/>
          </w:tcPr>
          <w:p w14:paraId="68A05DE3" w14:textId="77777777" w:rsidR="00F441A3" w:rsidRPr="00F441A3" w:rsidRDefault="00F441A3" w:rsidP="00F441A3">
            <w:pPr>
              <w:spacing w:after="0"/>
              <w:rPr>
                <w:rFonts w:ascii="Times New Roman" w:hAnsi="Times New Roman"/>
                <w:color w:val="auto"/>
                <w:sz w:val="20"/>
              </w:rPr>
            </w:pPr>
          </w:p>
        </w:tc>
      </w:tr>
      <w:tr w:rsidR="00F441A3" w:rsidRPr="00F441A3" w14:paraId="096D6C78" w14:textId="77777777" w:rsidTr="00F441A3">
        <w:trPr>
          <w:trHeight w:val="225"/>
          <w:jc w:val="center"/>
        </w:trPr>
        <w:tc>
          <w:tcPr>
            <w:tcW w:w="4660" w:type="dxa"/>
            <w:tcBorders>
              <w:top w:val="single" w:sz="4" w:space="0" w:color="auto"/>
              <w:left w:val="nil"/>
              <w:bottom w:val="nil"/>
              <w:right w:val="nil"/>
            </w:tcBorders>
            <w:shd w:val="clear" w:color="auto" w:fill="auto"/>
            <w:noWrap/>
            <w:vAlign w:val="bottom"/>
            <w:hideMark/>
          </w:tcPr>
          <w:p w14:paraId="5E7143D3" w14:textId="77777777" w:rsidR="00F441A3" w:rsidRPr="00F441A3" w:rsidRDefault="00F441A3" w:rsidP="00F441A3">
            <w:pPr>
              <w:spacing w:after="0"/>
              <w:jc w:val="right"/>
              <w:rPr>
                <w:rFonts w:ascii="Arial" w:hAnsi="Arial" w:cs="Arial"/>
                <w:sz w:val="16"/>
                <w:szCs w:val="16"/>
              </w:rPr>
            </w:pPr>
            <w:r w:rsidRPr="00F441A3">
              <w:rPr>
                <w:rFonts w:ascii="Arial" w:hAnsi="Arial" w:cs="Arial"/>
                <w:sz w:val="16"/>
                <w:szCs w:val="16"/>
              </w:rPr>
              <w:t> </w:t>
            </w:r>
          </w:p>
        </w:tc>
        <w:tc>
          <w:tcPr>
            <w:tcW w:w="1340" w:type="dxa"/>
            <w:tcBorders>
              <w:top w:val="single" w:sz="4" w:space="0" w:color="auto"/>
              <w:left w:val="nil"/>
              <w:bottom w:val="nil"/>
              <w:right w:val="nil"/>
            </w:tcBorders>
            <w:shd w:val="clear" w:color="auto" w:fill="auto"/>
            <w:noWrap/>
            <w:vAlign w:val="bottom"/>
            <w:hideMark/>
          </w:tcPr>
          <w:p w14:paraId="3A43DD6E" w14:textId="77777777" w:rsidR="00F441A3" w:rsidRPr="00F441A3" w:rsidRDefault="00F441A3" w:rsidP="00F441A3">
            <w:pPr>
              <w:spacing w:after="0"/>
              <w:jc w:val="right"/>
              <w:rPr>
                <w:rFonts w:ascii="Arial" w:hAnsi="Arial" w:cs="Arial"/>
                <w:b/>
                <w:bCs/>
                <w:color w:val="auto"/>
                <w:sz w:val="16"/>
                <w:szCs w:val="16"/>
              </w:rPr>
            </w:pPr>
            <w:r w:rsidRPr="00F441A3">
              <w:rPr>
                <w:rFonts w:ascii="Arial" w:hAnsi="Arial" w:cs="Arial"/>
                <w:b/>
                <w:bCs/>
                <w:color w:val="auto"/>
                <w:sz w:val="16"/>
                <w:szCs w:val="16"/>
              </w:rPr>
              <w:t>2022–23</w:t>
            </w:r>
          </w:p>
        </w:tc>
        <w:tc>
          <w:tcPr>
            <w:tcW w:w="1340" w:type="dxa"/>
            <w:tcBorders>
              <w:top w:val="single" w:sz="4" w:space="0" w:color="auto"/>
              <w:left w:val="nil"/>
              <w:bottom w:val="nil"/>
              <w:right w:val="nil"/>
            </w:tcBorders>
            <w:shd w:val="clear" w:color="000000" w:fill="D9D9D9"/>
            <w:noWrap/>
            <w:vAlign w:val="bottom"/>
            <w:hideMark/>
          </w:tcPr>
          <w:p w14:paraId="58928E64" w14:textId="77777777" w:rsidR="00F441A3" w:rsidRPr="00F441A3" w:rsidRDefault="00F441A3" w:rsidP="00F441A3">
            <w:pPr>
              <w:spacing w:after="0"/>
              <w:jc w:val="right"/>
              <w:rPr>
                <w:rFonts w:ascii="Arial" w:hAnsi="Arial" w:cs="Arial"/>
                <w:b/>
                <w:bCs/>
                <w:color w:val="auto"/>
                <w:sz w:val="16"/>
                <w:szCs w:val="16"/>
              </w:rPr>
            </w:pPr>
            <w:r w:rsidRPr="00F441A3">
              <w:rPr>
                <w:rFonts w:ascii="Arial" w:hAnsi="Arial" w:cs="Arial"/>
                <w:b/>
                <w:bCs/>
                <w:color w:val="auto"/>
                <w:sz w:val="16"/>
                <w:szCs w:val="16"/>
              </w:rPr>
              <w:t>2023–24</w:t>
            </w:r>
          </w:p>
        </w:tc>
      </w:tr>
      <w:tr w:rsidR="00F441A3" w:rsidRPr="00F441A3" w14:paraId="16924848" w14:textId="77777777" w:rsidTr="00F441A3">
        <w:trPr>
          <w:trHeight w:val="225"/>
          <w:jc w:val="center"/>
        </w:trPr>
        <w:tc>
          <w:tcPr>
            <w:tcW w:w="4660" w:type="dxa"/>
            <w:tcBorders>
              <w:top w:val="nil"/>
              <w:left w:val="nil"/>
              <w:bottom w:val="single" w:sz="4" w:space="0" w:color="auto"/>
              <w:right w:val="nil"/>
            </w:tcBorders>
            <w:shd w:val="clear" w:color="auto" w:fill="auto"/>
            <w:noWrap/>
            <w:vAlign w:val="bottom"/>
            <w:hideMark/>
          </w:tcPr>
          <w:p w14:paraId="45E6FEC7" w14:textId="77777777" w:rsidR="00F441A3" w:rsidRPr="00F441A3" w:rsidRDefault="00F441A3" w:rsidP="00F441A3">
            <w:pPr>
              <w:spacing w:after="0"/>
              <w:rPr>
                <w:rFonts w:ascii="Arial" w:hAnsi="Arial" w:cs="Arial"/>
                <w:b/>
                <w:bCs/>
                <w:sz w:val="16"/>
                <w:szCs w:val="16"/>
              </w:rPr>
            </w:pPr>
            <w:r w:rsidRPr="00F441A3">
              <w:rPr>
                <w:rFonts w:ascii="Arial" w:hAnsi="Arial" w:cs="Arial"/>
                <w:b/>
                <w:bCs/>
                <w:sz w:val="16"/>
                <w:szCs w:val="16"/>
              </w:rPr>
              <w:t xml:space="preserve">Average </w:t>
            </w:r>
            <w:r w:rsidRPr="00F441A3">
              <w:rPr>
                <w:rFonts w:ascii="Arial" w:hAnsi="Arial" w:cs="Arial"/>
                <w:b/>
                <w:bCs/>
                <w:color w:val="auto"/>
                <w:sz w:val="16"/>
                <w:szCs w:val="16"/>
              </w:rPr>
              <w:t>s</w:t>
            </w:r>
            <w:r w:rsidRPr="00F441A3">
              <w:rPr>
                <w:rFonts w:ascii="Arial" w:hAnsi="Arial" w:cs="Arial"/>
                <w:b/>
                <w:bCs/>
                <w:sz w:val="16"/>
                <w:szCs w:val="16"/>
              </w:rPr>
              <w:t xml:space="preserve">taffing </w:t>
            </w:r>
            <w:r w:rsidRPr="00F441A3">
              <w:rPr>
                <w:rFonts w:ascii="Arial" w:hAnsi="Arial" w:cs="Arial"/>
                <w:b/>
                <w:bCs/>
                <w:color w:val="auto"/>
                <w:sz w:val="16"/>
                <w:szCs w:val="16"/>
              </w:rPr>
              <w:t>l</w:t>
            </w:r>
            <w:r w:rsidRPr="00F441A3">
              <w:rPr>
                <w:rFonts w:ascii="Arial" w:hAnsi="Arial" w:cs="Arial"/>
                <w:b/>
                <w:bCs/>
                <w:sz w:val="16"/>
                <w:szCs w:val="16"/>
              </w:rPr>
              <w:t>evel (number)</w:t>
            </w:r>
          </w:p>
        </w:tc>
        <w:tc>
          <w:tcPr>
            <w:tcW w:w="1340" w:type="dxa"/>
            <w:tcBorders>
              <w:top w:val="single" w:sz="4" w:space="0" w:color="auto"/>
              <w:left w:val="nil"/>
              <w:bottom w:val="single" w:sz="4" w:space="0" w:color="auto"/>
              <w:right w:val="nil"/>
            </w:tcBorders>
            <w:shd w:val="clear" w:color="auto" w:fill="auto"/>
            <w:noWrap/>
            <w:vAlign w:val="bottom"/>
            <w:hideMark/>
          </w:tcPr>
          <w:p w14:paraId="49C8E133" w14:textId="77777777" w:rsidR="00F441A3" w:rsidRPr="00F441A3" w:rsidRDefault="00F441A3" w:rsidP="00F441A3">
            <w:pPr>
              <w:spacing w:after="0"/>
              <w:jc w:val="right"/>
              <w:rPr>
                <w:rFonts w:ascii="Arial" w:hAnsi="Arial" w:cs="Arial"/>
                <w:sz w:val="16"/>
                <w:szCs w:val="16"/>
              </w:rPr>
            </w:pPr>
            <w:r w:rsidRPr="00F441A3">
              <w:rPr>
                <w:rFonts w:ascii="Arial" w:hAnsi="Arial" w:cs="Arial"/>
                <w:sz w:val="16"/>
                <w:szCs w:val="16"/>
              </w:rPr>
              <w:t>1,143</w:t>
            </w:r>
          </w:p>
        </w:tc>
        <w:tc>
          <w:tcPr>
            <w:tcW w:w="1340" w:type="dxa"/>
            <w:tcBorders>
              <w:top w:val="single" w:sz="4" w:space="0" w:color="auto"/>
              <w:left w:val="nil"/>
              <w:bottom w:val="single" w:sz="4" w:space="0" w:color="auto"/>
              <w:right w:val="nil"/>
            </w:tcBorders>
            <w:shd w:val="clear" w:color="000000" w:fill="D9D9D9"/>
            <w:noWrap/>
            <w:vAlign w:val="bottom"/>
            <w:hideMark/>
          </w:tcPr>
          <w:p w14:paraId="3A743140" w14:textId="77777777" w:rsidR="00F441A3" w:rsidRPr="00F441A3" w:rsidRDefault="00F441A3" w:rsidP="00F441A3">
            <w:pPr>
              <w:spacing w:after="0"/>
              <w:jc w:val="right"/>
              <w:rPr>
                <w:rFonts w:ascii="Arial" w:hAnsi="Arial" w:cs="Arial"/>
                <w:sz w:val="16"/>
                <w:szCs w:val="16"/>
              </w:rPr>
            </w:pPr>
            <w:r w:rsidRPr="00F441A3">
              <w:rPr>
                <w:rFonts w:ascii="Arial" w:hAnsi="Arial" w:cs="Arial"/>
                <w:sz w:val="16"/>
                <w:szCs w:val="16"/>
              </w:rPr>
              <w:t>1,439</w:t>
            </w:r>
          </w:p>
        </w:tc>
      </w:tr>
    </w:tbl>
    <w:p w14:paraId="606DB5B0" w14:textId="4B7B70DF" w:rsidR="00F441A3" w:rsidRPr="00F441A3" w:rsidRDefault="00F441A3" w:rsidP="00F441A3">
      <w:pPr>
        <w:pStyle w:val="FootnoteText"/>
        <w:spacing w:before="120"/>
      </w:pPr>
      <w:r w:rsidRPr="00F441A3">
        <w:t>All figures are GST exclusive.</w:t>
      </w:r>
    </w:p>
    <w:p w14:paraId="6BE01141" w14:textId="100E9477" w:rsidR="00F441A3" w:rsidRPr="00F441A3" w:rsidRDefault="00F441A3" w:rsidP="00F441A3">
      <w:pPr>
        <w:pStyle w:val="FootnoteText"/>
      </w:pPr>
      <w:r w:rsidRPr="00CB0416">
        <w:rPr>
          <w:vertAlign w:val="superscript"/>
        </w:rPr>
        <w:t>(a)</w:t>
      </w:r>
      <w:r>
        <w:tab/>
      </w:r>
      <w:r w:rsidRPr="00F441A3">
        <w:t>Appropriation Bill (No. 1) 2023–24.</w:t>
      </w:r>
    </w:p>
    <w:p w14:paraId="0E02CF2C" w14:textId="7DE2522C" w:rsidR="00F441A3" w:rsidRPr="00F441A3" w:rsidRDefault="00F441A3" w:rsidP="00F441A3">
      <w:pPr>
        <w:pStyle w:val="FootnoteText"/>
      </w:pPr>
      <w:r w:rsidRPr="00CB0416">
        <w:rPr>
          <w:vertAlign w:val="superscript"/>
        </w:rPr>
        <w:t>(b)</w:t>
      </w:r>
      <w:r>
        <w:tab/>
      </w:r>
      <w:r w:rsidRPr="00F441A3">
        <w:t xml:space="preserve">$3.1 million will be received through the Annual Appropriation Bill </w:t>
      </w:r>
      <w:r w:rsidR="0098627D">
        <w:t>(</w:t>
      </w:r>
      <w:r w:rsidRPr="00F441A3">
        <w:t>No.</w:t>
      </w:r>
      <w:r w:rsidR="0098627D">
        <w:t xml:space="preserve"> </w:t>
      </w:r>
      <w:r w:rsidRPr="00F441A3">
        <w:t>3</w:t>
      </w:r>
      <w:r w:rsidR="0098627D">
        <w:t xml:space="preserve">) </w:t>
      </w:r>
      <w:r w:rsidR="0098627D" w:rsidRPr="00F441A3">
        <w:t>2022–23</w:t>
      </w:r>
      <w:r w:rsidRPr="00F441A3">
        <w:t xml:space="preserve">. The annual appropriations received from this </w:t>
      </w:r>
      <w:r w:rsidR="0098627D">
        <w:t>B</w:t>
      </w:r>
      <w:r w:rsidRPr="00F441A3">
        <w:t xml:space="preserve">ill will be recognised in a future </w:t>
      </w:r>
      <w:r w:rsidR="0098627D">
        <w:t>Portfolio Budget Statements</w:t>
      </w:r>
      <w:r w:rsidRPr="00F441A3">
        <w:t xml:space="preserve"> but only after the Bills have received Royal Assent.</w:t>
      </w:r>
    </w:p>
    <w:p w14:paraId="1CD27579" w14:textId="1C790ADF" w:rsidR="00F441A3" w:rsidRPr="00F441A3" w:rsidRDefault="00F441A3" w:rsidP="00F441A3">
      <w:pPr>
        <w:pStyle w:val="FootnoteText"/>
      </w:pPr>
      <w:r w:rsidRPr="00CB0416">
        <w:rPr>
          <w:vertAlign w:val="superscript"/>
        </w:rPr>
        <w:t>(c)</w:t>
      </w:r>
      <w:r>
        <w:tab/>
      </w:r>
      <w:r w:rsidRPr="00F441A3">
        <w:t>Excludes $3.3</w:t>
      </w:r>
      <w:r w:rsidR="00240F71">
        <w:t xml:space="preserve"> </w:t>
      </w:r>
      <w:r w:rsidRPr="00F441A3">
        <w:t>m</w:t>
      </w:r>
      <w:r w:rsidR="00EB4C49">
        <w:t>illion</w:t>
      </w:r>
      <w:r w:rsidRPr="00F441A3">
        <w:t xml:space="preserve"> subject to administrative quarantine by Finance or withheld under section 51 of the </w:t>
      </w:r>
      <w:r w:rsidRPr="00CB0416">
        <w:rPr>
          <w:i/>
        </w:rPr>
        <w:t>Public Governance, Performance and Accountability Act 2013</w:t>
      </w:r>
      <w:r>
        <w:t xml:space="preserve"> (PGPA Act).</w:t>
      </w:r>
    </w:p>
    <w:p w14:paraId="50F1560F" w14:textId="55D2BC27" w:rsidR="00F441A3" w:rsidRPr="00F441A3" w:rsidRDefault="00F441A3" w:rsidP="00F441A3">
      <w:pPr>
        <w:pStyle w:val="FootnoteText"/>
      </w:pPr>
      <w:r w:rsidRPr="00CB0416">
        <w:rPr>
          <w:vertAlign w:val="superscript"/>
        </w:rPr>
        <w:t>(d)</w:t>
      </w:r>
      <w:r>
        <w:tab/>
      </w:r>
      <w:r w:rsidRPr="00F441A3">
        <w:t>Estimated retained revenue receipts un</w:t>
      </w:r>
      <w:r>
        <w:t>der section 74 of the PGPA Act.</w:t>
      </w:r>
    </w:p>
    <w:p w14:paraId="557F52A4" w14:textId="37618E49" w:rsidR="00F441A3" w:rsidRPr="00F441A3" w:rsidRDefault="00F441A3" w:rsidP="00F441A3">
      <w:pPr>
        <w:pStyle w:val="FootnoteText"/>
      </w:pPr>
      <w:r w:rsidRPr="00CB0416">
        <w:rPr>
          <w:vertAlign w:val="superscript"/>
        </w:rPr>
        <w:t>(e)</w:t>
      </w:r>
      <w:r>
        <w:tab/>
      </w:r>
      <w:r w:rsidRPr="00F441A3">
        <w:t>Departmental Capital Budgets are not separately identified in Appropriation Bill (No. 1) and form part of ordinary annual services items. Please refer to Table 3.5 within this chapter for further details. For accounting purposes, this amount has been designated as a 'contribution by owner'.</w:t>
      </w:r>
    </w:p>
    <w:p w14:paraId="6FD73076" w14:textId="03CE4BFB" w:rsidR="00F441A3" w:rsidRDefault="00CB0416" w:rsidP="00F441A3">
      <w:pPr>
        <w:pStyle w:val="FootnoteText"/>
      </w:pPr>
      <w:r w:rsidRPr="00CB0416">
        <w:rPr>
          <w:vertAlign w:val="superscript"/>
        </w:rPr>
        <w:t>(f)</w:t>
      </w:r>
      <w:r>
        <w:tab/>
      </w:r>
      <w:r w:rsidR="00F441A3" w:rsidRPr="00F441A3">
        <w:t>Appr</w:t>
      </w:r>
      <w:r w:rsidR="00F441A3">
        <w:t>opriation Bill (No. 2) 2023–24.</w:t>
      </w:r>
    </w:p>
    <w:p w14:paraId="28F3994B" w14:textId="77777777" w:rsidR="00BF4884" w:rsidRDefault="00BF4884">
      <w:pPr>
        <w:spacing w:after="160" w:line="259" w:lineRule="auto"/>
        <w:rPr>
          <w:rFonts w:ascii="Arial Bold" w:hAnsi="Arial Bold"/>
          <w:b/>
          <w:color w:val="auto"/>
          <w:sz w:val="22"/>
        </w:rPr>
      </w:pPr>
      <w:bookmarkStart w:id="4" w:name="_Toc117406003"/>
      <w:r>
        <w:br w:type="page"/>
      </w:r>
    </w:p>
    <w:p w14:paraId="506E77E8" w14:textId="0C8D6F4D" w:rsidR="0024539A" w:rsidRPr="00B92555" w:rsidRDefault="0024539A" w:rsidP="0063324C">
      <w:pPr>
        <w:pStyle w:val="Heading3"/>
      </w:pPr>
      <w:r w:rsidRPr="00B92555">
        <w:lastRenderedPageBreak/>
        <w:t>1.3</w:t>
      </w:r>
      <w:r w:rsidRPr="00B92555">
        <w:tab/>
        <w:t xml:space="preserve">Budget </w:t>
      </w:r>
      <w:r w:rsidR="000E369D">
        <w:t>m</w:t>
      </w:r>
      <w:r w:rsidRPr="00B92555">
        <w:t>easures</w:t>
      </w:r>
      <w:bookmarkEnd w:id="4"/>
    </w:p>
    <w:p w14:paraId="2A7B3CAE" w14:textId="69EF7FC7" w:rsidR="000E369D" w:rsidRPr="000E369D" w:rsidRDefault="000E369D" w:rsidP="000E369D">
      <w:pPr>
        <w:rPr>
          <w:szCs w:val="19"/>
        </w:rPr>
      </w:pPr>
      <w:r w:rsidRPr="000E369D">
        <w:rPr>
          <w:szCs w:val="19"/>
        </w:rPr>
        <w:t xml:space="preserve">Budget measures in Part 1 relating to </w:t>
      </w:r>
      <w:r w:rsidR="00076C3E">
        <w:rPr>
          <w:szCs w:val="19"/>
        </w:rPr>
        <w:t>ACQSC</w:t>
      </w:r>
      <w:r w:rsidRPr="000E369D">
        <w:rPr>
          <w:szCs w:val="19"/>
        </w:rPr>
        <w:t xml:space="preserve"> are detailed in </w:t>
      </w:r>
      <w:r w:rsidRPr="000E369D">
        <w:rPr>
          <w:i/>
          <w:szCs w:val="19"/>
        </w:rPr>
        <w:t>Budget Paper No. 2</w:t>
      </w:r>
      <w:r w:rsidRPr="000E369D">
        <w:rPr>
          <w:szCs w:val="19"/>
        </w:rPr>
        <w:t xml:space="preserve"> and are summarised below.</w:t>
      </w:r>
    </w:p>
    <w:p w14:paraId="0D7014C5" w14:textId="54C0F510" w:rsidR="0039039F" w:rsidRDefault="00521BF1" w:rsidP="0039039F">
      <w:pPr>
        <w:pStyle w:val="Tablenumberandreference"/>
        <w:rPr>
          <w:color w:val="auto"/>
        </w:rPr>
      </w:pPr>
      <w:r>
        <w:rPr>
          <w:color w:val="auto"/>
        </w:rPr>
        <w:t>Table 1.2: ACQSC</w:t>
      </w:r>
      <w:r w:rsidR="00CC0943">
        <w:rPr>
          <w:color w:val="auto"/>
        </w:rPr>
        <w:t xml:space="preserve"> </w:t>
      </w:r>
      <w:r w:rsidR="00F86A1A">
        <w:rPr>
          <w:color w:val="auto"/>
        </w:rPr>
        <w:t>20</w:t>
      </w:r>
      <w:r w:rsidR="00B044B2">
        <w:rPr>
          <w:color w:val="auto"/>
        </w:rPr>
        <w:t>23</w:t>
      </w:r>
      <w:r w:rsidR="0025152C">
        <w:rPr>
          <w:color w:val="auto"/>
        </w:rPr>
        <w:t>–</w:t>
      </w:r>
      <w:r w:rsidR="00B044B2">
        <w:rPr>
          <w:color w:val="auto"/>
        </w:rPr>
        <w:t>24</w:t>
      </w:r>
      <w:r w:rsidR="0024539A" w:rsidRPr="00B92555">
        <w:rPr>
          <w:color w:val="auto"/>
        </w:rPr>
        <w:t xml:space="preserve"> Budget </w:t>
      </w:r>
      <w:r w:rsidR="000E369D">
        <w:rPr>
          <w:color w:val="auto"/>
        </w:rPr>
        <w:t>m</w:t>
      </w:r>
      <w:r w:rsidR="0024539A" w:rsidRPr="00B92555">
        <w:rPr>
          <w:color w:val="auto"/>
        </w:rPr>
        <w:t>easures</w:t>
      </w:r>
    </w:p>
    <w:p w14:paraId="4C21D8EF" w14:textId="77777777" w:rsidR="00093F1E" w:rsidRDefault="00093F1E" w:rsidP="00093F1E">
      <w:pPr>
        <w:pStyle w:val="Tablenumberandreference"/>
      </w:pPr>
      <w:r>
        <w:t>Part 1: Measures announced since the 2022–23 October Budget</w:t>
      </w:r>
    </w:p>
    <w:tbl>
      <w:tblPr>
        <w:tblW w:w="7420" w:type="dxa"/>
        <w:jc w:val="center"/>
        <w:tblLayout w:type="fixed"/>
        <w:tblLook w:val="04A0" w:firstRow="1" w:lastRow="0" w:firstColumn="1" w:lastColumn="0" w:noHBand="0" w:noVBand="1"/>
      </w:tblPr>
      <w:tblGrid>
        <w:gridCol w:w="2140"/>
        <w:gridCol w:w="880"/>
        <w:gridCol w:w="880"/>
        <w:gridCol w:w="880"/>
        <w:gridCol w:w="880"/>
        <w:gridCol w:w="880"/>
        <w:gridCol w:w="880"/>
      </w:tblGrid>
      <w:tr w:rsidR="00EB4C49" w:rsidRPr="00EB4C49" w14:paraId="298141FF" w14:textId="77777777" w:rsidTr="00EB4C49">
        <w:trPr>
          <w:trHeight w:val="340"/>
          <w:jc w:val="center"/>
        </w:trPr>
        <w:tc>
          <w:tcPr>
            <w:tcW w:w="2140" w:type="dxa"/>
            <w:tcBorders>
              <w:top w:val="single" w:sz="4" w:space="0" w:color="auto"/>
              <w:left w:val="nil"/>
              <w:bottom w:val="nil"/>
              <w:right w:val="nil"/>
            </w:tcBorders>
            <w:shd w:val="clear" w:color="auto" w:fill="auto"/>
            <w:noWrap/>
            <w:vAlign w:val="bottom"/>
            <w:hideMark/>
          </w:tcPr>
          <w:p w14:paraId="77792A06" w14:textId="77777777" w:rsidR="00EB4C49" w:rsidRPr="00EB4C49" w:rsidRDefault="00EB4C49" w:rsidP="00EB4C49">
            <w:pPr>
              <w:spacing w:before="40" w:after="0"/>
              <w:jc w:val="right"/>
              <w:rPr>
                <w:rFonts w:ascii="Arial" w:hAnsi="Arial" w:cs="Arial"/>
                <w:color w:val="auto"/>
                <w:sz w:val="16"/>
                <w:szCs w:val="16"/>
              </w:rPr>
            </w:pPr>
            <w:r w:rsidRPr="00EB4C49">
              <w:rPr>
                <w:rFonts w:ascii="Arial" w:hAnsi="Arial" w:cs="Arial"/>
                <w:color w:val="auto"/>
                <w:sz w:val="16"/>
                <w:szCs w:val="16"/>
              </w:rPr>
              <w:t> </w:t>
            </w:r>
          </w:p>
        </w:tc>
        <w:tc>
          <w:tcPr>
            <w:tcW w:w="880" w:type="dxa"/>
            <w:tcBorders>
              <w:top w:val="single" w:sz="4" w:space="0" w:color="auto"/>
              <w:left w:val="nil"/>
              <w:bottom w:val="nil"/>
              <w:right w:val="nil"/>
            </w:tcBorders>
            <w:shd w:val="clear" w:color="auto" w:fill="auto"/>
            <w:noWrap/>
            <w:vAlign w:val="bottom"/>
            <w:hideMark/>
          </w:tcPr>
          <w:p w14:paraId="7E4E2F1F" w14:textId="77777777" w:rsidR="00EB4C49" w:rsidRPr="00EB4C49" w:rsidRDefault="00EB4C49" w:rsidP="00EB4C49">
            <w:pPr>
              <w:spacing w:before="40" w:after="0"/>
              <w:jc w:val="right"/>
              <w:rPr>
                <w:rFonts w:ascii="Arial" w:hAnsi="Arial" w:cs="Arial"/>
                <w:color w:val="auto"/>
                <w:sz w:val="16"/>
                <w:szCs w:val="16"/>
              </w:rPr>
            </w:pPr>
            <w:r w:rsidRPr="00EB4C49">
              <w:rPr>
                <w:rFonts w:ascii="Arial" w:hAnsi="Arial" w:cs="Arial"/>
                <w:color w:val="auto"/>
                <w:sz w:val="16"/>
                <w:szCs w:val="16"/>
              </w:rPr>
              <w:t>Program</w:t>
            </w:r>
          </w:p>
        </w:tc>
        <w:tc>
          <w:tcPr>
            <w:tcW w:w="880" w:type="dxa"/>
            <w:tcBorders>
              <w:top w:val="single" w:sz="4" w:space="0" w:color="000000"/>
              <w:left w:val="nil"/>
              <w:bottom w:val="single" w:sz="4" w:space="0" w:color="000000"/>
              <w:right w:val="nil"/>
            </w:tcBorders>
            <w:shd w:val="clear" w:color="auto" w:fill="auto"/>
            <w:vAlign w:val="bottom"/>
            <w:hideMark/>
          </w:tcPr>
          <w:p w14:paraId="1872BDB6" w14:textId="77777777" w:rsidR="00EB4C49" w:rsidRPr="00EB4C49" w:rsidRDefault="00EB4C49" w:rsidP="00EB4C49">
            <w:pPr>
              <w:spacing w:before="40" w:after="0"/>
              <w:jc w:val="right"/>
              <w:rPr>
                <w:rFonts w:ascii="Arial" w:hAnsi="Arial" w:cs="Arial"/>
                <w:b/>
                <w:bCs/>
                <w:color w:val="auto"/>
                <w:sz w:val="16"/>
                <w:szCs w:val="16"/>
              </w:rPr>
            </w:pPr>
            <w:r w:rsidRPr="00EB4C49">
              <w:rPr>
                <w:rFonts w:ascii="Arial" w:hAnsi="Arial" w:cs="Arial"/>
                <w:b/>
                <w:bCs/>
                <w:color w:val="auto"/>
                <w:sz w:val="16"/>
                <w:szCs w:val="16"/>
              </w:rPr>
              <w:t>2022–23</w:t>
            </w:r>
            <w:r w:rsidRPr="00EB4C49">
              <w:rPr>
                <w:rFonts w:ascii="Arial" w:hAnsi="Arial" w:cs="Arial"/>
                <w:b/>
                <w:bCs/>
                <w:color w:val="auto"/>
                <w:sz w:val="16"/>
                <w:szCs w:val="16"/>
              </w:rPr>
              <w:br/>
              <w:t>$'000</w:t>
            </w:r>
          </w:p>
        </w:tc>
        <w:tc>
          <w:tcPr>
            <w:tcW w:w="880" w:type="dxa"/>
            <w:tcBorders>
              <w:top w:val="single" w:sz="4" w:space="0" w:color="000000"/>
              <w:left w:val="nil"/>
              <w:bottom w:val="single" w:sz="4" w:space="0" w:color="000000"/>
              <w:right w:val="nil"/>
            </w:tcBorders>
            <w:shd w:val="clear" w:color="000000" w:fill="D9D9D9"/>
            <w:vAlign w:val="bottom"/>
            <w:hideMark/>
          </w:tcPr>
          <w:p w14:paraId="04E4B5EE" w14:textId="77777777" w:rsidR="00EB4C49" w:rsidRPr="00EB4C49" w:rsidRDefault="00EB4C49" w:rsidP="00EB4C49">
            <w:pPr>
              <w:spacing w:before="40" w:after="0"/>
              <w:jc w:val="right"/>
              <w:rPr>
                <w:rFonts w:ascii="Arial" w:hAnsi="Arial" w:cs="Arial"/>
                <w:b/>
                <w:bCs/>
                <w:color w:val="auto"/>
                <w:sz w:val="16"/>
                <w:szCs w:val="16"/>
              </w:rPr>
            </w:pPr>
            <w:r w:rsidRPr="00EB4C49">
              <w:rPr>
                <w:rFonts w:ascii="Arial" w:hAnsi="Arial" w:cs="Arial"/>
                <w:b/>
                <w:bCs/>
                <w:color w:val="auto"/>
                <w:sz w:val="16"/>
                <w:szCs w:val="16"/>
              </w:rPr>
              <w:t>2023–24</w:t>
            </w:r>
            <w:r w:rsidRPr="00EB4C49">
              <w:rPr>
                <w:rFonts w:ascii="Arial" w:hAnsi="Arial" w:cs="Arial"/>
                <w:b/>
                <w:bCs/>
                <w:color w:val="auto"/>
                <w:sz w:val="16"/>
                <w:szCs w:val="16"/>
              </w:rPr>
              <w:br/>
              <w:t>$'000</w:t>
            </w:r>
          </w:p>
        </w:tc>
        <w:tc>
          <w:tcPr>
            <w:tcW w:w="880" w:type="dxa"/>
            <w:tcBorders>
              <w:top w:val="single" w:sz="4" w:space="0" w:color="000000"/>
              <w:left w:val="nil"/>
              <w:bottom w:val="single" w:sz="4" w:space="0" w:color="000000"/>
              <w:right w:val="nil"/>
            </w:tcBorders>
            <w:shd w:val="clear" w:color="auto" w:fill="auto"/>
            <w:vAlign w:val="bottom"/>
            <w:hideMark/>
          </w:tcPr>
          <w:p w14:paraId="55241186" w14:textId="77777777" w:rsidR="00EB4C49" w:rsidRPr="00EB4C49" w:rsidRDefault="00EB4C49" w:rsidP="00EB4C49">
            <w:pPr>
              <w:spacing w:before="40" w:after="0"/>
              <w:jc w:val="right"/>
              <w:rPr>
                <w:rFonts w:ascii="Arial" w:hAnsi="Arial" w:cs="Arial"/>
                <w:b/>
                <w:bCs/>
                <w:color w:val="auto"/>
                <w:sz w:val="16"/>
                <w:szCs w:val="16"/>
              </w:rPr>
            </w:pPr>
            <w:r w:rsidRPr="00EB4C49">
              <w:rPr>
                <w:rFonts w:ascii="Arial" w:hAnsi="Arial" w:cs="Arial"/>
                <w:b/>
                <w:bCs/>
                <w:color w:val="auto"/>
                <w:sz w:val="16"/>
                <w:szCs w:val="16"/>
              </w:rPr>
              <w:t>2024–25</w:t>
            </w:r>
            <w:r w:rsidRPr="00EB4C49">
              <w:rPr>
                <w:rFonts w:ascii="Arial" w:hAnsi="Arial" w:cs="Arial"/>
                <w:b/>
                <w:bCs/>
                <w:color w:val="auto"/>
                <w:sz w:val="16"/>
                <w:szCs w:val="16"/>
              </w:rPr>
              <w:br/>
              <w:t>$'000</w:t>
            </w:r>
          </w:p>
        </w:tc>
        <w:tc>
          <w:tcPr>
            <w:tcW w:w="880" w:type="dxa"/>
            <w:tcBorders>
              <w:top w:val="single" w:sz="4" w:space="0" w:color="000000"/>
              <w:left w:val="nil"/>
              <w:bottom w:val="single" w:sz="4" w:space="0" w:color="000000"/>
              <w:right w:val="nil"/>
            </w:tcBorders>
            <w:shd w:val="clear" w:color="auto" w:fill="auto"/>
            <w:vAlign w:val="bottom"/>
            <w:hideMark/>
          </w:tcPr>
          <w:p w14:paraId="63C12602" w14:textId="77777777" w:rsidR="00EB4C49" w:rsidRPr="00EB4C49" w:rsidRDefault="00EB4C49" w:rsidP="00EB4C49">
            <w:pPr>
              <w:spacing w:before="40" w:after="0"/>
              <w:jc w:val="right"/>
              <w:rPr>
                <w:rFonts w:ascii="Arial" w:hAnsi="Arial" w:cs="Arial"/>
                <w:b/>
                <w:bCs/>
                <w:color w:val="auto"/>
                <w:sz w:val="16"/>
                <w:szCs w:val="16"/>
              </w:rPr>
            </w:pPr>
            <w:r w:rsidRPr="00EB4C49">
              <w:rPr>
                <w:rFonts w:ascii="Arial" w:hAnsi="Arial" w:cs="Arial"/>
                <w:b/>
                <w:bCs/>
                <w:color w:val="auto"/>
                <w:sz w:val="16"/>
                <w:szCs w:val="16"/>
              </w:rPr>
              <w:t>2025–26</w:t>
            </w:r>
            <w:r w:rsidRPr="00EB4C49">
              <w:rPr>
                <w:rFonts w:ascii="Arial" w:hAnsi="Arial" w:cs="Arial"/>
                <w:b/>
                <w:bCs/>
                <w:color w:val="auto"/>
                <w:sz w:val="16"/>
                <w:szCs w:val="16"/>
              </w:rPr>
              <w:br/>
              <w:t>$'000</w:t>
            </w:r>
          </w:p>
        </w:tc>
        <w:tc>
          <w:tcPr>
            <w:tcW w:w="880" w:type="dxa"/>
            <w:tcBorders>
              <w:top w:val="single" w:sz="4" w:space="0" w:color="000000"/>
              <w:left w:val="nil"/>
              <w:bottom w:val="single" w:sz="4" w:space="0" w:color="000000"/>
              <w:right w:val="nil"/>
            </w:tcBorders>
            <w:shd w:val="clear" w:color="auto" w:fill="auto"/>
            <w:vAlign w:val="bottom"/>
            <w:hideMark/>
          </w:tcPr>
          <w:p w14:paraId="03DBFCE3" w14:textId="77777777" w:rsidR="00EB4C49" w:rsidRPr="00EB4C49" w:rsidRDefault="00EB4C49" w:rsidP="00EB4C49">
            <w:pPr>
              <w:spacing w:before="40" w:after="0"/>
              <w:jc w:val="right"/>
              <w:rPr>
                <w:rFonts w:ascii="Arial" w:hAnsi="Arial" w:cs="Arial"/>
                <w:b/>
                <w:bCs/>
                <w:color w:val="auto"/>
                <w:sz w:val="16"/>
                <w:szCs w:val="16"/>
              </w:rPr>
            </w:pPr>
            <w:r w:rsidRPr="00EB4C49">
              <w:rPr>
                <w:rFonts w:ascii="Arial" w:hAnsi="Arial" w:cs="Arial"/>
                <w:b/>
                <w:bCs/>
                <w:color w:val="auto"/>
                <w:sz w:val="16"/>
                <w:szCs w:val="16"/>
              </w:rPr>
              <w:t>2026–27</w:t>
            </w:r>
            <w:r w:rsidRPr="00EB4C49">
              <w:rPr>
                <w:rFonts w:ascii="Arial" w:hAnsi="Arial" w:cs="Arial"/>
                <w:b/>
                <w:bCs/>
                <w:color w:val="auto"/>
                <w:sz w:val="16"/>
                <w:szCs w:val="16"/>
              </w:rPr>
              <w:br/>
              <w:t>$'000</w:t>
            </w:r>
          </w:p>
        </w:tc>
      </w:tr>
      <w:tr w:rsidR="00EB4C49" w:rsidRPr="00EB4C49" w14:paraId="0E2410F1" w14:textId="77777777" w:rsidTr="00EB4C49">
        <w:trPr>
          <w:trHeight w:val="283"/>
          <w:jc w:val="center"/>
        </w:trPr>
        <w:tc>
          <w:tcPr>
            <w:tcW w:w="7420" w:type="dxa"/>
            <w:gridSpan w:val="7"/>
            <w:tcBorders>
              <w:top w:val="nil"/>
              <w:left w:val="nil"/>
              <w:bottom w:val="nil"/>
              <w:right w:val="nil"/>
            </w:tcBorders>
            <w:shd w:val="clear" w:color="auto" w:fill="auto"/>
            <w:vAlign w:val="bottom"/>
            <w:hideMark/>
          </w:tcPr>
          <w:p w14:paraId="5ECD8995" w14:textId="77777777" w:rsidR="00EB4C49" w:rsidRPr="00EB4C49" w:rsidRDefault="00EB4C49" w:rsidP="00EB4C49">
            <w:pPr>
              <w:spacing w:after="0"/>
              <w:rPr>
                <w:rFonts w:ascii="Arial" w:hAnsi="Arial" w:cs="Arial"/>
                <w:b/>
                <w:bCs/>
                <w:color w:val="auto"/>
                <w:sz w:val="16"/>
                <w:szCs w:val="16"/>
              </w:rPr>
            </w:pPr>
            <w:r w:rsidRPr="00EB4C49">
              <w:rPr>
                <w:rFonts w:ascii="Arial" w:hAnsi="Arial" w:cs="Arial"/>
                <w:b/>
                <w:bCs/>
                <w:color w:val="auto"/>
                <w:sz w:val="16"/>
                <w:szCs w:val="16"/>
              </w:rPr>
              <w:t>Aged Care Regulatory Reform</w:t>
            </w:r>
            <w:r w:rsidRPr="00EB4C49">
              <w:rPr>
                <w:rFonts w:ascii="Arial" w:hAnsi="Arial" w:cs="Arial"/>
                <w:b/>
                <w:bCs/>
                <w:color w:val="auto"/>
                <w:sz w:val="16"/>
                <w:szCs w:val="16"/>
                <w:vertAlign w:val="superscript"/>
              </w:rPr>
              <w:t xml:space="preserve"> (a)</w:t>
            </w:r>
          </w:p>
        </w:tc>
      </w:tr>
      <w:tr w:rsidR="00EB4C49" w:rsidRPr="00EB4C49" w14:paraId="6E03803F" w14:textId="77777777" w:rsidTr="00EB4C49">
        <w:trPr>
          <w:trHeight w:val="225"/>
          <w:jc w:val="center"/>
        </w:trPr>
        <w:tc>
          <w:tcPr>
            <w:tcW w:w="3900" w:type="dxa"/>
            <w:gridSpan w:val="3"/>
            <w:tcBorders>
              <w:top w:val="nil"/>
              <w:left w:val="nil"/>
              <w:bottom w:val="nil"/>
              <w:right w:val="nil"/>
            </w:tcBorders>
            <w:shd w:val="clear" w:color="auto" w:fill="auto"/>
            <w:noWrap/>
            <w:vAlign w:val="bottom"/>
            <w:hideMark/>
          </w:tcPr>
          <w:p w14:paraId="18AAB20A" w14:textId="77777777" w:rsidR="00EB4C49" w:rsidRPr="00EB4C49" w:rsidRDefault="00EB4C49" w:rsidP="00EB4C49">
            <w:pPr>
              <w:spacing w:after="0"/>
              <w:rPr>
                <w:rFonts w:ascii="Arial" w:hAnsi="Arial" w:cs="Arial"/>
                <w:color w:val="auto"/>
                <w:sz w:val="16"/>
                <w:szCs w:val="16"/>
              </w:rPr>
            </w:pPr>
            <w:r w:rsidRPr="00EB4C49">
              <w:rPr>
                <w:rFonts w:ascii="Arial" w:hAnsi="Arial" w:cs="Arial"/>
                <w:color w:val="auto"/>
                <w:sz w:val="16"/>
                <w:szCs w:val="16"/>
              </w:rPr>
              <w:t>Aged Care Quality and Safety Commission</w:t>
            </w:r>
          </w:p>
        </w:tc>
        <w:tc>
          <w:tcPr>
            <w:tcW w:w="880" w:type="dxa"/>
            <w:tcBorders>
              <w:top w:val="nil"/>
              <w:left w:val="nil"/>
              <w:bottom w:val="nil"/>
              <w:right w:val="nil"/>
            </w:tcBorders>
            <w:shd w:val="clear" w:color="auto" w:fill="auto"/>
            <w:noWrap/>
            <w:vAlign w:val="bottom"/>
            <w:hideMark/>
          </w:tcPr>
          <w:p w14:paraId="677CDDDB" w14:textId="77777777" w:rsidR="00EB4C49" w:rsidRPr="00EB4C49" w:rsidRDefault="00EB4C49" w:rsidP="00EB4C49">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3C580B8D" w14:textId="77777777" w:rsidR="00EB4C49" w:rsidRPr="00EB4C49" w:rsidRDefault="00EB4C49" w:rsidP="00EB4C49">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18BFF6C4" w14:textId="77777777" w:rsidR="00EB4C49" w:rsidRPr="00EB4C49" w:rsidRDefault="00EB4C49" w:rsidP="00EB4C49">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176A8F2D" w14:textId="77777777" w:rsidR="00EB4C49" w:rsidRPr="00EB4C49" w:rsidRDefault="00EB4C49" w:rsidP="00EB4C49">
            <w:pPr>
              <w:spacing w:after="0"/>
              <w:rPr>
                <w:rFonts w:ascii="Times New Roman" w:hAnsi="Times New Roman"/>
                <w:color w:val="auto"/>
                <w:sz w:val="20"/>
              </w:rPr>
            </w:pPr>
          </w:p>
        </w:tc>
      </w:tr>
      <w:tr w:rsidR="00EB4C49" w:rsidRPr="00EB4C49" w14:paraId="6A6ABF20" w14:textId="77777777" w:rsidTr="00EB4C49">
        <w:trPr>
          <w:trHeight w:val="225"/>
          <w:jc w:val="center"/>
        </w:trPr>
        <w:tc>
          <w:tcPr>
            <w:tcW w:w="2140" w:type="dxa"/>
            <w:tcBorders>
              <w:top w:val="nil"/>
              <w:left w:val="nil"/>
              <w:bottom w:val="nil"/>
              <w:right w:val="nil"/>
            </w:tcBorders>
            <w:shd w:val="clear" w:color="auto" w:fill="auto"/>
            <w:noWrap/>
            <w:vAlign w:val="bottom"/>
            <w:hideMark/>
          </w:tcPr>
          <w:p w14:paraId="175BD4FE" w14:textId="77777777" w:rsidR="00EB4C49" w:rsidRPr="00EB4C49" w:rsidRDefault="00EB4C49" w:rsidP="00EB4C49">
            <w:pPr>
              <w:spacing w:after="0"/>
              <w:ind w:firstLineChars="100" w:firstLine="160"/>
              <w:rPr>
                <w:rFonts w:ascii="Arial" w:hAnsi="Arial" w:cs="Arial"/>
                <w:color w:val="auto"/>
                <w:sz w:val="16"/>
                <w:szCs w:val="16"/>
              </w:rPr>
            </w:pPr>
            <w:r w:rsidRPr="00EB4C49">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3906E186" w14:textId="77777777" w:rsidR="00EB4C49" w:rsidRPr="00EB4C49" w:rsidRDefault="00EB4C49" w:rsidP="00EB4C49">
            <w:pPr>
              <w:spacing w:after="0"/>
              <w:jc w:val="right"/>
              <w:rPr>
                <w:rFonts w:ascii="Arial" w:hAnsi="Arial" w:cs="Arial"/>
                <w:color w:val="auto"/>
                <w:sz w:val="16"/>
                <w:szCs w:val="16"/>
              </w:rPr>
            </w:pPr>
            <w:r w:rsidRPr="00EB4C49">
              <w:rPr>
                <w:rFonts w:ascii="Arial" w:hAnsi="Arial" w:cs="Arial"/>
                <w:color w:val="auto"/>
                <w:sz w:val="16"/>
                <w:szCs w:val="16"/>
              </w:rPr>
              <w:t>1.1</w:t>
            </w:r>
          </w:p>
        </w:tc>
        <w:tc>
          <w:tcPr>
            <w:tcW w:w="880" w:type="dxa"/>
            <w:tcBorders>
              <w:top w:val="nil"/>
              <w:left w:val="nil"/>
              <w:bottom w:val="single" w:sz="4" w:space="0" w:color="auto"/>
              <w:right w:val="nil"/>
            </w:tcBorders>
            <w:shd w:val="clear" w:color="auto" w:fill="auto"/>
            <w:noWrap/>
            <w:vAlign w:val="bottom"/>
            <w:hideMark/>
          </w:tcPr>
          <w:p w14:paraId="5806B5EF" w14:textId="77777777" w:rsidR="00EB4C49" w:rsidRPr="00EB4C49" w:rsidRDefault="00EB4C49" w:rsidP="00EB4C49">
            <w:pPr>
              <w:spacing w:after="0"/>
              <w:jc w:val="right"/>
              <w:rPr>
                <w:rFonts w:ascii="Arial" w:hAnsi="Arial" w:cs="Arial"/>
                <w:color w:val="auto"/>
                <w:sz w:val="16"/>
                <w:szCs w:val="16"/>
              </w:rPr>
            </w:pPr>
            <w:r w:rsidRPr="00EB4C49">
              <w:rPr>
                <w:rFonts w:ascii="Arial" w:hAnsi="Arial" w:cs="Arial"/>
                <w:color w:val="auto"/>
                <w:sz w:val="16"/>
                <w:szCs w:val="16"/>
              </w:rPr>
              <w:t>-</w:t>
            </w:r>
          </w:p>
        </w:tc>
        <w:tc>
          <w:tcPr>
            <w:tcW w:w="880" w:type="dxa"/>
            <w:tcBorders>
              <w:top w:val="nil"/>
              <w:left w:val="nil"/>
              <w:bottom w:val="single" w:sz="4" w:space="0" w:color="auto"/>
              <w:right w:val="nil"/>
            </w:tcBorders>
            <w:shd w:val="clear" w:color="000000" w:fill="D9D9D9"/>
            <w:noWrap/>
            <w:vAlign w:val="bottom"/>
            <w:hideMark/>
          </w:tcPr>
          <w:p w14:paraId="147E6D04" w14:textId="77777777" w:rsidR="00EB4C49" w:rsidRPr="00EB4C49" w:rsidRDefault="00EB4C49" w:rsidP="00EB4C49">
            <w:pPr>
              <w:spacing w:after="0"/>
              <w:jc w:val="right"/>
              <w:rPr>
                <w:rFonts w:ascii="Arial" w:hAnsi="Arial" w:cs="Arial"/>
                <w:color w:val="auto"/>
                <w:sz w:val="16"/>
                <w:szCs w:val="16"/>
              </w:rPr>
            </w:pPr>
            <w:r w:rsidRPr="00EB4C49">
              <w:rPr>
                <w:rFonts w:ascii="Arial" w:hAnsi="Arial" w:cs="Arial"/>
                <w:color w:val="auto"/>
                <w:sz w:val="16"/>
                <w:szCs w:val="16"/>
              </w:rPr>
              <w:t>73,415</w:t>
            </w:r>
          </w:p>
        </w:tc>
        <w:tc>
          <w:tcPr>
            <w:tcW w:w="880" w:type="dxa"/>
            <w:tcBorders>
              <w:top w:val="nil"/>
              <w:left w:val="nil"/>
              <w:bottom w:val="single" w:sz="4" w:space="0" w:color="auto"/>
              <w:right w:val="nil"/>
            </w:tcBorders>
            <w:shd w:val="clear" w:color="auto" w:fill="auto"/>
            <w:noWrap/>
            <w:vAlign w:val="bottom"/>
            <w:hideMark/>
          </w:tcPr>
          <w:p w14:paraId="5128E81A" w14:textId="77777777" w:rsidR="00EB4C49" w:rsidRPr="00EB4C49" w:rsidRDefault="00EB4C49" w:rsidP="00EB4C49">
            <w:pPr>
              <w:spacing w:after="0"/>
              <w:jc w:val="right"/>
              <w:rPr>
                <w:rFonts w:ascii="Arial" w:hAnsi="Arial" w:cs="Arial"/>
                <w:color w:val="auto"/>
                <w:sz w:val="16"/>
                <w:szCs w:val="16"/>
              </w:rPr>
            </w:pPr>
            <w:r w:rsidRPr="00EB4C49">
              <w:rPr>
                <w:rFonts w:ascii="Arial" w:hAnsi="Arial" w:cs="Arial"/>
                <w:color w:val="auto"/>
                <w:sz w:val="16"/>
                <w:szCs w:val="16"/>
              </w:rPr>
              <w:t>4,272</w:t>
            </w:r>
          </w:p>
        </w:tc>
        <w:tc>
          <w:tcPr>
            <w:tcW w:w="880" w:type="dxa"/>
            <w:tcBorders>
              <w:top w:val="nil"/>
              <w:left w:val="nil"/>
              <w:bottom w:val="single" w:sz="4" w:space="0" w:color="auto"/>
              <w:right w:val="nil"/>
            </w:tcBorders>
            <w:shd w:val="clear" w:color="auto" w:fill="auto"/>
            <w:noWrap/>
            <w:vAlign w:val="bottom"/>
            <w:hideMark/>
          </w:tcPr>
          <w:p w14:paraId="295D0962" w14:textId="77777777" w:rsidR="00EB4C49" w:rsidRPr="00EB4C49" w:rsidRDefault="00EB4C49" w:rsidP="00EB4C49">
            <w:pPr>
              <w:spacing w:after="0"/>
              <w:jc w:val="right"/>
              <w:rPr>
                <w:rFonts w:ascii="Arial" w:hAnsi="Arial" w:cs="Arial"/>
                <w:color w:val="auto"/>
                <w:sz w:val="16"/>
                <w:szCs w:val="16"/>
              </w:rPr>
            </w:pPr>
            <w:r w:rsidRPr="00EB4C49">
              <w:rPr>
                <w:rFonts w:ascii="Arial" w:hAnsi="Arial" w:cs="Arial"/>
                <w:color w:val="auto"/>
                <w:sz w:val="16"/>
                <w:szCs w:val="16"/>
              </w:rPr>
              <w:t>2,869</w:t>
            </w:r>
          </w:p>
        </w:tc>
        <w:tc>
          <w:tcPr>
            <w:tcW w:w="880" w:type="dxa"/>
            <w:tcBorders>
              <w:top w:val="nil"/>
              <w:left w:val="nil"/>
              <w:bottom w:val="single" w:sz="4" w:space="0" w:color="auto"/>
              <w:right w:val="nil"/>
            </w:tcBorders>
            <w:shd w:val="clear" w:color="auto" w:fill="auto"/>
            <w:noWrap/>
            <w:vAlign w:val="bottom"/>
            <w:hideMark/>
          </w:tcPr>
          <w:p w14:paraId="713DC991" w14:textId="77777777" w:rsidR="00EB4C49" w:rsidRPr="00EB4C49" w:rsidRDefault="00EB4C49" w:rsidP="00EB4C49">
            <w:pPr>
              <w:spacing w:after="0"/>
              <w:jc w:val="right"/>
              <w:rPr>
                <w:rFonts w:ascii="Arial" w:hAnsi="Arial" w:cs="Arial"/>
                <w:color w:val="auto"/>
                <w:sz w:val="16"/>
                <w:szCs w:val="16"/>
              </w:rPr>
            </w:pPr>
            <w:r w:rsidRPr="00EB4C49">
              <w:rPr>
                <w:rFonts w:ascii="Arial" w:hAnsi="Arial" w:cs="Arial"/>
                <w:color w:val="auto"/>
                <w:sz w:val="16"/>
                <w:szCs w:val="16"/>
              </w:rPr>
              <w:t>2,893</w:t>
            </w:r>
          </w:p>
        </w:tc>
      </w:tr>
      <w:tr w:rsidR="00EB4C49" w:rsidRPr="00EB4C49" w14:paraId="3F5BD33E" w14:textId="77777777" w:rsidTr="00EB4C49">
        <w:trPr>
          <w:trHeight w:val="225"/>
          <w:jc w:val="center"/>
        </w:trPr>
        <w:tc>
          <w:tcPr>
            <w:tcW w:w="2140" w:type="dxa"/>
            <w:tcBorders>
              <w:top w:val="nil"/>
              <w:left w:val="nil"/>
              <w:bottom w:val="nil"/>
              <w:right w:val="nil"/>
            </w:tcBorders>
            <w:shd w:val="clear" w:color="auto" w:fill="auto"/>
            <w:noWrap/>
            <w:vAlign w:val="bottom"/>
            <w:hideMark/>
          </w:tcPr>
          <w:p w14:paraId="1C332DC8" w14:textId="77777777" w:rsidR="00EB4C49" w:rsidRPr="00EB4C49" w:rsidRDefault="00EB4C49" w:rsidP="00EB4C49">
            <w:pPr>
              <w:spacing w:after="0"/>
              <w:rPr>
                <w:rFonts w:ascii="Arial" w:hAnsi="Arial" w:cs="Arial"/>
                <w:b/>
                <w:bCs/>
                <w:color w:val="auto"/>
                <w:sz w:val="16"/>
                <w:szCs w:val="16"/>
              </w:rPr>
            </w:pPr>
            <w:r w:rsidRPr="00EB4C49">
              <w:rPr>
                <w:rFonts w:ascii="Arial" w:hAnsi="Arial" w:cs="Arial"/>
                <w:b/>
                <w:bCs/>
                <w:color w:val="auto"/>
                <w:sz w:val="16"/>
                <w:szCs w:val="16"/>
              </w:rPr>
              <w:t>Total payments</w:t>
            </w:r>
          </w:p>
        </w:tc>
        <w:tc>
          <w:tcPr>
            <w:tcW w:w="880" w:type="dxa"/>
            <w:tcBorders>
              <w:top w:val="nil"/>
              <w:left w:val="nil"/>
              <w:bottom w:val="nil"/>
              <w:right w:val="nil"/>
            </w:tcBorders>
            <w:shd w:val="clear" w:color="auto" w:fill="auto"/>
            <w:noWrap/>
            <w:vAlign w:val="bottom"/>
            <w:hideMark/>
          </w:tcPr>
          <w:p w14:paraId="72700E7F" w14:textId="77777777" w:rsidR="00EB4C49" w:rsidRPr="00EB4C49" w:rsidRDefault="00EB4C49" w:rsidP="00EB4C49">
            <w:pPr>
              <w:spacing w:after="0"/>
              <w:rPr>
                <w:rFonts w:ascii="Arial" w:hAnsi="Arial" w:cs="Arial"/>
                <w:b/>
                <w:bCs/>
                <w:color w:val="auto"/>
                <w:sz w:val="16"/>
                <w:szCs w:val="16"/>
              </w:rPr>
            </w:pPr>
          </w:p>
        </w:tc>
        <w:tc>
          <w:tcPr>
            <w:tcW w:w="880" w:type="dxa"/>
            <w:tcBorders>
              <w:top w:val="nil"/>
              <w:left w:val="nil"/>
              <w:bottom w:val="single" w:sz="4" w:space="0" w:color="auto"/>
              <w:right w:val="nil"/>
            </w:tcBorders>
            <w:shd w:val="clear" w:color="auto" w:fill="auto"/>
            <w:noWrap/>
            <w:vAlign w:val="bottom"/>
            <w:hideMark/>
          </w:tcPr>
          <w:p w14:paraId="4FE90ADB" w14:textId="77777777" w:rsidR="00EB4C49" w:rsidRPr="00EB4C49" w:rsidRDefault="00EB4C49" w:rsidP="00EB4C49">
            <w:pPr>
              <w:spacing w:after="0"/>
              <w:jc w:val="right"/>
              <w:rPr>
                <w:rFonts w:ascii="Arial" w:hAnsi="Arial" w:cs="Arial"/>
                <w:b/>
                <w:bCs/>
                <w:color w:val="auto"/>
                <w:sz w:val="16"/>
                <w:szCs w:val="16"/>
              </w:rPr>
            </w:pPr>
            <w:r w:rsidRPr="00EB4C49">
              <w:rPr>
                <w:rFonts w:ascii="Arial" w:hAnsi="Arial" w:cs="Arial"/>
                <w:b/>
                <w:bCs/>
                <w:color w:val="auto"/>
                <w:sz w:val="16"/>
                <w:szCs w:val="16"/>
              </w:rPr>
              <w:t>-</w:t>
            </w:r>
          </w:p>
        </w:tc>
        <w:tc>
          <w:tcPr>
            <w:tcW w:w="880" w:type="dxa"/>
            <w:tcBorders>
              <w:top w:val="nil"/>
              <w:left w:val="nil"/>
              <w:bottom w:val="single" w:sz="4" w:space="0" w:color="auto"/>
              <w:right w:val="nil"/>
            </w:tcBorders>
            <w:shd w:val="clear" w:color="000000" w:fill="D9D9D9"/>
            <w:noWrap/>
            <w:vAlign w:val="bottom"/>
            <w:hideMark/>
          </w:tcPr>
          <w:p w14:paraId="3A5262FA" w14:textId="77777777" w:rsidR="00EB4C49" w:rsidRPr="00EB4C49" w:rsidRDefault="00EB4C49" w:rsidP="00EB4C49">
            <w:pPr>
              <w:spacing w:after="0"/>
              <w:jc w:val="right"/>
              <w:rPr>
                <w:rFonts w:ascii="Arial" w:hAnsi="Arial" w:cs="Arial"/>
                <w:b/>
                <w:bCs/>
                <w:color w:val="auto"/>
                <w:sz w:val="16"/>
                <w:szCs w:val="16"/>
              </w:rPr>
            </w:pPr>
            <w:r w:rsidRPr="00EB4C49">
              <w:rPr>
                <w:rFonts w:ascii="Arial" w:hAnsi="Arial" w:cs="Arial"/>
                <w:b/>
                <w:bCs/>
                <w:color w:val="auto"/>
                <w:sz w:val="16"/>
                <w:szCs w:val="16"/>
              </w:rPr>
              <w:t>73,415</w:t>
            </w:r>
          </w:p>
        </w:tc>
        <w:tc>
          <w:tcPr>
            <w:tcW w:w="880" w:type="dxa"/>
            <w:tcBorders>
              <w:top w:val="nil"/>
              <w:left w:val="nil"/>
              <w:bottom w:val="single" w:sz="4" w:space="0" w:color="auto"/>
              <w:right w:val="nil"/>
            </w:tcBorders>
            <w:shd w:val="clear" w:color="auto" w:fill="auto"/>
            <w:noWrap/>
            <w:vAlign w:val="bottom"/>
            <w:hideMark/>
          </w:tcPr>
          <w:p w14:paraId="05ABEE7C" w14:textId="77777777" w:rsidR="00EB4C49" w:rsidRPr="00EB4C49" w:rsidRDefault="00EB4C49" w:rsidP="00EB4C49">
            <w:pPr>
              <w:spacing w:after="0"/>
              <w:jc w:val="right"/>
              <w:rPr>
                <w:rFonts w:ascii="Arial" w:hAnsi="Arial" w:cs="Arial"/>
                <w:b/>
                <w:bCs/>
                <w:color w:val="auto"/>
                <w:sz w:val="16"/>
                <w:szCs w:val="16"/>
              </w:rPr>
            </w:pPr>
            <w:r w:rsidRPr="00EB4C49">
              <w:rPr>
                <w:rFonts w:ascii="Arial" w:hAnsi="Arial" w:cs="Arial"/>
                <w:b/>
                <w:bCs/>
                <w:color w:val="auto"/>
                <w:sz w:val="16"/>
                <w:szCs w:val="16"/>
              </w:rPr>
              <w:t>4,272</w:t>
            </w:r>
          </w:p>
        </w:tc>
        <w:tc>
          <w:tcPr>
            <w:tcW w:w="880" w:type="dxa"/>
            <w:tcBorders>
              <w:top w:val="nil"/>
              <w:left w:val="nil"/>
              <w:bottom w:val="single" w:sz="4" w:space="0" w:color="auto"/>
              <w:right w:val="nil"/>
            </w:tcBorders>
            <w:shd w:val="clear" w:color="auto" w:fill="auto"/>
            <w:noWrap/>
            <w:vAlign w:val="bottom"/>
            <w:hideMark/>
          </w:tcPr>
          <w:p w14:paraId="2FE8C079" w14:textId="77777777" w:rsidR="00EB4C49" w:rsidRPr="00EB4C49" w:rsidRDefault="00EB4C49" w:rsidP="00EB4C49">
            <w:pPr>
              <w:spacing w:after="0"/>
              <w:jc w:val="right"/>
              <w:rPr>
                <w:rFonts w:ascii="Arial" w:hAnsi="Arial" w:cs="Arial"/>
                <w:b/>
                <w:bCs/>
                <w:color w:val="auto"/>
                <w:sz w:val="16"/>
                <w:szCs w:val="16"/>
              </w:rPr>
            </w:pPr>
            <w:r w:rsidRPr="00EB4C49">
              <w:rPr>
                <w:rFonts w:ascii="Arial" w:hAnsi="Arial" w:cs="Arial"/>
                <w:b/>
                <w:bCs/>
                <w:color w:val="auto"/>
                <w:sz w:val="16"/>
                <w:szCs w:val="16"/>
              </w:rPr>
              <w:t>2,869</w:t>
            </w:r>
          </w:p>
        </w:tc>
        <w:tc>
          <w:tcPr>
            <w:tcW w:w="880" w:type="dxa"/>
            <w:tcBorders>
              <w:top w:val="nil"/>
              <w:left w:val="nil"/>
              <w:bottom w:val="single" w:sz="4" w:space="0" w:color="auto"/>
              <w:right w:val="nil"/>
            </w:tcBorders>
            <w:shd w:val="clear" w:color="auto" w:fill="auto"/>
            <w:noWrap/>
            <w:vAlign w:val="bottom"/>
            <w:hideMark/>
          </w:tcPr>
          <w:p w14:paraId="0F2CA8FE" w14:textId="77777777" w:rsidR="00EB4C49" w:rsidRPr="00EB4C49" w:rsidRDefault="00EB4C49" w:rsidP="00EB4C49">
            <w:pPr>
              <w:spacing w:after="0"/>
              <w:jc w:val="right"/>
              <w:rPr>
                <w:rFonts w:ascii="Arial" w:hAnsi="Arial" w:cs="Arial"/>
                <w:b/>
                <w:bCs/>
                <w:color w:val="auto"/>
                <w:sz w:val="16"/>
                <w:szCs w:val="16"/>
              </w:rPr>
            </w:pPr>
            <w:r w:rsidRPr="00EB4C49">
              <w:rPr>
                <w:rFonts w:ascii="Arial" w:hAnsi="Arial" w:cs="Arial"/>
                <w:b/>
                <w:bCs/>
                <w:color w:val="auto"/>
                <w:sz w:val="16"/>
                <w:szCs w:val="16"/>
              </w:rPr>
              <w:t>2,893</w:t>
            </w:r>
          </w:p>
        </w:tc>
      </w:tr>
      <w:tr w:rsidR="00EB4C49" w:rsidRPr="00EB4C49" w14:paraId="3215A3B1" w14:textId="77777777" w:rsidTr="00EB4C49">
        <w:trPr>
          <w:trHeight w:val="283"/>
          <w:jc w:val="center"/>
        </w:trPr>
        <w:tc>
          <w:tcPr>
            <w:tcW w:w="7420" w:type="dxa"/>
            <w:gridSpan w:val="7"/>
            <w:tcBorders>
              <w:top w:val="nil"/>
              <w:left w:val="nil"/>
              <w:bottom w:val="nil"/>
              <w:right w:val="nil"/>
            </w:tcBorders>
            <w:shd w:val="clear" w:color="auto" w:fill="auto"/>
            <w:noWrap/>
            <w:vAlign w:val="bottom"/>
            <w:hideMark/>
          </w:tcPr>
          <w:p w14:paraId="40C3C97D" w14:textId="77777777" w:rsidR="00EB4C49" w:rsidRPr="00EB4C49" w:rsidRDefault="00EB4C49" w:rsidP="00EB4C49">
            <w:pPr>
              <w:spacing w:after="0"/>
              <w:rPr>
                <w:rFonts w:ascii="Arial" w:hAnsi="Arial" w:cs="Arial"/>
                <w:b/>
                <w:bCs/>
                <w:color w:val="auto"/>
                <w:sz w:val="16"/>
                <w:szCs w:val="16"/>
              </w:rPr>
            </w:pPr>
            <w:r w:rsidRPr="00EB4C49">
              <w:rPr>
                <w:rFonts w:ascii="Arial" w:hAnsi="Arial" w:cs="Arial"/>
                <w:b/>
                <w:bCs/>
                <w:color w:val="auto"/>
                <w:sz w:val="16"/>
                <w:szCs w:val="16"/>
              </w:rPr>
              <w:t xml:space="preserve">COVID-19 Aged Care Response </w:t>
            </w:r>
            <w:r w:rsidRPr="00EB4C49">
              <w:rPr>
                <w:rFonts w:ascii="Arial" w:hAnsi="Arial" w:cs="Arial"/>
                <w:b/>
                <w:bCs/>
                <w:color w:val="auto"/>
                <w:sz w:val="16"/>
                <w:szCs w:val="16"/>
                <w:vertAlign w:val="superscript"/>
              </w:rPr>
              <w:t>(a)</w:t>
            </w:r>
          </w:p>
        </w:tc>
      </w:tr>
      <w:tr w:rsidR="00EB4C49" w:rsidRPr="00EB4C49" w14:paraId="132AA865" w14:textId="77777777" w:rsidTr="00EB4C49">
        <w:trPr>
          <w:trHeight w:val="225"/>
          <w:jc w:val="center"/>
        </w:trPr>
        <w:tc>
          <w:tcPr>
            <w:tcW w:w="3900" w:type="dxa"/>
            <w:gridSpan w:val="3"/>
            <w:tcBorders>
              <w:top w:val="nil"/>
              <w:left w:val="nil"/>
              <w:bottom w:val="nil"/>
              <w:right w:val="nil"/>
            </w:tcBorders>
            <w:shd w:val="clear" w:color="auto" w:fill="auto"/>
            <w:noWrap/>
            <w:vAlign w:val="bottom"/>
            <w:hideMark/>
          </w:tcPr>
          <w:p w14:paraId="03358AA1" w14:textId="77777777" w:rsidR="00EB4C49" w:rsidRPr="00EB4C49" w:rsidRDefault="00EB4C49" w:rsidP="00EB4C49">
            <w:pPr>
              <w:spacing w:after="0"/>
              <w:rPr>
                <w:rFonts w:ascii="Arial" w:hAnsi="Arial" w:cs="Arial"/>
                <w:color w:val="auto"/>
                <w:sz w:val="16"/>
                <w:szCs w:val="16"/>
              </w:rPr>
            </w:pPr>
            <w:r w:rsidRPr="00EB4C49">
              <w:rPr>
                <w:rFonts w:ascii="Arial" w:hAnsi="Arial" w:cs="Arial"/>
                <w:color w:val="auto"/>
                <w:sz w:val="16"/>
                <w:szCs w:val="16"/>
              </w:rPr>
              <w:t>Aged Care Quality and Safety Commission</w:t>
            </w:r>
          </w:p>
        </w:tc>
        <w:tc>
          <w:tcPr>
            <w:tcW w:w="880" w:type="dxa"/>
            <w:tcBorders>
              <w:top w:val="nil"/>
              <w:left w:val="nil"/>
              <w:bottom w:val="nil"/>
              <w:right w:val="nil"/>
            </w:tcBorders>
            <w:shd w:val="clear" w:color="auto" w:fill="auto"/>
            <w:noWrap/>
            <w:vAlign w:val="bottom"/>
            <w:hideMark/>
          </w:tcPr>
          <w:p w14:paraId="38140759" w14:textId="77777777" w:rsidR="00EB4C49" w:rsidRPr="00EB4C49" w:rsidRDefault="00EB4C49" w:rsidP="00EB4C49">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736AB866" w14:textId="77777777" w:rsidR="00EB4C49" w:rsidRPr="00EB4C49" w:rsidRDefault="00EB4C49" w:rsidP="00EB4C49">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60311471" w14:textId="77777777" w:rsidR="00EB4C49" w:rsidRPr="00EB4C49" w:rsidRDefault="00EB4C49" w:rsidP="00EB4C49">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55EA28C3" w14:textId="77777777" w:rsidR="00EB4C49" w:rsidRPr="00EB4C49" w:rsidRDefault="00EB4C49" w:rsidP="00EB4C49">
            <w:pPr>
              <w:spacing w:after="0"/>
              <w:rPr>
                <w:rFonts w:ascii="Times New Roman" w:hAnsi="Times New Roman"/>
                <w:color w:val="auto"/>
                <w:sz w:val="20"/>
              </w:rPr>
            </w:pPr>
          </w:p>
        </w:tc>
      </w:tr>
      <w:tr w:rsidR="00EB4C49" w:rsidRPr="00EB4C49" w14:paraId="3B32082C" w14:textId="77777777" w:rsidTr="00EB4C49">
        <w:trPr>
          <w:trHeight w:val="225"/>
          <w:jc w:val="center"/>
        </w:trPr>
        <w:tc>
          <w:tcPr>
            <w:tcW w:w="2140" w:type="dxa"/>
            <w:tcBorders>
              <w:top w:val="nil"/>
              <w:left w:val="nil"/>
              <w:bottom w:val="nil"/>
              <w:right w:val="nil"/>
            </w:tcBorders>
            <w:shd w:val="clear" w:color="auto" w:fill="auto"/>
            <w:noWrap/>
            <w:vAlign w:val="bottom"/>
            <w:hideMark/>
          </w:tcPr>
          <w:p w14:paraId="668ADF37" w14:textId="77777777" w:rsidR="00EB4C49" w:rsidRPr="00EB4C49" w:rsidRDefault="00EB4C49" w:rsidP="00EB4C49">
            <w:pPr>
              <w:spacing w:after="0"/>
              <w:ind w:firstLineChars="100" w:firstLine="160"/>
              <w:rPr>
                <w:rFonts w:ascii="Arial" w:hAnsi="Arial" w:cs="Arial"/>
                <w:color w:val="auto"/>
                <w:sz w:val="16"/>
                <w:szCs w:val="16"/>
              </w:rPr>
            </w:pPr>
            <w:r w:rsidRPr="00EB4C49">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78A2277B" w14:textId="77777777" w:rsidR="00EB4C49" w:rsidRPr="00EB4C49" w:rsidRDefault="00EB4C49" w:rsidP="00EB4C49">
            <w:pPr>
              <w:spacing w:after="0"/>
              <w:jc w:val="right"/>
              <w:rPr>
                <w:rFonts w:ascii="Arial" w:hAnsi="Arial" w:cs="Arial"/>
                <w:color w:val="auto"/>
                <w:sz w:val="16"/>
                <w:szCs w:val="16"/>
              </w:rPr>
            </w:pPr>
            <w:r w:rsidRPr="00EB4C49">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7FD1861A" w14:textId="77777777" w:rsidR="00EB4C49" w:rsidRPr="00EB4C49" w:rsidRDefault="00EB4C49" w:rsidP="00EB4C49">
            <w:pPr>
              <w:spacing w:after="0"/>
              <w:jc w:val="right"/>
              <w:rPr>
                <w:rFonts w:ascii="Arial" w:hAnsi="Arial" w:cs="Arial"/>
                <w:color w:val="auto"/>
                <w:sz w:val="16"/>
                <w:szCs w:val="16"/>
              </w:rPr>
            </w:pPr>
            <w:r w:rsidRPr="00EB4C49">
              <w:rPr>
                <w:rFonts w:ascii="Arial" w:hAnsi="Arial" w:cs="Arial"/>
                <w:color w:val="auto"/>
                <w:sz w:val="16"/>
                <w:szCs w:val="16"/>
              </w:rPr>
              <w:t>3,146</w:t>
            </w:r>
          </w:p>
        </w:tc>
        <w:tc>
          <w:tcPr>
            <w:tcW w:w="880" w:type="dxa"/>
            <w:tcBorders>
              <w:top w:val="nil"/>
              <w:left w:val="nil"/>
              <w:bottom w:val="nil"/>
              <w:right w:val="nil"/>
            </w:tcBorders>
            <w:shd w:val="clear" w:color="000000" w:fill="D9D9D9"/>
            <w:noWrap/>
            <w:vAlign w:val="bottom"/>
            <w:hideMark/>
          </w:tcPr>
          <w:p w14:paraId="24128D5B" w14:textId="77777777" w:rsidR="00EB4C49" w:rsidRPr="00EB4C49" w:rsidRDefault="00EB4C49" w:rsidP="00EB4C49">
            <w:pPr>
              <w:spacing w:after="0"/>
              <w:jc w:val="right"/>
              <w:rPr>
                <w:rFonts w:ascii="Arial" w:hAnsi="Arial" w:cs="Arial"/>
                <w:color w:val="auto"/>
                <w:sz w:val="16"/>
                <w:szCs w:val="16"/>
              </w:rPr>
            </w:pPr>
            <w:r w:rsidRPr="00EB4C49">
              <w:rPr>
                <w:rFonts w:ascii="Arial" w:hAnsi="Arial" w:cs="Arial"/>
                <w:color w:val="auto"/>
                <w:sz w:val="16"/>
                <w:szCs w:val="16"/>
              </w:rPr>
              <w:t>3,092</w:t>
            </w:r>
          </w:p>
        </w:tc>
        <w:tc>
          <w:tcPr>
            <w:tcW w:w="880" w:type="dxa"/>
            <w:tcBorders>
              <w:top w:val="nil"/>
              <w:left w:val="nil"/>
              <w:bottom w:val="nil"/>
              <w:right w:val="nil"/>
            </w:tcBorders>
            <w:shd w:val="clear" w:color="auto" w:fill="auto"/>
            <w:noWrap/>
            <w:vAlign w:val="bottom"/>
            <w:hideMark/>
          </w:tcPr>
          <w:p w14:paraId="76C5A3E9" w14:textId="77777777" w:rsidR="00EB4C49" w:rsidRPr="00EB4C49" w:rsidRDefault="00EB4C49" w:rsidP="00EB4C49">
            <w:pPr>
              <w:spacing w:after="0"/>
              <w:jc w:val="right"/>
              <w:rPr>
                <w:rFonts w:ascii="Arial" w:hAnsi="Arial" w:cs="Arial"/>
                <w:color w:val="auto"/>
                <w:sz w:val="16"/>
                <w:szCs w:val="16"/>
              </w:rPr>
            </w:pPr>
            <w:r w:rsidRPr="00EB4C49">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172E2944" w14:textId="77777777" w:rsidR="00EB4C49" w:rsidRPr="00EB4C49" w:rsidRDefault="00EB4C49" w:rsidP="00EB4C49">
            <w:pPr>
              <w:spacing w:after="0"/>
              <w:jc w:val="right"/>
              <w:rPr>
                <w:rFonts w:ascii="Arial" w:hAnsi="Arial" w:cs="Arial"/>
                <w:color w:val="auto"/>
                <w:sz w:val="16"/>
                <w:szCs w:val="16"/>
              </w:rPr>
            </w:pPr>
            <w:r w:rsidRPr="00EB4C49">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60F1E6D9" w14:textId="77777777" w:rsidR="00EB4C49" w:rsidRPr="00EB4C49" w:rsidRDefault="00EB4C49" w:rsidP="00EB4C49">
            <w:pPr>
              <w:spacing w:after="0"/>
              <w:jc w:val="right"/>
              <w:rPr>
                <w:rFonts w:ascii="Arial" w:hAnsi="Arial" w:cs="Arial"/>
                <w:color w:val="auto"/>
                <w:sz w:val="16"/>
                <w:szCs w:val="16"/>
              </w:rPr>
            </w:pPr>
            <w:r w:rsidRPr="00EB4C49">
              <w:rPr>
                <w:rFonts w:ascii="Arial" w:hAnsi="Arial" w:cs="Arial"/>
                <w:color w:val="auto"/>
                <w:sz w:val="16"/>
                <w:szCs w:val="16"/>
              </w:rPr>
              <w:t>-</w:t>
            </w:r>
          </w:p>
        </w:tc>
      </w:tr>
      <w:tr w:rsidR="00EB4C49" w:rsidRPr="00EB4C49" w14:paraId="511B2C79" w14:textId="77777777" w:rsidTr="00EB4C49">
        <w:trPr>
          <w:trHeight w:val="225"/>
          <w:jc w:val="center"/>
        </w:trPr>
        <w:tc>
          <w:tcPr>
            <w:tcW w:w="2140" w:type="dxa"/>
            <w:tcBorders>
              <w:top w:val="nil"/>
              <w:left w:val="nil"/>
              <w:bottom w:val="nil"/>
              <w:right w:val="nil"/>
            </w:tcBorders>
            <w:shd w:val="clear" w:color="auto" w:fill="auto"/>
            <w:noWrap/>
            <w:vAlign w:val="bottom"/>
            <w:hideMark/>
          </w:tcPr>
          <w:p w14:paraId="097044B3" w14:textId="77777777" w:rsidR="00EB4C49" w:rsidRPr="00EB4C49" w:rsidRDefault="00EB4C49" w:rsidP="00EB4C49">
            <w:pPr>
              <w:spacing w:after="0"/>
              <w:rPr>
                <w:rFonts w:ascii="Arial" w:hAnsi="Arial" w:cs="Arial"/>
                <w:b/>
                <w:bCs/>
                <w:color w:val="auto"/>
                <w:sz w:val="16"/>
                <w:szCs w:val="16"/>
              </w:rPr>
            </w:pPr>
            <w:r w:rsidRPr="00EB4C49">
              <w:rPr>
                <w:rFonts w:ascii="Arial" w:hAnsi="Arial" w:cs="Arial"/>
                <w:b/>
                <w:bCs/>
                <w:color w:val="auto"/>
                <w:sz w:val="16"/>
                <w:szCs w:val="16"/>
              </w:rPr>
              <w:t>Total payments</w:t>
            </w:r>
          </w:p>
        </w:tc>
        <w:tc>
          <w:tcPr>
            <w:tcW w:w="880" w:type="dxa"/>
            <w:tcBorders>
              <w:top w:val="nil"/>
              <w:left w:val="nil"/>
              <w:bottom w:val="nil"/>
              <w:right w:val="nil"/>
            </w:tcBorders>
            <w:shd w:val="clear" w:color="auto" w:fill="auto"/>
            <w:noWrap/>
            <w:vAlign w:val="bottom"/>
            <w:hideMark/>
          </w:tcPr>
          <w:p w14:paraId="330829CC" w14:textId="77777777" w:rsidR="00EB4C49" w:rsidRPr="00EB4C49" w:rsidRDefault="00EB4C49" w:rsidP="00EB4C49">
            <w:pPr>
              <w:spacing w:after="0"/>
              <w:rPr>
                <w:rFonts w:ascii="Arial" w:hAnsi="Arial" w:cs="Arial"/>
                <w:b/>
                <w:bCs/>
                <w:color w:val="auto"/>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14:paraId="5B383560" w14:textId="77777777" w:rsidR="00EB4C49" w:rsidRPr="00EB4C49" w:rsidRDefault="00EB4C49" w:rsidP="00EB4C49">
            <w:pPr>
              <w:spacing w:after="0"/>
              <w:jc w:val="right"/>
              <w:rPr>
                <w:rFonts w:ascii="Arial" w:hAnsi="Arial" w:cs="Arial"/>
                <w:b/>
                <w:bCs/>
                <w:color w:val="auto"/>
                <w:sz w:val="16"/>
                <w:szCs w:val="16"/>
              </w:rPr>
            </w:pPr>
            <w:r w:rsidRPr="00EB4C49">
              <w:rPr>
                <w:rFonts w:ascii="Arial" w:hAnsi="Arial" w:cs="Arial"/>
                <w:b/>
                <w:bCs/>
                <w:color w:val="auto"/>
                <w:sz w:val="16"/>
                <w:szCs w:val="16"/>
              </w:rPr>
              <w:t>3,146</w:t>
            </w:r>
          </w:p>
        </w:tc>
        <w:tc>
          <w:tcPr>
            <w:tcW w:w="880" w:type="dxa"/>
            <w:tcBorders>
              <w:top w:val="single" w:sz="4" w:space="0" w:color="auto"/>
              <w:left w:val="nil"/>
              <w:bottom w:val="single" w:sz="4" w:space="0" w:color="auto"/>
              <w:right w:val="nil"/>
            </w:tcBorders>
            <w:shd w:val="clear" w:color="000000" w:fill="D9D9D9"/>
            <w:noWrap/>
            <w:vAlign w:val="bottom"/>
            <w:hideMark/>
          </w:tcPr>
          <w:p w14:paraId="16647B8B" w14:textId="77777777" w:rsidR="00EB4C49" w:rsidRPr="00EB4C49" w:rsidRDefault="00EB4C49" w:rsidP="00EB4C49">
            <w:pPr>
              <w:spacing w:after="0"/>
              <w:jc w:val="right"/>
              <w:rPr>
                <w:rFonts w:ascii="Arial" w:hAnsi="Arial" w:cs="Arial"/>
                <w:b/>
                <w:bCs/>
                <w:color w:val="auto"/>
                <w:sz w:val="16"/>
                <w:szCs w:val="16"/>
              </w:rPr>
            </w:pPr>
            <w:r w:rsidRPr="00EB4C49">
              <w:rPr>
                <w:rFonts w:ascii="Arial" w:hAnsi="Arial" w:cs="Arial"/>
                <w:b/>
                <w:bCs/>
                <w:color w:val="auto"/>
                <w:sz w:val="16"/>
                <w:szCs w:val="16"/>
              </w:rPr>
              <w:t>3,092</w:t>
            </w:r>
          </w:p>
        </w:tc>
        <w:tc>
          <w:tcPr>
            <w:tcW w:w="880" w:type="dxa"/>
            <w:tcBorders>
              <w:top w:val="single" w:sz="4" w:space="0" w:color="auto"/>
              <w:left w:val="nil"/>
              <w:bottom w:val="single" w:sz="4" w:space="0" w:color="auto"/>
              <w:right w:val="nil"/>
            </w:tcBorders>
            <w:shd w:val="clear" w:color="auto" w:fill="auto"/>
            <w:noWrap/>
            <w:vAlign w:val="bottom"/>
            <w:hideMark/>
          </w:tcPr>
          <w:p w14:paraId="27E44AE8" w14:textId="77777777" w:rsidR="00EB4C49" w:rsidRPr="00EB4C49" w:rsidRDefault="00EB4C49" w:rsidP="00EB4C49">
            <w:pPr>
              <w:spacing w:after="0"/>
              <w:jc w:val="right"/>
              <w:rPr>
                <w:rFonts w:ascii="Arial" w:hAnsi="Arial" w:cs="Arial"/>
                <w:b/>
                <w:bCs/>
                <w:color w:val="auto"/>
                <w:sz w:val="16"/>
                <w:szCs w:val="16"/>
              </w:rPr>
            </w:pPr>
            <w:r w:rsidRPr="00EB4C49">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7C1A5DBA" w14:textId="77777777" w:rsidR="00EB4C49" w:rsidRPr="00EB4C49" w:rsidRDefault="00EB4C49" w:rsidP="00EB4C49">
            <w:pPr>
              <w:spacing w:after="0"/>
              <w:jc w:val="right"/>
              <w:rPr>
                <w:rFonts w:ascii="Arial" w:hAnsi="Arial" w:cs="Arial"/>
                <w:b/>
                <w:bCs/>
                <w:color w:val="auto"/>
                <w:sz w:val="16"/>
                <w:szCs w:val="16"/>
              </w:rPr>
            </w:pPr>
            <w:r w:rsidRPr="00EB4C49">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1A8A924C" w14:textId="77777777" w:rsidR="00EB4C49" w:rsidRPr="00EB4C49" w:rsidRDefault="00EB4C49" w:rsidP="00EB4C49">
            <w:pPr>
              <w:spacing w:after="0"/>
              <w:jc w:val="right"/>
              <w:rPr>
                <w:rFonts w:ascii="Arial" w:hAnsi="Arial" w:cs="Arial"/>
                <w:b/>
                <w:bCs/>
                <w:color w:val="auto"/>
                <w:sz w:val="16"/>
                <w:szCs w:val="16"/>
              </w:rPr>
            </w:pPr>
            <w:r w:rsidRPr="00EB4C49">
              <w:rPr>
                <w:rFonts w:ascii="Arial" w:hAnsi="Arial" w:cs="Arial"/>
                <w:b/>
                <w:bCs/>
                <w:color w:val="auto"/>
                <w:sz w:val="16"/>
                <w:szCs w:val="16"/>
              </w:rPr>
              <w:t>-</w:t>
            </w:r>
          </w:p>
        </w:tc>
      </w:tr>
      <w:tr w:rsidR="00EB4C49" w:rsidRPr="00EB4C49" w14:paraId="22C7A488" w14:textId="77777777" w:rsidTr="00EB4C49">
        <w:trPr>
          <w:trHeight w:val="283"/>
          <w:jc w:val="center"/>
        </w:trPr>
        <w:tc>
          <w:tcPr>
            <w:tcW w:w="7420" w:type="dxa"/>
            <w:gridSpan w:val="7"/>
            <w:tcBorders>
              <w:top w:val="nil"/>
              <w:left w:val="nil"/>
              <w:bottom w:val="nil"/>
              <w:right w:val="nil"/>
            </w:tcBorders>
            <w:shd w:val="clear" w:color="auto" w:fill="auto"/>
            <w:noWrap/>
            <w:vAlign w:val="bottom"/>
            <w:hideMark/>
          </w:tcPr>
          <w:p w14:paraId="1A860702" w14:textId="77777777" w:rsidR="00EB4C49" w:rsidRPr="00EB4C49" w:rsidRDefault="00EB4C49" w:rsidP="00EB4C49">
            <w:pPr>
              <w:spacing w:after="0"/>
              <w:rPr>
                <w:rFonts w:ascii="Arial" w:hAnsi="Arial" w:cs="Arial"/>
                <w:b/>
                <w:bCs/>
                <w:color w:val="auto"/>
                <w:sz w:val="16"/>
                <w:szCs w:val="16"/>
              </w:rPr>
            </w:pPr>
            <w:r w:rsidRPr="00EB4C49">
              <w:rPr>
                <w:rFonts w:ascii="Arial" w:hAnsi="Arial" w:cs="Arial"/>
                <w:b/>
                <w:bCs/>
                <w:color w:val="auto"/>
                <w:sz w:val="16"/>
                <w:szCs w:val="16"/>
              </w:rPr>
              <w:t xml:space="preserve">Implementing Aged Care Reform – home care </w:t>
            </w:r>
            <w:r w:rsidRPr="00EB4C49">
              <w:rPr>
                <w:rFonts w:ascii="Arial" w:hAnsi="Arial" w:cs="Arial"/>
                <w:b/>
                <w:bCs/>
                <w:color w:val="auto"/>
                <w:sz w:val="16"/>
                <w:szCs w:val="16"/>
                <w:vertAlign w:val="superscript"/>
              </w:rPr>
              <w:t>(a)</w:t>
            </w:r>
          </w:p>
        </w:tc>
      </w:tr>
      <w:tr w:rsidR="00EB4C49" w:rsidRPr="00EB4C49" w14:paraId="52634842" w14:textId="77777777" w:rsidTr="00EB4C49">
        <w:trPr>
          <w:trHeight w:val="225"/>
          <w:jc w:val="center"/>
        </w:trPr>
        <w:tc>
          <w:tcPr>
            <w:tcW w:w="3900" w:type="dxa"/>
            <w:gridSpan w:val="3"/>
            <w:tcBorders>
              <w:top w:val="nil"/>
              <w:left w:val="nil"/>
              <w:bottom w:val="nil"/>
              <w:right w:val="nil"/>
            </w:tcBorders>
            <w:shd w:val="clear" w:color="auto" w:fill="auto"/>
            <w:noWrap/>
            <w:vAlign w:val="bottom"/>
            <w:hideMark/>
          </w:tcPr>
          <w:p w14:paraId="5FFFAFD9" w14:textId="77777777" w:rsidR="00EB4C49" w:rsidRPr="00EB4C49" w:rsidRDefault="00EB4C49" w:rsidP="00EB4C49">
            <w:pPr>
              <w:spacing w:after="0"/>
              <w:rPr>
                <w:rFonts w:ascii="Arial" w:hAnsi="Arial" w:cs="Arial"/>
                <w:color w:val="auto"/>
                <w:sz w:val="16"/>
                <w:szCs w:val="16"/>
              </w:rPr>
            </w:pPr>
            <w:r w:rsidRPr="00EB4C49">
              <w:rPr>
                <w:rFonts w:ascii="Arial" w:hAnsi="Arial" w:cs="Arial"/>
                <w:color w:val="auto"/>
                <w:sz w:val="16"/>
                <w:szCs w:val="16"/>
              </w:rPr>
              <w:t>Aged Care Quality and Safety Commission</w:t>
            </w:r>
          </w:p>
        </w:tc>
        <w:tc>
          <w:tcPr>
            <w:tcW w:w="880" w:type="dxa"/>
            <w:tcBorders>
              <w:top w:val="nil"/>
              <w:left w:val="nil"/>
              <w:bottom w:val="nil"/>
              <w:right w:val="nil"/>
            </w:tcBorders>
            <w:shd w:val="clear" w:color="auto" w:fill="auto"/>
            <w:noWrap/>
            <w:vAlign w:val="bottom"/>
            <w:hideMark/>
          </w:tcPr>
          <w:p w14:paraId="6F0A0BBE" w14:textId="77777777" w:rsidR="00EB4C49" w:rsidRPr="00EB4C49" w:rsidRDefault="00EB4C49" w:rsidP="00EB4C49">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6F717826" w14:textId="77777777" w:rsidR="00EB4C49" w:rsidRPr="00EB4C49" w:rsidRDefault="00EB4C49" w:rsidP="00EB4C49">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6F1B3B05" w14:textId="77777777" w:rsidR="00EB4C49" w:rsidRPr="00EB4C49" w:rsidRDefault="00EB4C49" w:rsidP="00EB4C49">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02B41A58" w14:textId="77777777" w:rsidR="00EB4C49" w:rsidRPr="00EB4C49" w:rsidRDefault="00EB4C49" w:rsidP="00EB4C49">
            <w:pPr>
              <w:spacing w:after="0"/>
              <w:rPr>
                <w:rFonts w:ascii="Times New Roman" w:hAnsi="Times New Roman"/>
                <w:color w:val="auto"/>
                <w:sz w:val="20"/>
              </w:rPr>
            </w:pPr>
          </w:p>
        </w:tc>
      </w:tr>
      <w:tr w:rsidR="00EB4C49" w:rsidRPr="00EB4C49" w14:paraId="6B422431" w14:textId="77777777" w:rsidTr="00EB4C49">
        <w:trPr>
          <w:trHeight w:val="225"/>
          <w:jc w:val="center"/>
        </w:trPr>
        <w:tc>
          <w:tcPr>
            <w:tcW w:w="2140" w:type="dxa"/>
            <w:tcBorders>
              <w:top w:val="nil"/>
              <w:left w:val="nil"/>
              <w:bottom w:val="nil"/>
              <w:right w:val="nil"/>
            </w:tcBorders>
            <w:shd w:val="clear" w:color="auto" w:fill="auto"/>
            <w:noWrap/>
            <w:vAlign w:val="bottom"/>
            <w:hideMark/>
          </w:tcPr>
          <w:p w14:paraId="45D7DED9" w14:textId="77777777" w:rsidR="00EB4C49" w:rsidRPr="00EB4C49" w:rsidRDefault="00EB4C49" w:rsidP="00EB4C49">
            <w:pPr>
              <w:spacing w:after="0"/>
              <w:ind w:firstLineChars="100" w:firstLine="160"/>
              <w:rPr>
                <w:rFonts w:ascii="Arial" w:hAnsi="Arial" w:cs="Arial"/>
                <w:color w:val="auto"/>
                <w:sz w:val="16"/>
                <w:szCs w:val="16"/>
              </w:rPr>
            </w:pPr>
            <w:r w:rsidRPr="00EB4C49">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058D17A2" w14:textId="77777777" w:rsidR="00EB4C49" w:rsidRPr="00EB4C49" w:rsidRDefault="00EB4C49" w:rsidP="00EB4C49">
            <w:pPr>
              <w:spacing w:after="0"/>
              <w:jc w:val="right"/>
              <w:rPr>
                <w:rFonts w:ascii="Arial" w:hAnsi="Arial" w:cs="Arial"/>
                <w:color w:val="auto"/>
                <w:sz w:val="16"/>
                <w:szCs w:val="16"/>
              </w:rPr>
            </w:pPr>
            <w:r w:rsidRPr="00EB4C49">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10D04B71" w14:textId="77777777" w:rsidR="00EB4C49" w:rsidRPr="00EB4C49" w:rsidRDefault="00EB4C49" w:rsidP="00EB4C49">
            <w:pPr>
              <w:spacing w:after="0"/>
              <w:jc w:val="right"/>
              <w:rPr>
                <w:rFonts w:ascii="Arial" w:hAnsi="Arial" w:cs="Arial"/>
                <w:color w:val="auto"/>
                <w:sz w:val="16"/>
                <w:szCs w:val="16"/>
              </w:rPr>
            </w:pPr>
            <w:r w:rsidRPr="00EB4C49">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21EADA43" w14:textId="77777777" w:rsidR="00EB4C49" w:rsidRPr="00EB4C49" w:rsidRDefault="00EB4C49" w:rsidP="00EB4C49">
            <w:pPr>
              <w:spacing w:after="0"/>
              <w:jc w:val="right"/>
              <w:rPr>
                <w:rFonts w:ascii="Arial" w:hAnsi="Arial" w:cs="Arial"/>
                <w:color w:val="auto"/>
                <w:sz w:val="16"/>
                <w:szCs w:val="16"/>
              </w:rPr>
            </w:pPr>
            <w:r w:rsidRPr="00EB4C49">
              <w:rPr>
                <w:rFonts w:ascii="Arial" w:hAnsi="Arial" w:cs="Arial"/>
                <w:color w:val="auto"/>
                <w:sz w:val="16"/>
                <w:szCs w:val="16"/>
              </w:rPr>
              <w:t>1,977</w:t>
            </w:r>
          </w:p>
        </w:tc>
        <w:tc>
          <w:tcPr>
            <w:tcW w:w="880" w:type="dxa"/>
            <w:tcBorders>
              <w:top w:val="nil"/>
              <w:left w:val="nil"/>
              <w:bottom w:val="nil"/>
              <w:right w:val="nil"/>
            </w:tcBorders>
            <w:shd w:val="clear" w:color="auto" w:fill="auto"/>
            <w:noWrap/>
            <w:vAlign w:val="bottom"/>
            <w:hideMark/>
          </w:tcPr>
          <w:p w14:paraId="49C3F642" w14:textId="77777777" w:rsidR="00EB4C49" w:rsidRPr="00EB4C49" w:rsidRDefault="00EB4C49" w:rsidP="00EB4C49">
            <w:pPr>
              <w:spacing w:after="0"/>
              <w:jc w:val="right"/>
              <w:rPr>
                <w:rFonts w:ascii="Arial" w:hAnsi="Arial" w:cs="Arial"/>
                <w:color w:val="auto"/>
                <w:sz w:val="16"/>
                <w:szCs w:val="16"/>
              </w:rPr>
            </w:pPr>
            <w:r w:rsidRPr="00EB4C49">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7DCB2B79" w14:textId="77777777" w:rsidR="00EB4C49" w:rsidRPr="00EB4C49" w:rsidRDefault="00EB4C49" w:rsidP="00EB4C49">
            <w:pPr>
              <w:spacing w:after="0"/>
              <w:jc w:val="right"/>
              <w:rPr>
                <w:rFonts w:ascii="Arial" w:hAnsi="Arial" w:cs="Arial"/>
                <w:color w:val="auto"/>
                <w:sz w:val="16"/>
                <w:szCs w:val="16"/>
              </w:rPr>
            </w:pPr>
            <w:r w:rsidRPr="00EB4C49">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764FB791" w14:textId="77777777" w:rsidR="00EB4C49" w:rsidRPr="00EB4C49" w:rsidRDefault="00EB4C49" w:rsidP="00EB4C49">
            <w:pPr>
              <w:spacing w:after="0"/>
              <w:jc w:val="right"/>
              <w:rPr>
                <w:rFonts w:ascii="Arial" w:hAnsi="Arial" w:cs="Arial"/>
                <w:color w:val="auto"/>
                <w:sz w:val="16"/>
                <w:szCs w:val="16"/>
              </w:rPr>
            </w:pPr>
            <w:r w:rsidRPr="00EB4C49">
              <w:rPr>
                <w:rFonts w:ascii="Arial" w:hAnsi="Arial" w:cs="Arial"/>
                <w:color w:val="auto"/>
                <w:sz w:val="16"/>
                <w:szCs w:val="16"/>
              </w:rPr>
              <w:t>-</w:t>
            </w:r>
          </w:p>
        </w:tc>
      </w:tr>
      <w:tr w:rsidR="00EB4C49" w:rsidRPr="00EB4C49" w14:paraId="6139C6E1" w14:textId="77777777" w:rsidTr="00EB4C49">
        <w:trPr>
          <w:trHeight w:val="225"/>
          <w:jc w:val="center"/>
        </w:trPr>
        <w:tc>
          <w:tcPr>
            <w:tcW w:w="2140" w:type="dxa"/>
            <w:tcBorders>
              <w:top w:val="nil"/>
              <w:left w:val="nil"/>
              <w:bottom w:val="nil"/>
              <w:right w:val="nil"/>
            </w:tcBorders>
            <w:shd w:val="clear" w:color="auto" w:fill="auto"/>
            <w:noWrap/>
            <w:vAlign w:val="bottom"/>
            <w:hideMark/>
          </w:tcPr>
          <w:p w14:paraId="63736901" w14:textId="77777777" w:rsidR="00EB4C49" w:rsidRPr="00EB4C49" w:rsidRDefault="00EB4C49" w:rsidP="00EB4C49">
            <w:pPr>
              <w:spacing w:after="0"/>
              <w:rPr>
                <w:rFonts w:ascii="Arial" w:hAnsi="Arial" w:cs="Arial"/>
                <w:b/>
                <w:bCs/>
                <w:color w:val="auto"/>
                <w:sz w:val="16"/>
                <w:szCs w:val="16"/>
              </w:rPr>
            </w:pPr>
            <w:r w:rsidRPr="00EB4C49">
              <w:rPr>
                <w:rFonts w:ascii="Arial" w:hAnsi="Arial" w:cs="Arial"/>
                <w:b/>
                <w:bCs/>
                <w:color w:val="auto"/>
                <w:sz w:val="16"/>
                <w:szCs w:val="16"/>
              </w:rPr>
              <w:t>Total payments</w:t>
            </w:r>
          </w:p>
        </w:tc>
        <w:tc>
          <w:tcPr>
            <w:tcW w:w="880" w:type="dxa"/>
            <w:tcBorders>
              <w:top w:val="nil"/>
              <w:left w:val="nil"/>
              <w:bottom w:val="nil"/>
              <w:right w:val="nil"/>
            </w:tcBorders>
            <w:shd w:val="clear" w:color="auto" w:fill="auto"/>
            <w:noWrap/>
            <w:vAlign w:val="bottom"/>
            <w:hideMark/>
          </w:tcPr>
          <w:p w14:paraId="5D903948" w14:textId="77777777" w:rsidR="00EB4C49" w:rsidRPr="00EB4C49" w:rsidRDefault="00EB4C49" w:rsidP="00EB4C49">
            <w:pPr>
              <w:spacing w:after="0"/>
              <w:rPr>
                <w:rFonts w:ascii="Arial" w:hAnsi="Arial" w:cs="Arial"/>
                <w:b/>
                <w:bCs/>
                <w:color w:val="auto"/>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14:paraId="00F26AE8" w14:textId="77777777" w:rsidR="00EB4C49" w:rsidRPr="00EB4C49" w:rsidRDefault="00EB4C49" w:rsidP="00EB4C49">
            <w:pPr>
              <w:spacing w:after="0"/>
              <w:jc w:val="right"/>
              <w:rPr>
                <w:rFonts w:ascii="Arial" w:hAnsi="Arial" w:cs="Arial"/>
                <w:b/>
                <w:bCs/>
                <w:color w:val="auto"/>
                <w:sz w:val="16"/>
                <w:szCs w:val="16"/>
              </w:rPr>
            </w:pPr>
            <w:r w:rsidRPr="00EB4C49">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6EFC0166" w14:textId="77777777" w:rsidR="00EB4C49" w:rsidRPr="00EB4C49" w:rsidRDefault="00EB4C49" w:rsidP="00EB4C49">
            <w:pPr>
              <w:spacing w:after="0"/>
              <w:jc w:val="right"/>
              <w:rPr>
                <w:rFonts w:ascii="Arial" w:hAnsi="Arial" w:cs="Arial"/>
                <w:b/>
                <w:bCs/>
                <w:color w:val="auto"/>
                <w:sz w:val="16"/>
                <w:szCs w:val="16"/>
              </w:rPr>
            </w:pPr>
            <w:r w:rsidRPr="00EB4C49">
              <w:rPr>
                <w:rFonts w:ascii="Arial" w:hAnsi="Arial" w:cs="Arial"/>
                <w:b/>
                <w:bCs/>
                <w:color w:val="auto"/>
                <w:sz w:val="16"/>
                <w:szCs w:val="16"/>
              </w:rPr>
              <w:t>1,977</w:t>
            </w:r>
          </w:p>
        </w:tc>
        <w:tc>
          <w:tcPr>
            <w:tcW w:w="880" w:type="dxa"/>
            <w:tcBorders>
              <w:top w:val="single" w:sz="4" w:space="0" w:color="auto"/>
              <w:left w:val="nil"/>
              <w:bottom w:val="single" w:sz="4" w:space="0" w:color="auto"/>
              <w:right w:val="nil"/>
            </w:tcBorders>
            <w:shd w:val="clear" w:color="auto" w:fill="auto"/>
            <w:noWrap/>
            <w:vAlign w:val="bottom"/>
            <w:hideMark/>
          </w:tcPr>
          <w:p w14:paraId="54CE8BF5" w14:textId="77777777" w:rsidR="00EB4C49" w:rsidRPr="00EB4C49" w:rsidRDefault="00EB4C49" w:rsidP="00EB4C49">
            <w:pPr>
              <w:spacing w:after="0"/>
              <w:jc w:val="right"/>
              <w:rPr>
                <w:rFonts w:ascii="Arial" w:hAnsi="Arial" w:cs="Arial"/>
                <w:b/>
                <w:bCs/>
                <w:color w:val="auto"/>
                <w:sz w:val="16"/>
                <w:szCs w:val="16"/>
              </w:rPr>
            </w:pPr>
            <w:r w:rsidRPr="00EB4C49">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12DC1C95" w14:textId="77777777" w:rsidR="00EB4C49" w:rsidRPr="00EB4C49" w:rsidRDefault="00EB4C49" w:rsidP="00EB4C49">
            <w:pPr>
              <w:spacing w:after="0"/>
              <w:jc w:val="right"/>
              <w:rPr>
                <w:rFonts w:ascii="Arial" w:hAnsi="Arial" w:cs="Arial"/>
                <w:b/>
                <w:bCs/>
                <w:color w:val="auto"/>
                <w:sz w:val="16"/>
                <w:szCs w:val="16"/>
              </w:rPr>
            </w:pPr>
            <w:r w:rsidRPr="00EB4C49">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21414D28" w14:textId="77777777" w:rsidR="00EB4C49" w:rsidRPr="00EB4C49" w:rsidRDefault="00EB4C49" w:rsidP="00EB4C49">
            <w:pPr>
              <w:spacing w:after="0"/>
              <w:jc w:val="right"/>
              <w:rPr>
                <w:rFonts w:ascii="Arial" w:hAnsi="Arial" w:cs="Arial"/>
                <w:b/>
                <w:bCs/>
                <w:color w:val="auto"/>
                <w:sz w:val="16"/>
                <w:szCs w:val="16"/>
              </w:rPr>
            </w:pPr>
            <w:r w:rsidRPr="00EB4C49">
              <w:rPr>
                <w:rFonts w:ascii="Arial" w:hAnsi="Arial" w:cs="Arial"/>
                <w:b/>
                <w:bCs/>
                <w:color w:val="auto"/>
                <w:sz w:val="16"/>
                <w:szCs w:val="16"/>
              </w:rPr>
              <w:t>-</w:t>
            </w:r>
          </w:p>
        </w:tc>
      </w:tr>
    </w:tbl>
    <w:p w14:paraId="5DEF3C72" w14:textId="738EBAEE" w:rsidR="00EB4C49" w:rsidRPr="00EB4C49" w:rsidRDefault="00EB4C49" w:rsidP="00EB4C49">
      <w:pPr>
        <w:pStyle w:val="FootnoteText"/>
        <w:tabs>
          <w:tab w:val="clear" w:pos="284"/>
          <w:tab w:val="left" w:pos="0"/>
        </w:tabs>
        <w:spacing w:before="120"/>
        <w:ind w:left="0" w:firstLine="0"/>
      </w:pPr>
      <w:r w:rsidRPr="00EB4C49">
        <w:t>Prepared on a Government Financial Statistics (Underlying Cash) basis. Figures displayed as a negative (-) represent a decrease in funds and a positive (+) repre</w:t>
      </w:r>
      <w:r>
        <w:t>sent an increase in funds.</w:t>
      </w:r>
      <w:r>
        <w:tab/>
      </w:r>
      <w:r>
        <w:tab/>
      </w:r>
      <w:r>
        <w:tab/>
      </w:r>
    </w:p>
    <w:p w14:paraId="61C5776A" w14:textId="7EFC75F9" w:rsidR="00BF4884" w:rsidRDefault="00EB4C49" w:rsidP="00EB4C49">
      <w:pPr>
        <w:pStyle w:val="FootnoteText"/>
        <w:spacing w:before="40"/>
      </w:pPr>
      <w:r w:rsidRPr="00EB4C49">
        <w:rPr>
          <w:vertAlign w:val="superscript"/>
        </w:rPr>
        <w:t>(a)</w:t>
      </w:r>
      <w:r>
        <w:tab/>
      </w:r>
      <w:r w:rsidRPr="00EB4C49">
        <w:t>ACQSC is not the lead entity for this measure. Only the ACQSC impacts are shown in this table.</w:t>
      </w:r>
      <w:r w:rsidRPr="00EB4C49">
        <w:tab/>
      </w:r>
      <w:r w:rsidRPr="00EB4C49">
        <w:tab/>
      </w:r>
      <w:r w:rsidRPr="00EB4C49">
        <w:tab/>
      </w:r>
      <w:r w:rsidRPr="00EB4C49">
        <w:tab/>
      </w:r>
      <w:r w:rsidRPr="00EB4C49">
        <w:tab/>
      </w:r>
      <w:r w:rsidRPr="00EB4C49">
        <w:tab/>
      </w:r>
    </w:p>
    <w:p w14:paraId="45198793" w14:textId="77777777" w:rsidR="00EB4C49" w:rsidRPr="00D704E8" w:rsidRDefault="00EB4C49" w:rsidP="00530CFF">
      <w:pPr>
        <w:rPr>
          <w:rFonts w:ascii="Arial" w:hAnsi="Arial" w:cs="Arial"/>
          <w:color w:val="auto"/>
        </w:rPr>
      </w:pPr>
    </w:p>
    <w:p w14:paraId="34FADF30" w14:textId="77777777" w:rsidR="00530CFF" w:rsidRPr="00530CFF" w:rsidRDefault="00530CFF" w:rsidP="00530CFF">
      <w:pPr>
        <w:pStyle w:val="Tablenumberandreference"/>
        <w:rPr>
          <w:color w:val="auto"/>
          <w:sz w:val="19"/>
          <w:szCs w:val="19"/>
        </w:rPr>
        <w:sectPr w:rsidR="00530CFF" w:rsidRPr="00530CFF" w:rsidSect="003A6021">
          <w:headerReference w:type="even" r:id="rId18"/>
          <w:headerReference w:type="default" r:id="rId19"/>
          <w:headerReference w:type="first" r:id="rId20"/>
          <w:pgSz w:w="11906" w:h="16838"/>
          <w:pgMar w:top="2466" w:right="2268" w:bottom="2126" w:left="2268" w:header="1899" w:footer="1899" w:gutter="0"/>
          <w:cols w:space="708"/>
          <w:docGrid w:linePitch="360"/>
        </w:sectPr>
      </w:pPr>
    </w:p>
    <w:p w14:paraId="2C5AFDD8" w14:textId="78A280E7" w:rsidR="0024539A" w:rsidRPr="00B92555" w:rsidRDefault="0024539A" w:rsidP="0063324C">
      <w:pPr>
        <w:pStyle w:val="Heading2"/>
      </w:pPr>
      <w:bookmarkStart w:id="5" w:name="_Toc117406004"/>
      <w:r w:rsidRPr="00B92555">
        <w:lastRenderedPageBreak/>
        <w:t xml:space="preserve">Section 2: Outcomes and </w:t>
      </w:r>
      <w:r w:rsidR="00206230">
        <w:t>p</w:t>
      </w:r>
      <w:r w:rsidRPr="00B92555">
        <w:t xml:space="preserve">lanned </w:t>
      </w:r>
      <w:r w:rsidR="00206230">
        <w:t>p</w:t>
      </w:r>
      <w:r w:rsidRPr="00B92555">
        <w:t>erformance</w:t>
      </w:r>
      <w:bookmarkEnd w:id="5"/>
    </w:p>
    <w:p w14:paraId="216DFA35" w14:textId="77777777" w:rsidR="00206230" w:rsidRPr="00206230" w:rsidRDefault="00206230" w:rsidP="00206230">
      <w:pPr>
        <w:spacing w:before="240" w:after="240" w:line="240" w:lineRule="exact"/>
        <w:rPr>
          <w:color w:val="auto"/>
        </w:rPr>
      </w:pPr>
      <w:r w:rsidRPr="00206230">
        <w:rPr>
          <w:color w:val="auto"/>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13248844" w14:textId="77777777" w:rsidR="00206230" w:rsidRPr="00206230" w:rsidRDefault="00206230" w:rsidP="00206230">
      <w:pPr>
        <w:rPr>
          <w:sz w:val="20"/>
        </w:rPr>
      </w:pPr>
      <w:r w:rsidRPr="00206230">
        <w:rPr>
          <w:color w:val="auto"/>
        </w:rPr>
        <w:t>Each outcome is described below together with its related programs. The following provides detailed information on expenses for each outcome and program, further broken down by funding source.</w:t>
      </w:r>
    </w:p>
    <w:p w14:paraId="62A86F7B" w14:textId="77777777" w:rsidR="00206230" w:rsidRPr="00206230" w:rsidRDefault="00206230" w:rsidP="00206230">
      <w:pPr>
        <w:pBdr>
          <w:top w:val="single" w:sz="4" w:space="2" w:color="auto"/>
          <w:left w:val="single" w:sz="4" w:space="4" w:color="auto"/>
          <w:bottom w:val="single" w:sz="4" w:space="2" w:color="auto"/>
          <w:right w:val="single" w:sz="4" w:space="4" w:color="auto"/>
        </w:pBdr>
        <w:rPr>
          <w:rFonts w:cs="Arial"/>
          <w:b/>
          <w:szCs w:val="19"/>
        </w:rPr>
      </w:pPr>
      <w:r w:rsidRPr="00206230">
        <w:rPr>
          <w:rFonts w:cs="Arial"/>
          <w:b/>
          <w:szCs w:val="19"/>
        </w:rPr>
        <w:t>Note:</w:t>
      </w:r>
    </w:p>
    <w:p w14:paraId="72C9B4C5" w14:textId="77777777" w:rsidR="00206230" w:rsidRPr="00206230" w:rsidRDefault="00206230" w:rsidP="00206230">
      <w:pPr>
        <w:pBdr>
          <w:top w:val="single" w:sz="4" w:space="2" w:color="auto"/>
          <w:left w:val="single" w:sz="4" w:space="4" w:color="auto"/>
          <w:bottom w:val="single" w:sz="4" w:space="2" w:color="auto"/>
          <w:right w:val="single" w:sz="4" w:space="4" w:color="auto"/>
        </w:pBdr>
        <w:rPr>
          <w:szCs w:val="19"/>
        </w:rPr>
      </w:pPr>
      <w:r w:rsidRPr="00206230">
        <w:rPr>
          <w:szCs w:val="19"/>
        </w:rPr>
        <w:t xml:space="preserve">Performance reporting requirements in the Portfolio Budget Statements are part of the Commonwealth Performance Framework established by </w:t>
      </w:r>
      <w:r w:rsidRPr="00206230">
        <w:rPr>
          <w:i/>
          <w:szCs w:val="19"/>
        </w:rPr>
        <w:t>the Public Governance, Performance and Accountability Act 2013</w:t>
      </w:r>
      <w:r w:rsidRPr="00206230">
        <w:rPr>
          <w:szCs w:val="19"/>
        </w:rPr>
        <w:t>. It is anticipated that the performance measures described in Portfolio Budget Statements will be read with broader information provided in an entity’s Corporate Plan and Annual Performance Statement – included in Annual Reports – to provide an entity’s complete performance story.</w:t>
      </w:r>
    </w:p>
    <w:p w14:paraId="1F373D42" w14:textId="6DB28F64" w:rsidR="008309A0" w:rsidRPr="00B92555" w:rsidRDefault="00A14137" w:rsidP="003B2379">
      <w:pPr>
        <w:pBdr>
          <w:top w:val="single" w:sz="4" w:space="2" w:color="auto"/>
          <w:left w:val="single" w:sz="4" w:space="4" w:color="auto"/>
          <w:bottom w:val="single" w:sz="4" w:space="2" w:color="auto"/>
          <w:right w:val="single" w:sz="4" w:space="4" w:color="auto"/>
        </w:pBdr>
        <w:rPr>
          <w:color w:val="auto"/>
        </w:rPr>
      </w:pPr>
      <w:r w:rsidRPr="00B92555">
        <w:rPr>
          <w:color w:val="auto"/>
        </w:rPr>
        <w:t>The ACQSC’s most</w:t>
      </w:r>
      <w:r w:rsidR="00086E5E" w:rsidRPr="00B92555">
        <w:rPr>
          <w:color w:val="auto"/>
        </w:rPr>
        <w:t xml:space="preserve"> recent Corporate Plan and A</w:t>
      </w:r>
      <w:r w:rsidRPr="00B92555">
        <w:rPr>
          <w:color w:val="auto"/>
        </w:rPr>
        <w:t>nnual Performance Statement</w:t>
      </w:r>
      <w:r w:rsidR="00086E5E" w:rsidRPr="00B92555">
        <w:rPr>
          <w:color w:val="auto"/>
        </w:rPr>
        <w:t xml:space="preserve"> </w:t>
      </w:r>
      <w:r w:rsidR="00452892" w:rsidRPr="00B92555">
        <w:rPr>
          <w:color w:val="auto"/>
        </w:rPr>
        <w:t xml:space="preserve">are available </w:t>
      </w:r>
      <w:r w:rsidR="00086E5E" w:rsidRPr="00B92555">
        <w:rPr>
          <w:color w:val="auto"/>
        </w:rPr>
        <w:t xml:space="preserve">at: </w:t>
      </w:r>
      <w:r w:rsidR="00131ACD" w:rsidRPr="003A6021">
        <w:t>www.agedcarequality.gov.au/about-us/corporate-publications</w:t>
      </w:r>
    </w:p>
    <w:p w14:paraId="2535DC07" w14:textId="0829D4EE" w:rsidR="00BC0659" w:rsidRPr="00B92555" w:rsidRDefault="00BC0659" w:rsidP="0063324C">
      <w:pPr>
        <w:pStyle w:val="Heading3"/>
      </w:pPr>
      <w:bookmarkStart w:id="6" w:name="_Toc117406005"/>
      <w:r w:rsidRPr="00B92555">
        <w:t>2.1</w:t>
      </w:r>
      <w:r w:rsidRPr="00B92555">
        <w:tab/>
        <w:t xml:space="preserve">Budgeted </w:t>
      </w:r>
      <w:r w:rsidR="00206230">
        <w:t>e</w:t>
      </w:r>
      <w:r w:rsidRPr="00B92555">
        <w:t xml:space="preserve">xpenses and </w:t>
      </w:r>
      <w:r w:rsidR="00206230">
        <w:t>p</w:t>
      </w:r>
      <w:r w:rsidRPr="00B92555">
        <w:t>erformance</w:t>
      </w:r>
      <w:bookmarkEnd w:id="6"/>
    </w:p>
    <w:p w14:paraId="1E46C439" w14:textId="77777777" w:rsidR="00BC0659" w:rsidRPr="007D450B" w:rsidRDefault="00BC0659" w:rsidP="00BC0659">
      <w:pPr>
        <w:pStyle w:val="OutcomeStatement"/>
        <w:spacing w:before="120" w:after="120"/>
        <w:rPr>
          <w:b/>
          <w:color w:val="auto"/>
          <w:szCs w:val="20"/>
        </w:rPr>
      </w:pPr>
      <w:r w:rsidRPr="007D450B">
        <w:rPr>
          <w:b/>
          <w:color w:val="auto"/>
          <w:szCs w:val="20"/>
        </w:rPr>
        <w:t>Outcome 1</w:t>
      </w:r>
    </w:p>
    <w:p w14:paraId="65C8C053" w14:textId="00E52D44" w:rsidR="007C3F4B" w:rsidRDefault="007011D8" w:rsidP="00561E1D">
      <w:pPr>
        <w:pStyle w:val="OutcomeStatement"/>
        <w:rPr>
          <w:rFonts w:cs="Arial"/>
          <w:color w:val="auto"/>
          <w:szCs w:val="20"/>
        </w:rPr>
      </w:pPr>
      <w:r w:rsidRPr="007D450B">
        <w:rPr>
          <w:rFonts w:cs="Arial"/>
          <w:color w:val="auto"/>
          <w:szCs w:val="20"/>
        </w:rPr>
        <w:t>Protect and enhance the safety, health, wellbeing and quality of life of aged care consumers, including through effective engagement with them, regulation and education of Commonwealth-funded aged care service providers and resolution of aged care complaints</w:t>
      </w:r>
      <w:r w:rsidR="00B5111C">
        <w:rPr>
          <w:rFonts w:cs="Arial"/>
          <w:color w:val="auto"/>
          <w:szCs w:val="20"/>
        </w:rPr>
        <w:t>.</w:t>
      </w:r>
    </w:p>
    <w:p w14:paraId="5BE3E87C" w14:textId="3F7F4B78" w:rsidR="00BC0659" w:rsidRPr="00B92555" w:rsidRDefault="00BC0659" w:rsidP="00BC0659">
      <w:pPr>
        <w:pStyle w:val="Heading4"/>
        <w:rPr>
          <w:color w:val="auto"/>
        </w:rPr>
      </w:pPr>
      <w:r w:rsidRPr="00B92555">
        <w:rPr>
          <w:color w:val="auto"/>
        </w:rPr>
        <w:t xml:space="preserve">Program </w:t>
      </w:r>
      <w:r w:rsidR="00206230">
        <w:rPr>
          <w:color w:val="auto"/>
        </w:rPr>
        <w:t>c</w:t>
      </w:r>
      <w:r w:rsidRPr="00B92555">
        <w:rPr>
          <w:color w:val="auto"/>
        </w:rPr>
        <w:t>ontributing to Outcome 1</w:t>
      </w:r>
    </w:p>
    <w:p w14:paraId="56CC2893" w14:textId="5DF162E2" w:rsidR="007C3F4B" w:rsidRDefault="00BC0659" w:rsidP="007C3F4B">
      <w:pPr>
        <w:widowControl w:val="0"/>
        <w:pBdr>
          <w:top w:val="single" w:sz="4" w:space="2" w:color="auto"/>
          <w:left w:val="single" w:sz="4" w:space="4" w:color="auto"/>
          <w:bottom w:val="single" w:sz="4" w:space="2" w:color="auto"/>
          <w:right w:val="single" w:sz="4" w:space="4" w:color="auto"/>
        </w:pBdr>
        <w:tabs>
          <w:tab w:val="left" w:pos="0"/>
        </w:tabs>
        <w:spacing w:after="0"/>
        <w:rPr>
          <w:rFonts w:ascii="Arial" w:hAnsi="Arial" w:cs="Arial"/>
          <w:b/>
          <w:color w:val="auto"/>
          <w:sz w:val="18"/>
          <w:szCs w:val="18"/>
        </w:rPr>
      </w:pPr>
      <w:r w:rsidRPr="00B92555">
        <w:rPr>
          <w:rFonts w:ascii="Arial" w:hAnsi="Arial" w:cs="Arial"/>
          <w:b/>
          <w:color w:val="auto"/>
          <w:sz w:val="18"/>
          <w:szCs w:val="18"/>
        </w:rPr>
        <w:t>Program 1.1:</w:t>
      </w:r>
      <w:r w:rsidRPr="00B92555">
        <w:rPr>
          <w:rFonts w:ascii="Arial" w:hAnsi="Arial" w:cs="Arial"/>
          <w:b/>
          <w:color w:val="auto"/>
          <w:sz w:val="18"/>
          <w:szCs w:val="18"/>
        </w:rPr>
        <w:tab/>
        <w:t>Quality Aged Care Services</w:t>
      </w:r>
    </w:p>
    <w:p w14:paraId="671B0A91" w14:textId="1D87FD9C" w:rsidR="00530CFF" w:rsidRPr="009D09A0" w:rsidRDefault="00BC0659" w:rsidP="009D09A0">
      <w:pPr>
        <w:pStyle w:val="Heading4"/>
        <w:pageBreakBefore/>
        <w:rPr>
          <w:color w:val="auto"/>
          <w:sz w:val="22"/>
        </w:rPr>
      </w:pPr>
      <w:r w:rsidRPr="007D450B">
        <w:rPr>
          <w:color w:val="auto"/>
          <w:sz w:val="22"/>
        </w:rPr>
        <w:lastRenderedPageBreak/>
        <w:t xml:space="preserve">Linked </w:t>
      </w:r>
      <w:r w:rsidR="00206230" w:rsidRPr="007D450B">
        <w:rPr>
          <w:color w:val="auto"/>
          <w:sz w:val="22"/>
        </w:rPr>
        <w:t>p</w:t>
      </w:r>
      <w:r w:rsidRPr="007D450B">
        <w:rPr>
          <w:color w:val="auto"/>
          <w:sz w:val="22"/>
        </w:rPr>
        <w:t>rograms</w:t>
      </w:r>
    </w:p>
    <w:tbl>
      <w:tblPr>
        <w:tblStyle w:val="TableGrid"/>
        <w:tblW w:w="5198" w:type="pct"/>
        <w:jc w:val="center"/>
        <w:tblLook w:val="04A0" w:firstRow="1" w:lastRow="0" w:firstColumn="1" w:lastColumn="0" w:noHBand="0" w:noVBand="1"/>
        <w:tblCaption w:val="Linked programs: ASQSC"/>
        <w:tblDescription w:val="This table shows linked programs for the ACQSC, and how Commonwealth entities contribute to the ACQSC's Outcome 1&#10;"/>
      </w:tblPr>
      <w:tblGrid>
        <w:gridCol w:w="7651"/>
      </w:tblGrid>
      <w:tr w:rsidR="00B92555" w:rsidRPr="00B92555" w14:paraId="324556A0" w14:textId="77777777" w:rsidTr="00EC5DB3">
        <w:trPr>
          <w:tblHeader/>
          <w:jc w:val="center"/>
        </w:trPr>
        <w:tc>
          <w:tcPr>
            <w:tcW w:w="5000" w:type="pct"/>
            <w:shd w:val="clear" w:color="auto" w:fill="D9D9D9" w:themeFill="background1" w:themeFillShade="D9"/>
          </w:tcPr>
          <w:p w14:paraId="54894C6A" w14:textId="77777777" w:rsidR="00BC0659" w:rsidRPr="0019213D" w:rsidRDefault="00BC0659" w:rsidP="00EC5DB3">
            <w:pPr>
              <w:pStyle w:val="Tableheadingrow9pt"/>
              <w:rPr>
                <w:color w:val="auto"/>
                <w:sz w:val="20"/>
                <w:szCs w:val="20"/>
              </w:rPr>
            </w:pPr>
            <w:r w:rsidRPr="0019213D">
              <w:rPr>
                <w:color w:val="auto"/>
                <w:sz w:val="20"/>
                <w:szCs w:val="20"/>
              </w:rPr>
              <w:t>Other Commonwealth entities that contribute to Outcome 1</w:t>
            </w:r>
          </w:p>
        </w:tc>
      </w:tr>
      <w:tr w:rsidR="00C80E0D" w:rsidRPr="00B92555" w14:paraId="6F87A7F1" w14:textId="77777777" w:rsidTr="00EC5DB3">
        <w:trPr>
          <w:jc w:val="center"/>
        </w:trPr>
        <w:tc>
          <w:tcPr>
            <w:tcW w:w="5000" w:type="pct"/>
          </w:tcPr>
          <w:p w14:paraId="49F8F97A" w14:textId="1D1BA630" w:rsidR="00C80E0D" w:rsidRPr="007038FD" w:rsidRDefault="00C80E0D" w:rsidP="00C80E0D">
            <w:pPr>
              <w:pStyle w:val="Tableheadingrow9pt"/>
              <w:rPr>
                <w:color w:val="auto"/>
                <w:sz w:val="19"/>
                <w:szCs w:val="19"/>
              </w:rPr>
            </w:pPr>
            <w:r w:rsidRPr="007038FD">
              <w:rPr>
                <w:color w:val="auto"/>
                <w:sz w:val="19"/>
                <w:szCs w:val="19"/>
              </w:rPr>
              <w:t>Department of Health and Aged Care</w:t>
            </w:r>
          </w:p>
        </w:tc>
      </w:tr>
      <w:tr w:rsidR="00B92555" w:rsidRPr="00B92555" w14:paraId="08A9E4E0" w14:textId="77777777" w:rsidTr="00EC5DB3">
        <w:trPr>
          <w:jc w:val="center"/>
        </w:trPr>
        <w:tc>
          <w:tcPr>
            <w:tcW w:w="5000" w:type="pct"/>
          </w:tcPr>
          <w:p w14:paraId="3F941C45" w14:textId="3AAD9410" w:rsidR="00BC0659" w:rsidRPr="007038FD" w:rsidRDefault="00C74B55" w:rsidP="00EC5DB3">
            <w:pPr>
              <w:pStyle w:val="Tableheadingrow9pt"/>
              <w:rPr>
                <w:rFonts w:ascii="Book Antiqua" w:hAnsi="Book Antiqua"/>
                <w:color w:val="auto"/>
                <w:sz w:val="19"/>
                <w:szCs w:val="19"/>
              </w:rPr>
            </w:pPr>
            <w:r w:rsidRPr="007038FD">
              <w:rPr>
                <w:rFonts w:ascii="Book Antiqua" w:hAnsi="Book Antiqua"/>
                <w:color w:val="auto"/>
                <w:sz w:val="19"/>
                <w:szCs w:val="19"/>
              </w:rPr>
              <w:t>Program 3</w:t>
            </w:r>
            <w:r w:rsidR="00BC0659" w:rsidRPr="007038FD">
              <w:rPr>
                <w:rFonts w:ascii="Book Antiqua" w:hAnsi="Book Antiqua"/>
                <w:color w:val="auto"/>
                <w:sz w:val="19"/>
                <w:szCs w:val="19"/>
              </w:rPr>
              <w:t>.3: Aged Care Quality</w:t>
            </w:r>
          </w:p>
          <w:p w14:paraId="300D48AD" w14:textId="4F7A59AA" w:rsidR="00E12348" w:rsidRPr="00B92555" w:rsidRDefault="007C3F4B" w:rsidP="00E12348">
            <w:pPr>
              <w:pStyle w:val="Tabletextnormal9pt"/>
              <w:rPr>
                <w:color w:val="auto"/>
              </w:rPr>
            </w:pPr>
            <w:r w:rsidRPr="007038FD">
              <w:rPr>
                <w:rFonts w:ascii="Book Antiqua" w:hAnsi="Book Antiqua"/>
                <w:color w:val="auto"/>
                <w:sz w:val="19"/>
                <w:szCs w:val="19"/>
              </w:rPr>
              <w:t xml:space="preserve">The Department of </w:t>
            </w:r>
            <w:r w:rsidR="00BC0659" w:rsidRPr="007038FD">
              <w:rPr>
                <w:rFonts w:ascii="Book Antiqua" w:hAnsi="Book Antiqua"/>
                <w:color w:val="auto"/>
                <w:sz w:val="19"/>
                <w:szCs w:val="19"/>
              </w:rPr>
              <w:t xml:space="preserve">Health </w:t>
            </w:r>
            <w:r w:rsidRPr="007038FD">
              <w:rPr>
                <w:rFonts w:ascii="Book Antiqua" w:hAnsi="Book Antiqua"/>
                <w:color w:val="auto"/>
                <w:sz w:val="19"/>
                <w:szCs w:val="19"/>
              </w:rPr>
              <w:t xml:space="preserve">and Aged Care </w:t>
            </w:r>
            <w:r w:rsidR="00BC0659" w:rsidRPr="007038FD">
              <w:rPr>
                <w:rFonts w:ascii="Book Antiqua" w:hAnsi="Book Antiqua"/>
                <w:color w:val="auto"/>
                <w:sz w:val="19"/>
                <w:szCs w:val="19"/>
              </w:rPr>
              <w:t>has policy responsibility for ageing and aged care, including the regulatory framework.</w:t>
            </w:r>
          </w:p>
        </w:tc>
      </w:tr>
    </w:tbl>
    <w:p w14:paraId="07F110EF" w14:textId="77777777" w:rsidR="007038FD" w:rsidRPr="007038FD" w:rsidRDefault="007038FD" w:rsidP="007038FD">
      <w:pPr>
        <w:keepNext/>
        <w:spacing w:before="240"/>
        <w:outlineLvl w:val="4"/>
        <w:rPr>
          <w:rFonts w:ascii="Arial" w:hAnsi="Arial"/>
          <w:bCs/>
          <w:i/>
          <w:iCs/>
          <w:color w:val="auto"/>
          <w:sz w:val="20"/>
          <w:szCs w:val="26"/>
        </w:rPr>
      </w:pPr>
      <w:r w:rsidRPr="007038FD">
        <w:rPr>
          <w:rFonts w:ascii="Arial" w:hAnsi="Arial"/>
          <w:bCs/>
          <w:i/>
          <w:iCs/>
          <w:color w:val="auto"/>
          <w:sz w:val="20"/>
          <w:szCs w:val="26"/>
        </w:rPr>
        <w:t>Budgeted expenses for Outcome 1</w:t>
      </w:r>
    </w:p>
    <w:p w14:paraId="462361F0" w14:textId="77777777" w:rsidR="007038FD" w:rsidRPr="007038FD" w:rsidRDefault="007038FD" w:rsidP="007038FD">
      <w:pPr>
        <w:spacing w:before="240" w:after="240" w:line="240" w:lineRule="exact"/>
        <w:rPr>
          <w:color w:val="auto"/>
        </w:rPr>
      </w:pPr>
      <w:r w:rsidRPr="007038FD">
        <w:rPr>
          <w:color w:val="auto"/>
        </w:rPr>
        <w:t>This table shows how much the entity intends to spend (on an accrual basis) on achieving the outcome, broken down by program, as well as by Administered and Departmental funding sources.</w:t>
      </w:r>
    </w:p>
    <w:p w14:paraId="0EFB5AA1" w14:textId="1361F45D" w:rsidR="00BC0659" w:rsidRDefault="00BC0659" w:rsidP="00BC0659">
      <w:pPr>
        <w:pStyle w:val="Tablenumberandreference"/>
        <w:rPr>
          <w:color w:val="auto"/>
        </w:rPr>
      </w:pPr>
      <w:r w:rsidRPr="00B92555">
        <w:rPr>
          <w:color w:val="auto"/>
        </w:rPr>
        <w:t xml:space="preserve">Table 2.1.1: Budgeted </w:t>
      </w:r>
      <w:r w:rsidR="007038FD">
        <w:rPr>
          <w:color w:val="auto"/>
        </w:rPr>
        <w:t>e</w:t>
      </w:r>
      <w:r w:rsidRPr="00B92555">
        <w:rPr>
          <w:color w:val="auto"/>
        </w:rPr>
        <w:t>xpenses</w:t>
      </w:r>
      <w:r w:rsidR="009A04DD" w:rsidRPr="00B92555">
        <w:rPr>
          <w:color w:val="auto"/>
        </w:rPr>
        <w:t xml:space="preserve"> </w:t>
      </w:r>
      <w:r w:rsidR="00EF53B2">
        <w:rPr>
          <w:color w:val="auto"/>
        </w:rPr>
        <w:t>for Outcome 1</w:t>
      </w:r>
    </w:p>
    <w:tbl>
      <w:tblPr>
        <w:tblW w:w="7360" w:type="dxa"/>
        <w:jc w:val="center"/>
        <w:tblLayout w:type="fixed"/>
        <w:tblLook w:val="04A0" w:firstRow="1" w:lastRow="0" w:firstColumn="1" w:lastColumn="0" w:noHBand="0" w:noVBand="1"/>
      </w:tblPr>
      <w:tblGrid>
        <w:gridCol w:w="2990"/>
        <w:gridCol w:w="887"/>
        <w:gridCol w:w="864"/>
        <w:gridCol w:w="873"/>
        <w:gridCol w:w="873"/>
        <w:gridCol w:w="873"/>
      </w:tblGrid>
      <w:tr w:rsidR="00414D7F" w:rsidRPr="00414D7F" w14:paraId="6FF64E38" w14:textId="77777777" w:rsidTr="00414D7F">
        <w:trPr>
          <w:trHeight w:val="765"/>
          <w:jc w:val="center"/>
        </w:trPr>
        <w:tc>
          <w:tcPr>
            <w:tcW w:w="2990" w:type="dxa"/>
            <w:tcBorders>
              <w:top w:val="single" w:sz="4" w:space="0" w:color="auto"/>
              <w:left w:val="nil"/>
              <w:bottom w:val="nil"/>
              <w:right w:val="nil"/>
            </w:tcBorders>
            <w:shd w:val="clear" w:color="auto" w:fill="auto"/>
            <w:hideMark/>
          </w:tcPr>
          <w:p w14:paraId="469AE969" w14:textId="77777777" w:rsidR="00414D7F" w:rsidRPr="00414D7F" w:rsidRDefault="00414D7F" w:rsidP="00414D7F">
            <w:pPr>
              <w:spacing w:before="40" w:after="0"/>
              <w:jc w:val="right"/>
              <w:rPr>
                <w:rFonts w:ascii="Arial" w:hAnsi="Arial" w:cs="Arial"/>
                <w:b/>
                <w:bCs/>
                <w:color w:val="auto"/>
                <w:sz w:val="16"/>
                <w:szCs w:val="16"/>
              </w:rPr>
            </w:pPr>
            <w:r w:rsidRPr="00414D7F">
              <w:rPr>
                <w:rFonts w:ascii="Arial" w:hAnsi="Arial" w:cs="Arial"/>
                <w:b/>
                <w:bCs/>
                <w:color w:val="auto"/>
                <w:sz w:val="16"/>
                <w:szCs w:val="16"/>
              </w:rPr>
              <w:t> </w:t>
            </w:r>
          </w:p>
        </w:tc>
        <w:tc>
          <w:tcPr>
            <w:tcW w:w="887" w:type="dxa"/>
            <w:tcBorders>
              <w:top w:val="single" w:sz="4" w:space="0" w:color="auto"/>
              <w:left w:val="nil"/>
              <w:bottom w:val="single" w:sz="4" w:space="0" w:color="auto"/>
              <w:right w:val="nil"/>
            </w:tcBorders>
            <w:shd w:val="clear" w:color="auto" w:fill="auto"/>
            <w:tcMar>
              <w:left w:w="0" w:type="dxa"/>
            </w:tcMar>
            <w:hideMark/>
          </w:tcPr>
          <w:p w14:paraId="3FF94CAB" w14:textId="77777777" w:rsidR="00414D7F" w:rsidRPr="00414D7F" w:rsidRDefault="00414D7F" w:rsidP="00414D7F">
            <w:pPr>
              <w:spacing w:before="40" w:after="0"/>
              <w:jc w:val="right"/>
              <w:rPr>
                <w:rFonts w:ascii="Arial" w:hAnsi="Arial" w:cs="Arial"/>
                <w:b/>
                <w:bCs/>
                <w:color w:val="auto"/>
                <w:sz w:val="16"/>
                <w:szCs w:val="16"/>
              </w:rPr>
            </w:pPr>
            <w:r w:rsidRPr="00414D7F">
              <w:rPr>
                <w:rFonts w:ascii="Arial" w:hAnsi="Arial" w:cs="Arial"/>
                <w:b/>
                <w:bCs/>
                <w:color w:val="auto"/>
                <w:sz w:val="16"/>
                <w:szCs w:val="16"/>
              </w:rPr>
              <w:t>2022–23 Estimated actual</w:t>
            </w:r>
            <w:r w:rsidRPr="00414D7F">
              <w:rPr>
                <w:rFonts w:ascii="Arial" w:hAnsi="Arial" w:cs="Arial"/>
                <w:b/>
                <w:bCs/>
                <w:color w:val="auto"/>
                <w:sz w:val="16"/>
                <w:szCs w:val="16"/>
              </w:rPr>
              <w:br/>
              <w:t>$'000</w:t>
            </w:r>
          </w:p>
        </w:tc>
        <w:tc>
          <w:tcPr>
            <w:tcW w:w="864" w:type="dxa"/>
            <w:tcBorders>
              <w:top w:val="single" w:sz="4" w:space="0" w:color="auto"/>
              <w:left w:val="nil"/>
              <w:bottom w:val="single" w:sz="4" w:space="0" w:color="auto"/>
              <w:right w:val="nil"/>
            </w:tcBorders>
            <w:shd w:val="clear" w:color="000000" w:fill="D9D9D9"/>
            <w:tcMar>
              <w:left w:w="0" w:type="dxa"/>
            </w:tcMar>
            <w:hideMark/>
          </w:tcPr>
          <w:p w14:paraId="59FF08B2" w14:textId="77777777" w:rsidR="00414D7F" w:rsidRPr="00414D7F" w:rsidRDefault="00414D7F" w:rsidP="00414D7F">
            <w:pPr>
              <w:spacing w:before="40" w:after="0"/>
              <w:jc w:val="right"/>
              <w:rPr>
                <w:rFonts w:ascii="Arial" w:hAnsi="Arial" w:cs="Arial"/>
                <w:b/>
                <w:bCs/>
                <w:color w:val="auto"/>
                <w:sz w:val="16"/>
                <w:szCs w:val="16"/>
              </w:rPr>
            </w:pPr>
            <w:r w:rsidRPr="00414D7F">
              <w:rPr>
                <w:rFonts w:ascii="Arial" w:hAnsi="Arial" w:cs="Arial"/>
                <w:b/>
                <w:bCs/>
                <w:color w:val="auto"/>
                <w:sz w:val="16"/>
                <w:szCs w:val="16"/>
              </w:rPr>
              <w:t xml:space="preserve">2023–24 Budget </w:t>
            </w:r>
            <w:r w:rsidRPr="00414D7F">
              <w:rPr>
                <w:rFonts w:ascii="Arial" w:hAnsi="Arial" w:cs="Arial"/>
                <w:b/>
                <w:bCs/>
                <w:color w:val="auto"/>
                <w:sz w:val="16"/>
                <w:szCs w:val="16"/>
              </w:rPr>
              <w:br/>
            </w:r>
            <w:r w:rsidRPr="00414D7F">
              <w:rPr>
                <w:rFonts w:ascii="Arial" w:hAnsi="Arial" w:cs="Arial"/>
                <w:b/>
                <w:bCs/>
                <w:color w:val="auto"/>
                <w:sz w:val="16"/>
                <w:szCs w:val="16"/>
              </w:rPr>
              <w:br/>
              <w:t>$'000</w:t>
            </w:r>
          </w:p>
        </w:tc>
        <w:tc>
          <w:tcPr>
            <w:tcW w:w="873" w:type="dxa"/>
            <w:tcBorders>
              <w:top w:val="single" w:sz="4" w:space="0" w:color="auto"/>
              <w:left w:val="nil"/>
              <w:bottom w:val="single" w:sz="4" w:space="0" w:color="auto"/>
              <w:right w:val="nil"/>
            </w:tcBorders>
            <w:shd w:val="clear" w:color="auto" w:fill="auto"/>
            <w:tcMar>
              <w:left w:w="0" w:type="dxa"/>
            </w:tcMar>
            <w:hideMark/>
          </w:tcPr>
          <w:p w14:paraId="27FD86EE" w14:textId="77777777" w:rsidR="00414D7F" w:rsidRPr="00414D7F" w:rsidRDefault="00414D7F" w:rsidP="00414D7F">
            <w:pPr>
              <w:spacing w:before="40" w:after="0"/>
              <w:jc w:val="right"/>
              <w:rPr>
                <w:rFonts w:ascii="Arial" w:hAnsi="Arial" w:cs="Arial"/>
                <w:b/>
                <w:bCs/>
                <w:color w:val="auto"/>
                <w:sz w:val="16"/>
                <w:szCs w:val="16"/>
              </w:rPr>
            </w:pPr>
            <w:r w:rsidRPr="00414D7F">
              <w:rPr>
                <w:rFonts w:ascii="Arial" w:hAnsi="Arial" w:cs="Arial"/>
                <w:b/>
                <w:bCs/>
                <w:color w:val="auto"/>
                <w:sz w:val="16"/>
                <w:szCs w:val="16"/>
              </w:rPr>
              <w:t>2024–25 Forward estimate</w:t>
            </w:r>
            <w:r w:rsidRPr="00414D7F">
              <w:rPr>
                <w:rFonts w:ascii="Arial" w:hAnsi="Arial" w:cs="Arial"/>
                <w:b/>
                <w:bCs/>
                <w:color w:val="auto"/>
                <w:sz w:val="16"/>
                <w:szCs w:val="16"/>
              </w:rPr>
              <w:br/>
              <w:t>$'000</w:t>
            </w:r>
          </w:p>
        </w:tc>
        <w:tc>
          <w:tcPr>
            <w:tcW w:w="873" w:type="dxa"/>
            <w:tcBorders>
              <w:top w:val="single" w:sz="4" w:space="0" w:color="auto"/>
              <w:left w:val="nil"/>
              <w:bottom w:val="single" w:sz="4" w:space="0" w:color="auto"/>
              <w:right w:val="nil"/>
            </w:tcBorders>
            <w:shd w:val="clear" w:color="auto" w:fill="auto"/>
            <w:tcMar>
              <w:left w:w="0" w:type="dxa"/>
            </w:tcMar>
            <w:hideMark/>
          </w:tcPr>
          <w:p w14:paraId="442E3260" w14:textId="77777777" w:rsidR="00414D7F" w:rsidRPr="00414D7F" w:rsidRDefault="00414D7F" w:rsidP="00414D7F">
            <w:pPr>
              <w:spacing w:before="40" w:after="0"/>
              <w:jc w:val="right"/>
              <w:rPr>
                <w:rFonts w:ascii="Arial" w:hAnsi="Arial" w:cs="Arial"/>
                <w:b/>
                <w:bCs/>
                <w:color w:val="auto"/>
                <w:sz w:val="16"/>
                <w:szCs w:val="16"/>
              </w:rPr>
            </w:pPr>
            <w:r w:rsidRPr="00414D7F">
              <w:rPr>
                <w:rFonts w:ascii="Arial" w:hAnsi="Arial" w:cs="Arial"/>
                <w:b/>
                <w:bCs/>
                <w:color w:val="auto"/>
                <w:sz w:val="16"/>
                <w:szCs w:val="16"/>
              </w:rPr>
              <w:t>2025–26 Forward estimate</w:t>
            </w:r>
            <w:r w:rsidRPr="00414D7F">
              <w:rPr>
                <w:rFonts w:ascii="Arial" w:hAnsi="Arial" w:cs="Arial"/>
                <w:b/>
                <w:bCs/>
                <w:color w:val="auto"/>
                <w:sz w:val="16"/>
                <w:szCs w:val="16"/>
              </w:rPr>
              <w:br/>
              <w:t>$'000</w:t>
            </w:r>
          </w:p>
        </w:tc>
        <w:tc>
          <w:tcPr>
            <w:tcW w:w="873" w:type="dxa"/>
            <w:tcBorders>
              <w:top w:val="single" w:sz="4" w:space="0" w:color="auto"/>
              <w:left w:val="nil"/>
              <w:bottom w:val="single" w:sz="4" w:space="0" w:color="auto"/>
              <w:right w:val="nil"/>
            </w:tcBorders>
            <w:shd w:val="clear" w:color="auto" w:fill="auto"/>
            <w:tcMar>
              <w:left w:w="0" w:type="dxa"/>
            </w:tcMar>
            <w:hideMark/>
          </w:tcPr>
          <w:p w14:paraId="3B4F6584" w14:textId="77777777" w:rsidR="00414D7F" w:rsidRPr="00414D7F" w:rsidRDefault="00414D7F" w:rsidP="00414D7F">
            <w:pPr>
              <w:spacing w:before="40" w:after="0"/>
              <w:jc w:val="right"/>
              <w:rPr>
                <w:rFonts w:ascii="Arial" w:hAnsi="Arial" w:cs="Arial"/>
                <w:b/>
                <w:bCs/>
                <w:color w:val="auto"/>
                <w:sz w:val="16"/>
                <w:szCs w:val="16"/>
              </w:rPr>
            </w:pPr>
            <w:r w:rsidRPr="00414D7F">
              <w:rPr>
                <w:rFonts w:ascii="Arial" w:hAnsi="Arial" w:cs="Arial"/>
                <w:b/>
                <w:bCs/>
                <w:color w:val="auto"/>
                <w:sz w:val="16"/>
                <w:szCs w:val="16"/>
              </w:rPr>
              <w:t>2026–27 Forward estimate</w:t>
            </w:r>
            <w:r w:rsidRPr="00414D7F">
              <w:rPr>
                <w:rFonts w:ascii="Arial" w:hAnsi="Arial" w:cs="Arial"/>
                <w:b/>
                <w:bCs/>
                <w:color w:val="auto"/>
                <w:sz w:val="16"/>
                <w:szCs w:val="16"/>
              </w:rPr>
              <w:br/>
              <w:t>$'000</w:t>
            </w:r>
          </w:p>
        </w:tc>
      </w:tr>
      <w:tr w:rsidR="00414D7F" w:rsidRPr="00414D7F" w14:paraId="0F093202" w14:textId="77777777" w:rsidTr="00414D7F">
        <w:trPr>
          <w:trHeight w:val="300"/>
          <w:jc w:val="center"/>
        </w:trPr>
        <w:tc>
          <w:tcPr>
            <w:tcW w:w="7360" w:type="dxa"/>
            <w:gridSpan w:val="6"/>
            <w:tcBorders>
              <w:top w:val="nil"/>
              <w:left w:val="nil"/>
              <w:bottom w:val="nil"/>
              <w:right w:val="nil"/>
            </w:tcBorders>
            <w:shd w:val="clear" w:color="auto" w:fill="auto"/>
            <w:vAlign w:val="bottom"/>
            <w:hideMark/>
          </w:tcPr>
          <w:p w14:paraId="5723AF4E" w14:textId="77777777" w:rsidR="00414D7F" w:rsidRPr="00414D7F" w:rsidRDefault="00414D7F" w:rsidP="00414D7F">
            <w:pPr>
              <w:spacing w:after="0"/>
              <w:rPr>
                <w:rFonts w:ascii="Arial" w:hAnsi="Arial" w:cs="Arial"/>
                <w:b/>
                <w:bCs/>
                <w:color w:val="auto"/>
                <w:sz w:val="16"/>
                <w:szCs w:val="16"/>
              </w:rPr>
            </w:pPr>
            <w:r w:rsidRPr="00414D7F">
              <w:rPr>
                <w:rFonts w:ascii="Arial" w:hAnsi="Arial" w:cs="Arial"/>
                <w:b/>
                <w:bCs/>
                <w:color w:val="auto"/>
                <w:sz w:val="16"/>
                <w:szCs w:val="16"/>
              </w:rPr>
              <w:t>Program 1.1: Quality Aged Care Services</w:t>
            </w:r>
          </w:p>
        </w:tc>
      </w:tr>
      <w:tr w:rsidR="00414D7F" w:rsidRPr="00414D7F" w14:paraId="1763E8E0" w14:textId="77777777" w:rsidTr="00414D7F">
        <w:trPr>
          <w:trHeight w:val="300"/>
          <w:jc w:val="center"/>
        </w:trPr>
        <w:tc>
          <w:tcPr>
            <w:tcW w:w="2990" w:type="dxa"/>
            <w:tcBorders>
              <w:top w:val="nil"/>
              <w:left w:val="nil"/>
              <w:bottom w:val="nil"/>
              <w:right w:val="nil"/>
            </w:tcBorders>
            <w:shd w:val="clear" w:color="auto" w:fill="auto"/>
            <w:noWrap/>
            <w:vAlign w:val="bottom"/>
            <w:hideMark/>
          </w:tcPr>
          <w:p w14:paraId="6ED03510" w14:textId="77777777" w:rsidR="00414D7F" w:rsidRPr="00414D7F" w:rsidRDefault="00414D7F" w:rsidP="00414D7F">
            <w:pPr>
              <w:spacing w:after="0"/>
              <w:ind w:leftChars="75" w:left="143"/>
              <w:rPr>
                <w:rFonts w:ascii="Arial" w:hAnsi="Arial" w:cs="Arial"/>
                <w:color w:val="auto"/>
                <w:sz w:val="16"/>
                <w:szCs w:val="16"/>
              </w:rPr>
            </w:pPr>
            <w:r w:rsidRPr="00414D7F">
              <w:rPr>
                <w:rFonts w:ascii="Arial" w:hAnsi="Arial" w:cs="Arial"/>
                <w:color w:val="auto"/>
                <w:sz w:val="16"/>
                <w:szCs w:val="16"/>
              </w:rPr>
              <w:t>Departmental expenses</w:t>
            </w:r>
          </w:p>
        </w:tc>
        <w:tc>
          <w:tcPr>
            <w:tcW w:w="887" w:type="dxa"/>
            <w:tcBorders>
              <w:top w:val="nil"/>
              <w:left w:val="nil"/>
              <w:bottom w:val="nil"/>
              <w:right w:val="nil"/>
            </w:tcBorders>
            <w:shd w:val="clear" w:color="auto" w:fill="auto"/>
            <w:vAlign w:val="bottom"/>
            <w:hideMark/>
          </w:tcPr>
          <w:p w14:paraId="4490ABCF" w14:textId="77777777" w:rsidR="00414D7F" w:rsidRPr="00414D7F" w:rsidRDefault="00414D7F" w:rsidP="00414D7F">
            <w:pPr>
              <w:spacing w:after="0"/>
              <w:ind w:firstLineChars="100" w:firstLine="160"/>
              <w:rPr>
                <w:rFonts w:ascii="Arial" w:hAnsi="Arial" w:cs="Arial"/>
                <w:color w:val="auto"/>
                <w:sz w:val="16"/>
                <w:szCs w:val="16"/>
              </w:rPr>
            </w:pPr>
          </w:p>
        </w:tc>
        <w:tc>
          <w:tcPr>
            <w:tcW w:w="864" w:type="dxa"/>
            <w:tcBorders>
              <w:top w:val="nil"/>
              <w:left w:val="nil"/>
              <w:bottom w:val="nil"/>
              <w:right w:val="nil"/>
            </w:tcBorders>
            <w:shd w:val="clear" w:color="000000" w:fill="D9D9D9"/>
            <w:noWrap/>
            <w:vAlign w:val="bottom"/>
            <w:hideMark/>
          </w:tcPr>
          <w:p w14:paraId="7D1C0DEB" w14:textId="77777777" w:rsidR="00414D7F" w:rsidRPr="00414D7F" w:rsidRDefault="00414D7F" w:rsidP="00414D7F">
            <w:pPr>
              <w:spacing w:after="0"/>
              <w:jc w:val="right"/>
              <w:rPr>
                <w:rFonts w:ascii="Arial" w:hAnsi="Arial" w:cs="Arial"/>
                <w:color w:val="auto"/>
                <w:sz w:val="16"/>
                <w:szCs w:val="16"/>
              </w:rPr>
            </w:pPr>
            <w:r w:rsidRPr="00414D7F">
              <w:rPr>
                <w:rFonts w:ascii="Arial" w:hAnsi="Arial" w:cs="Arial"/>
                <w:color w:val="auto"/>
                <w:sz w:val="16"/>
                <w:szCs w:val="16"/>
              </w:rPr>
              <w:t> </w:t>
            </w:r>
          </w:p>
        </w:tc>
        <w:tc>
          <w:tcPr>
            <w:tcW w:w="873" w:type="dxa"/>
            <w:tcBorders>
              <w:top w:val="nil"/>
              <w:left w:val="nil"/>
              <w:bottom w:val="nil"/>
              <w:right w:val="nil"/>
            </w:tcBorders>
            <w:shd w:val="clear" w:color="auto" w:fill="auto"/>
            <w:vAlign w:val="bottom"/>
            <w:hideMark/>
          </w:tcPr>
          <w:p w14:paraId="384EFBE3" w14:textId="77777777" w:rsidR="00414D7F" w:rsidRPr="00414D7F" w:rsidRDefault="00414D7F" w:rsidP="00414D7F">
            <w:pPr>
              <w:spacing w:after="0"/>
              <w:jc w:val="right"/>
              <w:rPr>
                <w:rFonts w:ascii="Arial" w:hAnsi="Arial" w:cs="Arial"/>
                <w:color w:val="auto"/>
                <w:sz w:val="16"/>
                <w:szCs w:val="16"/>
              </w:rPr>
            </w:pPr>
          </w:p>
        </w:tc>
        <w:tc>
          <w:tcPr>
            <w:tcW w:w="873" w:type="dxa"/>
            <w:tcBorders>
              <w:top w:val="nil"/>
              <w:left w:val="nil"/>
              <w:bottom w:val="nil"/>
              <w:right w:val="nil"/>
            </w:tcBorders>
            <w:shd w:val="clear" w:color="auto" w:fill="auto"/>
            <w:vAlign w:val="bottom"/>
            <w:hideMark/>
          </w:tcPr>
          <w:p w14:paraId="492215B2" w14:textId="77777777" w:rsidR="00414D7F" w:rsidRPr="00414D7F" w:rsidRDefault="00414D7F" w:rsidP="00414D7F">
            <w:pPr>
              <w:spacing w:after="0"/>
              <w:jc w:val="right"/>
              <w:rPr>
                <w:rFonts w:ascii="Times New Roman" w:hAnsi="Times New Roman"/>
                <w:color w:val="auto"/>
                <w:sz w:val="20"/>
              </w:rPr>
            </w:pPr>
          </w:p>
        </w:tc>
        <w:tc>
          <w:tcPr>
            <w:tcW w:w="873" w:type="dxa"/>
            <w:tcBorders>
              <w:top w:val="nil"/>
              <w:left w:val="nil"/>
              <w:bottom w:val="nil"/>
              <w:right w:val="nil"/>
            </w:tcBorders>
            <w:shd w:val="clear" w:color="auto" w:fill="auto"/>
            <w:vAlign w:val="bottom"/>
            <w:hideMark/>
          </w:tcPr>
          <w:p w14:paraId="3BA72C86" w14:textId="77777777" w:rsidR="00414D7F" w:rsidRPr="00414D7F" w:rsidRDefault="00414D7F" w:rsidP="00414D7F">
            <w:pPr>
              <w:spacing w:after="0"/>
              <w:jc w:val="right"/>
              <w:rPr>
                <w:rFonts w:ascii="Times New Roman" w:hAnsi="Times New Roman"/>
                <w:color w:val="auto"/>
                <w:sz w:val="20"/>
              </w:rPr>
            </w:pPr>
          </w:p>
        </w:tc>
      </w:tr>
      <w:tr w:rsidR="00414D7F" w:rsidRPr="00414D7F" w14:paraId="3D497061" w14:textId="77777777" w:rsidTr="00414D7F">
        <w:trPr>
          <w:trHeight w:val="225"/>
          <w:jc w:val="center"/>
        </w:trPr>
        <w:tc>
          <w:tcPr>
            <w:tcW w:w="2990" w:type="dxa"/>
            <w:tcBorders>
              <w:top w:val="nil"/>
              <w:left w:val="nil"/>
              <w:bottom w:val="nil"/>
              <w:right w:val="nil"/>
            </w:tcBorders>
            <w:shd w:val="clear" w:color="auto" w:fill="auto"/>
            <w:noWrap/>
            <w:vAlign w:val="bottom"/>
            <w:hideMark/>
          </w:tcPr>
          <w:p w14:paraId="6EE984D5" w14:textId="77777777" w:rsidR="00414D7F" w:rsidRPr="00414D7F" w:rsidRDefault="00414D7F" w:rsidP="00414D7F">
            <w:pPr>
              <w:spacing w:after="0"/>
              <w:ind w:leftChars="150" w:left="285"/>
              <w:rPr>
                <w:rFonts w:ascii="Arial" w:hAnsi="Arial" w:cs="Arial"/>
                <w:color w:val="auto"/>
                <w:sz w:val="16"/>
                <w:szCs w:val="16"/>
              </w:rPr>
            </w:pPr>
            <w:r w:rsidRPr="00414D7F">
              <w:rPr>
                <w:rFonts w:ascii="Arial" w:hAnsi="Arial" w:cs="Arial"/>
                <w:color w:val="auto"/>
                <w:sz w:val="16"/>
                <w:szCs w:val="16"/>
              </w:rPr>
              <w:t>Departmental appropriation</w:t>
            </w:r>
            <w:r w:rsidRPr="00414D7F">
              <w:rPr>
                <w:rFonts w:ascii="Arial" w:hAnsi="Arial" w:cs="Arial"/>
                <w:color w:val="auto"/>
                <w:sz w:val="16"/>
                <w:szCs w:val="16"/>
                <w:vertAlign w:val="superscript"/>
              </w:rPr>
              <w:t xml:space="preserve"> (a)</w:t>
            </w:r>
          </w:p>
        </w:tc>
        <w:tc>
          <w:tcPr>
            <w:tcW w:w="887" w:type="dxa"/>
            <w:tcBorders>
              <w:top w:val="nil"/>
              <w:left w:val="nil"/>
              <w:bottom w:val="nil"/>
              <w:right w:val="nil"/>
            </w:tcBorders>
            <w:shd w:val="clear" w:color="auto" w:fill="auto"/>
            <w:noWrap/>
            <w:vAlign w:val="bottom"/>
            <w:hideMark/>
          </w:tcPr>
          <w:p w14:paraId="0F99C6B5" w14:textId="77777777" w:rsidR="00414D7F" w:rsidRPr="00414D7F" w:rsidRDefault="00414D7F" w:rsidP="00414D7F">
            <w:pPr>
              <w:spacing w:after="0"/>
              <w:jc w:val="right"/>
              <w:rPr>
                <w:rFonts w:ascii="Arial" w:hAnsi="Arial" w:cs="Arial"/>
                <w:color w:val="auto"/>
                <w:sz w:val="16"/>
                <w:szCs w:val="16"/>
              </w:rPr>
            </w:pPr>
            <w:r w:rsidRPr="00414D7F">
              <w:rPr>
                <w:rFonts w:ascii="Arial" w:hAnsi="Arial" w:cs="Arial"/>
                <w:color w:val="auto"/>
                <w:sz w:val="16"/>
                <w:szCs w:val="16"/>
              </w:rPr>
              <w:t>223,693</w:t>
            </w:r>
          </w:p>
        </w:tc>
        <w:tc>
          <w:tcPr>
            <w:tcW w:w="864" w:type="dxa"/>
            <w:tcBorders>
              <w:top w:val="nil"/>
              <w:left w:val="nil"/>
              <w:bottom w:val="nil"/>
              <w:right w:val="nil"/>
            </w:tcBorders>
            <w:shd w:val="clear" w:color="000000" w:fill="D9D9D9"/>
            <w:noWrap/>
            <w:vAlign w:val="bottom"/>
            <w:hideMark/>
          </w:tcPr>
          <w:p w14:paraId="1968D3D1" w14:textId="77777777" w:rsidR="00414D7F" w:rsidRPr="00414D7F" w:rsidRDefault="00414D7F" w:rsidP="00414D7F">
            <w:pPr>
              <w:spacing w:after="0"/>
              <w:jc w:val="right"/>
              <w:rPr>
                <w:rFonts w:ascii="Arial" w:hAnsi="Arial" w:cs="Arial"/>
                <w:color w:val="auto"/>
                <w:sz w:val="16"/>
                <w:szCs w:val="16"/>
              </w:rPr>
            </w:pPr>
            <w:r w:rsidRPr="00414D7F">
              <w:rPr>
                <w:rFonts w:ascii="Arial" w:hAnsi="Arial" w:cs="Arial"/>
                <w:color w:val="auto"/>
                <w:sz w:val="16"/>
                <w:szCs w:val="16"/>
              </w:rPr>
              <w:t>273,713</w:t>
            </w:r>
          </w:p>
        </w:tc>
        <w:tc>
          <w:tcPr>
            <w:tcW w:w="873" w:type="dxa"/>
            <w:tcBorders>
              <w:top w:val="nil"/>
              <w:left w:val="nil"/>
              <w:bottom w:val="nil"/>
              <w:right w:val="nil"/>
            </w:tcBorders>
            <w:shd w:val="clear" w:color="auto" w:fill="auto"/>
            <w:noWrap/>
            <w:vAlign w:val="bottom"/>
            <w:hideMark/>
          </w:tcPr>
          <w:p w14:paraId="6592A608" w14:textId="77777777" w:rsidR="00414D7F" w:rsidRPr="00414D7F" w:rsidRDefault="00414D7F" w:rsidP="00414D7F">
            <w:pPr>
              <w:spacing w:after="0"/>
              <w:jc w:val="right"/>
              <w:rPr>
                <w:rFonts w:ascii="Arial" w:hAnsi="Arial" w:cs="Arial"/>
                <w:color w:val="auto"/>
                <w:sz w:val="16"/>
                <w:szCs w:val="16"/>
              </w:rPr>
            </w:pPr>
            <w:r w:rsidRPr="00414D7F">
              <w:rPr>
                <w:rFonts w:ascii="Arial" w:hAnsi="Arial" w:cs="Arial"/>
                <w:color w:val="auto"/>
                <w:sz w:val="16"/>
                <w:szCs w:val="16"/>
              </w:rPr>
              <w:t>193,484</w:t>
            </w:r>
          </w:p>
        </w:tc>
        <w:tc>
          <w:tcPr>
            <w:tcW w:w="873" w:type="dxa"/>
            <w:tcBorders>
              <w:top w:val="nil"/>
              <w:left w:val="nil"/>
              <w:bottom w:val="nil"/>
              <w:right w:val="nil"/>
            </w:tcBorders>
            <w:shd w:val="clear" w:color="auto" w:fill="auto"/>
            <w:noWrap/>
            <w:vAlign w:val="bottom"/>
            <w:hideMark/>
          </w:tcPr>
          <w:p w14:paraId="45F86815" w14:textId="77777777" w:rsidR="00414D7F" w:rsidRPr="00414D7F" w:rsidRDefault="00414D7F" w:rsidP="00414D7F">
            <w:pPr>
              <w:spacing w:after="0"/>
              <w:jc w:val="right"/>
              <w:rPr>
                <w:rFonts w:ascii="Arial" w:hAnsi="Arial" w:cs="Arial"/>
                <w:color w:val="auto"/>
                <w:sz w:val="16"/>
                <w:szCs w:val="16"/>
              </w:rPr>
            </w:pPr>
            <w:r w:rsidRPr="00414D7F">
              <w:rPr>
                <w:rFonts w:ascii="Arial" w:hAnsi="Arial" w:cs="Arial"/>
                <w:color w:val="auto"/>
                <w:sz w:val="16"/>
                <w:szCs w:val="16"/>
              </w:rPr>
              <w:t>190,267</w:t>
            </w:r>
          </w:p>
        </w:tc>
        <w:tc>
          <w:tcPr>
            <w:tcW w:w="873" w:type="dxa"/>
            <w:tcBorders>
              <w:top w:val="nil"/>
              <w:left w:val="nil"/>
              <w:bottom w:val="nil"/>
              <w:right w:val="nil"/>
            </w:tcBorders>
            <w:shd w:val="clear" w:color="auto" w:fill="auto"/>
            <w:noWrap/>
            <w:vAlign w:val="bottom"/>
            <w:hideMark/>
          </w:tcPr>
          <w:p w14:paraId="65BDCC09" w14:textId="77777777" w:rsidR="00414D7F" w:rsidRPr="00414D7F" w:rsidRDefault="00414D7F" w:rsidP="00414D7F">
            <w:pPr>
              <w:spacing w:after="0"/>
              <w:jc w:val="right"/>
              <w:rPr>
                <w:rFonts w:ascii="Arial" w:hAnsi="Arial" w:cs="Arial"/>
                <w:color w:val="auto"/>
                <w:sz w:val="16"/>
                <w:szCs w:val="16"/>
              </w:rPr>
            </w:pPr>
            <w:r w:rsidRPr="00414D7F">
              <w:rPr>
                <w:rFonts w:ascii="Arial" w:hAnsi="Arial" w:cs="Arial"/>
                <w:color w:val="auto"/>
                <w:sz w:val="16"/>
                <w:szCs w:val="16"/>
              </w:rPr>
              <w:t>192,477</w:t>
            </w:r>
          </w:p>
        </w:tc>
      </w:tr>
      <w:tr w:rsidR="00414D7F" w:rsidRPr="00414D7F" w14:paraId="398D3890" w14:textId="77777777" w:rsidTr="00414D7F">
        <w:trPr>
          <w:trHeight w:val="675"/>
          <w:jc w:val="center"/>
        </w:trPr>
        <w:tc>
          <w:tcPr>
            <w:tcW w:w="2990" w:type="dxa"/>
            <w:tcBorders>
              <w:top w:val="nil"/>
              <w:left w:val="nil"/>
              <w:bottom w:val="nil"/>
              <w:right w:val="nil"/>
            </w:tcBorders>
            <w:shd w:val="clear" w:color="auto" w:fill="auto"/>
            <w:vAlign w:val="bottom"/>
            <w:hideMark/>
          </w:tcPr>
          <w:p w14:paraId="4568FD6C" w14:textId="77777777" w:rsidR="00414D7F" w:rsidRPr="00414D7F" w:rsidRDefault="00414D7F" w:rsidP="00414D7F">
            <w:pPr>
              <w:spacing w:after="0"/>
              <w:ind w:leftChars="150" w:left="285"/>
              <w:rPr>
                <w:rFonts w:ascii="Arial" w:hAnsi="Arial" w:cs="Arial"/>
                <w:color w:val="auto"/>
                <w:sz w:val="16"/>
                <w:szCs w:val="16"/>
              </w:rPr>
            </w:pPr>
            <w:r w:rsidRPr="00414D7F">
              <w:rPr>
                <w:rFonts w:ascii="Arial" w:hAnsi="Arial" w:cs="Arial"/>
                <w:color w:val="auto"/>
                <w:sz w:val="16"/>
                <w:szCs w:val="16"/>
              </w:rPr>
              <w:t>Expenses not requiring appropriation in the budget</w:t>
            </w:r>
            <w:r w:rsidRPr="00414D7F">
              <w:rPr>
                <w:rFonts w:ascii="Arial" w:hAnsi="Arial" w:cs="Arial"/>
                <w:color w:val="auto"/>
                <w:sz w:val="16"/>
                <w:szCs w:val="16"/>
              </w:rPr>
              <w:br/>
              <w:t>year</w:t>
            </w:r>
            <w:r w:rsidRPr="00414D7F">
              <w:rPr>
                <w:rFonts w:ascii="Arial" w:hAnsi="Arial" w:cs="Arial"/>
                <w:color w:val="auto"/>
                <w:sz w:val="16"/>
                <w:szCs w:val="16"/>
                <w:vertAlign w:val="superscript"/>
              </w:rPr>
              <w:t xml:space="preserve"> (b)</w:t>
            </w:r>
          </w:p>
        </w:tc>
        <w:tc>
          <w:tcPr>
            <w:tcW w:w="887" w:type="dxa"/>
            <w:tcBorders>
              <w:top w:val="nil"/>
              <w:left w:val="nil"/>
              <w:bottom w:val="nil"/>
              <w:right w:val="nil"/>
            </w:tcBorders>
            <w:shd w:val="clear" w:color="auto" w:fill="auto"/>
            <w:noWrap/>
            <w:vAlign w:val="bottom"/>
            <w:hideMark/>
          </w:tcPr>
          <w:p w14:paraId="67CEFD4F" w14:textId="77777777" w:rsidR="00414D7F" w:rsidRPr="00414D7F" w:rsidRDefault="00414D7F" w:rsidP="00414D7F">
            <w:pPr>
              <w:spacing w:after="0"/>
              <w:jc w:val="right"/>
              <w:rPr>
                <w:rFonts w:ascii="Arial" w:hAnsi="Arial" w:cs="Arial"/>
                <w:color w:val="auto"/>
                <w:sz w:val="16"/>
                <w:szCs w:val="16"/>
              </w:rPr>
            </w:pPr>
            <w:r w:rsidRPr="00414D7F">
              <w:rPr>
                <w:rFonts w:ascii="Arial" w:hAnsi="Arial" w:cs="Arial"/>
                <w:color w:val="auto"/>
                <w:sz w:val="16"/>
                <w:szCs w:val="16"/>
              </w:rPr>
              <w:t>6,748</w:t>
            </w:r>
          </w:p>
        </w:tc>
        <w:tc>
          <w:tcPr>
            <w:tcW w:w="864" w:type="dxa"/>
            <w:tcBorders>
              <w:top w:val="nil"/>
              <w:left w:val="nil"/>
              <w:bottom w:val="nil"/>
              <w:right w:val="nil"/>
            </w:tcBorders>
            <w:shd w:val="clear" w:color="000000" w:fill="D9D9D9"/>
            <w:noWrap/>
            <w:vAlign w:val="bottom"/>
            <w:hideMark/>
          </w:tcPr>
          <w:p w14:paraId="0AD8C12E" w14:textId="77777777" w:rsidR="00414D7F" w:rsidRPr="00414D7F" w:rsidRDefault="00414D7F" w:rsidP="00414D7F">
            <w:pPr>
              <w:spacing w:after="0"/>
              <w:jc w:val="right"/>
              <w:rPr>
                <w:rFonts w:ascii="Arial" w:hAnsi="Arial" w:cs="Arial"/>
                <w:color w:val="auto"/>
                <w:sz w:val="16"/>
                <w:szCs w:val="16"/>
              </w:rPr>
            </w:pPr>
            <w:r w:rsidRPr="00414D7F">
              <w:rPr>
                <w:rFonts w:ascii="Arial" w:hAnsi="Arial" w:cs="Arial"/>
                <w:color w:val="auto"/>
                <w:sz w:val="16"/>
                <w:szCs w:val="16"/>
              </w:rPr>
              <w:t>9,323</w:t>
            </w:r>
          </w:p>
        </w:tc>
        <w:tc>
          <w:tcPr>
            <w:tcW w:w="873" w:type="dxa"/>
            <w:tcBorders>
              <w:top w:val="nil"/>
              <w:left w:val="nil"/>
              <w:bottom w:val="nil"/>
              <w:right w:val="nil"/>
            </w:tcBorders>
            <w:shd w:val="clear" w:color="auto" w:fill="auto"/>
            <w:noWrap/>
            <w:vAlign w:val="bottom"/>
            <w:hideMark/>
          </w:tcPr>
          <w:p w14:paraId="3877B064" w14:textId="77777777" w:rsidR="00414D7F" w:rsidRPr="00414D7F" w:rsidRDefault="00414D7F" w:rsidP="00414D7F">
            <w:pPr>
              <w:spacing w:after="0"/>
              <w:jc w:val="right"/>
              <w:rPr>
                <w:rFonts w:ascii="Arial" w:hAnsi="Arial" w:cs="Arial"/>
                <w:color w:val="auto"/>
                <w:sz w:val="16"/>
                <w:szCs w:val="16"/>
              </w:rPr>
            </w:pPr>
            <w:r w:rsidRPr="00414D7F">
              <w:rPr>
                <w:rFonts w:ascii="Arial" w:hAnsi="Arial" w:cs="Arial"/>
                <w:color w:val="auto"/>
                <w:sz w:val="16"/>
                <w:szCs w:val="16"/>
              </w:rPr>
              <w:t>11,167</w:t>
            </w:r>
          </w:p>
        </w:tc>
        <w:tc>
          <w:tcPr>
            <w:tcW w:w="873" w:type="dxa"/>
            <w:tcBorders>
              <w:top w:val="nil"/>
              <w:left w:val="nil"/>
              <w:bottom w:val="nil"/>
              <w:right w:val="nil"/>
            </w:tcBorders>
            <w:shd w:val="clear" w:color="auto" w:fill="auto"/>
            <w:noWrap/>
            <w:vAlign w:val="bottom"/>
            <w:hideMark/>
          </w:tcPr>
          <w:p w14:paraId="62B6CC62" w14:textId="77777777" w:rsidR="00414D7F" w:rsidRPr="00414D7F" w:rsidRDefault="00414D7F" w:rsidP="00414D7F">
            <w:pPr>
              <w:spacing w:after="0"/>
              <w:jc w:val="right"/>
              <w:rPr>
                <w:rFonts w:ascii="Arial" w:hAnsi="Arial" w:cs="Arial"/>
                <w:color w:val="auto"/>
                <w:sz w:val="16"/>
                <w:szCs w:val="16"/>
              </w:rPr>
            </w:pPr>
            <w:r w:rsidRPr="00414D7F">
              <w:rPr>
                <w:rFonts w:ascii="Arial" w:hAnsi="Arial" w:cs="Arial"/>
                <w:color w:val="auto"/>
                <w:sz w:val="16"/>
                <w:szCs w:val="16"/>
              </w:rPr>
              <w:t>11,186</w:t>
            </w:r>
          </w:p>
        </w:tc>
        <w:tc>
          <w:tcPr>
            <w:tcW w:w="873" w:type="dxa"/>
            <w:tcBorders>
              <w:top w:val="nil"/>
              <w:left w:val="nil"/>
              <w:bottom w:val="nil"/>
              <w:right w:val="nil"/>
            </w:tcBorders>
            <w:shd w:val="clear" w:color="auto" w:fill="auto"/>
            <w:noWrap/>
            <w:vAlign w:val="bottom"/>
            <w:hideMark/>
          </w:tcPr>
          <w:p w14:paraId="19CBC690" w14:textId="77777777" w:rsidR="00414D7F" w:rsidRPr="00414D7F" w:rsidRDefault="00414D7F" w:rsidP="00414D7F">
            <w:pPr>
              <w:spacing w:after="0"/>
              <w:jc w:val="right"/>
              <w:rPr>
                <w:rFonts w:ascii="Arial" w:hAnsi="Arial" w:cs="Arial"/>
                <w:color w:val="auto"/>
                <w:sz w:val="16"/>
                <w:szCs w:val="16"/>
              </w:rPr>
            </w:pPr>
            <w:r w:rsidRPr="00414D7F">
              <w:rPr>
                <w:rFonts w:ascii="Arial" w:hAnsi="Arial" w:cs="Arial"/>
                <w:color w:val="auto"/>
                <w:sz w:val="16"/>
                <w:szCs w:val="16"/>
              </w:rPr>
              <w:t>11,999</w:t>
            </w:r>
          </w:p>
        </w:tc>
      </w:tr>
      <w:tr w:rsidR="00414D7F" w:rsidRPr="00414D7F" w14:paraId="4BA779BD" w14:textId="77777777" w:rsidTr="00414D7F">
        <w:trPr>
          <w:trHeight w:val="225"/>
          <w:jc w:val="center"/>
        </w:trPr>
        <w:tc>
          <w:tcPr>
            <w:tcW w:w="2990" w:type="dxa"/>
            <w:tcBorders>
              <w:top w:val="nil"/>
              <w:left w:val="nil"/>
              <w:bottom w:val="nil"/>
              <w:right w:val="nil"/>
            </w:tcBorders>
            <w:shd w:val="clear" w:color="auto" w:fill="auto"/>
            <w:noWrap/>
            <w:vAlign w:val="bottom"/>
            <w:hideMark/>
          </w:tcPr>
          <w:p w14:paraId="79BFB344" w14:textId="77777777" w:rsidR="00414D7F" w:rsidRPr="00414D7F" w:rsidRDefault="00414D7F" w:rsidP="00414D7F">
            <w:pPr>
              <w:spacing w:after="0"/>
              <w:ind w:leftChars="75" w:left="143"/>
              <w:rPr>
                <w:rFonts w:ascii="Arial" w:hAnsi="Arial" w:cs="Arial"/>
                <w:color w:val="auto"/>
                <w:sz w:val="16"/>
                <w:szCs w:val="16"/>
              </w:rPr>
            </w:pPr>
            <w:r w:rsidRPr="00414D7F">
              <w:rPr>
                <w:rFonts w:ascii="Arial" w:hAnsi="Arial" w:cs="Arial"/>
                <w:color w:val="auto"/>
                <w:sz w:val="16"/>
                <w:szCs w:val="16"/>
              </w:rPr>
              <w:t>Operating deficit (surplus)</w:t>
            </w:r>
          </w:p>
        </w:tc>
        <w:tc>
          <w:tcPr>
            <w:tcW w:w="887" w:type="dxa"/>
            <w:tcBorders>
              <w:top w:val="nil"/>
              <w:left w:val="nil"/>
              <w:bottom w:val="single" w:sz="4" w:space="0" w:color="auto"/>
              <w:right w:val="nil"/>
            </w:tcBorders>
            <w:shd w:val="clear" w:color="auto" w:fill="auto"/>
            <w:noWrap/>
            <w:vAlign w:val="bottom"/>
            <w:hideMark/>
          </w:tcPr>
          <w:p w14:paraId="4A4D386E" w14:textId="77777777" w:rsidR="00414D7F" w:rsidRPr="00414D7F" w:rsidRDefault="00414D7F" w:rsidP="00414D7F">
            <w:pPr>
              <w:spacing w:after="0"/>
              <w:jc w:val="right"/>
              <w:rPr>
                <w:rFonts w:ascii="Arial" w:hAnsi="Arial" w:cs="Arial"/>
                <w:color w:val="auto"/>
                <w:sz w:val="16"/>
                <w:szCs w:val="16"/>
              </w:rPr>
            </w:pPr>
            <w:r w:rsidRPr="00414D7F">
              <w:rPr>
                <w:rFonts w:ascii="Arial" w:hAnsi="Arial" w:cs="Arial"/>
                <w:color w:val="auto"/>
                <w:sz w:val="16"/>
                <w:szCs w:val="16"/>
              </w:rPr>
              <w:t>(1,294)</w:t>
            </w:r>
          </w:p>
        </w:tc>
        <w:tc>
          <w:tcPr>
            <w:tcW w:w="864" w:type="dxa"/>
            <w:tcBorders>
              <w:top w:val="nil"/>
              <w:left w:val="nil"/>
              <w:bottom w:val="single" w:sz="4" w:space="0" w:color="auto"/>
              <w:right w:val="nil"/>
            </w:tcBorders>
            <w:shd w:val="clear" w:color="000000" w:fill="D9D9D9"/>
            <w:noWrap/>
            <w:vAlign w:val="bottom"/>
            <w:hideMark/>
          </w:tcPr>
          <w:p w14:paraId="0F7AB033" w14:textId="77777777" w:rsidR="00414D7F" w:rsidRPr="00414D7F" w:rsidRDefault="00414D7F" w:rsidP="00414D7F">
            <w:pPr>
              <w:spacing w:after="0"/>
              <w:jc w:val="right"/>
              <w:rPr>
                <w:rFonts w:ascii="Arial" w:hAnsi="Arial" w:cs="Arial"/>
                <w:color w:val="auto"/>
                <w:sz w:val="16"/>
                <w:szCs w:val="16"/>
              </w:rPr>
            </w:pPr>
            <w:r w:rsidRPr="00414D7F">
              <w:rPr>
                <w:rFonts w:ascii="Arial" w:hAnsi="Arial" w:cs="Arial"/>
                <w:color w:val="auto"/>
                <w:sz w:val="16"/>
                <w:szCs w:val="16"/>
              </w:rPr>
              <w:t>-</w:t>
            </w:r>
          </w:p>
        </w:tc>
        <w:tc>
          <w:tcPr>
            <w:tcW w:w="873" w:type="dxa"/>
            <w:tcBorders>
              <w:top w:val="nil"/>
              <w:left w:val="nil"/>
              <w:bottom w:val="single" w:sz="4" w:space="0" w:color="auto"/>
              <w:right w:val="nil"/>
            </w:tcBorders>
            <w:shd w:val="clear" w:color="auto" w:fill="auto"/>
            <w:noWrap/>
            <w:vAlign w:val="bottom"/>
            <w:hideMark/>
          </w:tcPr>
          <w:p w14:paraId="70C65F01" w14:textId="77777777" w:rsidR="00414D7F" w:rsidRPr="00414D7F" w:rsidRDefault="00414D7F" w:rsidP="00414D7F">
            <w:pPr>
              <w:spacing w:after="0"/>
              <w:jc w:val="right"/>
              <w:rPr>
                <w:rFonts w:ascii="Arial" w:hAnsi="Arial" w:cs="Arial"/>
                <w:color w:val="auto"/>
                <w:sz w:val="16"/>
                <w:szCs w:val="16"/>
              </w:rPr>
            </w:pPr>
            <w:r w:rsidRPr="00414D7F">
              <w:rPr>
                <w:rFonts w:ascii="Arial" w:hAnsi="Arial" w:cs="Arial"/>
                <w:color w:val="auto"/>
                <w:sz w:val="16"/>
                <w:szCs w:val="16"/>
              </w:rPr>
              <w:t>-</w:t>
            </w:r>
          </w:p>
        </w:tc>
        <w:tc>
          <w:tcPr>
            <w:tcW w:w="873" w:type="dxa"/>
            <w:tcBorders>
              <w:top w:val="nil"/>
              <w:left w:val="nil"/>
              <w:bottom w:val="single" w:sz="4" w:space="0" w:color="auto"/>
              <w:right w:val="nil"/>
            </w:tcBorders>
            <w:shd w:val="clear" w:color="auto" w:fill="auto"/>
            <w:noWrap/>
            <w:vAlign w:val="bottom"/>
            <w:hideMark/>
          </w:tcPr>
          <w:p w14:paraId="05379856" w14:textId="77777777" w:rsidR="00414D7F" w:rsidRPr="00414D7F" w:rsidRDefault="00414D7F" w:rsidP="00414D7F">
            <w:pPr>
              <w:spacing w:after="0"/>
              <w:jc w:val="right"/>
              <w:rPr>
                <w:rFonts w:ascii="Arial" w:hAnsi="Arial" w:cs="Arial"/>
                <w:color w:val="auto"/>
                <w:sz w:val="16"/>
                <w:szCs w:val="16"/>
              </w:rPr>
            </w:pPr>
            <w:r w:rsidRPr="00414D7F">
              <w:rPr>
                <w:rFonts w:ascii="Arial" w:hAnsi="Arial" w:cs="Arial"/>
                <w:color w:val="auto"/>
                <w:sz w:val="16"/>
                <w:szCs w:val="16"/>
              </w:rPr>
              <w:t>-</w:t>
            </w:r>
          </w:p>
        </w:tc>
        <w:tc>
          <w:tcPr>
            <w:tcW w:w="873" w:type="dxa"/>
            <w:tcBorders>
              <w:top w:val="nil"/>
              <w:left w:val="nil"/>
              <w:bottom w:val="single" w:sz="4" w:space="0" w:color="auto"/>
              <w:right w:val="nil"/>
            </w:tcBorders>
            <w:shd w:val="clear" w:color="auto" w:fill="auto"/>
            <w:noWrap/>
            <w:vAlign w:val="bottom"/>
            <w:hideMark/>
          </w:tcPr>
          <w:p w14:paraId="40DBCF2B" w14:textId="77777777" w:rsidR="00414D7F" w:rsidRPr="00414D7F" w:rsidRDefault="00414D7F" w:rsidP="00414D7F">
            <w:pPr>
              <w:spacing w:after="0"/>
              <w:jc w:val="right"/>
              <w:rPr>
                <w:rFonts w:ascii="Arial" w:hAnsi="Arial" w:cs="Arial"/>
                <w:color w:val="auto"/>
                <w:sz w:val="16"/>
                <w:szCs w:val="16"/>
              </w:rPr>
            </w:pPr>
            <w:r w:rsidRPr="00414D7F">
              <w:rPr>
                <w:rFonts w:ascii="Arial" w:hAnsi="Arial" w:cs="Arial"/>
                <w:color w:val="auto"/>
                <w:sz w:val="16"/>
                <w:szCs w:val="16"/>
              </w:rPr>
              <w:t>-</w:t>
            </w:r>
          </w:p>
        </w:tc>
      </w:tr>
      <w:tr w:rsidR="00414D7F" w:rsidRPr="00414D7F" w14:paraId="741A17AA" w14:textId="77777777" w:rsidTr="00414D7F">
        <w:trPr>
          <w:trHeight w:val="300"/>
          <w:jc w:val="center"/>
        </w:trPr>
        <w:tc>
          <w:tcPr>
            <w:tcW w:w="2990" w:type="dxa"/>
            <w:tcBorders>
              <w:top w:val="nil"/>
              <w:left w:val="nil"/>
              <w:bottom w:val="nil"/>
              <w:right w:val="nil"/>
            </w:tcBorders>
            <w:shd w:val="clear" w:color="auto" w:fill="auto"/>
            <w:noWrap/>
            <w:vAlign w:val="bottom"/>
            <w:hideMark/>
          </w:tcPr>
          <w:p w14:paraId="72F62EAF" w14:textId="77777777" w:rsidR="00414D7F" w:rsidRPr="00414D7F" w:rsidRDefault="00414D7F" w:rsidP="00414D7F">
            <w:pPr>
              <w:spacing w:after="0"/>
              <w:rPr>
                <w:rFonts w:ascii="Arial" w:hAnsi="Arial" w:cs="Arial"/>
                <w:b/>
                <w:bCs/>
                <w:color w:val="auto"/>
                <w:sz w:val="16"/>
                <w:szCs w:val="16"/>
              </w:rPr>
            </w:pPr>
            <w:r w:rsidRPr="00414D7F">
              <w:rPr>
                <w:rFonts w:ascii="Arial" w:hAnsi="Arial" w:cs="Arial"/>
                <w:b/>
                <w:bCs/>
                <w:color w:val="auto"/>
                <w:sz w:val="16"/>
                <w:szCs w:val="16"/>
              </w:rPr>
              <w:t>Total for Program 1.1</w:t>
            </w:r>
          </w:p>
        </w:tc>
        <w:tc>
          <w:tcPr>
            <w:tcW w:w="887" w:type="dxa"/>
            <w:tcBorders>
              <w:top w:val="nil"/>
              <w:left w:val="nil"/>
              <w:bottom w:val="single" w:sz="4" w:space="0" w:color="auto"/>
              <w:right w:val="nil"/>
            </w:tcBorders>
            <w:shd w:val="clear" w:color="auto" w:fill="auto"/>
            <w:noWrap/>
            <w:vAlign w:val="bottom"/>
            <w:hideMark/>
          </w:tcPr>
          <w:p w14:paraId="6969E669" w14:textId="77777777" w:rsidR="00414D7F" w:rsidRPr="00414D7F" w:rsidRDefault="00414D7F" w:rsidP="00414D7F">
            <w:pPr>
              <w:spacing w:after="0"/>
              <w:jc w:val="right"/>
              <w:rPr>
                <w:rFonts w:ascii="Arial" w:hAnsi="Arial" w:cs="Arial"/>
                <w:b/>
                <w:bCs/>
                <w:color w:val="auto"/>
                <w:sz w:val="16"/>
                <w:szCs w:val="16"/>
              </w:rPr>
            </w:pPr>
            <w:r w:rsidRPr="00414D7F">
              <w:rPr>
                <w:rFonts w:ascii="Arial" w:hAnsi="Arial" w:cs="Arial"/>
                <w:b/>
                <w:bCs/>
                <w:color w:val="auto"/>
                <w:sz w:val="16"/>
                <w:szCs w:val="16"/>
              </w:rPr>
              <w:t>229,147</w:t>
            </w:r>
          </w:p>
        </w:tc>
        <w:tc>
          <w:tcPr>
            <w:tcW w:w="864" w:type="dxa"/>
            <w:tcBorders>
              <w:top w:val="nil"/>
              <w:left w:val="nil"/>
              <w:bottom w:val="single" w:sz="4" w:space="0" w:color="auto"/>
              <w:right w:val="nil"/>
            </w:tcBorders>
            <w:shd w:val="clear" w:color="000000" w:fill="D9D9D9"/>
            <w:noWrap/>
            <w:vAlign w:val="bottom"/>
            <w:hideMark/>
          </w:tcPr>
          <w:p w14:paraId="1EB92748" w14:textId="77777777" w:rsidR="00414D7F" w:rsidRPr="00414D7F" w:rsidRDefault="00414D7F" w:rsidP="00414D7F">
            <w:pPr>
              <w:spacing w:after="0"/>
              <w:jc w:val="right"/>
              <w:rPr>
                <w:rFonts w:ascii="Arial" w:hAnsi="Arial" w:cs="Arial"/>
                <w:b/>
                <w:bCs/>
                <w:color w:val="auto"/>
                <w:sz w:val="16"/>
                <w:szCs w:val="16"/>
              </w:rPr>
            </w:pPr>
            <w:r w:rsidRPr="00414D7F">
              <w:rPr>
                <w:rFonts w:ascii="Arial" w:hAnsi="Arial" w:cs="Arial"/>
                <w:b/>
                <w:bCs/>
                <w:color w:val="auto"/>
                <w:sz w:val="16"/>
                <w:szCs w:val="16"/>
              </w:rPr>
              <w:t>283,036</w:t>
            </w:r>
          </w:p>
        </w:tc>
        <w:tc>
          <w:tcPr>
            <w:tcW w:w="873" w:type="dxa"/>
            <w:tcBorders>
              <w:top w:val="nil"/>
              <w:left w:val="nil"/>
              <w:bottom w:val="single" w:sz="4" w:space="0" w:color="auto"/>
              <w:right w:val="nil"/>
            </w:tcBorders>
            <w:shd w:val="clear" w:color="auto" w:fill="auto"/>
            <w:noWrap/>
            <w:vAlign w:val="bottom"/>
            <w:hideMark/>
          </w:tcPr>
          <w:p w14:paraId="4024C687" w14:textId="77777777" w:rsidR="00414D7F" w:rsidRPr="00414D7F" w:rsidRDefault="00414D7F" w:rsidP="00414D7F">
            <w:pPr>
              <w:spacing w:after="0"/>
              <w:jc w:val="right"/>
              <w:rPr>
                <w:rFonts w:ascii="Arial" w:hAnsi="Arial" w:cs="Arial"/>
                <w:b/>
                <w:bCs/>
                <w:color w:val="auto"/>
                <w:sz w:val="16"/>
                <w:szCs w:val="16"/>
              </w:rPr>
            </w:pPr>
            <w:r w:rsidRPr="00414D7F">
              <w:rPr>
                <w:rFonts w:ascii="Arial" w:hAnsi="Arial" w:cs="Arial"/>
                <w:b/>
                <w:bCs/>
                <w:color w:val="auto"/>
                <w:sz w:val="16"/>
                <w:szCs w:val="16"/>
              </w:rPr>
              <w:t>204,651</w:t>
            </w:r>
          </w:p>
        </w:tc>
        <w:tc>
          <w:tcPr>
            <w:tcW w:w="873" w:type="dxa"/>
            <w:tcBorders>
              <w:top w:val="nil"/>
              <w:left w:val="nil"/>
              <w:bottom w:val="single" w:sz="4" w:space="0" w:color="auto"/>
              <w:right w:val="nil"/>
            </w:tcBorders>
            <w:shd w:val="clear" w:color="auto" w:fill="auto"/>
            <w:noWrap/>
            <w:vAlign w:val="bottom"/>
            <w:hideMark/>
          </w:tcPr>
          <w:p w14:paraId="5DE10CEC" w14:textId="77777777" w:rsidR="00414D7F" w:rsidRPr="00414D7F" w:rsidRDefault="00414D7F" w:rsidP="00414D7F">
            <w:pPr>
              <w:spacing w:after="0"/>
              <w:jc w:val="right"/>
              <w:rPr>
                <w:rFonts w:ascii="Arial" w:hAnsi="Arial" w:cs="Arial"/>
                <w:b/>
                <w:bCs/>
                <w:color w:val="auto"/>
                <w:sz w:val="16"/>
                <w:szCs w:val="16"/>
              </w:rPr>
            </w:pPr>
            <w:r w:rsidRPr="00414D7F">
              <w:rPr>
                <w:rFonts w:ascii="Arial" w:hAnsi="Arial" w:cs="Arial"/>
                <w:b/>
                <w:bCs/>
                <w:color w:val="auto"/>
                <w:sz w:val="16"/>
                <w:szCs w:val="16"/>
              </w:rPr>
              <w:t>201,453</w:t>
            </w:r>
          </w:p>
        </w:tc>
        <w:tc>
          <w:tcPr>
            <w:tcW w:w="873" w:type="dxa"/>
            <w:tcBorders>
              <w:top w:val="nil"/>
              <w:left w:val="nil"/>
              <w:bottom w:val="single" w:sz="4" w:space="0" w:color="auto"/>
              <w:right w:val="nil"/>
            </w:tcBorders>
            <w:shd w:val="clear" w:color="auto" w:fill="auto"/>
            <w:noWrap/>
            <w:vAlign w:val="bottom"/>
            <w:hideMark/>
          </w:tcPr>
          <w:p w14:paraId="1DB99872" w14:textId="77777777" w:rsidR="00414D7F" w:rsidRPr="00414D7F" w:rsidRDefault="00414D7F" w:rsidP="00414D7F">
            <w:pPr>
              <w:spacing w:after="0"/>
              <w:jc w:val="right"/>
              <w:rPr>
                <w:rFonts w:ascii="Arial" w:hAnsi="Arial" w:cs="Arial"/>
                <w:b/>
                <w:bCs/>
                <w:color w:val="auto"/>
                <w:sz w:val="16"/>
                <w:szCs w:val="16"/>
              </w:rPr>
            </w:pPr>
            <w:r w:rsidRPr="00414D7F">
              <w:rPr>
                <w:rFonts w:ascii="Arial" w:hAnsi="Arial" w:cs="Arial"/>
                <w:b/>
                <w:bCs/>
                <w:color w:val="auto"/>
                <w:sz w:val="16"/>
                <w:szCs w:val="16"/>
              </w:rPr>
              <w:t>204,476</w:t>
            </w:r>
          </w:p>
        </w:tc>
      </w:tr>
      <w:tr w:rsidR="00414D7F" w:rsidRPr="00414D7F" w14:paraId="0FC27AA0" w14:textId="77777777" w:rsidTr="00414D7F">
        <w:trPr>
          <w:trHeight w:val="300"/>
          <w:jc w:val="center"/>
        </w:trPr>
        <w:tc>
          <w:tcPr>
            <w:tcW w:w="2990" w:type="dxa"/>
            <w:tcBorders>
              <w:top w:val="nil"/>
              <w:left w:val="nil"/>
              <w:bottom w:val="single" w:sz="4" w:space="0" w:color="auto"/>
              <w:right w:val="nil"/>
            </w:tcBorders>
            <w:shd w:val="clear" w:color="auto" w:fill="auto"/>
            <w:noWrap/>
            <w:vAlign w:val="bottom"/>
            <w:hideMark/>
          </w:tcPr>
          <w:p w14:paraId="280AD530" w14:textId="77777777" w:rsidR="00414D7F" w:rsidRPr="00414D7F" w:rsidRDefault="00414D7F" w:rsidP="00414D7F">
            <w:pPr>
              <w:spacing w:after="0"/>
              <w:rPr>
                <w:rFonts w:ascii="Arial" w:hAnsi="Arial" w:cs="Arial"/>
                <w:b/>
                <w:bCs/>
                <w:sz w:val="16"/>
                <w:szCs w:val="16"/>
              </w:rPr>
            </w:pPr>
            <w:r w:rsidRPr="00414D7F">
              <w:rPr>
                <w:rFonts w:ascii="Arial" w:hAnsi="Arial" w:cs="Arial"/>
                <w:b/>
                <w:bCs/>
                <w:sz w:val="16"/>
                <w:szCs w:val="16"/>
              </w:rPr>
              <w:t>Total expenses for Outcome 1</w:t>
            </w:r>
          </w:p>
        </w:tc>
        <w:tc>
          <w:tcPr>
            <w:tcW w:w="887" w:type="dxa"/>
            <w:tcBorders>
              <w:top w:val="nil"/>
              <w:left w:val="nil"/>
              <w:bottom w:val="single" w:sz="4" w:space="0" w:color="auto"/>
              <w:right w:val="nil"/>
            </w:tcBorders>
            <w:shd w:val="clear" w:color="auto" w:fill="auto"/>
            <w:noWrap/>
            <w:vAlign w:val="bottom"/>
            <w:hideMark/>
          </w:tcPr>
          <w:p w14:paraId="42A152CD" w14:textId="77777777" w:rsidR="00414D7F" w:rsidRPr="00414D7F" w:rsidRDefault="00414D7F" w:rsidP="00414D7F">
            <w:pPr>
              <w:spacing w:after="0"/>
              <w:jc w:val="right"/>
              <w:rPr>
                <w:rFonts w:ascii="Arial" w:hAnsi="Arial" w:cs="Arial"/>
                <w:b/>
                <w:bCs/>
                <w:color w:val="auto"/>
                <w:sz w:val="16"/>
                <w:szCs w:val="16"/>
              </w:rPr>
            </w:pPr>
            <w:r w:rsidRPr="00414D7F">
              <w:rPr>
                <w:rFonts w:ascii="Arial" w:hAnsi="Arial" w:cs="Arial"/>
                <w:b/>
                <w:bCs/>
                <w:color w:val="auto"/>
                <w:sz w:val="16"/>
                <w:szCs w:val="16"/>
              </w:rPr>
              <w:t>229,147</w:t>
            </w:r>
          </w:p>
        </w:tc>
        <w:tc>
          <w:tcPr>
            <w:tcW w:w="864" w:type="dxa"/>
            <w:tcBorders>
              <w:top w:val="nil"/>
              <w:left w:val="nil"/>
              <w:bottom w:val="single" w:sz="4" w:space="0" w:color="auto"/>
              <w:right w:val="nil"/>
            </w:tcBorders>
            <w:shd w:val="clear" w:color="000000" w:fill="D9D9D9"/>
            <w:noWrap/>
            <w:vAlign w:val="bottom"/>
            <w:hideMark/>
          </w:tcPr>
          <w:p w14:paraId="41F25D70" w14:textId="77777777" w:rsidR="00414D7F" w:rsidRPr="00414D7F" w:rsidRDefault="00414D7F" w:rsidP="00414D7F">
            <w:pPr>
              <w:spacing w:after="0"/>
              <w:jc w:val="right"/>
              <w:rPr>
                <w:rFonts w:ascii="Arial" w:hAnsi="Arial" w:cs="Arial"/>
                <w:b/>
                <w:bCs/>
                <w:color w:val="auto"/>
                <w:sz w:val="16"/>
                <w:szCs w:val="16"/>
              </w:rPr>
            </w:pPr>
            <w:r w:rsidRPr="00414D7F">
              <w:rPr>
                <w:rFonts w:ascii="Arial" w:hAnsi="Arial" w:cs="Arial"/>
                <w:b/>
                <w:bCs/>
                <w:color w:val="auto"/>
                <w:sz w:val="16"/>
                <w:szCs w:val="16"/>
              </w:rPr>
              <w:t>283,036</w:t>
            </w:r>
          </w:p>
        </w:tc>
        <w:tc>
          <w:tcPr>
            <w:tcW w:w="873" w:type="dxa"/>
            <w:tcBorders>
              <w:top w:val="nil"/>
              <w:left w:val="nil"/>
              <w:bottom w:val="single" w:sz="4" w:space="0" w:color="auto"/>
              <w:right w:val="nil"/>
            </w:tcBorders>
            <w:shd w:val="clear" w:color="auto" w:fill="auto"/>
            <w:noWrap/>
            <w:vAlign w:val="bottom"/>
            <w:hideMark/>
          </w:tcPr>
          <w:p w14:paraId="09F758CC" w14:textId="77777777" w:rsidR="00414D7F" w:rsidRPr="00414D7F" w:rsidRDefault="00414D7F" w:rsidP="00414D7F">
            <w:pPr>
              <w:spacing w:after="0"/>
              <w:jc w:val="right"/>
              <w:rPr>
                <w:rFonts w:ascii="Arial" w:hAnsi="Arial" w:cs="Arial"/>
                <w:b/>
                <w:bCs/>
                <w:color w:val="auto"/>
                <w:sz w:val="16"/>
                <w:szCs w:val="16"/>
              </w:rPr>
            </w:pPr>
            <w:r w:rsidRPr="00414D7F">
              <w:rPr>
                <w:rFonts w:ascii="Arial" w:hAnsi="Arial" w:cs="Arial"/>
                <w:b/>
                <w:bCs/>
                <w:color w:val="auto"/>
                <w:sz w:val="16"/>
                <w:szCs w:val="16"/>
              </w:rPr>
              <w:t>204,651</w:t>
            </w:r>
          </w:p>
        </w:tc>
        <w:tc>
          <w:tcPr>
            <w:tcW w:w="873" w:type="dxa"/>
            <w:tcBorders>
              <w:top w:val="nil"/>
              <w:left w:val="nil"/>
              <w:bottom w:val="single" w:sz="4" w:space="0" w:color="auto"/>
              <w:right w:val="nil"/>
            </w:tcBorders>
            <w:shd w:val="clear" w:color="auto" w:fill="auto"/>
            <w:noWrap/>
            <w:vAlign w:val="bottom"/>
            <w:hideMark/>
          </w:tcPr>
          <w:p w14:paraId="71164C0B" w14:textId="77777777" w:rsidR="00414D7F" w:rsidRPr="00414D7F" w:rsidRDefault="00414D7F" w:rsidP="00414D7F">
            <w:pPr>
              <w:spacing w:after="0"/>
              <w:jc w:val="right"/>
              <w:rPr>
                <w:rFonts w:ascii="Arial" w:hAnsi="Arial" w:cs="Arial"/>
                <w:b/>
                <w:bCs/>
                <w:color w:val="auto"/>
                <w:sz w:val="16"/>
                <w:szCs w:val="16"/>
              </w:rPr>
            </w:pPr>
            <w:r w:rsidRPr="00414D7F">
              <w:rPr>
                <w:rFonts w:ascii="Arial" w:hAnsi="Arial" w:cs="Arial"/>
                <w:b/>
                <w:bCs/>
                <w:color w:val="auto"/>
                <w:sz w:val="16"/>
                <w:szCs w:val="16"/>
              </w:rPr>
              <w:t>201,453</w:t>
            </w:r>
          </w:p>
        </w:tc>
        <w:tc>
          <w:tcPr>
            <w:tcW w:w="873" w:type="dxa"/>
            <w:tcBorders>
              <w:top w:val="nil"/>
              <w:left w:val="nil"/>
              <w:bottom w:val="single" w:sz="4" w:space="0" w:color="auto"/>
              <w:right w:val="nil"/>
            </w:tcBorders>
            <w:shd w:val="clear" w:color="auto" w:fill="auto"/>
            <w:noWrap/>
            <w:vAlign w:val="bottom"/>
            <w:hideMark/>
          </w:tcPr>
          <w:p w14:paraId="7F703C33" w14:textId="77777777" w:rsidR="00414D7F" w:rsidRPr="00414D7F" w:rsidRDefault="00414D7F" w:rsidP="00414D7F">
            <w:pPr>
              <w:spacing w:after="0"/>
              <w:jc w:val="right"/>
              <w:rPr>
                <w:rFonts w:ascii="Arial" w:hAnsi="Arial" w:cs="Arial"/>
                <w:b/>
                <w:bCs/>
                <w:color w:val="auto"/>
                <w:sz w:val="16"/>
                <w:szCs w:val="16"/>
              </w:rPr>
            </w:pPr>
            <w:r w:rsidRPr="00414D7F">
              <w:rPr>
                <w:rFonts w:ascii="Arial" w:hAnsi="Arial" w:cs="Arial"/>
                <w:b/>
                <w:bCs/>
                <w:color w:val="auto"/>
                <w:sz w:val="16"/>
                <w:szCs w:val="16"/>
              </w:rPr>
              <w:t>204,476</w:t>
            </w:r>
          </w:p>
        </w:tc>
      </w:tr>
      <w:tr w:rsidR="00414D7F" w:rsidRPr="00414D7F" w14:paraId="25570BC0" w14:textId="77777777" w:rsidTr="00414D7F">
        <w:trPr>
          <w:trHeight w:val="225"/>
          <w:jc w:val="center"/>
        </w:trPr>
        <w:tc>
          <w:tcPr>
            <w:tcW w:w="2990" w:type="dxa"/>
            <w:tcBorders>
              <w:top w:val="nil"/>
              <w:left w:val="nil"/>
              <w:bottom w:val="single" w:sz="4" w:space="0" w:color="auto"/>
              <w:right w:val="nil"/>
            </w:tcBorders>
            <w:shd w:val="clear" w:color="auto" w:fill="auto"/>
            <w:noWrap/>
            <w:vAlign w:val="center"/>
            <w:hideMark/>
          </w:tcPr>
          <w:p w14:paraId="32E6F69C" w14:textId="77777777" w:rsidR="00414D7F" w:rsidRPr="00414D7F" w:rsidRDefault="00414D7F" w:rsidP="00414D7F">
            <w:pPr>
              <w:spacing w:after="0"/>
              <w:ind w:firstLineChars="100" w:firstLine="160"/>
              <w:rPr>
                <w:rFonts w:ascii="Arial" w:hAnsi="Arial" w:cs="Arial"/>
                <w:color w:val="auto"/>
                <w:sz w:val="16"/>
                <w:szCs w:val="16"/>
              </w:rPr>
            </w:pPr>
            <w:r w:rsidRPr="00414D7F">
              <w:rPr>
                <w:rFonts w:ascii="Arial" w:hAnsi="Arial" w:cs="Arial"/>
                <w:color w:val="auto"/>
                <w:sz w:val="16"/>
                <w:szCs w:val="16"/>
              </w:rPr>
              <w:t> </w:t>
            </w:r>
          </w:p>
        </w:tc>
        <w:tc>
          <w:tcPr>
            <w:tcW w:w="887" w:type="dxa"/>
            <w:tcBorders>
              <w:top w:val="nil"/>
              <w:left w:val="nil"/>
              <w:bottom w:val="nil"/>
              <w:right w:val="nil"/>
            </w:tcBorders>
            <w:shd w:val="clear" w:color="auto" w:fill="auto"/>
            <w:noWrap/>
            <w:vAlign w:val="bottom"/>
            <w:hideMark/>
          </w:tcPr>
          <w:p w14:paraId="618F9822" w14:textId="77777777" w:rsidR="00414D7F" w:rsidRPr="00414D7F" w:rsidRDefault="00414D7F" w:rsidP="00414D7F">
            <w:pPr>
              <w:spacing w:after="0"/>
              <w:ind w:firstLineChars="100" w:firstLine="160"/>
              <w:rPr>
                <w:rFonts w:ascii="Arial" w:hAnsi="Arial" w:cs="Arial"/>
                <w:color w:val="auto"/>
                <w:sz w:val="16"/>
                <w:szCs w:val="16"/>
              </w:rPr>
            </w:pPr>
          </w:p>
        </w:tc>
        <w:tc>
          <w:tcPr>
            <w:tcW w:w="864" w:type="dxa"/>
            <w:tcBorders>
              <w:top w:val="nil"/>
              <w:left w:val="nil"/>
              <w:bottom w:val="nil"/>
              <w:right w:val="nil"/>
            </w:tcBorders>
            <w:shd w:val="clear" w:color="auto" w:fill="auto"/>
            <w:noWrap/>
            <w:vAlign w:val="bottom"/>
            <w:hideMark/>
          </w:tcPr>
          <w:p w14:paraId="5CCC4BE8" w14:textId="77777777" w:rsidR="00414D7F" w:rsidRPr="00414D7F" w:rsidRDefault="00414D7F" w:rsidP="00414D7F">
            <w:pPr>
              <w:spacing w:after="0"/>
              <w:jc w:val="right"/>
              <w:rPr>
                <w:rFonts w:ascii="Times New Roman" w:hAnsi="Times New Roman"/>
                <w:color w:val="auto"/>
                <w:sz w:val="20"/>
              </w:rPr>
            </w:pPr>
          </w:p>
        </w:tc>
        <w:tc>
          <w:tcPr>
            <w:tcW w:w="873" w:type="dxa"/>
            <w:tcBorders>
              <w:top w:val="nil"/>
              <w:left w:val="nil"/>
              <w:bottom w:val="nil"/>
              <w:right w:val="nil"/>
            </w:tcBorders>
            <w:shd w:val="clear" w:color="auto" w:fill="auto"/>
            <w:noWrap/>
            <w:vAlign w:val="center"/>
            <w:hideMark/>
          </w:tcPr>
          <w:p w14:paraId="2488F147" w14:textId="77777777" w:rsidR="00414D7F" w:rsidRPr="00414D7F" w:rsidRDefault="00414D7F" w:rsidP="00414D7F">
            <w:pPr>
              <w:spacing w:after="0"/>
              <w:jc w:val="right"/>
              <w:rPr>
                <w:rFonts w:ascii="Times New Roman" w:hAnsi="Times New Roman"/>
                <w:color w:val="auto"/>
                <w:sz w:val="20"/>
              </w:rPr>
            </w:pPr>
          </w:p>
        </w:tc>
        <w:tc>
          <w:tcPr>
            <w:tcW w:w="873" w:type="dxa"/>
            <w:tcBorders>
              <w:top w:val="nil"/>
              <w:left w:val="nil"/>
              <w:bottom w:val="nil"/>
              <w:right w:val="nil"/>
            </w:tcBorders>
            <w:shd w:val="clear" w:color="auto" w:fill="auto"/>
            <w:noWrap/>
            <w:vAlign w:val="center"/>
            <w:hideMark/>
          </w:tcPr>
          <w:p w14:paraId="349CFD25" w14:textId="77777777" w:rsidR="00414D7F" w:rsidRPr="00414D7F" w:rsidRDefault="00414D7F" w:rsidP="00414D7F">
            <w:pPr>
              <w:spacing w:after="0"/>
              <w:rPr>
                <w:rFonts w:ascii="Times New Roman" w:hAnsi="Times New Roman"/>
                <w:color w:val="auto"/>
                <w:sz w:val="20"/>
              </w:rPr>
            </w:pPr>
          </w:p>
        </w:tc>
        <w:tc>
          <w:tcPr>
            <w:tcW w:w="873" w:type="dxa"/>
            <w:tcBorders>
              <w:top w:val="nil"/>
              <w:left w:val="nil"/>
              <w:bottom w:val="nil"/>
              <w:right w:val="nil"/>
            </w:tcBorders>
            <w:shd w:val="clear" w:color="auto" w:fill="auto"/>
            <w:noWrap/>
            <w:vAlign w:val="center"/>
            <w:hideMark/>
          </w:tcPr>
          <w:p w14:paraId="05A851CE" w14:textId="77777777" w:rsidR="00414D7F" w:rsidRPr="00414D7F" w:rsidRDefault="00414D7F" w:rsidP="00414D7F">
            <w:pPr>
              <w:spacing w:after="0"/>
              <w:rPr>
                <w:rFonts w:ascii="Times New Roman" w:hAnsi="Times New Roman"/>
                <w:color w:val="auto"/>
                <w:sz w:val="20"/>
              </w:rPr>
            </w:pPr>
          </w:p>
        </w:tc>
      </w:tr>
      <w:tr w:rsidR="00414D7F" w:rsidRPr="00414D7F" w14:paraId="6DA55059" w14:textId="77777777" w:rsidTr="00414D7F">
        <w:trPr>
          <w:trHeight w:val="225"/>
          <w:jc w:val="center"/>
        </w:trPr>
        <w:tc>
          <w:tcPr>
            <w:tcW w:w="2990" w:type="dxa"/>
            <w:tcBorders>
              <w:top w:val="nil"/>
              <w:left w:val="nil"/>
              <w:bottom w:val="nil"/>
              <w:right w:val="nil"/>
            </w:tcBorders>
            <w:shd w:val="clear" w:color="auto" w:fill="auto"/>
            <w:noWrap/>
            <w:vAlign w:val="bottom"/>
            <w:hideMark/>
          </w:tcPr>
          <w:p w14:paraId="176A9C45" w14:textId="77777777" w:rsidR="00414D7F" w:rsidRPr="00414D7F" w:rsidRDefault="00414D7F" w:rsidP="00414D7F">
            <w:pPr>
              <w:spacing w:after="0"/>
              <w:rPr>
                <w:rFonts w:ascii="Times New Roman" w:hAnsi="Times New Roman"/>
                <w:color w:val="auto"/>
                <w:sz w:val="20"/>
              </w:rPr>
            </w:pPr>
          </w:p>
        </w:tc>
        <w:tc>
          <w:tcPr>
            <w:tcW w:w="887" w:type="dxa"/>
            <w:tcBorders>
              <w:top w:val="single" w:sz="4" w:space="0" w:color="auto"/>
              <w:left w:val="nil"/>
              <w:bottom w:val="single" w:sz="4" w:space="0" w:color="auto"/>
              <w:right w:val="nil"/>
            </w:tcBorders>
            <w:shd w:val="clear" w:color="auto" w:fill="auto"/>
            <w:hideMark/>
          </w:tcPr>
          <w:p w14:paraId="6FF9BC89" w14:textId="77777777" w:rsidR="00414D7F" w:rsidRPr="00414D7F" w:rsidRDefault="00414D7F" w:rsidP="00414D7F">
            <w:pPr>
              <w:spacing w:after="0"/>
              <w:jc w:val="right"/>
              <w:rPr>
                <w:rFonts w:ascii="Arial" w:hAnsi="Arial" w:cs="Arial"/>
                <w:b/>
                <w:bCs/>
                <w:color w:val="auto"/>
                <w:sz w:val="16"/>
                <w:szCs w:val="16"/>
              </w:rPr>
            </w:pPr>
            <w:r w:rsidRPr="00414D7F">
              <w:rPr>
                <w:rFonts w:ascii="Arial" w:hAnsi="Arial" w:cs="Arial"/>
                <w:b/>
                <w:bCs/>
                <w:color w:val="auto"/>
                <w:sz w:val="16"/>
                <w:szCs w:val="16"/>
              </w:rPr>
              <w:t>2022–23</w:t>
            </w:r>
          </w:p>
        </w:tc>
        <w:tc>
          <w:tcPr>
            <w:tcW w:w="864" w:type="dxa"/>
            <w:tcBorders>
              <w:top w:val="single" w:sz="4" w:space="0" w:color="auto"/>
              <w:left w:val="nil"/>
              <w:bottom w:val="single" w:sz="4" w:space="0" w:color="auto"/>
              <w:right w:val="nil"/>
            </w:tcBorders>
            <w:shd w:val="clear" w:color="000000" w:fill="D9D9D9"/>
            <w:hideMark/>
          </w:tcPr>
          <w:p w14:paraId="5AC2B9D2" w14:textId="77777777" w:rsidR="00414D7F" w:rsidRPr="00414D7F" w:rsidRDefault="00414D7F" w:rsidP="00414D7F">
            <w:pPr>
              <w:spacing w:after="0"/>
              <w:jc w:val="right"/>
              <w:rPr>
                <w:rFonts w:ascii="Arial" w:hAnsi="Arial" w:cs="Arial"/>
                <w:b/>
                <w:bCs/>
                <w:color w:val="auto"/>
                <w:sz w:val="16"/>
                <w:szCs w:val="16"/>
              </w:rPr>
            </w:pPr>
            <w:r w:rsidRPr="00414D7F">
              <w:rPr>
                <w:rFonts w:ascii="Arial" w:hAnsi="Arial" w:cs="Arial"/>
                <w:b/>
                <w:bCs/>
                <w:color w:val="auto"/>
                <w:sz w:val="16"/>
                <w:szCs w:val="16"/>
              </w:rPr>
              <w:t>2023–24</w:t>
            </w:r>
          </w:p>
        </w:tc>
        <w:tc>
          <w:tcPr>
            <w:tcW w:w="873" w:type="dxa"/>
            <w:tcBorders>
              <w:top w:val="nil"/>
              <w:left w:val="nil"/>
              <w:bottom w:val="nil"/>
              <w:right w:val="nil"/>
            </w:tcBorders>
            <w:shd w:val="clear" w:color="auto" w:fill="auto"/>
            <w:noWrap/>
            <w:vAlign w:val="center"/>
            <w:hideMark/>
          </w:tcPr>
          <w:p w14:paraId="7B5F9669" w14:textId="77777777" w:rsidR="00414D7F" w:rsidRPr="00414D7F" w:rsidRDefault="00414D7F" w:rsidP="00414D7F">
            <w:pPr>
              <w:spacing w:after="0"/>
              <w:jc w:val="right"/>
              <w:rPr>
                <w:rFonts w:ascii="Arial" w:hAnsi="Arial" w:cs="Arial"/>
                <w:b/>
                <w:bCs/>
                <w:color w:val="auto"/>
                <w:sz w:val="16"/>
                <w:szCs w:val="16"/>
              </w:rPr>
            </w:pPr>
          </w:p>
        </w:tc>
        <w:tc>
          <w:tcPr>
            <w:tcW w:w="873" w:type="dxa"/>
            <w:tcBorders>
              <w:top w:val="nil"/>
              <w:left w:val="nil"/>
              <w:bottom w:val="nil"/>
              <w:right w:val="nil"/>
            </w:tcBorders>
            <w:shd w:val="clear" w:color="auto" w:fill="auto"/>
            <w:noWrap/>
            <w:vAlign w:val="center"/>
            <w:hideMark/>
          </w:tcPr>
          <w:p w14:paraId="1D1A3448" w14:textId="77777777" w:rsidR="00414D7F" w:rsidRPr="00414D7F" w:rsidRDefault="00414D7F" w:rsidP="00414D7F">
            <w:pPr>
              <w:spacing w:after="0"/>
              <w:rPr>
                <w:rFonts w:ascii="Times New Roman" w:hAnsi="Times New Roman"/>
                <w:color w:val="auto"/>
                <w:sz w:val="20"/>
              </w:rPr>
            </w:pPr>
          </w:p>
        </w:tc>
        <w:tc>
          <w:tcPr>
            <w:tcW w:w="873" w:type="dxa"/>
            <w:tcBorders>
              <w:top w:val="nil"/>
              <w:left w:val="nil"/>
              <w:bottom w:val="nil"/>
              <w:right w:val="nil"/>
            </w:tcBorders>
            <w:shd w:val="clear" w:color="auto" w:fill="auto"/>
            <w:noWrap/>
            <w:vAlign w:val="center"/>
            <w:hideMark/>
          </w:tcPr>
          <w:p w14:paraId="115464A2" w14:textId="77777777" w:rsidR="00414D7F" w:rsidRPr="00414D7F" w:rsidRDefault="00414D7F" w:rsidP="00414D7F">
            <w:pPr>
              <w:spacing w:after="0"/>
              <w:rPr>
                <w:rFonts w:ascii="Times New Roman" w:hAnsi="Times New Roman"/>
                <w:color w:val="auto"/>
                <w:sz w:val="20"/>
              </w:rPr>
            </w:pPr>
          </w:p>
        </w:tc>
      </w:tr>
      <w:tr w:rsidR="00414D7F" w:rsidRPr="00414D7F" w14:paraId="3359DD7F" w14:textId="77777777" w:rsidTr="00414D7F">
        <w:trPr>
          <w:trHeight w:val="225"/>
          <w:jc w:val="center"/>
        </w:trPr>
        <w:tc>
          <w:tcPr>
            <w:tcW w:w="2990" w:type="dxa"/>
            <w:tcBorders>
              <w:top w:val="nil"/>
              <w:left w:val="nil"/>
              <w:bottom w:val="single" w:sz="4" w:space="0" w:color="auto"/>
              <w:right w:val="nil"/>
            </w:tcBorders>
            <w:shd w:val="clear" w:color="auto" w:fill="auto"/>
            <w:noWrap/>
            <w:vAlign w:val="bottom"/>
            <w:hideMark/>
          </w:tcPr>
          <w:p w14:paraId="7A085AB1" w14:textId="77777777" w:rsidR="00414D7F" w:rsidRPr="00414D7F" w:rsidRDefault="00414D7F" w:rsidP="00414D7F">
            <w:pPr>
              <w:spacing w:after="0"/>
              <w:rPr>
                <w:rFonts w:ascii="Arial" w:hAnsi="Arial" w:cs="Arial"/>
                <w:b/>
                <w:bCs/>
                <w:sz w:val="16"/>
                <w:szCs w:val="16"/>
              </w:rPr>
            </w:pPr>
            <w:r w:rsidRPr="00414D7F">
              <w:rPr>
                <w:rFonts w:ascii="Arial" w:hAnsi="Arial" w:cs="Arial"/>
                <w:b/>
                <w:bCs/>
                <w:sz w:val="16"/>
                <w:szCs w:val="16"/>
              </w:rPr>
              <w:t xml:space="preserve">Average </w:t>
            </w:r>
            <w:r w:rsidRPr="00414D7F">
              <w:rPr>
                <w:rFonts w:ascii="Arial" w:hAnsi="Arial" w:cs="Arial"/>
                <w:b/>
                <w:bCs/>
                <w:color w:val="auto"/>
                <w:sz w:val="16"/>
                <w:szCs w:val="16"/>
              </w:rPr>
              <w:t>s</w:t>
            </w:r>
            <w:r w:rsidRPr="00414D7F">
              <w:rPr>
                <w:rFonts w:ascii="Arial" w:hAnsi="Arial" w:cs="Arial"/>
                <w:b/>
                <w:bCs/>
                <w:sz w:val="16"/>
                <w:szCs w:val="16"/>
              </w:rPr>
              <w:t xml:space="preserve">taffing </w:t>
            </w:r>
            <w:r w:rsidRPr="00414D7F">
              <w:rPr>
                <w:rFonts w:ascii="Arial" w:hAnsi="Arial" w:cs="Arial"/>
                <w:b/>
                <w:bCs/>
                <w:color w:val="auto"/>
                <w:sz w:val="16"/>
                <w:szCs w:val="16"/>
              </w:rPr>
              <w:t>l</w:t>
            </w:r>
            <w:r w:rsidRPr="00414D7F">
              <w:rPr>
                <w:rFonts w:ascii="Arial" w:hAnsi="Arial" w:cs="Arial"/>
                <w:b/>
                <w:bCs/>
                <w:sz w:val="16"/>
                <w:szCs w:val="16"/>
              </w:rPr>
              <w:t>evel (number)</w:t>
            </w:r>
          </w:p>
        </w:tc>
        <w:tc>
          <w:tcPr>
            <w:tcW w:w="887" w:type="dxa"/>
            <w:tcBorders>
              <w:top w:val="nil"/>
              <w:left w:val="nil"/>
              <w:bottom w:val="single" w:sz="4" w:space="0" w:color="auto"/>
              <w:right w:val="nil"/>
            </w:tcBorders>
            <w:shd w:val="clear" w:color="auto" w:fill="auto"/>
            <w:noWrap/>
            <w:vAlign w:val="bottom"/>
            <w:hideMark/>
          </w:tcPr>
          <w:p w14:paraId="2D8C3BF4" w14:textId="77777777" w:rsidR="00414D7F" w:rsidRPr="00414D7F" w:rsidRDefault="00414D7F" w:rsidP="00414D7F">
            <w:pPr>
              <w:spacing w:after="0"/>
              <w:jc w:val="right"/>
              <w:rPr>
                <w:rFonts w:ascii="Arial" w:hAnsi="Arial" w:cs="Arial"/>
                <w:color w:val="auto"/>
                <w:sz w:val="16"/>
                <w:szCs w:val="16"/>
              </w:rPr>
            </w:pPr>
            <w:r w:rsidRPr="00414D7F">
              <w:rPr>
                <w:rFonts w:ascii="Arial" w:hAnsi="Arial" w:cs="Arial"/>
                <w:color w:val="auto"/>
                <w:sz w:val="16"/>
                <w:szCs w:val="16"/>
              </w:rPr>
              <w:t>1,143</w:t>
            </w:r>
          </w:p>
        </w:tc>
        <w:tc>
          <w:tcPr>
            <w:tcW w:w="864" w:type="dxa"/>
            <w:tcBorders>
              <w:top w:val="nil"/>
              <w:left w:val="nil"/>
              <w:bottom w:val="single" w:sz="4" w:space="0" w:color="auto"/>
              <w:right w:val="nil"/>
            </w:tcBorders>
            <w:shd w:val="clear" w:color="000000" w:fill="D9D9D9"/>
            <w:noWrap/>
            <w:vAlign w:val="bottom"/>
            <w:hideMark/>
          </w:tcPr>
          <w:p w14:paraId="77E4B8A8" w14:textId="77777777" w:rsidR="00414D7F" w:rsidRPr="00414D7F" w:rsidRDefault="00414D7F" w:rsidP="00414D7F">
            <w:pPr>
              <w:spacing w:after="0"/>
              <w:jc w:val="right"/>
              <w:rPr>
                <w:rFonts w:ascii="Arial" w:hAnsi="Arial" w:cs="Arial"/>
                <w:color w:val="auto"/>
                <w:sz w:val="16"/>
                <w:szCs w:val="16"/>
              </w:rPr>
            </w:pPr>
            <w:r w:rsidRPr="00414D7F">
              <w:rPr>
                <w:rFonts w:ascii="Arial" w:hAnsi="Arial" w:cs="Arial"/>
                <w:color w:val="auto"/>
                <w:sz w:val="16"/>
                <w:szCs w:val="16"/>
              </w:rPr>
              <w:t>1,439</w:t>
            </w:r>
          </w:p>
        </w:tc>
        <w:tc>
          <w:tcPr>
            <w:tcW w:w="873" w:type="dxa"/>
            <w:tcBorders>
              <w:top w:val="nil"/>
              <w:left w:val="nil"/>
              <w:bottom w:val="nil"/>
              <w:right w:val="nil"/>
            </w:tcBorders>
            <w:shd w:val="clear" w:color="auto" w:fill="auto"/>
            <w:noWrap/>
            <w:vAlign w:val="center"/>
            <w:hideMark/>
          </w:tcPr>
          <w:p w14:paraId="1C8D0E01" w14:textId="77777777" w:rsidR="00414D7F" w:rsidRPr="00414D7F" w:rsidRDefault="00414D7F" w:rsidP="00414D7F">
            <w:pPr>
              <w:spacing w:after="0"/>
              <w:jc w:val="right"/>
              <w:rPr>
                <w:rFonts w:ascii="Arial" w:hAnsi="Arial" w:cs="Arial"/>
                <w:color w:val="auto"/>
                <w:sz w:val="16"/>
                <w:szCs w:val="16"/>
              </w:rPr>
            </w:pPr>
          </w:p>
        </w:tc>
        <w:tc>
          <w:tcPr>
            <w:tcW w:w="873" w:type="dxa"/>
            <w:tcBorders>
              <w:top w:val="nil"/>
              <w:left w:val="nil"/>
              <w:bottom w:val="nil"/>
              <w:right w:val="nil"/>
            </w:tcBorders>
            <w:shd w:val="clear" w:color="auto" w:fill="auto"/>
            <w:noWrap/>
            <w:vAlign w:val="center"/>
            <w:hideMark/>
          </w:tcPr>
          <w:p w14:paraId="6A5EF156" w14:textId="77777777" w:rsidR="00414D7F" w:rsidRPr="00414D7F" w:rsidRDefault="00414D7F" w:rsidP="00414D7F">
            <w:pPr>
              <w:spacing w:after="0"/>
              <w:rPr>
                <w:rFonts w:ascii="Times New Roman" w:hAnsi="Times New Roman"/>
                <w:color w:val="auto"/>
                <w:sz w:val="20"/>
              </w:rPr>
            </w:pPr>
          </w:p>
        </w:tc>
        <w:tc>
          <w:tcPr>
            <w:tcW w:w="873" w:type="dxa"/>
            <w:tcBorders>
              <w:top w:val="nil"/>
              <w:left w:val="nil"/>
              <w:bottom w:val="nil"/>
              <w:right w:val="nil"/>
            </w:tcBorders>
            <w:shd w:val="clear" w:color="auto" w:fill="auto"/>
            <w:noWrap/>
            <w:vAlign w:val="center"/>
            <w:hideMark/>
          </w:tcPr>
          <w:p w14:paraId="575D5A31" w14:textId="77777777" w:rsidR="00414D7F" w:rsidRPr="00414D7F" w:rsidRDefault="00414D7F" w:rsidP="00414D7F">
            <w:pPr>
              <w:spacing w:after="0"/>
              <w:rPr>
                <w:rFonts w:ascii="Times New Roman" w:hAnsi="Times New Roman"/>
                <w:color w:val="auto"/>
                <w:sz w:val="20"/>
              </w:rPr>
            </w:pPr>
          </w:p>
        </w:tc>
      </w:tr>
    </w:tbl>
    <w:p w14:paraId="3F90FB9F" w14:textId="63E73B7B" w:rsidR="00C44804" w:rsidRPr="00C44804" w:rsidRDefault="00C44804" w:rsidP="00C44804">
      <w:pPr>
        <w:pStyle w:val="FootnoteText"/>
        <w:spacing w:before="120"/>
      </w:pPr>
      <w:r w:rsidRPr="00C44804">
        <w:rPr>
          <w:vertAlign w:val="superscript"/>
        </w:rPr>
        <w:t>(a)</w:t>
      </w:r>
      <w:r>
        <w:tab/>
      </w:r>
      <w:r w:rsidRPr="00C44804">
        <w:t>Departmental appropriation combines 'Ordinary annual services Appropriation Bill (No. 1)' and 'Revenue from independent sources (s74)'.</w:t>
      </w:r>
    </w:p>
    <w:p w14:paraId="59AD27F3" w14:textId="64BE05DE" w:rsidR="00414D7F" w:rsidRPr="007B7D95" w:rsidRDefault="00C44804" w:rsidP="00C44804">
      <w:pPr>
        <w:pStyle w:val="FootnoteText"/>
      </w:pPr>
      <w:r w:rsidRPr="00C44804">
        <w:rPr>
          <w:vertAlign w:val="subscript"/>
        </w:rPr>
        <w:t>(b)</w:t>
      </w:r>
      <w:r>
        <w:tab/>
      </w:r>
      <w:r w:rsidRPr="00C44804">
        <w:t>Expenses not requiring appropriation in the Budget year are made up of depreciation expense, amortisation expense, makegood expense and audit fees.</w:t>
      </w:r>
    </w:p>
    <w:p w14:paraId="2CC543A8" w14:textId="0362C763" w:rsidR="00BC0659" w:rsidRPr="00B92555" w:rsidRDefault="00BC0659" w:rsidP="00FF1A72">
      <w:pPr>
        <w:pStyle w:val="FootnoteText"/>
        <w:rPr>
          <w:color w:val="auto"/>
        </w:rPr>
      </w:pPr>
      <w:r w:rsidRPr="00B92555">
        <w:rPr>
          <w:color w:val="auto"/>
        </w:rPr>
        <w:br w:type="page"/>
      </w:r>
    </w:p>
    <w:p w14:paraId="26C14F69" w14:textId="1C6235E3" w:rsidR="00BC0659" w:rsidRPr="00172BF0" w:rsidRDefault="00BC0659" w:rsidP="00BC0659">
      <w:pPr>
        <w:pStyle w:val="Heading4"/>
        <w:rPr>
          <w:color w:val="auto"/>
        </w:rPr>
      </w:pPr>
      <w:r w:rsidRPr="00122441">
        <w:rPr>
          <w:color w:val="auto"/>
          <w:sz w:val="22"/>
        </w:rPr>
        <w:lastRenderedPageBreak/>
        <w:t xml:space="preserve">Performance </w:t>
      </w:r>
      <w:r w:rsidR="00DB7E3F" w:rsidRPr="00122441">
        <w:rPr>
          <w:color w:val="auto"/>
          <w:sz w:val="22"/>
        </w:rPr>
        <w:t>measures for Outcome</w:t>
      </w:r>
      <w:r w:rsidR="00DB7E3F" w:rsidRPr="00122441">
        <w:rPr>
          <w:color w:val="auto"/>
          <w:sz w:val="24"/>
        </w:rPr>
        <w:t xml:space="preserve"> </w:t>
      </w:r>
      <w:r w:rsidR="00DB7E3F" w:rsidRPr="00122441">
        <w:rPr>
          <w:color w:val="auto"/>
          <w:sz w:val="22"/>
        </w:rPr>
        <w:t>1</w:t>
      </w:r>
    </w:p>
    <w:p w14:paraId="214E2E33" w14:textId="29AC5249" w:rsidR="00DB7E3F" w:rsidRPr="00DB7E3F" w:rsidRDefault="00DB7E3F" w:rsidP="00DB7E3F">
      <w:pPr>
        <w:rPr>
          <w:color w:val="auto"/>
          <w:szCs w:val="19"/>
        </w:rPr>
      </w:pPr>
      <w:r w:rsidRPr="00DB7E3F">
        <w:rPr>
          <w:szCs w:val="19"/>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w:t>
      </w:r>
      <w:r w:rsidR="00B40D62">
        <w:rPr>
          <w:szCs w:val="19"/>
        </w:rPr>
        <w:t xml:space="preserve"> 2023</w:t>
      </w:r>
      <w:r w:rsidR="00CC0943">
        <w:rPr>
          <w:szCs w:val="19"/>
        </w:rPr>
        <w:t>–</w:t>
      </w:r>
      <w:r w:rsidR="00B40D62">
        <w:rPr>
          <w:szCs w:val="19"/>
        </w:rPr>
        <w:t>24</w:t>
      </w:r>
      <w:r w:rsidRPr="00DB7E3F">
        <w:rPr>
          <w:szCs w:val="19"/>
        </w:rPr>
        <w:t xml:space="preserve"> Budget measures that have created new programs or materially changed existing programs are provided.</w:t>
      </w:r>
    </w:p>
    <w:p w14:paraId="47400F11" w14:textId="6E23F9F6" w:rsidR="00BC0659" w:rsidRPr="00B92555" w:rsidRDefault="00BC0659" w:rsidP="00BC0659">
      <w:pPr>
        <w:pStyle w:val="Tablenumberandreference"/>
        <w:rPr>
          <w:color w:val="auto"/>
        </w:rPr>
      </w:pPr>
      <w:r w:rsidRPr="00B92555">
        <w:rPr>
          <w:color w:val="auto"/>
        </w:rPr>
        <w:t xml:space="preserve">Table 2.1.2: Performance </w:t>
      </w:r>
      <w:r w:rsidR="00DB7E3F">
        <w:rPr>
          <w:color w:val="auto"/>
        </w:rPr>
        <w:t>m</w:t>
      </w:r>
      <w:r w:rsidR="007011D8" w:rsidRPr="00B92555">
        <w:rPr>
          <w:color w:val="auto"/>
        </w:rPr>
        <w:t>easures</w:t>
      </w:r>
      <w:r w:rsidRPr="00B92555">
        <w:rPr>
          <w:color w:val="auto"/>
        </w:rPr>
        <w:t xml:space="preserve"> for the ACQSC</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ACQSC"/>
        <w:tblDescription w:val="This table outlines the ACQSC's Outcome 1 outcome statement, Program 1.1's objective and the key activities for Program 1.1. It also includes performance measures for Program 1.1, with an expected performance result for 2021-22, and planned performance results for 2022-23 and the forward estimates&#10;"/>
      </w:tblPr>
      <w:tblGrid>
        <w:gridCol w:w="7410"/>
      </w:tblGrid>
      <w:tr w:rsidR="00B92555" w:rsidRPr="00B92555" w14:paraId="25144C8B" w14:textId="77777777" w:rsidTr="00E7006D">
        <w:trPr>
          <w:jc w:val="center"/>
        </w:trPr>
        <w:tc>
          <w:tcPr>
            <w:tcW w:w="5000" w:type="pct"/>
            <w:shd w:val="clear" w:color="auto" w:fill="D9D9D9" w:themeFill="background1" w:themeFillShade="D9"/>
            <w:tcMar>
              <w:left w:w="85" w:type="dxa"/>
            </w:tcMar>
            <w:vAlign w:val="center"/>
          </w:tcPr>
          <w:p w14:paraId="7F8ED1D1" w14:textId="3E2363C6" w:rsidR="005869B4" w:rsidRPr="00056229" w:rsidRDefault="00BC0659" w:rsidP="00A16A13">
            <w:pPr>
              <w:pStyle w:val="Tableheadingrow9pt"/>
              <w:rPr>
                <w:color w:val="auto"/>
              </w:rPr>
            </w:pPr>
            <w:r w:rsidRPr="00B92555">
              <w:rPr>
                <w:color w:val="auto"/>
              </w:rPr>
              <w:t>Outcome 1</w:t>
            </w:r>
          </w:p>
        </w:tc>
      </w:tr>
      <w:tr w:rsidR="00B92555" w:rsidRPr="00B92555" w14:paraId="3F3644F4" w14:textId="77777777" w:rsidTr="00E7006D">
        <w:trPr>
          <w:jc w:val="center"/>
        </w:trPr>
        <w:tc>
          <w:tcPr>
            <w:tcW w:w="5000" w:type="pct"/>
            <w:shd w:val="clear" w:color="auto" w:fill="auto"/>
            <w:tcMar>
              <w:left w:w="85" w:type="dxa"/>
            </w:tcMar>
          </w:tcPr>
          <w:p w14:paraId="16C92FAA" w14:textId="09BDB5D4" w:rsidR="00F253E9" w:rsidRPr="00B92555" w:rsidRDefault="00BC0659" w:rsidP="003A6021">
            <w:pPr>
              <w:pStyle w:val="Tabletextnormal9pt"/>
              <w:rPr>
                <w:rFonts w:eastAsiaTheme="minorEastAsia"/>
                <w:color w:val="auto"/>
              </w:rPr>
            </w:pPr>
            <w:r w:rsidRPr="00B92555">
              <w:rPr>
                <w:rFonts w:eastAsiaTheme="minorEastAsia"/>
                <w:color w:val="auto"/>
              </w:rPr>
              <w:t>Protect and enhance the safety, health, wellbeing and quality of life of aged care consumers, including through effective engagement with them, regulation and education of Commonwealth-funded aged care service providers and res</w:t>
            </w:r>
            <w:r w:rsidR="009B28AC">
              <w:rPr>
                <w:rFonts w:eastAsiaTheme="minorEastAsia"/>
                <w:color w:val="auto"/>
              </w:rPr>
              <w:t>olution of aged care complaints</w:t>
            </w:r>
            <w:r w:rsidR="003E040E">
              <w:rPr>
                <w:rFonts w:eastAsiaTheme="minorEastAsia"/>
                <w:color w:val="auto"/>
              </w:rPr>
              <w:t>.</w:t>
            </w:r>
          </w:p>
        </w:tc>
      </w:tr>
      <w:tr w:rsidR="00B92555" w:rsidRPr="00B92555" w14:paraId="40F15718" w14:textId="77777777" w:rsidTr="00E7006D">
        <w:trPr>
          <w:jc w:val="center"/>
        </w:trPr>
        <w:tc>
          <w:tcPr>
            <w:tcW w:w="5000" w:type="pct"/>
            <w:shd w:val="clear" w:color="auto" w:fill="D9D9D9" w:themeFill="background1" w:themeFillShade="D9"/>
            <w:tcMar>
              <w:left w:w="85" w:type="dxa"/>
            </w:tcMar>
          </w:tcPr>
          <w:p w14:paraId="20002753" w14:textId="1A708D36" w:rsidR="005869B4" w:rsidRPr="00B92555" w:rsidRDefault="00BC0659" w:rsidP="00A16A13">
            <w:pPr>
              <w:pStyle w:val="Tableheadingrow9pt"/>
              <w:rPr>
                <w:color w:val="auto"/>
              </w:rPr>
            </w:pPr>
            <w:r w:rsidRPr="00B92555">
              <w:rPr>
                <w:color w:val="auto"/>
              </w:rPr>
              <w:t>Program Objective – Program 1.1: Quality Aged Care Services</w:t>
            </w:r>
          </w:p>
        </w:tc>
      </w:tr>
      <w:tr w:rsidR="00B92555" w:rsidRPr="00B92555" w14:paraId="7A14646D" w14:textId="77777777" w:rsidTr="00E7006D">
        <w:trPr>
          <w:jc w:val="center"/>
        </w:trPr>
        <w:tc>
          <w:tcPr>
            <w:tcW w:w="5000" w:type="pct"/>
            <w:shd w:val="clear" w:color="auto" w:fill="auto"/>
            <w:tcMar>
              <w:left w:w="85" w:type="dxa"/>
            </w:tcMar>
          </w:tcPr>
          <w:p w14:paraId="659757E9" w14:textId="096C2540" w:rsidR="008C1113" w:rsidRPr="00B92555" w:rsidRDefault="008C1113" w:rsidP="00BD6B5A">
            <w:pPr>
              <w:pStyle w:val="Tabletextnormal9pt"/>
              <w:rPr>
                <w:rFonts w:eastAsiaTheme="minorEastAsia"/>
                <w:color w:val="auto"/>
              </w:rPr>
            </w:pPr>
            <w:r w:rsidRPr="00B92555">
              <w:rPr>
                <w:rFonts w:eastAsiaTheme="minorEastAsia"/>
                <w:color w:val="auto"/>
              </w:rPr>
              <w:t>Protect and enhance the safety, health, wellbeing and quality of life of aged care consumers</w:t>
            </w:r>
            <w:r w:rsidR="00732875" w:rsidRPr="00B92555">
              <w:rPr>
                <w:rFonts w:eastAsiaTheme="minorEastAsia"/>
                <w:color w:val="auto"/>
              </w:rPr>
              <w:t>, and</w:t>
            </w:r>
            <w:r w:rsidRPr="00B92555">
              <w:rPr>
                <w:rFonts w:eastAsiaTheme="minorEastAsia"/>
                <w:color w:val="auto"/>
              </w:rPr>
              <w:t xml:space="preserve"> build confidence and trust in the provision of aged ca</w:t>
            </w:r>
            <w:r w:rsidR="00732875" w:rsidRPr="00B92555">
              <w:rPr>
                <w:rFonts w:eastAsiaTheme="minorEastAsia"/>
                <w:color w:val="auto"/>
              </w:rPr>
              <w:t>re services</w:t>
            </w:r>
            <w:r w:rsidR="00497C00" w:rsidRPr="00B92555">
              <w:rPr>
                <w:rFonts w:eastAsiaTheme="minorEastAsia"/>
                <w:color w:val="auto"/>
              </w:rPr>
              <w:t>. E</w:t>
            </w:r>
            <w:r w:rsidR="00E1630A" w:rsidRPr="00B92555">
              <w:rPr>
                <w:rFonts w:eastAsiaTheme="minorEastAsia"/>
                <w:color w:val="auto"/>
              </w:rPr>
              <w:t>mpower consumers and promote</w:t>
            </w:r>
            <w:r w:rsidRPr="00B92555">
              <w:rPr>
                <w:rFonts w:eastAsiaTheme="minorEastAsia"/>
                <w:color w:val="auto"/>
              </w:rPr>
              <w:t xml:space="preserve"> </w:t>
            </w:r>
            <w:r w:rsidR="00BD6B5A" w:rsidRPr="00B92555">
              <w:rPr>
                <w:rFonts w:eastAsiaTheme="minorEastAsia"/>
                <w:color w:val="auto"/>
              </w:rPr>
              <w:t>best practice service provision</w:t>
            </w:r>
            <w:r w:rsidR="00E1630A" w:rsidRPr="00B92555">
              <w:rPr>
                <w:rFonts w:eastAsiaTheme="minorEastAsia"/>
                <w:color w:val="auto"/>
              </w:rPr>
              <w:t>.</w:t>
            </w:r>
          </w:p>
        </w:tc>
      </w:tr>
      <w:tr w:rsidR="00B92555" w:rsidRPr="00B92555" w14:paraId="51FD5E04" w14:textId="77777777" w:rsidTr="00E7006D">
        <w:trPr>
          <w:jc w:val="center"/>
        </w:trPr>
        <w:tc>
          <w:tcPr>
            <w:tcW w:w="5000" w:type="pct"/>
            <w:shd w:val="clear" w:color="auto" w:fill="D9D9D9" w:themeFill="background1" w:themeFillShade="D9"/>
            <w:tcMar>
              <w:left w:w="85" w:type="dxa"/>
            </w:tcMar>
            <w:vAlign w:val="center"/>
          </w:tcPr>
          <w:p w14:paraId="7B5DA12E" w14:textId="3D9CD08F" w:rsidR="005869B4" w:rsidRPr="009D09A0" w:rsidRDefault="00AB2414" w:rsidP="009D09A0">
            <w:pPr>
              <w:pStyle w:val="Tableheadingrow9pt"/>
              <w:rPr>
                <w:color w:val="auto"/>
              </w:rPr>
            </w:pPr>
            <w:r>
              <w:rPr>
                <w:color w:val="auto"/>
              </w:rPr>
              <w:t>Key Activities</w:t>
            </w:r>
          </w:p>
        </w:tc>
      </w:tr>
      <w:tr w:rsidR="00BC0659" w:rsidRPr="00B92555" w14:paraId="6A439AE1" w14:textId="77777777" w:rsidTr="00A16A13">
        <w:trPr>
          <w:trHeight w:val="1640"/>
          <w:jc w:val="center"/>
        </w:trPr>
        <w:tc>
          <w:tcPr>
            <w:tcW w:w="5000" w:type="pct"/>
            <w:tcBorders>
              <w:bottom w:val="single" w:sz="4" w:space="0" w:color="auto"/>
            </w:tcBorders>
            <w:shd w:val="clear" w:color="auto" w:fill="auto"/>
            <w:tcMar>
              <w:left w:w="85" w:type="dxa"/>
            </w:tcMar>
          </w:tcPr>
          <w:p w14:paraId="2ED1083C" w14:textId="111B7F46" w:rsidR="00A16A13" w:rsidRPr="006A1EF0" w:rsidRDefault="00A16A13" w:rsidP="00A16A13">
            <w:pPr>
              <w:pStyle w:val="ListParagraph"/>
              <w:numPr>
                <w:ilvl w:val="0"/>
                <w:numId w:val="11"/>
              </w:numPr>
              <w:tabs>
                <w:tab w:val="left" w:pos="644"/>
              </w:tabs>
              <w:autoSpaceDE w:val="0"/>
              <w:autoSpaceDN w:val="0"/>
              <w:adjustRightInd w:val="0"/>
              <w:spacing w:before="40" w:after="40"/>
              <w:ind w:left="284" w:hanging="284"/>
              <w:contextualSpacing w:val="0"/>
              <w:rPr>
                <w:rFonts w:ascii="ArialMT" w:hAnsi="ArialMT" w:cs="ArialMT"/>
              </w:rPr>
            </w:pPr>
            <w:r>
              <w:rPr>
                <w:rFonts w:ascii="Arial" w:hAnsi="Arial" w:cs="Arial"/>
                <w:sz w:val="18"/>
                <w:szCs w:val="18"/>
              </w:rPr>
              <w:t>Protect the safety, health, wellbeing</w:t>
            </w:r>
            <w:r w:rsidR="00591392">
              <w:rPr>
                <w:rFonts w:ascii="Arial" w:hAnsi="Arial" w:cs="Arial"/>
                <w:sz w:val="18"/>
                <w:szCs w:val="18"/>
              </w:rPr>
              <w:t>,</w:t>
            </w:r>
            <w:r>
              <w:rPr>
                <w:rFonts w:ascii="Arial" w:hAnsi="Arial" w:cs="Arial"/>
                <w:sz w:val="18"/>
                <w:szCs w:val="18"/>
              </w:rPr>
              <w:t xml:space="preserve"> and quality of life of aged care consumers through our regulatory activities and decisions.</w:t>
            </w:r>
          </w:p>
          <w:p w14:paraId="2435B66C" w14:textId="7F6E22EF" w:rsidR="00A16A13" w:rsidRPr="006A1EF0" w:rsidRDefault="00A16A13" w:rsidP="00A16A13">
            <w:pPr>
              <w:pStyle w:val="ListParagraph"/>
              <w:numPr>
                <w:ilvl w:val="0"/>
                <w:numId w:val="11"/>
              </w:numPr>
              <w:tabs>
                <w:tab w:val="left" w:pos="644"/>
              </w:tabs>
              <w:autoSpaceDE w:val="0"/>
              <w:autoSpaceDN w:val="0"/>
              <w:adjustRightInd w:val="0"/>
              <w:spacing w:before="40" w:after="40"/>
              <w:ind w:left="284" w:hanging="284"/>
              <w:contextualSpacing w:val="0"/>
              <w:rPr>
                <w:rFonts w:ascii="ArialMT" w:hAnsi="ArialMT" w:cs="ArialMT"/>
              </w:rPr>
            </w:pPr>
            <w:r>
              <w:rPr>
                <w:rFonts w:ascii="Arial" w:hAnsi="Arial" w:cs="Arial"/>
                <w:sz w:val="18"/>
                <w:szCs w:val="18"/>
              </w:rPr>
              <w:t>Contribute to enhancing confidence and trust in the aged care system, empowering consumers and promoting best practice service provision through engagement, information and education.</w:t>
            </w:r>
          </w:p>
          <w:p w14:paraId="30E55D93" w14:textId="7860DF5B" w:rsidR="00BC0659" w:rsidRPr="00AB2414" w:rsidRDefault="00A16A13" w:rsidP="00A16A13">
            <w:pPr>
              <w:pStyle w:val="ListParagraph"/>
              <w:numPr>
                <w:ilvl w:val="0"/>
                <w:numId w:val="11"/>
              </w:numPr>
              <w:spacing w:before="40" w:after="40"/>
              <w:ind w:left="284" w:hanging="284"/>
              <w:contextualSpacing w:val="0"/>
              <w:rPr>
                <w:rFonts w:ascii="ArialMT" w:hAnsi="ArialMT" w:cs="ArialMT"/>
              </w:rPr>
            </w:pPr>
            <w:r>
              <w:rPr>
                <w:rFonts w:ascii="Arial" w:hAnsi="Arial" w:cs="Arial"/>
                <w:sz w:val="18"/>
                <w:szCs w:val="18"/>
              </w:rPr>
              <w:t>Contribute to aged care reform through our regulatory activities, including quality and safety, sector workforce, and governance in aged care.</w:t>
            </w:r>
          </w:p>
        </w:tc>
      </w:tr>
    </w:tbl>
    <w:p w14:paraId="54821D44" w14:textId="77777777" w:rsidR="00A16A13" w:rsidRDefault="00A16A13">
      <w:r>
        <w:rPr>
          <w:b/>
        </w:rPr>
        <w:br w:type="page"/>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ACQSC"/>
        <w:tblDescription w:val="This table outlines the ACQSC's Outcome 1 outcome statement, Program 1.1's objective and the key activities for Program 1.1. It also includes performance measures for Program 1.1, with an expected performance result for 2021-22, and planned performance results for 2022-23 and the forward estimates&#10;"/>
      </w:tblPr>
      <w:tblGrid>
        <w:gridCol w:w="2554"/>
        <w:gridCol w:w="2273"/>
        <w:gridCol w:w="2583"/>
      </w:tblGrid>
      <w:tr w:rsidR="00B92555" w:rsidRPr="00B92555" w14:paraId="09CE7040" w14:textId="77777777" w:rsidTr="00E7006D">
        <w:trPr>
          <w:trHeight w:val="104"/>
          <w:tblHeader/>
          <w:jc w:val="center"/>
        </w:trPr>
        <w:tc>
          <w:tcPr>
            <w:tcW w:w="5000" w:type="pct"/>
            <w:gridSpan w:val="3"/>
            <w:shd w:val="clear" w:color="auto" w:fill="D9D9D9" w:themeFill="background1" w:themeFillShade="D9"/>
            <w:tcMar>
              <w:left w:w="85" w:type="dxa"/>
            </w:tcMar>
          </w:tcPr>
          <w:p w14:paraId="142C7D45" w14:textId="3B5C06EA" w:rsidR="00391882" w:rsidRPr="00B92555" w:rsidRDefault="00C147C4" w:rsidP="00A16A13">
            <w:pPr>
              <w:pStyle w:val="Tableheadingrow9pt"/>
              <w:keepNext/>
              <w:keepLines/>
              <w:rPr>
                <w:color w:val="auto"/>
              </w:rPr>
            </w:pPr>
            <w:r w:rsidRPr="00B92555">
              <w:rPr>
                <w:color w:val="auto"/>
              </w:rPr>
              <w:lastRenderedPageBreak/>
              <w:t>Performance Measures</w:t>
            </w:r>
          </w:p>
        </w:tc>
      </w:tr>
      <w:tr w:rsidR="00B92555" w:rsidRPr="00B92555" w14:paraId="6BD5B0D2" w14:textId="77777777" w:rsidTr="00E7006D">
        <w:tblPrEx>
          <w:tblCellMar>
            <w:top w:w="0" w:type="dxa"/>
            <w:left w:w="108" w:type="dxa"/>
            <w:bottom w:w="0" w:type="dxa"/>
            <w:right w:w="108" w:type="dxa"/>
          </w:tblCellMar>
        </w:tblPrEx>
        <w:trPr>
          <w:trHeight w:val="283"/>
          <w:jc w:val="center"/>
        </w:trPr>
        <w:tc>
          <w:tcPr>
            <w:tcW w:w="5000" w:type="pct"/>
            <w:gridSpan w:val="3"/>
            <w:shd w:val="clear" w:color="auto" w:fill="D9D9D9" w:themeFill="background1" w:themeFillShade="D9"/>
            <w:tcMar>
              <w:left w:w="85" w:type="dxa"/>
            </w:tcMar>
          </w:tcPr>
          <w:p w14:paraId="4FB4F2DC" w14:textId="2C9ADEE5" w:rsidR="005869B4" w:rsidRPr="00887343" w:rsidRDefault="00C147C4" w:rsidP="003263AC">
            <w:pPr>
              <w:pStyle w:val="Tableheadingrowmeasures85pt"/>
              <w:rPr>
                <w:color w:val="auto"/>
              </w:rPr>
            </w:pPr>
            <w:r w:rsidRPr="00B92555">
              <w:rPr>
                <w:color w:val="auto"/>
              </w:rPr>
              <w:t>Monitor aged care se</w:t>
            </w:r>
            <w:r w:rsidR="00887343">
              <w:rPr>
                <w:color w:val="auto"/>
              </w:rPr>
              <w:t>rvice providers’ compliance against</w:t>
            </w:r>
            <w:r w:rsidRPr="00B92555">
              <w:rPr>
                <w:color w:val="auto"/>
              </w:rPr>
              <w:t xml:space="preserve"> the aged care standards.</w:t>
            </w:r>
          </w:p>
        </w:tc>
      </w:tr>
      <w:tr w:rsidR="003A6021" w:rsidRPr="00B92555" w14:paraId="028619E6" w14:textId="77777777" w:rsidTr="00A16A13">
        <w:tblPrEx>
          <w:tblCellMar>
            <w:top w:w="0" w:type="dxa"/>
            <w:left w:w="108" w:type="dxa"/>
            <w:bottom w:w="0" w:type="dxa"/>
            <w:right w:w="108" w:type="dxa"/>
          </w:tblCellMar>
        </w:tblPrEx>
        <w:trPr>
          <w:trHeight w:val="283"/>
          <w:jc w:val="center"/>
        </w:trPr>
        <w:tc>
          <w:tcPr>
            <w:tcW w:w="1723" w:type="pct"/>
            <w:tcMar>
              <w:left w:w="85" w:type="dxa"/>
            </w:tcMar>
          </w:tcPr>
          <w:p w14:paraId="7FED4C64" w14:textId="622AC933" w:rsidR="003A6021" w:rsidRPr="00F253E9" w:rsidRDefault="0028126D" w:rsidP="00554BE0">
            <w:pPr>
              <w:pStyle w:val="Tableheadingrowmeasures85pt"/>
              <w:keepNext/>
              <w:rPr>
                <w:color w:val="auto"/>
                <w:highlight w:val="yellow"/>
              </w:rPr>
            </w:pPr>
            <w:r>
              <w:t>Current</w:t>
            </w:r>
            <w:r w:rsidR="00A77FFB">
              <w:t xml:space="preserve"> Year</w:t>
            </w:r>
            <w:r w:rsidR="00A77FFB">
              <w:br/>
            </w:r>
            <w:r w:rsidR="005869B4">
              <w:t>2022</w:t>
            </w:r>
            <w:r w:rsidR="0025152C">
              <w:t>–</w:t>
            </w:r>
            <w:r w:rsidR="005869B4">
              <w:t>23</w:t>
            </w:r>
            <w:r w:rsidR="003A6021" w:rsidRPr="00744C28">
              <w:t xml:space="preserve"> </w:t>
            </w:r>
            <w:r w:rsidR="002A6EF1">
              <w:rPr>
                <w:color w:val="auto"/>
              </w:rPr>
              <w:t xml:space="preserve">Expected </w:t>
            </w:r>
            <w:r w:rsidR="00AB2414">
              <w:t>Performance Results</w:t>
            </w:r>
          </w:p>
        </w:tc>
        <w:tc>
          <w:tcPr>
            <w:tcW w:w="1534" w:type="pct"/>
            <w:shd w:val="clear" w:color="auto" w:fill="auto"/>
            <w:tcMar>
              <w:left w:w="85" w:type="dxa"/>
            </w:tcMar>
          </w:tcPr>
          <w:p w14:paraId="4D988BF1" w14:textId="1395A51C" w:rsidR="003A6021" w:rsidRPr="00F253E9" w:rsidRDefault="00A77FFB" w:rsidP="003A6021">
            <w:pPr>
              <w:pStyle w:val="Tableheadingrowmeasures85pt"/>
              <w:keepNext/>
              <w:rPr>
                <w:color w:val="auto"/>
                <w:highlight w:val="yellow"/>
              </w:rPr>
            </w:pPr>
            <w:r>
              <w:t>Budget Year</w:t>
            </w:r>
            <w:r>
              <w:br/>
            </w:r>
            <w:r w:rsidR="003A6021" w:rsidRPr="00744C28">
              <w:t>2</w:t>
            </w:r>
            <w:r w:rsidR="005869B4">
              <w:t>023</w:t>
            </w:r>
            <w:r w:rsidR="0025152C">
              <w:t>–</w:t>
            </w:r>
            <w:r w:rsidR="005869B4">
              <w:t>24</w:t>
            </w:r>
            <w:r w:rsidR="00AB2414">
              <w:t xml:space="preserve"> Planned Performance Results</w:t>
            </w:r>
          </w:p>
        </w:tc>
        <w:tc>
          <w:tcPr>
            <w:tcW w:w="1743" w:type="pct"/>
            <w:shd w:val="clear" w:color="auto" w:fill="auto"/>
            <w:tcMar>
              <w:left w:w="85" w:type="dxa"/>
            </w:tcMar>
          </w:tcPr>
          <w:p w14:paraId="703D80E1" w14:textId="2ABC6163" w:rsidR="003A6021" w:rsidRPr="00F253E9" w:rsidRDefault="005869B4" w:rsidP="003A6021">
            <w:pPr>
              <w:pStyle w:val="Tableheadingrowmeasures85pt"/>
              <w:keepNext/>
              <w:rPr>
                <w:color w:val="auto"/>
                <w:highlight w:val="yellow"/>
              </w:rPr>
            </w:pPr>
            <w:r>
              <w:t>Forward Estimates</w:t>
            </w:r>
            <w:r>
              <w:br/>
              <w:t>2024</w:t>
            </w:r>
            <w:r w:rsidR="0025152C">
              <w:t>–</w:t>
            </w:r>
            <w:r>
              <w:t>27</w:t>
            </w:r>
            <w:r w:rsidR="00AB2414">
              <w:t xml:space="preserve"> Planned Performance Results</w:t>
            </w:r>
          </w:p>
        </w:tc>
      </w:tr>
      <w:tr w:rsidR="00B92555" w:rsidRPr="00B92555" w14:paraId="51B3551C" w14:textId="77777777" w:rsidTr="00A16A13">
        <w:tblPrEx>
          <w:tblCellMar>
            <w:top w:w="0" w:type="dxa"/>
            <w:left w:w="108" w:type="dxa"/>
            <w:bottom w:w="0" w:type="dxa"/>
            <w:right w:w="108" w:type="dxa"/>
          </w:tblCellMar>
        </w:tblPrEx>
        <w:trPr>
          <w:trHeight w:val="283"/>
          <w:jc w:val="center"/>
        </w:trPr>
        <w:tc>
          <w:tcPr>
            <w:tcW w:w="1723" w:type="pct"/>
            <w:tcMar>
              <w:left w:w="85" w:type="dxa"/>
            </w:tcMar>
          </w:tcPr>
          <w:p w14:paraId="25D0A993" w14:textId="77777777" w:rsidR="00D65A27" w:rsidRPr="00B17A9C" w:rsidRDefault="00D65A27" w:rsidP="00D65A27">
            <w:pPr>
              <w:pStyle w:val="Tabletextmeasures85pt"/>
              <w:rPr>
                <w:color w:val="auto"/>
              </w:rPr>
            </w:pPr>
            <w:r w:rsidRPr="00ED08F4">
              <w:rPr>
                <w:color w:val="auto"/>
              </w:rPr>
              <w:t xml:space="preserve">The ACQSC expects to conduct </w:t>
            </w:r>
            <w:r w:rsidRPr="00B17A9C">
              <w:rPr>
                <w:color w:val="auto"/>
              </w:rPr>
              <w:t xml:space="preserve">over 1,900 site audits on residential aged care services, and over 700 quality audits on home service providers. </w:t>
            </w:r>
          </w:p>
          <w:p w14:paraId="51063C93" w14:textId="35B10551" w:rsidR="00D65A27" w:rsidRPr="00B17A9C" w:rsidRDefault="00D65A27" w:rsidP="00D65A27">
            <w:pPr>
              <w:pStyle w:val="Tabletextmeasures85pt"/>
              <w:rPr>
                <w:color w:val="auto"/>
              </w:rPr>
            </w:pPr>
            <w:r w:rsidRPr="00B17A9C">
              <w:rPr>
                <w:color w:val="auto"/>
              </w:rPr>
              <w:t xml:space="preserve">These audits will be supplemented with assessment contacts (both on and off-site) to support continuous improvement of </w:t>
            </w:r>
            <w:r w:rsidR="00D8681F">
              <w:rPr>
                <w:color w:val="auto"/>
              </w:rPr>
              <w:br/>
            </w:r>
            <w:r w:rsidRPr="00B17A9C">
              <w:rPr>
                <w:color w:val="auto"/>
              </w:rPr>
              <w:t>the sector.</w:t>
            </w:r>
          </w:p>
          <w:p w14:paraId="5826E4DB" w14:textId="774EBAE0" w:rsidR="00C147C4" w:rsidRPr="00B92555" w:rsidRDefault="00D65A27" w:rsidP="00D65A27">
            <w:pPr>
              <w:pStyle w:val="Tabletextmeasures85pt"/>
              <w:rPr>
                <w:color w:val="auto"/>
              </w:rPr>
            </w:pPr>
            <w:r w:rsidRPr="00B17A9C">
              <w:rPr>
                <w:color w:val="auto"/>
              </w:rPr>
              <w:t>The ACQSC expects to complete over 2,500 assessment contacts to monitor and assess the performance of providers to support regulatory oversight.</w:t>
            </w:r>
          </w:p>
        </w:tc>
        <w:tc>
          <w:tcPr>
            <w:tcW w:w="1534" w:type="pct"/>
            <w:shd w:val="clear" w:color="auto" w:fill="auto"/>
            <w:tcMar>
              <w:left w:w="85" w:type="dxa"/>
            </w:tcMar>
          </w:tcPr>
          <w:p w14:paraId="1786536E" w14:textId="16CDA95D" w:rsidR="00EC6308" w:rsidRDefault="00D65A27" w:rsidP="00D65A27">
            <w:pPr>
              <w:pStyle w:val="Tabletextmeasures85pt"/>
            </w:pPr>
            <w:r w:rsidRPr="00B17A9C">
              <w:t>Assess residential aged care services and home services providers against the aged care standards in accordance with legislative timeframes, and target compliance monitoring to areas of identified risk.</w:t>
            </w:r>
          </w:p>
          <w:p w14:paraId="5E7779A8" w14:textId="3C4B7E21" w:rsidR="00D65A27" w:rsidRPr="00B17A9C" w:rsidRDefault="00EC6308" w:rsidP="00D65A27">
            <w:pPr>
              <w:pStyle w:val="Tabletextmeasures85pt"/>
            </w:pPr>
            <w:r w:rsidRPr="00EE67E7">
              <w:t>Conduct over 1,250 audits of aged care services.</w:t>
            </w:r>
          </w:p>
          <w:p w14:paraId="67268F0E" w14:textId="143ACEE8" w:rsidR="00B4040E" w:rsidRPr="00C92351" w:rsidRDefault="00B4040E" w:rsidP="00C92351">
            <w:pPr>
              <w:pStyle w:val="Tabletextmeasures85pt"/>
            </w:pPr>
            <w:r>
              <w:t>C</w:t>
            </w:r>
            <w:r w:rsidR="00D65A27" w:rsidRPr="00B17A9C">
              <w:t>omplete over 2,500 assessment contacts to monitor and assess the performance of providers to support regulatory oversight</w:t>
            </w:r>
            <w:r w:rsidR="00D65A27">
              <w:t>.</w:t>
            </w:r>
          </w:p>
        </w:tc>
        <w:tc>
          <w:tcPr>
            <w:tcW w:w="1743" w:type="pct"/>
            <w:shd w:val="clear" w:color="auto" w:fill="auto"/>
            <w:tcMar>
              <w:left w:w="85" w:type="dxa"/>
            </w:tcMar>
          </w:tcPr>
          <w:p w14:paraId="4D4B02B2" w14:textId="6BA8CA98" w:rsidR="00C147C4" w:rsidRPr="00470D8F" w:rsidRDefault="00D65A27" w:rsidP="005869B4">
            <w:pPr>
              <w:pStyle w:val="Tabletextmeasures85pt"/>
              <w:rPr>
                <w:b/>
                <w:color w:val="auto"/>
              </w:rPr>
            </w:pPr>
            <w:r w:rsidRPr="00E07D1D">
              <w:rPr>
                <w:color w:val="auto"/>
                <w:shd w:val="clear" w:color="auto" w:fill="FFFFFF" w:themeFill="background1"/>
              </w:rPr>
              <w:t xml:space="preserve">Take appropriate action to assess </w:t>
            </w:r>
            <w:r w:rsidRPr="00E07D1D">
              <w:rPr>
                <w:shd w:val="clear" w:color="auto" w:fill="FFFFFF" w:themeFill="background1"/>
              </w:rPr>
              <w:t>residential aged care services and home services providers against</w:t>
            </w:r>
            <w:r w:rsidRPr="00B17A9C">
              <w:t xml:space="preserve"> the aged care standards in accordance with legislative timeframes, and target compliance monitoring to areas of identified risk</w:t>
            </w:r>
            <w:r w:rsidRPr="007A7853">
              <w:t xml:space="preserve">, in accordance with </w:t>
            </w:r>
            <w:r w:rsidRPr="00B17A9C">
              <w:t>refo</w:t>
            </w:r>
            <w:r w:rsidRPr="006E2C8C">
              <w:t>rms</w:t>
            </w:r>
            <w:r w:rsidRPr="00ED08F4">
              <w:t xml:space="preserve"> to</w:t>
            </w:r>
            <w:r w:rsidRPr="007A7853">
              <w:t xml:space="preserve"> </w:t>
            </w:r>
            <w:r>
              <w:t xml:space="preserve">the </w:t>
            </w:r>
            <w:r w:rsidRPr="007A7853">
              <w:rPr>
                <w:i/>
                <w:iCs/>
              </w:rPr>
              <w:t>Aged Care Act 1997</w:t>
            </w:r>
            <w:r w:rsidRPr="007A7853">
              <w:t xml:space="preserve"> and </w:t>
            </w:r>
            <w:r>
              <w:t xml:space="preserve">the </w:t>
            </w:r>
            <w:r w:rsidRPr="007A7853">
              <w:t>accreditation</w:t>
            </w:r>
            <w:r w:rsidRPr="007A7853">
              <w:rPr>
                <w:color w:val="000000" w:themeColor="text1"/>
                <w:sz w:val="16"/>
                <w:szCs w:val="16"/>
              </w:rPr>
              <w:t xml:space="preserve"> model.</w:t>
            </w:r>
          </w:p>
        </w:tc>
      </w:tr>
    </w:tbl>
    <w:p w14:paraId="28E94EA2" w14:textId="77777777" w:rsidR="00BF16DB" w:rsidRDefault="00BF16DB">
      <w:r>
        <w:rPr>
          <w:b/>
        </w:rPr>
        <w:br w:type="page"/>
      </w:r>
    </w:p>
    <w:tbl>
      <w:tblPr>
        <w:tblStyle w:val="TableGrid"/>
        <w:tblW w:w="5034" w:type="pct"/>
        <w:jc w:val="center"/>
        <w:tblLayout w:type="fixed"/>
        <w:tblLook w:val="04A0" w:firstRow="1" w:lastRow="0" w:firstColumn="1" w:lastColumn="0" w:noHBand="0" w:noVBand="1"/>
        <w:tblCaption w:val="Table 2.1.2: Performance Measures for the ACQSC"/>
        <w:tblDescription w:val="This table outlines the ACQSC's Outcome 1 outcome statement, Program 1.1's objective and the key activities for Program 1.1. It also includes performance measures for Program 1.1, with an expected performance result for 2021-22, and planned performance results for 2022-23 and the forward estimates&#10;"/>
      </w:tblPr>
      <w:tblGrid>
        <w:gridCol w:w="2548"/>
        <w:gridCol w:w="2267"/>
        <w:gridCol w:w="2576"/>
        <w:gridCol w:w="19"/>
      </w:tblGrid>
      <w:tr w:rsidR="00B92555" w:rsidRPr="00B92555" w14:paraId="6D142F17" w14:textId="77777777" w:rsidTr="00BF16DB">
        <w:trPr>
          <w:trHeight w:val="70"/>
          <w:jc w:val="center"/>
        </w:trPr>
        <w:tc>
          <w:tcPr>
            <w:tcW w:w="5000" w:type="pct"/>
            <w:gridSpan w:val="4"/>
            <w:shd w:val="clear" w:color="auto" w:fill="D9D9D9" w:themeFill="background1" w:themeFillShade="D9"/>
            <w:tcMar>
              <w:left w:w="85" w:type="dxa"/>
            </w:tcMar>
            <w:vAlign w:val="center"/>
          </w:tcPr>
          <w:p w14:paraId="67D4E2F8" w14:textId="4067B97A" w:rsidR="005C351A" w:rsidRPr="009D09A0" w:rsidRDefault="003754AF" w:rsidP="003263AC">
            <w:pPr>
              <w:pStyle w:val="Tableheadingrowmeasures85pt"/>
              <w:rPr>
                <w:color w:val="auto"/>
              </w:rPr>
            </w:pPr>
            <w:r w:rsidRPr="00CF27B4">
              <w:rPr>
                <w:color w:val="auto"/>
              </w:rPr>
              <w:lastRenderedPageBreak/>
              <w:t>Provide an efficient, effective and accessible complaint handling service.</w:t>
            </w:r>
            <w:r w:rsidR="003263AC" w:rsidRPr="00EE67E7">
              <w:rPr>
                <w:rStyle w:val="FootnoteReference"/>
                <w:sz w:val="17"/>
              </w:rPr>
              <w:footnoteReference w:id="2"/>
            </w:r>
          </w:p>
        </w:tc>
      </w:tr>
      <w:tr w:rsidR="00CF27B4" w:rsidRPr="00B92555" w14:paraId="2904CA1C" w14:textId="77777777" w:rsidTr="00CF27B4">
        <w:trPr>
          <w:trHeight w:val="132"/>
          <w:jc w:val="center"/>
        </w:trPr>
        <w:tc>
          <w:tcPr>
            <w:tcW w:w="1719" w:type="pct"/>
            <w:shd w:val="clear" w:color="auto" w:fill="auto"/>
            <w:tcMar>
              <w:left w:w="85" w:type="dxa"/>
            </w:tcMar>
          </w:tcPr>
          <w:p w14:paraId="3A5F6DE2" w14:textId="41520A8C" w:rsidR="00CF27B4" w:rsidRPr="00B92555" w:rsidRDefault="00CF27B4" w:rsidP="00561E1D">
            <w:pPr>
              <w:pStyle w:val="Tableheadingrowmeasures85pt"/>
              <w:keepNext/>
              <w:keepLines/>
              <w:rPr>
                <w:color w:val="auto"/>
              </w:rPr>
            </w:pPr>
            <w:r>
              <w:rPr>
                <w:color w:val="auto"/>
              </w:rPr>
              <w:t>Current Year</w:t>
            </w:r>
            <w:r>
              <w:rPr>
                <w:color w:val="auto"/>
              </w:rPr>
              <w:br/>
              <w:t>2022–23 Expected Performance Result</w:t>
            </w:r>
          </w:p>
        </w:tc>
        <w:tc>
          <w:tcPr>
            <w:tcW w:w="1530" w:type="pct"/>
            <w:shd w:val="clear" w:color="auto" w:fill="auto"/>
            <w:tcMar>
              <w:left w:w="85" w:type="dxa"/>
            </w:tcMar>
          </w:tcPr>
          <w:p w14:paraId="02382794" w14:textId="72DAA1AD" w:rsidR="00CF27B4" w:rsidRPr="00B92555" w:rsidRDefault="00CF27B4" w:rsidP="003A6021">
            <w:pPr>
              <w:pStyle w:val="Tableheadingrowmeasures85pt"/>
              <w:keepNext/>
              <w:keepLines/>
              <w:rPr>
                <w:color w:val="auto"/>
              </w:rPr>
            </w:pPr>
            <w:r>
              <w:rPr>
                <w:color w:val="auto"/>
              </w:rPr>
              <w:t>Budget Year</w:t>
            </w:r>
            <w:r>
              <w:rPr>
                <w:color w:val="auto"/>
              </w:rPr>
              <w:br/>
              <w:t>2023–24 Planned Performance Result</w:t>
            </w:r>
          </w:p>
        </w:tc>
        <w:tc>
          <w:tcPr>
            <w:tcW w:w="1751" w:type="pct"/>
            <w:gridSpan w:val="2"/>
            <w:shd w:val="clear" w:color="auto" w:fill="auto"/>
            <w:tcMar>
              <w:left w:w="85" w:type="dxa"/>
            </w:tcMar>
          </w:tcPr>
          <w:p w14:paraId="6D3518C9" w14:textId="66233D07" w:rsidR="00CF27B4" w:rsidRPr="00B92555" w:rsidRDefault="00CF27B4" w:rsidP="003A6021">
            <w:pPr>
              <w:pStyle w:val="Tableheadingrowmeasures85pt"/>
              <w:rPr>
                <w:color w:val="auto"/>
              </w:rPr>
            </w:pPr>
            <w:r>
              <w:rPr>
                <w:color w:val="auto"/>
              </w:rPr>
              <w:t>Forward Estimates</w:t>
            </w:r>
            <w:r>
              <w:rPr>
                <w:color w:val="auto"/>
              </w:rPr>
              <w:br/>
              <w:t>2024–27 Planned Performance Result</w:t>
            </w:r>
          </w:p>
        </w:tc>
      </w:tr>
      <w:tr w:rsidR="00CF27B4" w:rsidRPr="00B92555" w14:paraId="23DE6BAD" w14:textId="77777777" w:rsidTr="00CF27B4">
        <w:trPr>
          <w:trHeight w:val="594"/>
          <w:jc w:val="center"/>
        </w:trPr>
        <w:tc>
          <w:tcPr>
            <w:tcW w:w="1719" w:type="pct"/>
            <w:tcMar>
              <w:left w:w="85" w:type="dxa"/>
            </w:tcMar>
          </w:tcPr>
          <w:p w14:paraId="37CA6E03" w14:textId="24FF3ABE" w:rsidR="00CF27B4" w:rsidRPr="00B92555" w:rsidRDefault="00CF27B4" w:rsidP="00CF27B4">
            <w:pPr>
              <w:pStyle w:val="Tabletextmeasures85pt"/>
              <w:rPr>
                <w:color w:val="auto"/>
                <w:highlight w:val="yellow"/>
              </w:rPr>
            </w:pPr>
            <w:r w:rsidRPr="00CF27B4">
              <w:rPr>
                <w:color w:val="auto"/>
              </w:rPr>
              <w:t>60%</w:t>
            </w:r>
            <w:r>
              <w:rPr>
                <w:color w:val="auto"/>
              </w:rPr>
              <w:t xml:space="preserve"> of complaints about aged care service providers were resolved within 60 days.</w:t>
            </w:r>
          </w:p>
        </w:tc>
        <w:tc>
          <w:tcPr>
            <w:tcW w:w="1530" w:type="pct"/>
            <w:shd w:val="clear" w:color="auto" w:fill="auto"/>
            <w:tcMar>
              <w:left w:w="85" w:type="dxa"/>
            </w:tcMar>
          </w:tcPr>
          <w:p w14:paraId="6B88122C" w14:textId="12863912" w:rsidR="00CF27B4" w:rsidRPr="00CF27B4" w:rsidRDefault="00CF27B4" w:rsidP="00CF27B4">
            <w:pPr>
              <w:spacing w:after="40"/>
              <w:rPr>
                <w:rFonts w:ascii="Arial" w:hAnsi="Arial" w:cs="Arial"/>
                <w:color w:val="auto"/>
                <w:sz w:val="17"/>
                <w:szCs w:val="17"/>
              </w:rPr>
            </w:pPr>
            <w:r w:rsidRPr="00CF27B4">
              <w:rPr>
                <w:rFonts w:ascii="Arial" w:hAnsi="Arial" w:cs="Arial"/>
                <w:color w:val="auto"/>
                <w:sz w:val="17"/>
                <w:szCs w:val="17"/>
              </w:rPr>
              <w:t>80% of complaints and enquiries with the Commission will be finalised within published service standards.</w:t>
            </w:r>
          </w:p>
          <w:p w14:paraId="3A3A243B" w14:textId="484E1219" w:rsidR="00CF27B4" w:rsidRPr="00B338DF" w:rsidRDefault="00CF27B4" w:rsidP="005869B4">
            <w:pPr>
              <w:pStyle w:val="Tabletextmeasures85pt"/>
              <w:rPr>
                <w:color w:val="auto"/>
              </w:rPr>
            </w:pPr>
            <w:r w:rsidRPr="00CF27B4">
              <w:rPr>
                <w:color w:val="auto"/>
              </w:rPr>
              <w:t>65% of complainant and provider survey responses have an overall rating of satisfied or higher in line with published service standards.</w:t>
            </w:r>
          </w:p>
        </w:tc>
        <w:tc>
          <w:tcPr>
            <w:tcW w:w="1751" w:type="pct"/>
            <w:gridSpan w:val="2"/>
            <w:shd w:val="clear" w:color="auto" w:fill="auto"/>
            <w:tcMar>
              <w:left w:w="85" w:type="dxa"/>
            </w:tcMar>
          </w:tcPr>
          <w:p w14:paraId="28BE3405" w14:textId="2306C185" w:rsidR="00CF27B4" w:rsidRPr="00B338DF" w:rsidRDefault="00CF27B4" w:rsidP="005C351A">
            <w:pPr>
              <w:pStyle w:val="Tabletextmeasures85pt"/>
              <w:rPr>
                <w:color w:val="auto"/>
              </w:rPr>
            </w:pPr>
            <w:r>
              <w:rPr>
                <w:color w:val="auto"/>
              </w:rPr>
              <w:t>As per 2023–24.</w:t>
            </w:r>
          </w:p>
        </w:tc>
      </w:tr>
      <w:tr w:rsidR="00192381" w:rsidRPr="00B92555" w14:paraId="688C02A7" w14:textId="77777777" w:rsidTr="00CF27B4">
        <w:trPr>
          <w:gridAfter w:val="1"/>
          <w:wAfter w:w="15" w:type="pct"/>
          <w:trHeight w:val="70"/>
          <w:jc w:val="center"/>
        </w:trPr>
        <w:tc>
          <w:tcPr>
            <w:tcW w:w="4985" w:type="pct"/>
            <w:gridSpan w:val="3"/>
            <w:shd w:val="clear" w:color="auto" w:fill="D9D9D9" w:themeFill="background1" w:themeFillShade="D9"/>
            <w:tcMar>
              <w:left w:w="85" w:type="dxa"/>
            </w:tcMar>
            <w:vAlign w:val="center"/>
          </w:tcPr>
          <w:p w14:paraId="6B20E8B3" w14:textId="5F25CA12" w:rsidR="00BF16DB" w:rsidRPr="00B92555" w:rsidRDefault="00192381" w:rsidP="00785D13">
            <w:pPr>
              <w:pStyle w:val="Tableheadingrowmeasures85pt"/>
              <w:rPr>
                <w:color w:val="auto"/>
              </w:rPr>
            </w:pPr>
            <w:r w:rsidRPr="00B92555">
              <w:rPr>
                <w:color w:val="auto"/>
              </w:rPr>
              <w:t>Protect the safety, wellbeing, and interests of Commonwealth-subsidised aged care consumers through regulatory activities.</w:t>
            </w:r>
          </w:p>
        </w:tc>
      </w:tr>
      <w:tr w:rsidR="00192381" w:rsidRPr="00B92555" w14:paraId="6BC3A609" w14:textId="77777777" w:rsidTr="00CF27B4">
        <w:trPr>
          <w:gridAfter w:val="1"/>
          <w:wAfter w:w="15" w:type="pct"/>
          <w:trHeight w:val="283"/>
          <w:jc w:val="center"/>
        </w:trPr>
        <w:tc>
          <w:tcPr>
            <w:tcW w:w="1719" w:type="pct"/>
            <w:tcMar>
              <w:left w:w="85" w:type="dxa"/>
            </w:tcMar>
          </w:tcPr>
          <w:p w14:paraId="5E4EA299" w14:textId="2C848069" w:rsidR="00192381" w:rsidRPr="00B92555" w:rsidRDefault="0085116F" w:rsidP="00554BE0">
            <w:pPr>
              <w:pStyle w:val="Tableheadingrowmeasures85pt"/>
              <w:keepNext/>
              <w:rPr>
                <w:color w:val="auto"/>
              </w:rPr>
            </w:pPr>
            <w:r>
              <w:rPr>
                <w:color w:val="auto"/>
              </w:rPr>
              <w:t>Current</w:t>
            </w:r>
            <w:r w:rsidR="00A77FFB">
              <w:rPr>
                <w:color w:val="auto"/>
              </w:rPr>
              <w:t xml:space="preserve"> Year</w:t>
            </w:r>
            <w:r w:rsidR="00A77FFB">
              <w:rPr>
                <w:color w:val="auto"/>
              </w:rPr>
              <w:br/>
            </w:r>
            <w:r w:rsidR="000811EF">
              <w:rPr>
                <w:color w:val="auto"/>
              </w:rPr>
              <w:t>2022</w:t>
            </w:r>
            <w:r w:rsidR="0025152C">
              <w:rPr>
                <w:color w:val="auto"/>
              </w:rPr>
              <w:t>–</w:t>
            </w:r>
            <w:r w:rsidR="000811EF">
              <w:rPr>
                <w:color w:val="auto"/>
              </w:rPr>
              <w:t>23</w:t>
            </w:r>
            <w:r w:rsidR="00B76245" w:rsidRPr="00B92555">
              <w:rPr>
                <w:color w:val="auto"/>
              </w:rPr>
              <w:t xml:space="preserve"> </w:t>
            </w:r>
            <w:r w:rsidR="002A6EF1">
              <w:rPr>
                <w:color w:val="auto"/>
              </w:rPr>
              <w:t xml:space="preserve">Expected </w:t>
            </w:r>
            <w:r w:rsidR="00AB2414">
              <w:rPr>
                <w:color w:val="auto"/>
              </w:rPr>
              <w:t>Performance Results</w:t>
            </w:r>
          </w:p>
        </w:tc>
        <w:tc>
          <w:tcPr>
            <w:tcW w:w="1528" w:type="pct"/>
            <w:shd w:val="clear" w:color="auto" w:fill="auto"/>
            <w:tcMar>
              <w:left w:w="85" w:type="dxa"/>
            </w:tcMar>
          </w:tcPr>
          <w:p w14:paraId="09C0B0EF" w14:textId="3A4E278D" w:rsidR="00192381" w:rsidRPr="00B92555" w:rsidRDefault="00A77FFB" w:rsidP="003A6021">
            <w:pPr>
              <w:pStyle w:val="Tableheadingrowmeasures85pt"/>
              <w:keepNext/>
              <w:rPr>
                <w:color w:val="auto"/>
              </w:rPr>
            </w:pPr>
            <w:r>
              <w:rPr>
                <w:color w:val="auto"/>
              </w:rPr>
              <w:t>Budget Year</w:t>
            </w:r>
            <w:r>
              <w:rPr>
                <w:color w:val="auto"/>
              </w:rPr>
              <w:br/>
            </w:r>
            <w:r w:rsidR="000811EF">
              <w:rPr>
                <w:color w:val="auto"/>
              </w:rPr>
              <w:t>2023</w:t>
            </w:r>
            <w:r w:rsidR="0025152C">
              <w:rPr>
                <w:color w:val="auto"/>
              </w:rPr>
              <w:t>–</w:t>
            </w:r>
            <w:r w:rsidR="000811EF">
              <w:rPr>
                <w:color w:val="auto"/>
              </w:rPr>
              <w:t>24</w:t>
            </w:r>
            <w:r w:rsidR="00B76245" w:rsidRPr="00B92555">
              <w:rPr>
                <w:color w:val="auto"/>
              </w:rPr>
              <w:t xml:space="preserve"> </w:t>
            </w:r>
            <w:r w:rsidR="00AB2414">
              <w:rPr>
                <w:color w:val="auto"/>
              </w:rPr>
              <w:t>Planned Performance Results</w:t>
            </w:r>
          </w:p>
        </w:tc>
        <w:tc>
          <w:tcPr>
            <w:tcW w:w="1738" w:type="pct"/>
            <w:shd w:val="clear" w:color="auto" w:fill="auto"/>
            <w:tcMar>
              <w:left w:w="85" w:type="dxa"/>
            </w:tcMar>
          </w:tcPr>
          <w:p w14:paraId="40508323" w14:textId="474E7699" w:rsidR="00192381" w:rsidRPr="00B92555" w:rsidRDefault="00A77FFB" w:rsidP="003A6021">
            <w:pPr>
              <w:pStyle w:val="Tableheadingrowmeasures85pt"/>
              <w:keepNext/>
              <w:rPr>
                <w:color w:val="auto"/>
              </w:rPr>
            </w:pPr>
            <w:r>
              <w:rPr>
                <w:color w:val="auto"/>
              </w:rPr>
              <w:t>Forward Estimates</w:t>
            </w:r>
            <w:r>
              <w:rPr>
                <w:color w:val="auto"/>
              </w:rPr>
              <w:br/>
            </w:r>
            <w:r w:rsidR="000811EF">
              <w:rPr>
                <w:color w:val="auto"/>
              </w:rPr>
              <w:t>2024</w:t>
            </w:r>
            <w:r w:rsidR="0025152C">
              <w:rPr>
                <w:color w:val="auto"/>
              </w:rPr>
              <w:t>–</w:t>
            </w:r>
            <w:r w:rsidR="000811EF">
              <w:rPr>
                <w:color w:val="auto"/>
              </w:rPr>
              <w:t>27</w:t>
            </w:r>
            <w:r w:rsidR="003F6599">
              <w:rPr>
                <w:color w:val="auto"/>
              </w:rPr>
              <w:t xml:space="preserve"> Planned Performance Results</w:t>
            </w:r>
          </w:p>
        </w:tc>
      </w:tr>
      <w:tr w:rsidR="00192381" w:rsidRPr="00B92555" w14:paraId="29E7548F" w14:textId="77777777" w:rsidTr="00CF27B4">
        <w:trPr>
          <w:gridAfter w:val="1"/>
          <w:wAfter w:w="15" w:type="pct"/>
          <w:trHeight w:val="283"/>
          <w:jc w:val="center"/>
        </w:trPr>
        <w:tc>
          <w:tcPr>
            <w:tcW w:w="1719" w:type="pct"/>
            <w:tcMar>
              <w:left w:w="85" w:type="dxa"/>
            </w:tcMar>
          </w:tcPr>
          <w:p w14:paraId="50DDB3D9" w14:textId="5E9BC397" w:rsidR="00D65A27" w:rsidRDefault="00ED1824" w:rsidP="00D65A27">
            <w:pPr>
              <w:pStyle w:val="Tabletextmeasures85pt"/>
              <w:shd w:val="clear" w:color="auto" w:fill="FFFFFF" w:themeFill="background1"/>
              <w:rPr>
                <w:i/>
                <w:color w:val="auto"/>
                <w:shd w:val="clear" w:color="auto" w:fill="FFFFFF" w:themeFill="background1"/>
              </w:rPr>
            </w:pPr>
            <w:r>
              <w:rPr>
                <w:color w:val="auto"/>
                <w:shd w:val="clear" w:color="auto" w:fill="FFFFFF" w:themeFill="background1"/>
              </w:rPr>
              <w:t>A</w:t>
            </w:r>
            <w:r w:rsidR="00D65A27" w:rsidRPr="00CB12F8">
              <w:rPr>
                <w:color w:val="auto"/>
                <w:shd w:val="clear" w:color="auto" w:fill="FFFFFF" w:themeFill="background1"/>
              </w:rPr>
              <w:t>ppropriate action</w:t>
            </w:r>
            <w:r>
              <w:rPr>
                <w:color w:val="auto"/>
                <w:shd w:val="clear" w:color="auto" w:fill="FFFFFF" w:themeFill="background1"/>
              </w:rPr>
              <w:t xml:space="preserve"> was taken</w:t>
            </w:r>
            <w:r w:rsidR="00D65A27" w:rsidRPr="00CB12F8">
              <w:rPr>
                <w:color w:val="auto"/>
                <w:shd w:val="clear" w:color="auto" w:fill="FFFFFF" w:themeFill="background1"/>
              </w:rPr>
              <w:t xml:space="preserve"> to address non-compliance with approved provider responsibilities under the </w:t>
            </w:r>
            <w:r w:rsidR="00D65A27" w:rsidRPr="00CB12F8">
              <w:rPr>
                <w:i/>
                <w:color w:val="auto"/>
                <w:shd w:val="clear" w:color="auto" w:fill="FFFFFF" w:themeFill="background1"/>
              </w:rPr>
              <w:t>Aged Care Act 1997</w:t>
            </w:r>
            <w:r w:rsidR="00D65A27">
              <w:rPr>
                <w:i/>
                <w:color w:val="auto"/>
                <w:shd w:val="clear" w:color="auto" w:fill="FFFFFF" w:themeFill="background1"/>
              </w:rPr>
              <w:t>.</w:t>
            </w:r>
          </w:p>
          <w:p w14:paraId="644968D1" w14:textId="77777777" w:rsidR="00D65A27" w:rsidRPr="007A7853" w:rsidRDefault="00D65A27" w:rsidP="00D65A27">
            <w:pPr>
              <w:pStyle w:val="Tabletextmeasures85pt"/>
              <w:shd w:val="clear" w:color="auto" w:fill="FFFFFF" w:themeFill="background1"/>
              <w:rPr>
                <w:iCs/>
                <w:color w:val="auto"/>
                <w:shd w:val="clear" w:color="auto" w:fill="FFFFFF" w:themeFill="background1"/>
              </w:rPr>
            </w:pPr>
            <w:r w:rsidRPr="00CB12F8">
              <w:rPr>
                <w:iCs/>
                <w:color w:val="auto"/>
                <w:shd w:val="clear" w:color="auto" w:fill="FFFFFF" w:themeFill="background1"/>
              </w:rPr>
              <w:t>The ACQSC expects to have issued</w:t>
            </w:r>
            <w:r>
              <w:rPr>
                <w:iCs/>
                <w:color w:val="auto"/>
                <w:shd w:val="clear" w:color="auto" w:fill="FFFFFF" w:themeFill="background1"/>
              </w:rPr>
              <w:t>:</w:t>
            </w:r>
            <w:r>
              <w:rPr>
                <w:iCs/>
                <w:color w:val="auto"/>
                <w:shd w:val="clear" w:color="auto" w:fill="BDD6EE" w:themeFill="accent1" w:themeFillTint="66"/>
              </w:rPr>
              <w:t xml:space="preserve"> </w:t>
            </w:r>
          </w:p>
          <w:p w14:paraId="6F4703B9" w14:textId="77777777" w:rsidR="00D65A27" w:rsidRPr="00B17A9C" w:rsidRDefault="00D65A27" w:rsidP="00D65A27">
            <w:pPr>
              <w:pStyle w:val="Tabletextmeasures85pt"/>
              <w:numPr>
                <w:ilvl w:val="0"/>
                <w:numId w:val="29"/>
              </w:numPr>
              <w:ind w:left="194" w:hanging="194"/>
            </w:pPr>
            <w:r>
              <w:t>400</w:t>
            </w:r>
            <w:r w:rsidRPr="00B17A9C">
              <w:t xml:space="preserve"> direction notices</w:t>
            </w:r>
          </w:p>
          <w:p w14:paraId="1266BC55" w14:textId="77777777" w:rsidR="00D65A27" w:rsidRPr="00B17A9C" w:rsidRDefault="00D65A27" w:rsidP="00D65A27">
            <w:pPr>
              <w:pStyle w:val="Tabletextmeasures85pt"/>
              <w:numPr>
                <w:ilvl w:val="0"/>
                <w:numId w:val="29"/>
              </w:numPr>
              <w:ind w:left="194" w:hanging="194"/>
            </w:pPr>
            <w:r>
              <w:t>330</w:t>
            </w:r>
            <w:r w:rsidRPr="00B17A9C">
              <w:t xml:space="preserve"> non-compliance notices</w:t>
            </w:r>
          </w:p>
          <w:p w14:paraId="002E4932" w14:textId="77777777" w:rsidR="00B4040E" w:rsidRDefault="00D65A27" w:rsidP="00D65A27">
            <w:pPr>
              <w:pStyle w:val="Tabletextmeasures85pt"/>
              <w:numPr>
                <w:ilvl w:val="0"/>
                <w:numId w:val="29"/>
              </w:numPr>
              <w:ind w:left="194" w:hanging="194"/>
            </w:pPr>
            <w:r>
              <w:t>70</w:t>
            </w:r>
            <w:r w:rsidRPr="00B17A9C">
              <w:t xml:space="preserve"> sanctions</w:t>
            </w:r>
          </w:p>
          <w:p w14:paraId="613AE4A5" w14:textId="4025AB6D" w:rsidR="00192381" w:rsidRPr="00B6719C" w:rsidRDefault="00D65A27" w:rsidP="00D65A27">
            <w:pPr>
              <w:pStyle w:val="Tabletextmeasures85pt"/>
              <w:numPr>
                <w:ilvl w:val="0"/>
                <w:numId w:val="29"/>
              </w:numPr>
              <w:ind w:left="194" w:hanging="194"/>
            </w:pPr>
            <w:r>
              <w:t>25</w:t>
            </w:r>
            <w:r w:rsidRPr="00B17A9C">
              <w:t xml:space="preserve"> notices to agree.</w:t>
            </w:r>
          </w:p>
        </w:tc>
        <w:tc>
          <w:tcPr>
            <w:tcW w:w="1528" w:type="pct"/>
            <w:shd w:val="clear" w:color="auto" w:fill="auto"/>
            <w:tcMar>
              <w:left w:w="85" w:type="dxa"/>
            </w:tcMar>
          </w:tcPr>
          <w:p w14:paraId="7CDA6B4B" w14:textId="07422DFA" w:rsidR="00192381" w:rsidRPr="0076445B" w:rsidRDefault="00D65A27" w:rsidP="00391FFF">
            <w:pPr>
              <w:pStyle w:val="Tabletextmeasures85pt"/>
              <w:rPr>
                <w:color w:val="auto"/>
                <w:shd w:val="clear" w:color="auto" w:fill="FFFFFF" w:themeFill="background1"/>
              </w:rPr>
            </w:pPr>
            <w:r w:rsidRPr="00CB12F8">
              <w:rPr>
                <w:color w:val="auto"/>
                <w:shd w:val="clear" w:color="auto" w:fill="FFFFFF" w:themeFill="background1"/>
              </w:rPr>
              <w:t>Take appropriate action t</w:t>
            </w:r>
            <w:r>
              <w:rPr>
                <w:color w:val="auto"/>
                <w:shd w:val="clear" w:color="auto" w:fill="FFFFFF" w:themeFill="background1"/>
              </w:rPr>
              <w:t xml:space="preserve">o </w:t>
            </w:r>
            <w:r w:rsidRPr="00CB12F8">
              <w:rPr>
                <w:color w:val="auto"/>
                <w:shd w:val="clear" w:color="auto" w:fill="FFFFFF" w:themeFill="background1"/>
              </w:rPr>
              <w:t xml:space="preserve">address non-compliance with approved provider responsibilities under the </w:t>
            </w:r>
            <w:r w:rsidRPr="00CB12F8">
              <w:rPr>
                <w:i/>
                <w:color w:val="auto"/>
                <w:shd w:val="clear" w:color="auto" w:fill="FFFFFF" w:themeFill="background1"/>
              </w:rPr>
              <w:t>Aged Care Act 1997</w:t>
            </w:r>
            <w:r>
              <w:rPr>
                <w:i/>
                <w:color w:val="auto"/>
                <w:shd w:val="clear" w:color="auto" w:fill="FFFFFF" w:themeFill="background1"/>
              </w:rPr>
              <w:t>.</w:t>
            </w:r>
          </w:p>
        </w:tc>
        <w:tc>
          <w:tcPr>
            <w:tcW w:w="1738" w:type="pct"/>
            <w:shd w:val="clear" w:color="auto" w:fill="auto"/>
            <w:tcMar>
              <w:left w:w="85" w:type="dxa"/>
            </w:tcMar>
          </w:tcPr>
          <w:p w14:paraId="62531F5E" w14:textId="7CB005CE" w:rsidR="00192381" w:rsidRPr="00B92555" w:rsidRDefault="00D65A27" w:rsidP="000811EF">
            <w:pPr>
              <w:pStyle w:val="Tabletextmeasures85pt"/>
              <w:rPr>
                <w:color w:val="auto"/>
                <w:highlight w:val="yellow"/>
              </w:rPr>
            </w:pPr>
            <w:r w:rsidRPr="00D65A27">
              <w:t>As per 2023–24.</w:t>
            </w:r>
          </w:p>
        </w:tc>
      </w:tr>
      <w:tr w:rsidR="00192381" w:rsidRPr="00B92555" w14:paraId="09C30B64" w14:textId="77777777" w:rsidTr="00CF27B4">
        <w:trPr>
          <w:gridAfter w:val="1"/>
          <w:wAfter w:w="15" w:type="pct"/>
          <w:trHeight w:val="283"/>
          <w:jc w:val="center"/>
        </w:trPr>
        <w:tc>
          <w:tcPr>
            <w:tcW w:w="4985" w:type="pct"/>
            <w:gridSpan w:val="3"/>
            <w:shd w:val="clear" w:color="auto" w:fill="FFFFFF" w:themeFill="background1"/>
            <w:tcMar>
              <w:left w:w="85" w:type="dxa"/>
            </w:tcMar>
            <w:vAlign w:val="center"/>
          </w:tcPr>
          <w:p w14:paraId="2AA3ABA5" w14:textId="45E515FE" w:rsidR="00192381" w:rsidRPr="00B92555" w:rsidRDefault="00192381" w:rsidP="00E006EE">
            <w:pPr>
              <w:pStyle w:val="Tableheadingrow9pt"/>
              <w:rPr>
                <w:color w:val="auto"/>
              </w:rPr>
            </w:pPr>
            <w:r w:rsidRPr="00B92555">
              <w:rPr>
                <w:color w:val="auto"/>
              </w:rPr>
              <w:t>Material changes to Program 1.1 resulting from the following measures:</w:t>
            </w:r>
          </w:p>
          <w:p w14:paraId="0B319F90" w14:textId="19515EBB" w:rsidR="00192381" w:rsidRPr="0055739E" w:rsidRDefault="00BF16DB" w:rsidP="00BF16DB">
            <w:pPr>
              <w:pStyle w:val="Tableheadingrow9pt"/>
              <w:keepNext/>
              <w:rPr>
                <w:b w:val="0"/>
                <w:i/>
                <w:color w:val="auto"/>
                <w:sz w:val="17"/>
                <w:szCs w:val="17"/>
              </w:rPr>
            </w:pPr>
            <w:r w:rsidRPr="00473719">
              <w:rPr>
                <w:b w:val="0"/>
                <w:sz w:val="17"/>
                <w:szCs w:val="17"/>
              </w:rPr>
              <w:t>There are no material changes to Program 1.1 resulting from measures.</w:t>
            </w:r>
          </w:p>
        </w:tc>
      </w:tr>
    </w:tbl>
    <w:p w14:paraId="5E41CC9C" w14:textId="77777777" w:rsidR="00BC0659" w:rsidRPr="00B92555" w:rsidRDefault="00BC0659" w:rsidP="00913388">
      <w:pPr>
        <w:rPr>
          <w:rFonts w:ascii="Arial" w:hAnsi="Arial" w:cs="Arial"/>
          <w:color w:val="auto"/>
        </w:rPr>
        <w:sectPr w:rsidR="00BC0659" w:rsidRPr="00B92555" w:rsidSect="00357948">
          <w:headerReference w:type="even" r:id="rId21"/>
          <w:headerReference w:type="default" r:id="rId22"/>
          <w:headerReference w:type="first" r:id="rId23"/>
          <w:pgSz w:w="11906" w:h="16838"/>
          <w:pgMar w:top="2466" w:right="2268" w:bottom="2126" w:left="2268" w:header="1899" w:footer="1899" w:gutter="0"/>
          <w:cols w:space="708"/>
          <w:docGrid w:linePitch="360"/>
        </w:sectPr>
      </w:pPr>
    </w:p>
    <w:p w14:paraId="1D536340" w14:textId="484EB8D8" w:rsidR="00BC0659" w:rsidRPr="00B92555" w:rsidRDefault="00BC0659" w:rsidP="0063324C">
      <w:pPr>
        <w:pStyle w:val="Heading2"/>
      </w:pPr>
      <w:bookmarkStart w:id="7" w:name="_Toc190682315"/>
      <w:bookmarkStart w:id="8" w:name="_Toc190682532"/>
      <w:bookmarkStart w:id="9" w:name="_Toc117406006"/>
      <w:r w:rsidRPr="00B92555">
        <w:lastRenderedPageBreak/>
        <w:t xml:space="preserve">Section 3: Budgeted </w:t>
      </w:r>
      <w:r w:rsidR="0036015F">
        <w:t>f</w:t>
      </w:r>
      <w:r w:rsidRPr="00B92555">
        <w:t xml:space="preserve">inancial </w:t>
      </w:r>
      <w:r w:rsidR="0036015F">
        <w:t>s</w:t>
      </w:r>
      <w:r w:rsidRPr="00B92555">
        <w:t>tatements</w:t>
      </w:r>
      <w:bookmarkEnd w:id="7"/>
      <w:bookmarkEnd w:id="8"/>
      <w:bookmarkEnd w:id="9"/>
    </w:p>
    <w:p w14:paraId="77D67956" w14:textId="07E23DA7" w:rsidR="0036015F" w:rsidRPr="0036015F" w:rsidRDefault="0036015F" w:rsidP="0036015F">
      <w:pPr>
        <w:rPr>
          <w:color w:val="auto"/>
        </w:rPr>
      </w:pPr>
      <w:r w:rsidRPr="0036015F">
        <w:rPr>
          <w:color w:val="auto"/>
        </w:rPr>
        <w:t>Section 3 presents budgeted financial statements which provide a comprehensive snapshot</w:t>
      </w:r>
      <w:r w:rsidR="00B40D62">
        <w:rPr>
          <w:color w:val="auto"/>
        </w:rPr>
        <w:t xml:space="preserve"> of entity finances for the 2023–24</w:t>
      </w:r>
      <w:r w:rsidRPr="0036015F">
        <w:rPr>
          <w:color w:val="auto"/>
        </w:rPr>
        <w:t xml:space="preserve"> Budget year, including the impact of Budget measures and resourcing on financial statements.</w:t>
      </w:r>
    </w:p>
    <w:p w14:paraId="38A18225" w14:textId="684D472A" w:rsidR="00BC0659" w:rsidRPr="00B92555" w:rsidRDefault="00BC0659" w:rsidP="0063324C">
      <w:pPr>
        <w:pStyle w:val="Heading3"/>
      </w:pPr>
      <w:bookmarkStart w:id="10" w:name="_Toc117406007"/>
      <w:r w:rsidRPr="00B92555">
        <w:t>3.1</w:t>
      </w:r>
      <w:r w:rsidRPr="00B92555">
        <w:tab/>
        <w:t xml:space="preserve">Budgeted </w:t>
      </w:r>
      <w:r w:rsidR="0036015F">
        <w:t>f</w:t>
      </w:r>
      <w:r w:rsidRPr="00B92555">
        <w:t xml:space="preserve">inancial </w:t>
      </w:r>
      <w:r w:rsidR="0036015F">
        <w:t>s</w:t>
      </w:r>
      <w:r w:rsidRPr="00B92555">
        <w:t>tatements</w:t>
      </w:r>
      <w:bookmarkEnd w:id="10"/>
    </w:p>
    <w:p w14:paraId="270A86A2" w14:textId="08790253" w:rsidR="00BC0659" w:rsidRDefault="00BC0659" w:rsidP="00BC0659">
      <w:pPr>
        <w:pStyle w:val="Heading4"/>
        <w:rPr>
          <w:color w:val="auto"/>
        </w:rPr>
      </w:pPr>
      <w:r w:rsidRPr="00B92555">
        <w:rPr>
          <w:color w:val="auto"/>
        </w:rPr>
        <w:t>3.1.1</w:t>
      </w:r>
      <w:r w:rsidRPr="00B92555">
        <w:rPr>
          <w:color w:val="auto"/>
        </w:rPr>
        <w:tab/>
        <w:t xml:space="preserve">Differences between </w:t>
      </w:r>
      <w:r w:rsidR="0030259A">
        <w:rPr>
          <w:color w:val="auto"/>
        </w:rPr>
        <w:t>e</w:t>
      </w:r>
      <w:r w:rsidRPr="00B92555">
        <w:rPr>
          <w:color w:val="auto"/>
        </w:rPr>
        <w:t xml:space="preserve">ntity </w:t>
      </w:r>
      <w:r w:rsidR="0030259A">
        <w:rPr>
          <w:color w:val="auto"/>
        </w:rPr>
        <w:t>r</w:t>
      </w:r>
      <w:r w:rsidRPr="00B92555">
        <w:rPr>
          <w:color w:val="auto"/>
        </w:rPr>
        <w:t xml:space="preserve">esourcing and </w:t>
      </w:r>
      <w:r w:rsidR="0030259A">
        <w:rPr>
          <w:color w:val="auto"/>
        </w:rPr>
        <w:t>f</w:t>
      </w:r>
      <w:r w:rsidRPr="00B92555">
        <w:rPr>
          <w:color w:val="auto"/>
        </w:rPr>
        <w:t xml:space="preserve">inancial </w:t>
      </w:r>
      <w:r w:rsidR="0030259A">
        <w:rPr>
          <w:color w:val="auto"/>
        </w:rPr>
        <w:t>s</w:t>
      </w:r>
      <w:r w:rsidRPr="00B92555">
        <w:rPr>
          <w:color w:val="auto"/>
        </w:rPr>
        <w:t>tatements</w:t>
      </w:r>
    </w:p>
    <w:p w14:paraId="255ACF52" w14:textId="2B38C335" w:rsidR="00063D25" w:rsidRPr="00174DFD" w:rsidRDefault="006D74BD" w:rsidP="00063D25">
      <w:pPr>
        <w:rPr>
          <w:color w:val="auto"/>
        </w:rPr>
      </w:pPr>
      <w:r w:rsidRPr="00174DFD">
        <w:rPr>
          <w:color w:val="auto"/>
        </w:rPr>
        <w:t xml:space="preserve">This section is not applicable to </w:t>
      </w:r>
      <w:r w:rsidR="00174DFD">
        <w:rPr>
          <w:color w:val="auto"/>
        </w:rPr>
        <w:t>the ACQSC.</w:t>
      </w:r>
    </w:p>
    <w:p w14:paraId="5AFDAE60" w14:textId="1CFA8A17" w:rsidR="00BC0659" w:rsidRDefault="00BC0659" w:rsidP="00BC0659">
      <w:pPr>
        <w:pStyle w:val="Heading4"/>
        <w:rPr>
          <w:color w:val="auto"/>
        </w:rPr>
      </w:pPr>
      <w:r w:rsidRPr="00B92555">
        <w:rPr>
          <w:color w:val="auto"/>
        </w:rPr>
        <w:t>3.1.2</w:t>
      </w:r>
      <w:r w:rsidRPr="00B92555">
        <w:rPr>
          <w:color w:val="auto"/>
        </w:rPr>
        <w:tab/>
        <w:t xml:space="preserve">Explanatory </w:t>
      </w:r>
      <w:r w:rsidR="00A97177">
        <w:rPr>
          <w:color w:val="auto"/>
        </w:rPr>
        <w:t>n</w:t>
      </w:r>
      <w:r w:rsidRPr="00B92555">
        <w:rPr>
          <w:color w:val="auto"/>
        </w:rPr>
        <w:t xml:space="preserve">otes and </w:t>
      </w:r>
      <w:r w:rsidR="00A97177">
        <w:rPr>
          <w:color w:val="auto"/>
        </w:rPr>
        <w:t>a</w:t>
      </w:r>
      <w:r w:rsidRPr="00B92555">
        <w:rPr>
          <w:color w:val="auto"/>
        </w:rPr>
        <w:t xml:space="preserve">nalysis of Budgeted </w:t>
      </w:r>
      <w:r w:rsidR="00A97177">
        <w:rPr>
          <w:color w:val="auto"/>
        </w:rPr>
        <w:t>f</w:t>
      </w:r>
      <w:r w:rsidRPr="00B92555">
        <w:rPr>
          <w:color w:val="auto"/>
        </w:rPr>
        <w:t xml:space="preserve">inancial </w:t>
      </w:r>
      <w:r w:rsidR="00A97177">
        <w:rPr>
          <w:color w:val="auto"/>
        </w:rPr>
        <w:t>s</w:t>
      </w:r>
      <w:r w:rsidRPr="00B92555">
        <w:rPr>
          <w:color w:val="auto"/>
        </w:rPr>
        <w:t>tatements</w:t>
      </w:r>
    </w:p>
    <w:p w14:paraId="1AE632EE" w14:textId="77777777" w:rsidR="00531E22" w:rsidRPr="00531E22" w:rsidRDefault="00531E22" w:rsidP="00531E22">
      <w:pPr>
        <w:spacing w:after="160" w:line="259" w:lineRule="auto"/>
        <w:rPr>
          <w:rFonts w:ascii="Arial" w:hAnsi="Arial" w:cs="Arial"/>
          <w:b/>
          <w:bCs/>
          <w:color w:val="auto"/>
        </w:rPr>
      </w:pPr>
      <w:r w:rsidRPr="00531E22">
        <w:rPr>
          <w:rFonts w:ascii="Arial" w:hAnsi="Arial" w:cs="Arial"/>
          <w:b/>
          <w:bCs/>
          <w:color w:val="auto"/>
        </w:rPr>
        <w:t>Departmental</w:t>
      </w:r>
    </w:p>
    <w:p w14:paraId="0A11AFAE" w14:textId="145B9FE2" w:rsidR="002C4685" w:rsidRPr="002C4685" w:rsidRDefault="002C4685" w:rsidP="002C4685">
      <w:pPr>
        <w:rPr>
          <w:color w:val="auto"/>
        </w:rPr>
      </w:pPr>
      <w:r w:rsidRPr="002C4685">
        <w:rPr>
          <w:color w:val="auto"/>
        </w:rPr>
        <w:t xml:space="preserve">The ACQSC is the national regulator of Commonwealth subsidised aged care services. </w:t>
      </w:r>
    </w:p>
    <w:p w14:paraId="638D599C" w14:textId="77777777" w:rsidR="002C4685" w:rsidRPr="002C4685" w:rsidRDefault="002C4685" w:rsidP="002C4685">
      <w:pPr>
        <w:rPr>
          <w:color w:val="auto"/>
        </w:rPr>
      </w:pPr>
      <w:r w:rsidRPr="002C4685">
        <w:rPr>
          <w:color w:val="auto"/>
        </w:rPr>
        <w:t>The ACQSC is primarily funded by appropriations and generates own-source revenue by providing accreditation audits and training opportunities to aged care providers and by cost recovering new provider application fees.</w:t>
      </w:r>
    </w:p>
    <w:p w14:paraId="391FF995" w14:textId="77777777" w:rsidR="002C4685" w:rsidRDefault="002C4685" w:rsidP="002C4685">
      <w:pPr>
        <w:rPr>
          <w:color w:val="auto"/>
        </w:rPr>
      </w:pPr>
      <w:r w:rsidRPr="002C4685">
        <w:rPr>
          <w:color w:val="auto"/>
        </w:rPr>
        <w:t>Resources are provided to the ACQSC t</w:t>
      </w:r>
      <w:r>
        <w:rPr>
          <w:color w:val="auto"/>
        </w:rPr>
        <w:t>o:</w:t>
      </w:r>
    </w:p>
    <w:p w14:paraId="0EAB4B8B" w14:textId="54B0B5D6" w:rsidR="002C4685" w:rsidRDefault="0005235F" w:rsidP="002C4685">
      <w:pPr>
        <w:pStyle w:val="ListParagraph"/>
        <w:numPr>
          <w:ilvl w:val="0"/>
          <w:numId w:val="29"/>
        </w:numPr>
        <w:rPr>
          <w:color w:val="auto"/>
        </w:rPr>
      </w:pPr>
      <w:r>
        <w:rPr>
          <w:color w:val="auto"/>
        </w:rPr>
        <w:t>s</w:t>
      </w:r>
      <w:r w:rsidR="002C4685" w:rsidRPr="002C4685">
        <w:rPr>
          <w:color w:val="auto"/>
        </w:rPr>
        <w:t>upport an extensive program of work to ready both the sector and the regulator for the implementation of a new rights-based, person-centred Aged Care Act which will include a new regulatory framework.</w:t>
      </w:r>
    </w:p>
    <w:p w14:paraId="05DF7D8B" w14:textId="432C2784" w:rsidR="002C4685" w:rsidRDefault="0005235F" w:rsidP="002C4685">
      <w:pPr>
        <w:pStyle w:val="ListParagraph"/>
        <w:numPr>
          <w:ilvl w:val="0"/>
          <w:numId w:val="29"/>
        </w:numPr>
        <w:rPr>
          <w:color w:val="auto"/>
        </w:rPr>
      </w:pPr>
      <w:r>
        <w:rPr>
          <w:color w:val="auto"/>
        </w:rPr>
        <w:t>s</w:t>
      </w:r>
      <w:r w:rsidR="002C4685" w:rsidRPr="002C4685">
        <w:rPr>
          <w:color w:val="auto"/>
        </w:rPr>
        <w:t>upport regulatory activities and enquiries associated with the Star Ratings System, which will improve accountability and transparency of approved aged care service providers and improve quality of care and safety for older Australians receiving care services.</w:t>
      </w:r>
    </w:p>
    <w:p w14:paraId="567B249F" w14:textId="6E282B72" w:rsidR="002C4685" w:rsidRDefault="0005235F" w:rsidP="002C4685">
      <w:pPr>
        <w:pStyle w:val="ListParagraph"/>
        <w:numPr>
          <w:ilvl w:val="0"/>
          <w:numId w:val="29"/>
        </w:numPr>
        <w:rPr>
          <w:color w:val="auto"/>
        </w:rPr>
      </w:pPr>
      <w:r>
        <w:rPr>
          <w:color w:val="auto"/>
        </w:rPr>
        <w:t>i</w:t>
      </w:r>
      <w:r w:rsidR="002C4685" w:rsidRPr="002C4685">
        <w:rPr>
          <w:color w:val="auto"/>
        </w:rPr>
        <w:t xml:space="preserve">mprove food and nutrition in aged care through the development and promotion of new dietary guidelines along with a compliance program to ensure aged care providers meet food and nutrition standards. </w:t>
      </w:r>
    </w:p>
    <w:p w14:paraId="324EFA09" w14:textId="4DB0D0E5" w:rsidR="002C4685" w:rsidRPr="002C4685" w:rsidRDefault="0005235F" w:rsidP="002C4685">
      <w:pPr>
        <w:pStyle w:val="ListParagraph"/>
        <w:numPr>
          <w:ilvl w:val="0"/>
          <w:numId w:val="29"/>
        </w:numPr>
        <w:rPr>
          <w:color w:val="auto"/>
        </w:rPr>
      </w:pPr>
      <w:r>
        <w:rPr>
          <w:color w:val="auto"/>
        </w:rPr>
        <w:t>d</w:t>
      </w:r>
      <w:r w:rsidR="002C4685" w:rsidRPr="002C4685">
        <w:rPr>
          <w:color w:val="auto"/>
        </w:rPr>
        <w:t>evelop and deliver sector education on the 24/7 registered nurse requirements and undertake associated regulatory activities.</w:t>
      </w:r>
    </w:p>
    <w:p w14:paraId="5F1BD55B" w14:textId="77777777" w:rsidR="002C4685" w:rsidRDefault="002C4685" w:rsidP="002C4685">
      <w:pPr>
        <w:rPr>
          <w:color w:val="auto"/>
        </w:rPr>
      </w:pPr>
      <w:r w:rsidRPr="002C4685">
        <w:rPr>
          <w:color w:val="auto"/>
        </w:rPr>
        <w:t>Additional approp</w:t>
      </w:r>
      <w:r>
        <w:rPr>
          <w:color w:val="auto"/>
        </w:rPr>
        <w:t>riations have been provided to:</w:t>
      </w:r>
    </w:p>
    <w:p w14:paraId="2A18684B" w14:textId="24652367" w:rsidR="002C4685" w:rsidRDefault="0005235F" w:rsidP="002C4685">
      <w:pPr>
        <w:pStyle w:val="ListParagraph"/>
        <w:numPr>
          <w:ilvl w:val="0"/>
          <w:numId w:val="29"/>
        </w:numPr>
        <w:rPr>
          <w:color w:val="auto"/>
        </w:rPr>
      </w:pPr>
      <w:r>
        <w:rPr>
          <w:color w:val="auto"/>
        </w:rPr>
        <w:t>c</w:t>
      </w:r>
      <w:r w:rsidR="002C4685" w:rsidRPr="002C4685">
        <w:rPr>
          <w:color w:val="auto"/>
        </w:rPr>
        <w:t xml:space="preserve">ommence monitoring aged care providers for financial viability risk and to engage in consultation and other preparatory activities to expand the ACQSC’s role in financial and prudential regulation. </w:t>
      </w:r>
    </w:p>
    <w:p w14:paraId="4B2C8EC4" w14:textId="3DF31799" w:rsidR="002C4685" w:rsidRDefault="0005235F" w:rsidP="002C4685">
      <w:pPr>
        <w:pStyle w:val="ListParagraph"/>
        <w:numPr>
          <w:ilvl w:val="0"/>
          <w:numId w:val="29"/>
        </w:numPr>
        <w:rPr>
          <w:color w:val="auto"/>
        </w:rPr>
      </w:pPr>
      <w:r>
        <w:rPr>
          <w:color w:val="auto"/>
        </w:rPr>
        <w:t>s</w:t>
      </w:r>
      <w:r w:rsidR="002C4685" w:rsidRPr="002C4685">
        <w:rPr>
          <w:color w:val="auto"/>
        </w:rPr>
        <w:t>upport the regulation of additional home care packages.</w:t>
      </w:r>
    </w:p>
    <w:p w14:paraId="1A9C9D12" w14:textId="5CE91F0A" w:rsidR="002C4685" w:rsidRDefault="0005235F" w:rsidP="002C4685">
      <w:pPr>
        <w:pStyle w:val="ListParagraph"/>
        <w:numPr>
          <w:ilvl w:val="0"/>
          <w:numId w:val="29"/>
        </w:numPr>
        <w:rPr>
          <w:color w:val="auto"/>
        </w:rPr>
      </w:pPr>
      <w:r>
        <w:rPr>
          <w:color w:val="auto"/>
        </w:rPr>
        <w:t>c</w:t>
      </w:r>
      <w:r w:rsidR="002C4685" w:rsidRPr="002C4685">
        <w:rPr>
          <w:color w:val="auto"/>
        </w:rPr>
        <w:t xml:space="preserve">ontinue the reaccreditation site audit program under the current cost recovery arrangements and through the utilisation of additional capacity via third party providers.  </w:t>
      </w:r>
    </w:p>
    <w:p w14:paraId="470BCB05" w14:textId="5C1354D7" w:rsidR="002C4685" w:rsidRPr="002C4685" w:rsidRDefault="0005235F" w:rsidP="002C4685">
      <w:pPr>
        <w:pStyle w:val="ListParagraph"/>
        <w:numPr>
          <w:ilvl w:val="0"/>
          <w:numId w:val="29"/>
        </w:numPr>
        <w:rPr>
          <w:color w:val="auto"/>
        </w:rPr>
      </w:pPr>
      <w:r>
        <w:rPr>
          <w:color w:val="auto"/>
        </w:rPr>
        <w:t>w</w:t>
      </w:r>
      <w:r w:rsidR="002C4685" w:rsidRPr="002C4685">
        <w:rPr>
          <w:color w:val="auto"/>
        </w:rPr>
        <w:t xml:space="preserve">ork with the Department of Health and Aged Care and other relevant agencies on the development of an appropriate funding model for regulatory activities into the future.  </w:t>
      </w:r>
    </w:p>
    <w:p w14:paraId="25C4CE95" w14:textId="507A3BE7" w:rsidR="001C2313" w:rsidRDefault="002C4685">
      <w:pPr>
        <w:spacing w:after="160" w:line="259" w:lineRule="auto"/>
        <w:rPr>
          <w:rFonts w:ascii="Arial" w:hAnsi="Arial"/>
          <w:b/>
          <w:smallCaps/>
          <w:color w:val="auto"/>
          <w:sz w:val="26"/>
          <w:szCs w:val="26"/>
        </w:rPr>
      </w:pPr>
      <w:r w:rsidRPr="002C4685">
        <w:rPr>
          <w:color w:val="auto"/>
        </w:rPr>
        <w:t>In this context, the ACQSC workforce, and associated costs and provisions, continue to grow to enable the ACQSC to deliver on its purpose.</w:t>
      </w:r>
      <w:r w:rsidR="001C2313">
        <w:rPr>
          <w:color w:val="auto"/>
        </w:rPr>
        <w:br w:type="page"/>
      </w:r>
    </w:p>
    <w:p w14:paraId="4EAE4E71" w14:textId="627AD76D" w:rsidR="00BC0659" w:rsidRPr="00B92555" w:rsidRDefault="00BC0659" w:rsidP="0063324C">
      <w:pPr>
        <w:pStyle w:val="Heading3"/>
      </w:pPr>
      <w:bookmarkStart w:id="11" w:name="_Toc117406008"/>
      <w:r w:rsidRPr="00B92555">
        <w:lastRenderedPageBreak/>
        <w:t>3.2</w:t>
      </w:r>
      <w:r w:rsidRPr="00B92555">
        <w:tab/>
        <w:t xml:space="preserve">Budgeted </w:t>
      </w:r>
      <w:r w:rsidR="0059184B">
        <w:t>f</w:t>
      </w:r>
      <w:r w:rsidRPr="00B92555">
        <w:t xml:space="preserve">inancial </w:t>
      </w:r>
      <w:r w:rsidR="0059184B">
        <w:t>s</w:t>
      </w:r>
      <w:r w:rsidRPr="00B92555">
        <w:t xml:space="preserve">tatements </w:t>
      </w:r>
      <w:r w:rsidR="0059184B">
        <w:t>t</w:t>
      </w:r>
      <w:r w:rsidRPr="00B92555">
        <w:t>ables</w:t>
      </w:r>
      <w:bookmarkEnd w:id="11"/>
    </w:p>
    <w:p w14:paraId="1010ED53" w14:textId="77777777" w:rsidR="00C73B9B" w:rsidRPr="00C73B9B" w:rsidRDefault="00C73B9B" w:rsidP="005D1B7E">
      <w:pPr>
        <w:keepNext/>
        <w:spacing w:before="120"/>
        <w:rPr>
          <w:rFonts w:ascii="Arial" w:hAnsi="Arial"/>
          <w:b/>
          <w:snapToGrid w:val="0"/>
          <w:color w:val="auto"/>
          <w:sz w:val="20"/>
        </w:rPr>
      </w:pPr>
      <w:r w:rsidRPr="00C73B9B">
        <w:rPr>
          <w:rFonts w:ascii="Arial" w:hAnsi="Arial"/>
          <w:b/>
          <w:color w:val="auto"/>
          <w:sz w:val="20"/>
        </w:rPr>
        <w:t xml:space="preserve">Table 3.1: Comprehensive income statement (showing net cost of services) </w:t>
      </w:r>
      <w:r w:rsidRPr="00C73B9B">
        <w:rPr>
          <w:rFonts w:ascii="Arial" w:hAnsi="Arial"/>
          <w:b/>
          <w:snapToGrid w:val="0"/>
          <w:color w:val="auto"/>
          <w:sz w:val="20"/>
        </w:rPr>
        <w:t>for the period ended 30 June</w:t>
      </w:r>
    </w:p>
    <w:tbl>
      <w:tblPr>
        <w:tblW w:w="7370" w:type="dxa"/>
        <w:jc w:val="center"/>
        <w:tblLayout w:type="fixed"/>
        <w:tblLook w:val="04A0" w:firstRow="1" w:lastRow="0" w:firstColumn="1" w:lastColumn="0" w:noHBand="0" w:noVBand="1"/>
      </w:tblPr>
      <w:tblGrid>
        <w:gridCol w:w="2830"/>
        <w:gridCol w:w="972"/>
        <w:gridCol w:w="892"/>
        <w:gridCol w:w="892"/>
        <w:gridCol w:w="892"/>
        <w:gridCol w:w="892"/>
      </w:tblGrid>
      <w:tr w:rsidR="00195F84" w:rsidRPr="00195F84" w14:paraId="191D25B5" w14:textId="77777777" w:rsidTr="00195F84">
        <w:trPr>
          <w:trHeight w:val="765"/>
          <w:jc w:val="center"/>
        </w:trPr>
        <w:tc>
          <w:tcPr>
            <w:tcW w:w="2830" w:type="dxa"/>
            <w:tcBorders>
              <w:top w:val="single" w:sz="4" w:space="0" w:color="auto"/>
              <w:left w:val="nil"/>
              <w:bottom w:val="nil"/>
              <w:right w:val="nil"/>
            </w:tcBorders>
            <w:shd w:val="clear" w:color="auto" w:fill="auto"/>
            <w:vAlign w:val="bottom"/>
            <w:hideMark/>
          </w:tcPr>
          <w:p w14:paraId="75A607F9"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 </w:t>
            </w:r>
          </w:p>
        </w:tc>
        <w:tc>
          <w:tcPr>
            <w:tcW w:w="972" w:type="dxa"/>
            <w:tcBorders>
              <w:top w:val="single" w:sz="4" w:space="0" w:color="auto"/>
              <w:left w:val="nil"/>
              <w:bottom w:val="single" w:sz="4" w:space="0" w:color="auto"/>
              <w:right w:val="nil"/>
            </w:tcBorders>
            <w:shd w:val="clear" w:color="auto" w:fill="auto"/>
            <w:tcMar>
              <w:left w:w="0" w:type="dxa"/>
            </w:tcMar>
            <w:hideMark/>
          </w:tcPr>
          <w:p w14:paraId="7D8CD583" w14:textId="77777777" w:rsidR="00195F84" w:rsidRPr="00195F84" w:rsidRDefault="00195F84" w:rsidP="00195F84">
            <w:pPr>
              <w:spacing w:before="40" w:after="0"/>
              <w:jc w:val="right"/>
              <w:rPr>
                <w:rFonts w:ascii="Arial" w:hAnsi="Arial" w:cs="Arial"/>
                <w:b/>
                <w:bCs/>
                <w:color w:val="auto"/>
                <w:sz w:val="16"/>
                <w:szCs w:val="16"/>
              </w:rPr>
            </w:pPr>
            <w:r w:rsidRPr="00195F84">
              <w:rPr>
                <w:rFonts w:ascii="Arial" w:hAnsi="Arial" w:cs="Arial"/>
                <w:b/>
                <w:bCs/>
                <w:color w:val="auto"/>
                <w:sz w:val="16"/>
                <w:szCs w:val="16"/>
              </w:rPr>
              <w:t>2022–23 Estimated actual</w:t>
            </w:r>
            <w:r w:rsidRPr="00195F84">
              <w:rPr>
                <w:rFonts w:ascii="Arial" w:hAnsi="Arial" w:cs="Arial"/>
                <w:b/>
                <w:bCs/>
                <w:color w:val="auto"/>
                <w:sz w:val="16"/>
                <w:szCs w:val="16"/>
              </w:rPr>
              <w:br/>
              <w:t>$'000</w:t>
            </w:r>
          </w:p>
        </w:tc>
        <w:tc>
          <w:tcPr>
            <w:tcW w:w="892" w:type="dxa"/>
            <w:tcBorders>
              <w:top w:val="single" w:sz="4" w:space="0" w:color="auto"/>
              <w:left w:val="nil"/>
              <w:bottom w:val="single" w:sz="4" w:space="0" w:color="auto"/>
              <w:right w:val="nil"/>
            </w:tcBorders>
            <w:shd w:val="clear" w:color="000000" w:fill="D9D9D9"/>
            <w:tcMar>
              <w:left w:w="0" w:type="dxa"/>
            </w:tcMar>
            <w:hideMark/>
          </w:tcPr>
          <w:p w14:paraId="1EE7FEC0" w14:textId="77777777" w:rsidR="00195F84" w:rsidRPr="00195F84" w:rsidRDefault="00195F84" w:rsidP="00195F84">
            <w:pPr>
              <w:spacing w:before="40" w:after="0"/>
              <w:jc w:val="right"/>
              <w:rPr>
                <w:rFonts w:ascii="Arial" w:hAnsi="Arial" w:cs="Arial"/>
                <w:b/>
                <w:bCs/>
                <w:color w:val="auto"/>
                <w:sz w:val="16"/>
                <w:szCs w:val="16"/>
              </w:rPr>
            </w:pPr>
            <w:r w:rsidRPr="00195F84">
              <w:rPr>
                <w:rFonts w:ascii="Arial" w:hAnsi="Arial" w:cs="Arial"/>
                <w:b/>
                <w:bCs/>
                <w:color w:val="auto"/>
                <w:sz w:val="16"/>
                <w:szCs w:val="16"/>
              </w:rPr>
              <w:t xml:space="preserve">2023–24 Budget </w:t>
            </w:r>
            <w:r w:rsidRPr="00195F84">
              <w:rPr>
                <w:rFonts w:ascii="Arial" w:hAnsi="Arial" w:cs="Arial"/>
                <w:b/>
                <w:bCs/>
                <w:color w:val="auto"/>
                <w:sz w:val="16"/>
                <w:szCs w:val="16"/>
              </w:rPr>
              <w:br/>
            </w:r>
            <w:r w:rsidRPr="00195F84">
              <w:rPr>
                <w:rFonts w:ascii="Arial" w:hAnsi="Arial" w:cs="Arial"/>
                <w:b/>
                <w:bCs/>
                <w:color w:val="auto"/>
                <w:sz w:val="16"/>
                <w:szCs w:val="16"/>
              </w:rPr>
              <w:br/>
              <w:t>$'000</w:t>
            </w:r>
          </w:p>
        </w:tc>
        <w:tc>
          <w:tcPr>
            <w:tcW w:w="892" w:type="dxa"/>
            <w:tcBorders>
              <w:top w:val="single" w:sz="4" w:space="0" w:color="auto"/>
              <w:left w:val="nil"/>
              <w:bottom w:val="single" w:sz="4" w:space="0" w:color="auto"/>
              <w:right w:val="nil"/>
            </w:tcBorders>
            <w:shd w:val="clear" w:color="auto" w:fill="auto"/>
            <w:tcMar>
              <w:left w:w="0" w:type="dxa"/>
            </w:tcMar>
            <w:hideMark/>
          </w:tcPr>
          <w:p w14:paraId="4524BE7A" w14:textId="77777777" w:rsidR="00195F84" w:rsidRPr="00195F84" w:rsidRDefault="00195F84" w:rsidP="00195F84">
            <w:pPr>
              <w:spacing w:before="40" w:after="0"/>
              <w:jc w:val="right"/>
              <w:rPr>
                <w:rFonts w:ascii="Arial" w:hAnsi="Arial" w:cs="Arial"/>
                <w:b/>
                <w:bCs/>
                <w:color w:val="auto"/>
                <w:sz w:val="16"/>
                <w:szCs w:val="16"/>
              </w:rPr>
            </w:pPr>
            <w:r w:rsidRPr="00195F84">
              <w:rPr>
                <w:rFonts w:ascii="Arial" w:hAnsi="Arial" w:cs="Arial"/>
                <w:b/>
                <w:bCs/>
                <w:color w:val="auto"/>
                <w:sz w:val="16"/>
                <w:szCs w:val="16"/>
              </w:rPr>
              <w:t>2024–25 Forward estimate</w:t>
            </w:r>
            <w:r w:rsidRPr="00195F84">
              <w:rPr>
                <w:rFonts w:ascii="Arial" w:hAnsi="Arial" w:cs="Arial"/>
                <w:b/>
                <w:bCs/>
                <w:color w:val="auto"/>
                <w:sz w:val="16"/>
                <w:szCs w:val="16"/>
              </w:rPr>
              <w:br/>
              <w:t>$'000</w:t>
            </w:r>
          </w:p>
        </w:tc>
        <w:tc>
          <w:tcPr>
            <w:tcW w:w="892" w:type="dxa"/>
            <w:tcBorders>
              <w:top w:val="single" w:sz="4" w:space="0" w:color="auto"/>
              <w:left w:val="nil"/>
              <w:bottom w:val="single" w:sz="4" w:space="0" w:color="auto"/>
              <w:right w:val="nil"/>
            </w:tcBorders>
            <w:shd w:val="clear" w:color="auto" w:fill="auto"/>
            <w:tcMar>
              <w:left w:w="0" w:type="dxa"/>
            </w:tcMar>
            <w:hideMark/>
          </w:tcPr>
          <w:p w14:paraId="2DAC2709" w14:textId="77777777" w:rsidR="00195F84" w:rsidRPr="00195F84" w:rsidRDefault="00195F84" w:rsidP="00195F84">
            <w:pPr>
              <w:spacing w:before="40" w:after="0"/>
              <w:jc w:val="right"/>
              <w:rPr>
                <w:rFonts w:ascii="Arial" w:hAnsi="Arial" w:cs="Arial"/>
                <w:b/>
                <w:bCs/>
                <w:color w:val="auto"/>
                <w:sz w:val="16"/>
                <w:szCs w:val="16"/>
              </w:rPr>
            </w:pPr>
            <w:r w:rsidRPr="00195F84">
              <w:rPr>
                <w:rFonts w:ascii="Arial" w:hAnsi="Arial" w:cs="Arial"/>
                <w:b/>
                <w:bCs/>
                <w:color w:val="auto"/>
                <w:sz w:val="16"/>
                <w:szCs w:val="16"/>
              </w:rPr>
              <w:t>2025–26 Forward estimate</w:t>
            </w:r>
            <w:r w:rsidRPr="00195F84">
              <w:rPr>
                <w:rFonts w:ascii="Arial" w:hAnsi="Arial" w:cs="Arial"/>
                <w:b/>
                <w:bCs/>
                <w:color w:val="auto"/>
                <w:sz w:val="16"/>
                <w:szCs w:val="16"/>
              </w:rPr>
              <w:br/>
              <w:t>$'000</w:t>
            </w:r>
          </w:p>
        </w:tc>
        <w:tc>
          <w:tcPr>
            <w:tcW w:w="892" w:type="dxa"/>
            <w:tcBorders>
              <w:top w:val="single" w:sz="4" w:space="0" w:color="auto"/>
              <w:left w:val="nil"/>
              <w:bottom w:val="single" w:sz="4" w:space="0" w:color="auto"/>
              <w:right w:val="nil"/>
            </w:tcBorders>
            <w:shd w:val="clear" w:color="auto" w:fill="auto"/>
            <w:tcMar>
              <w:left w:w="0" w:type="dxa"/>
            </w:tcMar>
            <w:hideMark/>
          </w:tcPr>
          <w:p w14:paraId="40626082" w14:textId="77777777" w:rsidR="00195F84" w:rsidRPr="00195F84" w:rsidRDefault="00195F84" w:rsidP="00195F84">
            <w:pPr>
              <w:spacing w:before="40" w:after="0"/>
              <w:jc w:val="right"/>
              <w:rPr>
                <w:rFonts w:ascii="Arial" w:hAnsi="Arial" w:cs="Arial"/>
                <w:b/>
                <w:bCs/>
                <w:color w:val="auto"/>
                <w:sz w:val="16"/>
                <w:szCs w:val="16"/>
              </w:rPr>
            </w:pPr>
            <w:r w:rsidRPr="00195F84">
              <w:rPr>
                <w:rFonts w:ascii="Arial" w:hAnsi="Arial" w:cs="Arial"/>
                <w:b/>
                <w:bCs/>
                <w:color w:val="auto"/>
                <w:sz w:val="16"/>
                <w:szCs w:val="16"/>
              </w:rPr>
              <w:t>2026–27 Forward estimate</w:t>
            </w:r>
            <w:r w:rsidRPr="00195F84">
              <w:rPr>
                <w:rFonts w:ascii="Arial" w:hAnsi="Arial" w:cs="Arial"/>
                <w:b/>
                <w:bCs/>
                <w:color w:val="auto"/>
                <w:sz w:val="16"/>
                <w:szCs w:val="16"/>
              </w:rPr>
              <w:br/>
              <w:t>$'000</w:t>
            </w:r>
          </w:p>
        </w:tc>
      </w:tr>
      <w:tr w:rsidR="00195F84" w:rsidRPr="00195F84" w14:paraId="12A84D91" w14:textId="77777777" w:rsidTr="00195F84">
        <w:trPr>
          <w:trHeight w:val="225"/>
          <w:jc w:val="center"/>
        </w:trPr>
        <w:tc>
          <w:tcPr>
            <w:tcW w:w="2830" w:type="dxa"/>
            <w:tcBorders>
              <w:top w:val="nil"/>
              <w:left w:val="nil"/>
              <w:bottom w:val="nil"/>
              <w:right w:val="nil"/>
            </w:tcBorders>
            <w:shd w:val="clear" w:color="auto" w:fill="auto"/>
            <w:noWrap/>
            <w:vAlign w:val="bottom"/>
            <w:hideMark/>
          </w:tcPr>
          <w:p w14:paraId="0E3C595D" w14:textId="77777777" w:rsidR="00195F84" w:rsidRPr="00195F84" w:rsidRDefault="00195F84" w:rsidP="00195F84">
            <w:pPr>
              <w:spacing w:after="0"/>
              <w:rPr>
                <w:rFonts w:ascii="Arial" w:hAnsi="Arial" w:cs="Arial"/>
                <w:b/>
                <w:bCs/>
                <w:color w:val="auto"/>
                <w:sz w:val="16"/>
                <w:szCs w:val="16"/>
              </w:rPr>
            </w:pPr>
            <w:r w:rsidRPr="00195F84">
              <w:rPr>
                <w:rFonts w:ascii="Arial" w:hAnsi="Arial" w:cs="Arial"/>
                <w:b/>
                <w:bCs/>
                <w:color w:val="auto"/>
                <w:sz w:val="16"/>
                <w:szCs w:val="16"/>
              </w:rPr>
              <w:t>EXPENSES</w:t>
            </w:r>
          </w:p>
        </w:tc>
        <w:tc>
          <w:tcPr>
            <w:tcW w:w="972" w:type="dxa"/>
            <w:tcBorders>
              <w:top w:val="single" w:sz="4" w:space="0" w:color="auto"/>
              <w:left w:val="nil"/>
              <w:bottom w:val="nil"/>
              <w:right w:val="nil"/>
            </w:tcBorders>
            <w:shd w:val="clear" w:color="auto" w:fill="auto"/>
            <w:noWrap/>
            <w:vAlign w:val="bottom"/>
            <w:hideMark/>
          </w:tcPr>
          <w:p w14:paraId="3C3CF8A3"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 </w:t>
            </w:r>
          </w:p>
        </w:tc>
        <w:tc>
          <w:tcPr>
            <w:tcW w:w="892" w:type="dxa"/>
            <w:tcBorders>
              <w:top w:val="single" w:sz="4" w:space="0" w:color="auto"/>
              <w:left w:val="nil"/>
              <w:bottom w:val="nil"/>
              <w:right w:val="nil"/>
            </w:tcBorders>
            <w:shd w:val="clear" w:color="000000" w:fill="D9D9D9"/>
            <w:noWrap/>
            <w:vAlign w:val="bottom"/>
            <w:hideMark/>
          </w:tcPr>
          <w:p w14:paraId="0A1B535E"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 </w:t>
            </w:r>
          </w:p>
        </w:tc>
        <w:tc>
          <w:tcPr>
            <w:tcW w:w="892" w:type="dxa"/>
            <w:tcBorders>
              <w:top w:val="single" w:sz="4" w:space="0" w:color="auto"/>
              <w:left w:val="nil"/>
              <w:bottom w:val="nil"/>
              <w:right w:val="nil"/>
            </w:tcBorders>
            <w:shd w:val="clear" w:color="auto" w:fill="auto"/>
            <w:noWrap/>
            <w:vAlign w:val="bottom"/>
            <w:hideMark/>
          </w:tcPr>
          <w:p w14:paraId="555A01EE"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 </w:t>
            </w:r>
          </w:p>
        </w:tc>
        <w:tc>
          <w:tcPr>
            <w:tcW w:w="892" w:type="dxa"/>
            <w:tcBorders>
              <w:top w:val="nil"/>
              <w:left w:val="nil"/>
              <w:bottom w:val="nil"/>
              <w:right w:val="nil"/>
            </w:tcBorders>
            <w:shd w:val="clear" w:color="auto" w:fill="auto"/>
            <w:noWrap/>
            <w:vAlign w:val="bottom"/>
            <w:hideMark/>
          </w:tcPr>
          <w:p w14:paraId="7908FDEB" w14:textId="77777777" w:rsidR="00195F84" w:rsidRPr="00195F84" w:rsidRDefault="00195F84" w:rsidP="00195F84">
            <w:pPr>
              <w:spacing w:after="0"/>
              <w:jc w:val="right"/>
              <w:rPr>
                <w:rFonts w:ascii="Arial" w:hAnsi="Arial" w:cs="Arial"/>
                <w:color w:val="auto"/>
                <w:sz w:val="16"/>
                <w:szCs w:val="16"/>
              </w:rPr>
            </w:pPr>
          </w:p>
        </w:tc>
        <w:tc>
          <w:tcPr>
            <w:tcW w:w="892" w:type="dxa"/>
            <w:tcBorders>
              <w:top w:val="nil"/>
              <w:left w:val="nil"/>
              <w:bottom w:val="nil"/>
              <w:right w:val="nil"/>
            </w:tcBorders>
            <w:shd w:val="clear" w:color="auto" w:fill="auto"/>
            <w:noWrap/>
            <w:vAlign w:val="bottom"/>
            <w:hideMark/>
          </w:tcPr>
          <w:p w14:paraId="6902273D" w14:textId="77777777" w:rsidR="00195F84" w:rsidRPr="00195F84" w:rsidRDefault="00195F84" w:rsidP="00195F84">
            <w:pPr>
              <w:spacing w:after="0"/>
              <w:jc w:val="right"/>
              <w:rPr>
                <w:rFonts w:ascii="Times New Roman" w:hAnsi="Times New Roman"/>
                <w:color w:val="auto"/>
                <w:sz w:val="20"/>
              </w:rPr>
            </w:pPr>
          </w:p>
        </w:tc>
      </w:tr>
      <w:tr w:rsidR="00195F84" w:rsidRPr="00195F84" w14:paraId="5C442CE2" w14:textId="77777777" w:rsidTr="00195F84">
        <w:trPr>
          <w:trHeight w:val="225"/>
          <w:jc w:val="center"/>
        </w:trPr>
        <w:tc>
          <w:tcPr>
            <w:tcW w:w="2830" w:type="dxa"/>
            <w:tcBorders>
              <w:top w:val="nil"/>
              <w:left w:val="nil"/>
              <w:bottom w:val="nil"/>
              <w:right w:val="nil"/>
            </w:tcBorders>
            <w:shd w:val="clear" w:color="auto" w:fill="auto"/>
            <w:noWrap/>
            <w:vAlign w:val="bottom"/>
            <w:hideMark/>
          </w:tcPr>
          <w:p w14:paraId="5DB4778F" w14:textId="77777777" w:rsidR="00195F84" w:rsidRPr="00195F84" w:rsidRDefault="00195F84" w:rsidP="00291837">
            <w:pPr>
              <w:spacing w:after="0"/>
              <w:ind w:leftChars="75" w:left="143"/>
              <w:rPr>
                <w:rFonts w:ascii="Arial" w:hAnsi="Arial" w:cs="Arial"/>
                <w:color w:val="auto"/>
                <w:sz w:val="16"/>
                <w:szCs w:val="16"/>
              </w:rPr>
            </w:pPr>
            <w:r w:rsidRPr="00195F84">
              <w:rPr>
                <w:rFonts w:ascii="Arial" w:hAnsi="Arial" w:cs="Arial"/>
                <w:color w:val="auto"/>
                <w:sz w:val="16"/>
                <w:szCs w:val="16"/>
              </w:rPr>
              <w:t>Employee benefits</w:t>
            </w:r>
          </w:p>
        </w:tc>
        <w:tc>
          <w:tcPr>
            <w:tcW w:w="972" w:type="dxa"/>
            <w:tcBorders>
              <w:top w:val="nil"/>
              <w:left w:val="nil"/>
              <w:bottom w:val="nil"/>
              <w:right w:val="nil"/>
            </w:tcBorders>
            <w:shd w:val="clear" w:color="auto" w:fill="auto"/>
            <w:noWrap/>
            <w:vAlign w:val="bottom"/>
            <w:hideMark/>
          </w:tcPr>
          <w:p w14:paraId="6F5B9884"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131,576</w:t>
            </w:r>
          </w:p>
        </w:tc>
        <w:tc>
          <w:tcPr>
            <w:tcW w:w="892" w:type="dxa"/>
            <w:tcBorders>
              <w:top w:val="nil"/>
              <w:left w:val="nil"/>
              <w:bottom w:val="nil"/>
              <w:right w:val="nil"/>
            </w:tcBorders>
            <w:shd w:val="clear" w:color="000000" w:fill="D9D9D9"/>
            <w:noWrap/>
            <w:vAlign w:val="bottom"/>
            <w:hideMark/>
          </w:tcPr>
          <w:p w14:paraId="27F6EB8D"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182,643</w:t>
            </w:r>
          </w:p>
        </w:tc>
        <w:tc>
          <w:tcPr>
            <w:tcW w:w="892" w:type="dxa"/>
            <w:tcBorders>
              <w:top w:val="nil"/>
              <w:left w:val="nil"/>
              <w:bottom w:val="nil"/>
              <w:right w:val="nil"/>
            </w:tcBorders>
            <w:shd w:val="clear" w:color="auto" w:fill="auto"/>
            <w:noWrap/>
            <w:vAlign w:val="bottom"/>
            <w:hideMark/>
          </w:tcPr>
          <w:p w14:paraId="46B753C5"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160,141</w:t>
            </w:r>
          </w:p>
        </w:tc>
        <w:tc>
          <w:tcPr>
            <w:tcW w:w="892" w:type="dxa"/>
            <w:tcBorders>
              <w:top w:val="nil"/>
              <w:left w:val="nil"/>
              <w:bottom w:val="nil"/>
              <w:right w:val="nil"/>
            </w:tcBorders>
            <w:shd w:val="clear" w:color="auto" w:fill="auto"/>
            <w:noWrap/>
            <w:vAlign w:val="bottom"/>
            <w:hideMark/>
          </w:tcPr>
          <w:p w14:paraId="0215745A"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164,979</w:t>
            </w:r>
          </w:p>
        </w:tc>
        <w:tc>
          <w:tcPr>
            <w:tcW w:w="892" w:type="dxa"/>
            <w:tcBorders>
              <w:top w:val="nil"/>
              <w:left w:val="nil"/>
              <w:bottom w:val="nil"/>
              <w:right w:val="nil"/>
            </w:tcBorders>
            <w:shd w:val="clear" w:color="auto" w:fill="auto"/>
            <w:noWrap/>
            <w:vAlign w:val="bottom"/>
            <w:hideMark/>
          </w:tcPr>
          <w:p w14:paraId="0C1D54A0"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168,172</w:t>
            </w:r>
          </w:p>
        </w:tc>
      </w:tr>
      <w:tr w:rsidR="00195F84" w:rsidRPr="00195F84" w14:paraId="4454B544" w14:textId="77777777" w:rsidTr="00195F84">
        <w:trPr>
          <w:trHeight w:val="225"/>
          <w:jc w:val="center"/>
        </w:trPr>
        <w:tc>
          <w:tcPr>
            <w:tcW w:w="2830" w:type="dxa"/>
            <w:tcBorders>
              <w:top w:val="nil"/>
              <w:left w:val="nil"/>
              <w:bottom w:val="nil"/>
              <w:right w:val="nil"/>
            </w:tcBorders>
            <w:shd w:val="clear" w:color="auto" w:fill="auto"/>
            <w:noWrap/>
            <w:vAlign w:val="bottom"/>
            <w:hideMark/>
          </w:tcPr>
          <w:p w14:paraId="3E7AB1C2" w14:textId="77777777" w:rsidR="00195F84" w:rsidRPr="00195F84" w:rsidRDefault="00195F84" w:rsidP="00291837">
            <w:pPr>
              <w:spacing w:after="0"/>
              <w:ind w:leftChars="75" w:left="143"/>
              <w:rPr>
                <w:rFonts w:ascii="Arial" w:hAnsi="Arial" w:cs="Arial"/>
                <w:color w:val="auto"/>
                <w:sz w:val="16"/>
                <w:szCs w:val="16"/>
              </w:rPr>
            </w:pPr>
            <w:r w:rsidRPr="00195F84">
              <w:rPr>
                <w:rFonts w:ascii="Arial" w:hAnsi="Arial" w:cs="Arial"/>
                <w:color w:val="auto"/>
                <w:sz w:val="16"/>
                <w:szCs w:val="16"/>
              </w:rPr>
              <w:t>Supplier expenses</w:t>
            </w:r>
          </w:p>
        </w:tc>
        <w:tc>
          <w:tcPr>
            <w:tcW w:w="972" w:type="dxa"/>
            <w:tcBorders>
              <w:top w:val="nil"/>
              <w:left w:val="nil"/>
              <w:bottom w:val="nil"/>
              <w:right w:val="nil"/>
            </w:tcBorders>
            <w:shd w:val="clear" w:color="auto" w:fill="auto"/>
            <w:noWrap/>
            <w:vAlign w:val="bottom"/>
            <w:hideMark/>
          </w:tcPr>
          <w:p w14:paraId="04023DF7"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90,703</w:t>
            </w:r>
          </w:p>
        </w:tc>
        <w:tc>
          <w:tcPr>
            <w:tcW w:w="892" w:type="dxa"/>
            <w:tcBorders>
              <w:top w:val="nil"/>
              <w:left w:val="nil"/>
              <w:bottom w:val="nil"/>
              <w:right w:val="nil"/>
            </w:tcBorders>
            <w:shd w:val="clear" w:color="000000" w:fill="D9D9D9"/>
            <w:noWrap/>
            <w:vAlign w:val="bottom"/>
            <w:hideMark/>
          </w:tcPr>
          <w:p w14:paraId="650FE214"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90,396</w:t>
            </w:r>
          </w:p>
        </w:tc>
        <w:tc>
          <w:tcPr>
            <w:tcW w:w="892" w:type="dxa"/>
            <w:tcBorders>
              <w:top w:val="nil"/>
              <w:left w:val="nil"/>
              <w:bottom w:val="nil"/>
              <w:right w:val="nil"/>
            </w:tcBorders>
            <w:shd w:val="clear" w:color="auto" w:fill="auto"/>
            <w:noWrap/>
            <w:vAlign w:val="bottom"/>
            <w:hideMark/>
          </w:tcPr>
          <w:p w14:paraId="2D60FFB2"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32,733</w:t>
            </w:r>
          </w:p>
        </w:tc>
        <w:tc>
          <w:tcPr>
            <w:tcW w:w="892" w:type="dxa"/>
            <w:tcBorders>
              <w:top w:val="nil"/>
              <w:left w:val="nil"/>
              <w:bottom w:val="nil"/>
              <w:right w:val="nil"/>
            </w:tcBorders>
            <w:shd w:val="clear" w:color="auto" w:fill="auto"/>
            <w:noWrap/>
            <w:vAlign w:val="bottom"/>
            <w:hideMark/>
          </w:tcPr>
          <w:p w14:paraId="7D3E0EC0"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24,736</w:t>
            </w:r>
          </w:p>
        </w:tc>
        <w:tc>
          <w:tcPr>
            <w:tcW w:w="892" w:type="dxa"/>
            <w:tcBorders>
              <w:top w:val="nil"/>
              <w:left w:val="nil"/>
              <w:bottom w:val="nil"/>
              <w:right w:val="nil"/>
            </w:tcBorders>
            <w:shd w:val="clear" w:color="auto" w:fill="auto"/>
            <w:noWrap/>
            <w:vAlign w:val="bottom"/>
            <w:hideMark/>
          </w:tcPr>
          <w:p w14:paraId="50C8D9B4"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23,783</w:t>
            </w:r>
          </w:p>
        </w:tc>
      </w:tr>
      <w:tr w:rsidR="00195F84" w:rsidRPr="00195F84" w14:paraId="099F6DD4" w14:textId="77777777" w:rsidTr="00195F84">
        <w:trPr>
          <w:trHeight w:val="225"/>
          <w:jc w:val="center"/>
        </w:trPr>
        <w:tc>
          <w:tcPr>
            <w:tcW w:w="2830" w:type="dxa"/>
            <w:tcBorders>
              <w:top w:val="nil"/>
              <w:left w:val="nil"/>
              <w:bottom w:val="nil"/>
              <w:right w:val="nil"/>
            </w:tcBorders>
            <w:shd w:val="clear" w:color="auto" w:fill="auto"/>
            <w:noWrap/>
            <w:vAlign w:val="bottom"/>
            <w:hideMark/>
          </w:tcPr>
          <w:p w14:paraId="00BADA9B" w14:textId="77777777" w:rsidR="00195F84" w:rsidRPr="00195F84" w:rsidRDefault="00195F84" w:rsidP="00291837">
            <w:pPr>
              <w:spacing w:after="0"/>
              <w:ind w:leftChars="75" w:left="143"/>
              <w:rPr>
                <w:rFonts w:ascii="Arial" w:hAnsi="Arial" w:cs="Arial"/>
                <w:color w:val="auto"/>
                <w:sz w:val="16"/>
                <w:szCs w:val="16"/>
              </w:rPr>
            </w:pPr>
            <w:r w:rsidRPr="00195F84">
              <w:rPr>
                <w:rFonts w:ascii="Arial" w:hAnsi="Arial" w:cs="Arial"/>
                <w:color w:val="auto"/>
                <w:sz w:val="16"/>
                <w:szCs w:val="16"/>
              </w:rPr>
              <w:t>Depreciation and amortisation</w:t>
            </w:r>
          </w:p>
        </w:tc>
        <w:tc>
          <w:tcPr>
            <w:tcW w:w="972" w:type="dxa"/>
            <w:tcBorders>
              <w:top w:val="nil"/>
              <w:left w:val="nil"/>
              <w:bottom w:val="nil"/>
              <w:right w:val="nil"/>
            </w:tcBorders>
            <w:shd w:val="clear" w:color="auto" w:fill="auto"/>
            <w:noWrap/>
            <w:vAlign w:val="bottom"/>
            <w:hideMark/>
          </w:tcPr>
          <w:p w14:paraId="1B612B2D"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6,694</w:t>
            </w:r>
          </w:p>
        </w:tc>
        <w:tc>
          <w:tcPr>
            <w:tcW w:w="892" w:type="dxa"/>
            <w:tcBorders>
              <w:top w:val="nil"/>
              <w:left w:val="nil"/>
              <w:bottom w:val="nil"/>
              <w:right w:val="nil"/>
            </w:tcBorders>
            <w:shd w:val="clear" w:color="000000" w:fill="D9D9D9"/>
            <w:noWrap/>
            <w:vAlign w:val="bottom"/>
            <w:hideMark/>
          </w:tcPr>
          <w:p w14:paraId="79C22008"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9,269</w:t>
            </w:r>
          </w:p>
        </w:tc>
        <w:tc>
          <w:tcPr>
            <w:tcW w:w="892" w:type="dxa"/>
            <w:tcBorders>
              <w:top w:val="nil"/>
              <w:left w:val="nil"/>
              <w:bottom w:val="nil"/>
              <w:right w:val="nil"/>
            </w:tcBorders>
            <w:shd w:val="clear" w:color="auto" w:fill="auto"/>
            <w:noWrap/>
            <w:vAlign w:val="bottom"/>
            <w:hideMark/>
          </w:tcPr>
          <w:p w14:paraId="2753D193"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11,113</w:t>
            </w:r>
          </w:p>
        </w:tc>
        <w:tc>
          <w:tcPr>
            <w:tcW w:w="892" w:type="dxa"/>
            <w:tcBorders>
              <w:top w:val="nil"/>
              <w:left w:val="nil"/>
              <w:bottom w:val="nil"/>
              <w:right w:val="nil"/>
            </w:tcBorders>
            <w:shd w:val="clear" w:color="auto" w:fill="auto"/>
            <w:noWrap/>
            <w:vAlign w:val="bottom"/>
            <w:hideMark/>
          </w:tcPr>
          <w:p w14:paraId="559BBD9B"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11,132</w:t>
            </w:r>
          </w:p>
        </w:tc>
        <w:tc>
          <w:tcPr>
            <w:tcW w:w="892" w:type="dxa"/>
            <w:tcBorders>
              <w:top w:val="nil"/>
              <w:left w:val="nil"/>
              <w:bottom w:val="nil"/>
              <w:right w:val="nil"/>
            </w:tcBorders>
            <w:shd w:val="clear" w:color="auto" w:fill="auto"/>
            <w:noWrap/>
            <w:vAlign w:val="bottom"/>
            <w:hideMark/>
          </w:tcPr>
          <w:p w14:paraId="52C5CEE8"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11,939</w:t>
            </w:r>
          </w:p>
        </w:tc>
      </w:tr>
      <w:tr w:rsidR="00195F84" w:rsidRPr="00195F84" w14:paraId="3E3B4726" w14:textId="77777777" w:rsidTr="00195F84">
        <w:trPr>
          <w:trHeight w:val="225"/>
          <w:jc w:val="center"/>
        </w:trPr>
        <w:tc>
          <w:tcPr>
            <w:tcW w:w="2830" w:type="dxa"/>
            <w:tcBorders>
              <w:top w:val="nil"/>
              <w:left w:val="nil"/>
              <w:bottom w:val="nil"/>
              <w:right w:val="nil"/>
            </w:tcBorders>
            <w:shd w:val="clear" w:color="auto" w:fill="auto"/>
            <w:noWrap/>
            <w:vAlign w:val="bottom"/>
            <w:hideMark/>
          </w:tcPr>
          <w:p w14:paraId="444525CC" w14:textId="77777777" w:rsidR="00195F84" w:rsidRPr="00195F84" w:rsidRDefault="00195F84" w:rsidP="00291837">
            <w:pPr>
              <w:spacing w:after="0"/>
              <w:ind w:leftChars="75" w:left="143"/>
              <w:rPr>
                <w:rFonts w:ascii="Arial" w:hAnsi="Arial" w:cs="Arial"/>
                <w:color w:val="auto"/>
                <w:sz w:val="16"/>
                <w:szCs w:val="16"/>
              </w:rPr>
            </w:pPr>
            <w:r w:rsidRPr="00195F84">
              <w:rPr>
                <w:rFonts w:ascii="Arial" w:hAnsi="Arial" w:cs="Arial"/>
                <w:color w:val="auto"/>
                <w:sz w:val="16"/>
                <w:szCs w:val="16"/>
              </w:rPr>
              <w:t>Interest on RoU</w:t>
            </w:r>
          </w:p>
        </w:tc>
        <w:tc>
          <w:tcPr>
            <w:tcW w:w="972" w:type="dxa"/>
            <w:tcBorders>
              <w:top w:val="nil"/>
              <w:left w:val="nil"/>
              <w:bottom w:val="nil"/>
              <w:right w:val="nil"/>
            </w:tcBorders>
            <w:shd w:val="clear" w:color="auto" w:fill="auto"/>
            <w:noWrap/>
            <w:vAlign w:val="bottom"/>
            <w:hideMark/>
          </w:tcPr>
          <w:p w14:paraId="2BC7DD66"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158</w:t>
            </w:r>
          </w:p>
        </w:tc>
        <w:tc>
          <w:tcPr>
            <w:tcW w:w="892" w:type="dxa"/>
            <w:tcBorders>
              <w:top w:val="nil"/>
              <w:left w:val="nil"/>
              <w:bottom w:val="nil"/>
              <w:right w:val="nil"/>
            </w:tcBorders>
            <w:shd w:val="clear" w:color="000000" w:fill="D9D9D9"/>
            <w:noWrap/>
            <w:vAlign w:val="bottom"/>
            <w:hideMark/>
          </w:tcPr>
          <w:p w14:paraId="2D85672D"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712</w:t>
            </w:r>
          </w:p>
        </w:tc>
        <w:tc>
          <w:tcPr>
            <w:tcW w:w="892" w:type="dxa"/>
            <w:tcBorders>
              <w:top w:val="nil"/>
              <w:left w:val="nil"/>
              <w:bottom w:val="nil"/>
              <w:right w:val="nil"/>
            </w:tcBorders>
            <w:shd w:val="clear" w:color="auto" w:fill="auto"/>
            <w:noWrap/>
            <w:vAlign w:val="bottom"/>
            <w:hideMark/>
          </w:tcPr>
          <w:p w14:paraId="71D3EA02"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664</w:t>
            </w:r>
          </w:p>
        </w:tc>
        <w:tc>
          <w:tcPr>
            <w:tcW w:w="892" w:type="dxa"/>
            <w:tcBorders>
              <w:top w:val="nil"/>
              <w:left w:val="nil"/>
              <w:bottom w:val="nil"/>
              <w:right w:val="nil"/>
            </w:tcBorders>
            <w:shd w:val="clear" w:color="auto" w:fill="auto"/>
            <w:noWrap/>
            <w:vAlign w:val="bottom"/>
            <w:hideMark/>
          </w:tcPr>
          <w:p w14:paraId="69C54590"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606</w:t>
            </w:r>
          </w:p>
        </w:tc>
        <w:tc>
          <w:tcPr>
            <w:tcW w:w="892" w:type="dxa"/>
            <w:tcBorders>
              <w:top w:val="nil"/>
              <w:left w:val="nil"/>
              <w:bottom w:val="nil"/>
              <w:right w:val="nil"/>
            </w:tcBorders>
            <w:shd w:val="clear" w:color="auto" w:fill="auto"/>
            <w:noWrap/>
            <w:vAlign w:val="bottom"/>
            <w:hideMark/>
          </w:tcPr>
          <w:p w14:paraId="500A8273"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582</w:t>
            </w:r>
          </w:p>
        </w:tc>
      </w:tr>
      <w:tr w:rsidR="00195F84" w:rsidRPr="00195F84" w14:paraId="20419B12" w14:textId="77777777" w:rsidTr="00195F84">
        <w:trPr>
          <w:trHeight w:val="225"/>
          <w:jc w:val="center"/>
        </w:trPr>
        <w:tc>
          <w:tcPr>
            <w:tcW w:w="2830" w:type="dxa"/>
            <w:tcBorders>
              <w:top w:val="nil"/>
              <w:left w:val="nil"/>
              <w:bottom w:val="nil"/>
              <w:right w:val="nil"/>
            </w:tcBorders>
            <w:shd w:val="clear" w:color="auto" w:fill="auto"/>
            <w:noWrap/>
            <w:vAlign w:val="bottom"/>
            <w:hideMark/>
          </w:tcPr>
          <w:p w14:paraId="032560B0" w14:textId="77777777" w:rsidR="00195F84" w:rsidRPr="00195F84" w:rsidRDefault="00195F84" w:rsidP="00291837">
            <w:pPr>
              <w:spacing w:after="0"/>
              <w:ind w:leftChars="75" w:left="143"/>
              <w:rPr>
                <w:rFonts w:ascii="Arial" w:hAnsi="Arial" w:cs="Arial"/>
                <w:color w:val="auto"/>
                <w:sz w:val="16"/>
                <w:szCs w:val="16"/>
              </w:rPr>
            </w:pPr>
            <w:r w:rsidRPr="00195F84">
              <w:rPr>
                <w:rFonts w:ascii="Arial" w:hAnsi="Arial" w:cs="Arial"/>
                <w:color w:val="auto"/>
                <w:sz w:val="16"/>
                <w:szCs w:val="16"/>
              </w:rPr>
              <w:t>Other expenses</w:t>
            </w:r>
          </w:p>
        </w:tc>
        <w:tc>
          <w:tcPr>
            <w:tcW w:w="972" w:type="dxa"/>
            <w:tcBorders>
              <w:top w:val="nil"/>
              <w:left w:val="nil"/>
              <w:bottom w:val="nil"/>
              <w:right w:val="nil"/>
            </w:tcBorders>
            <w:shd w:val="clear" w:color="auto" w:fill="auto"/>
            <w:noWrap/>
            <w:vAlign w:val="bottom"/>
            <w:hideMark/>
          </w:tcPr>
          <w:p w14:paraId="4BFAF848"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16</w:t>
            </w:r>
          </w:p>
        </w:tc>
        <w:tc>
          <w:tcPr>
            <w:tcW w:w="892" w:type="dxa"/>
            <w:tcBorders>
              <w:top w:val="nil"/>
              <w:left w:val="nil"/>
              <w:bottom w:val="nil"/>
              <w:right w:val="nil"/>
            </w:tcBorders>
            <w:shd w:val="clear" w:color="000000" w:fill="D9D9D9"/>
            <w:noWrap/>
            <w:vAlign w:val="bottom"/>
            <w:hideMark/>
          </w:tcPr>
          <w:p w14:paraId="7613D2C6"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16</w:t>
            </w:r>
          </w:p>
        </w:tc>
        <w:tc>
          <w:tcPr>
            <w:tcW w:w="892" w:type="dxa"/>
            <w:tcBorders>
              <w:top w:val="nil"/>
              <w:left w:val="nil"/>
              <w:bottom w:val="nil"/>
              <w:right w:val="nil"/>
            </w:tcBorders>
            <w:shd w:val="clear" w:color="auto" w:fill="auto"/>
            <w:noWrap/>
            <w:vAlign w:val="bottom"/>
            <w:hideMark/>
          </w:tcPr>
          <w:p w14:paraId="7189E6FE"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w:t>
            </w:r>
          </w:p>
        </w:tc>
        <w:tc>
          <w:tcPr>
            <w:tcW w:w="892" w:type="dxa"/>
            <w:tcBorders>
              <w:top w:val="nil"/>
              <w:left w:val="nil"/>
              <w:bottom w:val="nil"/>
              <w:right w:val="nil"/>
            </w:tcBorders>
            <w:shd w:val="clear" w:color="auto" w:fill="auto"/>
            <w:noWrap/>
            <w:vAlign w:val="bottom"/>
            <w:hideMark/>
          </w:tcPr>
          <w:p w14:paraId="526FA239"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w:t>
            </w:r>
          </w:p>
        </w:tc>
        <w:tc>
          <w:tcPr>
            <w:tcW w:w="892" w:type="dxa"/>
            <w:tcBorders>
              <w:top w:val="nil"/>
              <w:left w:val="nil"/>
              <w:bottom w:val="nil"/>
              <w:right w:val="nil"/>
            </w:tcBorders>
            <w:shd w:val="clear" w:color="auto" w:fill="auto"/>
            <w:noWrap/>
            <w:vAlign w:val="bottom"/>
            <w:hideMark/>
          </w:tcPr>
          <w:p w14:paraId="1FAF399A"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w:t>
            </w:r>
          </w:p>
        </w:tc>
      </w:tr>
      <w:tr w:rsidR="00195F84" w:rsidRPr="00195F84" w14:paraId="26327430" w14:textId="77777777" w:rsidTr="00195F84">
        <w:trPr>
          <w:trHeight w:val="225"/>
          <w:jc w:val="center"/>
        </w:trPr>
        <w:tc>
          <w:tcPr>
            <w:tcW w:w="2830" w:type="dxa"/>
            <w:tcBorders>
              <w:top w:val="nil"/>
              <w:left w:val="nil"/>
              <w:bottom w:val="nil"/>
              <w:right w:val="nil"/>
            </w:tcBorders>
            <w:shd w:val="clear" w:color="auto" w:fill="auto"/>
            <w:noWrap/>
            <w:vAlign w:val="bottom"/>
            <w:hideMark/>
          </w:tcPr>
          <w:p w14:paraId="0FE6B804" w14:textId="77777777" w:rsidR="00195F84" w:rsidRPr="00195F84" w:rsidRDefault="00195F84" w:rsidP="00291837">
            <w:pPr>
              <w:spacing w:after="0"/>
              <w:ind w:leftChars="75" w:left="143"/>
              <w:rPr>
                <w:rFonts w:ascii="Arial" w:hAnsi="Arial" w:cs="Arial"/>
                <w:b/>
                <w:bCs/>
                <w:color w:val="auto"/>
                <w:sz w:val="16"/>
                <w:szCs w:val="16"/>
              </w:rPr>
            </w:pPr>
            <w:r w:rsidRPr="00195F84">
              <w:rPr>
                <w:rFonts w:ascii="Arial" w:hAnsi="Arial" w:cs="Arial"/>
                <w:b/>
                <w:bCs/>
                <w:color w:val="auto"/>
                <w:sz w:val="16"/>
                <w:szCs w:val="16"/>
              </w:rPr>
              <w:t>Total expenses</w:t>
            </w:r>
          </w:p>
        </w:tc>
        <w:tc>
          <w:tcPr>
            <w:tcW w:w="972" w:type="dxa"/>
            <w:tcBorders>
              <w:top w:val="nil"/>
              <w:left w:val="nil"/>
              <w:bottom w:val="single" w:sz="4" w:space="0" w:color="auto"/>
              <w:right w:val="nil"/>
            </w:tcBorders>
            <w:shd w:val="clear" w:color="auto" w:fill="auto"/>
            <w:noWrap/>
            <w:vAlign w:val="bottom"/>
            <w:hideMark/>
          </w:tcPr>
          <w:p w14:paraId="212E26F4"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229,147</w:t>
            </w:r>
          </w:p>
        </w:tc>
        <w:tc>
          <w:tcPr>
            <w:tcW w:w="892" w:type="dxa"/>
            <w:tcBorders>
              <w:top w:val="nil"/>
              <w:left w:val="nil"/>
              <w:bottom w:val="single" w:sz="4" w:space="0" w:color="auto"/>
              <w:right w:val="nil"/>
            </w:tcBorders>
            <w:shd w:val="clear" w:color="000000" w:fill="D9D9D9"/>
            <w:noWrap/>
            <w:vAlign w:val="bottom"/>
            <w:hideMark/>
          </w:tcPr>
          <w:p w14:paraId="02992CA5"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283,036</w:t>
            </w:r>
          </w:p>
        </w:tc>
        <w:tc>
          <w:tcPr>
            <w:tcW w:w="892" w:type="dxa"/>
            <w:tcBorders>
              <w:top w:val="nil"/>
              <w:left w:val="nil"/>
              <w:bottom w:val="single" w:sz="4" w:space="0" w:color="auto"/>
              <w:right w:val="nil"/>
            </w:tcBorders>
            <w:shd w:val="clear" w:color="auto" w:fill="auto"/>
            <w:noWrap/>
            <w:vAlign w:val="bottom"/>
            <w:hideMark/>
          </w:tcPr>
          <w:p w14:paraId="49526CCA"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204,651</w:t>
            </w:r>
          </w:p>
        </w:tc>
        <w:tc>
          <w:tcPr>
            <w:tcW w:w="892" w:type="dxa"/>
            <w:tcBorders>
              <w:top w:val="nil"/>
              <w:left w:val="nil"/>
              <w:bottom w:val="single" w:sz="4" w:space="0" w:color="auto"/>
              <w:right w:val="nil"/>
            </w:tcBorders>
            <w:shd w:val="clear" w:color="auto" w:fill="auto"/>
            <w:noWrap/>
            <w:vAlign w:val="bottom"/>
            <w:hideMark/>
          </w:tcPr>
          <w:p w14:paraId="7A2459B9"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201,453</w:t>
            </w:r>
          </w:p>
        </w:tc>
        <w:tc>
          <w:tcPr>
            <w:tcW w:w="892" w:type="dxa"/>
            <w:tcBorders>
              <w:top w:val="nil"/>
              <w:left w:val="nil"/>
              <w:bottom w:val="single" w:sz="4" w:space="0" w:color="auto"/>
              <w:right w:val="nil"/>
            </w:tcBorders>
            <w:shd w:val="clear" w:color="auto" w:fill="auto"/>
            <w:noWrap/>
            <w:vAlign w:val="bottom"/>
            <w:hideMark/>
          </w:tcPr>
          <w:p w14:paraId="5F9304F7"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204,476</w:t>
            </w:r>
          </w:p>
        </w:tc>
      </w:tr>
      <w:tr w:rsidR="00195F84" w:rsidRPr="00195F84" w14:paraId="07B4AA03" w14:textId="77777777" w:rsidTr="00195F84">
        <w:trPr>
          <w:trHeight w:val="300"/>
          <w:jc w:val="center"/>
        </w:trPr>
        <w:tc>
          <w:tcPr>
            <w:tcW w:w="2830" w:type="dxa"/>
            <w:tcBorders>
              <w:top w:val="nil"/>
              <w:left w:val="nil"/>
              <w:bottom w:val="nil"/>
              <w:right w:val="nil"/>
            </w:tcBorders>
            <w:shd w:val="clear" w:color="auto" w:fill="auto"/>
            <w:noWrap/>
            <w:vAlign w:val="bottom"/>
            <w:hideMark/>
          </w:tcPr>
          <w:p w14:paraId="78A023F6" w14:textId="77777777" w:rsidR="00195F84" w:rsidRPr="00195F84" w:rsidRDefault="00195F84" w:rsidP="00195F84">
            <w:pPr>
              <w:spacing w:after="0"/>
              <w:rPr>
                <w:rFonts w:ascii="Arial" w:hAnsi="Arial" w:cs="Arial"/>
                <w:b/>
                <w:bCs/>
                <w:color w:val="auto"/>
                <w:sz w:val="16"/>
                <w:szCs w:val="16"/>
              </w:rPr>
            </w:pPr>
            <w:r w:rsidRPr="00195F84">
              <w:rPr>
                <w:rFonts w:ascii="Arial" w:hAnsi="Arial" w:cs="Arial"/>
                <w:b/>
                <w:bCs/>
                <w:color w:val="auto"/>
                <w:sz w:val="16"/>
                <w:szCs w:val="16"/>
              </w:rPr>
              <w:t xml:space="preserve">LESS: </w:t>
            </w:r>
          </w:p>
        </w:tc>
        <w:tc>
          <w:tcPr>
            <w:tcW w:w="972" w:type="dxa"/>
            <w:tcBorders>
              <w:top w:val="nil"/>
              <w:left w:val="nil"/>
              <w:bottom w:val="nil"/>
              <w:right w:val="nil"/>
            </w:tcBorders>
            <w:shd w:val="clear" w:color="auto" w:fill="auto"/>
            <w:noWrap/>
            <w:vAlign w:val="bottom"/>
            <w:hideMark/>
          </w:tcPr>
          <w:p w14:paraId="32907BFF" w14:textId="77777777" w:rsidR="00195F84" w:rsidRPr="00195F84" w:rsidRDefault="00195F84" w:rsidP="00195F84">
            <w:pPr>
              <w:spacing w:after="0"/>
              <w:rPr>
                <w:rFonts w:ascii="Arial" w:hAnsi="Arial" w:cs="Arial"/>
                <w:b/>
                <w:bCs/>
                <w:color w:val="auto"/>
                <w:sz w:val="16"/>
                <w:szCs w:val="16"/>
              </w:rPr>
            </w:pPr>
          </w:p>
        </w:tc>
        <w:tc>
          <w:tcPr>
            <w:tcW w:w="892" w:type="dxa"/>
            <w:tcBorders>
              <w:top w:val="nil"/>
              <w:left w:val="nil"/>
              <w:bottom w:val="nil"/>
              <w:right w:val="nil"/>
            </w:tcBorders>
            <w:shd w:val="clear" w:color="000000" w:fill="D9D9D9"/>
            <w:noWrap/>
            <w:vAlign w:val="bottom"/>
            <w:hideMark/>
          </w:tcPr>
          <w:p w14:paraId="6BF1A134"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 </w:t>
            </w:r>
          </w:p>
        </w:tc>
        <w:tc>
          <w:tcPr>
            <w:tcW w:w="892" w:type="dxa"/>
            <w:tcBorders>
              <w:top w:val="nil"/>
              <w:left w:val="nil"/>
              <w:bottom w:val="nil"/>
              <w:right w:val="nil"/>
            </w:tcBorders>
            <w:shd w:val="clear" w:color="auto" w:fill="auto"/>
            <w:noWrap/>
            <w:vAlign w:val="bottom"/>
            <w:hideMark/>
          </w:tcPr>
          <w:p w14:paraId="2FC2313E" w14:textId="77777777" w:rsidR="00195F84" w:rsidRPr="00195F84" w:rsidRDefault="00195F84" w:rsidP="00195F84">
            <w:pPr>
              <w:spacing w:after="0"/>
              <w:jc w:val="right"/>
              <w:rPr>
                <w:rFonts w:ascii="Arial" w:hAnsi="Arial" w:cs="Arial"/>
                <w:b/>
                <w:bCs/>
                <w:color w:val="auto"/>
                <w:sz w:val="16"/>
                <w:szCs w:val="16"/>
              </w:rPr>
            </w:pPr>
          </w:p>
        </w:tc>
        <w:tc>
          <w:tcPr>
            <w:tcW w:w="892" w:type="dxa"/>
            <w:tcBorders>
              <w:top w:val="nil"/>
              <w:left w:val="nil"/>
              <w:bottom w:val="nil"/>
              <w:right w:val="nil"/>
            </w:tcBorders>
            <w:shd w:val="clear" w:color="auto" w:fill="auto"/>
            <w:noWrap/>
            <w:vAlign w:val="bottom"/>
            <w:hideMark/>
          </w:tcPr>
          <w:p w14:paraId="47E7D9FC" w14:textId="77777777" w:rsidR="00195F84" w:rsidRPr="00195F84" w:rsidRDefault="00195F84" w:rsidP="00195F84">
            <w:pPr>
              <w:spacing w:after="0"/>
              <w:jc w:val="right"/>
              <w:rPr>
                <w:rFonts w:ascii="Times New Roman" w:hAnsi="Times New Roman"/>
                <w:color w:val="auto"/>
                <w:sz w:val="20"/>
              </w:rPr>
            </w:pPr>
          </w:p>
        </w:tc>
        <w:tc>
          <w:tcPr>
            <w:tcW w:w="892" w:type="dxa"/>
            <w:tcBorders>
              <w:top w:val="nil"/>
              <w:left w:val="nil"/>
              <w:bottom w:val="nil"/>
              <w:right w:val="nil"/>
            </w:tcBorders>
            <w:shd w:val="clear" w:color="auto" w:fill="auto"/>
            <w:noWrap/>
            <w:vAlign w:val="bottom"/>
            <w:hideMark/>
          </w:tcPr>
          <w:p w14:paraId="24A276CF" w14:textId="77777777" w:rsidR="00195F84" w:rsidRPr="00195F84" w:rsidRDefault="00195F84" w:rsidP="00195F84">
            <w:pPr>
              <w:spacing w:after="0"/>
              <w:jc w:val="right"/>
              <w:rPr>
                <w:rFonts w:ascii="Times New Roman" w:hAnsi="Times New Roman"/>
                <w:color w:val="auto"/>
                <w:sz w:val="20"/>
              </w:rPr>
            </w:pPr>
          </w:p>
        </w:tc>
      </w:tr>
      <w:tr w:rsidR="00195F84" w:rsidRPr="00195F84" w14:paraId="678C32D5" w14:textId="77777777" w:rsidTr="00195F84">
        <w:trPr>
          <w:trHeight w:val="225"/>
          <w:jc w:val="center"/>
        </w:trPr>
        <w:tc>
          <w:tcPr>
            <w:tcW w:w="2830" w:type="dxa"/>
            <w:tcBorders>
              <w:top w:val="nil"/>
              <w:left w:val="nil"/>
              <w:bottom w:val="nil"/>
              <w:right w:val="nil"/>
            </w:tcBorders>
            <w:shd w:val="clear" w:color="auto" w:fill="auto"/>
            <w:noWrap/>
            <w:vAlign w:val="bottom"/>
            <w:hideMark/>
          </w:tcPr>
          <w:p w14:paraId="38EADB27" w14:textId="77777777" w:rsidR="00195F84" w:rsidRPr="00195F84" w:rsidRDefault="00195F84" w:rsidP="00195F84">
            <w:pPr>
              <w:spacing w:after="0"/>
              <w:rPr>
                <w:rFonts w:ascii="Arial" w:hAnsi="Arial" w:cs="Arial"/>
                <w:b/>
                <w:bCs/>
                <w:color w:val="auto"/>
                <w:sz w:val="16"/>
                <w:szCs w:val="16"/>
              </w:rPr>
            </w:pPr>
            <w:r w:rsidRPr="00195F84">
              <w:rPr>
                <w:rFonts w:ascii="Arial" w:hAnsi="Arial" w:cs="Arial"/>
                <w:b/>
                <w:bCs/>
                <w:color w:val="auto"/>
                <w:sz w:val="16"/>
                <w:szCs w:val="16"/>
              </w:rPr>
              <w:t>OWN-SOURCE INCOME</w:t>
            </w:r>
          </w:p>
        </w:tc>
        <w:tc>
          <w:tcPr>
            <w:tcW w:w="972" w:type="dxa"/>
            <w:tcBorders>
              <w:top w:val="nil"/>
              <w:left w:val="nil"/>
              <w:bottom w:val="nil"/>
              <w:right w:val="nil"/>
            </w:tcBorders>
            <w:shd w:val="clear" w:color="auto" w:fill="auto"/>
            <w:noWrap/>
            <w:vAlign w:val="bottom"/>
            <w:hideMark/>
          </w:tcPr>
          <w:p w14:paraId="24E64B80" w14:textId="77777777" w:rsidR="00195F84" w:rsidRPr="00195F84" w:rsidRDefault="00195F84" w:rsidP="00195F84">
            <w:pPr>
              <w:spacing w:after="0"/>
              <w:rPr>
                <w:rFonts w:ascii="Arial" w:hAnsi="Arial" w:cs="Arial"/>
                <w:b/>
                <w:bCs/>
                <w:color w:val="auto"/>
                <w:sz w:val="16"/>
                <w:szCs w:val="16"/>
              </w:rPr>
            </w:pPr>
          </w:p>
        </w:tc>
        <w:tc>
          <w:tcPr>
            <w:tcW w:w="892" w:type="dxa"/>
            <w:tcBorders>
              <w:top w:val="nil"/>
              <w:left w:val="nil"/>
              <w:bottom w:val="nil"/>
              <w:right w:val="nil"/>
            </w:tcBorders>
            <w:shd w:val="clear" w:color="000000" w:fill="D9D9D9"/>
            <w:noWrap/>
            <w:vAlign w:val="bottom"/>
            <w:hideMark/>
          </w:tcPr>
          <w:p w14:paraId="31EB294B"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 </w:t>
            </w:r>
          </w:p>
        </w:tc>
        <w:tc>
          <w:tcPr>
            <w:tcW w:w="892" w:type="dxa"/>
            <w:tcBorders>
              <w:top w:val="nil"/>
              <w:left w:val="nil"/>
              <w:bottom w:val="nil"/>
              <w:right w:val="nil"/>
            </w:tcBorders>
            <w:shd w:val="clear" w:color="auto" w:fill="auto"/>
            <w:noWrap/>
            <w:vAlign w:val="bottom"/>
            <w:hideMark/>
          </w:tcPr>
          <w:p w14:paraId="259BFA24" w14:textId="77777777" w:rsidR="00195F84" w:rsidRPr="00195F84" w:rsidRDefault="00195F84" w:rsidP="00195F84">
            <w:pPr>
              <w:spacing w:after="0"/>
              <w:jc w:val="right"/>
              <w:rPr>
                <w:rFonts w:ascii="Arial" w:hAnsi="Arial" w:cs="Arial"/>
                <w:b/>
                <w:bCs/>
                <w:color w:val="auto"/>
                <w:sz w:val="16"/>
                <w:szCs w:val="16"/>
              </w:rPr>
            </w:pPr>
          </w:p>
        </w:tc>
        <w:tc>
          <w:tcPr>
            <w:tcW w:w="892" w:type="dxa"/>
            <w:tcBorders>
              <w:top w:val="nil"/>
              <w:left w:val="nil"/>
              <w:bottom w:val="nil"/>
              <w:right w:val="nil"/>
            </w:tcBorders>
            <w:shd w:val="clear" w:color="auto" w:fill="auto"/>
            <w:noWrap/>
            <w:vAlign w:val="bottom"/>
            <w:hideMark/>
          </w:tcPr>
          <w:p w14:paraId="6BD7ED06" w14:textId="77777777" w:rsidR="00195F84" w:rsidRPr="00195F84" w:rsidRDefault="00195F84" w:rsidP="00195F84">
            <w:pPr>
              <w:spacing w:after="0"/>
              <w:jc w:val="right"/>
              <w:rPr>
                <w:rFonts w:ascii="Times New Roman" w:hAnsi="Times New Roman"/>
                <w:color w:val="auto"/>
                <w:sz w:val="20"/>
              </w:rPr>
            </w:pPr>
          </w:p>
        </w:tc>
        <w:tc>
          <w:tcPr>
            <w:tcW w:w="892" w:type="dxa"/>
            <w:tcBorders>
              <w:top w:val="nil"/>
              <w:left w:val="nil"/>
              <w:bottom w:val="nil"/>
              <w:right w:val="nil"/>
            </w:tcBorders>
            <w:shd w:val="clear" w:color="auto" w:fill="auto"/>
            <w:noWrap/>
            <w:vAlign w:val="bottom"/>
            <w:hideMark/>
          </w:tcPr>
          <w:p w14:paraId="55ACF6FD" w14:textId="77777777" w:rsidR="00195F84" w:rsidRPr="00195F84" w:rsidRDefault="00195F84" w:rsidP="00195F84">
            <w:pPr>
              <w:spacing w:after="0"/>
              <w:jc w:val="right"/>
              <w:rPr>
                <w:rFonts w:ascii="Times New Roman" w:hAnsi="Times New Roman"/>
                <w:color w:val="auto"/>
                <w:sz w:val="20"/>
              </w:rPr>
            </w:pPr>
          </w:p>
        </w:tc>
      </w:tr>
      <w:tr w:rsidR="00195F84" w:rsidRPr="00195F84" w14:paraId="10CF34A0" w14:textId="77777777" w:rsidTr="00195F84">
        <w:trPr>
          <w:trHeight w:val="225"/>
          <w:jc w:val="center"/>
        </w:trPr>
        <w:tc>
          <w:tcPr>
            <w:tcW w:w="2830" w:type="dxa"/>
            <w:tcBorders>
              <w:top w:val="nil"/>
              <w:left w:val="nil"/>
              <w:bottom w:val="nil"/>
              <w:right w:val="nil"/>
            </w:tcBorders>
            <w:shd w:val="clear" w:color="auto" w:fill="auto"/>
            <w:noWrap/>
            <w:vAlign w:val="bottom"/>
            <w:hideMark/>
          </w:tcPr>
          <w:p w14:paraId="0886F6F0" w14:textId="77777777" w:rsidR="00195F84" w:rsidRPr="00195F84" w:rsidRDefault="00195F84" w:rsidP="00291837">
            <w:pPr>
              <w:spacing w:after="0"/>
              <w:ind w:leftChars="75" w:left="143"/>
              <w:rPr>
                <w:rFonts w:ascii="Arial" w:hAnsi="Arial" w:cs="Arial"/>
                <w:b/>
                <w:bCs/>
                <w:color w:val="auto"/>
                <w:sz w:val="16"/>
                <w:szCs w:val="16"/>
              </w:rPr>
            </w:pPr>
            <w:r w:rsidRPr="00195F84">
              <w:rPr>
                <w:rFonts w:ascii="Arial" w:hAnsi="Arial" w:cs="Arial"/>
                <w:b/>
                <w:bCs/>
                <w:color w:val="auto"/>
                <w:sz w:val="16"/>
                <w:szCs w:val="16"/>
              </w:rPr>
              <w:t>Revenue</w:t>
            </w:r>
          </w:p>
        </w:tc>
        <w:tc>
          <w:tcPr>
            <w:tcW w:w="972" w:type="dxa"/>
            <w:tcBorders>
              <w:top w:val="nil"/>
              <w:left w:val="nil"/>
              <w:bottom w:val="nil"/>
              <w:right w:val="nil"/>
            </w:tcBorders>
            <w:shd w:val="clear" w:color="auto" w:fill="auto"/>
            <w:noWrap/>
            <w:vAlign w:val="bottom"/>
            <w:hideMark/>
          </w:tcPr>
          <w:p w14:paraId="3CBC1BB2" w14:textId="77777777" w:rsidR="00195F84" w:rsidRPr="00195F84" w:rsidRDefault="00195F84" w:rsidP="00195F84">
            <w:pPr>
              <w:spacing w:after="0"/>
              <w:ind w:firstLineChars="100" w:firstLine="160"/>
              <w:rPr>
                <w:rFonts w:ascii="Arial" w:hAnsi="Arial" w:cs="Arial"/>
                <w:b/>
                <w:bCs/>
                <w:color w:val="auto"/>
                <w:sz w:val="16"/>
                <w:szCs w:val="16"/>
              </w:rPr>
            </w:pPr>
          </w:p>
        </w:tc>
        <w:tc>
          <w:tcPr>
            <w:tcW w:w="892" w:type="dxa"/>
            <w:tcBorders>
              <w:top w:val="nil"/>
              <w:left w:val="nil"/>
              <w:bottom w:val="nil"/>
              <w:right w:val="nil"/>
            </w:tcBorders>
            <w:shd w:val="clear" w:color="000000" w:fill="D9D9D9"/>
            <w:noWrap/>
            <w:vAlign w:val="bottom"/>
            <w:hideMark/>
          </w:tcPr>
          <w:p w14:paraId="177F5295"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 </w:t>
            </w:r>
          </w:p>
        </w:tc>
        <w:tc>
          <w:tcPr>
            <w:tcW w:w="892" w:type="dxa"/>
            <w:tcBorders>
              <w:top w:val="nil"/>
              <w:left w:val="nil"/>
              <w:bottom w:val="nil"/>
              <w:right w:val="nil"/>
            </w:tcBorders>
            <w:shd w:val="clear" w:color="auto" w:fill="auto"/>
            <w:noWrap/>
            <w:vAlign w:val="bottom"/>
            <w:hideMark/>
          </w:tcPr>
          <w:p w14:paraId="0A8FEC95" w14:textId="77777777" w:rsidR="00195F84" w:rsidRPr="00195F84" w:rsidRDefault="00195F84" w:rsidP="00195F84">
            <w:pPr>
              <w:spacing w:after="0"/>
              <w:jc w:val="right"/>
              <w:rPr>
                <w:rFonts w:ascii="Arial" w:hAnsi="Arial" w:cs="Arial"/>
                <w:b/>
                <w:bCs/>
                <w:color w:val="auto"/>
                <w:sz w:val="16"/>
                <w:szCs w:val="16"/>
              </w:rPr>
            </w:pPr>
          </w:p>
        </w:tc>
        <w:tc>
          <w:tcPr>
            <w:tcW w:w="892" w:type="dxa"/>
            <w:tcBorders>
              <w:top w:val="nil"/>
              <w:left w:val="nil"/>
              <w:bottom w:val="nil"/>
              <w:right w:val="nil"/>
            </w:tcBorders>
            <w:shd w:val="clear" w:color="auto" w:fill="auto"/>
            <w:noWrap/>
            <w:vAlign w:val="bottom"/>
            <w:hideMark/>
          </w:tcPr>
          <w:p w14:paraId="4E73CA6C" w14:textId="77777777" w:rsidR="00195F84" w:rsidRPr="00195F84" w:rsidRDefault="00195F84" w:rsidP="00195F84">
            <w:pPr>
              <w:spacing w:after="0"/>
              <w:jc w:val="right"/>
              <w:rPr>
                <w:rFonts w:ascii="Times New Roman" w:hAnsi="Times New Roman"/>
                <w:color w:val="auto"/>
                <w:sz w:val="20"/>
              </w:rPr>
            </w:pPr>
          </w:p>
        </w:tc>
        <w:tc>
          <w:tcPr>
            <w:tcW w:w="892" w:type="dxa"/>
            <w:tcBorders>
              <w:top w:val="nil"/>
              <w:left w:val="nil"/>
              <w:bottom w:val="nil"/>
              <w:right w:val="nil"/>
            </w:tcBorders>
            <w:shd w:val="clear" w:color="auto" w:fill="auto"/>
            <w:noWrap/>
            <w:vAlign w:val="bottom"/>
            <w:hideMark/>
          </w:tcPr>
          <w:p w14:paraId="4B297736" w14:textId="77777777" w:rsidR="00195F84" w:rsidRPr="00195F84" w:rsidRDefault="00195F84" w:rsidP="00195F84">
            <w:pPr>
              <w:spacing w:after="0"/>
              <w:jc w:val="right"/>
              <w:rPr>
                <w:rFonts w:ascii="Times New Roman" w:hAnsi="Times New Roman"/>
                <w:color w:val="auto"/>
                <w:sz w:val="20"/>
              </w:rPr>
            </w:pPr>
          </w:p>
        </w:tc>
      </w:tr>
      <w:tr w:rsidR="00195F84" w:rsidRPr="00195F84" w14:paraId="24153D5D" w14:textId="77777777" w:rsidTr="00195F84">
        <w:trPr>
          <w:trHeight w:val="450"/>
          <w:jc w:val="center"/>
        </w:trPr>
        <w:tc>
          <w:tcPr>
            <w:tcW w:w="2830" w:type="dxa"/>
            <w:tcBorders>
              <w:top w:val="nil"/>
              <w:left w:val="nil"/>
              <w:bottom w:val="nil"/>
              <w:right w:val="nil"/>
            </w:tcBorders>
            <w:shd w:val="clear" w:color="auto" w:fill="auto"/>
            <w:vAlign w:val="bottom"/>
            <w:hideMark/>
          </w:tcPr>
          <w:p w14:paraId="7822A813" w14:textId="77777777" w:rsidR="00195F84" w:rsidRPr="00195F84" w:rsidRDefault="00195F84" w:rsidP="00291837">
            <w:pPr>
              <w:spacing w:after="0"/>
              <w:ind w:leftChars="150" w:left="285"/>
              <w:rPr>
                <w:rFonts w:ascii="Arial" w:hAnsi="Arial" w:cs="Arial"/>
                <w:color w:val="auto"/>
                <w:sz w:val="16"/>
                <w:szCs w:val="16"/>
              </w:rPr>
            </w:pPr>
            <w:r w:rsidRPr="00195F84">
              <w:rPr>
                <w:rFonts w:ascii="Arial" w:hAnsi="Arial" w:cs="Arial"/>
                <w:color w:val="auto"/>
                <w:sz w:val="16"/>
                <w:szCs w:val="16"/>
              </w:rPr>
              <w:t>Sale of goods and rendering of services</w:t>
            </w:r>
          </w:p>
        </w:tc>
        <w:tc>
          <w:tcPr>
            <w:tcW w:w="972" w:type="dxa"/>
            <w:tcBorders>
              <w:top w:val="nil"/>
              <w:left w:val="nil"/>
              <w:bottom w:val="nil"/>
              <w:right w:val="nil"/>
            </w:tcBorders>
            <w:shd w:val="clear" w:color="auto" w:fill="auto"/>
            <w:noWrap/>
            <w:vAlign w:val="bottom"/>
            <w:hideMark/>
          </w:tcPr>
          <w:p w14:paraId="6496EBD1"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22,962</w:t>
            </w:r>
          </w:p>
        </w:tc>
        <w:tc>
          <w:tcPr>
            <w:tcW w:w="892" w:type="dxa"/>
            <w:tcBorders>
              <w:top w:val="nil"/>
              <w:left w:val="nil"/>
              <w:bottom w:val="nil"/>
              <w:right w:val="nil"/>
            </w:tcBorders>
            <w:shd w:val="clear" w:color="000000" w:fill="D9D9D9"/>
            <w:noWrap/>
            <w:vAlign w:val="bottom"/>
            <w:hideMark/>
          </w:tcPr>
          <w:p w14:paraId="0CE1A824"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19,271</w:t>
            </w:r>
          </w:p>
        </w:tc>
        <w:tc>
          <w:tcPr>
            <w:tcW w:w="892" w:type="dxa"/>
            <w:tcBorders>
              <w:top w:val="nil"/>
              <w:left w:val="nil"/>
              <w:bottom w:val="nil"/>
              <w:right w:val="nil"/>
            </w:tcBorders>
            <w:shd w:val="clear" w:color="auto" w:fill="auto"/>
            <w:noWrap/>
            <w:vAlign w:val="bottom"/>
            <w:hideMark/>
          </w:tcPr>
          <w:p w14:paraId="47FC202E"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19,351</w:t>
            </w:r>
          </w:p>
        </w:tc>
        <w:tc>
          <w:tcPr>
            <w:tcW w:w="892" w:type="dxa"/>
            <w:tcBorders>
              <w:top w:val="nil"/>
              <w:left w:val="nil"/>
              <w:bottom w:val="nil"/>
              <w:right w:val="nil"/>
            </w:tcBorders>
            <w:shd w:val="clear" w:color="auto" w:fill="auto"/>
            <w:noWrap/>
            <w:vAlign w:val="bottom"/>
            <w:hideMark/>
          </w:tcPr>
          <w:p w14:paraId="2E6B59E8"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16,150</w:t>
            </w:r>
          </w:p>
        </w:tc>
        <w:tc>
          <w:tcPr>
            <w:tcW w:w="892" w:type="dxa"/>
            <w:tcBorders>
              <w:top w:val="nil"/>
              <w:left w:val="nil"/>
              <w:bottom w:val="nil"/>
              <w:right w:val="nil"/>
            </w:tcBorders>
            <w:shd w:val="clear" w:color="auto" w:fill="auto"/>
            <w:noWrap/>
            <w:vAlign w:val="bottom"/>
            <w:hideMark/>
          </w:tcPr>
          <w:p w14:paraId="6764E0E9"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16,014</w:t>
            </w:r>
          </w:p>
        </w:tc>
      </w:tr>
      <w:tr w:rsidR="00195F84" w:rsidRPr="00195F84" w14:paraId="4842B21F" w14:textId="77777777" w:rsidTr="00195F84">
        <w:trPr>
          <w:trHeight w:val="225"/>
          <w:jc w:val="center"/>
        </w:trPr>
        <w:tc>
          <w:tcPr>
            <w:tcW w:w="2830" w:type="dxa"/>
            <w:tcBorders>
              <w:top w:val="nil"/>
              <w:left w:val="nil"/>
              <w:bottom w:val="nil"/>
              <w:right w:val="nil"/>
            </w:tcBorders>
            <w:shd w:val="clear" w:color="auto" w:fill="auto"/>
            <w:noWrap/>
            <w:vAlign w:val="bottom"/>
            <w:hideMark/>
          </w:tcPr>
          <w:p w14:paraId="5DDFCFC8" w14:textId="77777777" w:rsidR="00195F84" w:rsidRPr="00195F84" w:rsidRDefault="00195F84" w:rsidP="00195F84">
            <w:pPr>
              <w:spacing w:after="0"/>
              <w:ind w:firstLineChars="200" w:firstLine="320"/>
              <w:rPr>
                <w:rFonts w:ascii="Arial" w:hAnsi="Arial" w:cs="Arial"/>
                <w:b/>
                <w:bCs/>
                <w:color w:val="auto"/>
                <w:sz w:val="16"/>
                <w:szCs w:val="16"/>
              </w:rPr>
            </w:pPr>
            <w:r w:rsidRPr="00195F84">
              <w:rPr>
                <w:rFonts w:ascii="Arial" w:hAnsi="Arial" w:cs="Arial"/>
                <w:b/>
                <w:bCs/>
                <w:color w:val="auto"/>
                <w:sz w:val="16"/>
                <w:szCs w:val="16"/>
              </w:rPr>
              <w:t>Total revenue</w:t>
            </w:r>
          </w:p>
        </w:tc>
        <w:tc>
          <w:tcPr>
            <w:tcW w:w="972" w:type="dxa"/>
            <w:tcBorders>
              <w:top w:val="nil"/>
              <w:left w:val="nil"/>
              <w:bottom w:val="single" w:sz="4" w:space="0" w:color="auto"/>
              <w:right w:val="nil"/>
            </w:tcBorders>
            <w:shd w:val="clear" w:color="auto" w:fill="auto"/>
            <w:noWrap/>
            <w:vAlign w:val="bottom"/>
            <w:hideMark/>
          </w:tcPr>
          <w:p w14:paraId="6E3311EE"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22,962</w:t>
            </w:r>
          </w:p>
        </w:tc>
        <w:tc>
          <w:tcPr>
            <w:tcW w:w="892" w:type="dxa"/>
            <w:tcBorders>
              <w:top w:val="nil"/>
              <w:left w:val="nil"/>
              <w:bottom w:val="single" w:sz="4" w:space="0" w:color="auto"/>
              <w:right w:val="nil"/>
            </w:tcBorders>
            <w:shd w:val="clear" w:color="000000" w:fill="D9D9D9"/>
            <w:noWrap/>
            <w:vAlign w:val="bottom"/>
            <w:hideMark/>
          </w:tcPr>
          <w:p w14:paraId="3843D557"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19,271</w:t>
            </w:r>
          </w:p>
        </w:tc>
        <w:tc>
          <w:tcPr>
            <w:tcW w:w="892" w:type="dxa"/>
            <w:tcBorders>
              <w:top w:val="nil"/>
              <w:left w:val="nil"/>
              <w:bottom w:val="single" w:sz="4" w:space="0" w:color="auto"/>
              <w:right w:val="nil"/>
            </w:tcBorders>
            <w:shd w:val="clear" w:color="auto" w:fill="auto"/>
            <w:noWrap/>
            <w:vAlign w:val="bottom"/>
            <w:hideMark/>
          </w:tcPr>
          <w:p w14:paraId="1D5C4A71"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19,351</w:t>
            </w:r>
          </w:p>
        </w:tc>
        <w:tc>
          <w:tcPr>
            <w:tcW w:w="892" w:type="dxa"/>
            <w:tcBorders>
              <w:top w:val="nil"/>
              <w:left w:val="nil"/>
              <w:bottom w:val="single" w:sz="4" w:space="0" w:color="auto"/>
              <w:right w:val="nil"/>
            </w:tcBorders>
            <w:shd w:val="clear" w:color="auto" w:fill="auto"/>
            <w:noWrap/>
            <w:vAlign w:val="bottom"/>
            <w:hideMark/>
          </w:tcPr>
          <w:p w14:paraId="78A090BD"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16,150</w:t>
            </w:r>
          </w:p>
        </w:tc>
        <w:tc>
          <w:tcPr>
            <w:tcW w:w="892" w:type="dxa"/>
            <w:tcBorders>
              <w:top w:val="nil"/>
              <w:left w:val="nil"/>
              <w:bottom w:val="single" w:sz="4" w:space="0" w:color="auto"/>
              <w:right w:val="nil"/>
            </w:tcBorders>
            <w:shd w:val="clear" w:color="auto" w:fill="auto"/>
            <w:noWrap/>
            <w:vAlign w:val="bottom"/>
            <w:hideMark/>
          </w:tcPr>
          <w:p w14:paraId="42DD8BA3"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16,014</w:t>
            </w:r>
          </w:p>
        </w:tc>
      </w:tr>
      <w:tr w:rsidR="00195F84" w:rsidRPr="00195F84" w14:paraId="293F1103" w14:textId="77777777" w:rsidTr="00195F84">
        <w:trPr>
          <w:trHeight w:val="300"/>
          <w:jc w:val="center"/>
        </w:trPr>
        <w:tc>
          <w:tcPr>
            <w:tcW w:w="2830" w:type="dxa"/>
            <w:tcBorders>
              <w:top w:val="nil"/>
              <w:left w:val="nil"/>
              <w:bottom w:val="nil"/>
              <w:right w:val="nil"/>
            </w:tcBorders>
            <w:shd w:val="clear" w:color="auto" w:fill="auto"/>
            <w:noWrap/>
            <w:vAlign w:val="bottom"/>
            <w:hideMark/>
          </w:tcPr>
          <w:p w14:paraId="41B83B29" w14:textId="77777777" w:rsidR="00195F84" w:rsidRPr="00195F84" w:rsidRDefault="00195F84" w:rsidP="00291837">
            <w:pPr>
              <w:spacing w:after="0"/>
              <w:ind w:leftChars="75" w:left="143"/>
              <w:rPr>
                <w:rFonts w:ascii="Arial" w:hAnsi="Arial" w:cs="Arial"/>
                <w:b/>
                <w:bCs/>
                <w:color w:val="auto"/>
                <w:sz w:val="16"/>
                <w:szCs w:val="16"/>
              </w:rPr>
            </w:pPr>
            <w:r w:rsidRPr="00195F84">
              <w:rPr>
                <w:rFonts w:ascii="Arial" w:hAnsi="Arial" w:cs="Arial"/>
                <w:b/>
                <w:bCs/>
                <w:color w:val="auto"/>
                <w:sz w:val="16"/>
                <w:szCs w:val="16"/>
              </w:rPr>
              <w:t>Gains</w:t>
            </w:r>
          </w:p>
        </w:tc>
        <w:tc>
          <w:tcPr>
            <w:tcW w:w="972" w:type="dxa"/>
            <w:tcBorders>
              <w:top w:val="nil"/>
              <w:left w:val="nil"/>
              <w:bottom w:val="nil"/>
              <w:right w:val="nil"/>
            </w:tcBorders>
            <w:shd w:val="clear" w:color="auto" w:fill="auto"/>
            <w:noWrap/>
            <w:vAlign w:val="bottom"/>
            <w:hideMark/>
          </w:tcPr>
          <w:p w14:paraId="53C25CF3" w14:textId="77777777" w:rsidR="00195F84" w:rsidRPr="00195F84" w:rsidRDefault="00195F84" w:rsidP="00195F84">
            <w:pPr>
              <w:spacing w:after="0"/>
              <w:ind w:firstLineChars="100" w:firstLine="160"/>
              <w:rPr>
                <w:rFonts w:ascii="Arial" w:hAnsi="Arial" w:cs="Arial"/>
                <w:b/>
                <w:bCs/>
                <w:color w:val="auto"/>
                <w:sz w:val="16"/>
                <w:szCs w:val="16"/>
              </w:rPr>
            </w:pPr>
          </w:p>
        </w:tc>
        <w:tc>
          <w:tcPr>
            <w:tcW w:w="892" w:type="dxa"/>
            <w:tcBorders>
              <w:top w:val="nil"/>
              <w:left w:val="nil"/>
              <w:bottom w:val="nil"/>
              <w:right w:val="nil"/>
            </w:tcBorders>
            <w:shd w:val="clear" w:color="000000" w:fill="D9D9D9"/>
            <w:noWrap/>
            <w:vAlign w:val="bottom"/>
            <w:hideMark/>
          </w:tcPr>
          <w:p w14:paraId="6274B3F0"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 </w:t>
            </w:r>
          </w:p>
        </w:tc>
        <w:tc>
          <w:tcPr>
            <w:tcW w:w="892" w:type="dxa"/>
            <w:tcBorders>
              <w:top w:val="nil"/>
              <w:left w:val="nil"/>
              <w:bottom w:val="nil"/>
              <w:right w:val="nil"/>
            </w:tcBorders>
            <w:shd w:val="clear" w:color="auto" w:fill="auto"/>
            <w:noWrap/>
            <w:vAlign w:val="bottom"/>
            <w:hideMark/>
          </w:tcPr>
          <w:p w14:paraId="3227D9FA" w14:textId="77777777" w:rsidR="00195F84" w:rsidRPr="00195F84" w:rsidRDefault="00195F84" w:rsidP="00195F84">
            <w:pPr>
              <w:spacing w:after="0"/>
              <w:jc w:val="right"/>
              <w:rPr>
                <w:rFonts w:ascii="Arial" w:hAnsi="Arial" w:cs="Arial"/>
                <w:b/>
                <w:bCs/>
                <w:color w:val="auto"/>
                <w:sz w:val="16"/>
                <w:szCs w:val="16"/>
              </w:rPr>
            </w:pPr>
          </w:p>
        </w:tc>
        <w:tc>
          <w:tcPr>
            <w:tcW w:w="892" w:type="dxa"/>
            <w:tcBorders>
              <w:top w:val="nil"/>
              <w:left w:val="nil"/>
              <w:bottom w:val="nil"/>
              <w:right w:val="nil"/>
            </w:tcBorders>
            <w:shd w:val="clear" w:color="auto" w:fill="auto"/>
            <w:noWrap/>
            <w:vAlign w:val="bottom"/>
            <w:hideMark/>
          </w:tcPr>
          <w:p w14:paraId="3DE212DA" w14:textId="77777777" w:rsidR="00195F84" w:rsidRPr="00195F84" w:rsidRDefault="00195F84" w:rsidP="00195F84">
            <w:pPr>
              <w:spacing w:after="0"/>
              <w:jc w:val="right"/>
              <w:rPr>
                <w:rFonts w:ascii="Times New Roman" w:hAnsi="Times New Roman"/>
                <w:color w:val="auto"/>
                <w:sz w:val="20"/>
              </w:rPr>
            </w:pPr>
          </w:p>
        </w:tc>
        <w:tc>
          <w:tcPr>
            <w:tcW w:w="892" w:type="dxa"/>
            <w:tcBorders>
              <w:top w:val="nil"/>
              <w:left w:val="nil"/>
              <w:bottom w:val="nil"/>
              <w:right w:val="nil"/>
            </w:tcBorders>
            <w:shd w:val="clear" w:color="auto" w:fill="auto"/>
            <w:noWrap/>
            <w:vAlign w:val="bottom"/>
            <w:hideMark/>
          </w:tcPr>
          <w:p w14:paraId="24FA1687" w14:textId="77777777" w:rsidR="00195F84" w:rsidRPr="00195F84" w:rsidRDefault="00195F84" w:rsidP="00195F84">
            <w:pPr>
              <w:spacing w:after="0"/>
              <w:jc w:val="right"/>
              <w:rPr>
                <w:rFonts w:ascii="Times New Roman" w:hAnsi="Times New Roman"/>
                <w:color w:val="auto"/>
                <w:sz w:val="20"/>
              </w:rPr>
            </w:pPr>
          </w:p>
        </w:tc>
      </w:tr>
      <w:tr w:rsidR="00195F84" w:rsidRPr="00195F84" w14:paraId="016894DF" w14:textId="77777777" w:rsidTr="00195F84">
        <w:trPr>
          <w:trHeight w:val="225"/>
          <w:jc w:val="center"/>
        </w:trPr>
        <w:tc>
          <w:tcPr>
            <w:tcW w:w="2830" w:type="dxa"/>
            <w:tcBorders>
              <w:top w:val="nil"/>
              <w:left w:val="nil"/>
              <w:bottom w:val="nil"/>
              <w:right w:val="nil"/>
            </w:tcBorders>
            <w:shd w:val="clear" w:color="auto" w:fill="auto"/>
            <w:noWrap/>
            <w:vAlign w:val="bottom"/>
            <w:hideMark/>
          </w:tcPr>
          <w:p w14:paraId="737C5D01" w14:textId="77777777" w:rsidR="00195F84" w:rsidRPr="00195F84" w:rsidRDefault="00195F84" w:rsidP="00291837">
            <w:pPr>
              <w:spacing w:after="0"/>
              <w:ind w:leftChars="150" w:left="285"/>
              <w:rPr>
                <w:rFonts w:ascii="Arial" w:hAnsi="Arial" w:cs="Arial"/>
                <w:color w:val="auto"/>
                <w:sz w:val="16"/>
                <w:szCs w:val="16"/>
              </w:rPr>
            </w:pPr>
            <w:r w:rsidRPr="00195F84">
              <w:rPr>
                <w:rFonts w:ascii="Arial" w:hAnsi="Arial" w:cs="Arial"/>
                <w:color w:val="auto"/>
                <w:sz w:val="16"/>
                <w:szCs w:val="16"/>
              </w:rPr>
              <w:t>Other</w:t>
            </w:r>
          </w:p>
        </w:tc>
        <w:tc>
          <w:tcPr>
            <w:tcW w:w="972" w:type="dxa"/>
            <w:tcBorders>
              <w:top w:val="nil"/>
              <w:left w:val="nil"/>
              <w:bottom w:val="nil"/>
              <w:right w:val="nil"/>
            </w:tcBorders>
            <w:shd w:val="clear" w:color="auto" w:fill="auto"/>
            <w:noWrap/>
            <w:vAlign w:val="bottom"/>
            <w:hideMark/>
          </w:tcPr>
          <w:p w14:paraId="0508E30E"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54</w:t>
            </w:r>
          </w:p>
        </w:tc>
        <w:tc>
          <w:tcPr>
            <w:tcW w:w="892" w:type="dxa"/>
            <w:tcBorders>
              <w:top w:val="nil"/>
              <w:left w:val="nil"/>
              <w:bottom w:val="nil"/>
              <w:right w:val="nil"/>
            </w:tcBorders>
            <w:shd w:val="clear" w:color="000000" w:fill="D9D9D9"/>
            <w:noWrap/>
            <w:vAlign w:val="bottom"/>
            <w:hideMark/>
          </w:tcPr>
          <w:p w14:paraId="40FB54F2"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54</w:t>
            </w:r>
          </w:p>
        </w:tc>
        <w:tc>
          <w:tcPr>
            <w:tcW w:w="892" w:type="dxa"/>
            <w:tcBorders>
              <w:top w:val="nil"/>
              <w:left w:val="nil"/>
              <w:bottom w:val="nil"/>
              <w:right w:val="nil"/>
            </w:tcBorders>
            <w:shd w:val="clear" w:color="auto" w:fill="auto"/>
            <w:noWrap/>
            <w:vAlign w:val="bottom"/>
            <w:hideMark/>
          </w:tcPr>
          <w:p w14:paraId="04F69EFC"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54</w:t>
            </w:r>
          </w:p>
        </w:tc>
        <w:tc>
          <w:tcPr>
            <w:tcW w:w="892" w:type="dxa"/>
            <w:tcBorders>
              <w:top w:val="nil"/>
              <w:left w:val="nil"/>
              <w:bottom w:val="nil"/>
              <w:right w:val="nil"/>
            </w:tcBorders>
            <w:shd w:val="clear" w:color="auto" w:fill="auto"/>
            <w:noWrap/>
            <w:vAlign w:val="bottom"/>
            <w:hideMark/>
          </w:tcPr>
          <w:p w14:paraId="043DDF93"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54</w:t>
            </w:r>
          </w:p>
        </w:tc>
        <w:tc>
          <w:tcPr>
            <w:tcW w:w="892" w:type="dxa"/>
            <w:tcBorders>
              <w:top w:val="nil"/>
              <w:left w:val="nil"/>
              <w:bottom w:val="nil"/>
              <w:right w:val="nil"/>
            </w:tcBorders>
            <w:shd w:val="clear" w:color="auto" w:fill="auto"/>
            <w:noWrap/>
            <w:vAlign w:val="bottom"/>
            <w:hideMark/>
          </w:tcPr>
          <w:p w14:paraId="54B6BC74"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60</w:t>
            </w:r>
          </w:p>
        </w:tc>
      </w:tr>
      <w:tr w:rsidR="00195F84" w:rsidRPr="00195F84" w14:paraId="51F1ABF9" w14:textId="77777777" w:rsidTr="00195F84">
        <w:trPr>
          <w:trHeight w:val="225"/>
          <w:jc w:val="center"/>
        </w:trPr>
        <w:tc>
          <w:tcPr>
            <w:tcW w:w="2830" w:type="dxa"/>
            <w:tcBorders>
              <w:top w:val="nil"/>
              <w:left w:val="nil"/>
              <w:bottom w:val="nil"/>
              <w:right w:val="nil"/>
            </w:tcBorders>
            <w:shd w:val="clear" w:color="auto" w:fill="auto"/>
            <w:noWrap/>
            <w:vAlign w:val="bottom"/>
            <w:hideMark/>
          </w:tcPr>
          <w:p w14:paraId="2423E39D" w14:textId="77777777" w:rsidR="00195F84" w:rsidRPr="00195F84" w:rsidRDefault="00195F84" w:rsidP="00291837">
            <w:pPr>
              <w:spacing w:after="0"/>
              <w:ind w:leftChars="150" w:left="285"/>
              <w:rPr>
                <w:rFonts w:ascii="Arial" w:hAnsi="Arial" w:cs="Arial"/>
                <w:b/>
                <w:bCs/>
                <w:color w:val="auto"/>
                <w:sz w:val="16"/>
                <w:szCs w:val="16"/>
              </w:rPr>
            </w:pPr>
            <w:r w:rsidRPr="00195F84">
              <w:rPr>
                <w:rFonts w:ascii="Arial" w:hAnsi="Arial" w:cs="Arial"/>
                <w:b/>
                <w:bCs/>
                <w:color w:val="auto"/>
                <w:sz w:val="16"/>
                <w:szCs w:val="16"/>
              </w:rPr>
              <w:t>Total gains</w:t>
            </w:r>
          </w:p>
        </w:tc>
        <w:tc>
          <w:tcPr>
            <w:tcW w:w="972" w:type="dxa"/>
            <w:tcBorders>
              <w:top w:val="nil"/>
              <w:left w:val="nil"/>
              <w:bottom w:val="nil"/>
              <w:right w:val="nil"/>
            </w:tcBorders>
            <w:shd w:val="clear" w:color="auto" w:fill="auto"/>
            <w:noWrap/>
            <w:vAlign w:val="bottom"/>
            <w:hideMark/>
          </w:tcPr>
          <w:p w14:paraId="0FDFC526"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54</w:t>
            </w:r>
          </w:p>
        </w:tc>
        <w:tc>
          <w:tcPr>
            <w:tcW w:w="892" w:type="dxa"/>
            <w:tcBorders>
              <w:top w:val="nil"/>
              <w:left w:val="nil"/>
              <w:bottom w:val="nil"/>
              <w:right w:val="nil"/>
            </w:tcBorders>
            <w:shd w:val="clear" w:color="000000" w:fill="D9D9D9"/>
            <w:noWrap/>
            <w:vAlign w:val="bottom"/>
            <w:hideMark/>
          </w:tcPr>
          <w:p w14:paraId="169AE9E2"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54</w:t>
            </w:r>
          </w:p>
        </w:tc>
        <w:tc>
          <w:tcPr>
            <w:tcW w:w="892" w:type="dxa"/>
            <w:tcBorders>
              <w:top w:val="nil"/>
              <w:left w:val="nil"/>
              <w:bottom w:val="nil"/>
              <w:right w:val="nil"/>
            </w:tcBorders>
            <w:shd w:val="clear" w:color="auto" w:fill="auto"/>
            <w:noWrap/>
            <w:vAlign w:val="bottom"/>
            <w:hideMark/>
          </w:tcPr>
          <w:p w14:paraId="500B3F3B"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54</w:t>
            </w:r>
          </w:p>
        </w:tc>
        <w:tc>
          <w:tcPr>
            <w:tcW w:w="892" w:type="dxa"/>
            <w:tcBorders>
              <w:top w:val="nil"/>
              <w:left w:val="nil"/>
              <w:bottom w:val="nil"/>
              <w:right w:val="nil"/>
            </w:tcBorders>
            <w:shd w:val="clear" w:color="auto" w:fill="auto"/>
            <w:noWrap/>
            <w:vAlign w:val="bottom"/>
            <w:hideMark/>
          </w:tcPr>
          <w:p w14:paraId="5A859E80"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54</w:t>
            </w:r>
          </w:p>
        </w:tc>
        <w:tc>
          <w:tcPr>
            <w:tcW w:w="892" w:type="dxa"/>
            <w:tcBorders>
              <w:top w:val="nil"/>
              <w:left w:val="nil"/>
              <w:bottom w:val="nil"/>
              <w:right w:val="nil"/>
            </w:tcBorders>
            <w:shd w:val="clear" w:color="auto" w:fill="auto"/>
            <w:noWrap/>
            <w:vAlign w:val="bottom"/>
            <w:hideMark/>
          </w:tcPr>
          <w:p w14:paraId="531E7169"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60</w:t>
            </w:r>
          </w:p>
        </w:tc>
      </w:tr>
      <w:tr w:rsidR="00195F84" w:rsidRPr="00195F84" w14:paraId="2D675EDA" w14:textId="77777777" w:rsidTr="00195F84">
        <w:trPr>
          <w:trHeight w:val="225"/>
          <w:jc w:val="center"/>
        </w:trPr>
        <w:tc>
          <w:tcPr>
            <w:tcW w:w="2830" w:type="dxa"/>
            <w:tcBorders>
              <w:top w:val="nil"/>
              <w:left w:val="nil"/>
              <w:bottom w:val="nil"/>
              <w:right w:val="nil"/>
            </w:tcBorders>
            <w:shd w:val="clear" w:color="auto" w:fill="auto"/>
            <w:noWrap/>
            <w:vAlign w:val="bottom"/>
            <w:hideMark/>
          </w:tcPr>
          <w:p w14:paraId="3F5F5FB3" w14:textId="77777777" w:rsidR="00195F84" w:rsidRPr="00195F84" w:rsidRDefault="00195F84" w:rsidP="00291837">
            <w:pPr>
              <w:spacing w:after="0"/>
              <w:ind w:leftChars="75" w:left="143"/>
              <w:rPr>
                <w:rFonts w:ascii="Arial" w:hAnsi="Arial" w:cs="Arial"/>
                <w:b/>
                <w:bCs/>
                <w:color w:val="auto"/>
                <w:sz w:val="16"/>
                <w:szCs w:val="16"/>
              </w:rPr>
            </w:pPr>
            <w:r w:rsidRPr="00195F84">
              <w:rPr>
                <w:rFonts w:ascii="Arial" w:hAnsi="Arial" w:cs="Arial"/>
                <w:b/>
                <w:bCs/>
                <w:color w:val="auto"/>
                <w:sz w:val="16"/>
                <w:szCs w:val="16"/>
              </w:rPr>
              <w:t>Total own-source income</w:t>
            </w:r>
          </w:p>
        </w:tc>
        <w:tc>
          <w:tcPr>
            <w:tcW w:w="972" w:type="dxa"/>
            <w:tcBorders>
              <w:top w:val="single" w:sz="4" w:space="0" w:color="auto"/>
              <w:left w:val="nil"/>
              <w:bottom w:val="single" w:sz="4" w:space="0" w:color="auto"/>
              <w:right w:val="nil"/>
            </w:tcBorders>
            <w:shd w:val="clear" w:color="auto" w:fill="auto"/>
            <w:noWrap/>
            <w:vAlign w:val="bottom"/>
            <w:hideMark/>
          </w:tcPr>
          <w:p w14:paraId="48E7339D"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23,016</w:t>
            </w:r>
          </w:p>
        </w:tc>
        <w:tc>
          <w:tcPr>
            <w:tcW w:w="892" w:type="dxa"/>
            <w:tcBorders>
              <w:top w:val="single" w:sz="4" w:space="0" w:color="auto"/>
              <w:left w:val="nil"/>
              <w:bottom w:val="single" w:sz="4" w:space="0" w:color="auto"/>
              <w:right w:val="nil"/>
            </w:tcBorders>
            <w:shd w:val="clear" w:color="000000" w:fill="D9D9D9"/>
            <w:noWrap/>
            <w:vAlign w:val="bottom"/>
            <w:hideMark/>
          </w:tcPr>
          <w:p w14:paraId="68B3E2DA"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19,325</w:t>
            </w:r>
          </w:p>
        </w:tc>
        <w:tc>
          <w:tcPr>
            <w:tcW w:w="892" w:type="dxa"/>
            <w:tcBorders>
              <w:top w:val="single" w:sz="4" w:space="0" w:color="auto"/>
              <w:left w:val="nil"/>
              <w:bottom w:val="single" w:sz="4" w:space="0" w:color="auto"/>
              <w:right w:val="nil"/>
            </w:tcBorders>
            <w:shd w:val="clear" w:color="auto" w:fill="auto"/>
            <w:noWrap/>
            <w:vAlign w:val="bottom"/>
            <w:hideMark/>
          </w:tcPr>
          <w:p w14:paraId="5812B6B6"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19,405</w:t>
            </w:r>
          </w:p>
        </w:tc>
        <w:tc>
          <w:tcPr>
            <w:tcW w:w="892" w:type="dxa"/>
            <w:tcBorders>
              <w:top w:val="single" w:sz="4" w:space="0" w:color="auto"/>
              <w:left w:val="nil"/>
              <w:bottom w:val="single" w:sz="4" w:space="0" w:color="auto"/>
              <w:right w:val="nil"/>
            </w:tcBorders>
            <w:shd w:val="clear" w:color="auto" w:fill="auto"/>
            <w:noWrap/>
            <w:vAlign w:val="bottom"/>
            <w:hideMark/>
          </w:tcPr>
          <w:p w14:paraId="60F84513"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16,204</w:t>
            </w:r>
          </w:p>
        </w:tc>
        <w:tc>
          <w:tcPr>
            <w:tcW w:w="892" w:type="dxa"/>
            <w:tcBorders>
              <w:top w:val="single" w:sz="4" w:space="0" w:color="auto"/>
              <w:left w:val="nil"/>
              <w:bottom w:val="single" w:sz="4" w:space="0" w:color="auto"/>
              <w:right w:val="nil"/>
            </w:tcBorders>
            <w:shd w:val="clear" w:color="auto" w:fill="auto"/>
            <w:noWrap/>
            <w:vAlign w:val="bottom"/>
            <w:hideMark/>
          </w:tcPr>
          <w:p w14:paraId="2F7EC564"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16,074</w:t>
            </w:r>
          </w:p>
        </w:tc>
      </w:tr>
      <w:tr w:rsidR="00195F84" w:rsidRPr="00195F84" w14:paraId="763A7D13" w14:textId="77777777" w:rsidTr="00195F84">
        <w:trPr>
          <w:trHeight w:val="525"/>
          <w:jc w:val="center"/>
        </w:trPr>
        <w:tc>
          <w:tcPr>
            <w:tcW w:w="2830" w:type="dxa"/>
            <w:tcBorders>
              <w:top w:val="nil"/>
              <w:left w:val="nil"/>
              <w:bottom w:val="nil"/>
              <w:right w:val="nil"/>
            </w:tcBorders>
            <w:shd w:val="clear" w:color="auto" w:fill="auto"/>
            <w:vAlign w:val="bottom"/>
            <w:hideMark/>
          </w:tcPr>
          <w:p w14:paraId="71AE9CA5" w14:textId="77777777" w:rsidR="00195F84" w:rsidRPr="00195F84" w:rsidRDefault="00195F84" w:rsidP="00195F84">
            <w:pPr>
              <w:spacing w:after="0"/>
              <w:rPr>
                <w:rFonts w:ascii="Arial" w:hAnsi="Arial" w:cs="Arial"/>
                <w:b/>
                <w:bCs/>
                <w:color w:val="auto"/>
                <w:sz w:val="16"/>
                <w:szCs w:val="16"/>
              </w:rPr>
            </w:pPr>
            <w:r w:rsidRPr="00195F84">
              <w:rPr>
                <w:rFonts w:ascii="Arial" w:hAnsi="Arial" w:cs="Arial"/>
                <w:b/>
                <w:bCs/>
                <w:color w:val="auto"/>
                <w:sz w:val="16"/>
                <w:szCs w:val="16"/>
              </w:rPr>
              <w:t xml:space="preserve">Net cost of (contribution by) services </w:t>
            </w:r>
          </w:p>
        </w:tc>
        <w:tc>
          <w:tcPr>
            <w:tcW w:w="972" w:type="dxa"/>
            <w:tcBorders>
              <w:top w:val="nil"/>
              <w:left w:val="nil"/>
              <w:bottom w:val="single" w:sz="4" w:space="0" w:color="auto"/>
              <w:right w:val="nil"/>
            </w:tcBorders>
            <w:shd w:val="clear" w:color="auto" w:fill="auto"/>
            <w:noWrap/>
            <w:vAlign w:val="bottom"/>
            <w:hideMark/>
          </w:tcPr>
          <w:p w14:paraId="52BC62C5"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206,131</w:t>
            </w:r>
          </w:p>
        </w:tc>
        <w:tc>
          <w:tcPr>
            <w:tcW w:w="892" w:type="dxa"/>
            <w:tcBorders>
              <w:top w:val="nil"/>
              <w:left w:val="nil"/>
              <w:bottom w:val="single" w:sz="4" w:space="0" w:color="auto"/>
              <w:right w:val="nil"/>
            </w:tcBorders>
            <w:shd w:val="clear" w:color="000000" w:fill="D9D9D9"/>
            <w:noWrap/>
            <w:vAlign w:val="bottom"/>
            <w:hideMark/>
          </w:tcPr>
          <w:p w14:paraId="20261116"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263,711</w:t>
            </w:r>
          </w:p>
        </w:tc>
        <w:tc>
          <w:tcPr>
            <w:tcW w:w="892" w:type="dxa"/>
            <w:tcBorders>
              <w:top w:val="nil"/>
              <w:left w:val="nil"/>
              <w:bottom w:val="single" w:sz="4" w:space="0" w:color="auto"/>
              <w:right w:val="nil"/>
            </w:tcBorders>
            <w:shd w:val="clear" w:color="auto" w:fill="auto"/>
            <w:noWrap/>
            <w:vAlign w:val="bottom"/>
            <w:hideMark/>
          </w:tcPr>
          <w:p w14:paraId="6F6A3395"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185,246</w:t>
            </w:r>
          </w:p>
        </w:tc>
        <w:tc>
          <w:tcPr>
            <w:tcW w:w="892" w:type="dxa"/>
            <w:tcBorders>
              <w:top w:val="nil"/>
              <w:left w:val="nil"/>
              <w:bottom w:val="single" w:sz="4" w:space="0" w:color="auto"/>
              <w:right w:val="nil"/>
            </w:tcBorders>
            <w:shd w:val="clear" w:color="auto" w:fill="auto"/>
            <w:noWrap/>
            <w:vAlign w:val="bottom"/>
            <w:hideMark/>
          </w:tcPr>
          <w:p w14:paraId="5849DCFA"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185,249</w:t>
            </w:r>
          </w:p>
        </w:tc>
        <w:tc>
          <w:tcPr>
            <w:tcW w:w="892" w:type="dxa"/>
            <w:tcBorders>
              <w:top w:val="nil"/>
              <w:left w:val="nil"/>
              <w:bottom w:val="single" w:sz="4" w:space="0" w:color="auto"/>
              <w:right w:val="nil"/>
            </w:tcBorders>
            <w:shd w:val="clear" w:color="auto" w:fill="auto"/>
            <w:noWrap/>
            <w:vAlign w:val="bottom"/>
            <w:hideMark/>
          </w:tcPr>
          <w:p w14:paraId="24AF5AC8"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188,402</w:t>
            </w:r>
          </w:p>
        </w:tc>
      </w:tr>
      <w:tr w:rsidR="00195F84" w:rsidRPr="00195F84" w14:paraId="7376A057" w14:textId="77777777" w:rsidTr="00195F84">
        <w:trPr>
          <w:trHeight w:val="300"/>
          <w:jc w:val="center"/>
        </w:trPr>
        <w:tc>
          <w:tcPr>
            <w:tcW w:w="2830" w:type="dxa"/>
            <w:tcBorders>
              <w:top w:val="nil"/>
              <w:left w:val="nil"/>
              <w:bottom w:val="nil"/>
              <w:right w:val="nil"/>
            </w:tcBorders>
            <w:shd w:val="clear" w:color="auto" w:fill="auto"/>
            <w:noWrap/>
            <w:vAlign w:val="bottom"/>
            <w:hideMark/>
          </w:tcPr>
          <w:p w14:paraId="3CDD3A9D" w14:textId="77777777" w:rsidR="00195F84" w:rsidRPr="00195F84" w:rsidRDefault="00195F84" w:rsidP="00291837">
            <w:pPr>
              <w:spacing w:after="0"/>
              <w:ind w:leftChars="75" w:left="143"/>
              <w:rPr>
                <w:rFonts w:ascii="Arial" w:hAnsi="Arial" w:cs="Arial"/>
                <w:color w:val="auto"/>
                <w:sz w:val="16"/>
                <w:szCs w:val="16"/>
              </w:rPr>
            </w:pPr>
            <w:r w:rsidRPr="00195F84">
              <w:rPr>
                <w:rFonts w:ascii="Arial" w:hAnsi="Arial" w:cs="Arial"/>
                <w:color w:val="auto"/>
                <w:sz w:val="16"/>
                <w:szCs w:val="16"/>
              </w:rPr>
              <w:t>Revenue from Government</w:t>
            </w:r>
          </w:p>
        </w:tc>
        <w:tc>
          <w:tcPr>
            <w:tcW w:w="972" w:type="dxa"/>
            <w:tcBorders>
              <w:top w:val="nil"/>
              <w:left w:val="nil"/>
              <w:bottom w:val="nil"/>
              <w:right w:val="nil"/>
            </w:tcBorders>
            <w:shd w:val="clear" w:color="auto" w:fill="auto"/>
            <w:noWrap/>
            <w:vAlign w:val="bottom"/>
            <w:hideMark/>
          </w:tcPr>
          <w:p w14:paraId="0E1E647E"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204,905</w:t>
            </w:r>
          </w:p>
        </w:tc>
        <w:tc>
          <w:tcPr>
            <w:tcW w:w="892" w:type="dxa"/>
            <w:tcBorders>
              <w:top w:val="nil"/>
              <w:left w:val="nil"/>
              <w:bottom w:val="nil"/>
              <w:right w:val="nil"/>
            </w:tcBorders>
            <w:shd w:val="clear" w:color="000000" w:fill="D9D9D9"/>
            <w:noWrap/>
            <w:vAlign w:val="bottom"/>
            <w:hideMark/>
          </w:tcPr>
          <w:p w14:paraId="3F01E5E1"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260,080</w:t>
            </w:r>
          </w:p>
        </w:tc>
        <w:tc>
          <w:tcPr>
            <w:tcW w:w="892" w:type="dxa"/>
            <w:tcBorders>
              <w:top w:val="nil"/>
              <w:left w:val="nil"/>
              <w:bottom w:val="nil"/>
              <w:right w:val="nil"/>
            </w:tcBorders>
            <w:shd w:val="clear" w:color="auto" w:fill="auto"/>
            <w:noWrap/>
            <w:vAlign w:val="bottom"/>
            <w:hideMark/>
          </w:tcPr>
          <w:p w14:paraId="46DCB3BE"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179,766</w:t>
            </w:r>
          </w:p>
        </w:tc>
        <w:tc>
          <w:tcPr>
            <w:tcW w:w="892" w:type="dxa"/>
            <w:tcBorders>
              <w:top w:val="nil"/>
              <w:left w:val="nil"/>
              <w:bottom w:val="nil"/>
              <w:right w:val="nil"/>
            </w:tcBorders>
            <w:shd w:val="clear" w:color="auto" w:fill="auto"/>
            <w:noWrap/>
            <w:vAlign w:val="bottom"/>
            <w:hideMark/>
          </w:tcPr>
          <w:p w14:paraId="1BE8530C"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179,910</w:t>
            </w:r>
          </w:p>
        </w:tc>
        <w:tc>
          <w:tcPr>
            <w:tcW w:w="892" w:type="dxa"/>
            <w:tcBorders>
              <w:top w:val="nil"/>
              <w:left w:val="nil"/>
              <w:bottom w:val="nil"/>
              <w:right w:val="nil"/>
            </w:tcBorders>
            <w:shd w:val="clear" w:color="auto" w:fill="auto"/>
            <w:noWrap/>
            <w:vAlign w:val="bottom"/>
            <w:hideMark/>
          </w:tcPr>
          <w:p w14:paraId="3AC6B0BA"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182,444</w:t>
            </w:r>
          </w:p>
        </w:tc>
      </w:tr>
      <w:tr w:rsidR="00195F84" w:rsidRPr="00195F84" w14:paraId="4471014E" w14:textId="77777777" w:rsidTr="00195F84">
        <w:trPr>
          <w:trHeight w:val="300"/>
          <w:jc w:val="center"/>
        </w:trPr>
        <w:tc>
          <w:tcPr>
            <w:tcW w:w="2830" w:type="dxa"/>
            <w:tcBorders>
              <w:top w:val="nil"/>
              <w:left w:val="nil"/>
              <w:bottom w:val="nil"/>
              <w:right w:val="nil"/>
            </w:tcBorders>
            <w:shd w:val="clear" w:color="auto" w:fill="auto"/>
            <w:noWrap/>
            <w:vAlign w:val="bottom"/>
            <w:hideMark/>
          </w:tcPr>
          <w:p w14:paraId="28F22277" w14:textId="77777777" w:rsidR="00195F84" w:rsidRPr="00195F84" w:rsidRDefault="00195F84" w:rsidP="00195F84">
            <w:pPr>
              <w:spacing w:after="0"/>
              <w:rPr>
                <w:rFonts w:ascii="Arial" w:hAnsi="Arial" w:cs="Arial"/>
                <w:b/>
                <w:bCs/>
                <w:color w:val="auto"/>
                <w:sz w:val="16"/>
                <w:szCs w:val="16"/>
              </w:rPr>
            </w:pPr>
            <w:r w:rsidRPr="00195F84">
              <w:rPr>
                <w:rFonts w:ascii="Arial" w:hAnsi="Arial" w:cs="Arial"/>
                <w:b/>
                <w:bCs/>
                <w:color w:val="auto"/>
                <w:sz w:val="16"/>
                <w:szCs w:val="16"/>
              </w:rPr>
              <w:t>Surplus (Deficit)</w:t>
            </w:r>
          </w:p>
        </w:tc>
        <w:tc>
          <w:tcPr>
            <w:tcW w:w="972" w:type="dxa"/>
            <w:tcBorders>
              <w:top w:val="nil"/>
              <w:left w:val="nil"/>
              <w:bottom w:val="single" w:sz="4" w:space="0" w:color="auto"/>
              <w:right w:val="nil"/>
            </w:tcBorders>
            <w:shd w:val="clear" w:color="auto" w:fill="auto"/>
            <w:noWrap/>
            <w:vAlign w:val="bottom"/>
            <w:hideMark/>
          </w:tcPr>
          <w:p w14:paraId="6C21089E"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(1,226)</w:t>
            </w:r>
          </w:p>
        </w:tc>
        <w:tc>
          <w:tcPr>
            <w:tcW w:w="892" w:type="dxa"/>
            <w:tcBorders>
              <w:top w:val="nil"/>
              <w:left w:val="nil"/>
              <w:bottom w:val="single" w:sz="4" w:space="0" w:color="auto"/>
              <w:right w:val="nil"/>
            </w:tcBorders>
            <w:shd w:val="clear" w:color="000000" w:fill="D9D9D9"/>
            <w:noWrap/>
            <w:vAlign w:val="bottom"/>
            <w:hideMark/>
          </w:tcPr>
          <w:p w14:paraId="4A5489FD"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(3,631)</w:t>
            </w:r>
          </w:p>
        </w:tc>
        <w:tc>
          <w:tcPr>
            <w:tcW w:w="892" w:type="dxa"/>
            <w:tcBorders>
              <w:top w:val="nil"/>
              <w:left w:val="nil"/>
              <w:bottom w:val="single" w:sz="4" w:space="0" w:color="auto"/>
              <w:right w:val="nil"/>
            </w:tcBorders>
            <w:shd w:val="clear" w:color="auto" w:fill="auto"/>
            <w:noWrap/>
            <w:vAlign w:val="bottom"/>
            <w:hideMark/>
          </w:tcPr>
          <w:p w14:paraId="283E7AAA"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(5,480)</w:t>
            </w:r>
          </w:p>
        </w:tc>
        <w:tc>
          <w:tcPr>
            <w:tcW w:w="892" w:type="dxa"/>
            <w:tcBorders>
              <w:top w:val="nil"/>
              <w:left w:val="nil"/>
              <w:bottom w:val="single" w:sz="4" w:space="0" w:color="auto"/>
              <w:right w:val="nil"/>
            </w:tcBorders>
            <w:shd w:val="clear" w:color="auto" w:fill="auto"/>
            <w:noWrap/>
            <w:vAlign w:val="bottom"/>
            <w:hideMark/>
          </w:tcPr>
          <w:p w14:paraId="7FF497BB"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(5,339)</w:t>
            </w:r>
          </w:p>
        </w:tc>
        <w:tc>
          <w:tcPr>
            <w:tcW w:w="892" w:type="dxa"/>
            <w:tcBorders>
              <w:top w:val="nil"/>
              <w:left w:val="nil"/>
              <w:bottom w:val="single" w:sz="4" w:space="0" w:color="auto"/>
              <w:right w:val="nil"/>
            </w:tcBorders>
            <w:shd w:val="clear" w:color="auto" w:fill="auto"/>
            <w:noWrap/>
            <w:vAlign w:val="bottom"/>
            <w:hideMark/>
          </w:tcPr>
          <w:p w14:paraId="656DE82D"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(5,958)</w:t>
            </w:r>
          </w:p>
        </w:tc>
      </w:tr>
      <w:tr w:rsidR="00195F84" w:rsidRPr="00195F84" w14:paraId="4CABDF82" w14:textId="77777777" w:rsidTr="00195F84">
        <w:trPr>
          <w:trHeight w:val="525"/>
          <w:jc w:val="center"/>
        </w:trPr>
        <w:tc>
          <w:tcPr>
            <w:tcW w:w="2830" w:type="dxa"/>
            <w:tcBorders>
              <w:top w:val="nil"/>
              <w:left w:val="nil"/>
              <w:bottom w:val="nil"/>
              <w:right w:val="nil"/>
            </w:tcBorders>
            <w:shd w:val="clear" w:color="auto" w:fill="auto"/>
            <w:vAlign w:val="bottom"/>
            <w:hideMark/>
          </w:tcPr>
          <w:p w14:paraId="3E4BE9F3" w14:textId="77777777" w:rsidR="00195F84" w:rsidRPr="00195F84" w:rsidRDefault="00195F84" w:rsidP="00195F84">
            <w:pPr>
              <w:spacing w:after="0"/>
              <w:rPr>
                <w:rFonts w:ascii="Arial" w:hAnsi="Arial" w:cs="Arial"/>
                <w:b/>
                <w:bCs/>
                <w:color w:val="auto"/>
                <w:sz w:val="16"/>
                <w:szCs w:val="16"/>
              </w:rPr>
            </w:pPr>
            <w:r w:rsidRPr="00195F84">
              <w:rPr>
                <w:rFonts w:ascii="Arial" w:hAnsi="Arial" w:cs="Arial"/>
                <w:b/>
                <w:bCs/>
                <w:color w:val="auto"/>
                <w:sz w:val="16"/>
                <w:szCs w:val="16"/>
              </w:rPr>
              <w:t>Surplus (Deficit) attributable to the Australian Government</w:t>
            </w:r>
          </w:p>
        </w:tc>
        <w:tc>
          <w:tcPr>
            <w:tcW w:w="972" w:type="dxa"/>
            <w:tcBorders>
              <w:top w:val="nil"/>
              <w:left w:val="nil"/>
              <w:bottom w:val="single" w:sz="4" w:space="0" w:color="auto"/>
              <w:right w:val="nil"/>
            </w:tcBorders>
            <w:shd w:val="clear" w:color="auto" w:fill="auto"/>
            <w:noWrap/>
            <w:vAlign w:val="bottom"/>
            <w:hideMark/>
          </w:tcPr>
          <w:p w14:paraId="015AD63D"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(1,226)</w:t>
            </w:r>
          </w:p>
        </w:tc>
        <w:tc>
          <w:tcPr>
            <w:tcW w:w="892" w:type="dxa"/>
            <w:tcBorders>
              <w:top w:val="nil"/>
              <w:left w:val="nil"/>
              <w:bottom w:val="single" w:sz="4" w:space="0" w:color="auto"/>
              <w:right w:val="nil"/>
            </w:tcBorders>
            <w:shd w:val="clear" w:color="000000" w:fill="D9D9D9"/>
            <w:noWrap/>
            <w:vAlign w:val="bottom"/>
            <w:hideMark/>
          </w:tcPr>
          <w:p w14:paraId="14D9962A"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(3,631)</w:t>
            </w:r>
          </w:p>
        </w:tc>
        <w:tc>
          <w:tcPr>
            <w:tcW w:w="892" w:type="dxa"/>
            <w:tcBorders>
              <w:top w:val="nil"/>
              <w:left w:val="nil"/>
              <w:bottom w:val="single" w:sz="4" w:space="0" w:color="auto"/>
              <w:right w:val="nil"/>
            </w:tcBorders>
            <w:shd w:val="clear" w:color="auto" w:fill="auto"/>
            <w:noWrap/>
            <w:vAlign w:val="bottom"/>
            <w:hideMark/>
          </w:tcPr>
          <w:p w14:paraId="7A627EFB"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(5,480)</w:t>
            </w:r>
          </w:p>
        </w:tc>
        <w:tc>
          <w:tcPr>
            <w:tcW w:w="892" w:type="dxa"/>
            <w:tcBorders>
              <w:top w:val="nil"/>
              <w:left w:val="nil"/>
              <w:bottom w:val="single" w:sz="4" w:space="0" w:color="auto"/>
              <w:right w:val="nil"/>
            </w:tcBorders>
            <w:shd w:val="clear" w:color="auto" w:fill="auto"/>
            <w:noWrap/>
            <w:vAlign w:val="bottom"/>
            <w:hideMark/>
          </w:tcPr>
          <w:p w14:paraId="2FAE5197"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(5,339)</w:t>
            </w:r>
          </w:p>
        </w:tc>
        <w:tc>
          <w:tcPr>
            <w:tcW w:w="892" w:type="dxa"/>
            <w:tcBorders>
              <w:top w:val="nil"/>
              <w:left w:val="nil"/>
              <w:bottom w:val="single" w:sz="4" w:space="0" w:color="auto"/>
              <w:right w:val="nil"/>
            </w:tcBorders>
            <w:shd w:val="clear" w:color="auto" w:fill="auto"/>
            <w:noWrap/>
            <w:vAlign w:val="bottom"/>
            <w:hideMark/>
          </w:tcPr>
          <w:p w14:paraId="4D7CED63"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(5,958)</w:t>
            </w:r>
          </w:p>
        </w:tc>
      </w:tr>
      <w:tr w:rsidR="00195F84" w:rsidRPr="00195F84" w14:paraId="638FC3F3" w14:textId="77777777" w:rsidTr="00195F84">
        <w:trPr>
          <w:trHeight w:val="300"/>
          <w:jc w:val="center"/>
        </w:trPr>
        <w:tc>
          <w:tcPr>
            <w:tcW w:w="2830" w:type="dxa"/>
            <w:tcBorders>
              <w:top w:val="nil"/>
              <w:left w:val="nil"/>
              <w:bottom w:val="nil"/>
              <w:right w:val="nil"/>
            </w:tcBorders>
            <w:shd w:val="clear" w:color="auto" w:fill="auto"/>
            <w:noWrap/>
            <w:vAlign w:val="bottom"/>
            <w:hideMark/>
          </w:tcPr>
          <w:p w14:paraId="78AA5152" w14:textId="77777777" w:rsidR="00195F84" w:rsidRPr="00195F84" w:rsidRDefault="00195F84" w:rsidP="00195F84">
            <w:pPr>
              <w:spacing w:after="0"/>
              <w:rPr>
                <w:rFonts w:ascii="Arial" w:hAnsi="Arial" w:cs="Arial"/>
                <w:b/>
                <w:bCs/>
                <w:color w:val="auto"/>
                <w:sz w:val="16"/>
                <w:szCs w:val="16"/>
              </w:rPr>
            </w:pPr>
            <w:r w:rsidRPr="00195F84">
              <w:rPr>
                <w:rFonts w:ascii="Arial" w:hAnsi="Arial" w:cs="Arial"/>
                <w:b/>
                <w:bCs/>
                <w:color w:val="auto"/>
                <w:sz w:val="16"/>
                <w:szCs w:val="16"/>
              </w:rPr>
              <w:t>OTHER COMPREHENSIVE INCOME</w:t>
            </w:r>
          </w:p>
        </w:tc>
        <w:tc>
          <w:tcPr>
            <w:tcW w:w="972" w:type="dxa"/>
            <w:tcBorders>
              <w:top w:val="nil"/>
              <w:left w:val="nil"/>
              <w:bottom w:val="nil"/>
              <w:right w:val="nil"/>
            </w:tcBorders>
            <w:shd w:val="clear" w:color="auto" w:fill="auto"/>
            <w:noWrap/>
            <w:vAlign w:val="bottom"/>
            <w:hideMark/>
          </w:tcPr>
          <w:p w14:paraId="38FEA17D" w14:textId="77777777" w:rsidR="00195F84" w:rsidRPr="00195F84" w:rsidRDefault="00195F84" w:rsidP="00195F84">
            <w:pPr>
              <w:spacing w:after="0"/>
              <w:rPr>
                <w:rFonts w:ascii="Arial" w:hAnsi="Arial" w:cs="Arial"/>
                <w:b/>
                <w:bCs/>
                <w:color w:val="auto"/>
                <w:sz w:val="16"/>
                <w:szCs w:val="16"/>
              </w:rPr>
            </w:pPr>
          </w:p>
        </w:tc>
        <w:tc>
          <w:tcPr>
            <w:tcW w:w="892" w:type="dxa"/>
            <w:tcBorders>
              <w:top w:val="nil"/>
              <w:left w:val="nil"/>
              <w:bottom w:val="nil"/>
              <w:right w:val="nil"/>
            </w:tcBorders>
            <w:shd w:val="clear" w:color="000000" w:fill="D9D9D9"/>
            <w:noWrap/>
            <w:vAlign w:val="bottom"/>
            <w:hideMark/>
          </w:tcPr>
          <w:p w14:paraId="1B860510"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 </w:t>
            </w:r>
          </w:p>
        </w:tc>
        <w:tc>
          <w:tcPr>
            <w:tcW w:w="892" w:type="dxa"/>
            <w:tcBorders>
              <w:top w:val="nil"/>
              <w:left w:val="nil"/>
              <w:bottom w:val="nil"/>
              <w:right w:val="nil"/>
            </w:tcBorders>
            <w:shd w:val="clear" w:color="auto" w:fill="auto"/>
            <w:noWrap/>
            <w:vAlign w:val="bottom"/>
            <w:hideMark/>
          </w:tcPr>
          <w:p w14:paraId="7F7D09AE" w14:textId="77777777" w:rsidR="00195F84" w:rsidRPr="00195F84" w:rsidRDefault="00195F84" w:rsidP="00195F84">
            <w:pPr>
              <w:spacing w:after="0"/>
              <w:jc w:val="right"/>
              <w:rPr>
                <w:rFonts w:ascii="Arial" w:hAnsi="Arial" w:cs="Arial"/>
                <w:b/>
                <w:bCs/>
                <w:color w:val="auto"/>
                <w:sz w:val="16"/>
                <w:szCs w:val="16"/>
              </w:rPr>
            </w:pPr>
          </w:p>
        </w:tc>
        <w:tc>
          <w:tcPr>
            <w:tcW w:w="892" w:type="dxa"/>
            <w:tcBorders>
              <w:top w:val="nil"/>
              <w:left w:val="nil"/>
              <w:bottom w:val="nil"/>
              <w:right w:val="nil"/>
            </w:tcBorders>
            <w:shd w:val="clear" w:color="auto" w:fill="auto"/>
            <w:noWrap/>
            <w:vAlign w:val="bottom"/>
            <w:hideMark/>
          </w:tcPr>
          <w:p w14:paraId="7AE9545D" w14:textId="77777777" w:rsidR="00195F84" w:rsidRPr="00195F84" w:rsidRDefault="00195F84" w:rsidP="00195F84">
            <w:pPr>
              <w:spacing w:after="0"/>
              <w:jc w:val="right"/>
              <w:rPr>
                <w:rFonts w:ascii="Times New Roman" w:hAnsi="Times New Roman"/>
                <w:color w:val="auto"/>
                <w:sz w:val="20"/>
              </w:rPr>
            </w:pPr>
          </w:p>
        </w:tc>
        <w:tc>
          <w:tcPr>
            <w:tcW w:w="892" w:type="dxa"/>
            <w:tcBorders>
              <w:top w:val="nil"/>
              <w:left w:val="nil"/>
              <w:bottom w:val="nil"/>
              <w:right w:val="nil"/>
            </w:tcBorders>
            <w:shd w:val="clear" w:color="auto" w:fill="auto"/>
            <w:noWrap/>
            <w:vAlign w:val="bottom"/>
            <w:hideMark/>
          </w:tcPr>
          <w:p w14:paraId="6456733C" w14:textId="77777777" w:rsidR="00195F84" w:rsidRPr="00195F84" w:rsidRDefault="00195F84" w:rsidP="00195F84">
            <w:pPr>
              <w:spacing w:after="0"/>
              <w:jc w:val="right"/>
              <w:rPr>
                <w:rFonts w:ascii="Times New Roman" w:hAnsi="Times New Roman"/>
                <w:color w:val="auto"/>
                <w:sz w:val="20"/>
              </w:rPr>
            </w:pPr>
          </w:p>
        </w:tc>
      </w:tr>
      <w:tr w:rsidR="00195F84" w:rsidRPr="00195F84" w14:paraId="47AAE17B" w14:textId="77777777" w:rsidTr="00195F84">
        <w:trPr>
          <w:trHeight w:val="450"/>
          <w:jc w:val="center"/>
        </w:trPr>
        <w:tc>
          <w:tcPr>
            <w:tcW w:w="2830" w:type="dxa"/>
            <w:tcBorders>
              <w:top w:val="nil"/>
              <w:left w:val="nil"/>
              <w:bottom w:val="nil"/>
              <w:right w:val="nil"/>
            </w:tcBorders>
            <w:shd w:val="clear" w:color="auto" w:fill="auto"/>
            <w:vAlign w:val="bottom"/>
            <w:hideMark/>
          </w:tcPr>
          <w:p w14:paraId="1D5D247C" w14:textId="77777777" w:rsidR="00195F84" w:rsidRPr="00195F84" w:rsidRDefault="00195F84" w:rsidP="00291837">
            <w:pPr>
              <w:spacing w:after="0"/>
              <w:ind w:leftChars="75" w:left="143"/>
              <w:rPr>
                <w:rFonts w:ascii="Arial" w:hAnsi="Arial" w:cs="Arial"/>
                <w:color w:val="auto"/>
                <w:sz w:val="16"/>
                <w:szCs w:val="16"/>
              </w:rPr>
            </w:pPr>
            <w:r w:rsidRPr="00195F84">
              <w:rPr>
                <w:rFonts w:ascii="Arial" w:hAnsi="Arial" w:cs="Arial"/>
                <w:color w:val="auto"/>
                <w:sz w:val="16"/>
                <w:szCs w:val="16"/>
              </w:rPr>
              <w:t>Changes in asset revaluation reserves</w:t>
            </w:r>
          </w:p>
        </w:tc>
        <w:tc>
          <w:tcPr>
            <w:tcW w:w="972" w:type="dxa"/>
            <w:tcBorders>
              <w:top w:val="nil"/>
              <w:left w:val="nil"/>
              <w:bottom w:val="nil"/>
              <w:right w:val="nil"/>
            </w:tcBorders>
            <w:shd w:val="clear" w:color="auto" w:fill="auto"/>
            <w:noWrap/>
            <w:vAlign w:val="bottom"/>
            <w:hideMark/>
          </w:tcPr>
          <w:p w14:paraId="194D6F68"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w:t>
            </w:r>
          </w:p>
        </w:tc>
        <w:tc>
          <w:tcPr>
            <w:tcW w:w="892" w:type="dxa"/>
            <w:tcBorders>
              <w:top w:val="nil"/>
              <w:left w:val="nil"/>
              <w:bottom w:val="nil"/>
              <w:right w:val="nil"/>
            </w:tcBorders>
            <w:shd w:val="clear" w:color="000000" w:fill="D9D9D9"/>
            <w:noWrap/>
            <w:vAlign w:val="bottom"/>
            <w:hideMark/>
          </w:tcPr>
          <w:p w14:paraId="4AB7B1C3"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w:t>
            </w:r>
          </w:p>
        </w:tc>
        <w:tc>
          <w:tcPr>
            <w:tcW w:w="892" w:type="dxa"/>
            <w:tcBorders>
              <w:top w:val="nil"/>
              <w:left w:val="nil"/>
              <w:bottom w:val="nil"/>
              <w:right w:val="nil"/>
            </w:tcBorders>
            <w:shd w:val="clear" w:color="auto" w:fill="auto"/>
            <w:noWrap/>
            <w:vAlign w:val="bottom"/>
            <w:hideMark/>
          </w:tcPr>
          <w:p w14:paraId="042B5C89"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w:t>
            </w:r>
          </w:p>
        </w:tc>
        <w:tc>
          <w:tcPr>
            <w:tcW w:w="892" w:type="dxa"/>
            <w:tcBorders>
              <w:top w:val="nil"/>
              <w:left w:val="nil"/>
              <w:bottom w:val="nil"/>
              <w:right w:val="nil"/>
            </w:tcBorders>
            <w:shd w:val="clear" w:color="auto" w:fill="auto"/>
            <w:noWrap/>
            <w:vAlign w:val="bottom"/>
            <w:hideMark/>
          </w:tcPr>
          <w:p w14:paraId="0E89AD51"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w:t>
            </w:r>
          </w:p>
        </w:tc>
        <w:tc>
          <w:tcPr>
            <w:tcW w:w="892" w:type="dxa"/>
            <w:tcBorders>
              <w:top w:val="nil"/>
              <w:left w:val="nil"/>
              <w:bottom w:val="nil"/>
              <w:right w:val="nil"/>
            </w:tcBorders>
            <w:shd w:val="clear" w:color="auto" w:fill="auto"/>
            <w:noWrap/>
            <w:vAlign w:val="bottom"/>
            <w:hideMark/>
          </w:tcPr>
          <w:p w14:paraId="52CAC315"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w:t>
            </w:r>
          </w:p>
        </w:tc>
      </w:tr>
      <w:tr w:rsidR="00195F84" w:rsidRPr="00195F84" w14:paraId="680851CE" w14:textId="77777777" w:rsidTr="00195F84">
        <w:trPr>
          <w:trHeight w:val="525"/>
          <w:jc w:val="center"/>
        </w:trPr>
        <w:tc>
          <w:tcPr>
            <w:tcW w:w="2830" w:type="dxa"/>
            <w:tcBorders>
              <w:top w:val="nil"/>
              <w:left w:val="nil"/>
              <w:bottom w:val="nil"/>
              <w:right w:val="nil"/>
            </w:tcBorders>
            <w:shd w:val="clear" w:color="auto" w:fill="auto"/>
            <w:vAlign w:val="bottom"/>
            <w:hideMark/>
          </w:tcPr>
          <w:p w14:paraId="01991842" w14:textId="77777777" w:rsidR="00195F84" w:rsidRPr="00195F84" w:rsidRDefault="00195F84" w:rsidP="00291837">
            <w:pPr>
              <w:spacing w:after="0"/>
              <w:ind w:leftChars="75" w:left="143"/>
              <w:rPr>
                <w:rFonts w:ascii="Arial" w:hAnsi="Arial" w:cs="Arial"/>
                <w:b/>
                <w:bCs/>
                <w:color w:val="auto"/>
                <w:sz w:val="16"/>
                <w:szCs w:val="16"/>
              </w:rPr>
            </w:pPr>
            <w:r w:rsidRPr="00195F84">
              <w:rPr>
                <w:rFonts w:ascii="Arial" w:hAnsi="Arial" w:cs="Arial"/>
                <w:b/>
                <w:bCs/>
                <w:color w:val="auto"/>
                <w:sz w:val="16"/>
                <w:szCs w:val="16"/>
              </w:rPr>
              <w:t>Total other comprehensive income (loss)</w:t>
            </w:r>
          </w:p>
        </w:tc>
        <w:tc>
          <w:tcPr>
            <w:tcW w:w="972" w:type="dxa"/>
            <w:tcBorders>
              <w:top w:val="nil"/>
              <w:left w:val="nil"/>
              <w:bottom w:val="single" w:sz="4" w:space="0" w:color="auto"/>
              <w:right w:val="nil"/>
            </w:tcBorders>
            <w:shd w:val="clear" w:color="auto" w:fill="auto"/>
            <w:noWrap/>
            <w:vAlign w:val="bottom"/>
            <w:hideMark/>
          </w:tcPr>
          <w:p w14:paraId="69445705"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w:t>
            </w:r>
          </w:p>
        </w:tc>
        <w:tc>
          <w:tcPr>
            <w:tcW w:w="892" w:type="dxa"/>
            <w:tcBorders>
              <w:top w:val="nil"/>
              <w:left w:val="nil"/>
              <w:bottom w:val="single" w:sz="4" w:space="0" w:color="auto"/>
              <w:right w:val="nil"/>
            </w:tcBorders>
            <w:shd w:val="clear" w:color="000000" w:fill="D9D9D9"/>
            <w:noWrap/>
            <w:vAlign w:val="bottom"/>
            <w:hideMark/>
          </w:tcPr>
          <w:p w14:paraId="7DCB39C0"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w:t>
            </w:r>
          </w:p>
        </w:tc>
        <w:tc>
          <w:tcPr>
            <w:tcW w:w="892" w:type="dxa"/>
            <w:tcBorders>
              <w:top w:val="nil"/>
              <w:left w:val="nil"/>
              <w:bottom w:val="single" w:sz="4" w:space="0" w:color="auto"/>
              <w:right w:val="nil"/>
            </w:tcBorders>
            <w:shd w:val="clear" w:color="auto" w:fill="auto"/>
            <w:noWrap/>
            <w:vAlign w:val="bottom"/>
            <w:hideMark/>
          </w:tcPr>
          <w:p w14:paraId="7873655F"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w:t>
            </w:r>
          </w:p>
        </w:tc>
        <w:tc>
          <w:tcPr>
            <w:tcW w:w="892" w:type="dxa"/>
            <w:tcBorders>
              <w:top w:val="nil"/>
              <w:left w:val="nil"/>
              <w:bottom w:val="single" w:sz="4" w:space="0" w:color="auto"/>
              <w:right w:val="nil"/>
            </w:tcBorders>
            <w:shd w:val="clear" w:color="auto" w:fill="auto"/>
            <w:noWrap/>
            <w:vAlign w:val="bottom"/>
            <w:hideMark/>
          </w:tcPr>
          <w:p w14:paraId="7E04D9A1"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w:t>
            </w:r>
          </w:p>
        </w:tc>
        <w:tc>
          <w:tcPr>
            <w:tcW w:w="892" w:type="dxa"/>
            <w:tcBorders>
              <w:top w:val="nil"/>
              <w:left w:val="nil"/>
              <w:bottom w:val="single" w:sz="4" w:space="0" w:color="auto"/>
              <w:right w:val="nil"/>
            </w:tcBorders>
            <w:shd w:val="clear" w:color="auto" w:fill="auto"/>
            <w:noWrap/>
            <w:vAlign w:val="bottom"/>
            <w:hideMark/>
          </w:tcPr>
          <w:p w14:paraId="1B1DF9E4"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w:t>
            </w:r>
          </w:p>
        </w:tc>
      </w:tr>
      <w:tr w:rsidR="00195F84" w:rsidRPr="00195F84" w14:paraId="2A60FC3C" w14:textId="77777777" w:rsidTr="00195F84">
        <w:trPr>
          <w:trHeight w:val="750"/>
          <w:jc w:val="center"/>
        </w:trPr>
        <w:tc>
          <w:tcPr>
            <w:tcW w:w="2830" w:type="dxa"/>
            <w:tcBorders>
              <w:top w:val="nil"/>
              <w:left w:val="nil"/>
              <w:bottom w:val="single" w:sz="4" w:space="0" w:color="auto"/>
              <w:right w:val="nil"/>
            </w:tcBorders>
            <w:shd w:val="clear" w:color="auto" w:fill="auto"/>
            <w:vAlign w:val="bottom"/>
            <w:hideMark/>
          </w:tcPr>
          <w:p w14:paraId="22372B99" w14:textId="77777777" w:rsidR="00195F84" w:rsidRPr="00195F84" w:rsidRDefault="00195F84" w:rsidP="00195F84">
            <w:pPr>
              <w:spacing w:after="0"/>
              <w:rPr>
                <w:rFonts w:ascii="Arial" w:hAnsi="Arial" w:cs="Arial"/>
                <w:b/>
                <w:bCs/>
                <w:color w:val="auto"/>
                <w:sz w:val="16"/>
                <w:szCs w:val="16"/>
              </w:rPr>
            </w:pPr>
            <w:r w:rsidRPr="00195F84">
              <w:rPr>
                <w:rFonts w:ascii="Arial" w:hAnsi="Arial" w:cs="Arial"/>
                <w:b/>
                <w:bCs/>
                <w:color w:val="auto"/>
                <w:sz w:val="16"/>
                <w:szCs w:val="16"/>
              </w:rPr>
              <w:t>Total comprehensive income (loss) attributable to the Australian Government</w:t>
            </w:r>
          </w:p>
        </w:tc>
        <w:tc>
          <w:tcPr>
            <w:tcW w:w="972" w:type="dxa"/>
            <w:tcBorders>
              <w:top w:val="nil"/>
              <w:left w:val="nil"/>
              <w:bottom w:val="single" w:sz="4" w:space="0" w:color="auto"/>
              <w:right w:val="nil"/>
            </w:tcBorders>
            <w:shd w:val="clear" w:color="auto" w:fill="auto"/>
            <w:noWrap/>
            <w:vAlign w:val="bottom"/>
            <w:hideMark/>
          </w:tcPr>
          <w:p w14:paraId="3990454E"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(1,226)</w:t>
            </w:r>
          </w:p>
        </w:tc>
        <w:tc>
          <w:tcPr>
            <w:tcW w:w="892" w:type="dxa"/>
            <w:tcBorders>
              <w:top w:val="nil"/>
              <w:left w:val="nil"/>
              <w:bottom w:val="single" w:sz="4" w:space="0" w:color="auto"/>
              <w:right w:val="nil"/>
            </w:tcBorders>
            <w:shd w:val="clear" w:color="000000" w:fill="D9D9D9"/>
            <w:noWrap/>
            <w:vAlign w:val="bottom"/>
            <w:hideMark/>
          </w:tcPr>
          <w:p w14:paraId="6EBF8811"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(3,631)</w:t>
            </w:r>
          </w:p>
        </w:tc>
        <w:tc>
          <w:tcPr>
            <w:tcW w:w="892" w:type="dxa"/>
            <w:tcBorders>
              <w:top w:val="nil"/>
              <w:left w:val="nil"/>
              <w:bottom w:val="single" w:sz="4" w:space="0" w:color="auto"/>
              <w:right w:val="nil"/>
            </w:tcBorders>
            <w:shd w:val="clear" w:color="auto" w:fill="auto"/>
            <w:noWrap/>
            <w:vAlign w:val="bottom"/>
            <w:hideMark/>
          </w:tcPr>
          <w:p w14:paraId="44D3DFFF"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(5,480)</w:t>
            </w:r>
          </w:p>
        </w:tc>
        <w:tc>
          <w:tcPr>
            <w:tcW w:w="892" w:type="dxa"/>
            <w:tcBorders>
              <w:top w:val="nil"/>
              <w:left w:val="nil"/>
              <w:bottom w:val="single" w:sz="4" w:space="0" w:color="auto"/>
              <w:right w:val="nil"/>
            </w:tcBorders>
            <w:shd w:val="clear" w:color="auto" w:fill="auto"/>
            <w:noWrap/>
            <w:vAlign w:val="bottom"/>
            <w:hideMark/>
          </w:tcPr>
          <w:p w14:paraId="0F45222A"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(5,339)</w:t>
            </w:r>
          </w:p>
        </w:tc>
        <w:tc>
          <w:tcPr>
            <w:tcW w:w="892" w:type="dxa"/>
            <w:tcBorders>
              <w:top w:val="nil"/>
              <w:left w:val="nil"/>
              <w:bottom w:val="single" w:sz="4" w:space="0" w:color="auto"/>
              <w:right w:val="nil"/>
            </w:tcBorders>
            <w:shd w:val="clear" w:color="auto" w:fill="auto"/>
            <w:noWrap/>
            <w:vAlign w:val="bottom"/>
            <w:hideMark/>
          </w:tcPr>
          <w:p w14:paraId="6A3C67A4"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(5,958)</w:t>
            </w:r>
          </w:p>
        </w:tc>
      </w:tr>
    </w:tbl>
    <w:p w14:paraId="16461189" w14:textId="387470C2" w:rsidR="00195F84" w:rsidRPr="00D704E8" w:rsidRDefault="00195F84">
      <w:pPr>
        <w:spacing w:after="160" w:line="259" w:lineRule="auto"/>
        <w:rPr>
          <w:rFonts w:ascii="Arial" w:hAnsi="Arial" w:cs="Arial"/>
          <w:color w:val="auto"/>
        </w:rPr>
      </w:pPr>
      <w:r w:rsidRPr="00D704E8">
        <w:rPr>
          <w:rFonts w:ascii="Arial" w:hAnsi="Arial" w:cs="Arial"/>
          <w:color w:val="auto"/>
        </w:rPr>
        <w:br w:type="page"/>
      </w:r>
    </w:p>
    <w:p w14:paraId="66168623" w14:textId="337F660A" w:rsidR="00195F84" w:rsidRPr="00195F84" w:rsidRDefault="00195F84" w:rsidP="00195F84">
      <w:pPr>
        <w:keepNext/>
        <w:spacing w:before="120"/>
        <w:rPr>
          <w:rFonts w:ascii="Arial" w:hAnsi="Arial"/>
          <w:b/>
          <w:snapToGrid w:val="0"/>
          <w:color w:val="auto"/>
          <w:sz w:val="20"/>
        </w:rPr>
      </w:pPr>
      <w:r w:rsidRPr="00C73B9B">
        <w:rPr>
          <w:rFonts w:ascii="Arial" w:hAnsi="Arial"/>
          <w:b/>
          <w:color w:val="auto"/>
          <w:sz w:val="20"/>
        </w:rPr>
        <w:lastRenderedPageBreak/>
        <w:t xml:space="preserve">Table 3.1: Comprehensive income statement (showing net cost of services) </w:t>
      </w:r>
      <w:r w:rsidRPr="00C73B9B">
        <w:rPr>
          <w:rFonts w:ascii="Arial" w:hAnsi="Arial"/>
          <w:b/>
          <w:snapToGrid w:val="0"/>
          <w:color w:val="auto"/>
          <w:sz w:val="20"/>
        </w:rPr>
        <w:t>for the period ended 30 June</w:t>
      </w:r>
      <w:r>
        <w:rPr>
          <w:rFonts w:ascii="Arial" w:hAnsi="Arial"/>
          <w:b/>
          <w:snapToGrid w:val="0"/>
          <w:color w:val="auto"/>
          <w:sz w:val="20"/>
        </w:rPr>
        <w:t xml:space="preserve"> (continued)</w:t>
      </w:r>
    </w:p>
    <w:tbl>
      <w:tblPr>
        <w:tblW w:w="7360" w:type="dxa"/>
        <w:tblLook w:val="04A0" w:firstRow="1" w:lastRow="0" w:firstColumn="1" w:lastColumn="0" w:noHBand="0" w:noVBand="1"/>
      </w:tblPr>
      <w:tblGrid>
        <w:gridCol w:w="2779"/>
        <w:gridCol w:w="981"/>
        <w:gridCol w:w="900"/>
        <w:gridCol w:w="900"/>
        <w:gridCol w:w="900"/>
        <w:gridCol w:w="900"/>
      </w:tblGrid>
      <w:tr w:rsidR="00195F84" w:rsidRPr="00195F84" w14:paraId="5DAB6334" w14:textId="77777777" w:rsidTr="00195F84">
        <w:trPr>
          <w:trHeight w:val="225"/>
        </w:trPr>
        <w:tc>
          <w:tcPr>
            <w:tcW w:w="7360" w:type="dxa"/>
            <w:gridSpan w:val="6"/>
            <w:tcBorders>
              <w:top w:val="nil"/>
              <w:left w:val="nil"/>
              <w:bottom w:val="nil"/>
              <w:right w:val="nil"/>
            </w:tcBorders>
            <w:shd w:val="clear" w:color="auto" w:fill="auto"/>
            <w:noWrap/>
            <w:vAlign w:val="bottom"/>
            <w:hideMark/>
          </w:tcPr>
          <w:p w14:paraId="48FE450A" w14:textId="77777777" w:rsidR="00195F84" w:rsidRPr="00195F84" w:rsidRDefault="00195F84" w:rsidP="00195F84">
            <w:pPr>
              <w:spacing w:after="0"/>
              <w:rPr>
                <w:rFonts w:ascii="Arial" w:hAnsi="Arial" w:cs="Arial"/>
                <w:b/>
                <w:bCs/>
                <w:sz w:val="16"/>
                <w:szCs w:val="16"/>
              </w:rPr>
            </w:pPr>
            <w:r w:rsidRPr="00195F84">
              <w:rPr>
                <w:rFonts w:ascii="Arial" w:hAnsi="Arial" w:cs="Arial"/>
                <w:b/>
                <w:bCs/>
                <w:sz w:val="16"/>
                <w:szCs w:val="16"/>
              </w:rPr>
              <w:t>Note: Impact of net cash appropriation arrangements</w:t>
            </w:r>
          </w:p>
        </w:tc>
      </w:tr>
      <w:tr w:rsidR="00195F84" w:rsidRPr="00195F84" w14:paraId="1EBCCABD" w14:textId="77777777" w:rsidTr="00195F84">
        <w:trPr>
          <w:trHeight w:val="765"/>
        </w:trPr>
        <w:tc>
          <w:tcPr>
            <w:tcW w:w="2779" w:type="dxa"/>
            <w:tcBorders>
              <w:top w:val="single" w:sz="4" w:space="0" w:color="auto"/>
              <w:left w:val="nil"/>
              <w:bottom w:val="nil"/>
              <w:right w:val="nil"/>
            </w:tcBorders>
            <w:shd w:val="clear" w:color="auto" w:fill="auto"/>
            <w:vAlign w:val="bottom"/>
            <w:hideMark/>
          </w:tcPr>
          <w:p w14:paraId="1309A22D"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 </w:t>
            </w:r>
          </w:p>
        </w:tc>
        <w:tc>
          <w:tcPr>
            <w:tcW w:w="981" w:type="dxa"/>
            <w:tcBorders>
              <w:top w:val="single" w:sz="4" w:space="0" w:color="auto"/>
              <w:left w:val="nil"/>
              <w:bottom w:val="single" w:sz="4" w:space="0" w:color="auto"/>
              <w:right w:val="nil"/>
            </w:tcBorders>
            <w:shd w:val="clear" w:color="auto" w:fill="auto"/>
            <w:hideMark/>
          </w:tcPr>
          <w:p w14:paraId="739F5B7B" w14:textId="77777777" w:rsidR="00195F84" w:rsidRPr="00195F84" w:rsidRDefault="00195F84" w:rsidP="00195F84">
            <w:pPr>
              <w:spacing w:before="40" w:after="0"/>
              <w:jc w:val="right"/>
              <w:rPr>
                <w:rFonts w:ascii="Arial" w:hAnsi="Arial" w:cs="Arial"/>
                <w:b/>
                <w:bCs/>
                <w:color w:val="auto"/>
                <w:sz w:val="16"/>
                <w:szCs w:val="16"/>
              </w:rPr>
            </w:pPr>
            <w:r w:rsidRPr="00195F84">
              <w:rPr>
                <w:rFonts w:ascii="Arial" w:hAnsi="Arial" w:cs="Arial"/>
                <w:b/>
                <w:bCs/>
                <w:color w:val="auto"/>
                <w:sz w:val="16"/>
                <w:szCs w:val="16"/>
              </w:rPr>
              <w:t>2022–23 Estimated actual</w:t>
            </w:r>
            <w:r w:rsidRPr="00195F84">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hideMark/>
          </w:tcPr>
          <w:p w14:paraId="4385744C" w14:textId="77777777" w:rsidR="00195F84" w:rsidRPr="00195F84" w:rsidRDefault="00195F84" w:rsidP="00195F84">
            <w:pPr>
              <w:spacing w:before="40" w:after="0"/>
              <w:jc w:val="right"/>
              <w:rPr>
                <w:rFonts w:ascii="Arial" w:hAnsi="Arial" w:cs="Arial"/>
                <w:b/>
                <w:bCs/>
                <w:color w:val="auto"/>
                <w:sz w:val="16"/>
                <w:szCs w:val="16"/>
              </w:rPr>
            </w:pPr>
            <w:r w:rsidRPr="00195F84">
              <w:rPr>
                <w:rFonts w:ascii="Arial" w:hAnsi="Arial" w:cs="Arial"/>
                <w:b/>
                <w:bCs/>
                <w:color w:val="auto"/>
                <w:sz w:val="16"/>
                <w:szCs w:val="16"/>
              </w:rPr>
              <w:t xml:space="preserve">2023–24 Budget </w:t>
            </w:r>
            <w:r w:rsidRPr="00195F84">
              <w:rPr>
                <w:rFonts w:ascii="Arial" w:hAnsi="Arial" w:cs="Arial"/>
                <w:b/>
                <w:bCs/>
                <w:color w:val="auto"/>
                <w:sz w:val="16"/>
                <w:szCs w:val="16"/>
              </w:rPr>
              <w:br/>
            </w:r>
            <w:r w:rsidRPr="00195F84">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71CB4FC3" w14:textId="77777777" w:rsidR="00195F84" w:rsidRPr="00195F84" w:rsidRDefault="00195F84" w:rsidP="00195F84">
            <w:pPr>
              <w:spacing w:before="40" w:after="0"/>
              <w:jc w:val="right"/>
              <w:rPr>
                <w:rFonts w:ascii="Arial" w:hAnsi="Arial" w:cs="Arial"/>
                <w:b/>
                <w:bCs/>
                <w:color w:val="auto"/>
                <w:sz w:val="16"/>
                <w:szCs w:val="16"/>
              </w:rPr>
            </w:pPr>
            <w:r w:rsidRPr="00195F84">
              <w:rPr>
                <w:rFonts w:ascii="Arial" w:hAnsi="Arial" w:cs="Arial"/>
                <w:b/>
                <w:bCs/>
                <w:color w:val="auto"/>
                <w:sz w:val="16"/>
                <w:szCs w:val="16"/>
              </w:rPr>
              <w:t>2024–25 Forward estimate</w:t>
            </w:r>
            <w:r w:rsidRPr="00195F84">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1FBFE8F9" w14:textId="77777777" w:rsidR="00195F84" w:rsidRPr="00195F84" w:rsidRDefault="00195F84" w:rsidP="00195F84">
            <w:pPr>
              <w:spacing w:before="40" w:after="0"/>
              <w:jc w:val="right"/>
              <w:rPr>
                <w:rFonts w:ascii="Arial" w:hAnsi="Arial" w:cs="Arial"/>
                <w:b/>
                <w:bCs/>
                <w:color w:val="auto"/>
                <w:sz w:val="16"/>
                <w:szCs w:val="16"/>
              </w:rPr>
            </w:pPr>
            <w:r w:rsidRPr="00195F84">
              <w:rPr>
                <w:rFonts w:ascii="Arial" w:hAnsi="Arial" w:cs="Arial"/>
                <w:b/>
                <w:bCs/>
                <w:color w:val="auto"/>
                <w:sz w:val="16"/>
                <w:szCs w:val="16"/>
              </w:rPr>
              <w:t>2025–26 Forward estimate</w:t>
            </w:r>
            <w:r w:rsidRPr="00195F84">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hideMark/>
          </w:tcPr>
          <w:p w14:paraId="2059591F" w14:textId="77777777" w:rsidR="00195F84" w:rsidRPr="00195F84" w:rsidRDefault="00195F84" w:rsidP="00195F84">
            <w:pPr>
              <w:spacing w:before="40" w:after="0"/>
              <w:jc w:val="right"/>
              <w:rPr>
                <w:rFonts w:ascii="Arial" w:hAnsi="Arial" w:cs="Arial"/>
                <w:b/>
                <w:bCs/>
                <w:color w:val="auto"/>
                <w:sz w:val="16"/>
                <w:szCs w:val="16"/>
              </w:rPr>
            </w:pPr>
            <w:r w:rsidRPr="00195F84">
              <w:rPr>
                <w:rFonts w:ascii="Arial" w:hAnsi="Arial" w:cs="Arial"/>
                <w:b/>
                <w:bCs/>
                <w:color w:val="auto"/>
                <w:sz w:val="16"/>
                <w:szCs w:val="16"/>
              </w:rPr>
              <w:t>2026–27 Forward estimate</w:t>
            </w:r>
            <w:r w:rsidRPr="00195F84">
              <w:rPr>
                <w:rFonts w:ascii="Arial" w:hAnsi="Arial" w:cs="Arial"/>
                <w:b/>
                <w:bCs/>
                <w:color w:val="auto"/>
                <w:sz w:val="16"/>
                <w:szCs w:val="16"/>
              </w:rPr>
              <w:br/>
              <w:t>$'000</w:t>
            </w:r>
          </w:p>
        </w:tc>
      </w:tr>
      <w:tr w:rsidR="00195F84" w:rsidRPr="00195F84" w14:paraId="353D0A06" w14:textId="77777777" w:rsidTr="00195F84">
        <w:trPr>
          <w:trHeight w:val="675"/>
        </w:trPr>
        <w:tc>
          <w:tcPr>
            <w:tcW w:w="2779" w:type="dxa"/>
            <w:tcBorders>
              <w:top w:val="nil"/>
              <w:left w:val="nil"/>
              <w:bottom w:val="nil"/>
              <w:right w:val="nil"/>
            </w:tcBorders>
            <w:shd w:val="clear" w:color="auto" w:fill="auto"/>
            <w:vAlign w:val="bottom"/>
            <w:hideMark/>
          </w:tcPr>
          <w:p w14:paraId="4BBA6B48" w14:textId="77777777" w:rsidR="00195F84" w:rsidRPr="00195F84" w:rsidRDefault="00195F84" w:rsidP="00195F84">
            <w:pPr>
              <w:spacing w:after="0"/>
              <w:rPr>
                <w:rFonts w:ascii="Arial" w:hAnsi="Arial" w:cs="Arial"/>
                <w:b/>
                <w:bCs/>
                <w:color w:val="auto"/>
                <w:sz w:val="16"/>
                <w:szCs w:val="16"/>
              </w:rPr>
            </w:pPr>
            <w:r w:rsidRPr="00195F84">
              <w:rPr>
                <w:rFonts w:ascii="Arial" w:hAnsi="Arial" w:cs="Arial"/>
                <w:b/>
                <w:bCs/>
                <w:color w:val="auto"/>
                <w:sz w:val="16"/>
                <w:szCs w:val="16"/>
              </w:rPr>
              <w:t>Total comprehensive income (loss) attributable to the  Australian Government</w:t>
            </w:r>
          </w:p>
        </w:tc>
        <w:tc>
          <w:tcPr>
            <w:tcW w:w="981" w:type="dxa"/>
            <w:tcBorders>
              <w:top w:val="nil"/>
              <w:left w:val="nil"/>
              <w:bottom w:val="nil"/>
              <w:right w:val="nil"/>
            </w:tcBorders>
            <w:shd w:val="clear" w:color="auto" w:fill="auto"/>
            <w:noWrap/>
            <w:vAlign w:val="bottom"/>
            <w:hideMark/>
          </w:tcPr>
          <w:p w14:paraId="49B292F4" w14:textId="77777777" w:rsidR="00195F84" w:rsidRPr="00195F84" w:rsidRDefault="00195F84" w:rsidP="00195F84">
            <w:pPr>
              <w:spacing w:after="0"/>
              <w:jc w:val="right"/>
              <w:rPr>
                <w:rFonts w:ascii="Arial" w:hAnsi="Arial" w:cs="Arial"/>
                <w:b/>
                <w:bCs/>
                <w:sz w:val="16"/>
                <w:szCs w:val="16"/>
              </w:rPr>
            </w:pPr>
            <w:r w:rsidRPr="00195F84">
              <w:rPr>
                <w:rFonts w:ascii="Arial" w:hAnsi="Arial" w:cs="Arial"/>
                <w:b/>
                <w:bCs/>
                <w:sz w:val="16"/>
                <w:szCs w:val="16"/>
              </w:rPr>
              <w:t>(1,226)</w:t>
            </w:r>
          </w:p>
        </w:tc>
        <w:tc>
          <w:tcPr>
            <w:tcW w:w="900" w:type="dxa"/>
            <w:tcBorders>
              <w:top w:val="nil"/>
              <w:left w:val="nil"/>
              <w:bottom w:val="nil"/>
              <w:right w:val="nil"/>
            </w:tcBorders>
            <w:shd w:val="clear" w:color="000000" w:fill="D9D9D9"/>
            <w:vAlign w:val="bottom"/>
            <w:hideMark/>
          </w:tcPr>
          <w:p w14:paraId="62BC86C3"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(3,631)</w:t>
            </w:r>
          </w:p>
        </w:tc>
        <w:tc>
          <w:tcPr>
            <w:tcW w:w="900" w:type="dxa"/>
            <w:tcBorders>
              <w:top w:val="nil"/>
              <w:left w:val="nil"/>
              <w:bottom w:val="nil"/>
              <w:right w:val="nil"/>
            </w:tcBorders>
            <w:shd w:val="clear" w:color="auto" w:fill="auto"/>
            <w:vAlign w:val="bottom"/>
            <w:hideMark/>
          </w:tcPr>
          <w:p w14:paraId="758AC4CC"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(5,480)</w:t>
            </w:r>
          </w:p>
        </w:tc>
        <w:tc>
          <w:tcPr>
            <w:tcW w:w="900" w:type="dxa"/>
            <w:tcBorders>
              <w:top w:val="nil"/>
              <w:left w:val="nil"/>
              <w:bottom w:val="nil"/>
              <w:right w:val="nil"/>
            </w:tcBorders>
            <w:shd w:val="clear" w:color="auto" w:fill="auto"/>
            <w:vAlign w:val="bottom"/>
            <w:hideMark/>
          </w:tcPr>
          <w:p w14:paraId="67ACBDC5"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(5,339)</w:t>
            </w:r>
          </w:p>
        </w:tc>
        <w:tc>
          <w:tcPr>
            <w:tcW w:w="900" w:type="dxa"/>
            <w:tcBorders>
              <w:top w:val="nil"/>
              <w:left w:val="nil"/>
              <w:bottom w:val="nil"/>
              <w:right w:val="nil"/>
            </w:tcBorders>
            <w:shd w:val="clear" w:color="auto" w:fill="auto"/>
            <w:vAlign w:val="bottom"/>
            <w:hideMark/>
          </w:tcPr>
          <w:p w14:paraId="68F90B8D"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(5,958)</w:t>
            </w:r>
          </w:p>
        </w:tc>
      </w:tr>
      <w:tr w:rsidR="00195F84" w:rsidRPr="00195F84" w14:paraId="09B06F55" w14:textId="77777777" w:rsidTr="00195F84">
        <w:trPr>
          <w:trHeight w:val="675"/>
        </w:trPr>
        <w:tc>
          <w:tcPr>
            <w:tcW w:w="2779" w:type="dxa"/>
            <w:tcBorders>
              <w:top w:val="nil"/>
              <w:left w:val="nil"/>
              <w:bottom w:val="nil"/>
              <w:right w:val="nil"/>
            </w:tcBorders>
            <w:shd w:val="clear" w:color="auto" w:fill="auto"/>
            <w:vAlign w:val="bottom"/>
            <w:hideMark/>
          </w:tcPr>
          <w:p w14:paraId="01B64DF1" w14:textId="77777777" w:rsidR="00195F84" w:rsidRPr="00195F84" w:rsidRDefault="00195F84" w:rsidP="00291837">
            <w:pPr>
              <w:spacing w:after="0"/>
              <w:ind w:leftChars="75" w:left="143"/>
              <w:rPr>
                <w:rFonts w:ascii="Arial" w:hAnsi="Arial" w:cs="Arial"/>
                <w:sz w:val="16"/>
                <w:szCs w:val="16"/>
              </w:rPr>
            </w:pPr>
            <w:r w:rsidRPr="00195F84">
              <w:rPr>
                <w:rFonts w:ascii="Arial" w:hAnsi="Arial" w:cs="Arial"/>
                <w:sz w:val="16"/>
                <w:szCs w:val="16"/>
              </w:rPr>
              <w:t>plus non-appropriated expenses depreciation and amortisation expenses</w:t>
            </w:r>
          </w:p>
        </w:tc>
        <w:tc>
          <w:tcPr>
            <w:tcW w:w="981" w:type="dxa"/>
            <w:tcBorders>
              <w:top w:val="nil"/>
              <w:left w:val="nil"/>
              <w:bottom w:val="nil"/>
              <w:right w:val="nil"/>
            </w:tcBorders>
            <w:shd w:val="clear" w:color="auto" w:fill="auto"/>
            <w:noWrap/>
            <w:vAlign w:val="bottom"/>
            <w:hideMark/>
          </w:tcPr>
          <w:p w14:paraId="49D8CE26"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2,025</w:t>
            </w:r>
          </w:p>
        </w:tc>
        <w:tc>
          <w:tcPr>
            <w:tcW w:w="900" w:type="dxa"/>
            <w:tcBorders>
              <w:top w:val="nil"/>
              <w:left w:val="nil"/>
              <w:bottom w:val="nil"/>
              <w:right w:val="nil"/>
            </w:tcBorders>
            <w:shd w:val="clear" w:color="000000" w:fill="D9D9D9"/>
            <w:noWrap/>
            <w:vAlign w:val="bottom"/>
            <w:hideMark/>
          </w:tcPr>
          <w:p w14:paraId="1D69591B"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4,915</w:t>
            </w:r>
          </w:p>
        </w:tc>
        <w:tc>
          <w:tcPr>
            <w:tcW w:w="900" w:type="dxa"/>
            <w:tcBorders>
              <w:top w:val="nil"/>
              <w:left w:val="nil"/>
              <w:bottom w:val="nil"/>
              <w:right w:val="nil"/>
            </w:tcBorders>
            <w:shd w:val="clear" w:color="auto" w:fill="auto"/>
            <w:noWrap/>
            <w:vAlign w:val="bottom"/>
            <w:hideMark/>
          </w:tcPr>
          <w:p w14:paraId="6D8C2E5B"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5,608</w:t>
            </w:r>
          </w:p>
        </w:tc>
        <w:tc>
          <w:tcPr>
            <w:tcW w:w="900" w:type="dxa"/>
            <w:tcBorders>
              <w:top w:val="nil"/>
              <w:left w:val="nil"/>
              <w:bottom w:val="nil"/>
              <w:right w:val="nil"/>
            </w:tcBorders>
            <w:shd w:val="clear" w:color="auto" w:fill="auto"/>
            <w:noWrap/>
            <w:vAlign w:val="bottom"/>
            <w:hideMark/>
          </w:tcPr>
          <w:p w14:paraId="35DB5930"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5,766</w:t>
            </w:r>
          </w:p>
        </w:tc>
        <w:tc>
          <w:tcPr>
            <w:tcW w:w="900" w:type="dxa"/>
            <w:tcBorders>
              <w:top w:val="nil"/>
              <w:left w:val="nil"/>
              <w:bottom w:val="nil"/>
              <w:right w:val="nil"/>
            </w:tcBorders>
            <w:shd w:val="clear" w:color="auto" w:fill="auto"/>
            <w:noWrap/>
            <w:vAlign w:val="bottom"/>
            <w:hideMark/>
          </w:tcPr>
          <w:p w14:paraId="3AF9514B"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6,669</w:t>
            </w:r>
          </w:p>
        </w:tc>
      </w:tr>
      <w:tr w:rsidR="00195F84" w:rsidRPr="00195F84" w14:paraId="7A84102C" w14:textId="77777777" w:rsidTr="00195F84">
        <w:trPr>
          <w:trHeight w:val="450"/>
        </w:trPr>
        <w:tc>
          <w:tcPr>
            <w:tcW w:w="2779" w:type="dxa"/>
            <w:tcBorders>
              <w:top w:val="nil"/>
              <w:left w:val="nil"/>
              <w:bottom w:val="nil"/>
              <w:right w:val="nil"/>
            </w:tcBorders>
            <w:shd w:val="clear" w:color="auto" w:fill="auto"/>
            <w:vAlign w:val="bottom"/>
            <w:hideMark/>
          </w:tcPr>
          <w:p w14:paraId="50ABD57D" w14:textId="77777777" w:rsidR="00195F84" w:rsidRPr="00195F84" w:rsidRDefault="00195F84" w:rsidP="00291837">
            <w:pPr>
              <w:spacing w:after="0"/>
              <w:ind w:leftChars="75" w:left="143"/>
              <w:rPr>
                <w:rFonts w:ascii="Arial" w:hAnsi="Arial" w:cs="Arial"/>
                <w:sz w:val="16"/>
                <w:szCs w:val="16"/>
              </w:rPr>
            </w:pPr>
            <w:r w:rsidRPr="00195F84">
              <w:rPr>
                <w:rFonts w:ascii="Arial" w:hAnsi="Arial" w:cs="Arial"/>
                <w:sz w:val="16"/>
                <w:szCs w:val="16"/>
              </w:rPr>
              <w:t>plus depreciation and amortisation expenses for RoU</w:t>
            </w:r>
          </w:p>
        </w:tc>
        <w:tc>
          <w:tcPr>
            <w:tcW w:w="981" w:type="dxa"/>
            <w:tcBorders>
              <w:top w:val="nil"/>
              <w:left w:val="nil"/>
              <w:bottom w:val="nil"/>
              <w:right w:val="nil"/>
            </w:tcBorders>
            <w:shd w:val="clear" w:color="auto" w:fill="auto"/>
            <w:noWrap/>
            <w:vAlign w:val="bottom"/>
            <w:hideMark/>
          </w:tcPr>
          <w:p w14:paraId="6B29EC6E"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4,669</w:t>
            </w:r>
          </w:p>
        </w:tc>
        <w:tc>
          <w:tcPr>
            <w:tcW w:w="900" w:type="dxa"/>
            <w:tcBorders>
              <w:top w:val="nil"/>
              <w:left w:val="nil"/>
              <w:bottom w:val="nil"/>
              <w:right w:val="nil"/>
            </w:tcBorders>
            <w:shd w:val="clear" w:color="000000" w:fill="D9D9D9"/>
            <w:noWrap/>
            <w:vAlign w:val="bottom"/>
            <w:hideMark/>
          </w:tcPr>
          <w:p w14:paraId="426037DD"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4,354</w:t>
            </w:r>
          </w:p>
        </w:tc>
        <w:tc>
          <w:tcPr>
            <w:tcW w:w="900" w:type="dxa"/>
            <w:tcBorders>
              <w:top w:val="nil"/>
              <w:left w:val="nil"/>
              <w:bottom w:val="nil"/>
              <w:right w:val="nil"/>
            </w:tcBorders>
            <w:shd w:val="clear" w:color="auto" w:fill="auto"/>
            <w:noWrap/>
            <w:vAlign w:val="bottom"/>
            <w:hideMark/>
          </w:tcPr>
          <w:p w14:paraId="004BF587"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5,505</w:t>
            </w:r>
          </w:p>
        </w:tc>
        <w:tc>
          <w:tcPr>
            <w:tcW w:w="900" w:type="dxa"/>
            <w:tcBorders>
              <w:top w:val="nil"/>
              <w:left w:val="nil"/>
              <w:bottom w:val="nil"/>
              <w:right w:val="nil"/>
            </w:tcBorders>
            <w:shd w:val="clear" w:color="auto" w:fill="auto"/>
            <w:noWrap/>
            <w:vAlign w:val="bottom"/>
            <w:hideMark/>
          </w:tcPr>
          <w:p w14:paraId="7D16E028"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5,366</w:t>
            </w:r>
          </w:p>
        </w:tc>
        <w:tc>
          <w:tcPr>
            <w:tcW w:w="900" w:type="dxa"/>
            <w:tcBorders>
              <w:top w:val="nil"/>
              <w:left w:val="nil"/>
              <w:bottom w:val="nil"/>
              <w:right w:val="nil"/>
            </w:tcBorders>
            <w:shd w:val="clear" w:color="auto" w:fill="auto"/>
            <w:noWrap/>
            <w:vAlign w:val="bottom"/>
            <w:hideMark/>
          </w:tcPr>
          <w:p w14:paraId="71A24D80"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5,270</w:t>
            </w:r>
          </w:p>
        </w:tc>
      </w:tr>
      <w:tr w:rsidR="00195F84" w:rsidRPr="00195F84" w14:paraId="0F48E462" w14:textId="77777777" w:rsidTr="00195F84">
        <w:trPr>
          <w:trHeight w:val="225"/>
        </w:trPr>
        <w:tc>
          <w:tcPr>
            <w:tcW w:w="2779" w:type="dxa"/>
            <w:tcBorders>
              <w:top w:val="nil"/>
              <w:left w:val="nil"/>
              <w:bottom w:val="nil"/>
              <w:right w:val="nil"/>
            </w:tcBorders>
            <w:shd w:val="clear" w:color="auto" w:fill="auto"/>
            <w:vAlign w:val="bottom"/>
            <w:hideMark/>
          </w:tcPr>
          <w:p w14:paraId="376D5EBF" w14:textId="77777777" w:rsidR="00195F84" w:rsidRPr="00195F84" w:rsidRDefault="00195F84" w:rsidP="00291837">
            <w:pPr>
              <w:spacing w:after="0"/>
              <w:ind w:leftChars="75" w:left="143"/>
              <w:rPr>
                <w:rFonts w:ascii="Arial" w:hAnsi="Arial" w:cs="Arial"/>
                <w:sz w:val="16"/>
                <w:szCs w:val="16"/>
              </w:rPr>
            </w:pPr>
            <w:r w:rsidRPr="00195F84">
              <w:rPr>
                <w:rFonts w:ascii="Arial" w:hAnsi="Arial" w:cs="Arial"/>
                <w:sz w:val="16"/>
                <w:szCs w:val="16"/>
              </w:rPr>
              <w:t>less lease principal repayments</w:t>
            </w:r>
          </w:p>
        </w:tc>
        <w:tc>
          <w:tcPr>
            <w:tcW w:w="981" w:type="dxa"/>
            <w:tcBorders>
              <w:top w:val="nil"/>
              <w:left w:val="nil"/>
              <w:bottom w:val="nil"/>
              <w:right w:val="nil"/>
            </w:tcBorders>
            <w:shd w:val="clear" w:color="auto" w:fill="auto"/>
            <w:noWrap/>
            <w:vAlign w:val="bottom"/>
            <w:hideMark/>
          </w:tcPr>
          <w:p w14:paraId="79D89B7A"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(4,174)</w:t>
            </w:r>
          </w:p>
        </w:tc>
        <w:tc>
          <w:tcPr>
            <w:tcW w:w="900" w:type="dxa"/>
            <w:tcBorders>
              <w:top w:val="nil"/>
              <w:left w:val="nil"/>
              <w:bottom w:val="nil"/>
              <w:right w:val="nil"/>
            </w:tcBorders>
            <w:shd w:val="clear" w:color="000000" w:fill="D9D9D9"/>
            <w:noWrap/>
            <w:vAlign w:val="bottom"/>
            <w:hideMark/>
          </w:tcPr>
          <w:p w14:paraId="05D18C36"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(5,638)</w:t>
            </w:r>
          </w:p>
        </w:tc>
        <w:tc>
          <w:tcPr>
            <w:tcW w:w="900" w:type="dxa"/>
            <w:tcBorders>
              <w:top w:val="nil"/>
              <w:left w:val="nil"/>
              <w:bottom w:val="nil"/>
              <w:right w:val="nil"/>
            </w:tcBorders>
            <w:shd w:val="clear" w:color="auto" w:fill="auto"/>
            <w:noWrap/>
            <w:vAlign w:val="bottom"/>
            <w:hideMark/>
          </w:tcPr>
          <w:p w14:paraId="52FCB4E1"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(5,633)</w:t>
            </w:r>
          </w:p>
        </w:tc>
        <w:tc>
          <w:tcPr>
            <w:tcW w:w="900" w:type="dxa"/>
            <w:tcBorders>
              <w:top w:val="nil"/>
              <w:left w:val="nil"/>
              <w:bottom w:val="nil"/>
              <w:right w:val="nil"/>
            </w:tcBorders>
            <w:shd w:val="clear" w:color="auto" w:fill="auto"/>
            <w:noWrap/>
            <w:vAlign w:val="bottom"/>
            <w:hideMark/>
          </w:tcPr>
          <w:p w14:paraId="43B3FD98"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(5,793)</w:t>
            </w:r>
          </w:p>
        </w:tc>
        <w:tc>
          <w:tcPr>
            <w:tcW w:w="900" w:type="dxa"/>
            <w:tcBorders>
              <w:top w:val="nil"/>
              <w:left w:val="nil"/>
              <w:bottom w:val="nil"/>
              <w:right w:val="nil"/>
            </w:tcBorders>
            <w:shd w:val="clear" w:color="auto" w:fill="auto"/>
            <w:noWrap/>
            <w:vAlign w:val="bottom"/>
            <w:hideMark/>
          </w:tcPr>
          <w:p w14:paraId="6B149299" w14:textId="77777777" w:rsidR="00195F84" w:rsidRPr="00195F84" w:rsidRDefault="00195F84" w:rsidP="00195F84">
            <w:pPr>
              <w:spacing w:after="0"/>
              <w:jc w:val="right"/>
              <w:rPr>
                <w:rFonts w:ascii="Arial" w:hAnsi="Arial" w:cs="Arial"/>
                <w:color w:val="auto"/>
                <w:sz w:val="16"/>
                <w:szCs w:val="16"/>
              </w:rPr>
            </w:pPr>
            <w:r w:rsidRPr="00195F84">
              <w:rPr>
                <w:rFonts w:ascii="Arial" w:hAnsi="Arial" w:cs="Arial"/>
                <w:color w:val="auto"/>
                <w:sz w:val="16"/>
                <w:szCs w:val="16"/>
              </w:rPr>
              <w:t>(5,981)</w:t>
            </w:r>
          </w:p>
        </w:tc>
      </w:tr>
      <w:tr w:rsidR="00195F84" w:rsidRPr="00195F84" w14:paraId="42DEDD83" w14:textId="77777777" w:rsidTr="00195F84">
        <w:trPr>
          <w:trHeight w:val="525"/>
        </w:trPr>
        <w:tc>
          <w:tcPr>
            <w:tcW w:w="2779" w:type="dxa"/>
            <w:tcBorders>
              <w:top w:val="nil"/>
              <w:left w:val="nil"/>
              <w:bottom w:val="single" w:sz="4" w:space="0" w:color="auto"/>
              <w:right w:val="nil"/>
            </w:tcBorders>
            <w:shd w:val="clear" w:color="auto" w:fill="auto"/>
            <w:vAlign w:val="bottom"/>
            <w:hideMark/>
          </w:tcPr>
          <w:p w14:paraId="7A6E2D2F" w14:textId="77777777" w:rsidR="00195F84" w:rsidRPr="00195F84" w:rsidRDefault="00195F84" w:rsidP="00195F84">
            <w:pPr>
              <w:spacing w:after="0"/>
              <w:rPr>
                <w:rFonts w:ascii="Arial" w:hAnsi="Arial" w:cs="Arial"/>
                <w:b/>
                <w:bCs/>
                <w:color w:val="auto"/>
                <w:sz w:val="16"/>
                <w:szCs w:val="16"/>
              </w:rPr>
            </w:pPr>
            <w:r w:rsidRPr="00195F84">
              <w:rPr>
                <w:rFonts w:ascii="Arial" w:hAnsi="Arial" w:cs="Arial"/>
                <w:b/>
                <w:bCs/>
                <w:color w:val="auto"/>
                <w:sz w:val="16"/>
                <w:szCs w:val="16"/>
              </w:rPr>
              <w:t>Total comprehensive income (loss) attributable to the agency</w:t>
            </w:r>
          </w:p>
        </w:tc>
        <w:tc>
          <w:tcPr>
            <w:tcW w:w="981" w:type="dxa"/>
            <w:tcBorders>
              <w:top w:val="nil"/>
              <w:left w:val="nil"/>
              <w:bottom w:val="single" w:sz="4" w:space="0" w:color="auto"/>
              <w:right w:val="nil"/>
            </w:tcBorders>
            <w:shd w:val="clear" w:color="auto" w:fill="auto"/>
            <w:noWrap/>
            <w:vAlign w:val="bottom"/>
            <w:hideMark/>
          </w:tcPr>
          <w:p w14:paraId="6FC85D02"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1,294</w:t>
            </w:r>
          </w:p>
        </w:tc>
        <w:tc>
          <w:tcPr>
            <w:tcW w:w="900" w:type="dxa"/>
            <w:tcBorders>
              <w:top w:val="nil"/>
              <w:left w:val="nil"/>
              <w:bottom w:val="single" w:sz="4" w:space="0" w:color="auto"/>
              <w:right w:val="nil"/>
            </w:tcBorders>
            <w:shd w:val="clear" w:color="000000" w:fill="D9D9D9"/>
            <w:noWrap/>
            <w:vAlign w:val="bottom"/>
            <w:hideMark/>
          </w:tcPr>
          <w:p w14:paraId="74A4F628"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784540A"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A98F90C"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9970D1D" w14:textId="77777777" w:rsidR="00195F84" w:rsidRPr="00195F84" w:rsidRDefault="00195F84" w:rsidP="00195F84">
            <w:pPr>
              <w:spacing w:after="0"/>
              <w:jc w:val="right"/>
              <w:rPr>
                <w:rFonts w:ascii="Arial" w:hAnsi="Arial" w:cs="Arial"/>
                <w:b/>
                <w:bCs/>
                <w:color w:val="auto"/>
                <w:sz w:val="16"/>
                <w:szCs w:val="16"/>
              </w:rPr>
            </w:pPr>
            <w:r w:rsidRPr="00195F84">
              <w:rPr>
                <w:rFonts w:ascii="Arial" w:hAnsi="Arial" w:cs="Arial"/>
                <w:b/>
                <w:bCs/>
                <w:color w:val="auto"/>
                <w:sz w:val="16"/>
                <w:szCs w:val="16"/>
              </w:rPr>
              <w:t>-</w:t>
            </w:r>
          </w:p>
        </w:tc>
      </w:tr>
    </w:tbl>
    <w:p w14:paraId="7D6DB2A5" w14:textId="408BF2B1" w:rsidR="00291837" w:rsidRPr="00195F84" w:rsidRDefault="00195F84" w:rsidP="00D704E8">
      <w:pPr>
        <w:pStyle w:val="FootnoteText"/>
        <w:spacing w:before="120" w:after="40"/>
      </w:pPr>
      <w:r w:rsidRPr="00195F84">
        <w:t xml:space="preserve">Prepared on Australian Accounting Standards basis. </w:t>
      </w:r>
    </w:p>
    <w:p w14:paraId="5EC94E86" w14:textId="12F2E63B" w:rsidR="00195F84" w:rsidRDefault="00195F84" w:rsidP="00195F84">
      <w:pPr>
        <w:pStyle w:val="FootnoteText"/>
      </w:pPr>
      <w:r w:rsidRPr="00195F84">
        <w:t>RoU = Right-of-Use asset</w:t>
      </w:r>
    </w:p>
    <w:p w14:paraId="2E958A42" w14:textId="77777777" w:rsidR="00291837" w:rsidRDefault="00291837">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20A9FC69" w14:textId="52555472" w:rsidR="00C73B9B" w:rsidRPr="00C73B9B" w:rsidRDefault="00C73B9B" w:rsidP="00C73B9B">
      <w:pPr>
        <w:rPr>
          <w:rFonts w:ascii="Arial" w:hAnsi="Arial" w:cs="Arial"/>
          <w:b/>
          <w:sz w:val="20"/>
          <w:szCs w:val="18"/>
          <w:lang w:eastAsia="en-US"/>
        </w:rPr>
      </w:pPr>
      <w:r w:rsidRPr="00C73B9B">
        <w:rPr>
          <w:rFonts w:ascii="Arial" w:hAnsi="Arial" w:cs="Arial"/>
          <w:b/>
          <w:sz w:val="20"/>
          <w:szCs w:val="18"/>
          <w:lang w:eastAsia="en-US"/>
        </w:rPr>
        <w:lastRenderedPageBreak/>
        <w:t>Table 3.2: Budgeted departmental balance sheet (as at 30 June)</w:t>
      </w:r>
    </w:p>
    <w:tbl>
      <w:tblPr>
        <w:tblW w:w="7360" w:type="dxa"/>
        <w:jc w:val="center"/>
        <w:tblLayout w:type="fixed"/>
        <w:tblLook w:val="04A0" w:firstRow="1" w:lastRow="0" w:firstColumn="1" w:lastColumn="0" w:noHBand="0" w:noVBand="1"/>
      </w:tblPr>
      <w:tblGrid>
        <w:gridCol w:w="2962"/>
        <w:gridCol w:w="889"/>
        <w:gridCol w:w="872"/>
        <w:gridCol w:w="879"/>
        <w:gridCol w:w="879"/>
        <w:gridCol w:w="879"/>
      </w:tblGrid>
      <w:tr w:rsidR="00291837" w:rsidRPr="00291837" w14:paraId="04036ACC" w14:textId="77777777" w:rsidTr="00291837">
        <w:trPr>
          <w:trHeight w:val="765"/>
          <w:jc w:val="center"/>
        </w:trPr>
        <w:tc>
          <w:tcPr>
            <w:tcW w:w="2962" w:type="dxa"/>
            <w:tcBorders>
              <w:top w:val="single" w:sz="4" w:space="0" w:color="auto"/>
              <w:left w:val="nil"/>
              <w:bottom w:val="nil"/>
              <w:right w:val="nil"/>
            </w:tcBorders>
            <w:shd w:val="clear" w:color="auto" w:fill="auto"/>
            <w:hideMark/>
          </w:tcPr>
          <w:p w14:paraId="35FC3D4E" w14:textId="77777777" w:rsidR="00291837" w:rsidRPr="00291837" w:rsidRDefault="00291837" w:rsidP="00291837">
            <w:pPr>
              <w:spacing w:before="40" w:after="0"/>
              <w:jc w:val="right"/>
              <w:rPr>
                <w:rFonts w:ascii="Arial" w:hAnsi="Arial" w:cs="Arial"/>
                <w:sz w:val="16"/>
                <w:szCs w:val="16"/>
              </w:rPr>
            </w:pPr>
            <w:r w:rsidRPr="00291837">
              <w:rPr>
                <w:rFonts w:ascii="Arial" w:hAnsi="Arial" w:cs="Arial"/>
                <w:sz w:val="16"/>
                <w:szCs w:val="16"/>
              </w:rPr>
              <w:t> </w:t>
            </w:r>
          </w:p>
        </w:tc>
        <w:tc>
          <w:tcPr>
            <w:tcW w:w="889" w:type="dxa"/>
            <w:tcBorders>
              <w:top w:val="single" w:sz="4" w:space="0" w:color="auto"/>
              <w:left w:val="nil"/>
              <w:bottom w:val="single" w:sz="4" w:space="0" w:color="auto"/>
              <w:right w:val="nil"/>
            </w:tcBorders>
            <w:shd w:val="clear" w:color="auto" w:fill="auto"/>
            <w:tcMar>
              <w:left w:w="0" w:type="dxa"/>
            </w:tcMar>
            <w:hideMark/>
          </w:tcPr>
          <w:p w14:paraId="28C8A7DD" w14:textId="77777777" w:rsidR="00291837" w:rsidRPr="00291837" w:rsidRDefault="00291837" w:rsidP="00291837">
            <w:pPr>
              <w:spacing w:before="40" w:after="0"/>
              <w:jc w:val="right"/>
              <w:rPr>
                <w:rFonts w:ascii="Arial" w:hAnsi="Arial" w:cs="Arial"/>
                <w:b/>
                <w:bCs/>
                <w:color w:val="auto"/>
                <w:sz w:val="16"/>
                <w:szCs w:val="16"/>
              </w:rPr>
            </w:pPr>
            <w:r w:rsidRPr="00291837">
              <w:rPr>
                <w:rFonts w:ascii="Arial" w:hAnsi="Arial" w:cs="Arial"/>
                <w:b/>
                <w:bCs/>
                <w:color w:val="auto"/>
                <w:sz w:val="16"/>
                <w:szCs w:val="16"/>
              </w:rPr>
              <w:t>2022–23 Estimated actual</w:t>
            </w:r>
            <w:r w:rsidRPr="00291837">
              <w:rPr>
                <w:rFonts w:ascii="Arial" w:hAnsi="Arial" w:cs="Arial"/>
                <w:b/>
                <w:bCs/>
                <w:color w:val="auto"/>
                <w:sz w:val="16"/>
                <w:szCs w:val="16"/>
              </w:rPr>
              <w:br/>
              <w:t>$'000</w:t>
            </w:r>
          </w:p>
        </w:tc>
        <w:tc>
          <w:tcPr>
            <w:tcW w:w="872" w:type="dxa"/>
            <w:tcBorders>
              <w:top w:val="single" w:sz="4" w:space="0" w:color="auto"/>
              <w:left w:val="nil"/>
              <w:bottom w:val="single" w:sz="4" w:space="0" w:color="auto"/>
              <w:right w:val="nil"/>
            </w:tcBorders>
            <w:shd w:val="clear" w:color="000000" w:fill="D9D9D9"/>
            <w:tcMar>
              <w:left w:w="0" w:type="dxa"/>
            </w:tcMar>
            <w:hideMark/>
          </w:tcPr>
          <w:p w14:paraId="34DC8A8C" w14:textId="77777777" w:rsidR="00291837" w:rsidRPr="00291837" w:rsidRDefault="00291837" w:rsidP="00291837">
            <w:pPr>
              <w:spacing w:before="40" w:after="0"/>
              <w:jc w:val="right"/>
              <w:rPr>
                <w:rFonts w:ascii="Arial" w:hAnsi="Arial" w:cs="Arial"/>
                <w:b/>
                <w:bCs/>
                <w:color w:val="auto"/>
                <w:sz w:val="16"/>
                <w:szCs w:val="16"/>
              </w:rPr>
            </w:pPr>
            <w:r w:rsidRPr="00291837">
              <w:rPr>
                <w:rFonts w:ascii="Arial" w:hAnsi="Arial" w:cs="Arial"/>
                <w:b/>
                <w:bCs/>
                <w:color w:val="auto"/>
                <w:sz w:val="16"/>
                <w:szCs w:val="16"/>
              </w:rPr>
              <w:t xml:space="preserve">2023–24 Budget </w:t>
            </w:r>
            <w:r w:rsidRPr="00291837">
              <w:rPr>
                <w:rFonts w:ascii="Arial" w:hAnsi="Arial" w:cs="Arial"/>
                <w:b/>
                <w:bCs/>
                <w:color w:val="auto"/>
                <w:sz w:val="16"/>
                <w:szCs w:val="16"/>
              </w:rPr>
              <w:br/>
            </w:r>
            <w:r w:rsidRPr="00291837">
              <w:rPr>
                <w:rFonts w:ascii="Arial" w:hAnsi="Arial" w:cs="Arial"/>
                <w:b/>
                <w:bCs/>
                <w:color w:val="auto"/>
                <w:sz w:val="16"/>
                <w:szCs w:val="16"/>
              </w:rPr>
              <w:br/>
              <w:t>$'000</w:t>
            </w:r>
          </w:p>
        </w:tc>
        <w:tc>
          <w:tcPr>
            <w:tcW w:w="879" w:type="dxa"/>
            <w:tcBorders>
              <w:top w:val="single" w:sz="4" w:space="0" w:color="auto"/>
              <w:left w:val="nil"/>
              <w:bottom w:val="single" w:sz="4" w:space="0" w:color="auto"/>
              <w:right w:val="nil"/>
            </w:tcBorders>
            <w:shd w:val="clear" w:color="auto" w:fill="auto"/>
            <w:tcMar>
              <w:left w:w="0" w:type="dxa"/>
            </w:tcMar>
            <w:hideMark/>
          </w:tcPr>
          <w:p w14:paraId="0BBBFEB8" w14:textId="77777777" w:rsidR="00291837" w:rsidRPr="00291837" w:rsidRDefault="00291837" w:rsidP="00291837">
            <w:pPr>
              <w:spacing w:before="40" w:after="0"/>
              <w:jc w:val="right"/>
              <w:rPr>
                <w:rFonts w:ascii="Arial" w:hAnsi="Arial" w:cs="Arial"/>
                <w:b/>
                <w:bCs/>
                <w:color w:val="auto"/>
                <w:sz w:val="16"/>
                <w:szCs w:val="16"/>
              </w:rPr>
            </w:pPr>
            <w:r w:rsidRPr="00291837">
              <w:rPr>
                <w:rFonts w:ascii="Arial" w:hAnsi="Arial" w:cs="Arial"/>
                <w:b/>
                <w:bCs/>
                <w:color w:val="auto"/>
                <w:sz w:val="16"/>
                <w:szCs w:val="16"/>
              </w:rPr>
              <w:t>2024–25 Forward estimate</w:t>
            </w:r>
            <w:r w:rsidRPr="00291837">
              <w:rPr>
                <w:rFonts w:ascii="Arial" w:hAnsi="Arial" w:cs="Arial"/>
                <w:b/>
                <w:bCs/>
                <w:color w:val="auto"/>
                <w:sz w:val="16"/>
                <w:szCs w:val="16"/>
              </w:rPr>
              <w:br/>
              <w:t>$'000</w:t>
            </w:r>
          </w:p>
        </w:tc>
        <w:tc>
          <w:tcPr>
            <w:tcW w:w="879" w:type="dxa"/>
            <w:tcBorders>
              <w:top w:val="single" w:sz="4" w:space="0" w:color="auto"/>
              <w:left w:val="nil"/>
              <w:bottom w:val="single" w:sz="4" w:space="0" w:color="auto"/>
              <w:right w:val="nil"/>
            </w:tcBorders>
            <w:shd w:val="clear" w:color="auto" w:fill="auto"/>
            <w:tcMar>
              <w:left w:w="0" w:type="dxa"/>
            </w:tcMar>
            <w:hideMark/>
          </w:tcPr>
          <w:p w14:paraId="462794DC" w14:textId="77777777" w:rsidR="00291837" w:rsidRPr="00291837" w:rsidRDefault="00291837" w:rsidP="00291837">
            <w:pPr>
              <w:spacing w:before="40" w:after="0"/>
              <w:jc w:val="right"/>
              <w:rPr>
                <w:rFonts w:ascii="Arial" w:hAnsi="Arial" w:cs="Arial"/>
                <w:b/>
                <w:bCs/>
                <w:color w:val="auto"/>
                <w:sz w:val="16"/>
                <w:szCs w:val="16"/>
              </w:rPr>
            </w:pPr>
            <w:r w:rsidRPr="00291837">
              <w:rPr>
                <w:rFonts w:ascii="Arial" w:hAnsi="Arial" w:cs="Arial"/>
                <w:b/>
                <w:bCs/>
                <w:color w:val="auto"/>
                <w:sz w:val="16"/>
                <w:szCs w:val="16"/>
              </w:rPr>
              <w:t>2025–26 Forward estimate</w:t>
            </w:r>
            <w:r w:rsidRPr="00291837">
              <w:rPr>
                <w:rFonts w:ascii="Arial" w:hAnsi="Arial" w:cs="Arial"/>
                <w:b/>
                <w:bCs/>
                <w:color w:val="auto"/>
                <w:sz w:val="16"/>
                <w:szCs w:val="16"/>
              </w:rPr>
              <w:br/>
              <w:t>$'000</w:t>
            </w:r>
          </w:p>
        </w:tc>
        <w:tc>
          <w:tcPr>
            <w:tcW w:w="879" w:type="dxa"/>
            <w:tcBorders>
              <w:top w:val="single" w:sz="4" w:space="0" w:color="auto"/>
              <w:left w:val="nil"/>
              <w:bottom w:val="single" w:sz="4" w:space="0" w:color="auto"/>
              <w:right w:val="nil"/>
            </w:tcBorders>
            <w:shd w:val="clear" w:color="auto" w:fill="auto"/>
            <w:tcMar>
              <w:left w:w="0" w:type="dxa"/>
            </w:tcMar>
            <w:hideMark/>
          </w:tcPr>
          <w:p w14:paraId="7786A8B7" w14:textId="77777777" w:rsidR="00291837" w:rsidRPr="00291837" w:rsidRDefault="00291837" w:rsidP="00291837">
            <w:pPr>
              <w:spacing w:before="40" w:after="0"/>
              <w:jc w:val="right"/>
              <w:rPr>
                <w:rFonts w:ascii="Arial" w:hAnsi="Arial" w:cs="Arial"/>
                <w:b/>
                <w:bCs/>
                <w:color w:val="auto"/>
                <w:sz w:val="16"/>
                <w:szCs w:val="16"/>
              </w:rPr>
            </w:pPr>
            <w:r w:rsidRPr="00291837">
              <w:rPr>
                <w:rFonts w:ascii="Arial" w:hAnsi="Arial" w:cs="Arial"/>
                <w:b/>
                <w:bCs/>
                <w:color w:val="auto"/>
                <w:sz w:val="16"/>
                <w:szCs w:val="16"/>
              </w:rPr>
              <w:t>2026–27 Forward estimate</w:t>
            </w:r>
            <w:r w:rsidRPr="00291837">
              <w:rPr>
                <w:rFonts w:ascii="Arial" w:hAnsi="Arial" w:cs="Arial"/>
                <w:b/>
                <w:bCs/>
                <w:color w:val="auto"/>
                <w:sz w:val="16"/>
                <w:szCs w:val="16"/>
              </w:rPr>
              <w:br/>
              <w:t>$'000</w:t>
            </w:r>
          </w:p>
        </w:tc>
      </w:tr>
      <w:tr w:rsidR="00291837" w:rsidRPr="00291837" w14:paraId="64BA5710" w14:textId="77777777" w:rsidTr="00291837">
        <w:trPr>
          <w:trHeight w:val="225"/>
          <w:jc w:val="center"/>
        </w:trPr>
        <w:tc>
          <w:tcPr>
            <w:tcW w:w="2962" w:type="dxa"/>
            <w:tcBorders>
              <w:top w:val="nil"/>
              <w:left w:val="nil"/>
              <w:bottom w:val="nil"/>
              <w:right w:val="nil"/>
            </w:tcBorders>
            <w:shd w:val="clear" w:color="auto" w:fill="auto"/>
            <w:noWrap/>
            <w:vAlign w:val="bottom"/>
            <w:hideMark/>
          </w:tcPr>
          <w:p w14:paraId="1224C065" w14:textId="77777777" w:rsidR="00291837" w:rsidRPr="00291837" w:rsidRDefault="00291837" w:rsidP="00291837">
            <w:pPr>
              <w:spacing w:after="0"/>
              <w:rPr>
                <w:rFonts w:ascii="Arial" w:hAnsi="Arial" w:cs="Arial"/>
                <w:b/>
                <w:bCs/>
                <w:sz w:val="16"/>
                <w:szCs w:val="16"/>
              </w:rPr>
            </w:pPr>
            <w:r w:rsidRPr="00291837">
              <w:rPr>
                <w:rFonts w:ascii="Arial" w:hAnsi="Arial" w:cs="Arial"/>
                <w:b/>
                <w:bCs/>
                <w:sz w:val="16"/>
                <w:szCs w:val="16"/>
              </w:rPr>
              <w:t>ASSETS</w:t>
            </w:r>
          </w:p>
        </w:tc>
        <w:tc>
          <w:tcPr>
            <w:tcW w:w="889" w:type="dxa"/>
            <w:tcBorders>
              <w:top w:val="single" w:sz="4" w:space="0" w:color="auto"/>
              <w:left w:val="nil"/>
              <w:bottom w:val="nil"/>
              <w:right w:val="nil"/>
            </w:tcBorders>
            <w:shd w:val="clear" w:color="auto" w:fill="auto"/>
            <w:noWrap/>
            <w:vAlign w:val="bottom"/>
            <w:hideMark/>
          </w:tcPr>
          <w:p w14:paraId="26F5A395" w14:textId="77777777" w:rsidR="00291837" w:rsidRPr="00291837" w:rsidRDefault="00291837" w:rsidP="00291837">
            <w:pPr>
              <w:spacing w:after="0"/>
              <w:jc w:val="right"/>
              <w:rPr>
                <w:rFonts w:ascii="Arial" w:hAnsi="Arial" w:cs="Arial"/>
                <w:sz w:val="16"/>
                <w:szCs w:val="16"/>
              </w:rPr>
            </w:pPr>
            <w:r w:rsidRPr="00291837">
              <w:rPr>
                <w:rFonts w:ascii="Arial" w:hAnsi="Arial" w:cs="Arial"/>
                <w:sz w:val="16"/>
                <w:szCs w:val="16"/>
              </w:rPr>
              <w:t> </w:t>
            </w:r>
          </w:p>
        </w:tc>
        <w:tc>
          <w:tcPr>
            <w:tcW w:w="872" w:type="dxa"/>
            <w:tcBorders>
              <w:top w:val="single" w:sz="4" w:space="0" w:color="auto"/>
              <w:left w:val="nil"/>
              <w:bottom w:val="nil"/>
              <w:right w:val="nil"/>
            </w:tcBorders>
            <w:shd w:val="clear" w:color="000000" w:fill="D9D9D9"/>
            <w:noWrap/>
            <w:vAlign w:val="bottom"/>
            <w:hideMark/>
          </w:tcPr>
          <w:p w14:paraId="38914A25" w14:textId="77777777" w:rsidR="00291837" w:rsidRPr="00291837" w:rsidRDefault="00291837" w:rsidP="00291837">
            <w:pPr>
              <w:spacing w:after="0"/>
              <w:jc w:val="right"/>
              <w:rPr>
                <w:rFonts w:ascii="Arial" w:hAnsi="Arial" w:cs="Arial"/>
                <w:sz w:val="16"/>
                <w:szCs w:val="16"/>
              </w:rPr>
            </w:pPr>
            <w:r w:rsidRPr="00291837">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38D63E11" w14:textId="77777777" w:rsidR="00291837" w:rsidRPr="00291837" w:rsidRDefault="00291837" w:rsidP="00291837">
            <w:pPr>
              <w:spacing w:after="0"/>
              <w:jc w:val="right"/>
              <w:rPr>
                <w:rFonts w:ascii="Arial" w:hAnsi="Arial" w:cs="Arial"/>
                <w:sz w:val="16"/>
                <w:szCs w:val="16"/>
              </w:rPr>
            </w:pPr>
            <w:r w:rsidRPr="00291837">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0E17D6BD" w14:textId="77777777" w:rsidR="00291837" w:rsidRPr="00291837" w:rsidRDefault="00291837" w:rsidP="00291837">
            <w:pPr>
              <w:spacing w:after="0"/>
              <w:jc w:val="right"/>
              <w:rPr>
                <w:rFonts w:ascii="Arial" w:hAnsi="Arial" w:cs="Arial"/>
                <w:sz w:val="16"/>
                <w:szCs w:val="16"/>
              </w:rPr>
            </w:pPr>
            <w:r w:rsidRPr="00291837">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4395CBDB" w14:textId="77777777" w:rsidR="00291837" w:rsidRPr="00291837" w:rsidRDefault="00291837" w:rsidP="00291837">
            <w:pPr>
              <w:spacing w:after="0"/>
              <w:jc w:val="right"/>
              <w:rPr>
                <w:rFonts w:ascii="Arial" w:hAnsi="Arial" w:cs="Arial"/>
                <w:sz w:val="16"/>
                <w:szCs w:val="16"/>
              </w:rPr>
            </w:pPr>
            <w:r w:rsidRPr="00291837">
              <w:rPr>
                <w:rFonts w:ascii="Arial" w:hAnsi="Arial" w:cs="Arial"/>
                <w:sz w:val="16"/>
                <w:szCs w:val="16"/>
              </w:rPr>
              <w:t> </w:t>
            </w:r>
          </w:p>
        </w:tc>
      </w:tr>
      <w:tr w:rsidR="00291837" w:rsidRPr="00291837" w14:paraId="07441B9E" w14:textId="77777777" w:rsidTr="00291837">
        <w:trPr>
          <w:trHeight w:val="225"/>
          <w:jc w:val="center"/>
        </w:trPr>
        <w:tc>
          <w:tcPr>
            <w:tcW w:w="2962" w:type="dxa"/>
            <w:tcBorders>
              <w:top w:val="nil"/>
              <w:left w:val="nil"/>
              <w:bottom w:val="nil"/>
              <w:right w:val="nil"/>
            </w:tcBorders>
            <w:shd w:val="clear" w:color="auto" w:fill="auto"/>
            <w:noWrap/>
            <w:vAlign w:val="bottom"/>
            <w:hideMark/>
          </w:tcPr>
          <w:p w14:paraId="5BAAFE17" w14:textId="77777777" w:rsidR="00291837" w:rsidRPr="00291837" w:rsidRDefault="00291837" w:rsidP="00291837">
            <w:pPr>
              <w:spacing w:after="0"/>
              <w:ind w:leftChars="75" w:left="143"/>
              <w:rPr>
                <w:rFonts w:ascii="Arial" w:hAnsi="Arial" w:cs="Arial"/>
                <w:b/>
                <w:bCs/>
                <w:sz w:val="16"/>
                <w:szCs w:val="16"/>
              </w:rPr>
            </w:pPr>
            <w:r w:rsidRPr="00291837">
              <w:rPr>
                <w:rFonts w:ascii="Arial" w:hAnsi="Arial" w:cs="Arial"/>
                <w:b/>
                <w:bCs/>
                <w:sz w:val="16"/>
                <w:szCs w:val="16"/>
              </w:rPr>
              <w:t>Financial assets</w:t>
            </w:r>
          </w:p>
        </w:tc>
        <w:tc>
          <w:tcPr>
            <w:tcW w:w="889" w:type="dxa"/>
            <w:tcBorders>
              <w:top w:val="nil"/>
              <w:left w:val="nil"/>
              <w:bottom w:val="nil"/>
              <w:right w:val="nil"/>
            </w:tcBorders>
            <w:shd w:val="clear" w:color="auto" w:fill="auto"/>
            <w:noWrap/>
            <w:vAlign w:val="bottom"/>
            <w:hideMark/>
          </w:tcPr>
          <w:p w14:paraId="49E2AD2B" w14:textId="77777777" w:rsidR="00291837" w:rsidRPr="00291837" w:rsidRDefault="00291837" w:rsidP="00291837">
            <w:pPr>
              <w:spacing w:after="0"/>
              <w:ind w:firstLineChars="100" w:firstLine="160"/>
              <w:rPr>
                <w:rFonts w:ascii="Arial" w:hAnsi="Arial" w:cs="Arial"/>
                <w:b/>
                <w:bCs/>
                <w:sz w:val="16"/>
                <w:szCs w:val="16"/>
              </w:rPr>
            </w:pPr>
          </w:p>
        </w:tc>
        <w:tc>
          <w:tcPr>
            <w:tcW w:w="872" w:type="dxa"/>
            <w:tcBorders>
              <w:top w:val="nil"/>
              <w:left w:val="nil"/>
              <w:bottom w:val="nil"/>
              <w:right w:val="nil"/>
            </w:tcBorders>
            <w:shd w:val="clear" w:color="000000" w:fill="D9D9D9"/>
            <w:noWrap/>
            <w:vAlign w:val="bottom"/>
            <w:hideMark/>
          </w:tcPr>
          <w:p w14:paraId="181A2B48" w14:textId="77777777" w:rsidR="00291837" w:rsidRPr="00291837" w:rsidRDefault="00291837" w:rsidP="00291837">
            <w:pPr>
              <w:spacing w:after="0"/>
              <w:jc w:val="right"/>
              <w:rPr>
                <w:rFonts w:ascii="Arial" w:hAnsi="Arial" w:cs="Arial"/>
                <w:sz w:val="16"/>
                <w:szCs w:val="16"/>
              </w:rPr>
            </w:pPr>
            <w:r w:rsidRPr="00291837">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3EFB28C5" w14:textId="77777777" w:rsidR="00291837" w:rsidRPr="00291837" w:rsidRDefault="00291837" w:rsidP="00291837">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4457EF93" w14:textId="77777777" w:rsidR="00291837" w:rsidRPr="00291837" w:rsidRDefault="00291837" w:rsidP="00291837">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7C8EA45A" w14:textId="77777777" w:rsidR="00291837" w:rsidRPr="00291837" w:rsidRDefault="00291837" w:rsidP="00291837">
            <w:pPr>
              <w:spacing w:after="0"/>
              <w:jc w:val="right"/>
              <w:rPr>
                <w:rFonts w:ascii="Times New Roman" w:hAnsi="Times New Roman"/>
                <w:color w:val="auto"/>
                <w:sz w:val="20"/>
              </w:rPr>
            </w:pPr>
          </w:p>
        </w:tc>
      </w:tr>
      <w:tr w:rsidR="00291837" w:rsidRPr="00291837" w14:paraId="23F3F2DE" w14:textId="77777777" w:rsidTr="00291837">
        <w:trPr>
          <w:trHeight w:val="225"/>
          <w:jc w:val="center"/>
        </w:trPr>
        <w:tc>
          <w:tcPr>
            <w:tcW w:w="2962" w:type="dxa"/>
            <w:tcBorders>
              <w:top w:val="nil"/>
              <w:left w:val="nil"/>
              <w:bottom w:val="nil"/>
              <w:right w:val="nil"/>
            </w:tcBorders>
            <w:shd w:val="clear" w:color="auto" w:fill="auto"/>
            <w:noWrap/>
            <w:vAlign w:val="bottom"/>
            <w:hideMark/>
          </w:tcPr>
          <w:p w14:paraId="5AE426E2" w14:textId="77777777" w:rsidR="00291837" w:rsidRPr="00291837" w:rsidRDefault="00291837" w:rsidP="00291837">
            <w:pPr>
              <w:spacing w:after="0"/>
              <w:ind w:leftChars="150" w:left="285"/>
              <w:rPr>
                <w:rFonts w:ascii="Arial" w:hAnsi="Arial" w:cs="Arial"/>
                <w:sz w:val="16"/>
                <w:szCs w:val="16"/>
              </w:rPr>
            </w:pPr>
            <w:r w:rsidRPr="00291837">
              <w:rPr>
                <w:rFonts w:ascii="Arial" w:hAnsi="Arial" w:cs="Arial"/>
                <w:sz w:val="16"/>
                <w:szCs w:val="16"/>
              </w:rPr>
              <w:t>Cash and cash equivalents</w:t>
            </w:r>
          </w:p>
        </w:tc>
        <w:tc>
          <w:tcPr>
            <w:tcW w:w="889" w:type="dxa"/>
            <w:tcBorders>
              <w:top w:val="nil"/>
              <w:left w:val="nil"/>
              <w:bottom w:val="nil"/>
              <w:right w:val="nil"/>
            </w:tcBorders>
            <w:shd w:val="clear" w:color="auto" w:fill="auto"/>
            <w:noWrap/>
            <w:vAlign w:val="bottom"/>
            <w:hideMark/>
          </w:tcPr>
          <w:p w14:paraId="7DB48590"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3,971</w:t>
            </w:r>
          </w:p>
        </w:tc>
        <w:tc>
          <w:tcPr>
            <w:tcW w:w="872" w:type="dxa"/>
            <w:tcBorders>
              <w:top w:val="nil"/>
              <w:left w:val="nil"/>
              <w:bottom w:val="nil"/>
              <w:right w:val="nil"/>
            </w:tcBorders>
            <w:shd w:val="clear" w:color="000000" w:fill="D9D9D9"/>
            <w:noWrap/>
            <w:vAlign w:val="bottom"/>
            <w:hideMark/>
          </w:tcPr>
          <w:p w14:paraId="1174E0DF"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3,871</w:t>
            </w:r>
          </w:p>
        </w:tc>
        <w:tc>
          <w:tcPr>
            <w:tcW w:w="879" w:type="dxa"/>
            <w:tcBorders>
              <w:top w:val="nil"/>
              <w:left w:val="nil"/>
              <w:bottom w:val="nil"/>
              <w:right w:val="nil"/>
            </w:tcBorders>
            <w:shd w:val="clear" w:color="auto" w:fill="auto"/>
            <w:noWrap/>
            <w:vAlign w:val="bottom"/>
            <w:hideMark/>
          </w:tcPr>
          <w:p w14:paraId="4BE392B8"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3,550</w:t>
            </w:r>
          </w:p>
        </w:tc>
        <w:tc>
          <w:tcPr>
            <w:tcW w:w="879" w:type="dxa"/>
            <w:tcBorders>
              <w:top w:val="nil"/>
              <w:left w:val="nil"/>
              <w:bottom w:val="nil"/>
              <w:right w:val="nil"/>
            </w:tcBorders>
            <w:shd w:val="clear" w:color="auto" w:fill="auto"/>
            <w:noWrap/>
            <w:vAlign w:val="bottom"/>
            <w:hideMark/>
          </w:tcPr>
          <w:p w14:paraId="74807029"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5,001</w:t>
            </w:r>
          </w:p>
        </w:tc>
        <w:tc>
          <w:tcPr>
            <w:tcW w:w="879" w:type="dxa"/>
            <w:tcBorders>
              <w:top w:val="nil"/>
              <w:left w:val="nil"/>
              <w:bottom w:val="nil"/>
              <w:right w:val="nil"/>
            </w:tcBorders>
            <w:shd w:val="clear" w:color="auto" w:fill="auto"/>
            <w:noWrap/>
            <w:vAlign w:val="bottom"/>
            <w:hideMark/>
          </w:tcPr>
          <w:p w14:paraId="7E5BD47E"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5,736</w:t>
            </w:r>
          </w:p>
        </w:tc>
      </w:tr>
      <w:tr w:rsidR="00291837" w:rsidRPr="00291837" w14:paraId="03AF0704" w14:textId="77777777" w:rsidTr="00291837">
        <w:trPr>
          <w:trHeight w:val="225"/>
          <w:jc w:val="center"/>
        </w:trPr>
        <w:tc>
          <w:tcPr>
            <w:tcW w:w="2962" w:type="dxa"/>
            <w:tcBorders>
              <w:top w:val="nil"/>
              <w:left w:val="nil"/>
              <w:bottom w:val="nil"/>
              <w:right w:val="nil"/>
            </w:tcBorders>
            <w:shd w:val="clear" w:color="auto" w:fill="auto"/>
            <w:noWrap/>
            <w:vAlign w:val="bottom"/>
            <w:hideMark/>
          </w:tcPr>
          <w:p w14:paraId="60B8E352" w14:textId="77777777" w:rsidR="00291837" w:rsidRPr="00291837" w:rsidRDefault="00291837" w:rsidP="00291837">
            <w:pPr>
              <w:spacing w:after="0"/>
              <w:ind w:leftChars="150" w:left="285"/>
              <w:rPr>
                <w:rFonts w:ascii="Arial" w:hAnsi="Arial" w:cs="Arial"/>
                <w:sz w:val="16"/>
                <w:szCs w:val="16"/>
              </w:rPr>
            </w:pPr>
            <w:r w:rsidRPr="00291837">
              <w:rPr>
                <w:rFonts w:ascii="Arial" w:hAnsi="Arial" w:cs="Arial"/>
                <w:sz w:val="16"/>
                <w:szCs w:val="16"/>
              </w:rPr>
              <w:t>Receivables</w:t>
            </w:r>
          </w:p>
        </w:tc>
        <w:tc>
          <w:tcPr>
            <w:tcW w:w="889" w:type="dxa"/>
            <w:tcBorders>
              <w:top w:val="nil"/>
              <w:left w:val="nil"/>
              <w:bottom w:val="nil"/>
              <w:right w:val="nil"/>
            </w:tcBorders>
            <w:shd w:val="clear" w:color="auto" w:fill="auto"/>
            <w:noWrap/>
            <w:vAlign w:val="bottom"/>
            <w:hideMark/>
          </w:tcPr>
          <w:p w14:paraId="2FF5B53B"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96,952</w:t>
            </w:r>
          </w:p>
        </w:tc>
        <w:tc>
          <w:tcPr>
            <w:tcW w:w="872" w:type="dxa"/>
            <w:tcBorders>
              <w:top w:val="nil"/>
              <w:left w:val="nil"/>
              <w:bottom w:val="nil"/>
              <w:right w:val="nil"/>
            </w:tcBorders>
            <w:shd w:val="clear" w:color="000000" w:fill="D9D9D9"/>
            <w:noWrap/>
            <w:vAlign w:val="bottom"/>
            <w:hideMark/>
          </w:tcPr>
          <w:p w14:paraId="00365641"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77,173</w:t>
            </w:r>
          </w:p>
        </w:tc>
        <w:tc>
          <w:tcPr>
            <w:tcW w:w="879" w:type="dxa"/>
            <w:tcBorders>
              <w:top w:val="nil"/>
              <w:left w:val="nil"/>
              <w:bottom w:val="nil"/>
              <w:right w:val="nil"/>
            </w:tcBorders>
            <w:shd w:val="clear" w:color="auto" w:fill="auto"/>
            <w:noWrap/>
            <w:vAlign w:val="bottom"/>
            <w:hideMark/>
          </w:tcPr>
          <w:p w14:paraId="3F97A978"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74,913</w:t>
            </w:r>
          </w:p>
        </w:tc>
        <w:tc>
          <w:tcPr>
            <w:tcW w:w="879" w:type="dxa"/>
            <w:tcBorders>
              <w:top w:val="nil"/>
              <w:left w:val="nil"/>
              <w:bottom w:val="nil"/>
              <w:right w:val="nil"/>
            </w:tcBorders>
            <w:shd w:val="clear" w:color="auto" w:fill="auto"/>
            <w:noWrap/>
            <w:vAlign w:val="bottom"/>
            <w:hideMark/>
          </w:tcPr>
          <w:p w14:paraId="384D40BB"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74,769</w:t>
            </w:r>
          </w:p>
        </w:tc>
        <w:tc>
          <w:tcPr>
            <w:tcW w:w="879" w:type="dxa"/>
            <w:tcBorders>
              <w:top w:val="nil"/>
              <w:left w:val="nil"/>
              <w:bottom w:val="nil"/>
              <w:right w:val="nil"/>
            </w:tcBorders>
            <w:shd w:val="clear" w:color="auto" w:fill="auto"/>
            <w:noWrap/>
            <w:vAlign w:val="bottom"/>
            <w:hideMark/>
          </w:tcPr>
          <w:p w14:paraId="06B90986"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74,882</w:t>
            </w:r>
          </w:p>
        </w:tc>
      </w:tr>
      <w:tr w:rsidR="00291837" w:rsidRPr="00291837" w14:paraId="23F70D5D" w14:textId="77777777" w:rsidTr="00291837">
        <w:trPr>
          <w:trHeight w:val="225"/>
          <w:jc w:val="center"/>
        </w:trPr>
        <w:tc>
          <w:tcPr>
            <w:tcW w:w="2962" w:type="dxa"/>
            <w:tcBorders>
              <w:top w:val="nil"/>
              <w:left w:val="nil"/>
              <w:bottom w:val="nil"/>
              <w:right w:val="nil"/>
            </w:tcBorders>
            <w:shd w:val="clear" w:color="auto" w:fill="auto"/>
            <w:noWrap/>
            <w:vAlign w:val="bottom"/>
            <w:hideMark/>
          </w:tcPr>
          <w:p w14:paraId="6CACD3CE" w14:textId="77777777" w:rsidR="00291837" w:rsidRPr="00291837" w:rsidRDefault="00291837" w:rsidP="00291837">
            <w:pPr>
              <w:spacing w:after="0"/>
              <w:ind w:leftChars="150" w:left="285"/>
              <w:rPr>
                <w:rFonts w:ascii="Arial" w:hAnsi="Arial" w:cs="Arial"/>
                <w:b/>
                <w:bCs/>
                <w:sz w:val="16"/>
                <w:szCs w:val="16"/>
              </w:rPr>
            </w:pPr>
            <w:r w:rsidRPr="00291837">
              <w:rPr>
                <w:rFonts w:ascii="Arial" w:hAnsi="Arial" w:cs="Arial"/>
                <w:b/>
                <w:bCs/>
                <w:sz w:val="16"/>
                <w:szCs w:val="16"/>
              </w:rPr>
              <w:t>Total financial assets</w:t>
            </w:r>
          </w:p>
        </w:tc>
        <w:tc>
          <w:tcPr>
            <w:tcW w:w="889" w:type="dxa"/>
            <w:tcBorders>
              <w:top w:val="nil"/>
              <w:left w:val="nil"/>
              <w:bottom w:val="single" w:sz="4" w:space="0" w:color="auto"/>
              <w:right w:val="nil"/>
            </w:tcBorders>
            <w:shd w:val="clear" w:color="auto" w:fill="auto"/>
            <w:noWrap/>
            <w:vAlign w:val="bottom"/>
            <w:hideMark/>
          </w:tcPr>
          <w:p w14:paraId="3D467E3F"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100,923</w:t>
            </w:r>
          </w:p>
        </w:tc>
        <w:tc>
          <w:tcPr>
            <w:tcW w:w="872" w:type="dxa"/>
            <w:tcBorders>
              <w:top w:val="nil"/>
              <w:left w:val="nil"/>
              <w:bottom w:val="single" w:sz="4" w:space="0" w:color="auto"/>
              <w:right w:val="nil"/>
            </w:tcBorders>
            <w:shd w:val="clear" w:color="000000" w:fill="D9D9D9"/>
            <w:noWrap/>
            <w:vAlign w:val="bottom"/>
            <w:hideMark/>
          </w:tcPr>
          <w:p w14:paraId="54660CD4"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81,044</w:t>
            </w:r>
          </w:p>
        </w:tc>
        <w:tc>
          <w:tcPr>
            <w:tcW w:w="879" w:type="dxa"/>
            <w:tcBorders>
              <w:top w:val="nil"/>
              <w:left w:val="nil"/>
              <w:bottom w:val="single" w:sz="4" w:space="0" w:color="auto"/>
              <w:right w:val="nil"/>
            </w:tcBorders>
            <w:shd w:val="clear" w:color="auto" w:fill="auto"/>
            <w:noWrap/>
            <w:vAlign w:val="bottom"/>
            <w:hideMark/>
          </w:tcPr>
          <w:p w14:paraId="6A0707F7"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78,463</w:t>
            </w:r>
          </w:p>
        </w:tc>
        <w:tc>
          <w:tcPr>
            <w:tcW w:w="879" w:type="dxa"/>
            <w:tcBorders>
              <w:top w:val="nil"/>
              <w:left w:val="nil"/>
              <w:bottom w:val="single" w:sz="4" w:space="0" w:color="auto"/>
              <w:right w:val="nil"/>
            </w:tcBorders>
            <w:shd w:val="clear" w:color="auto" w:fill="auto"/>
            <w:noWrap/>
            <w:vAlign w:val="bottom"/>
            <w:hideMark/>
          </w:tcPr>
          <w:p w14:paraId="2AC97E9A"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79,770</w:t>
            </w:r>
          </w:p>
        </w:tc>
        <w:tc>
          <w:tcPr>
            <w:tcW w:w="879" w:type="dxa"/>
            <w:tcBorders>
              <w:top w:val="nil"/>
              <w:left w:val="nil"/>
              <w:bottom w:val="single" w:sz="4" w:space="0" w:color="auto"/>
              <w:right w:val="nil"/>
            </w:tcBorders>
            <w:shd w:val="clear" w:color="auto" w:fill="auto"/>
            <w:noWrap/>
            <w:vAlign w:val="bottom"/>
            <w:hideMark/>
          </w:tcPr>
          <w:p w14:paraId="0F0A94B1"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80,618</w:t>
            </w:r>
          </w:p>
        </w:tc>
      </w:tr>
      <w:tr w:rsidR="00291837" w:rsidRPr="00291837" w14:paraId="44BFE7BC" w14:textId="77777777" w:rsidTr="00291837">
        <w:trPr>
          <w:trHeight w:val="300"/>
          <w:jc w:val="center"/>
        </w:trPr>
        <w:tc>
          <w:tcPr>
            <w:tcW w:w="2962" w:type="dxa"/>
            <w:tcBorders>
              <w:top w:val="nil"/>
              <w:left w:val="nil"/>
              <w:bottom w:val="nil"/>
              <w:right w:val="nil"/>
            </w:tcBorders>
            <w:shd w:val="clear" w:color="auto" w:fill="auto"/>
            <w:noWrap/>
            <w:vAlign w:val="bottom"/>
            <w:hideMark/>
          </w:tcPr>
          <w:p w14:paraId="57C87210" w14:textId="77777777" w:rsidR="00291837" w:rsidRPr="00291837" w:rsidRDefault="00291837" w:rsidP="00291837">
            <w:pPr>
              <w:spacing w:after="0"/>
              <w:ind w:leftChars="75" w:left="143"/>
              <w:rPr>
                <w:rFonts w:ascii="Arial" w:hAnsi="Arial" w:cs="Arial"/>
                <w:b/>
                <w:bCs/>
                <w:sz w:val="16"/>
                <w:szCs w:val="16"/>
              </w:rPr>
            </w:pPr>
            <w:r w:rsidRPr="00291837">
              <w:rPr>
                <w:rFonts w:ascii="Arial" w:hAnsi="Arial" w:cs="Arial"/>
                <w:b/>
                <w:bCs/>
                <w:sz w:val="16"/>
                <w:szCs w:val="16"/>
              </w:rPr>
              <w:t>Non-financial assets</w:t>
            </w:r>
          </w:p>
        </w:tc>
        <w:tc>
          <w:tcPr>
            <w:tcW w:w="889" w:type="dxa"/>
            <w:tcBorders>
              <w:top w:val="nil"/>
              <w:left w:val="nil"/>
              <w:bottom w:val="nil"/>
              <w:right w:val="nil"/>
            </w:tcBorders>
            <w:shd w:val="clear" w:color="auto" w:fill="auto"/>
            <w:noWrap/>
            <w:vAlign w:val="bottom"/>
            <w:hideMark/>
          </w:tcPr>
          <w:p w14:paraId="3FCCC261" w14:textId="77777777" w:rsidR="00291837" w:rsidRPr="00291837" w:rsidRDefault="00291837" w:rsidP="00291837">
            <w:pPr>
              <w:spacing w:after="0"/>
              <w:ind w:firstLineChars="100" w:firstLine="160"/>
              <w:rPr>
                <w:rFonts w:ascii="Arial" w:hAnsi="Arial" w:cs="Arial"/>
                <w:b/>
                <w:bCs/>
                <w:sz w:val="16"/>
                <w:szCs w:val="16"/>
              </w:rPr>
            </w:pPr>
          </w:p>
        </w:tc>
        <w:tc>
          <w:tcPr>
            <w:tcW w:w="872" w:type="dxa"/>
            <w:tcBorders>
              <w:top w:val="nil"/>
              <w:left w:val="nil"/>
              <w:bottom w:val="nil"/>
              <w:right w:val="nil"/>
            </w:tcBorders>
            <w:shd w:val="clear" w:color="000000" w:fill="D9D9D9"/>
            <w:noWrap/>
            <w:vAlign w:val="bottom"/>
            <w:hideMark/>
          </w:tcPr>
          <w:p w14:paraId="2D49D2AA" w14:textId="77777777" w:rsidR="00291837" w:rsidRPr="00291837" w:rsidRDefault="00291837" w:rsidP="00291837">
            <w:pPr>
              <w:spacing w:after="0"/>
              <w:jc w:val="right"/>
              <w:rPr>
                <w:rFonts w:ascii="Arial" w:hAnsi="Arial" w:cs="Arial"/>
                <w:sz w:val="16"/>
                <w:szCs w:val="16"/>
              </w:rPr>
            </w:pPr>
            <w:r w:rsidRPr="00291837">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04238BEB" w14:textId="77777777" w:rsidR="00291837" w:rsidRPr="00291837" w:rsidRDefault="00291837" w:rsidP="00291837">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62BB66C6" w14:textId="77777777" w:rsidR="00291837" w:rsidRPr="00291837" w:rsidRDefault="00291837" w:rsidP="00291837">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4A62A0CE" w14:textId="77777777" w:rsidR="00291837" w:rsidRPr="00291837" w:rsidRDefault="00291837" w:rsidP="00291837">
            <w:pPr>
              <w:spacing w:after="0"/>
              <w:jc w:val="right"/>
              <w:rPr>
                <w:rFonts w:ascii="Times New Roman" w:hAnsi="Times New Roman"/>
                <w:color w:val="auto"/>
                <w:sz w:val="20"/>
              </w:rPr>
            </w:pPr>
          </w:p>
        </w:tc>
      </w:tr>
      <w:tr w:rsidR="00291837" w:rsidRPr="00291837" w14:paraId="2C591C4B" w14:textId="77777777" w:rsidTr="00291837">
        <w:trPr>
          <w:trHeight w:val="225"/>
          <w:jc w:val="center"/>
        </w:trPr>
        <w:tc>
          <w:tcPr>
            <w:tcW w:w="2962" w:type="dxa"/>
            <w:tcBorders>
              <w:top w:val="nil"/>
              <w:left w:val="nil"/>
              <w:bottom w:val="nil"/>
              <w:right w:val="nil"/>
            </w:tcBorders>
            <w:shd w:val="clear" w:color="auto" w:fill="auto"/>
            <w:noWrap/>
            <w:vAlign w:val="bottom"/>
            <w:hideMark/>
          </w:tcPr>
          <w:p w14:paraId="1129FC87" w14:textId="77777777" w:rsidR="00291837" w:rsidRPr="00291837" w:rsidRDefault="00291837" w:rsidP="00291837">
            <w:pPr>
              <w:spacing w:after="0"/>
              <w:ind w:leftChars="150" w:left="285"/>
              <w:rPr>
                <w:rFonts w:ascii="Arial" w:hAnsi="Arial" w:cs="Arial"/>
                <w:sz w:val="16"/>
                <w:szCs w:val="16"/>
              </w:rPr>
            </w:pPr>
            <w:r w:rsidRPr="00291837">
              <w:rPr>
                <w:rFonts w:ascii="Arial" w:hAnsi="Arial" w:cs="Arial"/>
                <w:sz w:val="16"/>
                <w:szCs w:val="16"/>
              </w:rPr>
              <w:t>Land and buildings</w:t>
            </w:r>
          </w:p>
        </w:tc>
        <w:tc>
          <w:tcPr>
            <w:tcW w:w="889" w:type="dxa"/>
            <w:tcBorders>
              <w:top w:val="nil"/>
              <w:left w:val="nil"/>
              <w:bottom w:val="nil"/>
              <w:right w:val="nil"/>
            </w:tcBorders>
            <w:shd w:val="clear" w:color="auto" w:fill="auto"/>
            <w:noWrap/>
            <w:vAlign w:val="bottom"/>
            <w:hideMark/>
          </w:tcPr>
          <w:p w14:paraId="12C989BB"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26,811</w:t>
            </w:r>
          </w:p>
        </w:tc>
        <w:tc>
          <w:tcPr>
            <w:tcW w:w="872" w:type="dxa"/>
            <w:tcBorders>
              <w:top w:val="nil"/>
              <w:left w:val="nil"/>
              <w:bottom w:val="nil"/>
              <w:right w:val="nil"/>
            </w:tcBorders>
            <w:shd w:val="clear" w:color="000000" w:fill="D9D9D9"/>
            <w:noWrap/>
            <w:vAlign w:val="bottom"/>
            <w:hideMark/>
          </w:tcPr>
          <w:p w14:paraId="58B597BC"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32,466</w:t>
            </w:r>
          </w:p>
        </w:tc>
        <w:tc>
          <w:tcPr>
            <w:tcW w:w="879" w:type="dxa"/>
            <w:tcBorders>
              <w:top w:val="nil"/>
              <w:left w:val="nil"/>
              <w:bottom w:val="nil"/>
              <w:right w:val="nil"/>
            </w:tcBorders>
            <w:shd w:val="clear" w:color="auto" w:fill="auto"/>
            <w:noWrap/>
            <w:vAlign w:val="bottom"/>
            <w:hideMark/>
          </w:tcPr>
          <w:p w14:paraId="498AE81B"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25,471</w:t>
            </w:r>
          </w:p>
        </w:tc>
        <w:tc>
          <w:tcPr>
            <w:tcW w:w="879" w:type="dxa"/>
            <w:tcBorders>
              <w:top w:val="nil"/>
              <w:left w:val="nil"/>
              <w:bottom w:val="nil"/>
              <w:right w:val="nil"/>
            </w:tcBorders>
            <w:shd w:val="clear" w:color="auto" w:fill="auto"/>
            <w:noWrap/>
            <w:vAlign w:val="bottom"/>
            <w:hideMark/>
          </w:tcPr>
          <w:p w14:paraId="70F7215B"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20,501</w:t>
            </w:r>
          </w:p>
        </w:tc>
        <w:tc>
          <w:tcPr>
            <w:tcW w:w="879" w:type="dxa"/>
            <w:tcBorders>
              <w:top w:val="nil"/>
              <w:left w:val="nil"/>
              <w:bottom w:val="nil"/>
              <w:right w:val="nil"/>
            </w:tcBorders>
            <w:shd w:val="clear" w:color="auto" w:fill="auto"/>
            <w:noWrap/>
            <w:vAlign w:val="bottom"/>
            <w:hideMark/>
          </w:tcPr>
          <w:p w14:paraId="53C7A02F"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21,885</w:t>
            </w:r>
          </w:p>
        </w:tc>
      </w:tr>
      <w:tr w:rsidR="00291837" w:rsidRPr="00291837" w14:paraId="24EE5E6A" w14:textId="77777777" w:rsidTr="00291837">
        <w:trPr>
          <w:trHeight w:val="225"/>
          <w:jc w:val="center"/>
        </w:trPr>
        <w:tc>
          <w:tcPr>
            <w:tcW w:w="2962" w:type="dxa"/>
            <w:tcBorders>
              <w:top w:val="nil"/>
              <w:left w:val="nil"/>
              <w:bottom w:val="nil"/>
              <w:right w:val="nil"/>
            </w:tcBorders>
            <w:shd w:val="clear" w:color="auto" w:fill="auto"/>
            <w:noWrap/>
            <w:vAlign w:val="bottom"/>
            <w:hideMark/>
          </w:tcPr>
          <w:p w14:paraId="719F2E54" w14:textId="77777777" w:rsidR="00291837" w:rsidRPr="00291837" w:rsidRDefault="00291837" w:rsidP="00291837">
            <w:pPr>
              <w:spacing w:after="0"/>
              <w:ind w:leftChars="150" w:left="285"/>
              <w:rPr>
                <w:rFonts w:ascii="Arial" w:hAnsi="Arial" w:cs="Arial"/>
                <w:sz w:val="16"/>
                <w:szCs w:val="16"/>
              </w:rPr>
            </w:pPr>
            <w:r w:rsidRPr="00291837">
              <w:rPr>
                <w:rFonts w:ascii="Arial" w:hAnsi="Arial" w:cs="Arial"/>
                <w:sz w:val="16"/>
                <w:szCs w:val="16"/>
              </w:rPr>
              <w:t>Property, plant and equipment</w:t>
            </w:r>
          </w:p>
        </w:tc>
        <w:tc>
          <w:tcPr>
            <w:tcW w:w="889" w:type="dxa"/>
            <w:tcBorders>
              <w:top w:val="nil"/>
              <w:left w:val="nil"/>
              <w:bottom w:val="nil"/>
              <w:right w:val="nil"/>
            </w:tcBorders>
            <w:shd w:val="clear" w:color="auto" w:fill="auto"/>
            <w:noWrap/>
            <w:vAlign w:val="bottom"/>
            <w:hideMark/>
          </w:tcPr>
          <w:p w14:paraId="02C1387E"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2,162</w:t>
            </w:r>
          </w:p>
        </w:tc>
        <w:tc>
          <w:tcPr>
            <w:tcW w:w="872" w:type="dxa"/>
            <w:tcBorders>
              <w:top w:val="nil"/>
              <w:left w:val="nil"/>
              <w:bottom w:val="nil"/>
              <w:right w:val="nil"/>
            </w:tcBorders>
            <w:shd w:val="clear" w:color="000000" w:fill="D9D9D9"/>
            <w:noWrap/>
            <w:vAlign w:val="bottom"/>
            <w:hideMark/>
          </w:tcPr>
          <w:p w14:paraId="49A0E382"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2,323</w:t>
            </w:r>
          </w:p>
        </w:tc>
        <w:tc>
          <w:tcPr>
            <w:tcW w:w="879" w:type="dxa"/>
            <w:tcBorders>
              <w:top w:val="nil"/>
              <w:left w:val="nil"/>
              <w:bottom w:val="nil"/>
              <w:right w:val="nil"/>
            </w:tcBorders>
            <w:shd w:val="clear" w:color="auto" w:fill="auto"/>
            <w:noWrap/>
            <w:vAlign w:val="bottom"/>
            <w:hideMark/>
          </w:tcPr>
          <w:p w14:paraId="3C44D2BD"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2,691</w:t>
            </w:r>
          </w:p>
        </w:tc>
        <w:tc>
          <w:tcPr>
            <w:tcW w:w="879" w:type="dxa"/>
            <w:tcBorders>
              <w:top w:val="nil"/>
              <w:left w:val="nil"/>
              <w:bottom w:val="nil"/>
              <w:right w:val="nil"/>
            </w:tcBorders>
            <w:shd w:val="clear" w:color="auto" w:fill="auto"/>
            <w:noWrap/>
            <w:vAlign w:val="bottom"/>
            <w:hideMark/>
          </w:tcPr>
          <w:p w14:paraId="37556557"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2,175</w:t>
            </w:r>
          </w:p>
        </w:tc>
        <w:tc>
          <w:tcPr>
            <w:tcW w:w="879" w:type="dxa"/>
            <w:tcBorders>
              <w:top w:val="nil"/>
              <w:left w:val="nil"/>
              <w:bottom w:val="nil"/>
              <w:right w:val="nil"/>
            </w:tcBorders>
            <w:shd w:val="clear" w:color="auto" w:fill="auto"/>
            <w:noWrap/>
            <w:vAlign w:val="bottom"/>
            <w:hideMark/>
          </w:tcPr>
          <w:p w14:paraId="621D9BC9"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1,586</w:t>
            </w:r>
          </w:p>
        </w:tc>
      </w:tr>
      <w:tr w:rsidR="00291837" w:rsidRPr="00291837" w14:paraId="551A282D" w14:textId="77777777" w:rsidTr="00291837">
        <w:trPr>
          <w:trHeight w:val="225"/>
          <w:jc w:val="center"/>
        </w:trPr>
        <w:tc>
          <w:tcPr>
            <w:tcW w:w="2962" w:type="dxa"/>
            <w:tcBorders>
              <w:top w:val="nil"/>
              <w:left w:val="nil"/>
              <w:bottom w:val="nil"/>
              <w:right w:val="nil"/>
            </w:tcBorders>
            <w:shd w:val="clear" w:color="auto" w:fill="auto"/>
            <w:noWrap/>
            <w:vAlign w:val="bottom"/>
            <w:hideMark/>
          </w:tcPr>
          <w:p w14:paraId="67A8CDAA" w14:textId="77777777" w:rsidR="00291837" w:rsidRPr="00291837" w:rsidRDefault="00291837" w:rsidP="00291837">
            <w:pPr>
              <w:spacing w:after="0"/>
              <w:ind w:leftChars="150" w:left="285"/>
              <w:rPr>
                <w:rFonts w:ascii="Arial" w:hAnsi="Arial" w:cs="Arial"/>
                <w:sz w:val="16"/>
                <w:szCs w:val="16"/>
              </w:rPr>
            </w:pPr>
            <w:r w:rsidRPr="00291837">
              <w:rPr>
                <w:rFonts w:ascii="Arial" w:hAnsi="Arial" w:cs="Arial"/>
                <w:sz w:val="16"/>
                <w:szCs w:val="16"/>
              </w:rPr>
              <w:t>Intangibles</w:t>
            </w:r>
          </w:p>
        </w:tc>
        <w:tc>
          <w:tcPr>
            <w:tcW w:w="889" w:type="dxa"/>
            <w:tcBorders>
              <w:top w:val="nil"/>
              <w:left w:val="nil"/>
              <w:bottom w:val="nil"/>
              <w:right w:val="nil"/>
            </w:tcBorders>
            <w:shd w:val="clear" w:color="auto" w:fill="auto"/>
            <w:noWrap/>
            <w:vAlign w:val="bottom"/>
            <w:hideMark/>
          </w:tcPr>
          <w:p w14:paraId="51E6E5B2"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3,277</w:t>
            </w:r>
          </w:p>
        </w:tc>
        <w:tc>
          <w:tcPr>
            <w:tcW w:w="872" w:type="dxa"/>
            <w:tcBorders>
              <w:top w:val="nil"/>
              <w:left w:val="nil"/>
              <w:bottom w:val="nil"/>
              <w:right w:val="nil"/>
            </w:tcBorders>
            <w:shd w:val="clear" w:color="000000" w:fill="D9D9D9"/>
            <w:noWrap/>
            <w:vAlign w:val="bottom"/>
            <w:hideMark/>
          </w:tcPr>
          <w:p w14:paraId="2206CFEF"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3,283</w:t>
            </w:r>
          </w:p>
        </w:tc>
        <w:tc>
          <w:tcPr>
            <w:tcW w:w="879" w:type="dxa"/>
            <w:tcBorders>
              <w:top w:val="nil"/>
              <w:left w:val="nil"/>
              <w:bottom w:val="nil"/>
              <w:right w:val="nil"/>
            </w:tcBorders>
            <w:shd w:val="clear" w:color="auto" w:fill="auto"/>
            <w:noWrap/>
            <w:vAlign w:val="bottom"/>
            <w:hideMark/>
          </w:tcPr>
          <w:p w14:paraId="7A63B75F"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2,453</w:t>
            </w:r>
          </w:p>
        </w:tc>
        <w:tc>
          <w:tcPr>
            <w:tcW w:w="879" w:type="dxa"/>
            <w:tcBorders>
              <w:top w:val="nil"/>
              <w:left w:val="nil"/>
              <w:bottom w:val="nil"/>
              <w:right w:val="nil"/>
            </w:tcBorders>
            <w:shd w:val="clear" w:color="auto" w:fill="auto"/>
            <w:noWrap/>
            <w:vAlign w:val="bottom"/>
            <w:hideMark/>
          </w:tcPr>
          <w:p w14:paraId="5E7EB683"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1,740</w:t>
            </w:r>
          </w:p>
        </w:tc>
        <w:tc>
          <w:tcPr>
            <w:tcW w:w="879" w:type="dxa"/>
            <w:tcBorders>
              <w:top w:val="nil"/>
              <w:left w:val="nil"/>
              <w:bottom w:val="nil"/>
              <w:right w:val="nil"/>
            </w:tcBorders>
            <w:shd w:val="clear" w:color="auto" w:fill="auto"/>
            <w:noWrap/>
            <w:vAlign w:val="bottom"/>
            <w:hideMark/>
          </w:tcPr>
          <w:p w14:paraId="3E2CBB4C"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405</w:t>
            </w:r>
          </w:p>
        </w:tc>
      </w:tr>
      <w:tr w:rsidR="00291837" w:rsidRPr="00291837" w14:paraId="56CFCF39" w14:textId="77777777" w:rsidTr="00291837">
        <w:trPr>
          <w:trHeight w:val="225"/>
          <w:jc w:val="center"/>
        </w:trPr>
        <w:tc>
          <w:tcPr>
            <w:tcW w:w="2962" w:type="dxa"/>
            <w:tcBorders>
              <w:top w:val="nil"/>
              <w:left w:val="nil"/>
              <w:bottom w:val="nil"/>
              <w:right w:val="nil"/>
            </w:tcBorders>
            <w:shd w:val="clear" w:color="auto" w:fill="auto"/>
            <w:noWrap/>
            <w:vAlign w:val="bottom"/>
            <w:hideMark/>
          </w:tcPr>
          <w:p w14:paraId="678430D2" w14:textId="77777777" w:rsidR="00291837" w:rsidRPr="00291837" w:rsidRDefault="00291837" w:rsidP="00291837">
            <w:pPr>
              <w:spacing w:after="0"/>
              <w:ind w:leftChars="150" w:left="285"/>
              <w:rPr>
                <w:rFonts w:ascii="Arial" w:hAnsi="Arial" w:cs="Arial"/>
                <w:sz w:val="16"/>
                <w:szCs w:val="16"/>
              </w:rPr>
            </w:pPr>
            <w:r w:rsidRPr="00291837">
              <w:rPr>
                <w:rFonts w:ascii="Arial" w:hAnsi="Arial" w:cs="Arial"/>
                <w:sz w:val="16"/>
                <w:szCs w:val="16"/>
              </w:rPr>
              <w:t>Other</w:t>
            </w:r>
          </w:p>
        </w:tc>
        <w:tc>
          <w:tcPr>
            <w:tcW w:w="889" w:type="dxa"/>
            <w:tcBorders>
              <w:top w:val="nil"/>
              <w:left w:val="nil"/>
              <w:bottom w:val="nil"/>
              <w:right w:val="nil"/>
            </w:tcBorders>
            <w:shd w:val="clear" w:color="auto" w:fill="auto"/>
            <w:noWrap/>
            <w:vAlign w:val="bottom"/>
            <w:hideMark/>
          </w:tcPr>
          <w:p w14:paraId="5551C666"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w:t>
            </w:r>
          </w:p>
        </w:tc>
        <w:tc>
          <w:tcPr>
            <w:tcW w:w="872" w:type="dxa"/>
            <w:tcBorders>
              <w:top w:val="nil"/>
              <w:left w:val="nil"/>
              <w:bottom w:val="nil"/>
              <w:right w:val="nil"/>
            </w:tcBorders>
            <w:shd w:val="clear" w:color="000000" w:fill="D9D9D9"/>
            <w:noWrap/>
            <w:vAlign w:val="bottom"/>
            <w:hideMark/>
          </w:tcPr>
          <w:p w14:paraId="3D35164A"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1,100</w:t>
            </w:r>
          </w:p>
        </w:tc>
        <w:tc>
          <w:tcPr>
            <w:tcW w:w="879" w:type="dxa"/>
            <w:tcBorders>
              <w:top w:val="nil"/>
              <w:left w:val="nil"/>
              <w:bottom w:val="nil"/>
              <w:right w:val="nil"/>
            </w:tcBorders>
            <w:shd w:val="clear" w:color="auto" w:fill="auto"/>
            <w:noWrap/>
            <w:vAlign w:val="bottom"/>
            <w:hideMark/>
          </w:tcPr>
          <w:p w14:paraId="38A4E98D"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1,100</w:t>
            </w:r>
          </w:p>
        </w:tc>
        <w:tc>
          <w:tcPr>
            <w:tcW w:w="879" w:type="dxa"/>
            <w:tcBorders>
              <w:top w:val="nil"/>
              <w:left w:val="nil"/>
              <w:bottom w:val="nil"/>
              <w:right w:val="nil"/>
            </w:tcBorders>
            <w:shd w:val="clear" w:color="auto" w:fill="auto"/>
            <w:noWrap/>
            <w:vAlign w:val="bottom"/>
            <w:hideMark/>
          </w:tcPr>
          <w:p w14:paraId="29A0A9CE"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1,100</w:t>
            </w:r>
          </w:p>
        </w:tc>
        <w:tc>
          <w:tcPr>
            <w:tcW w:w="879" w:type="dxa"/>
            <w:tcBorders>
              <w:top w:val="nil"/>
              <w:left w:val="nil"/>
              <w:bottom w:val="nil"/>
              <w:right w:val="nil"/>
            </w:tcBorders>
            <w:shd w:val="clear" w:color="auto" w:fill="auto"/>
            <w:noWrap/>
            <w:vAlign w:val="bottom"/>
            <w:hideMark/>
          </w:tcPr>
          <w:p w14:paraId="139F06AD"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1,100</w:t>
            </w:r>
          </w:p>
        </w:tc>
      </w:tr>
      <w:tr w:rsidR="00291837" w:rsidRPr="00291837" w14:paraId="1984A9D0" w14:textId="77777777" w:rsidTr="00291837">
        <w:trPr>
          <w:trHeight w:val="225"/>
          <w:jc w:val="center"/>
        </w:trPr>
        <w:tc>
          <w:tcPr>
            <w:tcW w:w="2962" w:type="dxa"/>
            <w:tcBorders>
              <w:top w:val="nil"/>
              <w:left w:val="nil"/>
              <w:bottom w:val="nil"/>
              <w:right w:val="nil"/>
            </w:tcBorders>
            <w:shd w:val="clear" w:color="auto" w:fill="auto"/>
            <w:noWrap/>
            <w:vAlign w:val="bottom"/>
            <w:hideMark/>
          </w:tcPr>
          <w:p w14:paraId="7D4D9645" w14:textId="77777777" w:rsidR="00291837" w:rsidRPr="00291837" w:rsidRDefault="00291837" w:rsidP="00291837">
            <w:pPr>
              <w:spacing w:after="0"/>
              <w:ind w:leftChars="150" w:left="285"/>
              <w:rPr>
                <w:rFonts w:ascii="Arial" w:hAnsi="Arial" w:cs="Arial"/>
                <w:b/>
                <w:bCs/>
                <w:sz w:val="16"/>
                <w:szCs w:val="16"/>
              </w:rPr>
            </w:pPr>
            <w:r w:rsidRPr="00291837">
              <w:rPr>
                <w:rFonts w:ascii="Arial" w:hAnsi="Arial" w:cs="Arial"/>
                <w:b/>
                <w:bCs/>
                <w:sz w:val="16"/>
                <w:szCs w:val="16"/>
              </w:rPr>
              <w:t>Total non-financial assets</w:t>
            </w:r>
          </w:p>
        </w:tc>
        <w:tc>
          <w:tcPr>
            <w:tcW w:w="889" w:type="dxa"/>
            <w:tcBorders>
              <w:top w:val="nil"/>
              <w:left w:val="nil"/>
              <w:bottom w:val="single" w:sz="4" w:space="0" w:color="auto"/>
              <w:right w:val="nil"/>
            </w:tcBorders>
            <w:shd w:val="clear" w:color="auto" w:fill="auto"/>
            <w:noWrap/>
            <w:vAlign w:val="bottom"/>
            <w:hideMark/>
          </w:tcPr>
          <w:p w14:paraId="248AC9BB"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32,250</w:t>
            </w:r>
          </w:p>
        </w:tc>
        <w:tc>
          <w:tcPr>
            <w:tcW w:w="872" w:type="dxa"/>
            <w:tcBorders>
              <w:top w:val="nil"/>
              <w:left w:val="nil"/>
              <w:bottom w:val="single" w:sz="4" w:space="0" w:color="auto"/>
              <w:right w:val="nil"/>
            </w:tcBorders>
            <w:shd w:val="clear" w:color="000000" w:fill="D9D9D9"/>
            <w:noWrap/>
            <w:vAlign w:val="bottom"/>
            <w:hideMark/>
          </w:tcPr>
          <w:p w14:paraId="7B69DDBA"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39,172</w:t>
            </w:r>
          </w:p>
        </w:tc>
        <w:tc>
          <w:tcPr>
            <w:tcW w:w="879" w:type="dxa"/>
            <w:tcBorders>
              <w:top w:val="nil"/>
              <w:left w:val="nil"/>
              <w:bottom w:val="single" w:sz="4" w:space="0" w:color="auto"/>
              <w:right w:val="nil"/>
            </w:tcBorders>
            <w:shd w:val="clear" w:color="auto" w:fill="auto"/>
            <w:noWrap/>
            <w:vAlign w:val="bottom"/>
            <w:hideMark/>
          </w:tcPr>
          <w:p w14:paraId="276C1DC3"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31,715</w:t>
            </w:r>
          </w:p>
        </w:tc>
        <w:tc>
          <w:tcPr>
            <w:tcW w:w="879" w:type="dxa"/>
            <w:tcBorders>
              <w:top w:val="nil"/>
              <w:left w:val="nil"/>
              <w:bottom w:val="single" w:sz="4" w:space="0" w:color="auto"/>
              <w:right w:val="nil"/>
            </w:tcBorders>
            <w:shd w:val="clear" w:color="auto" w:fill="auto"/>
            <w:noWrap/>
            <w:vAlign w:val="bottom"/>
            <w:hideMark/>
          </w:tcPr>
          <w:p w14:paraId="79BE789C"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25,516</w:t>
            </w:r>
          </w:p>
        </w:tc>
        <w:tc>
          <w:tcPr>
            <w:tcW w:w="879" w:type="dxa"/>
            <w:tcBorders>
              <w:top w:val="nil"/>
              <w:left w:val="nil"/>
              <w:bottom w:val="single" w:sz="4" w:space="0" w:color="auto"/>
              <w:right w:val="nil"/>
            </w:tcBorders>
            <w:shd w:val="clear" w:color="auto" w:fill="auto"/>
            <w:noWrap/>
            <w:vAlign w:val="bottom"/>
            <w:hideMark/>
          </w:tcPr>
          <w:p w14:paraId="1B25F069"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24,976</w:t>
            </w:r>
          </w:p>
        </w:tc>
      </w:tr>
      <w:tr w:rsidR="00291837" w:rsidRPr="00291837" w14:paraId="05E74AFF" w14:textId="77777777" w:rsidTr="00291837">
        <w:trPr>
          <w:trHeight w:val="300"/>
          <w:jc w:val="center"/>
        </w:trPr>
        <w:tc>
          <w:tcPr>
            <w:tcW w:w="2962" w:type="dxa"/>
            <w:tcBorders>
              <w:top w:val="nil"/>
              <w:left w:val="nil"/>
              <w:bottom w:val="nil"/>
              <w:right w:val="nil"/>
            </w:tcBorders>
            <w:shd w:val="clear" w:color="auto" w:fill="auto"/>
            <w:noWrap/>
            <w:vAlign w:val="bottom"/>
            <w:hideMark/>
          </w:tcPr>
          <w:p w14:paraId="117356D9" w14:textId="77777777" w:rsidR="00291837" w:rsidRPr="00291837" w:rsidRDefault="00291837" w:rsidP="00291837">
            <w:pPr>
              <w:spacing w:after="0"/>
              <w:ind w:leftChars="75" w:left="143"/>
              <w:rPr>
                <w:rFonts w:ascii="Arial" w:hAnsi="Arial" w:cs="Arial"/>
                <w:b/>
                <w:bCs/>
                <w:sz w:val="16"/>
                <w:szCs w:val="16"/>
              </w:rPr>
            </w:pPr>
            <w:r w:rsidRPr="00291837">
              <w:rPr>
                <w:rFonts w:ascii="Arial" w:hAnsi="Arial" w:cs="Arial"/>
                <w:b/>
                <w:bCs/>
                <w:sz w:val="16"/>
                <w:szCs w:val="16"/>
              </w:rPr>
              <w:t>Total assets</w:t>
            </w:r>
          </w:p>
        </w:tc>
        <w:tc>
          <w:tcPr>
            <w:tcW w:w="889" w:type="dxa"/>
            <w:tcBorders>
              <w:top w:val="nil"/>
              <w:left w:val="nil"/>
              <w:bottom w:val="single" w:sz="4" w:space="0" w:color="auto"/>
              <w:right w:val="nil"/>
            </w:tcBorders>
            <w:shd w:val="clear" w:color="auto" w:fill="auto"/>
            <w:noWrap/>
            <w:vAlign w:val="bottom"/>
            <w:hideMark/>
          </w:tcPr>
          <w:p w14:paraId="10D784D9"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133,173</w:t>
            </w:r>
          </w:p>
        </w:tc>
        <w:tc>
          <w:tcPr>
            <w:tcW w:w="872" w:type="dxa"/>
            <w:tcBorders>
              <w:top w:val="nil"/>
              <w:left w:val="nil"/>
              <w:bottom w:val="single" w:sz="4" w:space="0" w:color="auto"/>
              <w:right w:val="nil"/>
            </w:tcBorders>
            <w:shd w:val="clear" w:color="000000" w:fill="D9D9D9"/>
            <w:noWrap/>
            <w:vAlign w:val="bottom"/>
            <w:hideMark/>
          </w:tcPr>
          <w:p w14:paraId="37102D48"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120,216</w:t>
            </w:r>
          </w:p>
        </w:tc>
        <w:tc>
          <w:tcPr>
            <w:tcW w:w="879" w:type="dxa"/>
            <w:tcBorders>
              <w:top w:val="nil"/>
              <w:left w:val="nil"/>
              <w:bottom w:val="single" w:sz="4" w:space="0" w:color="auto"/>
              <w:right w:val="nil"/>
            </w:tcBorders>
            <w:shd w:val="clear" w:color="auto" w:fill="auto"/>
            <w:noWrap/>
            <w:vAlign w:val="bottom"/>
            <w:hideMark/>
          </w:tcPr>
          <w:p w14:paraId="02A602B2"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110,178</w:t>
            </w:r>
          </w:p>
        </w:tc>
        <w:tc>
          <w:tcPr>
            <w:tcW w:w="879" w:type="dxa"/>
            <w:tcBorders>
              <w:top w:val="nil"/>
              <w:left w:val="nil"/>
              <w:bottom w:val="single" w:sz="4" w:space="0" w:color="auto"/>
              <w:right w:val="nil"/>
            </w:tcBorders>
            <w:shd w:val="clear" w:color="auto" w:fill="auto"/>
            <w:noWrap/>
            <w:vAlign w:val="bottom"/>
            <w:hideMark/>
          </w:tcPr>
          <w:p w14:paraId="35C20A7B"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105,286</w:t>
            </w:r>
          </w:p>
        </w:tc>
        <w:tc>
          <w:tcPr>
            <w:tcW w:w="879" w:type="dxa"/>
            <w:tcBorders>
              <w:top w:val="nil"/>
              <w:left w:val="nil"/>
              <w:bottom w:val="single" w:sz="4" w:space="0" w:color="auto"/>
              <w:right w:val="nil"/>
            </w:tcBorders>
            <w:shd w:val="clear" w:color="auto" w:fill="auto"/>
            <w:noWrap/>
            <w:vAlign w:val="bottom"/>
            <w:hideMark/>
          </w:tcPr>
          <w:p w14:paraId="7018E3C7"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105,594</w:t>
            </w:r>
          </w:p>
        </w:tc>
      </w:tr>
      <w:tr w:rsidR="00291837" w:rsidRPr="00291837" w14:paraId="2465A871" w14:textId="77777777" w:rsidTr="00291837">
        <w:trPr>
          <w:trHeight w:val="300"/>
          <w:jc w:val="center"/>
        </w:trPr>
        <w:tc>
          <w:tcPr>
            <w:tcW w:w="2962" w:type="dxa"/>
            <w:tcBorders>
              <w:top w:val="nil"/>
              <w:left w:val="nil"/>
              <w:bottom w:val="nil"/>
              <w:right w:val="nil"/>
            </w:tcBorders>
            <w:shd w:val="clear" w:color="auto" w:fill="auto"/>
            <w:noWrap/>
            <w:vAlign w:val="bottom"/>
            <w:hideMark/>
          </w:tcPr>
          <w:p w14:paraId="1534DC4D" w14:textId="77777777" w:rsidR="00291837" w:rsidRPr="00291837" w:rsidRDefault="00291837" w:rsidP="00291837">
            <w:pPr>
              <w:spacing w:after="0"/>
              <w:rPr>
                <w:rFonts w:ascii="Arial" w:hAnsi="Arial" w:cs="Arial"/>
                <w:b/>
                <w:bCs/>
                <w:sz w:val="16"/>
                <w:szCs w:val="16"/>
              </w:rPr>
            </w:pPr>
            <w:r w:rsidRPr="00291837">
              <w:rPr>
                <w:rFonts w:ascii="Arial" w:hAnsi="Arial" w:cs="Arial"/>
                <w:b/>
                <w:bCs/>
                <w:sz w:val="16"/>
                <w:szCs w:val="16"/>
              </w:rPr>
              <w:t>LIABILITIES</w:t>
            </w:r>
          </w:p>
        </w:tc>
        <w:tc>
          <w:tcPr>
            <w:tcW w:w="889" w:type="dxa"/>
            <w:tcBorders>
              <w:top w:val="nil"/>
              <w:left w:val="nil"/>
              <w:bottom w:val="nil"/>
              <w:right w:val="nil"/>
            </w:tcBorders>
            <w:shd w:val="clear" w:color="auto" w:fill="auto"/>
            <w:noWrap/>
            <w:vAlign w:val="bottom"/>
            <w:hideMark/>
          </w:tcPr>
          <w:p w14:paraId="27F42A46" w14:textId="77777777" w:rsidR="00291837" w:rsidRPr="00291837" w:rsidRDefault="00291837" w:rsidP="00291837">
            <w:pPr>
              <w:spacing w:after="0"/>
              <w:rPr>
                <w:rFonts w:ascii="Arial" w:hAnsi="Arial" w:cs="Arial"/>
                <w:b/>
                <w:bCs/>
                <w:sz w:val="16"/>
                <w:szCs w:val="16"/>
              </w:rPr>
            </w:pPr>
          </w:p>
        </w:tc>
        <w:tc>
          <w:tcPr>
            <w:tcW w:w="872" w:type="dxa"/>
            <w:tcBorders>
              <w:top w:val="nil"/>
              <w:left w:val="nil"/>
              <w:bottom w:val="nil"/>
              <w:right w:val="nil"/>
            </w:tcBorders>
            <w:shd w:val="clear" w:color="000000" w:fill="D9D9D9"/>
            <w:noWrap/>
            <w:vAlign w:val="bottom"/>
            <w:hideMark/>
          </w:tcPr>
          <w:p w14:paraId="5D069106" w14:textId="77777777" w:rsidR="00291837" w:rsidRPr="00291837" w:rsidRDefault="00291837" w:rsidP="00291837">
            <w:pPr>
              <w:spacing w:after="0"/>
              <w:jc w:val="right"/>
              <w:rPr>
                <w:rFonts w:ascii="Arial" w:hAnsi="Arial" w:cs="Arial"/>
                <w:sz w:val="16"/>
                <w:szCs w:val="16"/>
              </w:rPr>
            </w:pPr>
            <w:r w:rsidRPr="00291837">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5FF68BF6" w14:textId="77777777" w:rsidR="00291837" w:rsidRPr="00291837" w:rsidRDefault="00291837" w:rsidP="00291837">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10645514" w14:textId="77777777" w:rsidR="00291837" w:rsidRPr="00291837" w:rsidRDefault="00291837" w:rsidP="00291837">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7420ABA4" w14:textId="77777777" w:rsidR="00291837" w:rsidRPr="00291837" w:rsidRDefault="00291837" w:rsidP="00291837">
            <w:pPr>
              <w:spacing w:after="0"/>
              <w:jc w:val="right"/>
              <w:rPr>
                <w:rFonts w:ascii="Times New Roman" w:hAnsi="Times New Roman"/>
                <w:color w:val="auto"/>
                <w:sz w:val="20"/>
              </w:rPr>
            </w:pPr>
          </w:p>
        </w:tc>
      </w:tr>
      <w:tr w:rsidR="00291837" w:rsidRPr="00291837" w14:paraId="29151894" w14:textId="77777777" w:rsidTr="00291837">
        <w:trPr>
          <w:trHeight w:val="225"/>
          <w:jc w:val="center"/>
        </w:trPr>
        <w:tc>
          <w:tcPr>
            <w:tcW w:w="2962" w:type="dxa"/>
            <w:tcBorders>
              <w:top w:val="nil"/>
              <w:left w:val="nil"/>
              <w:bottom w:val="nil"/>
              <w:right w:val="nil"/>
            </w:tcBorders>
            <w:shd w:val="clear" w:color="auto" w:fill="auto"/>
            <w:noWrap/>
            <w:vAlign w:val="bottom"/>
            <w:hideMark/>
          </w:tcPr>
          <w:p w14:paraId="6AFBC63F" w14:textId="77777777" w:rsidR="00291837" w:rsidRPr="00291837" w:rsidRDefault="00291837" w:rsidP="00291837">
            <w:pPr>
              <w:spacing w:after="0"/>
              <w:ind w:leftChars="75" w:left="143"/>
              <w:rPr>
                <w:rFonts w:ascii="Arial" w:hAnsi="Arial" w:cs="Arial"/>
                <w:b/>
                <w:bCs/>
                <w:sz w:val="16"/>
                <w:szCs w:val="16"/>
              </w:rPr>
            </w:pPr>
            <w:r w:rsidRPr="00291837">
              <w:rPr>
                <w:rFonts w:ascii="Arial" w:hAnsi="Arial" w:cs="Arial"/>
                <w:b/>
                <w:bCs/>
                <w:sz w:val="16"/>
                <w:szCs w:val="16"/>
              </w:rPr>
              <w:t>Payables</w:t>
            </w:r>
          </w:p>
        </w:tc>
        <w:tc>
          <w:tcPr>
            <w:tcW w:w="889" w:type="dxa"/>
            <w:tcBorders>
              <w:top w:val="nil"/>
              <w:left w:val="nil"/>
              <w:bottom w:val="nil"/>
              <w:right w:val="nil"/>
            </w:tcBorders>
            <w:shd w:val="clear" w:color="auto" w:fill="auto"/>
            <w:noWrap/>
            <w:vAlign w:val="bottom"/>
            <w:hideMark/>
          </w:tcPr>
          <w:p w14:paraId="57F15EDD" w14:textId="77777777" w:rsidR="00291837" w:rsidRPr="00291837" w:rsidRDefault="00291837" w:rsidP="00291837">
            <w:pPr>
              <w:spacing w:after="0"/>
              <w:ind w:firstLineChars="100" w:firstLine="160"/>
              <w:rPr>
                <w:rFonts w:ascii="Arial" w:hAnsi="Arial" w:cs="Arial"/>
                <w:b/>
                <w:bCs/>
                <w:sz w:val="16"/>
                <w:szCs w:val="16"/>
              </w:rPr>
            </w:pPr>
          </w:p>
        </w:tc>
        <w:tc>
          <w:tcPr>
            <w:tcW w:w="872" w:type="dxa"/>
            <w:tcBorders>
              <w:top w:val="nil"/>
              <w:left w:val="nil"/>
              <w:bottom w:val="nil"/>
              <w:right w:val="nil"/>
            </w:tcBorders>
            <w:shd w:val="clear" w:color="000000" w:fill="D9D9D9"/>
            <w:noWrap/>
            <w:vAlign w:val="bottom"/>
            <w:hideMark/>
          </w:tcPr>
          <w:p w14:paraId="61D1276A" w14:textId="77777777" w:rsidR="00291837" w:rsidRPr="00291837" w:rsidRDefault="00291837" w:rsidP="00291837">
            <w:pPr>
              <w:spacing w:after="0"/>
              <w:jc w:val="right"/>
              <w:rPr>
                <w:rFonts w:ascii="Arial" w:hAnsi="Arial" w:cs="Arial"/>
                <w:sz w:val="16"/>
                <w:szCs w:val="16"/>
              </w:rPr>
            </w:pPr>
            <w:r w:rsidRPr="00291837">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2FE1F343" w14:textId="77777777" w:rsidR="00291837" w:rsidRPr="00291837" w:rsidRDefault="00291837" w:rsidP="00291837">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0A3E1E72" w14:textId="77777777" w:rsidR="00291837" w:rsidRPr="00291837" w:rsidRDefault="00291837" w:rsidP="00291837">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0C22AB5F" w14:textId="77777777" w:rsidR="00291837" w:rsidRPr="00291837" w:rsidRDefault="00291837" w:rsidP="00291837">
            <w:pPr>
              <w:spacing w:after="0"/>
              <w:jc w:val="right"/>
              <w:rPr>
                <w:rFonts w:ascii="Times New Roman" w:hAnsi="Times New Roman"/>
                <w:color w:val="auto"/>
                <w:sz w:val="20"/>
              </w:rPr>
            </w:pPr>
          </w:p>
        </w:tc>
      </w:tr>
      <w:tr w:rsidR="00291837" w:rsidRPr="00291837" w14:paraId="31E75B5C" w14:textId="77777777" w:rsidTr="00291837">
        <w:trPr>
          <w:trHeight w:val="225"/>
          <w:jc w:val="center"/>
        </w:trPr>
        <w:tc>
          <w:tcPr>
            <w:tcW w:w="2962" w:type="dxa"/>
            <w:tcBorders>
              <w:top w:val="nil"/>
              <w:left w:val="nil"/>
              <w:bottom w:val="nil"/>
              <w:right w:val="nil"/>
            </w:tcBorders>
            <w:shd w:val="clear" w:color="auto" w:fill="auto"/>
            <w:noWrap/>
            <w:vAlign w:val="bottom"/>
            <w:hideMark/>
          </w:tcPr>
          <w:p w14:paraId="295CC108" w14:textId="77777777" w:rsidR="00291837" w:rsidRPr="00291837" w:rsidRDefault="00291837" w:rsidP="00291837">
            <w:pPr>
              <w:spacing w:after="0"/>
              <w:ind w:leftChars="150" w:left="285"/>
              <w:rPr>
                <w:rFonts w:ascii="Arial" w:hAnsi="Arial" w:cs="Arial"/>
                <w:sz w:val="16"/>
                <w:szCs w:val="16"/>
              </w:rPr>
            </w:pPr>
            <w:r w:rsidRPr="00291837">
              <w:rPr>
                <w:rFonts w:ascii="Arial" w:hAnsi="Arial" w:cs="Arial"/>
                <w:sz w:val="16"/>
                <w:szCs w:val="16"/>
              </w:rPr>
              <w:t>Suppliers</w:t>
            </w:r>
          </w:p>
        </w:tc>
        <w:tc>
          <w:tcPr>
            <w:tcW w:w="889" w:type="dxa"/>
            <w:tcBorders>
              <w:top w:val="nil"/>
              <w:left w:val="nil"/>
              <w:bottom w:val="nil"/>
              <w:right w:val="nil"/>
            </w:tcBorders>
            <w:shd w:val="clear" w:color="auto" w:fill="auto"/>
            <w:noWrap/>
            <w:vAlign w:val="bottom"/>
            <w:hideMark/>
          </w:tcPr>
          <w:p w14:paraId="66660C85"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14,060</w:t>
            </w:r>
          </w:p>
        </w:tc>
        <w:tc>
          <w:tcPr>
            <w:tcW w:w="872" w:type="dxa"/>
            <w:tcBorders>
              <w:top w:val="nil"/>
              <w:left w:val="nil"/>
              <w:bottom w:val="nil"/>
              <w:right w:val="nil"/>
            </w:tcBorders>
            <w:shd w:val="clear" w:color="000000" w:fill="D9D9D9"/>
            <w:noWrap/>
            <w:vAlign w:val="bottom"/>
            <w:hideMark/>
          </w:tcPr>
          <w:p w14:paraId="73FB487E"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4,950</w:t>
            </w:r>
          </w:p>
        </w:tc>
        <w:tc>
          <w:tcPr>
            <w:tcW w:w="879" w:type="dxa"/>
            <w:tcBorders>
              <w:top w:val="nil"/>
              <w:left w:val="nil"/>
              <w:bottom w:val="nil"/>
              <w:right w:val="nil"/>
            </w:tcBorders>
            <w:shd w:val="clear" w:color="auto" w:fill="auto"/>
            <w:noWrap/>
            <w:vAlign w:val="bottom"/>
            <w:hideMark/>
          </w:tcPr>
          <w:p w14:paraId="0A19057C"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4,567</w:t>
            </w:r>
          </w:p>
        </w:tc>
        <w:tc>
          <w:tcPr>
            <w:tcW w:w="879" w:type="dxa"/>
            <w:tcBorders>
              <w:top w:val="nil"/>
              <w:left w:val="nil"/>
              <w:bottom w:val="nil"/>
              <w:right w:val="nil"/>
            </w:tcBorders>
            <w:shd w:val="clear" w:color="auto" w:fill="auto"/>
            <w:noWrap/>
            <w:vAlign w:val="bottom"/>
            <w:hideMark/>
          </w:tcPr>
          <w:p w14:paraId="7CF41553"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4,022</w:t>
            </w:r>
          </w:p>
        </w:tc>
        <w:tc>
          <w:tcPr>
            <w:tcW w:w="879" w:type="dxa"/>
            <w:tcBorders>
              <w:top w:val="nil"/>
              <w:left w:val="nil"/>
              <w:bottom w:val="nil"/>
              <w:right w:val="nil"/>
            </w:tcBorders>
            <w:shd w:val="clear" w:color="auto" w:fill="auto"/>
            <w:noWrap/>
            <w:vAlign w:val="bottom"/>
            <w:hideMark/>
          </w:tcPr>
          <w:p w14:paraId="3AE30298"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5,079</w:t>
            </w:r>
          </w:p>
        </w:tc>
      </w:tr>
      <w:tr w:rsidR="00291837" w:rsidRPr="00291837" w14:paraId="71C2FA53" w14:textId="77777777" w:rsidTr="00291837">
        <w:trPr>
          <w:trHeight w:val="225"/>
          <w:jc w:val="center"/>
        </w:trPr>
        <w:tc>
          <w:tcPr>
            <w:tcW w:w="2962" w:type="dxa"/>
            <w:tcBorders>
              <w:top w:val="nil"/>
              <w:left w:val="nil"/>
              <w:bottom w:val="nil"/>
              <w:right w:val="nil"/>
            </w:tcBorders>
            <w:shd w:val="clear" w:color="auto" w:fill="auto"/>
            <w:noWrap/>
            <w:vAlign w:val="bottom"/>
            <w:hideMark/>
          </w:tcPr>
          <w:p w14:paraId="13A89F9B" w14:textId="77777777" w:rsidR="00291837" w:rsidRPr="00291837" w:rsidRDefault="00291837" w:rsidP="00291837">
            <w:pPr>
              <w:spacing w:after="0"/>
              <w:ind w:leftChars="150" w:left="285"/>
              <w:rPr>
                <w:rFonts w:ascii="Arial" w:hAnsi="Arial" w:cs="Arial"/>
                <w:sz w:val="16"/>
                <w:szCs w:val="16"/>
              </w:rPr>
            </w:pPr>
            <w:r w:rsidRPr="00291837">
              <w:rPr>
                <w:rFonts w:ascii="Arial" w:hAnsi="Arial" w:cs="Arial"/>
                <w:sz w:val="16"/>
                <w:szCs w:val="16"/>
              </w:rPr>
              <w:t>Other payables</w:t>
            </w:r>
          </w:p>
        </w:tc>
        <w:tc>
          <w:tcPr>
            <w:tcW w:w="889" w:type="dxa"/>
            <w:tcBorders>
              <w:top w:val="nil"/>
              <w:left w:val="nil"/>
              <w:bottom w:val="nil"/>
              <w:right w:val="nil"/>
            </w:tcBorders>
            <w:shd w:val="clear" w:color="auto" w:fill="auto"/>
            <w:noWrap/>
            <w:vAlign w:val="bottom"/>
            <w:hideMark/>
          </w:tcPr>
          <w:p w14:paraId="46FFC637"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17,441</w:t>
            </w:r>
          </w:p>
        </w:tc>
        <w:tc>
          <w:tcPr>
            <w:tcW w:w="872" w:type="dxa"/>
            <w:tcBorders>
              <w:top w:val="nil"/>
              <w:left w:val="nil"/>
              <w:bottom w:val="nil"/>
              <w:right w:val="nil"/>
            </w:tcBorders>
            <w:shd w:val="clear" w:color="000000" w:fill="D9D9D9"/>
            <w:noWrap/>
            <w:vAlign w:val="bottom"/>
            <w:hideMark/>
          </w:tcPr>
          <w:p w14:paraId="5D63FBB4"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9,425</w:t>
            </w:r>
          </w:p>
        </w:tc>
        <w:tc>
          <w:tcPr>
            <w:tcW w:w="879" w:type="dxa"/>
            <w:tcBorders>
              <w:top w:val="nil"/>
              <w:left w:val="nil"/>
              <w:bottom w:val="nil"/>
              <w:right w:val="nil"/>
            </w:tcBorders>
            <w:shd w:val="clear" w:color="auto" w:fill="auto"/>
            <w:noWrap/>
            <w:vAlign w:val="bottom"/>
            <w:hideMark/>
          </w:tcPr>
          <w:p w14:paraId="5FBC0C6B"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7,425</w:t>
            </w:r>
          </w:p>
        </w:tc>
        <w:tc>
          <w:tcPr>
            <w:tcW w:w="879" w:type="dxa"/>
            <w:tcBorders>
              <w:top w:val="nil"/>
              <w:left w:val="nil"/>
              <w:bottom w:val="nil"/>
              <w:right w:val="nil"/>
            </w:tcBorders>
            <w:shd w:val="clear" w:color="auto" w:fill="auto"/>
            <w:noWrap/>
            <w:vAlign w:val="bottom"/>
            <w:hideMark/>
          </w:tcPr>
          <w:p w14:paraId="4C355184"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8,616</w:t>
            </w:r>
          </w:p>
        </w:tc>
        <w:tc>
          <w:tcPr>
            <w:tcW w:w="879" w:type="dxa"/>
            <w:tcBorders>
              <w:top w:val="nil"/>
              <w:left w:val="nil"/>
              <w:bottom w:val="nil"/>
              <w:right w:val="nil"/>
            </w:tcBorders>
            <w:shd w:val="clear" w:color="auto" w:fill="auto"/>
            <w:noWrap/>
            <w:vAlign w:val="bottom"/>
            <w:hideMark/>
          </w:tcPr>
          <w:p w14:paraId="34851D54"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9,310</w:t>
            </w:r>
          </w:p>
        </w:tc>
      </w:tr>
      <w:tr w:rsidR="00291837" w:rsidRPr="00291837" w14:paraId="3293C1C7" w14:textId="77777777" w:rsidTr="00291837">
        <w:trPr>
          <w:trHeight w:val="225"/>
          <w:jc w:val="center"/>
        </w:trPr>
        <w:tc>
          <w:tcPr>
            <w:tcW w:w="2962" w:type="dxa"/>
            <w:tcBorders>
              <w:top w:val="nil"/>
              <w:left w:val="nil"/>
              <w:bottom w:val="nil"/>
              <w:right w:val="nil"/>
            </w:tcBorders>
            <w:shd w:val="clear" w:color="auto" w:fill="auto"/>
            <w:noWrap/>
            <w:vAlign w:val="bottom"/>
            <w:hideMark/>
          </w:tcPr>
          <w:p w14:paraId="600A480C" w14:textId="77777777" w:rsidR="00291837" w:rsidRPr="00291837" w:rsidRDefault="00291837" w:rsidP="00291837">
            <w:pPr>
              <w:spacing w:after="0"/>
              <w:ind w:leftChars="150" w:left="285"/>
              <w:rPr>
                <w:rFonts w:ascii="Arial" w:hAnsi="Arial" w:cs="Arial"/>
                <w:b/>
                <w:bCs/>
                <w:sz w:val="16"/>
                <w:szCs w:val="16"/>
              </w:rPr>
            </w:pPr>
            <w:r w:rsidRPr="00291837">
              <w:rPr>
                <w:rFonts w:ascii="Arial" w:hAnsi="Arial" w:cs="Arial"/>
                <w:b/>
                <w:bCs/>
                <w:sz w:val="16"/>
                <w:szCs w:val="16"/>
              </w:rPr>
              <w:t>Total payables</w:t>
            </w:r>
          </w:p>
        </w:tc>
        <w:tc>
          <w:tcPr>
            <w:tcW w:w="889" w:type="dxa"/>
            <w:tcBorders>
              <w:top w:val="nil"/>
              <w:left w:val="nil"/>
              <w:bottom w:val="single" w:sz="4" w:space="0" w:color="auto"/>
              <w:right w:val="nil"/>
            </w:tcBorders>
            <w:shd w:val="clear" w:color="auto" w:fill="auto"/>
            <w:noWrap/>
            <w:vAlign w:val="bottom"/>
            <w:hideMark/>
          </w:tcPr>
          <w:p w14:paraId="057AE4FB"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31,501</w:t>
            </w:r>
          </w:p>
        </w:tc>
        <w:tc>
          <w:tcPr>
            <w:tcW w:w="872" w:type="dxa"/>
            <w:tcBorders>
              <w:top w:val="nil"/>
              <w:left w:val="nil"/>
              <w:bottom w:val="single" w:sz="4" w:space="0" w:color="auto"/>
              <w:right w:val="nil"/>
            </w:tcBorders>
            <w:shd w:val="clear" w:color="000000" w:fill="D9D9D9"/>
            <w:noWrap/>
            <w:vAlign w:val="bottom"/>
            <w:hideMark/>
          </w:tcPr>
          <w:p w14:paraId="56AF24E2"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14,375</w:t>
            </w:r>
          </w:p>
        </w:tc>
        <w:tc>
          <w:tcPr>
            <w:tcW w:w="879" w:type="dxa"/>
            <w:tcBorders>
              <w:top w:val="nil"/>
              <w:left w:val="nil"/>
              <w:bottom w:val="single" w:sz="4" w:space="0" w:color="auto"/>
              <w:right w:val="nil"/>
            </w:tcBorders>
            <w:shd w:val="clear" w:color="auto" w:fill="auto"/>
            <w:noWrap/>
            <w:vAlign w:val="bottom"/>
            <w:hideMark/>
          </w:tcPr>
          <w:p w14:paraId="1826D8AE"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11,992</w:t>
            </w:r>
          </w:p>
        </w:tc>
        <w:tc>
          <w:tcPr>
            <w:tcW w:w="879" w:type="dxa"/>
            <w:tcBorders>
              <w:top w:val="nil"/>
              <w:left w:val="nil"/>
              <w:bottom w:val="single" w:sz="4" w:space="0" w:color="auto"/>
              <w:right w:val="nil"/>
            </w:tcBorders>
            <w:shd w:val="clear" w:color="auto" w:fill="auto"/>
            <w:noWrap/>
            <w:vAlign w:val="bottom"/>
            <w:hideMark/>
          </w:tcPr>
          <w:p w14:paraId="2553583D"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12,638</w:t>
            </w:r>
          </w:p>
        </w:tc>
        <w:tc>
          <w:tcPr>
            <w:tcW w:w="879" w:type="dxa"/>
            <w:tcBorders>
              <w:top w:val="nil"/>
              <w:left w:val="nil"/>
              <w:bottom w:val="single" w:sz="4" w:space="0" w:color="auto"/>
              <w:right w:val="nil"/>
            </w:tcBorders>
            <w:shd w:val="clear" w:color="auto" w:fill="auto"/>
            <w:noWrap/>
            <w:vAlign w:val="bottom"/>
            <w:hideMark/>
          </w:tcPr>
          <w:p w14:paraId="096CEB83"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14,389</w:t>
            </w:r>
          </w:p>
        </w:tc>
      </w:tr>
      <w:tr w:rsidR="00291837" w:rsidRPr="00291837" w14:paraId="7E53CEBA" w14:textId="77777777" w:rsidTr="00291837">
        <w:trPr>
          <w:trHeight w:val="300"/>
          <w:jc w:val="center"/>
        </w:trPr>
        <w:tc>
          <w:tcPr>
            <w:tcW w:w="2962" w:type="dxa"/>
            <w:tcBorders>
              <w:top w:val="nil"/>
              <w:left w:val="nil"/>
              <w:bottom w:val="nil"/>
              <w:right w:val="nil"/>
            </w:tcBorders>
            <w:shd w:val="clear" w:color="auto" w:fill="auto"/>
            <w:noWrap/>
            <w:vAlign w:val="bottom"/>
            <w:hideMark/>
          </w:tcPr>
          <w:p w14:paraId="697DCA2E" w14:textId="77777777" w:rsidR="00291837" w:rsidRPr="00291837" w:rsidRDefault="00291837" w:rsidP="00291837">
            <w:pPr>
              <w:spacing w:after="0"/>
              <w:ind w:leftChars="75" w:left="143"/>
              <w:rPr>
                <w:rFonts w:ascii="Arial" w:hAnsi="Arial" w:cs="Arial"/>
                <w:b/>
                <w:bCs/>
                <w:sz w:val="16"/>
                <w:szCs w:val="16"/>
              </w:rPr>
            </w:pPr>
            <w:r w:rsidRPr="00291837">
              <w:rPr>
                <w:rFonts w:ascii="Arial" w:hAnsi="Arial" w:cs="Arial"/>
                <w:b/>
                <w:bCs/>
                <w:sz w:val="16"/>
                <w:szCs w:val="16"/>
              </w:rPr>
              <w:t>Interest bearing liabilities</w:t>
            </w:r>
          </w:p>
        </w:tc>
        <w:tc>
          <w:tcPr>
            <w:tcW w:w="889" w:type="dxa"/>
            <w:tcBorders>
              <w:top w:val="nil"/>
              <w:left w:val="nil"/>
              <w:bottom w:val="nil"/>
              <w:right w:val="nil"/>
            </w:tcBorders>
            <w:shd w:val="clear" w:color="auto" w:fill="auto"/>
            <w:noWrap/>
            <w:vAlign w:val="bottom"/>
            <w:hideMark/>
          </w:tcPr>
          <w:p w14:paraId="19C22D37" w14:textId="77777777" w:rsidR="00291837" w:rsidRPr="00291837" w:rsidRDefault="00291837" w:rsidP="00291837">
            <w:pPr>
              <w:spacing w:after="0"/>
              <w:ind w:firstLineChars="100" w:firstLine="160"/>
              <w:rPr>
                <w:rFonts w:ascii="Arial" w:hAnsi="Arial" w:cs="Arial"/>
                <w:b/>
                <w:bCs/>
                <w:sz w:val="16"/>
                <w:szCs w:val="16"/>
              </w:rPr>
            </w:pPr>
          </w:p>
        </w:tc>
        <w:tc>
          <w:tcPr>
            <w:tcW w:w="872" w:type="dxa"/>
            <w:tcBorders>
              <w:top w:val="nil"/>
              <w:left w:val="nil"/>
              <w:bottom w:val="nil"/>
              <w:right w:val="nil"/>
            </w:tcBorders>
            <w:shd w:val="clear" w:color="000000" w:fill="D9D9D9"/>
            <w:noWrap/>
            <w:vAlign w:val="bottom"/>
            <w:hideMark/>
          </w:tcPr>
          <w:p w14:paraId="494D5D0A" w14:textId="77777777" w:rsidR="00291837" w:rsidRPr="00291837" w:rsidRDefault="00291837" w:rsidP="00291837">
            <w:pPr>
              <w:spacing w:after="0"/>
              <w:jc w:val="right"/>
              <w:rPr>
                <w:rFonts w:ascii="Arial" w:hAnsi="Arial" w:cs="Arial"/>
                <w:sz w:val="16"/>
                <w:szCs w:val="16"/>
              </w:rPr>
            </w:pPr>
            <w:r w:rsidRPr="00291837">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37F71C1B" w14:textId="77777777" w:rsidR="00291837" w:rsidRPr="00291837" w:rsidRDefault="00291837" w:rsidP="00291837">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1DFDF8A0" w14:textId="77777777" w:rsidR="00291837" w:rsidRPr="00291837" w:rsidRDefault="00291837" w:rsidP="00291837">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3337CA2C" w14:textId="77777777" w:rsidR="00291837" w:rsidRPr="00291837" w:rsidRDefault="00291837" w:rsidP="00291837">
            <w:pPr>
              <w:spacing w:after="0"/>
              <w:jc w:val="right"/>
              <w:rPr>
                <w:rFonts w:ascii="Times New Roman" w:hAnsi="Times New Roman"/>
                <w:color w:val="auto"/>
                <w:sz w:val="20"/>
              </w:rPr>
            </w:pPr>
          </w:p>
        </w:tc>
      </w:tr>
      <w:tr w:rsidR="00291837" w:rsidRPr="00291837" w14:paraId="70F2191F" w14:textId="77777777" w:rsidTr="00291837">
        <w:trPr>
          <w:trHeight w:val="225"/>
          <w:jc w:val="center"/>
        </w:trPr>
        <w:tc>
          <w:tcPr>
            <w:tcW w:w="2962" w:type="dxa"/>
            <w:tcBorders>
              <w:top w:val="nil"/>
              <w:left w:val="nil"/>
              <w:bottom w:val="nil"/>
              <w:right w:val="nil"/>
            </w:tcBorders>
            <w:shd w:val="clear" w:color="auto" w:fill="auto"/>
            <w:noWrap/>
            <w:vAlign w:val="bottom"/>
            <w:hideMark/>
          </w:tcPr>
          <w:p w14:paraId="702EA01E" w14:textId="77777777" w:rsidR="00291837" w:rsidRPr="00291837" w:rsidRDefault="00291837" w:rsidP="00291837">
            <w:pPr>
              <w:spacing w:after="0"/>
              <w:ind w:leftChars="150" w:left="285"/>
              <w:rPr>
                <w:rFonts w:ascii="Arial" w:hAnsi="Arial" w:cs="Arial"/>
                <w:sz w:val="16"/>
                <w:szCs w:val="16"/>
              </w:rPr>
            </w:pPr>
            <w:r w:rsidRPr="00291837">
              <w:rPr>
                <w:rFonts w:ascii="Arial" w:hAnsi="Arial" w:cs="Arial"/>
                <w:sz w:val="16"/>
                <w:szCs w:val="16"/>
              </w:rPr>
              <w:t>Leases</w:t>
            </w:r>
          </w:p>
        </w:tc>
        <w:tc>
          <w:tcPr>
            <w:tcW w:w="889" w:type="dxa"/>
            <w:tcBorders>
              <w:top w:val="nil"/>
              <w:left w:val="nil"/>
              <w:bottom w:val="nil"/>
              <w:right w:val="nil"/>
            </w:tcBorders>
            <w:shd w:val="clear" w:color="auto" w:fill="auto"/>
            <w:noWrap/>
            <w:vAlign w:val="bottom"/>
            <w:hideMark/>
          </w:tcPr>
          <w:p w14:paraId="47C18420"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23,500</w:t>
            </w:r>
          </w:p>
        </w:tc>
        <w:tc>
          <w:tcPr>
            <w:tcW w:w="872" w:type="dxa"/>
            <w:tcBorders>
              <w:top w:val="nil"/>
              <w:left w:val="nil"/>
              <w:bottom w:val="nil"/>
              <w:right w:val="nil"/>
            </w:tcBorders>
            <w:shd w:val="clear" w:color="000000" w:fill="D9D9D9"/>
            <w:noWrap/>
            <w:vAlign w:val="bottom"/>
            <w:hideMark/>
          </w:tcPr>
          <w:p w14:paraId="65F6A8BF"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25,003</w:t>
            </w:r>
          </w:p>
        </w:tc>
        <w:tc>
          <w:tcPr>
            <w:tcW w:w="879" w:type="dxa"/>
            <w:tcBorders>
              <w:top w:val="nil"/>
              <w:left w:val="nil"/>
              <w:bottom w:val="nil"/>
              <w:right w:val="nil"/>
            </w:tcBorders>
            <w:shd w:val="clear" w:color="auto" w:fill="auto"/>
            <w:noWrap/>
            <w:vAlign w:val="bottom"/>
            <w:hideMark/>
          </w:tcPr>
          <w:p w14:paraId="42B4A185"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20,118</w:t>
            </w:r>
          </w:p>
        </w:tc>
        <w:tc>
          <w:tcPr>
            <w:tcW w:w="879" w:type="dxa"/>
            <w:tcBorders>
              <w:top w:val="nil"/>
              <w:left w:val="nil"/>
              <w:bottom w:val="nil"/>
              <w:right w:val="nil"/>
            </w:tcBorders>
            <w:shd w:val="clear" w:color="auto" w:fill="auto"/>
            <w:noWrap/>
            <w:vAlign w:val="bottom"/>
            <w:hideMark/>
          </w:tcPr>
          <w:p w14:paraId="26A54801"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17,310</w:t>
            </w:r>
          </w:p>
        </w:tc>
        <w:tc>
          <w:tcPr>
            <w:tcW w:w="879" w:type="dxa"/>
            <w:tcBorders>
              <w:top w:val="nil"/>
              <w:left w:val="nil"/>
              <w:bottom w:val="nil"/>
              <w:right w:val="nil"/>
            </w:tcBorders>
            <w:shd w:val="clear" w:color="auto" w:fill="auto"/>
            <w:noWrap/>
            <w:vAlign w:val="bottom"/>
            <w:hideMark/>
          </w:tcPr>
          <w:p w14:paraId="2DC81C4A"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19,666</w:t>
            </w:r>
          </w:p>
        </w:tc>
      </w:tr>
      <w:tr w:rsidR="00291837" w:rsidRPr="00291837" w14:paraId="3E4C22FA" w14:textId="77777777" w:rsidTr="00291837">
        <w:trPr>
          <w:trHeight w:val="225"/>
          <w:jc w:val="center"/>
        </w:trPr>
        <w:tc>
          <w:tcPr>
            <w:tcW w:w="2962" w:type="dxa"/>
            <w:tcBorders>
              <w:top w:val="nil"/>
              <w:left w:val="nil"/>
              <w:bottom w:val="nil"/>
              <w:right w:val="nil"/>
            </w:tcBorders>
            <w:shd w:val="clear" w:color="auto" w:fill="auto"/>
            <w:noWrap/>
            <w:vAlign w:val="bottom"/>
            <w:hideMark/>
          </w:tcPr>
          <w:p w14:paraId="12BABD17" w14:textId="77777777" w:rsidR="00291837" w:rsidRPr="00291837" w:rsidRDefault="00291837" w:rsidP="00291837">
            <w:pPr>
              <w:spacing w:after="0"/>
              <w:ind w:leftChars="150" w:left="285"/>
              <w:rPr>
                <w:rFonts w:ascii="Arial" w:hAnsi="Arial" w:cs="Arial"/>
                <w:b/>
                <w:bCs/>
                <w:sz w:val="16"/>
                <w:szCs w:val="16"/>
              </w:rPr>
            </w:pPr>
            <w:r w:rsidRPr="00291837">
              <w:rPr>
                <w:rFonts w:ascii="Arial" w:hAnsi="Arial" w:cs="Arial"/>
                <w:b/>
                <w:bCs/>
                <w:sz w:val="16"/>
                <w:szCs w:val="16"/>
              </w:rPr>
              <w:t>Total interest bearing liabilities</w:t>
            </w:r>
          </w:p>
        </w:tc>
        <w:tc>
          <w:tcPr>
            <w:tcW w:w="889" w:type="dxa"/>
            <w:tcBorders>
              <w:top w:val="nil"/>
              <w:left w:val="nil"/>
              <w:bottom w:val="single" w:sz="4" w:space="0" w:color="auto"/>
              <w:right w:val="nil"/>
            </w:tcBorders>
            <w:shd w:val="clear" w:color="auto" w:fill="auto"/>
            <w:noWrap/>
            <w:vAlign w:val="bottom"/>
            <w:hideMark/>
          </w:tcPr>
          <w:p w14:paraId="20F4D487"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23,500</w:t>
            </w:r>
          </w:p>
        </w:tc>
        <w:tc>
          <w:tcPr>
            <w:tcW w:w="872" w:type="dxa"/>
            <w:tcBorders>
              <w:top w:val="nil"/>
              <w:left w:val="nil"/>
              <w:bottom w:val="single" w:sz="4" w:space="0" w:color="auto"/>
              <w:right w:val="nil"/>
            </w:tcBorders>
            <w:shd w:val="clear" w:color="000000" w:fill="D9D9D9"/>
            <w:noWrap/>
            <w:vAlign w:val="bottom"/>
            <w:hideMark/>
          </w:tcPr>
          <w:p w14:paraId="6B8A0938"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25,003</w:t>
            </w:r>
          </w:p>
        </w:tc>
        <w:tc>
          <w:tcPr>
            <w:tcW w:w="879" w:type="dxa"/>
            <w:tcBorders>
              <w:top w:val="nil"/>
              <w:left w:val="nil"/>
              <w:bottom w:val="single" w:sz="4" w:space="0" w:color="auto"/>
              <w:right w:val="nil"/>
            </w:tcBorders>
            <w:shd w:val="clear" w:color="auto" w:fill="auto"/>
            <w:noWrap/>
            <w:vAlign w:val="bottom"/>
            <w:hideMark/>
          </w:tcPr>
          <w:p w14:paraId="2990A2CE"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20,118</w:t>
            </w:r>
          </w:p>
        </w:tc>
        <w:tc>
          <w:tcPr>
            <w:tcW w:w="879" w:type="dxa"/>
            <w:tcBorders>
              <w:top w:val="nil"/>
              <w:left w:val="nil"/>
              <w:bottom w:val="single" w:sz="4" w:space="0" w:color="auto"/>
              <w:right w:val="nil"/>
            </w:tcBorders>
            <w:shd w:val="clear" w:color="auto" w:fill="auto"/>
            <w:noWrap/>
            <w:vAlign w:val="bottom"/>
            <w:hideMark/>
          </w:tcPr>
          <w:p w14:paraId="2CC27D3F"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17,310</w:t>
            </w:r>
          </w:p>
        </w:tc>
        <w:tc>
          <w:tcPr>
            <w:tcW w:w="879" w:type="dxa"/>
            <w:tcBorders>
              <w:top w:val="nil"/>
              <w:left w:val="nil"/>
              <w:bottom w:val="single" w:sz="4" w:space="0" w:color="auto"/>
              <w:right w:val="nil"/>
            </w:tcBorders>
            <w:shd w:val="clear" w:color="auto" w:fill="auto"/>
            <w:noWrap/>
            <w:vAlign w:val="bottom"/>
            <w:hideMark/>
          </w:tcPr>
          <w:p w14:paraId="3C4BAD82"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19,666</w:t>
            </w:r>
          </w:p>
        </w:tc>
      </w:tr>
      <w:tr w:rsidR="00291837" w:rsidRPr="00291837" w14:paraId="431DA512" w14:textId="77777777" w:rsidTr="00291837">
        <w:trPr>
          <w:trHeight w:val="300"/>
          <w:jc w:val="center"/>
        </w:trPr>
        <w:tc>
          <w:tcPr>
            <w:tcW w:w="2962" w:type="dxa"/>
            <w:tcBorders>
              <w:top w:val="nil"/>
              <w:left w:val="nil"/>
              <w:bottom w:val="nil"/>
              <w:right w:val="nil"/>
            </w:tcBorders>
            <w:shd w:val="clear" w:color="auto" w:fill="auto"/>
            <w:noWrap/>
            <w:vAlign w:val="bottom"/>
            <w:hideMark/>
          </w:tcPr>
          <w:p w14:paraId="09E6A6FE" w14:textId="77777777" w:rsidR="00291837" w:rsidRPr="00291837" w:rsidRDefault="00291837" w:rsidP="00291837">
            <w:pPr>
              <w:spacing w:after="0"/>
              <w:ind w:leftChars="75" w:left="143"/>
              <w:rPr>
                <w:rFonts w:ascii="Arial" w:hAnsi="Arial" w:cs="Arial"/>
                <w:b/>
                <w:bCs/>
                <w:sz w:val="16"/>
                <w:szCs w:val="16"/>
              </w:rPr>
            </w:pPr>
            <w:r w:rsidRPr="00291837">
              <w:rPr>
                <w:rFonts w:ascii="Arial" w:hAnsi="Arial" w:cs="Arial"/>
                <w:b/>
                <w:bCs/>
                <w:sz w:val="16"/>
                <w:szCs w:val="16"/>
              </w:rPr>
              <w:t>Provisions</w:t>
            </w:r>
          </w:p>
        </w:tc>
        <w:tc>
          <w:tcPr>
            <w:tcW w:w="889" w:type="dxa"/>
            <w:tcBorders>
              <w:top w:val="nil"/>
              <w:left w:val="nil"/>
              <w:bottom w:val="nil"/>
              <w:right w:val="nil"/>
            </w:tcBorders>
            <w:shd w:val="clear" w:color="auto" w:fill="auto"/>
            <w:noWrap/>
            <w:vAlign w:val="bottom"/>
            <w:hideMark/>
          </w:tcPr>
          <w:p w14:paraId="70A10D67" w14:textId="77777777" w:rsidR="00291837" w:rsidRPr="00291837" w:rsidRDefault="00291837" w:rsidP="00291837">
            <w:pPr>
              <w:spacing w:after="0"/>
              <w:ind w:firstLineChars="100" w:firstLine="160"/>
              <w:rPr>
                <w:rFonts w:ascii="Arial" w:hAnsi="Arial" w:cs="Arial"/>
                <w:b/>
                <w:bCs/>
                <w:sz w:val="16"/>
                <w:szCs w:val="16"/>
              </w:rPr>
            </w:pPr>
          </w:p>
        </w:tc>
        <w:tc>
          <w:tcPr>
            <w:tcW w:w="872" w:type="dxa"/>
            <w:tcBorders>
              <w:top w:val="nil"/>
              <w:left w:val="nil"/>
              <w:bottom w:val="nil"/>
              <w:right w:val="nil"/>
            </w:tcBorders>
            <w:shd w:val="clear" w:color="000000" w:fill="D9D9D9"/>
            <w:noWrap/>
            <w:vAlign w:val="bottom"/>
            <w:hideMark/>
          </w:tcPr>
          <w:p w14:paraId="6D8C0BEC" w14:textId="77777777" w:rsidR="00291837" w:rsidRPr="00291837" w:rsidRDefault="00291837" w:rsidP="00291837">
            <w:pPr>
              <w:spacing w:after="0"/>
              <w:jc w:val="right"/>
              <w:rPr>
                <w:rFonts w:ascii="Arial" w:hAnsi="Arial" w:cs="Arial"/>
                <w:sz w:val="16"/>
                <w:szCs w:val="16"/>
              </w:rPr>
            </w:pPr>
            <w:r w:rsidRPr="00291837">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30B23EF7" w14:textId="77777777" w:rsidR="00291837" w:rsidRPr="00291837" w:rsidRDefault="00291837" w:rsidP="00291837">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412668AA" w14:textId="77777777" w:rsidR="00291837" w:rsidRPr="00291837" w:rsidRDefault="00291837" w:rsidP="00291837">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798A20EA" w14:textId="77777777" w:rsidR="00291837" w:rsidRPr="00291837" w:rsidRDefault="00291837" w:rsidP="00291837">
            <w:pPr>
              <w:spacing w:after="0"/>
              <w:jc w:val="right"/>
              <w:rPr>
                <w:rFonts w:ascii="Times New Roman" w:hAnsi="Times New Roman"/>
                <w:color w:val="auto"/>
                <w:sz w:val="20"/>
              </w:rPr>
            </w:pPr>
          </w:p>
        </w:tc>
      </w:tr>
      <w:tr w:rsidR="00291837" w:rsidRPr="00291837" w14:paraId="44850F27" w14:textId="77777777" w:rsidTr="00291837">
        <w:trPr>
          <w:trHeight w:val="225"/>
          <w:jc w:val="center"/>
        </w:trPr>
        <w:tc>
          <w:tcPr>
            <w:tcW w:w="2962" w:type="dxa"/>
            <w:tcBorders>
              <w:top w:val="nil"/>
              <w:left w:val="nil"/>
              <w:bottom w:val="nil"/>
              <w:right w:val="nil"/>
            </w:tcBorders>
            <w:shd w:val="clear" w:color="auto" w:fill="auto"/>
            <w:noWrap/>
            <w:vAlign w:val="bottom"/>
            <w:hideMark/>
          </w:tcPr>
          <w:p w14:paraId="63528B50" w14:textId="77777777" w:rsidR="00291837" w:rsidRPr="00291837" w:rsidRDefault="00291837" w:rsidP="00291837">
            <w:pPr>
              <w:spacing w:after="0"/>
              <w:ind w:leftChars="150" w:left="285"/>
              <w:rPr>
                <w:rFonts w:ascii="Arial" w:hAnsi="Arial" w:cs="Arial"/>
                <w:sz w:val="16"/>
                <w:szCs w:val="16"/>
              </w:rPr>
            </w:pPr>
            <w:r w:rsidRPr="00291837">
              <w:rPr>
                <w:rFonts w:ascii="Arial" w:hAnsi="Arial" w:cs="Arial"/>
                <w:sz w:val="16"/>
                <w:szCs w:val="16"/>
              </w:rPr>
              <w:t>Employees</w:t>
            </w:r>
          </w:p>
        </w:tc>
        <w:tc>
          <w:tcPr>
            <w:tcW w:w="889" w:type="dxa"/>
            <w:tcBorders>
              <w:top w:val="nil"/>
              <w:left w:val="nil"/>
              <w:bottom w:val="nil"/>
              <w:right w:val="nil"/>
            </w:tcBorders>
            <w:shd w:val="clear" w:color="auto" w:fill="auto"/>
            <w:noWrap/>
            <w:vAlign w:val="bottom"/>
            <w:hideMark/>
          </w:tcPr>
          <w:p w14:paraId="70B76BDA"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21,278</w:t>
            </w:r>
          </w:p>
        </w:tc>
        <w:tc>
          <w:tcPr>
            <w:tcW w:w="872" w:type="dxa"/>
            <w:tcBorders>
              <w:top w:val="nil"/>
              <w:left w:val="nil"/>
              <w:bottom w:val="nil"/>
              <w:right w:val="nil"/>
            </w:tcBorders>
            <w:shd w:val="clear" w:color="000000" w:fill="D9D9D9"/>
            <w:noWrap/>
            <w:vAlign w:val="bottom"/>
            <w:hideMark/>
          </w:tcPr>
          <w:p w14:paraId="47B18AB2"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24,804</w:t>
            </w:r>
          </w:p>
        </w:tc>
        <w:tc>
          <w:tcPr>
            <w:tcW w:w="879" w:type="dxa"/>
            <w:tcBorders>
              <w:top w:val="nil"/>
              <w:left w:val="nil"/>
              <w:bottom w:val="nil"/>
              <w:right w:val="nil"/>
            </w:tcBorders>
            <w:shd w:val="clear" w:color="auto" w:fill="auto"/>
            <w:noWrap/>
            <w:vAlign w:val="bottom"/>
            <w:hideMark/>
          </w:tcPr>
          <w:p w14:paraId="0122BC4A"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25,430</w:t>
            </w:r>
          </w:p>
        </w:tc>
        <w:tc>
          <w:tcPr>
            <w:tcW w:w="879" w:type="dxa"/>
            <w:tcBorders>
              <w:top w:val="nil"/>
              <w:left w:val="nil"/>
              <w:bottom w:val="nil"/>
              <w:right w:val="nil"/>
            </w:tcBorders>
            <w:shd w:val="clear" w:color="auto" w:fill="auto"/>
            <w:noWrap/>
            <w:vAlign w:val="bottom"/>
            <w:hideMark/>
          </w:tcPr>
          <w:p w14:paraId="2C9E0C65"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26,651</w:t>
            </w:r>
          </w:p>
        </w:tc>
        <w:tc>
          <w:tcPr>
            <w:tcW w:w="879" w:type="dxa"/>
            <w:tcBorders>
              <w:top w:val="nil"/>
              <w:left w:val="nil"/>
              <w:bottom w:val="nil"/>
              <w:right w:val="nil"/>
            </w:tcBorders>
            <w:shd w:val="clear" w:color="auto" w:fill="auto"/>
            <w:noWrap/>
            <w:vAlign w:val="bottom"/>
            <w:hideMark/>
          </w:tcPr>
          <w:p w14:paraId="464E4A4C"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26,840</w:t>
            </w:r>
          </w:p>
        </w:tc>
      </w:tr>
      <w:tr w:rsidR="00291837" w:rsidRPr="00291837" w14:paraId="6EB473FC" w14:textId="77777777" w:rsidTr="00291837">
        <w:trPr>
          <w:trHeight w:val="225"/>
          <w:jc w:val="center"/>
        </w:trPr>
        <w:tc>
          <w:tcPr>
            <w:tcW w:w="2962" w:type="dxa"/>
            <w:tcBorders>
              <w:top w:val="nil"/>
              <w:left w:val="nil"/>
              <w:bottom w:val="nil"/>
              <w:right w:val="nil"/>
            </w:tcBorders>
            <w:shd w:val="clear" w:color="auto" w:fill="auto"/>
            <w:noWrap/>
            <w:vAlign w:val="bottom"/>
            <w:hideMark/>
          </w:tcPr>
          <w:p w14:paraId="3FA31C8A" w14:textId="77777777" w:rsidR="00291837" w:rsidRPr="00291837" w:rsidRDefault="00291837" w:rsidP="00291837">
            <w:pPr>
              <w:spacing w:after="0"/>
              <w:ind w:leftChars="150" w:left="285"/>
              <w:rPr>
                <w:rFonts w:ascii="Arial" w:hAnsi="Arial" w:cs="Arial"/>
                <w:sz w:val="16"/>
                <w:szCs w:val="16"/>
              </w:rPr>
            </w:pPr>
            <w:r w:rsidRPr="00291837">
              <w:rPr>
                <w:rFonts w:ascii="Arial" w:hAnsi="Arial" w:cs="Arial"/>
                <w:sz w:val="16"/>
                <w:szCs w:val="16"/>
              </w:rPr>
              <w:t>Other provisions</w:t>
            </w:r>
          </w:p>
        </w:tc>
        <w:tc>
          <w:tcPr>
            <w:tcW w:w="889" w:type="dxa"/>
            <w:tcBorders>
              <w:top w:val="nil"/>
              <w:left w:val="nil"/>
              <w:bottom w:val="nil"/>
              <w:right w:val="nil"/>
            </w:tcBorders>
            <w:shd w:val="clear" w:color="auto" w:fill="auto"/>
            <w:noWrap/>
            <w:vAlign w:val="bottom"/>
            <w:hideMark/>
          </w:tcPr>
          <w:p w14:paraId="6F8ABE02"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757</w:t>
            </w:r>
          </w:p>
        </w:tc>
        <w:tc>
          <w:tcPr>
            <w:tcW w:w="872" w:type="dxa"/>
            <w:tcBorders>
              <w:top w:val="nil"/>
              <w:left w:val="nil"/>
              <w:bottom w:val="nil"/>
              <w:right w:val="nil"/>
            </w:tcBorders>
            <w:shd w:val="clear" w:color="000000" w:fill="D9D9D9"/>
            <w:noWrap/>
            <w:vAlign w:val="bottom"/>
            <w:hideMark/>
          </w:tcPr>
          <w:p w14:paraId="38A857CD"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773</w:t>
            </w:r>
          </w:p>
        </w:tc>
        <w:tc>
          <w:tcPr>
            <w:tcW w:w="879" w:type="dxa"/>
            <w:tcBorders>
              <w:top w:val="nil"/>
              <w:left w:val="nil"/>
              <w:bottom w:val="nil"/>
              <w:right w:val="nil"/>
            </w:tcBorders>
            <w:shd w:val="clear" w:color="auto" w:fill="auto"/>
            <w:noWrap/>
            <w:vAlign w:val="bottom"/>
            <w:hideMark/>
          </w:tcPr>
          <w:p w14:paraId="2D3D1DBA"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773</w:t>
            </w:r>
          </w:p>
        </w:tc>
        <w:tc>
          <w:tcPr>
            <w:tcW w:w="879" w:type="dxa"/>
            <w:tcBorders>
              <w:top w:val="nil"/>
              <w:left w:val="nil"/>
              <w:bottom w:val="nil"/>
              <w:right w:val="nil"/>
            </w:tcBorders>
            <w:shd w:val="clear" w:color="auto" w:fill="auto"/>
            <w:noWrap/>
            <w:vAlign w:val="bottom"/>
            <w:hideMark/>
          </w:tcPr>
          <w:p w14:paraId="1CAA42A3"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158</w:t>
            </w:r>
          </w:p>
        </w:tc>
        <w:tc>
          <w:tcPr>
            <w:tcW w:w="879" w:type="dxa"/>
            <w:tcBorders>
              <w:top w:val="nil"/>
              <w:left w:val="nil"/>
              <w:bottom w:val="nil"/>
              <w:right w:val="nil"/>
            </w:tcBorders>
            <w:shd w:val="clear" w:color="auto" w:fill="auto"/>
            <w:noWrap/>
            <w:vAlign w:val="bottom"/>
            <w:hideMark/>
          </w:tcPr>
          <w:p w14:paraId="4ACB276E"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158</w:t>
            </w:r>
          </w:p>
        </w:tc>
      </w:tr>
      <w:tr w:rsidR="00291837" w:rsidRPr="00291837" w14:paraId="098462B0" w14:textId="77777777" w:rsidTr="00291837">
        <w:trPr>
          <w:trHeight w:val="225"/>
          <w:jc w:val="center"/>
        </w:trPr>
        <w:tc>
          <w:tcPr>
            <w:tcW w:w="2962" w:type="dxa"/>
            <w:tcBorders>
              <w:top w:val="nil"/>
              <w:left w:val="nil"/>
              <w:bottom w:val="nil"/>
              <w:right w:val="nil"/>
            </w:tcBorders>
            <w:shd w:val="clear" w:color="auto" w:fill="auto"/>
            <w:noWrap/>
            <w:vAlign w:val="bottom"/>
            <w:hideMark/>
          </w:tcPr>
          <w:p w14:paraId="1BD28043" w14:textId="77777777" w:rsidR="00291837" w:rsidRPr="00291837" w:rsidRDefault="00291837" w:rsidP="00291837">
            <w:pPr>
              <w:spacing w:after="0"/>
              <w:ind w:leftChars="150" w:left="285"/>
              <w:rPr>
                <w:rFonts w:ascii="Arial" w:hAnsi="Arial" w:cs="Arial"/>
                <w:b/>
                <w:bCs/>
                <w:sz w:val="16"/>
                <w:szCs w:val="16"/>
              </w:rPr>
            </w:pPr>
            <w:r w:rsidRPr="00291837">
              <w:rPr>
                <w:rFonts w:ascii="Arial" w:hAnsi="Arial" w:cs="Arial"/>
                <w:b/>
                <w:bCs/>
                <w:sz w:val="16"/>
                <w:szCs w:val="16"/>
              </w:rPr>
              <w:t>Total provisions</w:t>
            </w:r>
          </w:p>
        </w:tc>
        <w:tc>
          <w:tcPr>
            <w:tcW w:w="889" w:type="dxa"/>
            <w:tcBorders>
              <w:top w:val="nil"/>
              <w:left w:val="nil"/>
              <w:bottom w:val="single" w:sz="4" w:space="0" w:color="auto"/>
              <w:right w:val="nil"/>
            </w:tcBorders>
            <w:shd w:val="clear" w:color="auto" w:fill="auto"/>
            <w:noWrap/>
            <w:vAlign w:val="bottom"/>
            <w:hideMark/>
          </w:tcPr>
          <w:p w14:paraId="758F4B99"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22,035</w:t>
            </w:r>
          </w:p>
        </w:tc>
        <w:tc>
          <w:tcPr>
            <w:tcW w:w="872" w:type="dxa"/>
            <w:tcBorders>
              <w:top w:val="nil"/>
              <w:left w:val="nil"/>
              <w:bottom w:val="single" w:sz="4" w:space="0" w:color="auto"/>
              <w:right w:val="nil"/>
            </w:tcBorders>
            <w:shd w:val="clear" w:color="000000" w:fill="D9D9D9"/>
            <w:noWrap/>
            <w:vAlign w:val="bottom"/>
            <w:hideMark/>
          </w:tcPr>
          <w:p w14:paraId="155434CE"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25,577</w:t>
            </w:r>
          </w:p>
        </w:tc>
        <w:tc>
          <w:tcPr>
            <w:tcW w:w="879" w:type="dxa"/>
            <w:tcBorders>
              <w:top w:val="nil"/>
              <w:left w:val="nil"/>
              <w:bottom w:val="single" w:sz="4" w:space="0" w:color="auto"/>
              <w:right w:val="nil"/>
            </w:tcBorders>
            <w:shd w:val="clear" w:color="auto" w:fill="auto"/>
            <w:noWrap/>
            <w:vAlign w:val="bottom"/>
            <w:hideMark/>
          </w:tcPr>
          <w:p w14:paraId="5A7A7F01"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26,203</w:t>
            </w:r>
          </w:p>
        </w:tc>
        <w:tc>
          <w:tcPr>
            <w:tcW w:w="879" w:type="dxa"/>
            <w:tcBorders>
              <w:top w:val="nil"/>
              <w:left w:val="nil"/>
              <w:bottom w:val="single" w:sz="4" w:space="0" w:color="auto"/>
              <w:right w:val="nil"/>
            </w:tcBorders>
            <w:shd w:val="clear" w:color="auto" w:fill="auto"/>
            <w:noWrap/>
            <w:vAlign w:val="bottom"/>
            <w:hideMark/>
          </w:tcPr>
          <w:p w14:paraId="28671DBC"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26,809</w:t>
            </w:r>
          </w:p>
        </w:tc>
        <w:tc>
          <w:tcPr>
            <w:tcW w:w="879" w:type="dxa"/>
            <w:tcBorders>
              <w:top w:val="nil"/>
              <w:left w:val="nil"/>
              <w:bottom w:val="single" w:sz="4" w:space="0" w:color="auto"/>
              <w:right w:val="nil"/>
            </w:tcBorders>
            <w:shd w:val="clear" w:color="auto" w:fill="auto"/>
            <w:noWrap/>
            <w:vAlign w:val="bottom"/>
            <w:hideMark/>
          </w:tcPr>
          <w:p w14:paraId="16EC7D02"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26,998</w:t>
            </w:r>
          </w:p>
        </w:tc>
      </w:tr>
      <w:tr w:rsidR="00291837" w:rsidRPr="00291837" w14:paraId="69F0165C" w14:textId="77777777" w:rsidTr="00291837">
        <w:trPr>
          <w:trHeight w:val="300"/>
          <w:jc w:val="center"/>
        </w:trPr>
        <w:tc>
          <w:tcPr>
            <w:tcW w:w="2962" w:type="dxa"/>
            <w:tcBorders>
              <w:top w:val="nil"/>
              <w:left w:val="nil"/>
              <w:bottom w:val="nil"/>
              <w:right w:val="nil"/>
            </w:tcBorders>
            <w:shd w:val="clear" w:color="auto" w:fill="auto"/>
            <w:noWrap/>
            <w:vAlign w:val="bottom"/>
            <w:hideMark/>
          </w:tcPr>
          <w:p w14:paraId="36CAACD1" w14:textId="77777777" w:rsidR="00291837" w:rsidRPr="00291837" w:rsidRDefault="00291837" w:rsidP="00291837">
            <w:pPr>
              <w:spacing w:after="0"/>
              <w:ind w:firstLineChars="100" w:firstLine="160"/>
              <w:rPr>
                <w:rFonts w:ascii="Arial" w:hAnsi="Arial" w:cs="Arial"/>
                <w:b/>
                <w:bCs/>
                <w:sz w:val="16"/>
                <w:szCs w:val="16"/>
              </w:rPr>
            </w:pPr>
            <w:r w:rsidRPr="00291837">
              <w:rPr>
                <w:rFonts w:ascii="Arial" w:hAnsi="Arial" w:cs="Arial"/>
                <w:b/>
                <w:bCs/>
                <w:sz w:val="16"/>
                <w:szCs w:val="16"/>
              </w:rPr>
              <w:t>Total liabilities</w:t>
            </w:r>
          </w:p>
        </w:tc>
        <w:tc>
          <w:tcPr>
            <w:tcW w:w="889" w:type="dxa"/>
            <w:tcBorders>
              <w:top w:val="nil"/>
              <w:left w:val="nil"/>
              <w:bottom w:val="single" w:sz="4" w:space="0" w:color="auto"/>
              <w:right w:val="nil"/>
            </w:tcBorders>
            <w:shd w:val="clear" w:color="auto" w:fill="auto"/>
            <w:noWrap/>
            <w:vAlign w:val="bottom"/>
            <w:hideMark/>
          </w:tcPr>
          <w:p w14:paraId="18548E38"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77,036</w:t>
            </w:r>
          </w:p>
        </w:tc>
        <w:tc>
          <w:tcPr>
            <w:tcW w:w="872" w:type="dxa"/>
            <w:tcBorders>
              <w:top w:val="nil"/>
              <w:left w:val="nil"/>
              <w:bottom w:val="single" w:sz="4" w:space="0" w:color="auto"/>
              <w:right w:val="nil"/>
            </w:tcBorders>
            <w:shd w:val="clear" w:color="000000" w:fill="D9D9D9"/>
            <w:noWrap/>
            <w:vAlign w:val="bottom"/>
            <w:hideMark/>
          </w:tcPr>
          <w:p w14:paraId="7EE0A7F9"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64,955</w:t>
            </w:r>
          </w:p>
        </w:tc>
        <w:tc>
          <w:tcPr>
            <w:tcW w:w="879" w:type="dxa"/>
            <w:tcBorders>
              <w:top w:val="nil"/>
              <w:left w:val="nil"/>
              <w:bottom w:val="single" w:sz="4" w:space="0" w:color="auto"/>
              <w:right w:val="nil"/>
            </w:tcBorders>
            <w:shd w:val="clear" w:color="auto" w:fill="auto"/>
            <w:noWrap/>
            <w:vAlign w:val="bottom"/>
            <w:hideMark/>
          </w:tcPr>
          <w:p w14:paraId="0B98ED0D"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58,313</w:t>
            </w:r>
          </w:p>
        </w:tc>
        <w:tc>
          <w:tcPr>
            <w:tcW w:w="879" w:type="dxa"/>
            <w:tcBorders>
              <w:top w:val="nil"/>
              <w:left w:val="nil"/>
              <w:bottom w:val="single" w:sz="4" w:space="0" w:color="auto"/>
              <w:right w:val="nil"/>
            </w:tcBorders>
            <w:shd w:val="clear" w:color="auto" w:fill="auto"/>
            <w:noWrap/>
            <w:vAlign w:val="bottom"/>
            <w:hideMark/>
          </w:tcPr>
          <w:p w14:paraId="04CACD4A"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56,757</w:t>
            </w:r>
          </w:p>
        </w:tc>
        <w:tc>
          <w:tcPr>
            <w:tcW w:w="879" w:type="dxa"/>
            <w:tcBorders>
              <w:top w:val="nil"/>
              <w:left w:val="nil"/>
              <w:bottom w:val="single" w:sz="4" w:space="0" w:color="auto"/>
              <w:right w:val="nil"/>
            </w:tcBorders>
            <w:shd w:val="clear" w:color="auto" w:fill="auto"/>
            <w:noWrap/>
            <w:vAlign w:val="bottom"/>
            <w:hideMark/>
          </w:tcPr>
          <w:p w14:paraId="733240E2"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61,053</w:t>
            </w:r>
          </w:p>
        </w:tc>
      </w:tr>
      <w:tr w:rsidR="00291837" w:rsidRPr="00291837" w14:paraId="2F93E21C" w14:textId="77777777" w:rsidTr="00291837">
        <w:trPr>
          <w:trHeight w:val="300"/>
          <w:jc w:val="center"/>
        </w:trPr>
        <w:tc>
          <w:tcPr>
            <w:tcW w:w="2962" w:type="dxa"/>
            <w:tcBorders>
              <w:top w:val="nil"/>
              <w:left w:val="nil"/>
              <w:bottom w:val="nil"/>
              <w:right w:val="nil"/>
            </w:tcBorders>
            <w:shd w:val="clear" w:color="auto" w:fill="auto"/>
            <w:noWrap/>
            <w:vAlign w:val="bottom"/>
            <w:hideMark/>
          </w:tcPr>
          <w:p w14:paraId="3A96B5CB" w14:textId="77777777" w:rsidR="00291837" w:rsidRPr="00291837" w:rsidRDefault="00291837" w:rsidP="00291837">
            <w:pPr>
              <w:spacing w:after="0"/>
              <w:rPr>
                <w:rFonts w:ascii="Arial" w:hAnsi="Arial" w:cs="Arial"/>
                <w:b/>
                <w:bCs/>
                <w:sz w:val="16"/>
                <w:szCs w:val="16"/>
              </w:rPr>
            </w:pPr>
            <w:r w:rsidRPr="00291837">
              <w:rPr>
                <w:rFonts w:ascii="Arial" w:hAnsi="Arial" w:cs="Arial"/>
                <w:b/>
                <w:bCs/>
                <w:sz w:val="16"/>
                <w:szCs w:val="16"/>
              </w:rPr>
              <w:t>Net assets</w:t>
            </w:r>
          </w:p>
        </w:tc>
        <w:tc>
          <w:tcPr>
            <w:tcW w:w="889" w:type="dxa"/>
            <w:tcBorders>
              <w:top w:val="nil"/>
              <w:left w:val="nil"/>
              <w:bottom w:val="single" w:sz="4" w:space="0" w:color="auto"/>
              <w:right w:val="nil"/>
            </w:tcBorders>
            <w:shd w:val="clear" w:color="auto" w:fill="auto"/>
            <w:noWrap/>
            <w:vAlign w:val="bottom"/>
            <w:hideMark/>
          </w:tcPr>
          <w:p w14:paraId="42C8F594"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56,137</w:t>
            </w:r>
          </w:p>
        </w:tc>
        <w:tc>
          <w:tcPr>
            <w:tcW w:w="872" w:type="dxa"/>
            <w:tcBorders>
              <w:top w:val="nil"/>
              <w:left w:val="nil"/>
              <w:bottom w:val="single" w:sz="4" w:space="0" w:color="auto"/>
              <w:right w:val="nil"/>
            </w:tcBorders>
            <w:shd w:val="clear" w:color="000000" w:fill="D9D9D9"/>
            <w:noWrap/>
            <w:vAlign w:val="bottom"/>
            <w:hideMark/>
          </w:tcPr>
          <w:p w14:paraId="3281F786"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55,261</w:t>
            </w:r>
          </w:p>
        </w:tc>
        <w:tc>
          <w:tcPr>
            <w:tcW w:w="879" w:type="dxa"/>
            <w:tcBorders>
              <w:top w:val="nil"/>
              <w:left w:val="nil"/>
              <w:bottom w:val="single" w:sz="4" w:space="0" w:color="auto"/>
              <w:right w:val="nil"/>
            </w:tcBorders>
            <w:shd w:val="clear" w:color="auto" w:fill="auto"/>
            <w:noWrap/>
            <w:vAlign w:val="bottom"/>
            <w:hideMark/>
          </w:tcPr>
          <w:p w14:paraId="3F019178"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51,865</w:t>
            </w:r>
          </w:p>
        </w:tc>
        <w:tc>
          <w:tcPr>
            <w:tcW w:w="879" w:type="dxa"/>
            <w:tcBorders>
              <w:top w:val="nil"/>
              <w:left w:val="nil"/>
              <w:bottom w:val="single" w:sz="4" w:space="0" w:color="auto"/>
              <w:right w:val="nil"/>
            </w:tcBorders>
            <w:shd w:val="clear" w:color="auto" w:fill="auto"/>
            <w:noWrap/>
            <w:vAlign w:val="bottom"/>
            <w:hideMark/>
          </w:tcPr>
          <w:p w14:paraId="3A366E81"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48,529</w:t>
            </w:r>
          </w:p>
        </w:tc>
        <w:tc>
          <w:tcPr>
            <w:tcW w:w="879" w:type="dxa"/>
            <w:tcBorders>
              <w:top w:val="nil"/>
              <w:left w:val="nil"/>
              <w:bottom w:val="single" w:sz="4" w:space="0" w:color="auto"/>
              <w:right w:val="nil"/>
            </w:tcBorders>
            <w:shd w:val="clear" w:color="auto" w:fill="auto"/>
            <w:noWrap/>
            <w:vAlign w:val="bottom"/>
            <w:hideMark/>
          </w:tcPr>
          <w:p w14:paraId="553A1065"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44,541</w:t>
            </w:r>
          </w:p>
        </w:tc>
      </w:tr>
      <w:tr w:rsidR="00291837" w:rsidRPr="00291837" w14:paraId="5AD6363B" w14:textId="77777777" w:rsidTr="00291837">
        <w:trPr>
          <w:trHeight w:val="300"/>
          <w:jc w:val="center"/>
        </w:trPr>
        <w:tc>
          <w:tcPr>
            <w:tcW w:w="2962" w:type="dxa"/>
            <w:tcBorders>
              <w:top w:val="nil"/>
              <w:left w:val="nil"/>
              <w:bottom w:val="nil"/>
              <w:right w:val="nil"/>
            </w:tcBorders>
            <w:shd w:val="clear" w:color="auto" w:fill="auto"/>
            <w:noWrap/>
            <w:vAlign w:val="bottom"/>
            <w:hideMark/>
          </w:tcPr>
          <w:p w14:paraId="575629D5" w14:textId="77777777" w:rsidR="00291837" w:rsidRPr="00291837" w:rsidRDefault="00291837" w:rsidP="00291837">
            <w:pPr>
              <w:spacing w:after="0"/>
              <w:rPr>
                <w:rFonts w:ascii="Arial" w:hAnsi="Arial" w:cs="Arial"/>
                <w:b/>
                <w:bCs/>
                <w:sz w:val="16"/>
                <w:szCs w:val="16"/>
              </w:rPr>
            </w:pPr>
            <w:r w:rsidRPr="00291837">
              <w:rPr>
                <w:rFonts w:ascii="Arial" w:hAnsi="Arial" w:cs="Arial"/>
                <w:b/>
                <w:bCs/>
                <w:sz w:val="16"/>
                <w:szCs w:val="16"/>
              </w:rPr>
              <w:t>EQUITY</w:t>
            </w:r>
          </w:p>
        </w:tc>
        <w:tc>
          <w:tcPr>
            <w:tcW w:w="889" w:type="dxa"/>
            <w:tcBorders>
              <w:top w:val="nil"/>
              <w:left w:val="nil"/>
              <w:bottom w:val="nil"/>
              <w:right w:val="nil"/>
            </w:tcBorders>
            <w:shd w:val="clear" w:color="auto" w:fill="auto"/>
            <w:noWrap/>
            <w:vAlign w:val="bottom"/>
            <w:hideMark/>
          </w:tcPr>
          <w:p w14:paraId="1F8FAC2B" w14:textId="77777777" w:rsidR="00291837" w:rsidRPr="00291837" w:rsidRDefault="00291837" w:rsidP="00291837">
            <w:pPr>
              <w:spacing w:after="0"/>
              <w:rPr>
                <w:rFonts w:ascii="Arial" w:hAnsi="Arial" w:cs="Arial"/>
                <w:b/>
                <w:bCs/>
                <w:sz w:val="16"/>
                <w:szCs w:val="16"/>
              </w:rPr>
            </w:pPr>
          </w:p>
        </w:tc>
        <w:tc>
          <w:tcPr>
            <w:tcW w:w="872" w:type="dxa"/>
            <w:tcBorders>
              <w:top w:val="nil"/>
              <w:left w:val="nil"/>
              <w:bottom w:val="nil"/>
              <w:right w:val="nil"/>
            </w:tcBorders>
            <w:shd w:val="clear" w:color="000000" w:fill="D9D9D9"/>
            <w:noWrap/>
            <w:vAlign w:val="bottom"/>
            <w:hideMark/>
          </w:tcPr>
          <w:p w14:paraId="65CCB4A7" w14:textId="77777777" w:rsidR="00291837" w:rsidRPr="00291837" w:rsidRDefault="00291837" w:rsidP="00291837">
            <w:pPr>
              <w:spacing w:after="0"/>
              <w:jc w:val="right"/>
              <w:rPr>
                <w:rFonts w:ascii="Arial" w:hAnsi="Arial" w:cs="Arial"/>
                <w:sz w:val="16"/>
                <w:szCs w:val="16"/>
              </w:rPr>
            </w:pPr>
            <w:r w:rsidRPr="00291837">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793B4BFF" w14:textId="77777777" w:rsidR="00291837" w:rsidRPr="00291837" w:rsidRDefault="00291837" w:rsidP="00291837">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72DF73F7" w14:textId="77777777" w:rsidR="00291837" w:rsidRPr="00291837" w:rsidRDefault="00291837" w:rsidP="00291837">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0170AE2A" w14:textId="77777777" w:rsidR="00291837" w:rsidRPr="00291837" w:rsidRDefault="00291837" w:rsidP="00291837">
            <w:pPr>
              <w:spacing w:after="0"/>
              <w:jc w:val="right"/>
              <w:rPr>
                <w:rFonts w:ascii="Times New Roman" w:hAnsi="Times New Roman"/>
                <w:color w:val="auto"/>
                <w:sz w:val="20"/>
              </w:rPr>
            </w:pPr>
          </w:p>
        </w:tc>
      </w:tr>
      <w:tr w:rsidR="00291837" w:rsidRPr="00291837" w14:paraId="09943B6D" w14:textId="77777777" w:rsidTr="00291837">
        <w:trPr>
          <w:trHeight w:val="225"/>
          <w:jc w:val="center"/>
        </w:trPr>
        <w:tc>
          <w:tcPr>
            <w:tcW w:w="2962" w:type="dxa"/>
            <w:tcBorders>
              <w:top w:val="nil"/>
              <w:left w:val="nil"/>
              <w:bottom w:val="nil"/>
              <w:right w:val="nil"/>
            </w:tcBorders>
            <w:shd w:val="clear" w:color="auto" w:fill="auto"/>
            <w:noWrap/>
            <w:vAlign w:val="bottom"/>
            <w:hideMark/>
          </w:tcPr>
          <w:p w14:paraId="66EB5F62" w14:textId="77777777" w:rsidR="00291837" w:rsidRPr="00291837" w:rsidRDefault="00291837" w:rsidP="00291837">
            <w:pPr>
              <w:spacing w:after="0"/>
              <w:ind w:leftChars="75" w:left="143"/>
              <w:rPr>
                <w:rFonts w:ascii="Arial" w:hAnsi="Arial" w:cs="Arial"/>
                <w:sz w:val="16"/>
                <w:szCs w:val="16"/>
              </w:rPr>
            </w:pPr>
            <w:r w:rsidRPr="00291837">
              <w:rPr>
                <w:rFonts w:ascii="Arial" w:hAnsi="Arial" w:cs="Arial"/>
                <w:sz w:val="16"/>
                <w:szCs w:val="16"/>
              </w:rPr>
              <w:t>Contributed equity</w:t>
            </w:r>
          </w:p>
        </w:tc>
        <w:tc>
          <w:tcPr>
            <w:tcW w:w="889" w:type="dxa"/>
            <w:tcBorders>
              <w:top w:val="nil"/>
              <w:left w:val="nil"/>
              <w:bottom w:val="nil"/>
              <w:right w:val="nil"/>
            </w:tcBorders>
            <w:shd w:val="clear" w:color="auto" w:fill="auto"/>
            <w:noWrap/>
            <w:vAlign w:val="bottom"/>
            <w:hideMark/>
          </w:tcPr>
          <w:p w14:paraId="6EB711C2"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27,084</w:t>
            </w:r>
          </w:p>
        </w:tc>
        <w:tc>
          <w:tcPr>
            <w:tcW w:w="872" w:type="dxa"/>
            <w:tcBorders>
              <w:top w:val="nil"/>
              <w:left w:val="nil"/>
              <w:bottom w:val="nil"/>
              <w:right w:val="nil"/>
            </w:tcBorders>
            <w:shd w:val="clear" w:color="000000" w:fill="D9D9D9"/>
            <w:noWrap/>
            <w:vAlign w:val="bottom"/>
            <w:hideMark/>
          </w:tcPr>
          <w:p w14:paraId="0031338B"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29,839</w:t>
            </w:r>
          </w:p>
        </w:tc>
        <w:tc>
          <w:tcPr>
            <w:tcW w:w="879" w:type="dxa"/>
            <w:tcBorders>
              <w:top w:val="nil"/>
              <w:left w:val="nil"/>
              <w:bottom w:val="nil"/>
              <w:right w:val="nil"/>
            </w:tcBorders>
            <w:shd w:val="clear" w:color="auto" w:fill="auto"/>
            <w:noWrap/>
            <w:vAlign w:val="bottom"/>
            <w:hideMark/>
          </w:tcPr>
          <w:p w14:paraId="7A931CE8"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31,923</w:t>
            </w:r>
          </w:p>
        </w:tc>
        <w:tc>
          <w:tcPr>
            <w:tcW w:w="879" w:type="dxa"/>
            <w:tcBorders>
              <w:top w:val="nil"/>
              <w:left w:val="nil"/>
              <w:bottom w:val="nil"/>
              <w:right w:val="nil"/>
            </w:tcBorders>
            <w:shd w:val="clear" w:color="auto" w:fill="auto"/>
            <w:noWrap/>
            <w:vAlign w:val="bottom"/>
            <w:hideMark/>
          </w:tcPr>
          <w:p w14:paraId="78C8E013"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33,926</w:t>
            </w:r>
          </w:p>
        </w:tc>
        <w:tc>
          <w:tcPr>
            <w:tcW w:w="879" w:type="dxa"/>
            <w:tcBorders>
              <w:top w:val="nil"/>
              <w:left w:val="nil"/>
              <w:bottom w:val="nil"/>
              <w:right w:val="nil"/>
            </w:tcBorders>
            <w:shd w:val="clear" w:color="auto" w:fill="auto"/>
            <w:noWrap/>
            <w:vAlign w:val="bottom"/>
            <w:hideMark/>
          </w:tcPr>
          <w:p w14:paraId="4D49216D"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35,896</w:t>
            </w:r>
          </w:p>
        </w:tc>
      </w:tr>
      <w:tr w:rsidR="00291837" w:rsidRPr="00291837" w14:paraId="290D7B37" w14:textId="77777777" w:rsidTr="00291837">
        <w:trPr>
          <w:trHeight w:val="225"/>
          <w:jc w:val="center"/>
        </w:trPr>
        <w:tc>
          <w:tcPr>
            <w:tcW w:w="2962" w:type="dxa"/>
            <w:tcBorders>
              <w:top w:val="nil"/>
              <w:left w:val="nil"/>
              <w:bottom w:val="nil"/>
              <w:right w:val="nil"/>
            </w:tcBorders>
            <w:shd w:val="clear" w:color="auto" w:fill="auto"/>
            <w:noWrap/>
            <w:vAlign w:val="bottom"/>
            <w:hideMark/>
          </w:tcPr>
          <w:p w14:paraId="16B87C7F" w14:textId="77777777" w:rsidR="00291837" w:rsidRPr="00291837" w:rsidRDefault="00291837" w:rsidP="00291837">
            <w:pPr>
              <w:spacing w:after="0"/>
              <w:ind w:leftChars="75" w:left="143"/>
              <w:rPr>
                <w:rFonts w:ascii="Arial" w:hAnsi="Arial" w:cs="Arial"/>
                <w:sz w:val="16"/>
                <w:szCs w:val="16"/>
              </w:rPr>
            </w:pPr>
            <w:r w:rsidRPr="00291837">
              <w:rPr>
                <w:rFonts w:ascii="Arial" w:hAnsi="Arial" w:cs="Arial"/>
                <w:sz w:val="16"/>
                <w:szCs w:val="16"/>
              </w:rPr>
              <w:t>Reserves</w:t>
            </w:r>
          </w:p>
        </w:tc>
        <w:tc>
          <w:tcPr>
            <w:tcW w:w="889" w:type="dxa"/>
            <w:tcBorders>
              <w:top w:val="nil"/>
              <w:left w:val="nil"/>
              <w:bottom w:val="nil"/>
              <w:right w:val="nil"/>
            </w:tcBorders>
            <w:shd w:val="clear" w:color="auto" w:fill="auto"/>
            <w:noWrap/>
            <w:vAlign w:val="bottom"/>
            <w:hideMark/>
          </w:tcPr>
          <w:p w14:paraId="3E8CDAF2"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106</w:t>
            </w:r>
          </w:p>
        </w:tc>
        <w:tc>
          <w:tcPr>
            <w:tcW w:w="872" w:type="dxa"/>
            <w:tcBorders>
              <w:top w:val="nil"/>
              <w:left w:val="nil"/>
              <w:bottom w:val="nil"/>
              <w:right w:val="nil"/>
            </w:tcBorders>
            <w:shd w:val="clear" w:color="000000" w:fill="D9D9D9"/>
            <w:noWrap/>
            <w:vAlign w:val="bottom"/>
            <w:hideMark/>
          </w:tcPr>
          <w:p w14:paraId="3CB84257"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106</w:t>
            </w:r>
          </w:p>
        </w:tc>
        <w:tc>
          <w:tcPr>
            <w:tcW w:w="879" w:type="dxa"/>
            <w:tcBorders>
              <w:top w:val="nil"/>
              <w:left w:val="nil"/>
              <w:bottom w:val="nil"/>
              <w:right w:val="nil"/>
            </w:tcBorders>
            <w:shd w:val="clear" w:color="auto" w:fill="auto"/>
            <w:noWrap/>
            <w:vAlign w:val="bottom"/>
            <w:hideMark/>
          </w:tcPr>
          <w:p w14:paraId="03D5E7F0"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106</w:t>
            </w:r>
          </w:p>
        </w:tc>
        <w:tc>
          <w:tcPr>
            <w:tcW w:w="879" w:type="dxa"/>
            <w:tcBorders>
              <w:top w:val="nil"/>
              <w:left w:val="nil"/>
              <w:bottom w:val="nil"/>
              <w:right w:val="nil"/>
            </w:tcBorders>
            <w:shd w:val="clear" w:color="auto" w:fill="auto"/>
            <w:noWrap/>
            <w:vAlign w:val="bottom"/>
            <w:hideMark/>
          </w:tcPr>
          <w:p w14:paraId="402F9DFB"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106</w:t>
            </w:r>
          </w:p>
        </w:tc>
        <w:tc>
          <w:tcPr>
            <w:tcW w:w="879" w:type="dxa"/>
            <w:tcBorders>
              <w:top w:val="nil"/>
              <w:left w:val="nil"/>
              <w:bottom w:val="nil"/>
              <w:right w:val="nil"/>
            </w:tcBorders>
            <w:shd w:val="clear" w:color="auto" w:fill="auto"/>
            <w:noWrap/>
            <w:vAlign w:val="bottom"/>
            <w:hideMark/>
          </w:tcPr>
          <w:p w14:paraId="7DCC7E12"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106</w:t>
            </w:r>
          </w:p>
        </w:tc>
      </w:tr>
      <w:tr w:rsidR="00291837" w:rsidRPr="00291837" w14:paraId="5DC579C0" w14:textId="77777777" w:rsidTr="00291837">
        <w:trPr>
          <w:trHeight w:val="450"/>
          <w:jc w:val="center"/>
        </w:trPr>
        <w:tc>
          <w:tcPr>
            <w:tcW w:w="2962" w:type="dxa"/>
            <w:tcBorders>
              <w:top w:val="nil"/>
              <w:left w:val="nil"/>
              <w:bottom w:val="nil"/>
              <w:right w:val="nil"/>
            </w:tcBorders>
            <w:shd w:val="clear" w:color="auto" w:fill="auto"/>
            <w:vAlign w:val="bottom"/>
            <w:hideMark/>
          </w:tcPr>
          <w:p w14:paraId="053CBE6E" w14:textId="77777777" w:rsidR="00291837" w:rsidRPr="00291837" w:rsidRDefault="00291837" w:rsidP="00291837">
            <w:pPr>
              <w:spacing w:after="0"/>
              <w:ind w:leftChars="75" w:left="143"/>
              <w:rPr>
                <w:rFonts w:ascii="Arial" w:hAnsi="Arial" w:cs="Arial"/>
                <w:sz w:val="16"/>
                <w:szCs w:val="16"/>
              </w:rPr>
            </w:pPr>
            <w:r w:rsidRPr="00291837">
              <w:rPr>
                <w:rFonts w:ascii="Arial" w:hAnsi="Arial" w:cs="Arial"/>
                <w:sz w:val="16"/>
                <w:szCs w:val="16"/>
              </w:rPr>
              <w:t>Retained surpluses or (accumulated deficits)</w:t>
            </w:r>
          </w:p>
        </w:tc>
        <w:tc>
          <w:tcPr>
            <w:tcW w:w="889" w:type="dxa"/>
            <w:tcBorders>
              <w:top w:val="nil"/>
              <w:left w:val="nil"/>
              <w:bottom w:val="single" w:sz="4" w:space="0" w:color="auto"/>
              <w:right w:val="nil"/>
            </w:tcBorders>
            <w:shd w:val="clear" w:color="auto" w:fill="auto"/>
            <w:noWrap/>
            <w:vAlign w:val="bottom"/>
            <w:hideMark/>
          </w:tcPr>
          <w:p w14:paraId="06624673"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28,947</w:t>
            </w:r>
          </w:p>
        </w:tc>
        <w:tc>
          <w:tcPr>
            <w:tcW w:w="872" w:type="dxa"/>
            <w:tcBorders>
              <w:top w:val="nil"/>
              <w:left w:val="nil"/>
              <w:bottom w:val="single" w:sz="4" w:space="0" w:color="auto"/>
              <w:right w:val="nil"/>
            </w:tcBorders>
            <w:shd w:val="clear" w:color="000000" w:fill="D9D9D9"/>
            <w:noWrap/>
            <w:vAlign w:val="bottom"/>
            <w:hideMark/>
          </w:tcPr>
          <w:p w14:paraId="03355E02"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25,316</w:t>
            </w:r>
          </w:p>
        </w:tc>
        <w:tc>
          <w:tcPr>
            <w:tcW w:w="879" w:type="dxa"/>
            <w:tcBorders>
              <w:top w:val="nil"/>
              <w:left w:val="nil"/>
              <w:bottom w:val="single" w:sz="4" w:space="0" w:color="auto"/>
              <w:right w:val="nil"/>
            </w:tcBorders>
            <w:shd w:val="clear" w:color="auto" w:fill="auto"/>
            <w:noWrap/>
            <w:vAlign w:val="bottom"/>
            <w:hideMark/>
          </w:tcPr>
          <w:p w14:paraId="316416FE"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19,836</w:t>
            </w:r>
          </w:p>
        </w:tc>
        <w:tc>
          <w:tcPr>
            <w:tcW w:w="879" w:type="dxa"/>
            <w:tcBorders>
              <w:top w:val="nil"/>
              <w:left w:val="nil"/>
              <w:bottom w:val="single" w:sz="4" w:space="0" w:color="auto"/>
              <w:right w:val="nil"/>
            </w:tcBorders>
            <w:shd w:val="clear" w:color="auto" w:fill="auto"/>
            <w:noWrap/>
            <w:vAlign w:val="bottom"/>
            <w:hideMark/>
          </w:tcPr>
          <w:p w14:paraId="67D2E4D1"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14,497</w:t>
            </w:r>
          </w:p>
        </w:tc>
        <w:tc>
          <w:tcPr>
            <w:tcW w:w="879" w:type="dxa"/>
            <w:tcBorders>
              <w:top w:val="nil"/>
              <w:left w:val="nil"/>
              <w:bottom w:val="single" w:sz="4" w:space="0" w:color="auto"/>
              <w:right w:val="nil"/>
            </w:tcBorders>
            <w:shd w:val="clear" w:color="auto" w:fill="auto"/>
            <w:noWrap/>
            <w:vAlign w:val="bottom"/>
            <w:hideMark/>
          </w:tcPr>
          <w:p w14:paraId="20A10EE7" w14:textId="77777777" w:rsidR="00291837" w:rsidRPr="00291837" w:rsidRDefault="00291837" w:rsidP="00291837">
            <w:pPr>
              <w:spacing w:after="0"/>
              <w:jc w:val="right"/>
              <w:rPr>
                <w:rFonts w:ascii="Arial" w:hAnsi="Arial" w:cs="Arial"/>
                <w:color w:val="auto"/>
                <w:sz w:val="16"/>
                <w:szCs w:val="16"/>
              </w:rPr>
            </w:pPr>
            <w:r w:rsidRPr="00291837">
              <w:rPr>
                <w:rFonts w:ascii="Arial" w:hAnsi="Arial" w:cs="Arial"/>
                <w:color w:val="auto"/>
                <w:sz w:val="16"/>
                <w:szCs w:val="16"/>
              </w:rPr>
              <w:t>8,539</w:t>
            </w:r>
          </w:p>
        </w:tc>
      </w:tr>
      <w:tr w:rsidR="00291837" w:rsidRPr="00291837" w14:paraId="3AD7E100" w14:textId="77777777" w:rsidTr="00291837">
        <w:trPr>
          <w:trHeight w:val="300"/>
          <w:jc w:val="center"/>
        </w:trPr>
        <w:tc>
          <w:tcPr>
            <w:tcW w:w="2962" w:type="dxa"/>
            <w:tcBorders>
              <w:top w:val="nil"/>
              <w:left w:val="nil"/>
              <w:bottom w:val="single" w:sz="4" w:space="0" w:color="auto"/>
              <w:right w:val="nil"/>
            </w:tcBorders>
            <w:shd w:val="clear" w:color="auto" w:fill="auto"/>
            <w:noWrap/>
            <w:vAlign w:val="bottom"/>
            <w:hideMark/>
          </w:tcPr>
          <w:p w14:paraId="7BDC9FAD" w14:textId="77777777" w:rsidR="00291837" w:rsidRPr="00291837" w:rsidRDefault="00291837" w:rsidP="00291837">
            <w:pPr>
              <w:spacing w:after="0"/>
              <w:ind w:leftChars="75" w:left="143"/>
              <w:rPr>
                <w:rFonts w:ascii="Arial" w:hAnsi="Arial" w:cs="Arial"/>
                <w:b/>
                <w:bCs/>
                <w:sz w:val="16"/>
                <w:szCs w:val="16"/>
              </w:rPr>
            </w:pPr>
            <w:r w:rsidRPr="00291837">
              <w:rPr>
                <w:rFonts w:ascii="Arial" w:hAnsi="Arial" w:cs="Arial"/>
                <w:b/>
                <w:bCs/>
                <w:sz w:val="16"/>
                <w:szCs w:val="16"/>
              </w:rPr>
              <w:t>Total equity</w:t>
            </w:r>
          </w:p>
        </w:tc>
        <w:tc>
          <w:tcPr>
            <w:tcW w:w="889" w:type="dxa"/>
            <w:tcBorders>
              <w:top w:val="nil"/>
              <w:left w:val="nil"/>
              <w:bottom w:val="single" w:sz="4" w:space="0" w:color="auto"/>
              <w:right w:val="nil"/>
            </w:tcBorders>
            <w:shd w:val="clear" w:color="auto" w:fill="auto"/>
            <w:noWrap/>
            <w:vAlign w:val="bottom"/>
            <w:hideMark/>
          </w:tcPr>
          <w:p w14:paraId="59E6A363"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56,137</w:t>
            </w:r>
          </w:p>
        </w:tc>
        <w:tc>
          <w:tcPr>
            <w:tcW w:w="872" w:type="dxa"/>
            <w:tcBorders>
              <w:top w:val="nil"/>
              <w:left w:val="nil"/>
              <w:bottom w:val="single" w:sz="4" w:space="0" w:color="auto"/>
              <w:right w:val="nil"/>
            </w:tcBorders>
            <w:shd w:val="clear" w:color="000000" w:fill="D9D9D9"/>
            <w:noWrap/>
            <w:vAlign w:val="bottom"/>
            <w:hideMark/>
          </w:tcPr>
          <w:p w14:paraId="0016EA68"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55,261</w:t>
            </w:r>
          </w:p>
        </w:tc>
        <w:tc>
          <w:tcPr>
            <w:tcW w:w="879" w:type="dxa"/>
            <w:tcBorders>
              <w:top w:val="nil"/>
              <w:left w:val="nil"/>
              <w:bottom w:val="single" w:sz="4" w:space="0" w:color="auto"/>
              <w:right w:val="nil"/>
            </w:tcBorders>
            <w:shd w:val="clear" w:color="auto" w:fill="auto"/>
            <w:noWrap/>
            <w:vAlign w:val="bottom"/>
            <w:hideMark/>
          </w:tcPr>
          <w:p w14:paraId="0A2B384E"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51,865</w:t>
            </w:r>
          </w:p>
        </w:tc>
        <w:tc>
          <w:tcPr>
            <w:tcW w:w="879" w:type="dxa"/>
            <w:tcBorders>
              <w:top w:val="nil"/>
              <w:left w:val="nil"/>
              <w:bottom w:val="single" w:sz="4" w:space="0" w:color="auto"/>
              <w:right w:val="nil"/>
            </w:tcBorders>
            <w:shd w:val="clear" w:color="auto" w:fill="auto"/>
            <w:noWrap/>
            <w:vAlign w:val="bottom"/>
            <w:hideMark/>
          </w:tcPr>
          <w:p w14:paraId="371BB55F"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48,529</w:t>
            </w:r>
          </w:p>
        </w:tc>
        <w:tc>
          <w:tcPr>
            <w:tcW w:w="879" w:type="dxa"/>
            <w:tcBorders>
              <w:top w:val="nil"/>
              <w:left w:val="nil"/>
              <w:bottom w:val="single" w:sz="4" w:space="0" w:color="auto"/>
              <w:right w:val="nil"/>
            </w:tcBorders>
            <w:shd w:val="clear" w:color="auto" w:fill="auto"/>
            <w:noWrap/>
            <w:vAlign w:val="bottom"/>
            <w:hideMark/>
          </w:tcPr>
          <w:p w14:paraId="3D09C503"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44,541</w:t>
            </w:r>
          </w:p>
        </w:tc>
      </w:tr>
    </w:tbl>
    <w:p w14:paraId="05094FC7" w14:textId="11C118EC" w:rsidR="00291837" w:rsidRDefault="00291837" w:rsidP="00291837">
      <w:pPr>
        <w:pStyle w:val="FootnoteText"/>
        <w:spacing w:before="120"/>
      </w:pPr>
      <w:r w:rsidRPr="00291837">
        <w:t>Prepared on Australian Accounting Standards basis.</w:t>
      </w:r>
    </w:p>
    <w:p w14:paraId="1C7630CA" w14:textId="77777777" w:rsidR="00291837" w:rsidRDefault="00291837">
      <w:pPr>
        <w:spacing w:after="160" w:line="259" w:lineRule="auto"/>
        <w:rPr>
          <w:rFonts w:ascii="Arial" w:hAnsi="Arial"/>
          <w:b/>
          <w:color w:val="auto"/>
          <w:sz w:val="20"/>
        </w:rPr>
      </w:pPr>
      <w:r>
        <w:rPr>
          <w:rFonts w:ascii="Arial" w:hAnsi="Arial"/>
          <w:b/>
          <w:color w:val="auto"/>
          <w:sz w:val="20"/>
        </w:rPr>
        <w:br w:type="page"/>
      </w:r>
    </w:p>
    <w:p w14:paraId="0BAF0CC4" w14:textId="6B32F1E1" w:rsidR="00E32703" w:rsidRDefault="00C73B9B" w:rsidP="00E32703">
      <w:pPr>
        <w:keepNext/>
        <w:spacing w:before="120"/>
        <w:rPr>
          <w:rFonts w:ascii="Arial" w:hAnsi="Arial" w:cs="Arial"/>
          <w:b/>
          <w:sz w:val="20"/>
          <w:szCs w:val="18"/>
          <w:lang w:eastAsia="en-US"/>
        </w:rPr>
      </w:pPr>
      <w:r w:rsidRPr="00C73B9B">
        <w:rPr>
          <w:rFonts w:ascii="Arial" w:hAnsi="Arial"/>
          <w:b/>
          <w:color w:val="auto"/>
          <w:sz w:val="20"/>
        </w:rPr>
        <w:lastRenderedPageBreak/>
        <w:t>Table 3.3: Departmental statement of changes in equity — summa</w:t>
      </w:r>
      <w:r w:rsidR="00B40D62">
        <w:rPr>
          <w:rFonts w:ascii="Arial" w:hAnsi="Arial"/>
          <w:b/>
          <w:color w:val="auto"/>
          <w:sz w:val="20"/>
        </w:rPr>
        <w:t>ry of movement (Budget year 2023–24</w:t>
      </w:r>
      <w:r w:rsidRPr="00C73B9B">
        <w:rPr>
          <w:rFonts w:ascii="Arial" w:hAnsi="Arial"/>
          <w:b/>
          <w:color w:val="auto"/>
          <w:sz w:val="20"/>
        </w:rPr>
        <w:t>)</w:t>
      </w:r>
    </w:p>
    <w:tbl>
      <w:tblPr>
        <w:tblW w:w="7380" w:type="dxa"/>
        <w:jc w:val="center"/>
        <w:tblLayout w:type="fixed"/>
        <w:tblLook w:val="04A0" w:firstRow="1" w:lastRow="0" w:firstColumn="1" w:lastColumn="0" w:noHBand="0" w:noVBand="1"/>
      </w:tblPr>
      <w:tblGrid>
        <w:gridCol w:w="2860"/>
        <w:gridCol w:w="1060"/>
        <w:gridCol w:w="1200"/>
        <w:gridCol w:w="1200"/>
        <w:gridCol w:w="1060"/>
      </w:tblGrid>
      <w:tr w:rsidR="00291837" w:rsidRPr="00291837" w14:paraId="3003491C" w14:textId="77777777" w:rsidTr="00CD7E5C">
        <w:trPr>
          <w:trHeight w:val="765"/>
          <w:jc w:val="center"/>
        </w:trPr>
        <w:tc>
          <w:tcPr>
            <w:tcW w:w="2860" w:type="dxa"/>
            <w:tcBorders>
              <w:top w:val="single" w:sz="4" w:space="0" w:color="auto"/>
              <w:left w:val="nil"/>
              <w:bottom w:val="nil"/>
              <w:right w:val="nil"/>
            </w:tcBorders>
            <w:shd w:val="clear" w:color="auto" w:fill="auto"/>
            <w:hideMark/>
          </w:tcPr>
          <w:p w14:paraId="32322E59" w14:textId="77777777" w:rsidR="00291837" w:rsidRPr="00291837" w:rsidRDefault="00291837" w:rsidP="00291837">
            <w:pPr>
              <w:spacing w:before="40" w:after="0"/>
              <w:jc w:val="right"/>
              <w:rPr>
                <w:rFonts w:ascii="Times New Roman" w:hAnsi="Times New Roman"/>
                <w:color w:val="auto"/>
                <w:sz w:val="20"/>
                <w:szCs w:val="24"/>
              </w:rPr>
            </w:pPr>
          </w:p>
        </w:tc>
        <w:tc>
          <w:tcPr>
            <w:tcW w:w="1060" w:type="dxa"/>
            <w:tcBorders>
              <w:top w:val="single" w:sz="4" w:space="0" w:color="auto"/>
              <w:left w:val="nil"/>
              <w:bottom w:val="single" w:sz="4" w:space="0" w:color="auto"/>
              <w:right w:val="nil"/>
            </w:tcBorders>
            <w:shd w:val="clear" w:color="auto" w:fill="auto"/>
            <w:hideMark/>
          </w:tcPr>
          <w:p w14:paraId="4A28D397" w14:textId="77777777" w:rsidR="00291837" w:rsidRPr="00291837" w:rsidRDefault="00291837" w:rsidP="00291837">
            <w:pPr>
              <w:spacing w:before="40" w:after="0"/>
              <w:jc w:val="right"/>
              <w:rPr>
                <w:rFonts w:ascii="Arial" w:hAnsi="Arial" w:cs="Arial"/>
                <w:b/>
                <w:bCs/>
                <w:sz w:val="16"/>
                <w:szCs w:val="16"/>
              </w:rPr>
            </w:pPr>
            <w:r w:rsidRPr="00291837">
              <w:rPr>
                <w:rFonts w:ascii="Arial" w:hAnsi="Arial" w:cs="Arial"/>
                <w:b/>
                <w:bCs/>
                <w:sz w:val="16"/>
                <w:szCs w:val="16"/>
              </w:rPr>
              <w:t xml:space="preserve">Retained earnings </w:t>
            </w:r>
            <w:r w:rsidRPr="00291837">
              <w:rPr>
                <w:rFonts w:ascii="Arial" w:hAnsi="Arial" w:cs="Arial"/>
                <w:b/>
                <w:bCs/>
                <w:sz w:val="16"/>
                <w:szCs w:val="16"/>
              </w:rPr>
              <w:br/>
            </w:r>
            <w:r w:rsidRPr="00291837">
              <w:rPr>
                <w:rFonts w:ascii="Arial" w:hAnsi="Arial" w:cs="Arial"/>
                <w:b/>
                <w:bCs/>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1B4A17BB" w14:textId="77777777" w:rsidR="00291837" w:rsidRPr="00291837" w:rsidRDefault="00291837" w:rsidP="00291837">
            <w:pPr>
              <w:spacing w:before="40" w:after="0"/>
              <w:jc w:val="right"/>
              <w:rPr>
                <w:rFonts w:ascii="Arial" w:hAnsi="Arial" w:cs="Arial"/>
                <w:b/>
                <w:bCs/>
                <w:sz w:val="16"/>
                <w:szCs w:val="16"/>
              </w:rPr>
            </w:pPr>
            <w:r w:rsidRPr="00291837">
              <w:rPr>
                <w:rFonts w:ascii="Arial" w:hAnsi="Arial" w:cs="Arial"/>
                <w:b/>
                <w:bCs/>
                <w:sz w:val="16"/>
                <w:szCs w:val="16"/>
              </w:rPr>
              <w:t xml:space="preserve">Asset revaluation reserve </w:t>
            </w:r>
            <w:r w:rsidRPr="00291837">
              <w:rPr>
                <w:rFonts w:ascii="Arial" w:hAnsi="Arial" w:cs="Arial"/>
                <w:b/>
                <w:bCs/>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047D2C8A" w14:textId="77777777" w:rsidR="00291837" w:rsidRPr="00291837" w:rsidRDefault="00291837" w:rsidP="00291837">
            <w:pPr>
              <w:spacing w:before="40" w:after="0"/>
              <w:jc w:val="right"/>
              <w:rPr>
                <w:rFonts w:ascii="Arial" w:hAnsi="Arial" w:cs="Arial"/>
                <w:b/>
                <w:bCs/>
                <w:sz w:val="16"/>
                <w:szCs w:val="16"/>
              </w:rPr>
            </w:pPr>
            <w:r w:rsidRPr="00291837">
              <w:rPr>
                <w:rFonts w:ascii="Arial" w:hAnsi="Arial" w:cs="Arial"/>
                <w:b/>
                <w:bCs/>
                <w:sz w:val="16"/>
                <w:szCs w:val="16"/>
              </w:rPr>
              <w:t>Contributed equity/</w:t>
            </w:r>
            <w:r w:rsidRPr="00291837">
              <w:rPr>
                <w:rFonts w:ascii="Arial" w:hAnsi="Arial" w:cs="Arial"/>
                <w:b/>
                <w:bCs/>
                <w:sz w:val="16"/>
                <w:szCs w:val="16"/>
              </w:rPr>
              <w:br/>
              <w:t xml:space="preserve">capital </w:t>
            </w:r>
            <w:r w:rsidRPr="00291837">
              <w:rPr>
                <w:rFonts w:ascii="Arial" w:hAnsi="Arial" w:cs="Arial"/>
                <w:b/>
                <w:bCs/>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5122682C" w14:textId="77777777" w:rsidR="00291837" w:rsidRPr="00291837" w:rsidRDefault="00291837" w:rsidP="00291837">
            <w:pPr>
              <w:spacing w:before="40" w:after="0"/>
              <w:jc w:val="right"/>
              <w:rPr>
                <w:rFonts w:ascii="Arial" w:hAnsi="Arial" w:cs="Arial"/>
                <w:b/>
                <w:bCs/>
                <w:sz w:val="16"/>
                <w:szCs w:val="16"/>
              </w:rPr>
            </w:pPr>
            <w:r w:rsidRPr="00291837">
              <w:rPr>
                <w:rFonts w:ascii="Arial" w:hAnsi="Arial" w:cs="Arial"/>
                <w:b/>
                <w:bCs/>
                <w:sz w:val="16"/>
                <w:szCs w:val="16"/>
              </w:rPr>
              <w:t xml:space="preserve">Total </w:t>
            </w:r>
            <w:r w:rsidRPr="00291837">
              <w:rPr>
                <w:rFonts w:ascii="Arial" w:hAnsi="Arial" w:cs="Arial"/>
                <w:b/>
                <w:bCs/>
                <w:sz w:val="16"/>
                <w:szCs w:val="16"/>
              </w:rPr>
              <w:br/>
              <w:t xml:space="preserve">equity </w:t>
            </w:r>
            <w:r w:rsidRPr="00291837">
              <w:rPr>
                <w:rFonts w:ascii="Arial" w:hAnsi="Arial" w:cs="Arial"/>
                <w:b/>
                <w:bCs/>
                <w:sz w:val="16"/>
                <w:szCs w:val="16"/>
              </w:rPr>
              <w:br/>
            </w:r>
            <w:r w:rsidRPr="00291837">
              <w:rPr>
                <w:rFonts w:ascii="Arial" w:hAnsi="Arial" w:cs="Arial"/>
                <w:b/>
                <w:bCs/>
                <w:sz w:val="16"/>
                <w:szCs w:val="16"/>
              </w:rPr>
              <w:br/>
              <w:t>$'000</w:t>
            </w:r>
          </w:p>
        </w:tc>
      </w:tr>
      <w:tr w:rsidR="00291837" w:rsidRPr="00291837" w14:paraId="3E4A1D3B" w14:textId="77777777" w:rsidTr="00291837">
        <w:trPr>
          <w:trHeight w:val="225"/>
          <w:jc w:val="center"/>
        </w:trPr>
        <w:tc>
          <w:tcPr>
            <w:tcW w:w="2860" w:type="dxa"/>
            <w:tcBorders>
              <w:top w:val="nil"/>
              <w:left w:val="nil"/>
              <w:bottom w:val="nil"/>
              <w:right w:val="nil"/>
            </w:tcBorders>
            <w:shd w:val="clear" w:color="auto" w:fill="auto"/>
            <w:noWrap/>
            <w:vAlign w:val="bottom"/>
            <w:hideMark/>
          </w:tcPr>
          <w:p w14:paraId="09188AF2" w14:textId="77777777" w:rsidR="00291837" w:rsidRPr="00291837" w:rsidRDefault="00291837" w:rsidP="00291837">
            <w:pPr>
              <w:spacing w:after="0"/>
              <w:rPr>
                <w:rFonts w:ascii="Arial" w:hAnsi="Arial" w:cs="Arial"/>
                <w:b/>
                <w:bCs/>
                <w:sz w:val="16"/>
                <w:szCs w:val="16"/>
              </w:rPr>
            </w:pPr>
            <w:r w:rsidRPr="00291837">
              <w:rPr>
                <w:rFonts w:ascii="Arial" w:hAnsi="Arial" w:cs="Arial"/>
                <w:b/>
                <w:bCs/>
                <w:sz w:val="16"/>
                <w:szCs w:val="16"/>
              </w:rPr>
              <w:t>Opening balance as at 1 July 2023</w:t>
            </w:r>
          </w:p>
        </w:tc>
        <w:tc>
          <w:tcPr>
            <w:tcW w:w="1060" w:type="dxa"/>
            <w:tcBorders>
              <w:top w:val="nil"/>
              <w:left w:val="nil"/>
              <w:bottom w:val="nil"/>
              <w:right w:val="nil"/>
            </w:tcBorders>
            <w:shd w:val="clear" w:color="auto" w:fill="auto"/>
            <w:noWrap/>
            <w:vAlign w:val="bottom"/>
            <w:hideMark/>
          </w:tcPr>
          <w:p w14:paraId="0D971C3E" w14:textId="77777777" w:rsidR="00291837" w:rsidRPr="00291837" w:rsidRDefault="00291837" w:rsidP="00291837">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79231E15" w14:textId="77777777" w:rsidR="00291837" w:rsidRPr="00291837" w:rsidRDefault="00291837" w:rsidP="00291837">
            <w:pPr>
              <w:spacing w:after="0"/>
              <w:jc w:val="right"/>
              <w:rPr>
                <w:rFonts w:ascii="Times New Roman" w:hAnsi="Times New Roman"/>
                <w:color w:val="auto"/>
                <w:sz w:val="20"/>
              </w:rPr>
            </w:pPr>
          </w:p>
        </w:tc>
        <w:tc>
          <w:tcPr>
            <w:tcW w:w="1200" w:type="dxa"/>
            <w:tcBorders>
              <w:top w:val="nil"/>
              <w:left w:val="nil"/>
              <w:bottom w:val="nil"/>
              <w:right w:val="nil"/>
            </w:tcBorders>
            <w:shd w:val="clear" w:color="auto" w:fill="auto"/>
            <w:noWrap/>
            <w:vAlign w:val="bottom"/>
            <w:hideMark/>
          </w:tcPr>
          <w:p w14:paraId="5346083C" w14:textId="77777777" w:rsidR="00291837" w:rsidRPr="00291837" w:rsidRDefault="00291837" w:rsidP="00291837">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40B6C255" w14:textId="77777777" w:rsidR="00291837" w:rsidRPr="00291837" w:rsidRDefault="00291837" w:rsidP="00291837">
            <w:pPr>
              <w:spacing w:after="0"/>
              <w:jc w:val="right"/>
              <w:rPr>
                <w:rFonts w:ascii="Times New Roman" w:hAnsi="Times New Roman"/>
                <w:color w:val="auto"/>
                <w:sz w:val="20"/>
              </w:rPr>
            </w:pPr>
          </w:p>
        </w:tc>
      </w:tr>
      <w:tr w:rsidR="00291837" w:rsidRPr="00291837" w14:paraId="770ECDC4" w14:textId="77777777" w:rsidTr="00291837">
        <w:trPr>
          <w:trHeight w:val="525"/>
          <w:jc w:val="center"/>
        </w:trPr>
        <w:tc>
          <w:tcPr>
            <w:tcW w:w="2860" w:type="dxa"/>
            <w:tcBorders>
              <w:top w:val="nil"/>
              <w:left w:val="nil"/>
              <w:bottom w:val="nil"/>
              <w:right w:val="nil"/>
            </w:tcBorders>
            <w:shd w:val="clear" w:color="auto" w:fill="auto"/>
            <w:vAlign w:val="bottom"/>
            <w:hideMark/>
          </w:tcPr>
          <w:p w14:paraId="3C503EEB" w14:textId="77777777" w:rsidR="00291837" w:rsidRPr="00291837" w:rsidRDefault="00291837" w:rsidP="00291837">
            <w:pPr>
              <w:spacing w:after="0"/>
              <w:ind w:leftChars="75" w:left="143"/>
              <w:rPr>
                <w:rFonts w:ascii="Arial" w:hAnsi="Arial" w:cs="Arial"/>
                <w:sz w:val="16"/>
                <w:szCs w:val="16"/>
              </w:rPr>
            </w:pPr>
            <w:r w:rsidRPr="00291837">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6D8A9915" w14:textId="77777777" w:rsidR="00291837" w:rsidRPr="00291837" w:rsidRDefault="00291837" w:rsidP="00291837">
            <w:pPr>
              <w:spacing w:after="0"/>
              <w:jc w:val="right"/>
              <w:rPr>
                <w:rFonts w:ascii="Arial" w:hAnsi="Arial" w:cs="Arial"/>
                <w:sz w:val="16"/>
                <w:szCs w:val="16"/>
              </w:rPr>
            </w:pPr>
            <w:r w:rsidRPr="00291837">
              <w:rPr>
                <w:rFonts w:ascii="Arial" w:hAnsi="Arial" w:cs="Arial"/>
                <w:sz w:val="16"/>
                <w:szCs w:val="16"/>
              </w:rPr>
              <w:t>28,947</w:t>
            </w:r>
          </w:p>
        </w:tc>
        <w:tc>
          <w:tcPr>
            <w:tcW w:w="1200" w:type="dxa"/>
            <w:tcBorders>
              <w:top w:val="nil"/>
              <w:left w:val="nil"/>
              <w:bottom w:val="nil"/>
              <w:right w:val="nil"/>
            </w:tcBorders>
            <w:shd w:val="clear" w:color="auto" w:fill="auto"/>
            <w:noWrap/>
            <w:vAlign w:val="bottom"/>
            <w:hideMark/>
          </w:tcPr>
          <w:p w14:paraId="791FA10D" w14:textId="77777777" w:rsidR="00291837" w:rsidRPr="00291837" w:rsidRDefault="00291837" w:rsidP="00291837">
            <w:pPr>
              <w:spacing w:after="0"/>
              <w:jc w:val="right"/>
              <w:rPr>
                <w:rFonts w:ascii="Arial" w:hAnsi="Arial" w:cs="Arial"/>
                <w:sz w:val="16"/>
                <w:szCs w:val="16"/>
              </w:rPr>
            </w:pPr>
            <w:r w:rsidRPr="00291837">
              <w:rPr>
                <w:rFonts w:ascii="Arial" w:hAnsi="Arial" w:cs="Arial"/>
                <w:sz w:val="16"/>
                <w:szCs w:val="16"/>
              </w:rPr>
              <w:t>106</w:t>
            </w:r>
          </w:p>
        </w:tc>
        <w:tc>
          <w:tcPr>
            <w:tcW w:w="1200" w:type="dxa"/>
            <w:tcBorders>
              <w:top w:val="nil"/>
              <w:left w:val="nil"/>
              <w:bottom w:val="nil"/>
              <w:right w:val="nil"/>
            </w:tcBorders>
            <w:shd w:val="clear" w:color="auto" w:fill="auto"/>
            <w:noWrap/>
            <w:vAlign w:val="bottom"/>
            <w:hideMark/>
          </w:tcPr>
          <w:p w14:paraId="4D727B9D" w14:textId="77777777" w:rsidR="00291837" w:rsidRPr="00291837" w:rsidRDefault="00291837" w:rsidP="00291837">
            <w:pPr>
              <w:spacing w:after="0"/>
              <w:jc w:val="right"/>
              <w:rPr>
                <w:rFonts w:ascii="Arial" w:hAnsi="Arial" w:cs="Arial"/>
                <w:sz w:val="16"/>
                <w:szCs w:val="16"/>
              </w:rPr>
            </w:pPr>
            <w:r w:rsidRPr="00291837">
              <w:rPr>
                <w:rFonts w:ascii="Arial" w:hAnsi="Arial" w:cs="Arial"/>
                <w:sz w:val="16"/>
                <w:szCs w:val="16"/>
              </w:rPr>
              <w:t>27,084</w:t>
            </w:r>
          </w:p>
        </w:tc>
        <w:tc>
          <w:tcPr>
            <w:tcW w:w="1060" w:type="dxa"/>
            <w:tcBorders>
              <w:top w:val="nil"/>
              <w:left w:val="nil"/>
              <w:bottom w:val="nil"/>
              <w:right w:val="nil"/>
            </w:tcBorders>
            <w:shd w:val="clear" w:color="auto" w:fill="auto"/>
            <w:noWrap/>
            <w:vAlign w:val="bottom"/>
            <w:hideMark/>
          </w:tcPr>
          <w:p w14:paraId="3BFD14AC"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56,137</w:t>
            </w:r>
          </w:p>
        </w:tc>
      </w:tr>
      <w:tr w:rsidR="00291837" w:rsidRPr="00291837" w14:paraId="78278D2C" w14:textId="77777777" w:rsidTr="00291837">
        <w:trPr>
          <w:trHeight w:val="300"/>
          <w:jc w:val="center"/>
        </w:trPr>
        <w:tc>
          <w:tcPr>
            <w:tcW w:w="2860" w:type="dxa"/>
            <w:tcBorders>
              <w:top w:val="nil"/>
              <w:left w:val="nil"/>
              <w:bottom w:val="nil"/>
              <w:right w:val="nil"/>
            </w:tcBorders>
            <w:shd w:val="clear" w:color="auto" w:fill="auto"/>
            <w:noWrap/>
            <w:vAlign w:val="bottom"/>
            <w:hideMark/>
          </w:tcPr>
          <w:p w14:paraId="0DF8DCC1" w14:textId="77777777" w:rsidR="00291837" w:rsidRPr="00291837" w:rsidRDefault="00291837" w:rsidP="00291837">
            <w:pPr>
              <w:spacing w:after="0"/>
              <w:ind w:leftChars="75" w:left="143"/>
              <w:rPr>
                <w:rFonts w:ascii="Arial" w:hAnsi="Arial" w:cs="Arial"/>
                <w:color w:val="auto"/>
                <w:sz w:val="16"/>
                <w:szCs w:val="16"/>
              </w:rPr>
            </w:pPr>
            <w:r w:rsidRPr="00291837">
              <w:rPr>
                <w:rFonts w:ascii="Arial" w:hAnsi="Arial" w:cs="Arial"/>
                <w:color w:val="auto"/>
                <w:sz w:val="16"/>
                <w:szCs w:val="16"/>
              </w:rPr>
              <w:t>Surplus (deficit) for the period</w:t>
            </w:r>
          </w:p>
        </w:tc>
        <w:tc>
          <w:tcPr>
            <w:tcW w:w="1060" w:type="dxa"/>
            <w:tcBorders>
              <w:top w:val="nil"/>
              <w:left w:val="nil"/>
              <w:bottom w:val="nil"/>
              <w:right w:val="nil"/>
            </w:tcBorders>
            <w:shd w:val="clear" w:color="auto" w:fill="auto"/>
            <w:noWrap/>
            <w:vAlign w:val="bottom"/>
            <w:hideMark/>
          </w:tcPr>
          <w:p w14:paraId="1F399808" w14:textId="77777777" w:rsidR="00291837" w:rsidRPr="00291837" w:rsidRDefault="00291837" w:rsidP="00291837">
            <w:pPr>
              <w:spacing w:after="0"/>
              <w:jc w:val="right"/>
              <w:rPr>
                <w:rFonts w:ascii="Arial" w:hAnsi="Arial" w:cs="Arial"/>
                <w:sz w:val="16"/>
                <w:szCs w:val="16"/>
              </w:rPr>
            </w:pPr>
            <w:r w:rsidRPr="00291837">
              <w:rPr>
                <w:rFonts w:ascii="Arial" w:hAnsi="Arial" w:cs="Arial"/>
                <w:sz w:val="16"/>
                <w:szCs w:val="16"/>
              </w:rPr>
              <w:t>(3,631)</w:t>
            </w:r>
          </w:p>
        </w:tc>
        <w:tc>
          <w:tcPr>
            <w:tcW w:w="1200" w:type="dxa"/>
            <w:tcBorders>
              <w:top w:val="nil"/>
              <w:left w:val="nil"/>
              <w:bottom w:val="nil"/>
              <w:right w:val="nil"/>
            </w:tcBorders>
            <w:shd w:val="clear" w:color="auto" w:fill="auto"/>
            <w:noWrap/>
            <w:vAlign w:val="bottom"/>
            <w:hideMark/>
          </w:tcPr>
          <w:p w14:paraId="7F8A1C0E" w14:textId="77777777" w:rsidR="00291837" w:rsidRPr="00291837" w:rsidRDefault="00291837" w:rsidP="00291837">
            <w:pPr>
              <w:spacing w:after="0"/>
              <w:jc w:val="right"/>
              <w:rPr>
                <w:rFonts w:ascii="Arial" w:hAnsi="Arial" w:cs="Arial"/>
                <w:sz w:val="16"/>
                <w:szCs w:val="16"/>
              </w:rPr>
            </w:pPr>
            <w:r w:rsidRPr="00291837">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70634B48" w14:textId="77777777" w:rsidR="00291837" w:rsidRPr="00291837" w:rsidRDefault="00291837" w:rsidP="00291837">
            <w:pPr>
              <w:spacing w:after="0"/>
              <w:jc w:val="right"/>
              <w:rPr>
                <w:rFonts w:ascii="Arial" w:hAnsi="Arial" w:cs="Arial"/>
                <w:sz w:val="16"/>
                <w:szCs w:val="16"/>
              </w:rPr>
            </w:pPr>
            <w:r w:rsidRPr="00291837">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C4BEF49"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(3,631)</w:t>
            </w:r>
          </w:p>
        </w:tc>
      </w:tr>
      <w:tr w:rsidR="00291837" w:rsidRPr="00291837" w14:paraId="5C17B39B" w14:textId="77777777" w:rsidTr="00291837">
        <w:trPr>
          <w:trHeight w:val="300"/>
          <w:jc w:val="center"/>
        </w:trPr>
        <w:tc>
          <w:tcPr>
            <w:tcW w:w="2860" w:type="dxa"/>
            <w:tcBorders>
              <w:top w:val="nil"/>
              <w:left w:val="nil"/>
              <w:bottom w:val="nil"/>
              <w:right w:val="nil"/>
            </w:tcBorders>
            <w:shd w:val="clear" w:color="auto" w:fill="auto"/>
            <w:noWrap/>
            <w:vAlign w:val="bottom"/>
            <w:hideMark/>
          </w:tcPr>
          <w:p w14:paraId="205FC008" w14:textId="77777777" w:rsidR="00291837" w:rsidRPr="00291837" w:rsidRDefault="00291837" w:rsidP="00291837">
            <w:pPr>
              <w:spacing w:after="0"/>
              <w:ind w:leftChars="75" w:left="143"/>
              <w:rPr>
                <w:rFonts w:ascii="Arial" w:hAnsi="Arial" w:cs="Arial"/>
                <w:color w:val="auto"/>
                <w:sz w:val="16"/>
                <w:szCs w:val="16"/>
              </w:rPr>
            </w:pPr>
            <w:r w:rsidRPr="00291837">
              <w:rPr>
                <w:rFonts w:ascii="Arial" w:hAnsi="Arial" w:cs="Arial"/>
                <w:color w:val="auto"/>
                <w:sz w:val="16"/>
                <w:szCs w:val="16"/>
              </w:rPr>
              <w:t>Equity injection - Bill 2</w:t>
            </w:r>
          </w:p>
        </w:tc>
        <w:tc>
          <w:tcPr>
            <w:tcW w:w="1060" w:type="dxa"/>
            <w:tcBorders>
              <w:top w:val="nil"/>
              <w:left w:val="nil"/>
              <w:bottom w:val="nil"/>
              <w:right w:val="nil"/>
            </w:tcBorders>
            <w:shd w:val="clear" w:color="auto" w:fill="auto"/>
            <w:noWrap/>
            <w:vAlign w:val="bottom"/>
            <w:hideMark/>
          </w:tcPr>
          <w:p w14:paraId="1456ADE1" w14:textId="77777777" w:rsidR="00291837" w:rsidRPr="00291837" w:rsidRDefault="00291837" w:rsidP="00291837">
            <w:pPr>
              <w:spacing w:after="0"/>
              <w:jc w:val="right"/>
              <w:rPr>
                <w:rFonts w:ascii="Arial" w:hAnsi="Arial" w:cs="Arial"/>
                <w:sz w:val="16"/>
                <w:szCs w:val="16"/>
              </w:rPr>
            </w:pPr>
            <w:r w:rsidRPr="00291837">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5C594257" w14:textId="77777777" w:rsidR="00291837" w:rsidRPr="00291837" w:rsidRDefault="00291837" w:rsidP="00291837">
            <w:pPr>
              <w:spacing w:after="0"/>
              <w:jc w:val="right"/>
              <w:rPr>
                <w:rFonts w:ascii="Arial" w:hAnsi="Arial" w:cs="Arial"/>
                <w:sz w:val="16"/>
                <w:szCs w:val="16"/>
              </w:rPr>
            </w:pPr>
            <w:r w:rsidRPr="00291837">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6752E6E2" w14:textId="77777777" w:rsidR="00291837" w:rsidRPr="00291837" w:rsidRDefault="00291837" w:rsidP="00291837">
            <w:pPr>
              <w:spacing w:after="0"/>
              <w:jc w:val="right"/>
              <w:rPr>
                <w:rFonts w:ascii="Arial" w:hAnsi="Arial" w:cs="Arial"/>
                <w:sz w:val="16"/>
                <w:szCs w:val="16"/>
              </w:rPr>
            </w:pPr>
            <w:r w:rsidRPr="00291837">
              <w:rPr>
                <w:rFonts w:ascii="Arial" w:hAnsi="Arial" w:cs="Arial"/>
                <w:sz w:val="16"/>
                <w:szCs w:val="16"/>
              </w:rPr>
              <w:t>850</w:t>
            </w:r>
          </w:p>
        </w:tc>
        <w:tc>
          <w:tcPr>
            <w:tcW w:w="1060" w:type="dxa"/>
            <w:tcBorders>
              <w:top w:val="nil"/>
              <w:left w:val="nil"/>
              <w:bottom w:val="nil"/>
              <w:right w:val="nil"/>
            </w:tcBorders>
            <w:shd w:val="clear" w:color="auto" w:fill="auto"/>
            <w:noWrap/>
            <w:vAlign w:val="bottom"/>
            <w:hideMark/>
          </w:tcPr>
          <w:p w14:paraId="72705FCA"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850</w:t>
            </w:r>
          </w:p>
        </w:tc>
      </w:tr>
      <w:tr w:rsidR="00291837" w:rsidRPr="00291837" w14:paraId="64C1968D" w14:textId="77777777" w:rsidTr="00291837">
        <w:trPr>
          <w:trHeight w:val="300"/>
          <w:jc w:val="center"/>
        </w:trPr>
        <w:tc>
          <w:tcPr>
            <w:tcW w:w="2860" w:type="dxa"/>
            <w:tcBorders>
              <w:top w:val="nil"/>
              <w:left w:val="nil"/>
              <w:bottom w:val="nil"/>
              <w:right w:val="nil"/>
            </w:tcBorders>
            <w:shd w:val="clear" w:color="000000" w:fill="FFFFFF"/>
            <w:noWrap/>
            <w:vAlign w:val="bottom"/>
            <w:hideMark/>
          </w:tcPr>
          <w:p w14:paraId="14521874" w14:textId="77777777" w:rsidR="00291837" w:rsidRPr="00291837" w:rsidRDefault="00291837" w:rsidP="00291837">
            <w:pPr>
              <w:spacing w:after="0"/>
              <w:ind w:leftChars="75" w:left="143"/>
              <w:rPr>
                <w:rFonts w:ascii="Arial" w:hAnsi="Arial" w:cs="Arial"/>
                <w:color w:val="auto"/>
                <w:sz w:val="16"/>
                <w:szCs w:val="16"/>
              </w:rPr>
            </w:pPr>
            <w:r w:rsidRPr="00291837">
              <w:rPr>
                <w:rFonts w:ascii="Arial" w:hAnsi="Arial" w:cs="Arial"/>
                <w:color w:val="auto"/>
                <w:sz w:val="16"/>
                <w:szCs w:val="16"/>
              </w:rPr>
              <w:t>Capital budget - Bill 1 (DCB)</w:t>
            </w:r>
          </w:p>
        </w:tc>
        <w:tc>
          <w:tcPr>
            <w:tcW w:w="1060" w:type="dxa"/>
            <w:tcBorders>
              <w:top w:val="nil"/>
              <w:left w:val="nil"/>
              <w:bottom w:val="nil"/>
              <w:right w:val="nil"/>
            </w:tcBorders>
            <w:shd w:val="clear" w:color="auto" w:fill="auto"/>
            <w:noWrap/>
            <w:vAlign w:val="bottom"/>
            <w:hideMark/>
          </w:tcPr>
          <w:p w14:paraId="2C80D722" w14:textId="77777777" w:rsidR="00291837" w:rsidRPr="00291837" w:rsidRDefault="00291837" w:rsidP="00291837">
            <w:pPr>
              <w:spacing w:after="0"/>
              <w:jc w:val="right"/>
              <w:rPr>
                <w:rFonts w:ascii="Arial" w:hAnsi="Arial" w:cs="Arial"/>
                <w:sz w:val="16"/>
                <w:szCs w:val="16"/>
              </w:rPr>
            </w:pPr>
            <w:r w:rsidRPr="00291837">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65CA07A5" w14:textId="77777777" w:rsidR="00291837" w:rsidRPr="00291837" w:rsidRDefault="00291837" w:rsidP="00291837">
            <w:pPr>
              <w:spacing w:after="0"/>
              <w:jc w:val="right"/>
              <w:rPr>
                <w:rFonts w:ascii="Arial" w:hAnsi="Arial" w:cs="Arial"/>
                <w:sz w:val="16"/>
                <w:szCs w:val="16"/>
              </w:rPr>
            </w:pPr>
            <w:r w:rsidRPr="00291837">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12942C0C" w14:textId="77777777" w:rsidR="00291837" w:rsidRPr="00291837" w:rsidRDefault="00291837" w:rsidP="00291837">
            <w:pPr>
              <w:spacing w:after="0"/>
              <w:jc w:val="right"/>
              <w:rPr>
                <w:rFonts w:ascii="Arial" w:hAnsi="Arial" w:cs="Arial"/>
                <w:sz w:val="16"/>
                <w:szCs w:val="16"/>
              </w:rPr>
            </w:pPr>
            <w:r w:rsidRPr="00291837">
              <w:rPr>
                <w:rFonts w:ascii="Arial" w:hAnsi="Arial" w:cs="Arial"/>
                <w:sz w:val="16"/>
                <w:szCs w:val="16"/>
              </w:rPr>
              <w:t>1,905</w:t>
            </w:r>
          </w:p>
        </w:tc>
        <w:tc>
          <w:tcPr>
            <w:tcW w:w="1060" w:type="dxa"/>
            <w:tcBorders>
              <w:top w:val="nil"/>
              <w:left w:val="nil"/>
              <w:bottom w:val="nil"/>
              <w:right w:val="nil"/>
            </w:tcBorders>
            <w:shd w:val="clear" w:color="auto" w:fill="auto"/>
            <w:noWrap/>
            <w:vAlign w:val="bottom"/>
            <w:hideMark/>
          </w:tcPr>
          <w:p w14:paraId="596A7970"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1,905</w:t>
            </w:r>
          </w:p>
        </w:tc>
      </w:tr>
      <w:tr w:rsidR="00291837" w:rsidRPr="00291837" w14:paraId="49342C50" w14:textId="77777777" w:rsidTr="00291837">
        <w:trPr>
          <w:trHeight w:val="525"/>
          <w:jc w:val="center"/>
        </w:trPr>
        <w:tc>
          <w:tcPr>
            <w:tcW w:w="2860" w:type="dxa"/>
            <w:tcBorders>
              <w:top w:val="nil"/>
              <w:left w:val="nil"/>
              <w:bottom w:val="single" w:sz="4" w:space="0" w:color="auto"/>
              <w:right w:val="nil"/>
            </w:tcBorders>
            <w:shd w:val="clear" w:color="auto" w:fill="auto"/>
            <w:vAlign w:val="bottom"/>
            <w:hideMark/>
          </w:tcPr>
          <w:p w14:paraId="71B98965" w14:textId="77777777" w:rsidR="00291837" w:rsidRPr="00291837" w:rsidRDefault="00291837" w:rsidP="00291837">
            <w:pPr>
              <w:spacing w:after="0"/>
              <w:rPr>
                <w:rFonts w:ascii="Arial" w:hAnsi="Arial" w:cs="Arial"/>
                <w:b/>
                <w:bCs/>
                <w:sz w:val="16"/>
                <w:szCs w:val="16"/>
              </w:rPr>
            </w:pPr>
            <w:r w:rsidRPr="00291837">
              <w:rPr>
                <w:rFonts w:ascii="Arial" w:hAnsi="Arial" w:cs="Arial"/>
                <w:b/>
                <w:bCs/>
                <w:sz w:val="16"/>
                <w:szCs w:val="16"/>
              </w:rPr>
              <w:t>Estimated closing balance as at 30 June 2024</w:t>
            </w:r>
          </w:p>
        </w:tc>
        <w:tc>
          <w:tcPr>
            <w:tcW w:w="1060" w:type="dxa"/>
            <w:tcBorders>
              <w:top w:val="nil"/>
              <w:left w:val="nil"/>
              <w:bottom w:val="single" w:sz="4" w:space="0" w:color="auto"/>
              <w:right w:val="nil"/>
            </w:tcBorders>
            <w:shd w:val="clear" w:color="auto" w:fill="auto"/>
            <w:noWrap/>
            <w:vAlign w:val="bottom"/>
            <w:hideMark/>
          </w:tcPr>
          <w:p w14:paraId="75D8D04A"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25,316</w:t>
            </w:r>
          </w:p>
        </w:tc>
        <w:tc>
          <w:tcPr>
            <w:tcW w:w="1200" w:type="dxa"/>
            <w:tcBorders>
              <w:top w:val="nil"/>
              <w:left w:val="nil"/>
              <w:bottom w:val="single" w:sz="4" w:space="0" w:color="auto"/>
              <w:right w:val="nil"/>
            </w:tcBorders>
            <w:shd w:val="clear" w:color="auto" w:fill="auto"/>
            <w:noWrap/>
            <w:vAlign w:val="bottom"/>
            <w:hideMark/>
          </w:tcPr>
          <w:p w14:paraId="19BB969B"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106</w:t>
            </w:r>
          </w:p>
        </w:tc>
        <w:tc>
          <w:tcPr>
            <w:tcW w:w="1200" w:type="dxa"/>
            <w:tcBorders>
              <w:top w:val="nil"/>
              <w:left w:val="nil"/>
              <w:bottom w:val="single" w:sz="4" w:space="0" w:color="auto"/>
              <w:right w:val="nil"/>
            </w:tcBorders>
            <w:shd w:val="clear" w:color="auto" w:fill="auto"/>
            <w:noWrap/>
            <w:vAlign w:val="bottom"/>
            <w:hideMark/>
          </w:tcPr>
          <w:p w14:paraId="4C8D6531"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29,839</w:t>
            </w:r>
          </w:p>
        </w:tc>
        <w:tc>
          <w:tcPr>
            <w:tcW w:w="1060" w:type="dxa"/>
            <w:tcBorders>
              <w:top w:val="nil"/>
              <w:left w:val="nil"/>
              <w:bottom w:val="single" w:sz="4" w:space="0" w:color="auto"/>
              <w:right w:val="nil"/>
            </w:tcBorders>
            <w:shd w:val="clear" w:color="auto" w:fill="auto"/>
            <w:noWrap/>
            <w:vAlign w:val="bottom"/>
            <w:hideMark/>
          </w:tcPr>
          <w:p w14:paraId="676FDB12" w14:textId="77777777" w:rsidR="00291837" w:rsidRPr="00291837" w:rsidRDefault="00291837" w:rsidP="00291837">
            <w:pPr>
              <w:spacing w:after="0"/>
              <w:jc w:val="right"/>
              <w:rPr>
                <w:rFonts w:ascii="Arial" w:hAnsi="Arial" w:cs="Arial"/>
                <w:b/>
                <w:bCs/>
                <w:sz w:val="16"/>
                <w:szCs w:val="16"/>
              </w:rPr>
            </w:pPr>
            <w:r w:rsidRPr="00291837">
              <w:rPr>
                <w:rFonts w:ascii="Arial" w:hAnsi="Arial" w:cs="Arial"/>
                <w:b/>
                <w:bCs/>
                <w:sz w:val="16"/>
                <w:szCs w:val="16"/>
              </w:rPr>
              <w:t>55,261</w:t>
            </w:r>
          </w:p>
        </w:tc>
      </w:tr>
    </w:tbl>
    <w:p w14:paraId="577C3B36" w14:textId="77777777" w:rsidR="00291837" w:rsidRDefault="00291837" w:rsidP="00D704E8">
      <w:pPr>
        <w:pStyle w:val="FootnoteText"/>
        <w:spacing w:before="120" w:after="40"/>
      </w:pPr>
      <w:r w:rsidRPr="00291837">
        <w:t>Prepared on Australian Accounting Standards basis.</w:t>
      </w:r>
    </w:p>
    <w:p w14:paraId="67B8D7B9" w14:textId="670CA253" w:rsidR="00291837" w:rsidRDefault="00291837" w:rsidP="00291837">
      <w:pPr>
        <w:pStyle w:val="FootnoteText"/>
      </w:pPr>
      <w:r w:rsidRPr="00291837">
        <w:t>DCB = Departmental Capital Budget</w:t>
      </w:r>
    </w:p>
    <w:p w14:paraId="20C777EE" w14:textId="77777777" w:rsidR="00A210AE" w:rsidRDefault="00A210AE">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7E408BD2" w14:textId="63FA9F8B" w:rsidR="00E332C4" w:rsidRDefault="00C73B9B" w:rsidP="00063D25">
      <w:pPr>
        <w:rPr>
          <w:rFonts w:ascii="Arial" w:hAnsi="Arial" w:cs="Arial"/>
          <w:b/>
          <w:sz w:val="20"/>
          <w:szCs w:val="18"/>
          <w:lang w:eastAsia="en-US"/>
        </w:rPr>
      </w:pPr>
      <w:r w:rsidRPr="00C73B9B">
        <w:rPr>
          <w:rFonts w:ascii="Arial" w:hAnsi="Arial" w:cs="Arial"/>
          <w:b/>
          <w:sz w:val="20"/>
          <w:szCs w:val="18"/>
          <w:lang w:eastAsia="en-US"/>
        </w:rPr>
        <w:lastRenderedPageBreak/>
        <w:t>Table 3.4: Budgeted departmental statement of cash flows</w:t>
      </w:r>
      <w:r w:rsidR="00063D25">
        <w:rPr>
          <w:rFonts w:ascii="Arial" w:hAnsi="Arial" w:cs="Arial"/>
          <w:b/>
          <w:sz w:val="20"/>
          <w:szCs w:val="18"/>
          <w:lang w:eastAsia="en-US"/>
        </w:rPr>
        <w:t xml:space="preserve"> (for the period ended 30 June)</w:t>
      </w:r>
    </w:p>
    <w:tbl>
      <w:tblPr>
        <w:tblW w:w="7360" w:type="dxa"/>
        <w:jc w:val="center"/>
        <w:tblLayout w:type="fixed"/>
        <w:tblLook w:val="04A0" w:firstRow="1" w:lastRow="0" w:firstColumn="1" w:lastColumn="0" w:noHBand="0" w:noVBand="1"/>
      </w:tblPr>
      <w:tblGrid>
        <w:gridCol w:w="3052"/>
        <w:gridCol w:w="881"/>
        <w:gridCol w:w="847"/>
        <w:gridCol w:w="860"/>
        <w:gridCol w:w="860"/>
        <w:gridCol w:w="860"/>
      </w:tblGrid>
      <w:tr w:rsidR="00A210AE" w:rsidRPr="00A210AE" w14:paraId="4B201FFF" w14:textId="77777777" w:rsidTr="00CD7E5C">
        <w:trPr>
          <w:trHeight w:val="765"/>
          <w:jc w:val="center"/>
        </w:trPr>
        <w:tc>
          <w:tcPr>
            <w:tcW w:w="3052" w:type="dxa"/>
            <w:tcBorders>
              <w:top w:val="single" w:sz="4" w:space="0" w:color="auto"/>
              <w:left w:val="nil"/>
              <w:bottom w:val="nil"/>
              <w:right w:val="nil"/>
            </w:tcBorders>
            <w:shd w:val="clear" w:color="auto" w:fill="auto"/>
            <w:noWrap/>
            <w:tcMar>
              <w:left w:w="0" w:type="dxa"/>
            </w:tcMar>
            <w:hideMark/>
          </w:tcPr>
          <w:p w14:paraId="2236ED2A" w14:textId="77777777" w:rsidR="00A210AE" w:rsidRPr="00A210AE" w:rsidRDefault="00A210AE" w:rsidP="00A210AE">
            <w:pPr>
              <w:spacing w:before="40" w:after="0"/>
              <w:jc w:val="right"/>
              <w:rPr>
                <w:rFonts w:ascii="Times New Roman" w:hAnsi="Times New Roman"/>
                <w:color w:val="auto"/>
                <w:sz w:val="20"/>
                <w:szCs w:val="24"/>
              </w:rPr>
            </w:pPr>
          </w:p>
        </w:tc>
        <w:tc>
          <w:tcPr>
            <w:tcW w:w="881" w:type="dxa"/>
            <w:tcBorders>
              <w:top w:val="single" w:sz="4" w:space="0" w:color="auto"/>
              <w:left w:val="nil"/>
              <w:bottom w:val="single" w:sz="4" w:space="0" w:color="auto"/>
              <w:right w:val="nil"/>
            </w:tcBorders>
            <w:shd w:val="clear" w:color="auto" w:fill="auto"/>
            <w:tcMar>
              <w:left w:w="0" w:type="dxa"/>
            </w:tcMar>
            <w:hideMark/>
          </w:tcPr>
          <w:p w14:paraId="30353302" w14:textId="77777777" w:rsidR="00A210AE" w:rsidRPr="00A210AE" w:rsidRDefault="00A210AE" w:rsidP="00A210AE">
            <w:pPr>
              <w:spacing w:before="40" w:after="0"/>
              <w:jc w:val="right"/>
              <w:rPr>
                <w:rFonts w:ascii="Arial" w:hAnsi="Arial" w:cs="Arial"/>
                <w:b/>
                <w:bCs/>
                <w:color w:val="auto"/>
                <w:sz w:val="16"/>
                <w:szCs w:val="16"/>
              </w:rPr>
            </w:pPr>
            <w:r w:rsidRPr="00A210AE">
              <w:rPr>
                <w:rFonts w:ascii="Arial" w:hAnsi="Arial" w:cs="Arial"/>
                <w:b/>
                <w:bCs/>
                <w:color w:val="auto"/>
                <w:sz w:val="16"/>
                <w:szCs w:val="16"/>
              </w:rPr>
              <w:t>2022–23 Estimated actual</w:t>
            </w:r>
            <w:r w:rsidRPr="00A210AE">
              <w:rPr>
                <w:rFonts w:ascii="Arial" w:hAnsi="Arial" w:cs="Arial"/>
                <w:b/>
                <w:bCs/>
                <w:color w:val="auto"/>
                <w:sz w:val="16"/>
                <w:szCs w:val="16"/>
              </w:rPr>
              <w:br/>
              <w:t>$'000</w:t>
            </w:r>
          </w:p>
        </w:tc>
        <w:tc>
          <w:tcPr>
            <w:tcW w:w="847" w:type="dxa"/>
            <w:tcBorders>
              <w:top w:val="single" w:sz="4" w:space="0" w:color="auto"/>
              <w:left w:val="nil"/>
              <w:bottom w:val="single" w:sz="4" w:space="0" w:color="auto"/>
              <w:right w:val="nil"/>
            </w:tcBorders>
            <w:shd w:val="clear" w:color="000000" w:fill="D9D9D9"/>
            <w:tcMar>
              <w:left w:w="0" w:type="dxa"/>
            </w:tcMar>
            <w:hideMark/>
          </w:tcPr>
          <w:p w14:paraId="03F2A9E6" w14:textId="77777777" w:rsidR="00A210AE" w:rsidRPr="00A210AE" w:rsidRDefault="00A210AE" w:rsidP="00A210AE">
            <w:pPr>
              <w:spacing w:before="40" w:after="0"/>
              <w:jc w:val="right"/>
              <w:rPr>
                <w:rFonts w:ascii="Arial" w:hAnsi="Arial" w:cs="Arial"/>
                <w:b/>
                <w:bCs/>
                <w:color w:val="auto"/>
                <w:sz w:val="16"/>
                <w:szCs w:val="16"/>
              </w:rPr>
            </w:pPr>
            <w:r w:rsidRPr="00A210AE">
              <w:rPr>
                <w:rFonts w:ascii="Arial" w:hAnsi="Arial" w:cs="Arial"/>
                <w:b/>
                <w:bCs/>
                <w:color w:val="auto"/>
                <w:sz w:val="16"/>
                <w:szCs w:val="16"/>
              </w:rPr>
              <w:t xml:space="preserve">2023–24 Budget </w:t>
            </w:r>
            <w:r w:rsidRPr="00A210AE">
              <w:rPr>
                <w:rFonts w:ascii="Arial" w:hAnsi="Arial" w:cs="Arial"/>
                <w:b/>
                <w:bCs/>
                <w:color w:val="auto"/>
                <w:sz w:val="16"/>
                <w:szCs w:val="16"/>
              </w:rPr>
              <w:br/>
            </w:r>
            <w:r w:rsidRPr="00A210AE">
              <w:rPr>
                <w:rFonts w:ascii="Arial" w:hAnsi="Arial" w:cs="Arial"/>
                <w:b/>
                <w:bCs/>
                <w:color w:val="auto"/>
                <w:sz w:val="16"/>
                <w:szCs w:val="16"/>
              </w:rPr>
              <w:br/>
              <w:t>$'000</w:t>
            </w:r>
          </w:p>
        </w:tc>
        <w:tc>
          <w:tcPr>
            <w:tcW w:w="860" w:type="dxa"/>
            <w:tcBorders>
              <w:top w:val="single" w:sz="4" w:space="0" w:color="auto"/>
              <w:left w:val="nil"/>
              <w:bottom w:val="single" w:sz="4" w:space="0" w:color="auto"/>
              <w:right w:val="nil"/>
            </w:tcBorders>
            <w:shd w:val="clear" w:color="auto" w:fill="auto"/>
            <w:tcMar>
              <w:left w:w="0" w:type="dxa"/>
            </w:tcMar>
            <w:hideMark/>
          </w:tcPr>
          <w:p w14:paraId="0F6C8BB0" w14:textId="77777777" w:rsidR="00A210AE" w:rsidRPr="00A210AE" w:rsidRDefault="00A210AE" w:rsidP="00A210AE">
            <w:pPr>
              <w:spacing w:before="40" w:after="0"/>
              <w:jc w:val="right"/>
              <w:rPr>
                <w:rFonts w:ascii="Arial" w:hAnsi="Arial" w:cs="Arial"/>
                <w:b/>
                <w:bCs/>
                <w:color w:val="auto"/>
                <w:sz w:val="16"/>
                <w:szCs w:val="16"/>
              </w:rPr>
            </w:pPr>
            <w:r w:rsidRPr="00A210AE">
              <w:rPr>
                <w:rFonts w:ascii="Arial" w:hAnsi="Arial" w:cs="Arial"/>
                <w:b/>
                <w:bCs/>
                <w:color w:val="auto"/>
                <w:sz w:val="16"/>
                <w:szCs w:val="16"/>
              </w:rPr>
              <w:t>2024–25 Forward estimate</w:t>
            </w:r>
            <w:r w:rsidRPr="00A210AE">
              <w:rPr>
                <w:rFonts w:ascii="Arial" w:hAnsi="Arial" w:cs="Arial"/>
                <w:b/>
                <w:bCs/>
                <w:color w:val="auto"/>
                <w:sz w:val="16"/>
                <w:szCs w:val="16"/>
              </w:rPr>
              <w:br/>
              <w:t>$'000</w:t>
            </w:r>
          </w:p>
        </w:tc>
        <w:tc>
          <w:tcPr>
            <w:tcW w:w="860" w:type="dxa"/>
            <w:tcBorders>
              <w:top w:val="single" w:sz="4" w:space="0" w:color="auto"/>
              <w:left w:val="nil"/>
              <w:bottom w:val="single" w:sz="4" w:space="0" w:color="auto"/>
              <w:right w:val="nil"/>
            </w:tcBorders>
            <w:shd w:val="clear" w:color="auto" w:fill="auto"/>
            <w:tcMar>
              <w:left w:w="0" w:type="dxa"/>
            </w:tcMar>
            <w:hideMark/>
          </w:tcPr>
          <w:p w14:paraId="52379C14" w14:textId="77777777" w:rsidR="00A210AE" w:rsidRPr="00A210AE" w:rsidRDefault="00A210AE" w:rsidP="00A210AE">
            <w:pPr>
              <w:spacing w:before="40" w:after="0"/>
              <w:jc w:val="right"/>
              <w:rPr>
                <w:rFonts w:ascii="Arial" w:hAnsi="Arial" w:cs="Arial"/>
                <w:b/>
                <w:bCs/>
                <w:color w:val="auto"/>
                <w:sz w:val="16"/>
                <w:szCs w:val="16"/>
              </w:rPr>
            </w:pPr>
            <w:r w:rsidRPr="00A210AE">
              <w:rPr>
                <w:rFonts w:ascii="Arial" w:hAnsi="Arial" w:cs="Arial"/>
                <w:b/>
                <w:bCs/>
                <w:color w:val="auto"/>
                <w:sz w:val="16"/>
                <w:szCs w:val="16"/>
              </w:rPr>
              <w:t>2025–26 Forward estimate</w:t>
            </w:r>
            <w:r w:rsidRPr="00A210AE">
              <w:rPr>
                <w:rFonts w:ascii="Arial" w:hAnsi="Arial" w:cs="Arial"/>
                <w:b/>
                <w:bCs/>
                <w:color w:val="auto"/>
                <w:sz w:val="16"/>
                <w:szCs w:val="16"/>
              </w:rPr>
              <w:br/>
              <w:t>$'000</w:t>
            </w:r>
          </w:p>
        </w:tc>
        <w:tc>
          <w:tcPr>
            <w:tcW w:w="860" w:type="dxa"/>
            <w:tcBorders>
              <w:top w:val="single" w:sz="4" w:space="0" w:color="auto"/>
              <w:left w:val="nil"/>
              <w:bottom w:val="single" w:sz="4" w:space="0" w:color="auto"/>
              <w:right w:val="nil"/>
            </w:tcBorders>
            <w:shd w:val="clear" w:color="auto" w:fill="auto"/>
            <w:tcMar>
              <w:left w:w="0" w:type="dxa"/>
            </w:tcMar>
            <w:hideMark/>
          </w:tcPr>
          <w:p w14:paraId="3A6B8D7F" w14:textId="77777777" w:rsidR="00A210AE" w:rsidRPr="00A210AE" w:rsidRDefault="00A210AE" w:rsidP="00A210AE">
            <w:pPr>
              <w:spacing w:before="40" w:after="0"/>
              <w:jc w:val="right"/>
              <w:rPr>
                <w:rFonts w:ascii="Arial" w:hAnsi="Arial" w:cs="Arial"/>
                <w:b/>
                <w:bCs/>
                <w:color w:val="auto"/>
                <w:sz w:val="16"/>
                <w:szCs w:val="16"/>
              </w:rPr>
            </w:pPr>
            <w:r w:rsidRPr="00A210AE">
              <w:rPr>
                <w:rFonts w:ascii="Arial" w:hAnsi="Arial" w:cs="Arial"/>
                <w:b/>
                <w:bCs/>
                <w:color w:val="auto"/>
                <w:sz w:val="16"/>
                <w:szCs w:val="16"/>
              </w:rPr>
              <w:t>2026–27 Forward estimate</w:t>
            </w:r>
            <w:r w:rsidRPr="00A210AE">
              <w:rPr>
                <w:rFonts w:ascii="Arial" w:hAnsi="Arial" w:cs="Arial"/>
                <w:b/>
                <w:bCs/>
                <w:color w:val="auto"/>
                <w:sz w:val="16"/>
                <w:szCs w:val="16"/>
              </w:rPr>
              <w:br/>
              <w:t>$'000</w:t>
            </w:r>
          </w:p>
        </w:tc>
      </w:tr>
      <w:tr w:rsidR="00A210AE" w:rsidRPr="00A210AE" w14:paraId="17FFCBC4" w14:textId="77777777" w:rsidTr="00A210AE">
        <w:trPr>
          <w:trHeight w:val="225"/>
          <w:jc w:val="center"/>
        </w:trPr>
        <w:tc>
          <w:tcPr>
            <w:tcW w:w="3052" w:type="dxa"/>
            <w:tcBorders>
              <w:top w:val="nil"/>
              <w:left w:val="nil"/>
              <w:bottom w:val="nil"/>
              <w:right w:val="nil"/>
            </w:tcBorders>
            <w:shd w:val="clear" w:color="auto" w:fill="auto"/>
            <w:noWrap/>
            <w:vAlign w:val="bottom"/>
            <w:hideMark/>
          </w:tcPr>
          <w:p w14:paraId="2A7851D4" w14:textId="77777777" w:rsidR="00A210AE" w:rsidRPr="00A210AE" w:rsidRDefault="00A210AE" w:rsidP="00A210AE">
            <w:pPr>
              <w:spacing w:after="0"/>
              <w:rPr>
                <w:rFonts w:ascii="Arial" w:hAnsi="Arial" w:cs="Arial"/>
                <w:b/>
                <w:bCs/>
                <w:sz w:val="16"/>
                <w:szCs w:val="16"/>
              </w:rPr>
            </w:pPr>
            <w:r w:rsidRPr="00A210AE">
              <w:rPr>
                <w:rFonts w:ascii="Arial" w:hAnsi="Arial" w:cs="Arial"/>
                <w:b/>
                <w:bCs/>
                <w:sz w:val="16"/>
                <w:szCs w:val="16"/>
              </w:rPr>
              <w:t>OPERATING ACTIVITIES</w:t>
            </w:r>
          </w:p>
        </w:tc>
        <w:tc>
          <w:tcPr>
            <w:tcW w:w="881" w:type="dxa"/>
            <w:tcBorders>
              <w:top w:val="nil"/>
              <w:left w:val="nil"/>
              <w:bottom w:val="nil"/>
              <w:right w:val="nil"/>
            </w:tcBorders>
            <w:shd w:val="clear" w:color="auto" w:fill="auto"/>
            <w:noWrap/>
            <w:vAlign w:val="bottom"/>
            <w:hideMark/>
          </w:tcPr>
          <w:p w14:paraId="64E803D6" w14:textId="77777777" w:rsidR="00A210AE" w:rsidRPr="00A210AE" w:rsidRDefault="00A210AE" w:rsidP="00A210AE">
            <w:pPr>
              <w:spacing w:after="0"/>
              <w:rPr>
                <w:rFonts w:ascii="Arial" w:hAnsi="Arial" w:cs="Arial"/>
                <w:b/>
                <w:bCs/>
                <w:sz w:val="16"/>
                <w:szCs w:val="16"/>
              </w:rPr>
            </w:pPr>
          </w:p>
        </w:tc>
        <w:tc>
          <w:tcPr>
            <w:tcW w:w="847" w:type="dxa"/>
            <w:tcBorders>
              <w:top w:val="nil"/>
              <w:left w:val="nil"/>
              <w:bottom w:val="nil"/>
              <w:right w:val="nil"/>
            </w:tcBorders>
            <w:shd w:val="clear" w:color="000000" w:fill="D9D9D9"/>
            <w:noWrap/>
            <w:vAlign w:val="bottom"/>
            <w:hideMark/>
          </w:tcPr>
          <w:p w14:paraId="33E81012" w14:textId="77777777" w:rsidR="00A210AE" w:rsidRPr="00A210AE" w:rsidRDefault="00A210AE" w:rsidP="00A210AE">
            <w:pPr>
              <w:spacing w:after="0"/>
              <w:jc w:val="right"/>
              <w:rPr>
                <w:rFonts w:ascii="Arial" w:hAnsi="Arial" w:cs="Arial"/>
                <w:sz w:val="16"/>
                <w:szCs w:val="16"/>
              </w:rPr>
            </w:pPr>
            <w:r w:rsidRPr="00A210AE">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68BD4885" w14:textId="77777777" w:rsidR="00A210AE" w:rsidRPr="00A210AE" w:rsidRDefault="00A210AE" w:rsidP="00A210AE">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4094092F" w14:textId="77777777" w:rsidR="00A210AE" w:rsidRPr="00A210AE" w:rsidRDefault="00A210AE" w:rsidP="00A210AE">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0A311503" w14:textId="77777777" w:rsidR="00A210AE" w:rsidRPr="00A210AE" w:rsidRDefault="00A210AE" w:rsidP="00A210AE">
            <w:pPr>
              <w:spacing w:after="0"/>
              <w:jc w:val="right"/>
              <w:rPr>
                <w:rFonts w:ascii="Times New Roman" w:hAnsi="Times New Roman"/>
                <w:color w:val="auto"/>
                <w:sz w:val="20"/>
              </w:rPr>
            </w:pPr>
          </w:p>
        </w:tc>
      </w:tr>
      <w:tr w:rsidR="00A210AE" w:rsidRPr="00A210AE" w14:paraId="2D6F1EFF" w14:textId="77777777" w:rsidTr="00A210AE">
        <w:trPr>
          <w:trHeight w:val="225"/>
          <w:jc w:val="center"/>
        </w:trPr>
        <w:tc>
          <w:tcPr>
            <w:tcW w:w="3052" w:type="dxa"/>
            <w:tcBorders>
              <w:top w:val="nil"/>
              <w:left w:val="nil"/>
              <w:bottom w:val="nil"/>
              <w:right w:val="nil"/>
            </w:tcBorders>
            <w:shd w:val="clear" w:color="auto" w:fill="auto"/>
            <w:noWrap/>
            <w:vAlign w:val="bottom"/>
            <w:hideMark/>
          </w:tcPr>
          <w:p w14:paraId="4B38D01B" w14:textId="77777777" w:rsidR="00A210AE" w:rsidRPr="00A210AE" w:rsidRDefault="00A210AE" w:rsidP="00A210AE">
            <w:pPr>
              <w:spacing w:after="0"/>
              <w:ind w:leftChars="75" w:left="143"/>
              <w:rPr>
                <w:rFonts w:ascii="Arial" w:hAnsi="Arial" w:cs="Arial"/>
                <w:b/>
                <w:bCs/>
                <w:sz w:val="16"/>
                <w:szCs w:val="16"/>
              </w:rPr>
            </w:pPr>
            <w:r w:rsidRPr="00A210AE">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5D947499" w14:textId="77777777" w:rsidR="00A210AE" w:rsidRPr="00A210AE" w:rsidRDefault="00A210AE" w:rsidP="00A210AE">
            <w:pPr>
              <w:spacing w:after="0"/>
              <w:ind w:firstLineChars="100" w:firstLine="160"/>
              <w:rPr>
                <w:rFonts w:ascii="Arial" w:hAnsi="Arial" w:cs="Arial"/>
                <w:b/>
                <w:bCs/>
                <w:sz w:val="16"/>
                <w:szCs w:val="16"/>
              </w:rPr>
            </w:pPr>
          </w:p>
        </w:tc>
        <w:tc>
          <w:tcPr>
            <w:tcW w:w="847" w:type="dxa"/>
            <w:tcBorders>
              <w:top w:val="nil"/>
              <w:left w:val="nil"/>
              <w:bottom w:val="nil"/>
              <w:right w:val="nil"/>
            </w:tcBorders>
            <w:shd w:val="clear" w:color="000000" w:fill="D9D9D9"/>
            <w:noWrap/>
            <w:vAlign w:val="bottom"/>
            <w:hideMark/>
          </w:tcPr>
          <w:p w14:paraId="2349F4CA" w14:textId="77777777" w:rsidR="00A210AE" w:rsidRPr="00A210AE" w:rsidRDefault="00A210AE" w:rsidP="00A210AE">
            <w:pPr>
              <w:spacing w:after="0"/>
              <w:jc w:val="right"/>
              <w:rPr>
                <w:rFonts w:ascii="Arial" w:hAnsi="Arial" w:cs="Arial"/>
                <w:sz w:val="16"/>
                <w:szCs w:val="16"/>
              </w:rPr>
            </w:pPr>
            <w:r w:rsidRPr="00A210AE">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6740AFBD" w14:textId="77777777" w:rsidR="00A210AE" w:rsidRPr="00A210AE" w:rsidRDefault="00A210AE" w:rsidP="00A210AE">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37A2D501" w14:textId="77777777" w:rsidR="00A210AE" w:rsidRPr="00A210AE" w:rsidRDefault="00A210AE" w:rsidP="00A210AE">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7CD25E0D" w14:textId="77777777" w:rsidR="00A210AE" w:rsidRPr="00A210AE" w:rsidRDefault="00A210AE" w:rsidP="00A210AE">
            <w:pPr>
              <w:spacing w:after="0"/>
              <w:jc w:val="right"/>
              <w:rPr>
                <w:rFonts w:ascii="Times New Roman" w:hAnsi="Times New Roman"/>
                <w:color w:val="auto"/>
                <w:sz w:val="20"/>
              </w:rPr>
            </w:pPr>
          </w:p>
        </w:tc>
      </w:tr>
      <w:tr w:rsidR="00A210AE" w:rsidRPr="00A210AE" w14:paraId="0834129F" w14:textId="77777777" w:rsidTr="00A210AE">
        <w:trPr>
          <w:trHeight w:val="225"/>
          <w:jc w:val="center"/>
        </w:trPr>
        <w:tc>
          <w:tcPr>
            <w:tcW w:w="3052" w:type="dxa"/>
            <w:tcBorders>
              <w:top w:val="nil"/>
              <w:left w:val="nil"/>
              <w:bottom w:val="nil"/>
              <w:right w:val="nil"/>
            </w:tcBorders>
            <w:shd w:val="clear" w:color="auto" w:fill="auto"/>
            <w:noWrap/>
            <w:vAlign w:val="bottom"/>
            <w:hideMark/>
          </w:tcPr>
          <w:p w14:paraId="1B04E34C" w14:textId="77777777" w:rsidR="00A210AE" w:rsidRPr="00A210AE" w:rsidRDefault="00A210AE" w:rsidP="00A210AE">
            <w:pPr>
              <w:spacing w:after="0"/>
              <w:ind w:leftChars="150" w:left="285"/>
              <w:rPr>
                <w:rFonts w:ascii="Arial" w:hAnsi="Arial" w:cs="Arial"/>
                <w:sz w:val="16"/>
                <w:szCs w:val="16"/>
              </w:rPr>
            </w:pPr>
            <w:r w:rsidRPr="00A210AE">
              <w:rPr>
                <w:rFonts w:ascii="Arial" w:hAnsi="Arial" w:cs="Arial"/>
                <w:sz w:val="16"/>
                <w:szCs w:val="16"/>
              </w:rPr>
              <w:t>Appropriations</w:t>
            </w:r>
          </w:p>
        </w:tc>
        <w:tc>
          <w:tcPr>
            <w:tcW w:w="881" w:type="dxa"/>
            <w:tcBorders>
              <w:top w:val="nil"/>
              <w:left w:val="nil"/>
              <w:bottom w:val="nil"/>
              <w:right w:val="nil"/>
            </w:tcBorders>
            <w:shd w:val="clear" w:color="auto" w:fill="auto"/>
            <w:noWrap/>
            <w:vAlign w:val="bottom"/>
            <w:hideMark/>
          </w:tcPr>
          <w:p w14:paraId="2590991A"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209,905</w:t>
            </w:r>
          </w:p>
        </w:tc>
        <w:tc>
          <w:tcPr>
            <w:tcW w:w="847" w:type="dxa"/>
            <w:tcBorders>
              <w:top w:val="nil"/>
              <w:left w:val="nil"/>
              <w:bottom w:val="nil"/>
              <w:right w:val="nil"/>
            </w:tcBorders>
            <w:shd w:val="clear" w:color="000000" w:fill="D9D9D9"/>
            <w:noWrap/>
            <w:vAlign w:val="bottom"/>
            <w:hideMark/>
          </w:tcPr>
          <w:p w14:paraId="374E40A7"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279,859</w:t>
            </w:r>
          </w:p>
        </w:tc>
        <w:tc>
          <w:tcPr>
            <w:tcW w:w="860" w:type="dxa"/>
            <w:tcBorders>
              <w:top w:val="nil"/>
              <w:left w:val="nil"/>
              <w:bottom w:val="nil"/>
              <w:right w:val="nil"/>
            </w:tcBorders>
            <w:shd w:val="clear" w:color="auto" w:fill="auto"/>
            <w:noWrap/>
            <w:vAlign w:val="bottom"/>
            <w:hideMark/>
          </w:tcPr>
          <w:p w14:paraId="50132813"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182,026</w:t>
            </w:r>
          </w:p>
        </w:tc>
        <w:tc>
          <w:tcPr>
            <w:tcW w:w="860" w:type="dxa"/>
            <w:tcBorders>
              <w:top w:val="nil"/>
              <w:left w:val="nil"/>
              <w:bottom w:val="nil"/>
              <w:right w:val="nil"/>
            </w:tcBorders>
            <w:shd w:val="clear" w:color="auto" w:fill="auto"/>
            <w:noWrap/>
            <w:vAlign w:val="bottom"/>
            <w:hideMark/>
          </w:tcPr>
          <w:p w14:paraId="09F53FD7"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177,730</w:t>
            </w:r>
          </w:p>
        </w:tc>
        <w:tc>
          <w:tcPr>
            <w:tcW w:w="860" w:type="dxa"/>
            <w:tcBorders>
              <w:top w:val="nil"/>
              <w:left w:val="nil"/>
              <w:bottom w:val="nil"/>
              <w:right w:val="nil"/>
            </w:tcBorders>
            <w:shd w:val="clear" w:color="auto" w:fill="auto"/>
            <w:noWrap/>
            <w:vAlign w:val="bottom"/>
            <w:hideMark/>
          </w:tcPr>
          <w:p w14:paraId="209ED3E7"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183,999</w:t>
            </w:r>
          </w:p>
        </w:tc>
      </w:tr>
      <w:tr w:rsidR="00A210AE" w:rsidRPr="00A210AE" w14:paraId="0EC93AC9" w14:textId="77777777" w:rsidTr="00A210AE">
        <w:trPr>
          <w:trHeight w:val="225"/>
          <w:jc w:val="center"/>
        </w:trPr>
        <w:tc>
          <w:tcPr>
            <w:tcW w:w="3052" w:type="dxa"/>
            <w:tcBorders>
              <w:top w:val="nil"/>
              <w:left w:val="nil"/>
              <w:bottom w:val="nil"/>
              <w:right w:val="nil"/>
            </w:tcBorders>
            <w:shd w:val="clear" w:color="auto" w:fill="auto"/>
            <w:noWrap/>
            <w:vAlign w:val="bottom"/>
            <w:hideMark/>
          </w:tcPr>
          <w:p w14:paraId="50BB1F19" w14:textId="77777777" w:rsidR="00A210AE" w:rsidRPr="00A210AE" w:rsidRDefault="00A210AE" w:rsidP="00A210AE">
            <w:pPr>
              <w:spacing w:after="0"/>
              <w:ind w:leftChars="150" w:left="285"/>
              <w:rPr>
                <w:rFonts w:ascii="Arial" w:hAnsi="Arial" w:cs="Arial"/>
                <w:sz w:val="16"/>
                <w:szCs w:val="16"/>
              </w:rPr>
            </w:pPr>
            <w:r w:rsidRPr="00A210AE">
              <w:rPr>
                <w:rFonts w:ascii="Arial" w:hAnsi="Arial" w:cs="Arial"/>
                <w:sz w:val="16"/>
                <w:szCs w:val="16"/>
              </w:rPr>
              <w:t>Goods and services</w:t>
            </w:r>
          </w:p>
        </w:tc>
        <w:tc>
          <w:tcPr>
            <w:tcW w:w="881" w:type="dxa"/>
            <w:tcBorders>
              <w:top w:val="nil"/>
              <w:left w:val="nil"/>
              <w:bottom w:val="nil"/>
              <w:right w:val="nil"/>
            </w:tcBorders>
            <w:shd w:val="clear" w:color="auto" w:fill="auto"/>
            <w:noWrap/>
            <w:vAlign w:val="bottom"/>
            <w:hideMark/>
          </w:tcPr>
          <w:p w14:paraId="35A4EAE8"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22,962</w:t>
            </w:r>
          </w:p>
        </w:tc>
        <w:tc>
          <w:tcPr>
            <w:tcW w:w="847" w:type="dxa"/>
            <w:tcBorders>
              <w:top w:val="nil"/>
              <w:left w:val="nil"/>
              <w:bottom w:val="nil"/>
              <w:right w:val="nil"/>
            </w:tcBorders>
            <w:shd w:val="clear" w:color="000000" w:fill="D9D9D9"/>
            <w:noWrap/>
            <w:vAlign w:val="bottom"/>
            <w:hideMark/>
          </w:tcPr>
          <w:p w14:paraId="12D4A48B"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11,255</w:t>
            </w:r>
          </w:p>
        </w:tc>
        <w:tc>
          <w:tcPr>
            <w:tcW w:w="860" w:type="dxa"/>
            <w:tcBorders>
              <w:top w:val="nil"/>
              <w:left w:val="nil"/>
              <w:bottom w:val="nil"/>
              <w:right w:val="nil"/>
            </w:tcBorders>
            <w:shd w:val="clear" w:color="auto" w:fill="auto"/>
            <w:noWrap/>
            <w:vAlign w:val="bottom"/>
            <w:hideMark/>
          </w:tcPr>
          <w:p w14:paraId="02B92F4F"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17,351</w:t>
            </w:r>
          </w:p>
        </w:tc>
        <w:tc>
          <w:tcPr>
            <w:tcW w:w="860" w:type="dxa"/>
            <w:tcBorders>
              <w:top w:val="nil"/>
              <w:left w:val="nil"/>
              <w:bottom w:val="nil"/>
              <w:right w:val="nil"/>
            </w:tcBorders>
            <w:shd w:val="clear" w:color="auto" w:fill="auto"/>
            <w:noWrap/>
            <w:vAlign w:val="bottom"/>
            <w:hideMark/>
          </w:tcPr>
          <w:p w14:paraId="15588FC4"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17,884</w:t>
            </w:r>
          </w:p>
        </w:tc>
        <w:tc>
          <w:tcPr>
            <w:tcW w:w="860" w:type="dxa"/>
            <w:tcBorders>
              <w:top w:val="nil"/>
              <w:left w:val="nil"/>
              <w:bottom w:val="nil"/>
              <w:right w:val="nil"/>
            </w:tcBorders>
            <w:shd w:val="clear" w:color="auto" w:fill="auto"/>
            <w:noWrap/>
            <w:vAlign w:val="bottom"/>
            <w:hideMark/>
          </w:tcPr>
          <w:p w14:paraId="0190102D"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16,225</w:t>
            </w:r>
          </w:p>
        </w:tc>
      </w:tr>
      <w:tr w:rsidR="00A210AE" w:rsidRPr="00A210AE" w14:paraId="3D22BBC4" w14:textId="77777777" w:rsidTr="00A210AE">
        <w:trPr>
          <w:trHeight w:val="225"/>
          <w:jc w:val="center"/>
        </w:trPr>
        <w:tc>
          <w:tcPr>
            <w:tcW w:w="3052" w:type="dxa"/>
            <w:tcBorders>
              <w:top w:val="nil"/>
              <w:left w:val="nil"/>
              <w:bottom w:val="nil"/>
              <w:right w:val="nil"/>
            </w:tcBorders>
            <w:shd w:val="clear" w:color="auto" w:fill="auto"/>
            <w:noWrap/>
            <w:vAlign w:val="bottom"/>
            <w:hideMark/>
          </w:tcPr>
          <w:p w14:paraId="58E0D97B" w14:textId="77777777" w:rsidR="00A210AE" w:rsidRPr="00A210AE" w:rsidRDefault="00A210AE" w:rsidP="00A210AE">
            <w:pPr>
              <w:spacing w:after="0"/>
              <w:ind w:leftChars="150" w:left="285"/>
              <w:rPr>
                <w:rFonts w:ascii="Arial" w:hAnsi="Arial" w:cs="Arial"/>
                <w:sz w:val="16"/>
                <w:szCs w:val="16"/>
              </w:rPr>
            </w:pPr>
            <w:r w:rsidRPr="00A210AE">
              <w:rPr>
                <w:rFonts w:ascii="Arial" w:hAnsi="Arial" w:cs="Arial"/>
                <w:sz w:val="16"/>
                <w:szCs w:val="16"/>
              </w:rPr>
              <w:t>Net GST received</w:t>
            </w:r>
          </w:p>
        </w:tc>
        <w:tc>
          <w:tcPr>
            <w:tcW w:w="881" w:type="dxa"/>
            <w:tcBorders>
              <w:top w:val="nil"/>
              <w:left w:val="nil"/>
              <w:bottom w:val="nil"/>
              <w:right w:val="nil"/>
            </w:tcBorders>
            <w:shd w:val="clear" w:color="auto" w:fill="auto"/>
            <w:noWrap/>
            <w:vAlign w:val="bottom"/>
            <w:hideMark/>
          </w:tcPr>
          <w:p w14:paraId="45042C52"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2,150</w:t>
            </w:r>
          </w:p>
        </w:tc>
        <w:tc>
          <w:tcPr>
            <w:tcW w:w="847" w:type="dxa"/>
            <w:tcBorders>
              <w:top w:val="nil"/>
              <w:left w:val="nil"/>
              <w:bottom w:val="nil"/>
              <w:right w:val="nil"/>
            </w:tcBorders>
            <w:shd w:val="clear" w:color="000000" w:fill="D9D9D9"/>
            <w:noWrap/>
            <w:vAlign w:val="bottom"/>
            <w:hideMark/>
          </w:tcPr>
          <w:p w14:paraId="4C2525D9"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7,428</w:t>
            </w:r>
          </w:p>
        </w:tc>
        <w:tc>
          <w:tcPr>
            <w:tcW w:w="860" w:type="dxa"/>
            <w:tcBorders>
              <w:top w:val="nil"/>
              <w:left w:val="nil"/>
              <w:bottom w:val="nil"/>
              <w:right w:val="nil"/>
            </w:tcBorders>
            <w:shd w:val="clear" w:color="auto" w:fill="auto"/>
            <w:noWrap/>
            <w:vAlign w:val="bottom"/>
            <w:hideMark/>
          </w:tcPr>
          <w:p w14:paraId="4829CA6D"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5,540</w:t>
            </w:r>
          </w:p>
        </w:tc>
        <w:tc>
          <w:tcPr>
            <w:tcW w:w="860" w:type="dxa"/>
            <w:tcBorders>
              <w:top w:val="nil"/>
              <w:left w:val="nil"/>
              <w:bottom w:val="nil"/>
              <w:right w:val="nil"/>
            </w:tcBorders>
            <w:shd w:val="clear" w:color="auto" w:fill="auto"/>
            <w:noWrap/>
            <w:vAlign w:val="bottom"/>
            <w:hideMark/>
          </w:tcPr>
          <w:p w14:paraId="06479436"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4,792</w:t>
            </w:r>
          </w:p>
        </w:tc>
        <w:tc>
          <w:tcPr>
            <w:tcW w:w="860" w:type="dxa"/>
            <w:tcBorders>
              <w:top w:val="nil"/>
              <w:left w:val="nil"/>
              <w:bottom w:val="nil"/>
              <w:right w:val="nil"/>
            </w:tcBorders>
            <w:shd w:val="clear" w:color="auto" w:fill="auto"/>
            <w:noWrap/>
            <w:vAlign w:val="bottom"/>
            <w:hideMark/>
          </w:tcPr>
          <w:p w14:paraId="030DA294"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4,457</w:t>
            </w:r>
          </w:p>
        </w:tc>
      </w:tr>
      <w:tr w:rsidR="00A210AE" w:rsidRPr="00A210AE" w14:paraId="0AFA45D1" w14:textId="77777777" w:rsidTr="00A210AE">
        <w:trPr>
          <w:trHeight w:val="225"/>
          <w:jc w:val="center"/>
        </w:trPr>
        <w:tc>
          <w:tcPr>
            <w:tcW w:w="3052" w:type="dxa"/>
            <w:tcBorders>
              <w:top w:val="nil"/>
              <w:left w:val="nil"/>
              <w:bottom w:val="nil"/>
              <w:right w:val="nil"/>
            </w:tcBorders>
            <w:shd w:val="clear" w:color="auto" w:fill="auto"/>
            <w:noWrap/>
            <w:vAlign w:val="bottom"/>
            <w:hideMark/>
          </w:tcPr>
          <w:p w14:paraId="788A2A4A" w14:textId="77777777" w:rsidR="00A210AE" w:rsidRPr="00A210AE" w:rsidRDefault="00A210AE" w:rsidP="00A210AE">
            <w:pPr>
              <w:spacing w:after="0"/>
              <w:ind w:leftChars="150" w:left="285"/>
              <w:rPr>
                <w:rFonts w:ascii="Arial" w:hAnsi="Arial" w:cs="Arial"/>
                <w:b/>
                <w:bCs/>
                <w:sz w:val="16"/>
                <w:szCs w:val="16"/>
              </w:rPr>
            </w:pPr>
            <w:r w:rsidRPr="00A210AE">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678552CA"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235,017</w:t>
            </w:r>
          </w:p>
        </w:tc>
        <w:tc>
          <w:tcPr>
            <w:tcW w:w="847" w:type="dxa"/>
            <w:tcBorders>
              <w:top w:val="nil"/>
              <w:left w:val="nil"/>
              <w:bottom w:val="single" w:sz="4" w:space="0" w:color="auto"/>
              <w:right w:val="nil"/>
            </w:tcBorders>
            <w:shd w:val="clear" w:color="000000" w:fill="D9D9D9"/>
            <w:noWrap/>
            <w:vAlign w:val="bottom"/>
            <w:hideMark/>
          </w:tcPr>
          <w:p w14:paraId="00C5FD9B"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298,542</w:t>
            </w:r>
          </w:p>
        </w:tc>
        <w:tc>
          <w:tcPr>
            <w:tcW w:w="860" w:type="dxa"/>
            <w:tcBorders>
              <w:top w:val="nil"/>
              <w:left w:val="nil"/>
              <w:bottom w:val="single" w:sz="4" w:space="0" w:color="auto"/>
              <w:right w:val="nil"/>
            </w:tcBorders>
            <w:shd w:val="clear" w:color="auto" w:fill="auto"/>
            <w:noWrap/>
            <w:vAlign w:val="bottom"/>
            <w:hideMark/>
          </w:tcPr>
          <w:p w14:paraId="469EDE34"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204,917</w:t>
            </w:r>
          </w:p>
        </w:tc>
        <w:tc>
          <w:tcPr>
            <w:tcW w:w="860" w:type="dxa"/>
            <w:tcBorders>
              <w:top w:val="nil"/>
              <w:left w:val="nil"/>
              <w:bottom w:val="single" w:sz="4" w:space="0" w:color="auto"/>
              <w:right w:val="nil"/>
            </w:tcBorders>
            <w:shd w:val="clear" w:color="auto" w:fill="auto"/>
            <w:noWrap/>
            <w:vAlign w:val="bottom"/>
            <w:hideMark/>
          </w:tcPr>
          <w:p w14:paraId="57BF41E3"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200,406</w:t>
            </w:r>
          </w:p>
        </w:tc>
        <w:tc>
          <w:tcPr>
            <w:tcW w:w="860" w:type="dxa"/>
            <w:tcBorders>
              <w:top w:val="nil"/>
              <w:left w:val="nil"/>
              <w:bottom w:val="single" w:sz="4" w:space="0" w:color="auto"/>
              <w:right w:val="nil"/>
            </w:tcBorders>
            <w:shd w:val="clear" w:color="auto" w:fill="auto"/>
            <w:noWrap/>
            <w:vAlign w:val="bottom"/>
            <w:hideMark/>
          </w:tcPr>
          <w:p w14:paraId="5F4F9454"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204,681</w:t>
            </w:r>
          </w:p>
        </w:tc>
      </w:tr>
      <w:tr w:rsidR="00A210AE" w:rsidRPr="00A210AE" w14:paraId="0862F0F5" w14:textId="77777777" w:rsidTr="00A210AE">
        <w:trPr>
          <w:trHeight w:val="300"/>
          <w:jc w:val="center"/>
        </w:trPr>
        <w:tc>
          <w:tcPr>
            <w:tcW w:w="3052" w:type="dxa"/>
            <w:tcBorders>
              <w:top w:val="nil"/>
              <w:left w:val="nil"/>
              <w:bottom w:val="nil"/>
              <w:right w:val="nil"/>
            </w:tcBorders>
            <w:shd w:val="clear" w:color="auto" w:fill="auto"/>
            <w:noWrap/>
            <w:vAlign w:val="bottom"/>
            <w:hideMark/>
          </w:tcPr>
          <w:p w14:paraId="3E551A99" w14:textId="77777777" w:rsidR="00A210AE" w:rsidRPr="00A210AE" w:rsidRDefault="00A210AE" w:rsidP="00A210AE">
            <w:pPr>
              <w:spacing w:after="0"/>
              <w:ind w:leftChars="75" w:left="143"/>
              <w:rPr>
                <w:rFonts w:ascii="Arial" w:hAnsi="Arial" w:cs="Arial"/>
                <w:b/>
                <w:bCs/>
                <w:sz w:val="16"/>
                <w:szCs w:val="16"/>
              </w:rPr>
            </w:pPr>
            <w:r w:rsidRPr="00A210AE">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61EA37D9" w14:textId="77777777" w:rsidR="00A210AE" w:rsidRPr="00A210AE" w:rsidRDefault="00A210AE" w:rsidP="00A210AE">
            <w:pPr>
              <w:spacing w:after="0"/>
              <w:ind w:firstLineChars="100" w:firstLine="160"/>
              <w:rPr>
                <w:rFonts w:ascii="Arial" w:hAnsi="Arial" w:cs="Arial"/>
                <w:b/>
                <w:bCs/>
                <w:sz w:val="16"/>
                <w:szCs w:val="16"/>
              </w:rPr>
            </w:pPr>
          </w:p>
        </w:tc>
        <w:tc>
          <w:tcPr>
            <w:tcW w:w="847" w:type="dxa"/>
            <w:tcBorders>
              <w:top w:val="nil"/>
              <w:left w:val="nil"/>
              <w:bottom w:val="nil"/>
              <w:right w:val="nil"/>
            </w:tcBorders>
            <w:shd w:val="clear" w:color="000000" w:fill="D9D9D9"/>
            <w:noWrap/>
            <w:vAlign w:val="bottom"/>
            <w:hideMark/>
          </w:tcPr>
          <w:p w14:paraId="716D589F" w14:textId="77777777" w:rsidR="00A210AE" w:rsidRPr="00A210AE" w:rsidRDefault="00A210AE" w:rsidP="00A210AE">
            <w:pPr>
              <w:spacing w:after="0"/>
              <w:jc w:val="right"/>
              <w:rPr>
                <w:rFonts w:ascii="Arial" w:hAnsi="Arial" w:cs="Arial"/>
                <w:sz w:val="16"/>
                <w:szCs w:val="16"/>
              </w:rPr>
            </w:pPr>
            <w:r w:rsidRPr="00A210AE">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0AEDAEF8" w14:textId="77777777" w:rsidR="00A210AE" w:rsidRPr="00A210AE" w:rsidRDefault="00A210AE" w:rsidP="00A210AE">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5B5E2673" w14:textId="77777777" w:rsidR="00A210AE" w:rsidRPr="00A210AE" w:rsidRDefault="00A210AE" w:rsidP="00A210AE">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45F5F91F" w14:textId="77777777" w:rsidR="00A210AE" w:rsidRPr="00A210AE" w:rsidRDefault="00A210AE" w:rsidP="00A210AE">
            <w:pPr>
              <w:spacing w:after="0"/>
              <w:jc w:val="right"/>
              <w:rPr>
                <w:rFonts w:ascii="Times New Roman" w:hAnsi="Times New Roman"/>
                <w:color w:val="auto"/>
                <w:sz w:val="20"/>
              </w:rPr>
            </w:pPr>
          </w:p>
        </w:tc>
      </w:tr>
      <w:tr w:rsidR="00A210AE" w:rsidRPr="00A210AE" w14:paraId="79CFDAD7" w14:textId="77777777" w:rsidTr="00A210AE">
        <w:trPr>
          <w:trHeight w:val="225"/>
          <w:jc w:val="center"/>
        </w:trPr>
        <w:tc>
          <w:tcPr>
            <w:tcW w:w="3052" w:type="dxa"/>
            <w:tcBorders>
              <w:top w:val="nil"/>
              <w:left w:val="nil"/>
              <w:bottom w:val="nil"/>
              <w:right w:val="nil"/>
            </w:tcBorders>
            <w:shd w:val="clear" w:color="auto" w:fill="auto"/>
            <w:noWrap/>
            <w:vAlign w:val="bottom"/>
            <w:hideMark/>
          </w:tcPr>
          <w:p w14:paraId="56C2A08C" w14:textId="77777777" w:rsidR="00A210AE" w:rsidRPr="00A210AE" w:rsidRDefault="00A210AE" w:rsidP="00A210AE">
            <w:pPr>
              <w:spacing w:after="0"/>
              <w:ind w:leftChars="150" w:left="285"/>
              <w:rPr>
                <w:rFonts w:ascii="Arial" w:hAnsi="Arial" w:cs="Arial"/>
                <w:sz w:val="16"/>
                <w:szCs w:val="16"/>
              </w:rPr>
            </w:pPr>
            <w:r w:rsidRPr="00A210AE">
              <w:rPr>
                <w:rFonts w:ascii="Arial" w:hAnsi="Arial" w:cs="Arial"/>
                <w:sz w:val="16"/>
                <w:szCs w:val="16"/>
              </w:rPr>
              <w:t>Employees</w:t>
            </w:r>
          </w:p>
        </w:tc>
        <w:tc>
          <w:tcPr>
            <w:tcW w:w="881" w:type="dxa"/>
            <w:tcBorders>
              <w:top w:val="nil"/>
              <w:left w:val="nil"/>
              <w:bottom w:val="nil"/>
              <w:right w:val="nil"/>
            </w:tcBorders>
            <w:shd w:val="clear" w:color="auto" w:fill="auto"/>
            <w:noWrap/>
            <w:vAlign w:val="bottom"/>
            <w:hideMark/>
          </w:tcPr>
          <w:p w14:paraId="039607E2"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131,576</w:t>
            </w:r>
          </w:p>
        </w:tc>
        <w:tc>
          <w:tcPr>
            <w:tcW w:w="847" w:type="dxa"/>
            <w:tcBorders>
              <w:top w:val="nil"/>
              <w:left w:val="nil"/>
              <w:bottom w:val="nil"/>
              <w:right w:val="nil"/>
            </w:tcBorders>
            <w:shd w:val="clear" w:color="000000" w:fill="D9D9D9"/>
            <w:noWrap/>
            <w:vAlign w:val="bottom"/>
            <w:hideMark/>
          </w:tcPr>
          <w:p w14:paraId="2DB92798"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179,117</w:t>
            </w:r>
          </w:p>
        </w:tc>
        <w:tc>
          <w:tcPr>
            <w:tcW w:w="860" w:type="dxa"/>
            <w:tcBorders>
              <w:top w:val="nil"/>
              <w:left w:val="nil"/>
              <w:bottom w:val="nil"/>
              <w:right w:val="nil"/>
            </w:tcBorders>
            <w:shd w:val="clear" w:color="auto" w:fill="auto"/>
            <w:noWrap/>
            <w:vAlign w:val="bottom"/>
            <w:hideMark/>
          </w:tcPr>
          <w:p w14:paraId="3330B86D"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159,515</w:t>
            </w:r>
          </w:p>
        </w:tc>
        <w:tc>
          <w:tcPr>
            <w:tcW w:w="860" w:type="dxa"/>
            <w:tcBorders>
              <w:top w:val="nil"/>
              <w:left w:val="nil"/>
              <w:bottom w:val="nil"/>
              <w:right w:val="nil"/>
            </w:tcBorders>
            <w:shd w:val="clear" w:color="auto" w:fill="auto"/>
            <w:noWrap/>
            <w:vAlign w:val="bottom"/>
            <w:hideMark/>
          </w:tcPr>
          <w:p w14:paraId="6F200F00"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163,758</w:t>
            </w:r>
          </w:p>
        </w:tc>
        <w:tc>
          <w:tcPr>
            <w:tcW w:w="860" w:type="dxa"/>
            <w:tcBorders>
              <w:top w:val="nil"/>
              <w:left w:val="nil"/>
              <w:bottom w:val="nil"/>
              <w:right w:val="nil"/>
            </w:tcBorders>
            <w:shd w:val="clear" w:color="auto" w:fill="auto"/>
            <w:noWrap/>
            <w:vAlign w:val="bottom"/>
            <w:hideMark/>
          </w:tcPr>
          <w:p w14:paraId="3BEC784C"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167,983</w:t>
            </w:r>
          </w:p>
        </w:tc>
      </w:tr>
      <w:tr w:rsidR="00A210AE" w:rsidRPr="00A210AE" w14:paraId="5328F598" w14:textId="77777777" w:rsidTr="00A210AE">
        <w:trPr>
          <w:trHeight w:val="225"/>
          <w:jc w:val="center"/>
        </w:trPr>
        <w:tc>
          <w:tcPr>
            <w:tcW w:w="3052" w:type="dxa"/>
            <w:tcBorders>
              <w:top w:val="nil"/>
              <w:left w:val="nil"/>
              <w:bottom w:val="nil"/>
              <w:right w:val="nil"/>
            </w:tcBorders>
            <w:shd w:val="clear" w:color="auto" w:fill="auto"/>
            <w:noWrap/>
            <w:vAlign w:val="bottom"/>
            <w:hideMark/>
          </w:tcPr>
          <w:p w14:paraId="360B6523" w14:textId="77777777" w:rsidR="00A210AE" w:rsidRPr="00A210AE" w:rsidRDefault="00A210AE" w:rsidP="00A210AE">
            <w:pPr>
              <w:spacing w:after="0"/>
              <w:ind w:leftChars="150" w:left="285"/>
              <w:rPr>
                <w:rFonts w:ascii="Arial" w:hAnsi="Arial" w:cs="Arial"/>
                <w:sz w:val="16"/>
                <w:szCs w:val="16"/>
              </w:rPr>
            </w:pPr>
            <w:r w:rsidRPr="00A210AE">
              <w:rPr>
                <w:rFonts w:ascii="Arial" w:hAnsi="Arial" w:cs="Arial"/>
                <w:sz w:val="16"/>
                <w:szCs w:val="16"/>
              </w:rPr>
              <w:t>Cash to the OPA</w:t>
            </w:r>
          </w:p>
        </w:tc>
        <w:tc>
          <w:tcPr>
            <w:tcW w:w="881" w:type="dxa"/>
            <w:tcBorders>
              <w:top w:val="nil"/>
              <w:left w:val="nil"/>
              <w:bottom w:val="nil"/>
              <w:right w:val="nil"/>
            </w:tcBorders>
            <w:shd w:val="clear" w:color="auto" w:fill="auto"/>
            <w:noWrap/>
            <w:vAlign w:val="bottom"/>
            <w:hideMark/>
          </w:tcPr>
          <w:p w14:paraId="6E33D371" w14:textId="77777777" w:rsidR="00A210AE" w:rsidRPr="00A210AE" w:rsidRDefault="00A210AE" w:rsidP="00A210AE">
            <w:pPr>
              <w:spacing w:after="0"/>
              <w:jc w:val="right"/>
              <w:rPr>
                <w:rFonts w:ascii="Arial" w:hAnsi="Arial" w:cs="Arial"/>
                <w:sz w:val="16"/>
                <w:szCs w:val="16"/>
              </w:rPr>
            </w:pPr>
            <w:r w:rsidRPr="00A210AE">
              <w:rPr>
                <w:rFonts w:ascii="Arial" w:hAnsi="Arial" w:cs="Arial"/>
                <w:sz w:val="16"/>
                <w:szCs w:val="16"/>
              </w:rPr>
              <w:t>1,294</w:t>
            </w:r>
          </w:p>
        </w:tc>
        <w:tc>
          <w:tcPr>
            <w:tcW w:w="847" w:type="dxa"/>
            <w:tcBorders>
              <w:top w:val="nil"/>
              <w:left w:val="nil"/>
              <w:bottom w:val="nil"/>
              <w:right w:val="nil"/>
            </w:tcBorders>
            <w:shd w:val="clear" w:color="000000" w:fill="D9D9D9"/>
            <w:noWrap/>
            <w:vAlign w:val="bottom"/>
            <w:hideMark/>
          </w:tcPr>
          <w:p w14:paraId="55438D30"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1B8C3D16" w14:textId="77777777" w:rsidR="00A210AE" w:rsidRPr="00A210AE" w:rsidRDefault="00A210AE" w:rsidP="00A210AE">
            <w:pPr>
              <w:spacing w:after="0"/>
              <w:jc w:val="right"/>
              <w:rPr>
                <w:rFonts w:ascii="Arial" w:hAnsi="Arial" w:cs="Arial"/>
                <w:sz w:val="16"/>
                <w:szCs w:val="16"/>
              </w:rPr>
            </w:pPr>
            <w:r w:rsidRPr="00A210AE">
              <w:rPr>
                <w:rFonts w:ascii="Arial" w:hAnsi="Arial" w:cs="Arial"/>
                <w:sz w:val="16"/>
                <w:szCs w:val="16"/>
              </w:rPr>
              <w:t>-</w:t>
            </w:r>
          </w:p>
        </w:tc>
        <w:tc>
          <w:tcPr>
            <w:tcW w:w="860" w:type="dxa"/>
            <w:tcBorders>
              <w:top w:val="nil"/>
              <w:left w:val="nil"/>
              <w:bottom w:val="nil"/>
              <w:right w:val="nil"/>
            </w:tcBorders>
            <w:shd w:val="clear" w:color="auto" w:fill="auto"/>
            <w:noWrap/>
            <w:vAlign w:val="bottom"/>
            <w:hideMark/>
          </w:tcPr>
          <w:p w14:paraId="6E1035E1" w14:textId="77777777" w:rsidR="00A210AE" w:rsidRPr="00A210AE" w:rsidRDefault="00A210AE" w:rsidP="00A210AE">
            <w:pPr>
              <w:spacing w:after="0"/>
              <w:jc w:val="right"/>
              <w:rPr>
                <w:rFonts w:ascii="Arial" w:hAnsi="Arial" w:cs="Arial"/>
                <w:sz w:val="16"/>
                <w:szCs w:val="16"/>
              </w:rPr>
            </w:pPr>
            <w:r w:rsidRPr="00A210AE">
              <w:rPr>
                <w:rFonts w:ascii="Arial" w:hAnsi="Arial" w:cs="Arial"/>
                <w:sz w:val="16"/>
                <w:szCs w:val="16"/>
              </w:rPr>
              <w:t>-</w:t>
            </w:r>
          </w:p>
        </w:tc>
        <w:tc>
          <w:tcPr>
            <w:tcW w:w="860" w:type="dxa"/>
            <w:tcBorders>
              <w:top w:val="nil"/>
              <w:left w:val="nil"/>
              <w:bottom w:val="nil"/>
              <w:right w:val="nil"/>
            </w:tcBorders>
            <w:shd w:val="clear" w:color="auto" w:fill="auto"/>
            <w:noWrap/>
            <w:vAlign w:val="bottom"/>
            <w:hideMark/>
          </w:tcPr>
          <w:p w14:paraId="7EEFDE1D" w14:textId="77777777" w:rsidR="00A210AE" w:rsidRPr="00A210AE" w:rsidRDefault="00A210AE" w:rsidP="00A210AE">
            <w:pPr>
              <w:spacing w:after="0"/>
              <w:jc w:val="right"/>
              <w:rPr>
                <w:rFonts w:ascii="Arial" w:hAnsi="Arial" w:cs="Arial"/>
                <w:sz w:val="16"/>
                <w:szCs w:val="16"/>
              </w:rPr>
            </w:pPr>
            <w:r w:rsidRPr="00A210AE">
              <w:rPr>
                <w:rFonts w:ascii="Arial" w:hAnsi="Arial" w:cs="Arial"/>
                <w:sz w:val="16"/>
                <w:szCs w:val="16"/>
              </w:rPr>
              <w:t>-</w:t>
            </w:r>
          </w:p>
        </w:tc>
      </w:tr>
      <w:tr w:rsidR="00A210AE" w:rsidRPr="00A210AE" w14:paraId="2C05BD72" w14:textId="77777777" w:rsidTr="00A210AE">
        <w:trPr>
          <w:trHeight w:val="225"/>
          <w:jc w:val="center"/>
        </w:trPr>
        <w:tc>
          <w:tcPr>
            <w:tcW w:w="3052" w:type="dxa"/>
            <w:tcBorders>
              <w:top w:val="nil"/>
              <w:left w:val="nil"/>
              <w:bottom w:val="nil"/>
              <w:right w:val="nil"/>
            </w:tcBorders>
            <w:shd w:val="clear" w:color="auto" w:fill="auto"/>
            <w:noWrap/>
            <w:vAlign w:val="bottom"/>
            <w:hideMark/>
          </w:tcPr>
          <w:p w14:paraId="6562BA2F" w14:textId="77777777" w:rsidR="00A210AE" w:rsidRPr="00A210AE" w:rsidRDefault="00A210AE" w:rsidP="00A210AE">
            <w:pPr>
              <w:spacing w:after="0"/>
              <w:ind w:leftChars="150" w:left="285"/>
              <w:rPr>
                <w:rFonts w:ascii="Arial" w:hAnsi="Arial" w:cs="Arial"/>
                <w:sz w:val="16"/>
                <w:szCs w:val="16"/>
              </w:rPr>
            </w:pPr>
            <w:r w:rsidRPr="00A210AE">
              <w:rPr>
                <w:rFonts w:ascii="Arial" w:hAnsi="Arial" w:cs="Arial"/>
                <w:sz w:val="16"/>
                <w:szCs w:val="16"/>
              </w:rPr>
              <w:t>Suppliers</w:t>
            </w:r>
          </w:p>
        </w:tc>
        <w:tc>
          <w:tcPr>
            <w:tcW w:w="881" w:type="dxa"/>
            <w:tcBorders>
              <w:top w:val="nil"/>
              <w:left w:val="nil"/>
              <w:bottom w:val="nil"/>
              <w:right w:val="nil"/>
            </w:tcBorders>
            <w:shd w:val="clear" w:color="auto" w:fill="auto"/>
            <w:noWrap/>
            <w:vAlign w:val="bottom"/>
            <w:hideMark/>
          </w:tcPr>
          <w:p w14:paraId="178D817B"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92,799</w:t>
            </w:r>
          </w:p>
        </w:tc>
        <w:tc>
          <w:tcPr>
            <w:tcW w:w="847" w:type="dxa"/>
            <w:tcBorders>
              <w:top w:val="nil"/>
              <w:left w:val="nil"/>
              <w:bottom w:val="nil"/>
              <w:right w:val="nil"/>
            </w:tcBorders>
            <w:shd w:val="clear" w:color="000000" w:fill="D9D9D9"/>
            <w:noWrap/>
            <w:vAlign w:val="bottom"/>
            <w:hideMark/>
          </w:tcPr>
          <w:p w14:paraId="2AAD0E72"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107,980</w:t>
            </w:r>
          </w:p>
        </w:tc>
        <w:tc>
          <w:tcPr>
            <w:tcW w:w="860" w:type="dxa"/>
            <w:tcBorders>
              <w:top w:val="nil"/>
              <w:left w:val="nil"/>
              <w:bottom w:val="nil"/>
              <w:right w:val="nil"/>
            </w:tcBorders>
            <w:shd w:val="clear" w:color="auto" w:fill="auto"/>
            <w:noWrap/>
            <w:vAlign w:val="bottom"/>
            <w:hideMark/>
          </w:tcPr>
          <w:p w14:paraId="4C0FFF2F"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38,602</w:t>
            </w:r>
          </w:p>
        </w:tc>
        <w:tc>
          <w:tcPr>
            <w:tcW w:w="860" w:type="dxa"/>
            <w:tcBorders>
              <w:top w:val="nil"/>
              <w:left w:val="nil"/>
              <w:bottom w:val="nil"/>
              <w:right w:val="nil"/>
            </w:tcBorders>
            <w:shd w:val="clear" w:color="auto" w:fill="auto"/>
            <w:noWrap/>
            <w:vAlign w:val="bottom"/>
            <w:hideMark/>
          </w:tcPr>
          <w:p w14:paraId="1CBD8AC3"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28,798</w:t>
            </w:r>
          </w:p>
        </w:tc>
        <w:tc>
          <w:tcPr>
            <w:tcW w:w="860" w:type="dxa"/>
            <w:tcBorders>
              <w:top w:val="nil"/>
              <w:left w:val="nil"/>
              <w:bottom w:val="nil"/>
              <w:right w:val="nil"/>
            </w:tcBorders>
            <w:shd w:val="clear" w:color="auto" w:fill="auto"/>
            <w:noWrap/>
            <w:vAlign w:val="bottom"/>
            <w:hideMark/>
          </w:tcPr>
          <w:p w14:paraId="2E8128C4"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28,308</w:t>
            </w:r>
          </w:p>
        </w:tc>
      </w:tr>
      <w:tr w:rsidR="00A210AE" w:rsidRPr="00A210AE" w14:paraId="792BD35D" w14:textId="77777777" w:rsidTr="00A210AE">
        <w:trPr>
          <w:trHeight w:val="225"/>
          <w:jc w:val="center"/>
        </w:trPr>
        <w:tc>
          <w:tcPr>
            <w:tcW w:w="3052" w:type="dxa"/>
            <w:tcBorders>
              <w:top w:val="nil"/>
              <w:left w:val="nil"/>
              <w:bottom w:val="nil"/>
              <w:right w:val="nil"/>
            </w:tcBorders>
            <w:shd w:val="clear" w:color="auto" w:fill="auto"/>
            <w:noWrap/>
            <w:vAlign w:val="bottom"/>
            <w:hideMark/>
          </w:tcPr>
          <w:p w14:paraId="73419ADF" w14:textId="77777777" w:rsidR="00A210AE" w:rsidRPr="00A210AE" w:rsidRDefault="00A210AE" w:rsidP="00A210AE">
            <w:pPr>
              <w:spacing w:after="0"/>
              <w:ind w:leftChars="150" w:left="285"/>
              <w:rPr>
                <w:rFonts w:ascii="Arial" w:hAnsi="Arial" w:cs="Arial"/>
                <w:sz w:val="16"/>
                <w:szCs w:val="16"/>
              </w:rPr>
            </w:pPr>
            <w:r w:rsidRPr="00A210AE">
              <w:rPr>
                <w:rFonts w:ascii="Arial" w:hAnsi="Arial" w:cs="Arial"/>
                <w:sz w:val="16"/>
                <w:szCs w:val="16"/>
              </w:rPr>
              <w:t>Interest payments on lease liability</w:t>
            </w:r>
          </w:p>
        </w:tc>
        <w:tc>
          <w:tcPr>
            <w:tcW w:w="881" w:type="dxa"/>
            <w:tcBorders>
              <w:top w:val="nil"/>
              <w:left w:val="nil"/>
              <w:bottom w:val="nil"/>
              <w:right w:val="nil"/>
            </w:tcBorders>
            <w:shd w:val="clear" w:color="auto" w:fill="auto"/>
            <w:noWrap/>
            <w:vAlign w:val="bottom"/>
            <w:hideMark/>
          </w:tcPr>
          <w:p w14:paraId="36DF62C2"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158</w:t>
            </w:r>
          </w:p>
        </w:tc>
        <w:tc>
          <w:tcPr>
            <w:tcW w:w="847" w:type="dxa"/>
            <w:tcBorders>
              <w:top w:val="nil"/>
              <w:left w:val="nil"/>
              <w:bottom w:val="nil"/>
              <w:right w:val="nil"/>
            </w:tcBorders>
            <w:shd w:val="clear" w:color="000000" w:fill="D9D9D9"/>
            <w:noWrap/>
            <w:vAlign w:val="bottom"/>
            <w:hideMark/>
          </w:tcPr>
          <w:p w14:paraId="32DC8F29"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712</w:t>
            </w:r>
          </w:p>
        </w:tc>
        <w:tc>
          <w:tcPr>
            <w:tcW w:w="860" w:type="dxa"/>
            <w:tcBorders>
              <w:top w:val="nil"/>
              <w:left w:val="nil"/>
              <w:bottom w:val="nil"/>
              <w:right w:val="nil"/>
            </w:tcBorders>
            <w:shd w:val="clear" w:color="auto" w:fill="auto"/>
            <w:noWrap/>
            <w:vAlign w:val="bottom"/>
            <w:hideMark/>
          </w:tcPr>
          <w:p w14:paraId="526CD3D6"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664</w:t>
            </w:r>
          </w:p>
        </w:tc>
        <w:tc>
          <w:tcPr>
            <w:tcW w:w="860" w:type="dxa"/>
            <w:tcBorders>
              <w:top w:val="nil"/>
              <w:left w:val="nil"/>
              <w:bottom w:val="nil"/>
              <w:right w:val="nil"/>
            </w:tcBorders>
            <w:shd w:val="clear" w:color="auto" w:fill="auto"/>
            <w:noWrap/>
            <w:vAlign w:val="bottom"/>
            <w:hideMark/>
          </w:tcPr>
          <w:p w14:paraId="34079E92"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606</w:t>
            </w:r>
          </w:p>
        </w:tc>
        <w:tc>
          <w:tcPr>
            <w:tcW w:w="860" w:type="dxa"/>
            <w:tcBorders>
              <w:top w:val="nil"/>
              <w:left w:val="nil"/>
              <w:bottom w:val="nil"/>
              <w:right w:val="nil"/>
            </w:tcBorders>
            <w:shd w:val="clear" w:color="auto" w:fill="auto"/>
            <w:noWrap/>
            <w:vAlign w:val="bottom"/>
            <w:hideMark/>
          </w:tcPr>
          <w:p w14:paraId="235B1B1C"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582</w:t>
            </w:r>
          </w:p>
        </w:tc>
      </w:tr>
      <w:tr w:rsidR="00A210AE" w:rsidRPr="00A210AE" w14:paraId="67602B7E" w14:textId="77777777" w:rsidTr="00A210AE">
        <w:trPr>
          <w:trHeight w:val="225"/>
          <w:jc w:val="center"/>
        </w:trPr>
        <w:tc>
          <w:tcPr>
            <w:tcW w:w="3052" w:type="dxa"/>
            <w:tcBorders>
              <w:top w:val="nil"/>
              <w:left w:val="nil"/>
              <w:bottom w:val="nil"/>
              <w:right w:val="nil"/>
            </w:tcBorders>
            <w:shd w:val="clear" w:color="auto" w:fill="auto"/>
            <w:noWrap/>
            <w:vAlign w:val="bottom"/>
            <w:hideMark/>
          </w:tcPr>
          <w:p w14:paraId="2158A0F5" w14:textId="77777777" w:rsidR="00A210AE" w:rsidRPr="00A210AE" w:rsidRDefault="00A210AE" w:rsidP="00A210AE">
            <w:pPr>
              <w:spacing w:after="0"/>
              <w:ind w:leftChars="150" w:left="285"/>
              <w:rPr>
                <w:rFonts w:ascii="Arial" w:hAnsi="Arial" w:cs="Arial"/>
                <w:b/>
                <w:bCs/>
                <w:sz w:val="16"/>
                <w:szCs w:val="16"/>
              </w:rPr>
            </w:pPr>
            <w:r w:rsidRPr="00A210AE">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60238861"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225,827</w:t>
            </w:r>
          </w:p>
        </w:tc>
        <w:tc>
          <w:tcPr>
            <w:tcW w:w="847" w:type="dxa"/>
            <w:tcBorders>
              <w:top w:val="nil"/>
              <w:left w:val="nil"/>
              <w:bottom w:val="single" w:sz="4" w:space="0" w:color="auto"/>
              <w:right w:val="nil"/>
            </w:tcBorders>
            <w:shd w:val="clear" w:color="000000" w:fill="D9D9D9"/>
            <w:noWrap/>
            <w:vAlign w:val="bottom"/>
            <w:hideMark/>
          </w:tcPr>
          <w:p w14:paraId="4E33E5FA"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287,809</w:t>
            </w:r>
          </w:p>
        </w:tc>
        <w:tc>
          <w:tcPr>
            <w:tcW w:w="860" w:type="dxa"/>
            <w:tcBorders>
              <w:top w:val="nil"/>
              <w:left w:val="nil"/>
              <w:bottom w:val="single" w:sz="4" w:space="0" w:color="auto"/>
              <w:right w:val="nil"/>
            </w:tcBorders>
            <w:shd w:val="clear" w:color="auto" w:fill="auto"/>
            <w:noWrap/>
            <w:vAlign w:val="bottom"/>
            <w:hideMark/>
          </w:tcPr>
          <w:p w14:paraId="380A8183"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198,781</w:t>
            </w:r>
          </w:p>
        </w:tc>
        <w:tc>
          <w:tcPr>
            <w:tcW w:w="860" w:type="dxa"/>
            <w:tcBorders>
              <w:top w:val="nil"/>
              <w:left w:val="nil"/>
              <w:bottom w:val="single" w:sz="4" w:space="0" w:color="auto"/>
              <w:right w:val="nil"/>
            </w:tcBorders>
            <w:shd w:val="clear" w:color="auto" w:fill="auto"/>
            <w:noWrap/>
            <w:vAlign w:val="bottom"/>
            <w:hideMark/>
          </w:tcPr>
          <w:p w14:paraId="06174254"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193,162</w:t>
            </w:r>
          </w:p>
        </w:tc>
        <w:tc>
          <w:tcPr>
            <w:tcW w:w="860" w:type="dxa"/>
            <w:tcBorders>
              <w:top w:val="nil"/>
              <w:left w:val="nil"/>
              <w:bottom w:val="single" w:sz="4" w:space="0" w:color="auto"/>
              <w:right w:val="nil"/>
            </w:tcBorders>
            <w:shd w:val="clear" w:color="auto" w:fill="auto"/>
            <w:noWrap/>
            <w:vAlign w:val="bottom"/>
            <w:hideMark/>
          </w:tcPr>
          <w:p w14:paraId="45584BC9"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196,873</w:t>
            </w:r>
          </w:p>
        </w:tc>
      </w:tr>
      <w:tr w:rsidR="00A210AE" w:rsidRPr="00A210AE" w14:paraId="524390BB" w14:textId="77777777" w:rsidTr="00A210AE">
        <w:trPr>
          <w:trHeight w:val="450"/>
          <w:jc w:val="center"/>
        </w:trPr>
        <w:tc>
          <w:tcPr>
            <w:tcW w:w="3052" w:type="dxa"/>
            <w:tcBorders>
              <w:top w:val="nil"/>
              <w:left w:val="nil"/>
              <w:bottom w:val="nil"/>
              <w:right w:val="nil"/>
            </w:tcBorders>
            <w:shd w:val="clear" w:color="auto" w:fill="auto"/>
            <w:vAlign w:val="bottom"/>
            <w:hideMark/>
          </w:tcPr>
          <w:p w14:paraId="6F7179EE" w14:textId="77777777" w:rsidR="00A210AE" w:rsidRPr="00A210AE" w:rsidRDefault="00A210AE" w:rsidP="00A210AE">
            <w:pPr>
              <w:spacing w:after="0"/>
              <w:ind w:leftChars="75" w:left="143"/>
              <w:rPr>
                <w:rFonts w:ascii="Arial" w:hAnsi="Arial" w:cs="Arial"/>
                <w:b/>
                <w:bCs/>
                <w:sz w:val="16"/>
                <w:szCs w:val="16"/>
              </w:rPr>
            </w:pPr>
            <w:r w:rsidRPr="00A210AE">
              <w:rPr>
                <w:rFonts w:ascii="Arial" w:hAnsi="Arial" w:cs="Arial"/>
                <w:b/>
                <w:bCs/>
                <w:sz w:val="16"/>
                <w:szCs w:val="16"/>
              </w:rPr>
              <w:t>Net cash from (or used by) operating activities</w:t>
            </w:r>
          </w:p>
        </w:tc>
        <w:tc>
          <w:tcPr>
            <w:tcW w:w="881" w:type="dxa"/>
            <w:tcBorders>
              <w:top w:val="nil"/>
              <w:left w:val="nil"/>
              <w:bottom w:val="single" w:sz="4" w:space="0" w:color="auto"/>
              <w:right w:val="nil"/>
            </w:tcBorders>
            <w:shd w:val="clear" w:color="auto" w:fill="auto"/>
            <w:noWrap/>
            <w:vAlign w:val="bottom"/>
            <w:hideMark/>
          </w:tcPr>
          <w:p w14:paraId="6F5F94A5"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9,190</w:t>
            </w:r>
          </w:p>
        </w:tc>
        <w:tc>
          <w:tcPr>
            <w:tcW w:w="847" w:type="dxa"/>
            <w:tcBorders>
              <w:top w:val="nil"/>
              <w:left w:val="nil"/>
              <w:bottom w:val="single" w:sz="4" w:space="0" w:color="auto"/>
              <w:right w:val="nil"/>
            </w:tcBorders>
            <w:shd w:val="clear" w:color="000000" w:fill="D9D9D9"/>
            <w:noWrap/>
            <w:vAlign w:val="bottom"/>
            <w:hideMark/>
          </w:tcPr>
          <w:p w14:paraId="40D68171"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10,733</w:t>
            </w:r>
          </w:p>
        </w:tc>
        <w:tc>
          <w:tcPr>
            <w:tcW w:w="860" w:type="dxa"/>
            <w:tcBorders>
              <w:top w:val="nil"/>
              <w:left w:val="nil"/>
              <w:bottom w:val="single" w:sz="4" w:space="0" w:color="auto"/>
              <w:right w:val="nil"/>
            </w:tcBorders>
            <w:shd w:val="clear" w:color="auto" w:fill="auto"/>
            <w:noWrap/>
            <w:vAlign w:val="bottom"/>
            <w:hideMark/>
          </w:tcPr>
          <w:p w14:paraId="00309D81"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6,136</w:t>
            </w:r>
          </w:p>
        </w:tc>
        <w:tc>
          <w:tcPr>
            <w:tcW w:w="860" w:type="dxa"/>
            <w:tcBorders>
              <w:top w:val="nil"/>
              <w:left w:val="nil"/>
              <w:bottom w:val="single" w:sz="4" w:space="0" w:color="auto"/>
              <w:right w:val="nil"/>
            </w:tcBorders>
            <w:shd w:val="clear" w:color="auto" w:fill="auto"/>
            <w:noWrap/>
            <w:vAlign w:val="bottom"/>
            <w:hideMark/>
          </w:tcPr>
          <w:p w14:paraId="6416FBFC"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7,244</w:t>
            </w:r>
          </w:p>
        </w:tc>
        <w:tc>
          <w:tcPr>
            <w:tcW w:w="860" w:type="dxa"/>
            <w:tcBorders>
              <w:top w:val="nil"/>
              <w:left w:val="nil"/>
              <w:bottom w:val="single" w:sz="4" w:space="0" w:color="auto"/>
              <w:right w:val="nil"/>
            </w:tcBorders>
            <w:shd w:val="clear" w:color="auto" w:fill="auto"/>
            <w:noWrap/>
            <w:vAlign w:val="bottom"/>
            <w:hideMark/>
          </w:tcPr>
          <w:p w14:paraId="60CDCD23"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7,808</w:t>
            </w:r>
          </w:p>
        </w:tc>
      </w:tr>
      <w:tr w:rsidR="00A210AE" w:rsidRPr="00A210AE" w14:paraId="4205D21A" w14:textId="77777777" w:rsidTr="00A210AE">
        <w:trPr>
          <w:trHeight w:val="300"/>
          <w:jc w:val="center"/>
        </w:trPr>
        <w:tc>
          <w:tcPr>
            <w:tcW w:w="3052" w:type="dxa"/>
            <w:tcBorders>
              <w:top w:val="nil"/>
              <w:left w:val="nil"/>
              <w:bottom w:val="nil"/>
              <w:right w:val="nil"/>
            </w:tcBorders>
            <w:shd w:val="clear" w:color="auto" w:fill="auto"/>
            <w:noWrap/>
            <w:vAlign w:val="bottom"/>
            <w:hideMark/>
          </w:tcPr>
          <w:p w14:paraId="051427AF" w14:textId="77777777" w:rsidR="00A210AE" w:rsidRPr="00A210AE" w:rsidRDefault="00A210AE" w:rsidP="00A210AE">
            <w:pPr>
              <w:spacing w:after="0"/>
              <w:rPr>
                <w:rFonts w:ascii="Arial" w:hAnsi="Arial" w:cs="Arial"/>
                <w:b/>
                <w:bCs/>
                <w:sz w:val="16"/>
                <w:szCs w:val="16"/>
              </w:rPr>
            </w:pPr>
            <w:r w:rsidRPr="00A210AE">
              <w:rPr>
                <w:rFonts w:ascii="Arial" w:hAnsi="Arial" w:cs="Arial"/>
                <w:b/>
                <w:bCs/>
                <w:sz w:val="16"/>
                <w:szCs w:val="16"/>
              </w:rPr>
              <w:t>INVESTING ACTIVITIES</w:t>
            </w:r>
          </w:p>
        </w:tc>
        <w:tc>
          <w:tcPr>
            <w:tcW w:w="881" w:type="dxa"/>
            <w:tcBorders>
              <w:top w:val="nil"/>
              <w:left w:val="nil"/>
              <w:bottom w:val="nil"/>
              <w:right w:val="nil"/>
            </w:tcBorders>
            <w:shd w:val="clear" w:color="auto" w:fill="auto"/>
            <w:noWrap/>
            <w:vAlign w:val="bottom"/>
            <w:hideMark/>
          </w:tcPr>
          <w:p w14:paraId="71431E91" w14:textId="77777777" w:rsidR="00A210AE" w:rsidRPr="00A210AE" w:rsidRDefault="00A210AE" w:rsidP="00A210AE">
            <w:pPr>
              <w:spacing w:after="0"/>
              <w:rPr>
                <w:rFonts w:ascii="Arial" w:hAnsi="Arial" w:cs="Arial"/>
                <w:b/>
                <w:bCs/>
                <w:sz w:val="16"/>
                <w:szCs w:val="16"/>
              </w:rPr>
            </w:pPr>
          </w:p>
        </w:tc>
        <w:tc>
          <w:tcPr>
            <w:tcW w:w="847" w:type="dxa"/>
            <w:tcBorders>
              <w:top w:val="nil"/>
              <w:left w:val="nil"/>
              <w:bottom w:val="nil"/>
              <w:right w:val="nil"/>
            </w:tcBorders>
            <w:shd w:val="clear" w:color="000000" w:fill="D9D9D9"/>
            <w:noWrap/>
            <w:vAlign w:val="bottom"/>
            <w:hideMark/>
          </w:tcPr>
          <w:p w14:paraId="36F89125" w14:textId="77777777" w:rsidR="00A210AE" w:rsidRPr="00A210AE" w:rsidRDefault="00A210AE" w:rsidP="00A210AE">
            <w:pPr>
              <w:spacing w:after="0"/>
              <w:jc w:val="right"/>
              <w:rPr>
                <w:rFonts w:ascii="Arial" w:hAnsi="Arial" w:cs="Arial"/>
                <w:sz w:val="16"/>
                <w:szCs w:val="16"/>
              </w:rPr>
            </w:pPr>
            <w:r w:rsidRPr="00A210AE">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78E504A4" w14:textId="77777777" w:rsidR="00A210AE" w:rsidRPr="00A210AE" w:rsidRDefault="00A210AE" w:rsidP="00A210AE">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04EFFD5F" w14:textId="77777777" w:rsidR="00A210AE" w:rsidRPr="00A210AE" w:rsidRDefault="00A210AE" w:rsidP="00A210AE">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05D7C74F" w14:textId="77777777" w:rsidR="00A210AE" w:rsidRPr="00A210AE" w:rsidRDefault="00A210AE" w:rsidP="00A210AE">
            <w:pPr>
              <w:spacing w:after="0"/>
              <w:jc w:val="right"/>
              <w:rPr>
                <w:rFonts w:ascii="Times New Roman" w:hAnsi="Times New Roman"/>
                <w:color w:val="auto"/>
                <w:sz w:val="20"/>
              </w:rPr>
            </w:pPr>
          </w:p>
        </w:tc>
      </w:tr>
      <w:tr w:rsidR="00A210AE" w:rsidRPr="00A210AE" w14:paraId="33BDAF2F" w14:textId="77777777" w:rsidTr="00A210AE">
        <w:trPr>
          <w:trHeight w:val="225"/>
          <w:jc w:val="center"/>
        </w:trPr>
        <w:tc>
          <w:tcPr>
            <w:tcW w:w="3052" w:type="dxa"/>
            <w:tcBorders>
              <w:top w:val="nil"/>
              <w:left w:val="nil"/>
              <w:bottom w:val="nil"/>
              <w:right w:val="nil"/>
            </w:tcBorders>
            <w:shd w:val="clear" w:color="auto" w:fill="auto"/>
            <w:noWrap/>
            <w:vAlign w:val="bottom"/>
            <w:hideMark/>
          </w:tcPr>
          <w:p w14:paraId="745A1652" w14:textId="77777777" w:rsidR="00A210AE" w:rsidRPr="00A210AE" w:rsidRDefault="00A210AE" w:rsidP="00A210AE">
            <w:pPr>
              <w:spacing w:after="0"/>
              <w:ind w:leftChars="75" w:left="143"/>
              <w:rPr>
                <w:rFonts w:ascii="Arial" w:hAnsi="Arial" w:cs="Arial"/>
                <w:b/>
                <w:bCs/>
                <w:sz w:val="16"/>
                <w:szCs w:val="16"/>
              </w:rPr>
            </w:pPr>
            <w:r w:rsidRPr="00A210AE">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3F1730B0" w14:textId="77777777" w:rsidR="00A210AE" w:rsidRPr="00A210AE" w:rsidRDefault="00A210AE" w:rsidP="00A210AE">
            <w:pPr>
              <w:spacing w:after="0"/>
              <w:ind w:firstLineChars="100" w:firstLine="160"/>
              <w:rPr>
                <w:rFonts w:ascii="Arial" w:hAnsi="Arial" w:cs="Arial"/>
                <w:b/>
                <w:bCs/>
                <w:sz w:val="16"/>
                <w:szCs w:val="16"/>
              </w:rPr>
            </w:pPr>
          </w:p>
        </w:tc>
        <w:tc>
          <w:tcPr>
            <w:tcW w:w="847" w:type="dxa"/>
            <w:tcBorders>
              <w:top w:val="nil"/>
              <w:left w:val="nil"/>
              <w:bottom w:val="nil"/>
              <w:right w:val="nil"/>
            </w:tcBorders>
            <w:shd w:val="clear" w:color="000000" w:fill="D9D9D9"/>
            <w:noWrap/>
            <w:vAlign w:val="bottom"/>
            <w:hideMark/>
          </w:tcPr>
          <w:p w14:paraId="77B3B52A" w14:textId="77777777" w:rsidR="00A210AE" w:rsidRPr="00A210AE" w:rsidRDefault="00A210AE" w:rsidP="00A210AE">
            <w:pPr>
              <w:spacing w:after="0"/>
              <w:jc w:val="right"/>
              <w:rPr>
                <w:rFonts w:ascii="Arial" w:hAnsi="Arial" w:cs="Arial"/>
                <w:sz w:val="16"/>
                <w:szCs w:val="16"/>
              </w:rPr>
            </w:pPr>
            <w:r w:rsidRPr="00A210AE">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4439F54F" w14:textId="77777777" w:rsidR="00A210AE" w:rsidRPr="00A210AE" w:rsidRDefault="00A210AE" w:rsidP="00A210AE">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E84A4A6" w14:textId="77777777" w:rsidR="00A210AE" w:rsidRPr="00A210AE" w:rsidRDefault="00A210AE" w:rsidP="00A210AE">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41AD630D" w14:textId="77777777" w:rsidR="00A210AE" w:rsidRPr="00A210AE" w:rsidRDefault="00A210AE" w:rsidP="00A210AE">
            <w:pPr>
              <w:spacing w:after="0"/>
              <w:jc w:val="right"/>
              <w:rPr>
                <w:rFonts w:ascii="Times New Roman" w:hAnsi="Times New Roman"/>
                <w:color w:val="auto"/>
                <w:sz w:val="20"/>
              </w:rPr>
            </w:pPr>
          </w:p>
        </w:tc>
      </w:tr>
      <w:tr w:rsidR="00A210AE" w:rsidRPr="00A210AE" w14:paraId="3F32ED22" w14:textId="77777777" w:rsidTr="00A210AE">
        <w:trPr>
          <w:trHeight w:val="225"/>
          <w:jc w:val="center"/>
        </w:trPr>
        <w:tc>
          <w:tcPr>
            <w:tcW w:w="3052" w:type="dxa"/>
            <w:tcBorders>
              <w:top w:val="nil"/>
              <w:left w:val="nil"/>
              <w:bottom w:val="nil"/>
              <w:right w:val="nil"/>
            </w:tcBorders>
            <w:shd w:val="clear" w:color="auto" w:fill="auto"/>
            <w:noWrap/>
            <w:vAlign w:val="bottom"/>
            <w:hideMark/>
          </w:tcPr>
          <w:p w14:paraId="0EF6602A" w14:textId="77777777" w:rsidR="00A210AE" w:rsidRPr="00A210AE" w:rsidRDefault="00A210AE" w:rsidP="00A210AE">
            <w:pPr>
              <w:spacing w:after="0"/>
              <w:ind w:leftChars="150" w:left="285"/>
              <w:rPr>
                <w:rFonts w:ascii="Arial" w:hAnsi="Arial" w:cs="Arial"/>
                <w:sz w:val="16"/>
                <w:szCs w:val="16"/>
              </w:rPr>
            </w:pPr>
            <w:r w:rsidRPr="00A210AE">
              <w:rPr>
                <w:rFonts w:ascii="Arial" w:hAnsi="Arial" w:cs="Arial"/>
                <w:sz w:val="16"/>
                <w:szCs w:val="16"/>
              </w:rPr>
              <w:t>Lease incentive received</w:t>
            </w:r>
          </w:p>
        </w:tc>
        <w:tc>
          <w:tcPr>
            <w:tcW w:w="881" w:type="dxa"/>
            <w:tcBorders>
              <w:top w:val="nil"/>
              <w:left w:val="nil"/>
              <w:bottom w:val="nil"/>
              <w:right w:val="nil"/>
            </w:tcBorders>
            <w:shd w:val="clear" w:color="auto" w:fill="auto"/>
            <w:noWrap/>
            <w:vAlign w:val="bottom"/>
            <w:hideMark/>
          </w:tcPr>
          <w:p w14:paraId="1CD3E6AE"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w:t>
            </w:r>
          </w:p>
        </w:tc>
        <w:tc>
          <w:tcPr>
            <w:tcW w:w="847" w:type="dxa"/>
            <w:tcBorders>
              <w:top w:val="nil"/>
              <w:left w:val="nil"/>
              <w:bottom w:val="nil"/>
              <w:right w:val="nil"/>
            </w:tcBorders>
            <w:shd w:val="clear" w:color="000000" w:fill="D9D9D9"/>
            <w:noWrap/>
            <w:vAlign w:val="bottom"/>
            <w:hideMark/>
          </w:tcPr>
          <w:p w14:paraId="08455644"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670B12E4"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2EE0AAC4"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7C03F74B"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w:t>
            </w:r>
          </w:p>
        </w:tc>
      </w:tr>
      <w:tr w:rsidR="00A210AE" w:rsidRPr="00A210AE" w14:paraId="220B0C74" w14:textId="77777777" w:rsidTr="00A210AE">
        <w:trPr>
          <w:trHeight w:val="450"/>
          <w:jc w:val="center"/>
        </w:trPr>
        <w:tc>
          <w:tcPr>
            <w:tcW w:w="3052" w:type="dxa"/>
            <w:tcBorders>
              <w:top w:val="nil"/>
              <w:left w:val="nil"/>
              <w:bottom w:val="nil"/>
              <w:right w:val="nil"/>
            </w:tcBorders>
            <w:shd w:val="clear" w:color="auto" w:fill="auto"/>
            <w:vAlign w:val="bottom"/>
            <w:hideMark/>
          </w:tcPr>
          <w:p w14:paraId="1FC018FB" w14:textId="77777777" w:rsidR="00A210AE" w:rsidRPr="00A210AE" w:rsidRDefault="00A210AE" w:rsidP="00A210AE">
            <w:pPr>
              <w:spacing w:after="0"/>
              <w:ind w:leftChars="150" w:left="285"/>
              <w:rPr>
                <w:rFonts w:ascii="Arial" w:hAnsi="Arial" w:cs="Arial"/>
                <w:sz w:val="16"/>
                <w:szCs w:val="16"/>
              </w:rPr>
            </w:pPr>
            <w:r w:rsidRPr="00A210AE">
              <w:rPr>
                <w:rFonts w:ascii="Arial" w:hAnsi="Arial" w:cs="Arial"/>
                <w:sz w:val="16"/>
                <w:szCs w:val="16"/>
              </w:rPr>
              <w:t>Proceeds from sales of property, plant and equipment</w:t>
            </w:r>
          </w:p>
        </w:tc>
        <w:tc>
          <w:tcPr>
            <w:tcW w:w="881" w:type="dxa"/>
            <w:tcBorders>
              <w:top w:val="nil"/>
              <w:left w:val="nil"/>
              <w:bottom w:val="nil"/>
              <w:right w:val="nil"/>
            </w:tcBorders>
            <w:shd w:val="clear" w:color="auto" w:fill="auto"/>
            <w:noWrap/>
            <w:vAlign w:val="bottom"/>
            <w:hideMark/>
          </w:tcPr>
          <w:p w14:paraId="278B10AE"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w:t>
            </w:r>
          </w:p>
        </w:tc>
        <w:tc>
          <w:tcPr>
            <w:tcW w:w="847" w:type="dxa"/>
            <w:tcBorders>
              <w:top w:val="nil"/>
              <w:left w:val="nil"/>
              <w:bottom w:val="nil"/>
              <w:right w:val="nil"/>
            </w:tcBorders>
            <w:shd w:val="clear" w:color="000000" w:fill="D9D9D9"/>
            <w:noWrap/>
            <w:vAlign w:val="bottom"/>
            <w:hideMark/>
          </w:tcPr>
          <w:p w14:paraId="1D0B9F3B"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61E860DD"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2AD8F499"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w:t>
            </w:r>
          </w:p>
        </w:tc>
        <w:tc>
          <w:tcPr>
            <w:tcW w:w="860" w:type="dxa"/>
            <w:tcBorders>
              <w:top w:val="nil"/>
              <w:left w:val="nil"/>
              <w:bottom w:val="nil"/>
              <w:right w:val="nil"/>
            </w:tcBorders>
            <w:shd w:val="clear" w:color="auto" w:fill="auto"/>
            <w:noWrap/>
            <w:vAlign w:val="bottom"/>
            <w:hideMark/>
          </w:tcPr>
          <w:p w14:paraId="602C6427"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w:t>
            </w:r>
          </w:p>
        </w:tc>
      </w:tr>
      <w:tr w:rsidR="00A210AE" w:rsidRPr="00A210AE" w14:paraId="15F660F6" w14:textId="77777777" w:rsidTr="00A210AE">
        <w:trPr>
          <w:trHeight w:val="225"/>
          <w:jc w:val="center"/>
        </w:trPr>
        <w:tc>
          <w:tcPr>
            <w:tcW w:w="3052" w:type="dxa"/>
            <w:tcBorders>
              <w:top w:val="nil"/>
              <w:left w:val="nil"/>
              <w:bottom w:val="nil"/>
              <w:right w:val="nil"/>
            </w:tcBorders>
            <w:shd w:val="clear" w:color="auto" w:fill="auto"/>
            <w:noWrap/>
            <w:vAlign w:val="bottom"/>
            <w:hideMark/>
          </w:tcPr>
          <w:p w14:paraId="1CE98147" w14:textId="77777777" w:rsidR="00A210AE" w:rsidRPr="00A210AE" w:rsidRDefault="00A210AE" w:rsidP="00A210AE">
            <w:pPr>
              <w:spacing w:after="0"/>
              <w:ind w:leftChars="150" w:left="285"/>
              <w:rPr>
                <w:rFonts w:ascii="Arial" w:hAnsi="Arial" w:cs="Arial"/>
                <w:b/>
                <w:bCs/>
                <w:sz w:val="16"/>
                <w:szCs w:val="16"/>
              </w:rPr>
            </w:pPr>
            <w:r w:rsidRPr="00A210AE">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4511510B"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w:t>
            </w:r>
          </w:p>
        </w:tc>
        <w:tc>
          <w:tcPr>
            <w:tcW w:w="847" w:type="dxa"/>
            <w:tcBorders>
              <w:top w:val="nil"/>
              <w:left w:val="nil"/>
              <w:bottom w:val="single" w:sz="4" w:space="0" w:color="auto"/>
              <w:right w:val="nil"/>
            </w:tcBorders>
            <w:shd w:val="clear" w:color="000000" w:fill="D9D9D9"/>
            <w:noWrap/>
            <w:vAlign w:val="bottom"/>
            <w:hideMark/>
          </w:tcPr>
          <w:p w14:paraId="445EDB14"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w:t>
            </w:r>
          </w:p>
        </w:tc>
        <w:tc>
          <w:tcPr>
            <w:tcW w:w="860" w:type="dxa"/>
            <w:tcBorders>
              <w:top w:val="nil"/>
              <w:left w:val="nil"/>
              <w:bottom w:val="single" w:sz="4" w:space="0" w:color="auto"/>
              <w:right w:val="nil"/>
            </w:tcBorders>
            <w:shd w:val="clear" w:color="auto" w:fill="auto"/>
            <w:noWrap/>
            <w:vAlign w:val="bottom"/>
            <w:hideMark/>
          </w:tcPr>
          <w:p w14:paraId="06075E11"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w:t>
            </w:r>
          </w:p>
        </w:tc>
        <w:tc>
          <w:tcPr>
            <w:tcW w:w="860" w:type="dxa"/>
            <w:tcBorders>
              <w:top w:val="nil"/>
              <w:left w:val="nil"/>
              <w:bottom w:val="single" w:sz="4" w:space="0" w:color="auto"/>
              <w:right w:val="nil"/>
            </w:tcBorders>
            <w:shd w:val="clear" w:color="auto" w:fill="auto"/>
            <w:noWrap/>
            <w:vAlign w:val="bottom"/>
            <w:hideMark/>
          </w:tcPr>
          <w:p w14:paraId="63B076CF"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w:t>
            </w:r>
          </w:p>
        </w:tc>
        <w:tc>
          <w:tcPr>
            <w:tcW w:w="860" w:type="dxa"/>
            <w:tcBorders>
              <w:top w:val="nil"/>
              <w:left w:val="nil"/>
              <w:bottom w:val="single" w:sz="4" w:space="0" w:color="auto"/>
              <w:right w:val="nil"/>
            </w:tcBorders>
            <w:shd w:val="clear" w:color="auto" w:fill="auto"/>
            <w:noWrap/>
            <w:vAlign w:val="bottom"/>
            <w:hideMark/>
          </w:tcPr>
          <w:p w14:paraId="03CACBBA"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w:t>
            </w:r>
          </w:p>
        </w:tc>
      </w:tr>
      <w:tr w:rsidR="00A210AE" w:rsidRPr="00A210AE" w14:paraId="5232DBDE" w14:textId="77777777" w:rsidTr="00A210AE">
        <w:trPr>
          <w:trHeight w:val="300"/>
          <w:jc w:val="center"/>
        </w:trPr>
        <w:tc>
          <w:tcPr>
            <w:tcW w:w="3052" w:type="dxa"/>
            <w:tcBorders>
              <w:top w:val="nil"/>
              <w:left w:val="nil"/>
              <w:bottom w:val="nil"/>
              <w:right w:val="nil"/>
            </w:tcBorders>
            <w:shd w:val="clear" w:color="auto" w:fill="auto"/>
            <w:noWrap/>
            <w:vAlign w:val="bottom"/>
            <w:hideMark/>
          </w:tcPr>
          <w:p w14:paraId="27F26E4C" w14:textId="77777777" w:rsidR="00A210AE" w:rsidRPr="00A210AE" w:rsidRDefault="00A210AE" w:rsidP="00A210AE">
            <w:pPr>
              <w:spacing w:after="0"/>
              <w:ind w:leftChars="75" w:left="143"/>
              <w:rPr>
                <w:rFonts w:ascii="Arial" w:hAnsi="Arial" w:cs="Arial"/>
                <w:b/>
                <w:bCs/>
                <w:sz w:val="16"/>
                <w:szCs w:val="16"/>
              </w:rPr>
            </w:pPr>
            <w:r w:rsidRPr="00A210AE">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1A7E248A" w14:textId="77777777" w:rsidR="00A210AE" w:rsidRPr="00A210AE" w:rsidRDefault="00A210AE" w:rsidP="00A210AE">
            <w:pPr>
              <w:spacing w:after="0"/>
              <w:ind w:firstLineChars="100" w:firstLine="160"/>
              <w:rPr>
                <w:rFonts w:ascii="Arial" w:hAnsi="Arial" w:cs="Arial"/>
                <w:b/>
                <w:bCs/>
                <w:sz w:val="16"/>
                <w:szCs w:val="16"/>
              </w:rPr>
            </w:pPr>
          </w:p>
        </w:tc>
        <w:tc>
          <w:tcPr>
            <w:tcW w:w="847" w:type="dxa"/>
            <w:tcBorders>
              <w:top w:val="nil"/>
              <w:left w:val="nil"/>
              <w:bottom w:val="nil"/>
              <w:right w:val="nil"/>
            </w:tcBorders>
            <w:shd w:val="clear" w:color="000000" w:fill="D9D9D9"/>
            <w:noWrap/>
            <w:vAlign w:val="bottom"/>
            <w:hideMark/>
          </w:tcPr>
          <w:p w14:paraId="744C8E2F" w14:textId="77777777" w:rsidR="00A210AE" w:rsidRPr="00A210AE" w:rsidRDefault="00A210AE" w:rsidP="00A210AE">
            <w:pPr>
              <w:spacing w:after="0"/>
              <w:jc w:val="right"/>
              <w:rPr>
                <w:rFonts w:ascii="Arial" w:hAnsi="Arial" w:cs="Arial"/>
                <w:sz w:val="16"/>
                <w:szCs w:val="16"/>
              </w:rPr>
            </w:pPr>
            <w:r w:rsidRPr="00A210AE">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37F788ED" w14:textId="77777777" w:rsidR="00A210AE" w:rsidRPr="00A210AE" w:rsidRDefault="00A210AE" w:rsidP="00A210AE">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2E4CBCA6" w14:textId="77777777" w:rsidR="00A210AE" w:rsidRPr="00A210AE" w:rsidRDefault="00A210AE" w:rsidP="00A210AE">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50EDE9E5" w14:textId="77777777" w:rsidR="00A210AE" w:rsidRPr="00A210AE" w:rsidRDefault="00A210AE" w:rsidP="00A210AE">
            <w:pPr>
              <w:spacing w:after="0"/>
              <w:jc w:val="right"/>
              <w:rPr>
                <w:rFonts w:ascii="Times New Roman" w:hAnsi="Times New Roman"/>
                <w:color w:val="auto"/>
                <w:sz w:val="20"/>
              </w:rPr>
            </w:pPr>
          </w:p>
        </w:tc>
      </w:tr>
      <w:tr w:rsidR="00A210AE" w:rsidRPr="00A210AE" w14:paraId="65FA6FE9" w14:textId="77777777" w:rsidTr="00A210AE">
        <w:trPr>
          <w:trHeight w:val="465"/>
          <w:jc w:val="center"/>
        </w:trPr>
        <w:tc>
          <w:tcPr>
            <w:tcW w:w="3052" w:type="dxa"/>
            <w:tcBorders>
              <w:top w:val="nil"/>
              <w:left w:val="nil"/>
              <w:bottom w:val="nil"/>
              <w:right w:val="nil"/>
            </w:tcBorders>
            <w:shd w:val="clear" w:color="auto" w:fill="auto"/>
            <w:vAlign w:val="bottom"/>
            <w:hideMark/>
          </w:tcPr>
          <w:p w14:paraId="0429C026" w14:textId="77777777" w:rsidR="00A210AE" w:rsidRPr="00A210AE" w:rsidRDefault="00A210AE" w:rsidP="00A210AE">
            <w:pPr>
              <w:spacing w:after="0"/>
              <w:ind w:leftChars="150" w:left="285"/>
              <w:rPr>
                <w:rFonts w:ascii="Arial" w:hAnsi="Arial" w:cs="Arial"/>
                <w:sz w:val="16"/>
                <w:szCs w:val="16"/>
              </w:rPr>
            </w:pPr>
            <w:r w:rsidRPr="00A210AE">
              <w:rPr>
                <w:rFonts w:ascii="Arial" w:hAnsi="Arial" w:cs="Arial"/>
                <w:sz w:val="16"/>
                <w:szCs w:val="16"/>
              </w:rPr>
              <w:t>Purchase of property, plant and equipment</w:t>
            </w:r>
          </w:p>
        </w:tc>
        <w:tc>
          <w:tcPr>
            <w:tcW w:w="881" w:type="dxa"/>
            <w:tcBorders>
              <w:top w:val="nil"/>
              <w:left w:val="nil"/>
              <w:bottom w:val="nil"/>
              <w:right w:val="nil"/>
            </w:tcBorders>
            <w:shd w:val="clear" w:color="auto" w:fill="auto"/>
            <w:noWrap/>
            <w:vAlign w:val="bottom"/>
            <w:hideMark/>
          </w:tcPr>
          <w:p w14:paraId="50BD25E1"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9,869</w:t>
            </w:r>
          </w:p>
        </w:tc>
        <w:tc>
          <w:tcPr>
            <w:tcW w:w="847" w:type="dxa"/>
            <w:tcBorders>
              <w:top w:val="nil"/>
              <w:left w:val="nil"/>
              <w:bottom w:val="nil"/>
              <w:right w:val="nil"/>
            </w:tcBorders>
            <w:shd w:val="clear" w:color="000000" w:fill="D9D9D9"/>
            <w:noWrap/>
            <w:vAlign w:val="bottom"/>
            <w:hideMark/>
          </w:tcPr>
          <w:p w14:paraId="03630BCC"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7,950</w:t>
            </w:r>
          </w:p>
        </w:tc>
        <w:tc>
          <w:tcPr>
            <w:tcW w:w="860" w:type="dxa"/>
            <w:tcBorders>
              <w:top w:val="nil"/>
              <w:left w:val="nil"/>
              <w:bottom w:val="nil"/>
              <w:right w:val="nil"/>
            </w:tcBorders>
            <w:shd w:val="clear" w:color="auto" w:fill="auto"/>
            <w:noWrap/>
            <w:vAlign w:val="bottom"/>
            <w:hideMark/>
          </w:tcPr>
          <w:p w14:paraId="09C84989"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2,908</w:t>
            </w:r>
          </w:p>
        </w:tc>
        <w:tc>
          <w:tcPr>
            <w:tcW w:w="860" w:type="dxa"/>
            <w:tcBorders>
              <w:top w:val="nil"/>
              <w:left w:val="nil"/>
              <w:bottom w:val="nil"/>
              <w:right w:val="nil"/>
            </w:tcBorders>
            <w:shd w:val="clear" w:color="auto" w:fill="auto"/>
            <w:noWrap/>
            <w:vAlign w:val="bottom"/>
            <w:hideMark/>
          </w:tcPr>
          <w:p w14:paraId="63B9B7A0"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2,003</w:t>
            </w:r>
          </w:p>
        </w:tc>
        <w:tc>
          <w:tcPr>
            <w:tcW w:w="860" w:type="dxa"/>
            <w:tcBorders>
              <w:top w:val="nil"/>
              <w:left w:val="nil"/>
              <w:bottom w:val="nil"/>
              <w:right w:val="nil"/>
            </w:tcBorders>
            <w:shd w:val="clear" w:color="auto" w:fill="auto"/>
            <w:noWrap/>
            <w:vAlign w:val="bottom"/>
            <w:hideMark/>
          </w:tcPr>
          <w:p w14:paraId="66C6716E"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3,062</w:t>
            </w:r>
          </w:p>
        </w:tc>
      </w:tr>
      <w:tr w:rsidR="00A210AE" w:rsidRPr="00A210AE" w14:paraId="072EC0C5" w14:textId="77777777" w:rsidTr="00A210AE">
        <w:trPr>
          <w:trHeight w:val="225"/>
          <w:jc w:val="center"/>
        </w:trPr>
        <w:tc>
          <w:tcPr>
            <w:tcW w:w="3052" w:type="dxa"/>
            <w:tcBorders>
              <w:top w:val="nil"/>
              <w:left w:val="nil"/>
              <w:bottom w:val="nil"/>
              <w:right w:val="nil"/>
            </w:tcBorders>
            <w:shd w:val="clear" w:color="auto" w:fill="auto"/>
            <w:noWrap/>
            <w:vAlign w:val="bottom"/>
            <w:hideMark/>
          </w:tcPr>
          <w:p w14:paraId="53A42D83" w14:textId="77777777" w:rsidR="00A210AE" w:rsidRPr="00A210AE" w:rsidRDefault="00A210AE" w:rsidP="00A210AE">
            <w:pPr>
              <w:spacing w:after="0"/>
              <w:ind w:leftChars="150" w:left="285"/>
              <w:rPr>
                <w:rFonts w:ascii="Arial" w:hAnsi="Arial" w:cs="Arial"/>
                <w:b/>
                <w:bCs/>
                <w:sz w:val="16"/>
                <w:szCs w:val="16"/>
              </w:rPr>
            </w:pPr>
            <w:r w:rsidRPr="00A210AE">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5C72DBB2"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9,869</w:t>
            </w:r>
          </w:p>
        </w:tc>
        <w:tc>
          <w:tcPr>
            <w:tcW w:w="847" w:type="dxa"/>
            <w:tcBorders>
              <w:top w:val="nil"/>
              <w:left w:val="nil"/>
              <w:bottom w:val="single" w:sz="4" w:space="0" w:color="auto"/>
              <w:right w:val="nil"/>
            </w:tcBorders>
            <w:shd w:val="clear" w:color="000000" w:fill="D9D9D9"/>
            <w:noWrap/>
            <w:vAlign w:val="bottom"/>
            <w:hideMark/>
          </w:tcPr>
          <w:p w14:paraId="3D632517"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7,950</w:t>
            </w:r>
          </w:p>
        </w:tc>
        <w:tc>
          <w:tcPr>
            <w:tcW w:w="860" w:type="dxa"/>
            <w:tcBorders>
              <w:top w:val="nil"/>
              <w:left w:val="nil"/>
              <w:bottom w:val="single" w:sz="4" w:space="0" w:color="auto"/>
              <w:right w:val="nil"/>
            </w:tcBorders>
            <w:shd w:val="clear" w:color="auto" w:fill="auto"/>
            <w:noWrap/>
            <w:vAlign w:val="bottom"/>
            <w:hideMark/>
          </w:tcPr>
          <w:p w14:paraId="1F92ACA3"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2,908</w:t>
            </w:r>
          </w:p>
        </w:tc>
        <w:tc>
          <w:tcPr>
            <w:tcW w:w="860" w:type="dxa"/>
            <w:tcBorders>
              <w:top w:val="nil"/>
              <w:left w:val="nil"/>
              <w:bottom w:val="single" w:sz="4" w:space="0" w:color="auto"/>
              <w:right w:val="nil"/>
            </w:tcBorders>
            <w:shd w:val="clear" w:color="auto" w:fill="auto"/>
            <w:noWrap/>
            <w:vAlign w:val="bottom"/>
            <w:hideMark/>
          </w:tcPr>
          <w:p w14:paraId="58F5B56A"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2,003</w:t>
            </w:r>
          </w:p>
        </w:tc>
        <w:tc>
          <w:tcPr>
            <w:tcW w:w="860" w:type="dxa"/>
            <w:tcBorders>
              <w:top w:val="nil"/>
              <w:left w:val="nil"/>
              <w:bottom w:val="single" w:sz="4" w:space="0" w:color="auto"/>
              <w:right w:val="nil"/>
            </w:tcBorders>
            <w:shd w:val="clear" w:color="auto" w:fill="auto"/>
            <w:noWrap/>
            <w:vAlign w:val="bottom"/>
            <w:hideMark/>
          </w:tcPr>
          <w:p w14:paraId="653D994B"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3,062</w:t>
            </w:r>
          </w:p>
        </w:tc>
      </w:tr>
      <w:tr w:rsidR="00A210AE" w:rsidRPr="00A210AE" w14:paraId="55C583FC" w14:textId="77777777" w:rsidTr="00A210AE">
        <w:trPr>
          <w:trHeight w:val="450"/>
          <w:jc w:val="center"/>
        </w:trPr>
        <w:tc>
          <w:tcPr>
            <w:tcW w:w="3052" w:type="dxa"/>
            <w:tcBorders>
              <w:top w:val="nil"/>
              <w:left w:val="nil"/>
              <w:bottom w:val="nil"/>
              <w:right w:val="nil"/>
            </w:tcBorders>
            <w:shd w:val="clear" w:color="auto" w:fill="auto"/>
            <w:vAlign w:val="bottom"/>
            <w:hideMark/>
          </w:tcPr>
          <w:p w14:paraId="27A5F5F9" w14:textId="77777777" w:rsidR="00A210AE" w:rsidRPr="00A210AE" w:rsidRDefault="00A210AE" w:rsidP="00A210AE">
            <w:pPr>
              <w:spacing w:after="0"/>
              <w:ind w:leftChars="75" w:left="143"/>
              <w:rPr>
                <w:rFonts w:ascii="Arial" w:hAnsi="Arial" w:cs="Arial"/>
                <w:b/>
                <w:bCs/>
                <w:sz w:val="16"/>
                <w:szCs w:val="16"/>
              </w:rPr>
            </w:pPr>
            <w:r w:rsidRPr="00A210AE">
              <w:rPr>
                <w:rFonts w:ascii="Arial" w:hAnsi="Arial" w:cs="Arial"/>
                <w:b/>
                <w:bCs/>
                <w:sz w:val="16"/>
                <w:szCs w:val="16"/>
              </w:rPr>
              <w:t>Net cash from (or used by) investing activities</w:t>
            </w:r>
          </w:p>
        </w:tc>
        <w:tc>
          <w:tcPr>
            <w:tcW w:w="881" w:type="dxa"/>
            <w:tcBorders>
              <w:top w:val="nil"/>
              <w:left w:val="nil"/>
              <w:bottom w:val="single" w:sz="4" w:space="0" w:color="auto"/>
              <w:right w:val="nil"/>
            </w:tcBorders>
            <w:shd w:val="clear" w:color="auto" w:fill="auto"/>
            <w:noWrap/>
            <w:vAlign w:val="bottom"/>
            <w:hideMark/>
          </w:tcPr>
          <w:p w14:paraId="24DA11F9"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(9,869)</w:t>
            </w:r>
          </w:p>
        </w:tc>
        <w:tc>
          <w:tcPr>
            <w:tcW w:w="847" w:type="dxa"/>
            <w:tcBorders>
              <w:top w:val="nil"/>
              <w:left w:val="nil"/>
              <w:bottom w:val="single" w:sz="4" w:space="0" w:color="auto"/>
              <w:right w:val="nil"/>
            </w:tcBorders>
            <w:shd w:val="clear" w:color="000000" w:fill="D9D9D9"/>
            <w:noWrap/>
            <w:vAlign w:val="bottom"/>
            <w:hideMark/>
          </w:tcPr>
          <w:p w14:paraId="5CF03FFE"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(7,950)</w:t>
            </w:r>
          </w:p>
        </w:tc>
        <w:tc>
          <w:tcPr>
            <w:tcW w:w="860" w:type="dxa"/>
            <w:tcBorders>
              <w:top w:val="nil"/>
              <w:left w:val="nil"/>
              <w:bottom w:val="single" w:sz="4" w:space="0" w:color="auto"/>
              <w:right w:val="nil"/>
            </w:tcBorders>
            <w:shd w:val="clear" w:color="auto" w:fill="auto"/>
            <w:noWrap/>
            <w:vAlign w:val="bottom"/>
            <w:hideMark/>
          </w:tcPr>
          <w:p w14:paraId="07D3D881"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(2,908)</w:t>
            </w:r>
          </w:p>
        </w:tc>
        <w:tc>
          <w:tcPr>
            <w:tcW w:w="860" w:type="dxa"/>
            <w:tcBorders>
              <w:top w:val="nil"/>
              <w:left w:val="nil"/>
              <w:bottom w:val="single" w:sz="4" w:space="0" w:color="auto"/>
              <w:right w:val="nil"/>
            </w:tcBorders>
            <w:shd w:val="clear" w:color="auto" w:fill="auto"/>
            <w:noWrap/>
            <w:vAlign w:val="bottom"/>
            <w:hideMark/>
          </w:tcPr>
          <w:p w14:paraId="65258F8C"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(2,003)</w:t>
            </w:r>
          </w:p>
        </w:tc>
        <w:tc>
          <w:tcPr>
            <w:tcW w:w="860" w:type="dxa"/>
            <w:tcBorders>
              <w:top w:val="nil"/>
              <w:left w:val="nil"/>
              <w:bottom w:val="single" w:sz="4" w:space="0" w:color="auto"/>
              <w:right w:val="nil"/>
            </w:tcBorders>
            <w:shd w:val="clear" w:color="auto" w:fill="auto"/>
            <w:noWrap/>
            <w:vAlign w:val="bottom"/>
            <w:hideMark/>
          </w:tcPr>
          <w:p w14:paraId="6D00E106"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(3,062)</w:t>
            </w:r>
          </w:p>
        </w:tc>
      </w:tr>
      <w:tr w:rsidR="00A210AE" w:rsidRPr="00A210AE" w14:paraId="68E9CBAA" w14:textId="77777777" w:rsidTr="00A210AE">
        <w:trPr>
          <w:trHeight w:val="300"/>
          <w:jc w:val="center"/>
        </w:trPr>
        <w:tc>
          <w:tcPr>
            <w:tcW w:w="3052" w:type="dxa"/>
            <w:tcBorders>
              <w:top w:val="nil"/>
              <w:left w:val="nil"/>
              <w:bottom w:val="nil"/>
              <w:right w:val="nil"/>
            </w:tcBorders>
            <w:shd w:val="clear" w:color="auto" w:fill="auto"/>
            <w:noWrap/>
            <w:vAlign w:val="bottom"/>
            <w:hideMark/>
          </w:tcPr>
          <w:p w14:paraId="15654E77" w14:textId="77777777" w:rsidR="00A210AE" w:rsidRPr="00A210AE" w:rsidRDefault="00A210AE" w:rsidP="00A210AE">
            <w:pPr>
              <w:spacing w:after="0"/>
              <w:rPr>
                <w:rFonts w:ascii="Arial" w:hAnsi="Arial" w:cs="Arial"/>
                <w:b/>
                <w:bCs/>
                <w:sz w:val="16"/>
                <w:szCs w:val="16"/>
              </w:rPr>
            </w:pPr>
            <w:r w:rsidRPr="00A210AE">
              <w:rPr>
                <w:rFonts w:ascii="Arial" w:hAnsi="Arial" w:cs="Arial"/>
                <w:b/>
                <w:bCs/>
                <w:sz w:val="16"/>
                <w:szCs w:val="16"/>
              </w:rPr>
              <w:t>FINANCING ACTIVITIES</w:t>
            </w:r>
          </w:p>
        </w:tc>
        <w:tc>
          <w:tcPr>
            <w:tcW w:w="881" w:type="dxa"/>
            <w:tcBorders>
              <w:top w:val="nil"/>
              <w:left w:val="nil"/>
              <w:bottom w:val="nil"/>
              <w:right w:val="nil"/>
            </w:tcBorders>
            <w:shd w:val="clear" w:color="auto" w:fill="auto"/>
            <w:noWrap/>
            <w:vAlign w:val="bottom"/>
            <w:hideMark/>
          </w:tcPr>
          <w:p w14:paraId="6A7FDEA1" w14:textId="77777777" w:rsidR="00A210AE" w:rsidRPr="00A210AE" w:rsidRDefault="00A210AE" w:rsidP="00A210AE">
            <w:pPr>
              <w:spacing w:after="0"/>
              <w:rPr>
                <w:rFonts w:ascii="Arial" w:hAnsi="Arial" w:cs="Arial"/>
                <w:b/>
                <w:bCs/>
                <w:sz w:val="16"/>
                <w:szCs w:val="16"/>
              </w:rPr>
            </w:pPr>
          </w:p>
        </w:tc>
        <w:tc>
          <w:tcPr>
            <w:tcW w:w="847" w:type="dxa"/>
            <w:tcBorders>
              <w:top w:val="nil"/>
              <w:left w:val="nil"/>
              <w:bottom w:val="nil"/>
              <w:right w:val="nil"/>
            </w:tcBorders>
            <w:shd w:val="clear" w:color="000000" w:fill="D9D9D9"/>
            <w:noWrap/>
            <w:vAlign w:val="bottom"/>
            <w:hideMark/>
          </w:tcPr>
          <w:p w14:paraId="468CB78E" w14:textId="77777777" w:rsidR="00A210AE" w:rsidRPr="00A210AE" w:rsidRDefault="00A210AE" w:rsidP="00A210AE">
            <w:pPr>
              <w:spacing w:after="0"/>
              <w:jc w:val="right"/>
              <w:rPr>
                <w:rFonts w:ascii="Arial" w:hAnsi="Arial" w:cs="Arial"/>
                <w:sz w:val="16"/>
                <w:szCs w:val="16"/>
              </w:rPr>
            </w:pPr>
            <w:r w:rsidRPr="00A210AE">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1F6AA019" w14:textId="77777777" w:rsidR="00A210AE" w:rsidRPr="00A210AE" w:rsidRDefault="00A210AE" w:rsidP="00A210AE">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588CACEE" w14:textId="77777777" w:rsidR="00A210AE" w:rsidRPr="00A210AE" w:rsidRDefault="00A210AE" w:rsidP="00A210AE">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27D31C1A" w14:textId="77777777" w:rsidR="00A210AE" w:rsidRPr="00A210AE" w:rsidRDefault="00A210AE" w:rsidP="00A210AE">
            <w:pPr>
              <w:spacing w:after="0"/>
              <w:jc w:val="right"/>
              <w:rPr>
                <w:rFonts w:ascii="Times New Roman" w:hAnsi="Times New Roman"/>
                <w:color w:val="auto"/>
                <w:sz w:val="20"/>
              </w:rPr>
            </w:pPr>
          </w:p>
        </w:tc>
      </w:tr>
      <w:tr w:rsidR="00A210AE" w:rsidRPr="00A210AE" w14:paraId="4505CB37" w14:textId="77777777" w:rsidTr="00A210AE">
        <w:trPr>
          <w:trHeight w:val="225"/>
          <w:jc w:val="center"/>
        </w:trPr>
        <w:tc>
          <w:tcPr>
            <w:tcW w:w="3052" w:type="dxa"/>
            <w:tcBorders>
              <w:top w:val="nil"/>
              <w:left w:val="nil"/>
              <w:bottom w:val="nil"/>
              <w:right w:val="nil"/>
            </w:tcBorders>
            <w:shd w:val="clear" w:color="auto" w:fill="auto"/>
            <w:noWrap/>
            <w:vAlign w:val="bottom"/>
            <w:hideMark/>
          </w:tcPr>
          <w:p w14:paraId="6C3717C4" w14:textId="77777777" w:rsidR="00A210AE" w:rsidRPr="00A210AE" w:rsidRDefault="00A210AE" w:rsidP="00A210AE">
            <w:pPr>
              <w:spacing w:after="0"/>
              <w:ind w:leftChars="75" w:left="143"/>
              <w:rPr>
                <w:rFonts w:ascii="Arial" w:hAnsi="Arial" w:cs="Arial"/>
                <w:b/>
                <w:bCs/>
                <w:sz w:val="16"/>
                <w:szCs w:val="16"/>
              </w:rPr>
            </w:pPr>
            <w:r w:rsidRPr="00A210AE">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1897A055" w14:textId="77777777" w:rsidR="00A210AE" w:rsidRPr="00A210AE" w:rsidRDefault="00A210AE" w:rsidP="00A210AE">
            <w:pPr>
              <w:spacing w:after="0"/>
              <w:ind w:firstLineChars="100" w:firstLine="160"/>
              <w:rPr>
                <w:rFonts w:ascii="Arial" w:hAnsi="Arial" w:cs="Arial"/>
                <w:b/>
                <w:bCs/>
                <w:sz w:val="16"/>
                <w:szCs w:val="16"/>
              </w:rPr>
            </w:pPr>
          </w:p>
        </w:tc>
        <w:tc>
          <w:tcPr>
            <w:tcW w:w="847" w:type="dxa"/>
            <w:tcBorders>
              <w:top w:val="nil"/>
              <w:left w:val="nil"/>
              <w:bottom w:val="nil"/>
              <w:right w:val="nil"/>
            </w:tcBorders>
            <w:shd w:val="clear" w:color="000000" w:fill="D9D9D9"/>
            <w:noWrap/>
            <w:vAlign w:val="bottom"/>
            <w:hideMark/>
          </w:tcPr>
          <w:p w14:paraId="0BEEA689" w14:textId="77777777" w:rsidR="00A210AE" w:rsidRPr="00A210AE" w:rsidRDefault="00A210AE" w:rsidP="00A210AE">
            <w:pPr>
              <w:spacing w:after="0"/>
              <w:jc w:val="right"/>
              <w:rPr>
                <w:rFonts w:ascii="Arial" w:hAnsi="Arial" w:cs="Arial"/>
                <w:sz w:val="16"/>
                <w:szCs w:val="16"/>
              </w:rPr>
            </w:pPr>
            <w:r w:rsidRPr="00A210AE">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5D779E73" w14:textId="77777777" w:rsidR="00A210AE" w:rsidRPr="00A210AE" w:rsidRDefault="00A210AE" w:rsidP="00A210AE">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510682F5" w14:textId="77777777" w:rsidR="00A210AE" w:rsidRPr="00A210AE" w:rsidRDefault="00A210AE" w:rsidP="00A210AE">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01DAE167" w14:textId="77777777" w:rsidR="00A210AE" w:rsidRPr="00A210AE" w:rsidRDefault="00A210AE" w:rsidP="00A210AE">
            <w:pPr>
              <w:spacing w:after="0"/>
              <w:jc w:val="right"/>
              <w:rPr>
                <w:rFonts w:ascii="Times New Roman" w:hAnsi="Times New Roman"/>
                <w:color w:val="auto"/>
                <w:sz w:val="20"/>
              </w:rPr>
            </w:pPr>
          </w:p>
        </w:tc>
      </w:tr>
      <w:tr w:rsidR="00A210AE" w:rsidRPr="00A210AE" w14:paraId="5DC3201B" w14:textId="77777777" w:rsidTr="00A210AE">
        <w:trPr>
          <w:trHeight w:val="225"/>
          <w:jc w:val="center"/>
        </w:trPr>
        <w:tc>
          <w:tcPr>
            <w:tcW w:w="3052" w:type="dxa"/>
            <w:tcBorders>
              <w:top w:val="nil"/>
              <w:left w:val="nil"/>
              <w:bottom w:val="nil"/>
              <w:right w:val="nil"/>
            </w:tcBorders>
            <w:shd w:val="clear" w:color="000000" w:fill="FFFFFF"/>
            <w:noWrap/>
            <w:vAlign w:val="bottom"/>
            <w:hideMark/>
          </w:tcPr>
          <w:p w14:paraId="0A51C990" w14:textId="77777777" w:rsidR="00A210AE" w:rsidRPr="00A210AE" w:rsidRDefault="00A210AE" w:rsidP="00A210AE">
            <w:pPr>
              <w:spacing w:after="0"/>
              <w:ind w:leftChars="150" w:left="285"/>
              <w:rPr>
                <w:rFonts w:ascii="Arial" w:hAnsi="Arial" w:cs="Arial"/>
                <w:color w:val="auto"/>
                <w:sz w:val="16"/>
                <w:szCs w:val="16"/>
              </w:rPr>
            </w:pPr>
            <w:r w:rsidRPr="00A210AE">
              <w:rPr>
                <w:rFonts w:ascii="Arial" w:hAnsi="Arial" w:cs="Arial"/>
                <w:color w:val="auto"/>
                <w:sz w:val="16"/>
                <w:szCs w:val="16"/>
              </w:rPr>
              <w:t>Capital budget - Bill 1 (DCB)</w:t>
            </w:r>
          </w:p>
        </w:tc>
        <w:tc>
          <w:tcPr>
            <w:tcW w:w="881" w:type="dxa"/>
            <w:tcBorders>
              <w:top w:val="nil"/>
              <w:left w:val="nil"/>
              <w:bottom w:val="nil"/>
              <w:right w:val="nil"/>
            </w:tcBorders>
            <w:shd w:val="clear" w:color="auto" w:fill="auto"/>
            <w:noWrap/>
            <w:vAlign w:val="bottom"/>
            <w:hideMark/>
          </w:tcPr>
          <w:p w14:paraId="7EAE55DA"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4,869</w:t>
            </w:r>
          </w:p>
        </w:tc>
        <w:tc>
          <w:tcPr>
            <w:tcW w:w="847" w:type="dxa"/>
            <w:tcBorders>
              <w:top w:val="nil"/>
              <w:left w:val="nil"/>
              <w:bottom w:val="nil"/>
              <w:right w:val="nil"/>
            </w:tcBorders>
            <w:shd w:val="clear" w:color="000000" w:fill="D9D9D9"/>
            <w:noWrap/>
            <w:vAlign w:val="bottom"/>
            <w:hideMark/>
          </w:tcPr>
          <w:p w14:paraId="01208369"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2,755</w:t>
            </w:r>
          </w:p>
        </w:tc>
        <w:tc>
          <w:tcPr>
            <w:tcW w:w="860" w:type="dxa"/>
            <w:tcBorders>
              <w:top w:val="nil"/>
              <w:left w:val="nil"/>
              <w:bottom w:val="nil"/>
              <w:right w:val="nil"/>
            </w:tcBorders>
            <w:shd w:val="clear" w:color="auto" w:fill="auto"/>
            <w:noWrap/>
            <w:vAlign w:val="bottom"/>
            <w:hideMark/>
          </w:tcPr>
          <w:p w14:paraId="575E0652"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2,084</w:t>
            </w:r>
          </w:p>
        </w:tc>
        <w:tc>
          <w:tcPr>
            <w:tcW w:w="860" w:type="dxa"/>
            <w:tcBorders>
              <w:top w:val="nil"/>
              <w:left w:val="nil"/>
              <w:bottom w:val="nil"/>
              <w:right w:val="nil"/>
            </w:tcBorders>
            <w:shd w:val="clear" w:color="auto" w:fill="auto"/>
            <w:noWrap/>
            <w:vAlign w:val="bottom"/>
            <w:hideMark/>
          </w:tcPr>
          <w:p w14:paraId="4D2553F4"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2,003</w:t>
            </w:r>
          </w:p>
        </w:tc>
        <w:tc>
          <w:tcPr>
            <w:tcW w:w="860" w:type="dxa"/>
            <w:tcBorders>
              <w:top w:val="nil"/>
              <w:left w:val="nil"/>
              <w:bottom w:val="nil"/>
              <w:right w:val="nil"/>
            </w:tcBorders>
            <w:shd w:val="clear" w:color="auto" w:fill="auto"/>
            <w:noWrap/>
            <w:vAlign w:val="bottom"/>
            <w:hideMark/>
          </w:tcPr>
          <w:p w14:paraId="2C12869E"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1,970</w:t>
            </w:r>
          </w:p>
        </w:tc>
      </w:tr>
      <w:tr w:rsidR="00A210AE" w:rsidRPr="00A210AE" w14:paraId="3B0DDEAE" w14:textId="77777777" w:rsidTr="00A210AE">
        <w:trPr>
          <w:trHeight w:val="225"/>
          <w:jc w:val="center"/>
        </w:trPr>
        <w:tc>
          <w:tcPr>
            <w:tcW w:w="3052" w:type="dxa"/>
            <w:tcBorders>
              <w:top w:val="nil"/>
              <w:left w:val="nil"/>
              <w:bottom w:val="nil"/>
              <w:right w:val="nil"/>
            </w:tcBorders>
            <w:shd w:val="clear" w:color="auto" w:fill="auto"/>
            <w:noWrap/>
            <w:vAlign w:val="bottom"/>
            <w:hideMark/>
          </w:tcPr>
          <w:p w14:paraId="21B39B4E" w14:textId="77777777" w:rsidR="00A210AE" w:rsidRPr="00A210AE" w:rsidRDefault="00A210AE" w:rsidP="00A210AE">
            <w:pPr>
              <w:spacing w:after="0"/>
              <w:ind w:leftChars="150" w:left="285"/>
              <w:rPr>
                <w:rFonts w:ascii="Arial" w:hAnsi="Arial" w:cs="Arial"/>
                <w:b/>
                <w:bCs/>
                <w:sz w:val="16"/>
                <w:szCs w:val="16"/>
              </w:rPr>
            </w:pPr>
            <w:r w:rsidRPr="00A210AE">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0259BD9B"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4,869</w:t>
            </w:r>
          </w:p>
        </w:tc>
        <w:tc>
          <w:tcPr>
            <w:tcW w:w="847" w:type="dxa"/>
            <w:tcBorders>
              <w:top w:val="nil"/>
              <w:left w:val="nil"/>
              <w:bottom w:val="single" w:sz="4" w:space="0" w:color="auto"/>
              <w:right w:val="nil"/>
            </w:tcBorders>
            <w:shd w:val="clear" w:color="000000" w:fill="D9D9D9"/>
            <w:noWrap/>
            <w:vAlign w:val="bottom"/>
            <w:hideMark/>
          </w:tcPr>
          <w:p w14:paraId="47CB949C"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2,755</w:t>
            </w:r>
          </w:p>
        </w:tc>
        <w:tc>
          <w:tcPr>
            <w:tcW w:w="860" w:type="dxa"/>
            <w:tcBorders>
              <w:top w:val="nil"/>
              <w:left w:val="nil"/>
              <w:bottom w:val="single" w:sz="4" w:space="0" w:color="auto"/>
              <w:right w:val="nil"/>
            </w:tcBorders>
            <w:shd w:val="clear" w:color="auto" w:fill="auto"/>
            <w:noWrap/>
            <w:vAlign w:val="bottom"/>
            <w:hideMark/>
          </w:tcPr>
          <w:p w14:paraId="68111271"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2,084</w:t>
            </w:r>
          </w:p>
        </w:tc>
        <w:tc>
          <w:tcPr>
            <w:tcW w:w="860" w:type="dxa"/>
            <w:tcBorders>
              <w:top w:val="nil"/>
              <w:left w:val="nil"/>
              <w:bottom w:val="single" w:sz="4" w:space="0" w:color="auto"/>
              <w:right w:val="nil"/>
            </w:tcBorders>
            <w:shd w:val="clear" w:color="auto" w:fill="auto"/>
            <w:noWrap/>
            <w:vAlign w:val="bottom"/>
            <w:hideMark/>
          </w:tcPr>
          <w:p w14:paraId="71FD6DDC"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2,003</w:t>
            </w:r>
          </w:p>
        </w:tc>
        <w:tc>
          <w:tcPr>
            <w:tcW w:w="860" w:type="dxa"/>
            <w:tcBorders>
              <w:top w:val="nil"/>
              <w:left w:val="nil"/>
              <w:bottom w:val="single" w:sz="4" w:space="0" w:color="auto"/>
              <w:right w:val="nil"/>
            </w:tcBorders>
            <w:shd w:val="clear" w:color="auto" w:fill="auto"/>
            <w:noWrap/>
            <w:vAlign w:val="bottom"/>
            <w:hideMark/>
          </w:tcPr>
          <w:p w14:paraId="226C97F2"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1,970</w:t>
            </w:r>
          </w:p>
        </w:tc>
      </w:tr>
      <w:tr w:rsidR="00A210AE" w:rsidRPr="00A210AE" w14:paraId="30507D0A" w14:textId="77777777" w:rsidTr="00A210AE">
        <w:trPr>
          <w:trHeight w:val="300"/>
          <w:jc w:val="center"/>
        </w:trPr>
        <w:tc>
          <w:tcPr>
            <w:tcW w:w="3052" w:type="dxa"/>
            <w:tcBorders>
              <w:top w:val="nil"/>
              <w:left w:val="nil"/>
              <w:bottom w:val="nil"/>
              <w:right w:val="nil"/>
            </w:tcBorders>
            <w:shd w:val="clear" w:color="auto" w:fill="auto"/>
            <w:noWrap/>
            <w:vAlign w:val="bottom"/>
            <w:hideMark/>
          </w:tcPr>
          <w:p w14:paraId="1E2482CB" w14:textId="77777777" w:rsidR="00A210AE" w:rsidRPr="00A210AE" w:rsidRDefault="00A210AE" w:rsidP="00A210AE">
            <w:pPr>
              <w:spacing w:after="0"/>
              <w:ind w:leftChars="75" w:left="143"/>
              <w:rPr>
                <w:rFonts w:ascii="Arial" w:hAnsi="Arial" w:cs="Arial"/>
                <w:b/>
                <w:bCs/>
                <w:sz w:val="16"/>
                <w:szCs w:val="16"/>
              </w:rPr>
            </w:pPr>
            <w:r w:rsidRPr="00A210AE">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79BA6774" w14:textId="77777777" w:rsidR="00A210AE" w:rsidRPr="00A210AE" w:rsidRDefault="00A210AE" w:rsidP="00A210AE">
            <w:pPr>
              <w:spacing w:after="0"/>
              <w:ind w:firstLineChars="100" w:firstLine="160"/>
              <w:rPr>
                <w:rFonts w:ascii="Arial" w:hAnsi="Arial" w:cs="Arial"/>
                <w:b/>
                <w:bCs/>
                <w:sz w:val="16"/>
                <w:szCs w:val="16"/>
              </w:rPr>
            </w:pPr>
          </w:p>
        </w:tc>
        <w:tc>
          <w:tcPr>
            <w:tcW w:w="847" w:type="dxa"/>
            <w:tcBorders>
              <w:top w:val="nil"/>
              <w:left w:val="nil"/>
              <w:bottom w:val="nil"/>
              <w:right w:val="nil"/>
            </w:tcBorders>
            <w:shd w:val="clear" w:color="000000" w:fill="D9D9D9"/>
            <w:noWrap/>
            <w:vAlign w:val="bottom"/>
            <w:hideMark/>
          </w:tcPr>
          <w:p w14:paraId="7F1FD8CE" w14:textId="77777777" w:rsidR="00A210AE" w:rsidRPr="00A210AE" w:rsidRDefault="00A210AE" w:rsidP="00A210AE">
            <w:pPr>
              <w:spacing w:after="0"/>
              <w:jc w:val="right"/>
              <w:rPr>
                <w:rFonts w:ascii="Arial" w:hAnsi="Arial" w:cs="Arial"/>
                <w:sz w:val="16"/>
                <w:szCs w:val="16"/>
              </w:rPr>
            </w:pPr>
            <w:r w:rsidRPr="00A210AE">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14:paraId="03CD46DC" w14:textId="77777777" w:rsidR="00A210AE" w:rsidRPr="00A210AE" w:rsidRDefault="00A210AE" w:rsidP="00A210AE">
            <w:pPr>
              <w:spacing w:after="0"/>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5240850" w14:textId="77777777" w:rsidR="00A210AE" w:rsidRPr="00A210AE" w:rsidRDefault="00A210AE" w:rsidP="00A210AE">
            <w:pPr>
              <w:spacing w:after="0"/>
              <w:jc w:val="right"/>
              <w:rPr>
                <w:rFonts w:ascii="Times New Roman" w:hAnsi="Times New Roman"/>
                <w:color w:val="auto"/>
                <w:sz w:val="20"/>
              </w:rPr>
            </w:pPr>
          </w:p>
        </w:tc>
        <w:tc>
          <w:tcPr>
            <w:tcW w:w="860" w:type="dxa"/>
            <w:tcBorders>
              <w:top w:val="nil"/>
              <w:left w:val="nil"/>
              <w:bottom w:val="nil"/>
              <w:right w:val="nil"/>
            </w:tcBorders>
            <w:shd w:val="clear" w:color="auto" w:fill="auto"/>
            <w:noWrap/>
            <w:vAlign w:val="bottom"/>
            <w:hideMark/>
          </w:tcPr>
          <w:p w14:paraId="025FCD38" w14:textId="77777777" w:rsidR="00A210AE" w:rsidRPr="00A210AE" w:rsidRDefault="00A210AE" w:rsidP="00A210AE">
            <w:pPr>
              <w:spacing w:after="0"/>
              <w:jc w:val="right"/>
              <w:rPr>
                <w:rFonts w:ascii="Times New Roman" w:hAnsi="Times New Roman"/>
                <w:color w:val="auto"/>
                <w:sz w:val="20"/>
              </w:rPr>
            </w:pPr>
          </w:p>
        </w:tc>
      </w:tr>
      <w:tr w:rsidR="00A210AE" w:rsidRPr="00A210AE" w14:paraId="22B4C536" w14:textId="77777777" w:rsidTr="00A210AE">
        <w:trPr>
          <w:trHeight w:val="225"/>
          <w:jc w:val="center"/>
        </w:trPr>
        <w:tc>
          <w:tcPr>
            <w:tcW w:w="3052" w:type="dxa"/>
            <w:tcBorders>
              <w:top w:val="nil"/>
              <w:left w:val="nil"/>
              <w:bottom w:val="nil"/>
              <w:right w:val="nil"/>
            </w:tcBorders>
            <w:shd w:val="clear" w:color="000000" w:fill="FFFFFF"/>
            <w:noWrap/>
            <w:vAlign w:val="bottom"/>
            <w:hideMark/>
          </w:tcPr>
          <w:p w14:paraId="1AD9BC1C" w14:textId="77777777" w:rsidR="00A210AE" w:rsidRPr="00A210AE" w:rsidRDefault="00A210AE" w:rsidP="00A210AE">
            <w:pPr>
              <w:spacing w:after="0"/>
              <w:ind w:leftChars="150" w:left="285"/>
              <w:rPr>
                <w:rFonts w:ascii="Arial" w:hAnsi="Arial" w:cs="Arial"/>
                <w:color w:val="auto"/>
                <w:sz w:val="16"/>
                <w:szCs w:val="16"/>
              </w:rPr>
            </w:pPr>
            <w:r w:rsidRPr="00A210AE">
              <w:rPr>
                <w:rFonts w:ascii="Arial" w:hAnsi="Arial" w:cs="Arial"/>
                <w:color w:val="auto"/>
                <w:sz w:val="16"/>
                <w:szCs w:val="16"/>
              </w:rPr>
              <w:t>Lease principal repayments</w:t>
            </w:r>
          </w:p>
        </w:tc>
        <w:tc>
          <w:tcPr>
            <w:tcW w:w="881" w:type="dxa"/>
            <w:tcBorders>
              <w:top w:val="nil"/>
              <w:left w:val="nil"/>
              <w:bottom w:val="nil"/>
              <w:right w:val="nil"/>
            </w:tcBorders>
            <w:shd w:val="clear" w:color="auto" w:fill="auto"/>
            <w:noWrap/>
            <w:vAlign w:val="bottom"/>
            <w:hideMark/>
          </w:tcPr>
          <w:p w14:paraId="2E122FA0"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4,174</w:t>
            </w:r>
          </w:p>
        </w:tc>
        <w:tc>
          <w:tcPr>
            <w:tcW w:w="847" w:type="dxa"/>
            <w:tcBorders>
              <w:top w:val="nil"/>
              <w:left w:val="nil"/>
              <w:bottom w:val="nil"/>
              <w:right w:val="nil"/>
            </w:tcBorders>
            <w:shd w:val="clear" w:color="000000" w:fill="D9D9D9"/>
            <w:noWrap/>
            <w:vAlign w:val="bottom"/>
            <w:hideMark/>
          </w:tcPr>
          <w:p w14:paraId="0AB9E279"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5,638</w:t>
            </w:r>
          </w:p>
        </w:tc>
        <w:tc>
          <w:tcPr>
            <w:tcW w:w="860" w:type="dxa"/>
            <w:tcBorders>
              <w:top w:val="nil"/>
              <w:left w:val="nil"/>
              <w:bottom w:val="nil"/>
              <w:right w:val="nil"/>
            </w:tcBorders>
            <w:shd w:val="clear" w:color="auto" w:fill="auto"/>
            <w:noWrap/>
            <w:vAlign w:val="bottom"/>
            <w:hideMark/>
          </w:tcPr>
          <w:p w14:paraId="1831EB2A"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5,633</w:t>
            </w:r>
          </w:p>
        </w:tc>
        <w:tc>
          <w:tcPr>
            <w:tcW w:w="860" w:type="dxa"/>
            <w:tcBorders>
              <w:top w:val="nil"/>
              <w:left w:val="nil"/>
              <w:bottom w:val="nil"/>
              <w:right w:val="nil"/>
            </w:tcBorders>
            <w:shd w:val="clear" w:color="auto" w:fill="auto"/>
            <w:noWrap/>
            <w:vAlign w:val="bottom"/>
            <w:hideMark/>
          </w:tcPr>
          <w:p w14:paraId="4E176E5E"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5,793</w:t>
            </w:r>
          </w:p>
        </w:tc>
        <w:tc>
          <w:tcPr>
            <w:tcW w:w="860" w:type="dxa"/>
            <w:tcBorders>
              <w:top w:val="nil"/>
              <w:left w:val="nil"/>
              <w:bottom w:val="nil"/>
              <w:right w:val="nil"/>
            </w:tcBorders>
            <w:shd w:val="clear" w:color="auto" w:fill="auto"/>
            <w:noWrap/>
            <w:vAlign w:val="bottom"/>
            <w:hideMark/>
          </w:tcPr>
          <w:p w14:paraId="73F1EA41"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5,981</w:t>
            </w:r>
          </w:p>
        </w:tc>
      </w:tr>
      <w:tr w:rsidR="00A210AE" w:rsidRPr="00A210AE" w14:paraId="72F2CB2A" w14:textId="77777777" w:rsidTr="00A210AE">
        <w:trPr>
          <w:trHeight w:val="225"/>
          <w:jc w:val="center"/>
        </w:trPr>
        <w:tc>
          <w:tcPr>
            <w:tcW w:w="3052" w:type="dxa"/>
            <w:tcBorders>
              <w:top w:val="nil"/>
              <w:left w:val="nil"/>
              <w:bottom w:val="nil"/>
              <w:right w:val="nil"/>
            </w:tcBorders>
            <w:shd w:val="clear" w:color="auto" w:fill="auto"/>
            <w:noWrap/>
            <w:vAlign w:val="bottom"/>
            <w:hideMark/>
          </w:tcPr>
          <w:p w14:paraId="0BFE7D5D" w14:textId="77777777" w:rsidR="00A210AE" w:rsidRPr="00A210AE" w:rsidRDefault="00A210AE" w:rsidP="00A210AE">
            <w:pPr>
              <w:spacing w:after="0"/>
              <w:ind w:leftChars="150" w:left="285"/>
              <w:rPr>
                <w:rFonts w:ascii="Arial" w:hAnsi="Arial" w:cs="Arial"/>
                <w:b/>
                <w:bCs/>
                <w:sz w:val="16"/>
                <w:szCs w:val="16"/>
              </w:rPr>
            </w:pPr>
            <w:r w:rsidRPr="00A210AE">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3D1C1CF8"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4,174</w:t>
            </w:r>
          </w:p>
        </w:tc>
        <w:tc>
          <w:tcPr>
            <w:tcW w:w="847" w:type="dxa"/>
            <w:tcBorders>
              <w:top w:val="nil"/>
              <w:left w:val="nil"/>
              <w:bottom w:val="single" w:sz="4" w:space="0" w:color="auto"/>
              <w:right w:val="nil"/>
            </w:tcBorders>
            <w:shd w:val="clear" w:color="000000" w:fill="D9D9D9"/>
            <w:noWrap/>
            <w:vAlign w:val="bottom"/>
            <w:hideMark/>
          </w:tcPr>
          <w:p w14:paraId="7A903B2B"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5,638</w:t>
            </w:r>
          </w:p>
        </w:tc>
        <w:tc>
          <w:tcPr>
            <w:tcW w:w="860" w:type="dxa"/>
            <w:tcBorders>
              <w:top w:val="nil"/>
              <w:left w:val="nil"/>
              <w:bottom w:val="single" w:sz="4" w:space="0" w:color="auto"/>
              <w:right w:val="nil"/>
            </w:tcBorders>
            <w:shd w:val="clear" w:color="auto" w:fill="auto"/>
            <w:noWrap/>
            <w:vAlign w:val="bottom"/>
            <w:hideMark/>
          </w:tcPr>
          <w:p w14:paraId="0A3AE21A"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5,633</w:t>
            </w:r>
          </w:p>
        </w:tc>
        <w:tc>
          <w:tcPr>
            <w:tcW w:w="860" w:type="dxa"/>
            <w:tcBorders>
              <w:top w:val="nil"/>
              <w:left w:val="nil"/>
              <w:bottom w:val="single" w:sz="4" w:space="0" w:color="auto"/>
              <w:right w:val="nil"/>
            </w:tcBorders>
            <w:shd w:val="clear" w:color="auto" w:fill="auto"/>
            <w:noWrap/>
            <w:vAlign w:val="bottom"/>
            <w:hideMark/>
          </w:tcPr>
          <w:p w14:paraId="1000AE21"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5,793</w:t>
            </w:r>
          </w:p>
        </w:tc>
        <w:tc>
          <w:tcPr>
            <w:tcW w:w="860" w:type="dxa"/>
            <w:tcBorders>
              <w:top w:val="nil"/>
              <w:left w:val="nil"/>
              <w:bottom w:val="single" w:sz="4" w:space="0" w:color="auto"/>
              <w:right w:val="nil"/>
            </w:tcBorders>
            <w:shd w:val="clear" w:color="auto" w:fill="auto"/>
            <w:noWrap/>
            <w:vAlign w:val="bottom"/>
            <w:hideMark/>
          </w:tcPr>
          <w:p w14:paraId="0524E1B0"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5,981</w:t>
            </w:r>
          </w:p>
        </w:tc>
      </w:tr>
      <w:tr w:rsidR="00A210AE" w:rsidRPr="00A210AE" w14:paraId="5EE2B37B" w14:textId="77777777" w:rsidTr="00A210AE">
        <w:trPr>
          <w:trHeight w:val="450"/>
          <w:jc w:val="center"/>
        </w:trPr>
        <w:tc>
          <w:tcPr>
            <w:tcW w:w="3052" w:type="dxa"/>
            <w:tcBorders>
              <w:top w:val="nil"/>
              <w:left w:val="nil"/>
              <w:bottom w:val="nil"/>
              <w:right w:val="nil"/>
            </w:tcBorders>
            <w:shd w:val="clear" w:color="auto" w:fill="auto"/>
            <w:vAlign w:val="bottom"/>
            <w:hideMark/>
          </w:tcPr>
          <w:p w14:paraId="67690D3B" w14:textId="77777777" w:rsidR="00A210AE" w:rsidRPr="00A210AE" w:rsidRDefault="00A210AE" w:rsidP="00A210AE">
            <w:pPr>
              <w:spacing w:after="0"/>
              <w:ind w:leftChars="75" w:left="143"/>
              <w:rPr>
                <w:rFonts w:ascii="Arial" w:hAnsi="Arial" w:cs="Arial"/>
                <w:b/>
                <w:bCs/>
                <w:sz w:val="16"/>
                <w:szCs w:val="16"/>
              </w:rPr>
            </w:pPr>
            <w:r w:rsidRPr="00A210AE">
              <w:rPr>
                <w:rFonts w:ascii="Arial" w:hAnsi="Arial" w:cs="Arial"/>
                <w:b/>
                <w:bCs/>
                <w:sz w:val="16"/>
                <w:szCs w:val="16"/>
              </w:rPr>
              <w:t>Net cash from (or used by) financing activities</w:t>
            </w:r>
          </w:p>
        </w:tc>
        <w:tc>
          <w:tcPr>
            <w:tcW w:w="881" w:type="dxa"/>
            <w:tcBorders>
              <w:top w:val="nil"/>
              <w:left w:val="nil"/>
              <w:bottom w:val="single" w:sz="4" w:space="0" w:color="auto"/>
              <w:right w:val="nil"/>
            </w:tcBorders>
            <w:shd w:val="clear" w:color="auto" w:fill="auto"/>
            <w:noWrap/>
            <w:vAlign w:val="bottom"/>
            <w:hideMark/>
          </w:tcPr>
          <w:p w14:paraId="442D7DC1"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695</w:t>
            </w:r>
          </w:p>
        </w:tc>
        <w:tc>
          <w:tcPr>
            <w:tcW w:w="847" w:type="dxa"/>
            <w:tcBorders>
              <w:top w:val="nil"/>
              <w:left w:val="nil"/>
              <w:bottom w:val="single" w:sz="4" w:space="0" w:color="auto"/>
              <w:right w:val="nil"/>
            </w:tcBorders>
            <w:shd w:val="clear" w:color="000000" w:fill="D9D9D9"/>
            <w:noWrap/>
            <w:vAlign w:val="bottom"/>
            <w:hideMark/>
          </w:tcPr>
          <w:p w14:paraId="203E2F7B"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(2,883)</w:t>
            </w:r>
          </w:p>
        </w:tc>
        <w:tc>
          <w:tcPr>
            <w:tcW w:w="860" w:type="dxa"/>
            <w:tcBorders>
              <w:top w:val="nil"/>
              <w:left w:val="nil"/>
              <w:bottom w:val="single" w:sz="4" w:space="0" w:color="auto"/>
              <w:right w:val="nil"/>
            </w:tcBorders>
            <w:shd w:val="clear" w:color="auto" w:fill="auto"/>
            <w:noWrap/>
            <w:vAlign w:val="bottom"/>
            <w:hideMark/>
          </w:tcPr>
          <w:p w14:paraId="0CB03769"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(3,549)</w:t>
            </w:r>
          </w:p>
        </w:tc>
        <w:tc>
          <w:tcPr>
            <w:tcW w:w="860" w:type="dxa"/>
            <w:tcBorders>
              <w:top w:val="nil"/>
              <w:left w:val="nil"/>
              <w:bottom w:val="single" w:sz="4" w:space="0" w:color="auto"/>
              <w:right w:val="nil"/>
            </w:tcBorders>
            <w:shd w:val="clear" w:color="auto" w:fill="auto"/>
            <w:noWrap/>
            <w:vAlign w:val="bottom"/>
            <w:hideMark/>
          </w:tcPr>
          <w:p w14:paraId="5F4A73AF"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(3,790)</w:t>
            </w:r>
          </w:p>
        </w:tc>
        <w:tc>
          <w:tcPr>
            <w:tcW w:w="860" w:type="dxa"/>
            <w:tcBorders>
              <w:top w:val="nil"/>
              <w:left w:val="nil"/>
              <w:bottom w:val="single" w:sz="4" w:space="0" w:color="auto"/>
              <w:right w:val="nil"/>
            </w:tcBorders>
            <w:shd w:val="clear" w:color="auto" w:fill="auto"/>
            <w:noWrap/>
            <w:vAlign w:val="bottom"/>
            <w:hideMark/>
          </w:tcPr>
          <w:p w14:paraId="4644F7C9"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(4,011)</w:t>
            </w:r>
          </w:p>
        </w:tc>
      </w:tr>
      <w:tr w:rsidR="00A210AE" w:rsidRPr="00A210AE" w14:paraId="4ABB71D6" w14:textId="77777777" w:rsidTr="00A210AE">
        <w:trPr>
          <w:trHeight w:val="465"/>
          <w:jc w:val="center"/>
        </w:trPr>
        <w:tc>
          <w:tcPr>
            <w:tcW w:w="3052" w:type="dxa"/>
            <w:tcBorders>
              <w:top w:val="nil"/>
              <w:left w:val="nil"/>
              <w:bottom w:val="nil"/>
              <w:right w:val="nil"/>
            </w:tcBorders>
            <w:shd w:val="clear" w:color="auto" w:fill="auto"/>
            <w:vAlign w:val="bottom"/>
            <w:hideMark/>
          </w:tcPr>
          <w:p w14:paraId="3A0C713E" w14:textId="77777777" w:rsidR="00A210AE" w:rsidRPr="00A210AE" w:rsidRDefault="00A210AE" w:rsidP="00A210AE">
            <w:pPr>
              <w:spacing w:after="0"/>
              <w:rPr>
                <w:rFonts w:ascii="Arial" w:hAnsi="Arial" w:cs="Arial"/>
                <w:b/>
                <w:bCs/>
                <w:sz w:val="16"/>
                <w:szCs w:val="16"/>
              </w:rPr>
            </w:pPr>
            <w:r w:rsidRPr="00A210AE">
              <w:rPr>
                <w:rFonts w:ascii="Arial" w:hAnsi="Arial" w:cs="Arial"/>
                <w:b/>
                <w:bCs/>
                <w:sz w:val="16"/>
                <w:szCs w:val="16"/>
              </w:rPr>
              <w:t>Net increase (or decrease) in cash held</w:t>
            </w:r>
          </w:p>
        </w:tc>
        <w:tc>
          <w:tcPr>
            <w:tcW w:w="881" w:type="dxa"/>
            <w:tcBorders>
              <w:top w:val="nil"/>
              <w:left w:val="nil"/>
              <w:bottom w:val="single" w:sz="4" w:space="0" w:color="auto"/>
              <w:right w:val="nil"/>
            </w:tcBorders>
            <w:shd w:val="clear" w:color="auto" w:fill="auto"/>
            <w:noWrap/>
            <w:vAlign w:val="bottom"/>
            <w:hideMark/>
          </w:tcPr>
          <w:p w14:paraId="0A611F29"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16</w:t>
            </w:r>
          </w:p>
        </w:tc>
        <w:tc>
          <w:tcPr>
            <w:tcW w:w="847" w:type="dxa"/>
            <w:tcBorders>
              <w:top w:val="nil"/>
              <w:left w:val="nil"/>
              <w:bottom w:val="single" w:sz="4" w:space="0" w:color="auto"/>
              <w:right w:val="nil"/>
            </w:tcBorders>
            <w:shd w:val="clear" w:color="000000" w:fill="D9D9D9"/>
            <w:noWrap/>
            <w:vAlign w:val="bottom"/>
            <w:hideMark/>
          </w:tcPr>
          <w:p w14:paraId="4AF50DE2"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(100)</w:t>
            </w:r>
          </w:p>
        </w:tc>
        <w:tc>
          <w:tcPr>
            <w:tcW w:w="860" w:type="dxa"/>
            <w:tcBorders>
              <w:top w:val="nil"/>
              <w:left w:val="nil"/>
              <w:bottom w:val="single" w:sz="4" w:space="0" w:color="auto"/>
              <w:right w:val="nil"/>
            </w:tcBorders>
            <w:shd w:val="clear" w:color="auto" w:fill="auto"/>
            <w:noWrap/>
            <w:vAlign w:val="bottom"/>
            <w:hideMark/>
          </w:tcPr>
          <w:p w14:paraId="36227477"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(321)</w:t>
            </w:r>
          </w:p>
        </w:tc>
        <w:tc>
          <w:tcPr>
            <w:tcW w:w="860" w:type="dxa"/>
            <w:tcBorders>
              <w:top w:val="nil"/>
              <w:left w:val="nil"/>
              <w:bottom w:val="single" w:sz="4" w:space="0" w:color="auto"/>
              <w:right w:val="nil"/>
            </w:tcBorders>
            <w:shd w:val="clear" w:color="auto" w:fill="auto"/>
            <w:noWrap/>
            <w:vAlign w:val="bottom"/>
            <w:hideMark/>
          </w:tcPr>
          <w:p w14:paraId="62DAB924"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1,451</w:t>
            </w:r>
          </w:p>
        </w:tc>
        <w:tc>
          <w:tcPr>
            <w:tcW w:w="860" w:type="dxa"/>
            <w:tcBorders>
              <w:top w:val="nil"/>
              <w:left w:val="nil"/>
              <w:bottom w:val="single" w:sz="4" w:space="0" w:color="auto"/>
              <w:right w:val="nil"/>
            </w:tcBorders>
            <w:shd w:val="clear" w:color="auto" w:fill="auto"/>
            <w:noWrap/>
            <w:vAlign w:val="bottom"/>
            <w:hideMark/>
          </w:tcPr>
          <w:p w14:paraId="7BFD97F4"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735</w:t>
            </w:r>
          </w:p>
        </w:tc>
      </w:tr>
      <w:tr w:rsidR="00A210AE" w:rsidRPr="00A210AE" w14:paraId="45927847" w14:textId="77777777" w:rsidTr="00A210AE">
        <w:trPr>
          <w:trHeight w:val="465"/>
          <w:jc w:val="center"/>
        </w:trPr>
        <w:tc>
          <w:tcPr>
            <w:tcW w:w="3052" w:type="dxa"/>
            <w:tcBorders>
              <w:top w:val="nil"/>
              <w:left w:val="nil"/>
              <w:bottom w:val="nil"/>
              <w:right w:val="nil"/>
            </w:tcBorders>
            <w:shd w:val="clear" w:color="auto" w:fill="auto"/>
            <w:vAlign w:val="bottom"/>
            <w:hideMark/>
          </w:tcPr>
          <w:p w14:paraId="140B04DF" w14:textId="77777777" w:rsidR="00A210AE" w:rsidRPr="00A210AE" w:rsidRDefault="00A210AE" w:rsidP="00A210AE">
            <w:pPr>
              <w:spacing w:after="0"/>
              <w:ind w:leftChars="75" w:left="143"/>
              <w:rPr>
                <w:rFonts w:ascii="Arial" w:hAnsi="Arial" w:cs="Arial"/>
                <w:sz w:val="16"/>
                <w:szCs w:val="16"/>
              </w:rPr>
            </w:pPr>
            <w:r w:rsidRPr="00A210AE">
              <w:rPr>
                <w:rFonts w:ascii="Arial" w:hAnsi="Arial" w:cs="Arial"/>
                <w:sz w:val="16"/>
                <w:szCs w:val="16"/>
              </w:rPr>
              <w:t>Cash and cash equivalents at the beginning of the reporting period</w:t>
            </w:r>
          </w:p>
        </w:tc>
        <w:tc>
          <w:tcPr>
            <w:tcW w:w="881" w:type="dxa"/>
            <w:tcBorders>
              <w:top w:val="nil"/>
              <w:left w:val="nil"/>
              <w:bottom w:val="nil"/>
              <w:right w:val="nil"/>
            </w:tcBorders>
            <w:shd w:val="clear" w:color="auto" w:fill="auto"/>
            <w:noWrap/>
            <w:vAlign w:val="bottom"/>
            <w:hideMark/>
          </w:tcPr>
          <w:p w14:paraId="05C6A898"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3,955</w:t>
            </w:r>
          </w:p>
        </w:tc>
        <w:tc>
          <w:tcPr>
            <w:tcW w:w="847" w:type="dxa"/>
            <w:tcBorders>
              <w:top w:val="nil"/>
              <w:left w:val="nil"/>
              <w:bottom w:val="nil"/>
              <w:right w:val="nil"/>
            </w:tcBorders>
            <w:shd w:val="clear" w:color="000000" w:fill="D9D9D9"/>
            <w:noWrap/>
            <w:vAlign w:val="bottom"/>
            <w:hideMark/>
          </w:tcPr>
          <w:p w14:paraId="313E90EF"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3,971</w:t>
            </w:r>
          </w:p>
        </w:tc>
        <w:tc>
          <w:tcPr>
            <w:tcW w:w="860" w:type="dxa"/>
            <w:tcBorders>
              <w:top w:val="nil"/>
              <w:left w:val="nil"/>
              <w:bottom w:val="nil"/>
              <w:right w:val="nil"/>
            </w:tcBorders>
            <w:shd w:val="clear" w:color="auto" w:fill="auto"/>
            <w:noWrap/>
            <w:vAlign w:val="bottom"/>
            <w:hideMark/>
          </w:tcPr>
          <w:p w14:paraId="484ADFC4"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3,871</w:t>
            </w:r>
          </w:p>
        </w:tc>
        <w:tc>
          <w:tcPr>
            <w:tcW w:w="860" w:type="dxa"/>
            <w:tcBorders>
              <w:top w:val="nil"/>
              <w:left w:val="nil"/>
              <w:bottom w:val="nil"/>
              <w:right w:val="nil"/>
            </w:tcBorders>
            <w:shd w:val="clear" w:color="auto" w:fill="auto"/>
            <w:noWrap/>
            <w:vAlign w:val="bottom"/>
            <w:hideMark/>
          </w:tcPr>
          <w:p w14:paraId="7B772BDB"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3,550</w:t>
            </w:r>
          </w:p>
        </w:tc>
        <w:tc>
          <w:tcPr>
            <w:tcW w:w="860" w:type="dxa"/>
            <w:tcBorders>
              <w:top w:val="nil"/>
              <w:left w:val="nil"/>
              <w:bottom w:val="nil"/>
              <w:right w:val="nil"/>
            </w:tcBorders>
            <w:shd w:val="clear" w:color="auto" w:fill="auto"/>
            <w:noWrap/>
            <w:vAlign w:val="bottom"/>
            <w:hideMark/>
          </w:tcPr>
          <w:p w14:paraId="25DA5F9B" w14:textId="77777777" w:rsidR="00A210AE" w:rsidRPr="00A210AE" w:rsidRDefault="00A210AE" w:rsidP="00A210AE">
            <w:pPr>
              <w:spacing w:after="0"/>
              <w:jc w:val="right"/>
              <w:rPr>
                <w:rFonts w:ascii="Arial" w:hAnsi="Arial" w:cs="Arial"/>
                <w:color w:val="auto"/>
                <w:sz w:val="16"/>
                <w:szCs w:val="16"/>
              </w:rPr>
            </w:pPr>
            <w:r w:rsidRPr="00A210AE">
              <w:rPr>
                <w:rFonts w:ascii="Arial" w:hAnsi="Arial" w:cs="Arial"/>
                <w:color w:val="auto"/>
                <w:sz w:val="16"/>
                <w:szCs w:val="16"/>
              </w:rPr>
              <w:t>5,001</w:t>
            </w:r>
          </w:p>
        </w:tc>
      </w:tr>
      <w:tr w:rsidR="00A210AE" w:rsidRPr="00A210AE" w14:paraId="27610135" w14:textId="77777777" w:rsidTr="00A210AE">
        <w:trPr>
          <w:trHeight w:val="525"/>
          <w:jc w:val="center"/>
        </w:trPr>
        <w:tc>
          <w:tcPr>
            <w:tcW w:w="3052" w:type="dxa"/>
            <w:tcBorders>
              <w:top w:val="nil"/>
              <w:left w:val="nil"/>
              <w:bottom w:val="single" w:sz="4" w:space="0" w:color="auto"/>
              <w:right w:val="nil"/>
            </w:tcBorders>
            <w:shd w:val="clear" w:color="auto" w:fill="auto"/>
            <w:vAlign w:val="bottom"/>
            <w:hideMark/>
          </w:tcPr>
          <w:p w14:paraId="1F1D13C3" w14:textId="77777777" w:rsidR="00A210AE" w:rsidRPr="00A210AE" w:rsidRDefault="00A210AE" w:rsidP="00A210AE">
            <w:pPr>
              <w:spacing w:after="0"/>
              <w:rPr>
                <w:rFonts w:ascii="Arial" w:hAnsi="Arial" w:cs="Arial"/>
                <w:b/>
                <w:bCs/>
                <w:sz w:val="16"/>
                <w:szCs w:val="16"/>
              </w:rPr>
            </w:pPr>
            <w:r w:rsidRPr="00A210AE">
              <w:rPr>
                <w:rFonts w:ascii="Arial" w:hAnsi="Arial" w:cs="Arial"/>
                <w:b/>
                <w:bCs/>
                <w:sz w:val="16"/>
                <w:szCs w:val="16"/>
              </w:rPr>
              <w:t>Cash and cash equivalents at the end of the reporting period</w:t>
            </w:r>
          </w:p>
        </w:tc>
        <w:tc>
          <w:tcPr>
            <w:tcW w:w="881" w:type="dxa"/>
            <w:tcBorders>
              <w:top w:val="nil"/>
              <w:left w:val="nil"/>
              <w:bottom w:val="single" w:sz="4" w:space="0" w:color="auto"/>
              <w:right w:val="nil"/>
            </w:tcBorders>
            <w:shd w:val="clear" w:color="auto" w:fill="auto"/>
            <w:noWrap/>
            <w:vAlign w:val="bottom"/>
            <w:hideMark/>
          </w:tcPr>
          <w:p w14:paraId="398BDCC2"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3,971</w:t>
            </w:r>
          </w:p>
        </w:tc>
        <w:tc>
          <w:tcPr>
            <w:tcW w:w="847" w:type="dxa"/>
            <w:tcBorders>
              <w:top w:val="nil"/>
              <w:left w:val="nil"/>
              <w:bottom w:val="single" w:sz="4" w:space="0" w:color="auto"/>
              <w:right w:val="nil"/>
            </w:tcBorders>
            <w:shd w:val="clear" w:color="000000" w:fill="D9D9D9"/>
            <w:noWrap/>
            <w:vAlign w:val="bottom"/>
            <w:hideMark/>
          </w:tcPr>
          <w:p w14:paraId="45A0CBCD"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3,871</w:t>
            </w:r>
          </w:p>
        </w:tc>
        <w:tc>
          <w:tcPr>
            <w:tcW w:w="860" w:type="dxa"/>
            <w:tcBorders>
              <w:top w:val="nil"/>
              <w:left w:val="nil"/>
              <w:bottom w:val="single" w:sz="4" w:space="0" w:color="auto"/>
              <w:right w:val="nil"/>
            </w:tcBorders>
            <w:shd w:val="clear" w:color="auto" w:fill="auto"/>
            <w:noWrap/>
            <w:vAlign w:val="bottom"/>
            <w:hideMark/>
          </w:tcPr>
          <w:p w14:paraId="44B762B2"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3,550</w:t>
            </w:r>
          </w:p>
        </w:tc>
        <w:tc>
          <w:tcPr>
            <w:tcW w:w="860" w:type="dxa"/>
            <w:tcBorders>
              <w:top w:val="nil"/>
              <w:left w:val="nil"/>
              <w:bottom w:val="single" w:sz="4" w:space="0" w:color="auto"/>
              <w:right w:val="nil"/>
            </w:tcBorders>
            <w:shd w:val="clear" w:color="auto" w:fill="auto"/>
            <w:noWrap/>
            <w:vAlign w:val="bottom"/>
            <w:hideMark/>
          </w:tcPr>
          <w:p w14:paraId="4A521DBB"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5,001</w:t>
            </w:r>
          </w:p>
        </w:tc>
        <w:tc>
          <w:tcPr>
            <w:tcW w:w="860" w:type="dxa"/>
            <w:tcBorders>
              <w:top w:val="nil"/>
              <w:left w:val="nil"/>
              <w:bottom w:val="single" w:sz="4" w:space="0" w:color="auto"/>
              <w:right w:val="nil"/>
            </w:tcBorders>
            <w:shd w:val="clear" w:color="auto" w:fill="auto"/>
            <w:noWrap/>
            <w:vAlign w:val="bottom"/>
            <w:hideMark/>
          </w:tcPr>
          <w:p w14:paraId="4B4B6B52" w14:textId="77777777" w:rsidR="00A210AE" w:rsidRPr="00A210AE" w:rsidRDefault="00A210AE" w:rsidP="00A210AE">
            <w:pPr>
              <w:spacing w:after="0"/>
              <w:jc w:val="right"/>
              <w:rPr>
                <w:rFonts w:ascii="Arial" w:hAnsi="Arial" w:cs="Arial"/>
                <w:b/>
                <w:bCs/>
                <w:sz w:val="16"/>
                <w:szCs w:val="16"/>
              </w:rPr>
            </w:pPr>
            <w:r w:rsidRPr="00A210AE">
              <w:rPr>
                <w:rFonts w:ascii="Arial" w:hAnsi="Arial" w:cs="Arial"/>
                <w:b/>
                <w:bCs/>
                <w:sz w:val="16"/>
                <w:szCs w:val="16"/>
              </w:rPr>
              <w:t>5,736</w:t>
            </w:r>
          </w:p>
        </w:tc>
      </w:tr>
    </w:tbl>
    <w:p w14:paraId="3E33857D" w14:textId="77777777" w:rsidR="00E60B9C" w:rsidRDefault="00E60B9C" w:rsidP="00D704E8">
      <w:pPr>
        <w:pStyle w:val="FootnoteText"/>
        <w:spacing w:before="120" w:after="40"/>
      </w:pPr>
      <w:r w:rsidRPr="00E60B9C">
        <w:t>Prepared on Australian Accounting Standards basis.</w:t>
      </w:r>
    </w:p>
    <w:p w14:paraId="6465063C" w14:textId="2759C755" w:rsidR="00E60B9C" w:rsidRPr="00E60B9C" w:rsidRDefault="00E60B9C" w:rsidP="00E60B9C">
      <w:pPr>
        <w:pStyle w:val="FootnoteText"/>
      </w:pPr>
      <w:r w:rsidRPr="00E60B9C">
        <w:t>DCB = Departmental Capital Budget</w:t>
      </w:r>
    </w:p>
    <w:p w14:paraId="2DB86034" w14:textId="7EC1D45E" w:rsidR="00A210AE" w:rsidRPr="009944DD" w:rsidRDefault="00E60B9C" w:rsidP="009944DD">
      <w:pPr>
        <w:pStyle w:val="FootnoteText"/>
      </w:pPr>
      <w:r w:rsidRPr="00E60B9C">
        <w:t>OPA = Official Public Account</w:t>
      </w:r>
    </w:p>
    <w:p w14:paraId="057D6574" w14:textId="6B07747B" w:rsidR="00C73B9B" w:rsidRPr="00C73B9B" w:rsidRDefault="00C73B9B" w:rsidP="00C73B9B">
      <w:pPr>
        <w:rPr>
          <w:rFonts w:ascii="Arial" w:hAnsi="Arial" w:cs="Arial"/>
          <w:b/>
          <w:sz w:val="20"/>
          <w:szCs w:val="18"/>
          <w:lang w:eastAsia="en-US"/>
        </w:rPr>
      </w:pPr>
      <w:r w:rsidRPr="00C73B9B">
        <w:rPr>
          <w:rFonts w:ascii="Arial" w:hAnsi="Arial" w:cs="Arial"/>
          <w:b/>
          <w:sz w:val="20"/>
          <w:szCs w:val="18"/>
          <w:lang w:eastAsia="en-US"/>
        </w:rPr>
        <w:lastRenderedPageBreak/>
        <w:t>Table 3.5: Departmental capital budget statement (for the period</w:t>
      </w:r>
      <w:r w:rsidR="00AD524F">
        <w:rPr>
          <w:rFonts w:ascii="Arial" w:hAnsi="Arial" w:cs="Arial"/>
          <w:b/>
          <w:sz w:val="20"/>
          <w:szCs w:val="18"/>
          <w:lang w:eastAsia="en-US"/>
        </w:rPr>
        <w:br/>
      </w:r>
      <w:r w:rsidRPr="00C73B9B">
        <w:rPr>
          <w:rFonts w:ascii="Arial" w:hAnsi="Arial" w:cs="Arial"/>
          <w:b/>
          <w:sz w:val="20"/>
          <w:szCs w:val="18"/>
          <w:lang w:eastAsia="en-US"/>
        </w:rPr>
        <w:t>ended</w:t>
      </w:r>
      <w:r w:rsidR="00AD524F">
        <w:rPr>
          <w:rFonts w:ascii="Arial" w:hAnsi="Arial" w:cs="Arial"/>
          <w:b/>
          <w:sz w:val="20"/>
          <w:szCs w:val="18"/>
          <w:lang w:eastAsia="en-US"/>
        </w:rPr>
        <w:t xml:space="preserve"> </w:t>
      </w:r>
      <w:r w:rsidRPr="00C73B9B">
        <w:rPr>
          <w:rFonts w:ascii="Arial" w:hAnsi="Arial" w:cs="Arial"/>
          <w:b/>
          <w:sz w:val="20"/>
          <w:szCs w:val="18"/>
          <w:lang w:eastAsia="en-US"/>
        </w:rPr>
        <w:t>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9944DD" w:rsidRPr="009944DD" w14:paraId="537F1975" w14:textId="77777777" w:rsidTr="008D25C6">
        <w:trPr>
          <w:trHeight w:val="765"/>
          <w:jc w:val="center"/>
        </w:trPr>
        <w:tc>
          <w:tcPr>
            <w:tcW w:w="2860" w:type="dxa"/>
            <w:tcBorders>
              <w:top w:val="single" w:sz="4" w:space="0" w:color="auto"/>
              <w:left w:val="nil"/>
              <w:bottom w:val="nil"/>
              <w:right w:val="nil"/>
            </w:tcBorders>
            <w:shd w:val="clear" w:color="000000" w:fill="FFFFFF"/>
            <w:tcMar>
              <w:left w:w="0" w:type="dxa"/>
            </w:tcMar>
            <w:hideMark/>
          </w:tcPr>
          <w:p w14:paraId="2BA67AEB" w14:textId="77777777" w:rsidR="009944DD" w:rsidRPr="009944DD" w:rsidRDefault="009944DD" w:rsidP="009944DD">
            <w:pPr>
              <w:spacing w:before="40" w:after="0"/>
              <w:jc w:val="right"/>
              <w:rPr>
                <w:rFonts w:ascii="Arial" w:hAnsi="Arial" w:cs="Arial"/>
                <w:color w:val="auto"/>
                <w:sz w:val="16"/>
                <w:szCs w:val="16"/>
              </w:rPr>
            </w:pPr>
            <w:r w:rsidRPr="009944DD">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2CC653A0" w14:textId="77777777" w:rsidR="009944DD" w:rsidRPr="009944DD" w:rsidRDefault="009944DD" w:rsidP="009944DD">
            <w:pPr>
              <w:spacing w:before="40" w:after="0"/>
              <w:jc w:val="right"/>
              <w:rPr>
                <w:rFonts w:ascii="Arial" w:hAnsi="Arial" w:cs="Arial"/>
                <w:b/>
                <w:bCs/>
                <w:color w:val="auto"/>
                <w:sz w:val="16"/>
                <w:szCs w:val="16"/>
              </w:rPr>
            </w:pPr>
            <w:r w:rsidRPr="009944DD">
              <w:rPr>
                <w:rFonts w:ascii="Arial" w:hAnsi="Arial" w:cs="Arial"/>
                <w:b/>
                <w:bCs/>
                <w:color w:val="auto"/>
                <w:sz w:val="16"/>
                <w:szCs w:val="16"/>
              </w:rPr>
              <w:t>2022–23 Estimated actual</w:t>
            </w:r>
            <w:r w:rsidRPr="009944DD">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tcMar>
              <w:left w:w="0" w:type="dxa"/>
            </w:tcMar>
            <w:hideMark/>
          </w:tcPr>
          <w:p w14:paraId="4F82FB30" w14:textId="77777777" w:rsidR="009944DD" w:rsidRPr="009944DD" w:rsidRDefault="009944DD" w:rsidP="009944DD">
            <w:pPr>
              <w:spacing w:before="40" w:after="0"/>
              <w:jc w:val="right"/>
              <w:rPr>
                <w:rFonts w:ascii="Arial" w:hAnsi="Arial" w:cs="Arial"/>
                <w:b/>
                <w:bCs/>
                <w:color w:val="auto"/>
                <w:sz w:val="16"/>
                <w:szCs w:val="16"/>
              </w:rPr>
            </w:pPr>
            <w:r w:rsidRPr="009944DD">
              <w:rPr>
                <w:rFonts w:ascii="Arial" w:hAnsi="Arial" w:cs="Arial"/>
                <w:b/>
                <w:bCs/>
                <w:color w:val="auto"/>
                <w:sz w:val="16"/>
                <w:szCs w:val="16"/>
              </w:rPr>
              <w:t xml:space="preserve">2023–24 Budget </w:t>
            </w:r>
            <w:r w:rsidRPr="009944DD">
              <w:rPr>
                <w:rFonts w:ascii="Arial" w:hAnsi="Arial" w:cs="Arial"/>
                <w:b/>
                <w:bCs/>
                <w:color w:val="auto"/>
                <w:sz w:val="16"/>
                <w:szCs w:val="16"/>
              </w:rPr>
              <w:br/>
            </w:r>
            <w:r w:rsidRPr="009944DD">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6EEB4703" w14:textId="77777777" w:rsidR="009944DD" w:rsidRPr="009944DD" w:rsidRDefault="009944DD" w:rsidP="009944DD">
            <w:pPr>
              <w:spacing w:before="40" w:after="0"/>
              <w:jc w:val="right"/>
              <w:rPr>
                <w:rFonts w:ascii="Arial" w:hAnsi="Arial" w:cs="Arial"/>
                <w:b/>
                <w:bCs/>
                <w:color w:val="auto"/>
                <w:sz w:val="16"/>
                <w:szCs w:val="16"/>
              </w:rPr>
            </w:pPr>
            <w:r w:rsidRPr="009944DD">
              <w:rPr>
                <w:rFonts w:ascii="Arial" w:hAnsi="Arial" w:cs="Arial"/>
                <w:b/>
                <w:bCs/>
                <w:color w:val="auto"/>
                <w:sz w:val="16"/>
                <w:szCs w:val="16"/>
              </w:rPr>
              <w:t>2024–25 Forward estimate</w:t>
            </w:r>
            <w:r w:rsidRPr="009944DD">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5310317B" w14:textId="77777777" w:rsidR="009944DD" w:rsidRPr="009944DD" w:rsidRDefault="009944DD" w:rsidP="009944DD">
            <w:pPr>
              <w:spacing w:before="40" w:after="0"/>
              <w:jc w:val="right"/>
              <w:rPr>
                <w:rFonts w:ascii="Arial" w:hAnsi="Arial" w:cs="Arial"/>
                <w:b/>
                <w:bCs/>
                <w:color w:val="auto"/>
                <w:sz w:val="16"/>
                <w:szCs w:val="16"/>
              </w:rPr>
            </w:pPr>
            <w:r w:rsidRPr="009944DD">
              <w:rPr>
                <w:rFonts w:ascii="Arial" w:hAnsi="Arial" w:cs="Arial"/>
                <w:b/>
                <w:bCs/>
                <w:color w:val="auto"/>
                <w:sz w:val="16"/>
                <w:szCs w:val="16"/>
              </w:rPr>
              <w:t>2025–26 Forward estimate</w:t>
            </w:r>
            <w:r w:rsidRPr="009944DD">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2F470B09" w14:textId="77777777" w:rsidR="009944DD" w:rsidRPr="009944DD" w:rsidRDefault="009944DD" w:rsidP="009944DD">
            <w:pPr>
              <w:spacing w:before="40" w:after="0"/>
              <w:jc w:val="right"/>
              <w:rPr>
                <w:rFonts w:ascii="Arial" w:hAnsi="Arial" w:cs="Arial"/>
                <w:b/>
                <w:bCs/>
                <w:color w:val="auto"/>
                <w:sz w:val="16"/>
                <w:szCs w:val="16"/>
              </w:rPr>
            </w:pPr>
            <w:r w:rsidRPr="009944DD">
              <w:rPr>
                <w:rFonts w:ascii="Arial" w:hAnsi="Arial" w:cs="Arial"/>
                <w:b/>
                <w:bCs/>
                <w:color w:val="auto"/>
                <w:sz w:val="16"/>
                <w:szCs w:val="16"/>
              </w:rPr>
              <w:t>2026–27 Forward estimate</w:t>
            </w:r>
            <w:r w:rsidRPr="009944DD">
              <w:rPr>
                <w:rFonts w:ascii="Arial" w:hAnsi="Arial" w:cs="Arial"/>
                <w:b/>
                <w:bCs/>
                <w:color w:val="auto"/>
                <w:sz w:val="16"/>
                <w:szCs w:val="16"/>
              </w:rPr>
              <w:br/>
              <w:t>$'000</w:t>
            </w:r>
          </w:p>
        </w:tc>
      </w:tr>
      <w:tr w:rsidR="009944DD" w:rsidRPr="009944DD" w14:paraId="4521AE6F" w14:textId="77777777" w:rsidTr="009944DD">
        <w:trPr>
          <w:trHeight w:val="225"/>
          <w:jc w:val="center"/>
        </w:trPr>
        <w:tc>
          <w:tcPr>
            <w:tcW w:w="2860" w:type="dxa"/>
            <w:tcBorders>
              <w:top w:val="nil"/>
              <w:left w:val="nil"/>
              <w:bottom w:val="nil"/>
              <w:right w:val="nil"/>
            </w:tcBorders>
            <w:shd w:val="clear" w:color="000000" w:fill="FFFFFF"/>
            <w:noWrap/>
            <w:vAlign w:val="bottom"/>
            <w:hideMark/>
          </w:tcPr>
          <w:p w14:paraId="4E007864" w14:textId="77777777" w:rsidR="009944DD" w:rsidRPr="009944DD" w:rsidRDefault="009944DD" w:rsidP="009944DD">
            <w:pPr>
              <w:spacing w:after="0"/>
              <w:rPr>
                <w:rFonts w:ascii="Arial" w:hAnsi="Arial" w:cs="Arial"/>
                <w:b/>
                <w:bCs/>
                <w:color w:val="auto"/>
                <w:sz w:val="16"/>
                <w:szCs w:val="16"/>
              </w:rPr>
            </w:pPr>
            <w:r w:rsidRPr="009944DD">
              <w:rPr>
                <w:rFonts w:ascii="Arial" w:hAnsi="Arial" w:cs="Arial"/>
                <w:b/>
                <w:bCs/>
                <w:color w:val="auto"/>
                <w:sz w:val="16"/>
                <w:szCs w:val="16"/>
              </w:rPr>
              <w:t>CAPITAL APPROPRIATIONS</w:t>
            </w:r>
          </w:p>
        </w:tc>
        <w:tc>
          <w:tcPr>
            <w:tcW w:w="900" w:type="dxa"/>
            <w:tcBorders>
              <w:top w:val="nil"/>
              <w:left w:val="nil"/>
              <w:bottom w:val="nil"/>
              <w:right w:val="nil"/>
            </w:tcBorders>
            <w:shd w:val="clear" w:color="000000" w:fill="FFFFFF"/>
            <w:noWrap/>
            <w:vAlign w:val="bottom"/>
            <w:hideMark/>
          </w:tcPr>
          <w:p w14:paraId="03177AD6"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 </w:t>
            </w:r>
          </w:p>
        </w:tc>
        <w:tc>
          <w:tcPr>
            <w:tcW w:w="900" w:type="dxa"/>
            <w:tcBorders>
              <w:top w:val="nil"/>
              <w:left w:val="nil"/>
              <w:bottom w:val="nil"/>
              <w:right w:val="nil"/>
            </w:tcBorders>
            <w:shd w:val="clear" w:color="000000" w:fill="D9D9D9"/>
            <w:noWrap/>
            <w:vAlign w:val="bottom"/>
            <w:hideMark/>
          </w:tcPr>
          <w:p w14:paraId="36D00370"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6520B328" w14:textId="77777777" w:rsidR="009944DD" w:rsidRPr="009944DD" w:rsidRDefault="009944DD" w:rsidP="009944DD">
            <w:pPr>
              <w:spacing w:after="0"/>
              <w:jc w:val="right"/>
              <w:rPr>
                <w:rFonts w:ascii="Arial" w:hAnsi="Arial" w:cs="Arial"/>
                <w:color w:val="auto"/>
                <w:sz w:val="16"/>
                <w:szCs w:val="16"/>
              </w:rPr>
            </w:pPr>
          </w:p>
        </w:tc>
        <w:tc>
          <w:tcPr>
            <w:tcW w:w="900" w:type="dxa"/>
            <w:tcBorders>
              <w:top w:val="nil"/>
              <w:left w:val="nil"/>
              <w:bottom w:val="nil"/>
              <w:right w:val="nil"/>
            </w:tcBorders>
            <w:shd w:val="clear" w:color="000000" w:fill="FFFFFF"/>
            <w:noWrap/>
            <w:vAlign w:val="bottom"/>
            <w:hideMark/>
          </w:tcPr>
          <w:p w14:paraId="328603B6"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5A493276"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 </w:t>
            </w:r>
          </w:p>
        </w:tc>
      </w:tr>
      <w:tr w:rsidR="009944DD" w:rsidRPr="009944DD" w14:paraId="0CDC30A4" w14:textId="77777777" w:rsidTr="009944DD">
        <w:trPr>
          <w:trHeight w:val="225"/>
          <w:jc w:val="center"/>
        </w:trPr>
        <w:tc>
          <w:tcPr>
            <w:tcW w:w="2860" w:type="dxa"/>
            <w:tcBorders>
              <w:top w:val="nil"/>
              <w:left w:val="nil"/>
              <w:bottom w:val="nil"/>
              <w:right w:val="nil"/>
            </w:tcBorders>
            <w:shd w:val="clear" w:color="000000" w:fill="FFFFFF"/>
            <w:noWrap/>
            <w:vAlign w:val="bottom"/>
            <w:hideMark/>
          </w:tcPr>
          <w:p w14:paraId="382DC2CC" w14:textId="77777777" w:rsidR="009944DD" w:rsidRPr="009944DD" w:rsidRDefault="009944DD" w:rsidP="008D25C6">
            <w:pPr>
              <w:spacing w:after="0"/>
              <w:ind w:leftChars="75" w:left="143"/>
              <w:rPr>
                <w:rFonts w:ascii="Arial" w:hAnsi="Arial" w:cs="Arial"/>
                <w:color w:val="auto"/>
                <w:sz w:val="16"/>
                <w:szCs w:val="16"/>
              </w:rPr>
            </w:pPr>
            <w:r w:rsidRPr="009944DD">
              <w:rPr>
                <w:rFonts w:ascii="Arial" w:hAnsi="Arial" w:cs="Arial"/>
                <w:color w:val="auto"/>
                <w:sz w:val="16"/>
                <w:szCs w:val="16"/>
              </w:rPr>
              <w:t>Capital budget - Bill 1 (DCB)</w:t>
            </w:r>
          </w:p>
        </w:tc>
        <w:tc>
          <w:tcPr>
            <w:tcW w:w="900" w:type="dxa"/>
            <w:tcBorders>
              <w:top w:val="nil"/>
              <w:left w:val="nil"/>
              <w:bottom w:val="nil"/>
              <w:right w:val="nil"/>
            </w:tcBorders>
            <w:shd w:val="clear" w:color="auto" w:fill="auto"/>
            <w:noWrap/>
            <w:vAlign w:val="bottom"/>
            <w:hideMark/>
          </w:tcPr>
          <w:p w14:paraId="4E96EA38"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1,844</w:t>
            </w:r>
          </w:p>
        </w:tc>
        <w:tc>
          <w:tcPr>
            <w:tcW w:w="900" w:type="dxa"/>
            <w:tcBorders>
              <w:top w:val="nil"/>
              <w:left w:val="nil"/>
              <w:bottom w:val="nil"/>
              <w:right w:val="nil"/>
            </w:tcBorders>
            <w:shd w:val="clear" w:color="000000" w:fill="D9D9D9"/>
            <w:noWrap/>
            <w:vAlign w:val="bottom"/>
            <w:hideMark/>
          </w:tcPr>
          <w:p w14:paraId="0EA44595"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1,905</w:t>
            </w:r>
          </w:p>
        </w:tc>
        <w:tc>
          <w:tcPr>
            <w:tcW w:w="900" w:type="dxa"/>
            <w:tcBorders>
              <w:top w:val="nil"/>
              <w:left w:val="nil"/>
              <w:bottom w:val="nil"/>
              <w:right w:val="nil"/>
            </w:tcBorders>
            <w:shd w:val="clear" w:color="auto" w:fill="auto"/>
            <w:noWrap/>
            <w:vAlign w:val="bottom"/>
            <w:hideMark/>
          </w:tcPr>
          <w:p w14:paraId="4F0E136F"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1,934</w:t>
            </w:r>
          </w:p>
        </w:tc>
        <w:tc>
          <w:tcPr>
            <w:tcW w:w="900" w:type="dxa"/>
            <w:tcBorders>
              <w:top w:val="nil"/>
              <w:left w:val="nil"/>
              <w:bottom w:val="nil"/>
              <w:right w:val="nil"/>
            </w:tcBorders>
            <w:shd w:val="clear" w:color="auto" w:fill="auto"/>
            <w:noWrap/>
            <w:vAlign w:val="bottom"/>
            <w:hideMark/>
          </w:tcPr>
          <w:p w14:paraId="6A0C6CE7"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1,953</w:t>
            </w:r>
          </w:p>
        </w:tc>
        <w:tc>
          <w:tcPr>
            <w:tcW w:w="900" w:type="dxa"/>
            <w:tcBorders>
              <w:top w:val="nil"/>
              <w:left w:val="nil"/>
              <w:bottom w:val="nil"/>
              <w:right w:val="nil"/>
            </w:tcBorders>
            <w:shd w:val="clear" w:color="auto" w:fill="auto"/>
            <w:noWrap/>
            <w:vAlign w:val="bottom"/>
            <w:hideMark/>
          </w:tcPr>
          <w:p w14:paraId="79BAC31D"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1,970</w:t>
            </w:r>
          </w:p>
        </w:tc>
      </w:tr>
      <w:tr w:rsidR="009944DD" w:rsidRPr="009944DD" w14:paraId="0E9A4516" w14:textId="77777777" w:rsidTr="009944DD">
        <w:trPr>
          <w:trHeight w:val="225"/>
          <w:jc w:val="center"/>
        </w:trPr>
        <w:tc>
          <w:tcPr>
            <w:tcW w:w="2860" w:type="dxa"/>
            <w:tcBorders>
              <w:top w:val="nil"/>
              <w:left w:val="nil"/>
              <w:bottom w:val="nil"/>
              <w:right w:val="nil"/>
            </w:tcBorders>
            <w:shd w:val="clear" w:color="000000" w:fill="FFFFFF"/>
            <w:noWrap/>
            <w:vAlign w:val="bottom"/>
            <w:hideMark/>
          </w:tcPr>
          <w:p w14:paraId="7642B5DA" w14:textId="77777777" w:rsidR="009944DD" w:rsidRPr="009944DD" w:rsidRDefault="009944DD" w:rsidP="008D25C6">
            <w:pPr>
              <w:spacing w:after="0"/>
              <w:ind w:leftChars="75" w:left="143"/>
              <w:rPr>
                <w:rFonts w:ascii="Arial" w:hAnsi="Arial" w:cs="Arial"/>
                <w:color w:val="auto"/>
                <w:sz w:val="16"/>
                <w:szCs w:val="16"/>
              </w:rPr>
            </w:pPr>
            <w:r w:rsidRPr="009944DD">
              <w:rPr>
                <w:rFonts w:ascii="Arial" w:hAnsi="Arial" w:cs="Arial"/>
                <w:color w:val="auto"/>
                <w:sz w:val="16"/>
                <w:szCs w:val="16"/>
              </w:rPr>
              <w:t>Equity injections - Bill 2</w:t>
            </w:r>
          </w:p>
        </w:tc>
        <w:tc>
          <w:tcPr>
            <w:tcW w:w="900" w:type="dxa"/>
            <w:tcBorders>
              <w:top w:val="nil"/>
              <w:left w:val="nil"/>
              <w:bottom w:val="nil"/>
              <w:right w:val="nil"/>
            </w:tcBorders>
            <w:shd w:val="clear" w:color="auto" w:fill="auto"/>
            <w:noWrap/>
            <w:vAlign w:val="bottom"/>
            <w:hideMark/>
          </w:tcPr>
          <w:p w14:paraId="784767D3"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3,025</w:t>
            </w:r>
          </w:p>
        </w:tc>
        <w:tc>
          <w:tcPr>
            <w:tcW w:w="900" w:type="dxa"/>
            <w:tcBorders>
              <w:top w:val="nil"/>
              <w:left w:val="nil"/>
              <w:bottom w:val="nil"/>
              <w:right w:val="nil"/>
            </w:tcBorders>
            <w:shd w:val="clear" w:color="000000" w:fill="D9D9D9"/>
            <w:noWrap/>
            <w:vAlign w:val="bottom"/>
            <w:hideMark/>
          </w:tcPr>
          <w:p w14:paraId="6666FEC3"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850</w:t>
            </w:r>
          </w:p>
        </w:tc>
        <w:tc>
          <w:tcPr>
            <w:tcW w:w="900" w:type="dxa"/>
            <w:tcBorders>
              <w:top w:val="nil"/>
              <w:left w:val="nil"/>
              <w:bottom w:val="nil"/>
              <w:right w:val="nil"/>
            </w:tcBorders>
            <w:shd w:val="clear" w:color="auto" w:fill="auto"/>
            <w:noWrap/>
            <w:vAlign w:val="bottom"/>
            <w:hideMark/>
          </w:tcPr>
          <w:p w14:paraId="18487B73"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150</w:t>
            </w:r>
          </w:p>
        </w:tc>
        <w:tc>
          <w:tcPr>
            <w:tcW w:w="900" w:type="dxa"/>
            <w:tcBorders>
              <w:top w:val="nil"/>
              <w:left w:val="nil"/>
              <w:bottom w:val="nil"/>
              <w:right w:val="nil"/>
            </w:tcBorders>
            <w:shd w:val="clear" w:color="auto" w:fill="auto"/>
            <w:noWrap/>
            <w:vAlign w:val="bottom"/>
            <w:hideMark/>
          </w:tcPr>
          <w:p w14:paraId="2FB4A0E0"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50</w:t>
            </w:r>
          </w:p>
        </w:tc>
        <w:tc>
          <w:tcPr>
            <w:tcW w:w="900" w:type="dxa"/>
            <w:tcBorders>
              <w:top w:val="nil"/>
              <w:left w:val="nil"/>
              <w:bottom w:val="nil"/>
              <w:right w:val="nil"/>
            </w:tcBorders>
            <w:shd w:val="clear" w:color="auto" w:fill="auto"/>
            <w:noWrap/>
            <w:vAlign w:val="bottom"/>
            <w:hideMark/>
          </w:tcPr>
          <w:p w14:paraId="3F8C90C2"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w:t>
            </w:r>
          </w:p>
        </w:tc>
      </w:tr>
      <w:tr w:rsidR="009944DD" w:rsidRPr="009944DD" w14:paraId="14E106ED" w14:textId="77777777" w:rsidTr="009944DD">
        <w:trPr>
          <w:trHeight w:val="225"/>
          <w:jc w:val="center"/>
        </w:trPr>
        <w:tc>
          <w:tcPr>
            <w:tcW w:w="2860" w:type="dxa"/>
            <w:tcBorders>
              <w:top w:val="nil"/>
              <w:left w:val="nil"/>
              <w:bottom w:val="nil"/>
              <w:right w:val="nil"/>
            </w:tcBorders>
            <w:shd w:val="clear" w:color="000000" w:fill="FFFFFF"/>
            <w:noWrap/>
            <w:vAlign w:val="bottom"/>
            <w:hideMark/>
          </w:tcPr>
          <w:p w14:paraId="4F5911F7" w14:textId="77777777" w:rsidR="009944DD" w:rsidRPr="009944DD" w:rsidRDefault="009944DD" w:rsidP="008D25C6">
            <w:pPr>
              <w:spacing w:after="0"/>
              <w:ind w:leftChars="75" w:left="143"/>
              <w:rPr>
                <w:rFonts w:ascii="Arial" w:hAnsi="Arial" w:cs="Arial"/>
                <w:b/>
                <w:bCs/>
                <w:color w:val="auto"/>
                <w:sz w:val="16"/>
                <w:szCs w:val="16"/>
              </w:rPr>
            </w:pPr>
            <w:r w:rsidRPr="009944DD">
              <w:rPr>
                <w:rFonts w:ascii="Arial" w:hAnsi="Arial" w:cs="Arial"/>
                <w:b/>
                <w:bCs/>
                <w:color w:val="auto"/>
                <w:sz w:val="16"/>
                <w:szCs w:val="16"/>
              </w:rPr>
              <w:t>Total capital appropriations</w:t>
            </w:r>
          </w:p>
        </w:tc>
        <w:tc>
          <w:tcPr>
            <w:tcW w:w="900" w:type="dxa"/>
            <w:tcBorders>
              <w:top w:val="nil"/>
              <w:left w:val="nil"/>
              <w:bottom w:val="single" w:sz="4" w:space="0" w:color="auto"/>
              <w:right w:val="nil"/>
            </w:tcBorders>
            <w:shd w:val="clear" w:color="auto" w:fill="auto"/>
            <w:noWrap/>
            <w:vAlign w:val="bottom"/>
            <w:hideMark/>
          </w:tcPr>
          <w:p w14:paraId="27131AAE" w14:textId="77777777" w:rsidR="009944DD" w:rsidRPr="009944DD" w:rsidRDefault="009944DD" w:rsidP="009944DD">
            <w:pPr>
              <w:spacing w:after="0"/>
              <w:jc w:val="right"/>
              <w:rPr>
                <w:rFonts w:ascii="Arial" w:hAnsi="Arial" w:cs="Arial"/>
                <w:b/>
                <w:bCs/>
                <w:color w:val="auto"/>
                <w:sz w:val="16"/>
                <w:szCs w:val="16"/>
              </w:rPr>
            </w:pPr>
            <w:r w:rsidRPr="009944DD">
              <w:rPr>
                <w:rFonts w:ascii="Arial" w:hAnsi="Arial" w:cs="Arial"/>
                <w:b/>
                <w:bCs/>
                <w:color w:val="auto"/>
                <w:sz w:val="16"/>
                <w:szCs w:val="16"/>
              </w:rPr>
              <w:t>4,869</w:t>
            </w:r>
          </w:p>
        </w:tc>
        <w:tc>
          <w:tcPr>
            <w:tcW w:w="900" w:type="dxa"/>
            <w:tcBorders>
              <w:top w:val="nil"/>
              <w:left w:val="nil"/>
              <w:bottom w:val="single" w:sz="4" w:space="0" w:color="auto"/>
              <w:right w:val="nil"/>
            </w:tcBorders>
            <w:shd w:val="clear" w:color="000000" w:fill="D9D9D9"/>
            <w:noWrap/>
            <w:vAlign w:val="bottom"/>
            <w:hideMark/>
          </w:tcPr>
          <w:p w14:paraId="22F358E8" w14:textId="77777777" w:rsidR="009944DD" w:rsidRPr="009944DD" w:rsidRDefault="009944DD" w:rsidP="009944DD">
            <w:pPr>
              <w:spacing w:after="0"/>
              <w:jc w:val="right"/>
              <w:rPr>
                <w:rFonts w:ascii="Arial" w:hAnsi="Arial" w:cs="Arial"/>
                <w:b/>
                <w:bCs/>
                <w:color w:val="auto"/>
                <w:sz w:val="16"/>
                <w:szCs w:val="16"/>
              </w:rPr>
            </w:pPr>
            <w:r w:rsidRPr="009944DD">
              <w:rPr>
                <w:rFonts w:ascii="Arial" w:hAnsi="Arial" w:cs="Arial"/>
                <w:b/>
                <w:bCs/>
                <w:color w:val="auto"/>
                <w:sz w:val="16"/>
                <w:szCs w:val="16"/>
              </w:rPr>
              <w:t>2,755</w:t>
            </w:r>
          </w:p>
        </w:tc>
        <w:tc>
          <w:tcPr>
            <w:tcW w:w="900" w:type="dxa"/>
            <w:tcBorders>
              <w:top w:val="nil"/>
              <w:left w:val="nil"/>
              <w:bottom w:val="single" w:sz="4" w:space="0" w:color="auto"/>
              <w:right w:val="nil"/>
            </w:tcBorders>
            <w:shd w:val="clear" w:color="auto" w:fill="auto"/>
            <w:noWrap/>
            <w:vAlign w:val="bottom"/>
            <w:hideMark/>
          </w:tcPr>
          <w:p w14:paraId="6CA691FF" w14:textId="77777777" w:rsidR="009944DD" w:rsidRPr="009944DD" w:rsidRDefault="009944DD" w:rsidP="009944DD">
            <w:pPr>
              <w:spacing w:after="0"/>
              <w:jc w:val="right"/>
              <w:rPr>
                <w:rFonts w:ascii="Arial" w:hAnsi="Arial" w:cs="Arial"/>
                <w:b/>
                <w:bCs/>
                <w:color w:val="auto"/>
                <w:sz w:val="16"/>
                <w:szCs w:val="16"/>
              </w:rPr>
            </w:pPr>
            <w:r w:rsidRPr="009944DD">
              <w:rPr>
                <w:rFonts w:ascii="Arial" w:hAnsi="Arial" w:cs="Arial"/>
                <w:b/>
                <w:bCs/>
                <w:color w:val="auto"/>
                <w:sz w:val="16"/>
                <w:szCs w:val="16"/>
              </w:rPr>
              <w:t>2,084</w:t>
            </w:r>
          </w:p>
        </w:tc>
        <w:tc>
          <w:tcPr>
            <w:tcW w:w="900" w:type="dxa"/>
            <w:tcBorders>
              <w:top w:val="nil"/>
              <w:left w:val="nil"/>
              <w:bottom w:val="single" w:sz="4" w:space="0" w:color="auto"/>
              <w:right w:val="nil"/>
            </w:tcBorders>
            <w:shd w:val="clear" w:color="auto" w:fill="auto"/>
            <w:noWrap/>
            <w:vAlign w:val="bottom"/>
            <w:hideMark/>
          </w:tcPr>
          <w:p w14:paraId="4D3BDC0C" w14:textId="77777777" w:rsidR="009944DD" w:rsidRPr="009944DD" w:rsidRDefault="009944DD" w:rsidP="009944DD">
            <w:pPr>
              <w:spacing w:after="0"/>
              <w:jc w:val="right"/>
              <w:rPr>
                <w:rFonts w:ascii="Arial" w:hAnsi="Arial" w:cs="Arial"/>
                <w:b/>
                <w:bCs/>
                <w:color w:val="auto"/>
                <w:sz w:val="16"/>
                <w:szCs w:val="16"/>
              </w:rPr>
            </w:pPr>
            <w:r w:rsidRPr="009944DD">
              <w:rPr>
                <w:rFonts w:ascii="Arial" w:hAnsi="Arial" w:cs="Arial"/>
                <w:b/>
                <w:bCs/>
                <w:color w:val="auto"/>
                <w:sz w:val="16"/>
                <w:szCs w:val="16"/>
              </w:rPr>
              <w:t>2,003</w:t>
            </w:r>
          </w:p>
        </w:tc>
        <w:tc>
          <w:tcPr>
            <w:tcW w:w="900" w:type="dxa"/>
            <w:tcBorders>
              <w:top w:val="nil"/>
              <w:left w:val="nil"/>
              <w:bottom w:val="single" w:sz="4" w:space="0" w:color="auto"/>
              <w:right w:val="nil"/>
            </w:tcBorders>
            <w:shd w:val="clear" w:color="auto" w:fill="auto"/>
            <w:noWrap/>
            <w:vAlign w:val="bottom"/>
            <w:hideMark/>
          </w:tcPr>
          <w:p w14:paraId="0C758E4E" w14:textId="77777777" w:rsidR="009944DD" w:rsidRPr="009944DD" w:rsidRDefault="009944DD" w:rsidP="009944DD">
            <w:pPr>
              <w:spacing w:after="0"/>
              <w:jc w:val="right"/>
              <w:rPr>
                <w:rFonts w:ascii="Arial" w:hAnsi="Arial" w:cs="Arial"/>
                <w:b/>
                <w:bCs/>
                <w:color w:val="auto"/>
                <w:sz w:val="16"/>
                <w:szCs w:val="16"/>
              </w:rPr>
            </w:pPr>
            <w:r w:rsidRPr="009944DD">
              <w:rPr>
                <w:rFonts w:ascii="Arial" w:hAnsi="Arial" w:cs="Arial"/>
                <w:b/>
                <w:bCs/>
                <w:color w:val="auto"/>
                <w:sz w:val="16"/>
                <w:szCs w:val="16"/>
              </w:rPr>
              <w:t>1,970</w:t>
            </w:r>
          </w:p>
        </w:tc>
      </w:tr>
      <w:tr w:rsidR="009944DD" w:rsidRPr="009944DD" w14:paraId="05331105" w14:textId="77777777" w:rsidTr="009944DD">
        <w:trPr>
          <w:trHeight w:val="525"/>
          <w:jc w:val="center"/>
        </w:trPr>
        <w:tc>
          <w:tcPr>
            <w:tcW w:w="2860" w:type="dxa"/>
            <w:tcBorders>
              <w:top w:val="nil"/>
              <w:left w:val="nil"/>
              <w:bottom w:val="nil"/>
              <w:right w:val="nil"/>
            </w:tcBorders>
            <w:shd w:val="clear" w:color="000000" w:fill="FFFFFF"/>
            <w:vAlign w:val="bottom"/>
            <w:hideMark/>
          </w:tcPr>
          <w:p w14:paraId="17D37B9B" w14:textId="77777777" w:rsidR="009944DD" w:rsidRPr="009944DD" w:rsidRDefault="009944DD" w:rsidP="009944DD">
            <w:pPr>
              <w:spacing w:after="0"/>
              <w:rPr>
                <w:rFonts w:ascii="Arial" w:hAnsi="Arial" w:cs="Arial"/>
                <w:b/>
                <w:bCs/>
                <w:color w:val="auto"/>
                <w:sz w:val="16"/>
                <w:szCs w:val="16"/>
              </w:rPr>
            </w:pPr>
            <w:r w:rsidRPr="009944DD">
              <w:rPr>
                <w:rFonts w:ascii="Arial" w:hAnsi="Arial" w:cs="Arial"/>
                <w:b/>
                <w:bCs/>
                <w:color w:val="auto"/>
                <w:sz w:val="16"/>
                <w:szCs w:val="16"/>
              </w:rPr>
              <w:t>Total new capital appropriations represented by:</w:t>
            </w:r>
          </w:p>
        </w:tc>
        <w:tc>
          <w:tcPr>
            <w:tcW w:w="900" w:type="dxa"/>
            <w:tcBorders>
              <w:top w:val="nil"/>
              <w:left w:val="nil"/>
              <w:bottom w:val="nil"/>
              <w:right w:val="nil"/>
            </w:tcBorders>
            <w:shd w:val="clear" w:color="000000" w:fill="FFFFFF"/>
            <w:noWrap/>
            <w:vAlign w:val="bottom"/>
            <w:hideMark/>
          </w:tcPr>
          <w:p w14:paraId="2739A40E"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 </w:t>
            </w:r>
          </w:p>
        </w:tc>
        <w:tc>
          <w:tcPr>
            <w:tcW w:w="900" w:type="dxa"/>
            <w:tcBorders>
              <w:top w:val="nil"/>
              <w:left w:val="nil"/>
              <w:bottom w:val="nil"/>
              <w:right w:val="nil"/>
            </w:tcBorders>
            <w:shd w:val="clear" w:color="000000" w:fill="D9D9D9"/>
            <w:noWrap/>
            <w:vAlign w:val="bottom"/>
            <w:hideMark/>
          </w:tcPr>
          <w:p w14:paraId="69577025"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5A762B15" w14:textId="77777777" w:rsidR="009944DD" w:rsidRPr="009944DD" w:rsidRDefault="009944DD" w:rsidP="009944DD">
            <w:pPr>
              <w:spacing w:after="0"/>
              <w:jc w:val="right"/>
              <w:rPr>
                <w:rFonts w:ascii="Arial" w:hAnsi="Arial" w:cs="Arial"/>
                <w:color w:val="auto"/>
                <w:sz w:val="16"/>
                <w:szCs w:val="16"/>
              </w:rPr>
            </w:pPr>
          </w:p>
        </w:tc>
        <w:tc>
          <w:tcPr>
            <w:tcW w:w="900" w:type="dxa"/>
            <w:tcBorders>
              <w:top w:val="nil"/>
              <w:left w:val="nil"/>
              <w:bottom w:val="nil"/>
              <w:right w:val="nil"/>
            </w:tcBorders>
            <w:shd w:val="clear" w:color="000000" w:fill="FFFFFF"/>
            <w:noWrap/>
            <w:vAlign w:val="bottom"/>
            <w:hideMark/>
          </w:tcPr>
          <w:p w14:paraId="025FB733"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2D03C897"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 </w:t>
            </w:r>
          </w:p>
        </w:tc>
      </w:tr>
      <w:tr w:rsidR="009944DD" w:rsidRPr="009944DD" w14:paraId="5145F993" w14:textId="77777777" w:rsidTr="009944DD">
        <w:trPr>
          <w:trHeight w:val="225"/>
          <w:jc w:val="center"/>
        </w:trPr>
        <w:tc>
          <w:tcPr>
            <w:tcW w:w="2860" w:type="dxa"/>
            <w:tcBorders>
              <w:top w:val="nil"/>
              <w:left w:val="nil"/>
              <w:bottom w:val="nil"/>
              <w:right w:val="nil"/>
            </w:tcBorders>
            <w:shd w:val="clear" w:color="000000" w:fill="FFFFFF"/>
            <w:noWrap/>
            <w:vAlign w:val="bottom"/>
            <w:hideMark/>
          </w:tcPr>
          <w:p w14:paraId="13208DDD" w14:textId="77777777" w:rsidR="009944DD" w:rsidRPr="009944DD" w:rsidRDefault="009944DD" w:rsidP="008D25C6">
            <w:pPr>
              <w:spacing w:after="0"/>
              <w:ind w:leftChars="75" w:left="143"/>
              <w:rPr>
                <w:rFonts w:ascii="Arial" w:hAnsi="Arial" w:cs="Arial"/>
                <w:color w:val="auto"/>
                <w:sz w:val="16"/>
                <w:szCs w:val="16"/>
              </w:rPr>
            </w:pPr>
            <w:r w:rsidRPr="009944DD">
              <w:rPr>
                <w:rFonts w:ascii="Arial" w:hAnsi="Arial" w:cs="Arial"/>
                <w:color w:val="auto"/>
                <w:sz w:val="16"/>
                <w:szCs w:val="16"/>
              </w:rPr>
              <w:t>Purchase of non-financial assets</w:t>
            </w:r>
          </w:p>
        </w:tc>
        <w:tc>
          <w:tcPr>
            <w:tcW w:w="900" w:type="dxa"/>
            <w:tcBorders>
              <w:top w:val="nil"/>
              <w:left w:val="nil"/>
              <w:bottom w:val="nil"/>
              <w:right w:val="nil"/>
            </w:tcBorders>
            <w:shd w:val="clear" w:color="auto" w:fill="auto"/>
            <w:noWrap/>
            <w:vAlign w:val="bottom"/>
            <w:hideMark/>
          </w:tcPr>
          <w:p w14:paraId="62EF0EBB"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4,869</w:t>
            </w:r>
          </w:p>
        </w:tc>
        <w:tc>
          <w:tcPr>
            <w:tcW w:w="900" w:type="dxa"/>
            <w:tcBorders>
              <w:top w:val="nil"/>
              <w:left w:val="nil"/>
              <w:bottom w:val="nil"/>
              <w:right w:val="nil"/>
            </w:tcBorders>
            <w:shd w:val="clear" w:color="000000" w:fill="D9D9D9"/>
            <w:noWrap/>
            <w:vAlign w:val="bottom"/>
            <w:hideMark/>
          </w:tcPr>
          <w:p w14:paraId="081505A9"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2,755</w:t>
            </w:r>
          </w:p>
        </w:tc>
        <w:tc>
          <w:tcPr>
            <w:tcW w:w="900" w:type="dxa"/>
            <w:tcBorders>
              <w:top w:val="nil"/>
              <w:left w:val="nil"/>
              <w:bottom w:val="nil"/>
              <w:right w:val="nil"/>
            </w:tcBorders>
            <w:shd w:val="clear" w:color="auto" w:fill="auto"/>
            <w:noWrap/>
            <w:vAlign w:val="bottom"/>
            <w:hideMark/>
          </w:tcPr>
          <w:p w14:paraId="2986E330"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2,084</w:t>
            </w:r>
          </w:p>
        </w:tc>
        <w:tc>
          <w:tcPr>
            <w:tcW w:w="900" w:type="dxa"/>
            <w:tcBorders>
              <w:top w:val="nil"/>
              <w:left w:val="nil"/>
              <w:bottom w:val="nil"/>
              <w:right w:val="nil"/>
            </w:tcBorders>
            <w:shd w:val="clear" w:color="auto" w:fill="auto"/>
            <w:noWrap/>
            <w:vAlign w:val="bottom"/>
            <w:hideMark/>
          </w:tcPr>
          <w:p w14:paraId="36C66428"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2,003</w:t>
            </w:r>
          </w:p>
        </w:tc>
        <w:tc>
          <w:tcPr>
            <w:tcW w:w="900" w:type="dxa"/>
            <w:tcBorders>
              <w:top w:val="nil"/>
              <w:left w:val="nil"/>
              <w:bottom w:val="nil"/>
              <w:right w:val="nil"/>
            </w:tcBorders>
            <w:shd w:val="clear" w:color="auto" w:fill="auto"/>
            <w:noWrap/>
            <w:vAlign w:val="bottom"/>
            <w:hideMark/>
          </w:tcPr>
          <w:p w14:paraId="73FD2373"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1,970</w:t>
            </w:r>
          </w:p>
        </w:tc>
      </w:tr>
      <w:tr w:rsidR="009944DD" w:rsidRPr="009944DD" w14:paraId="13A0C263" w14:textId="77777777" w:rsidTr="009944DD">
        <w:trPr>
          <w:trHeight w:val="225"/>
          <w:jc w:val="center"/>
        </w:trPr>
        <w:tc>
          <w:tcPr>
            <w:tcW w:w="2860" w:type="dxa"/>
            <w:tcBorders>
              <w:top w:val="nil"/>
              <w:left w:val="nil"/>
              <w:bottom w:val="nil"/>
              <w:right w:val="nil"/>
            </w:tcBorders>
            <w:shd w:val="clear" w:color="000000" w:fill="FFFFFF"/>
            <w:noWrap/>
            <w:vAlign w:val="bottom"/>
            <w:hideMark/>
          </w:tcPr>
          <w:p w14:paraId="04844D8E" w14:textId="77777777" w:rsidR="009944DD" w:rsidRPr="009944DD" w:rsidRDefault="009944DD" w:rsidP="008D25C6">
            <w:pPr>
              <w:spacing w:after="0"/>
              <w:ind w:leftChars="75" w:left="143"/>
              <w:rPr>
                <w:rFonts w:ascii="Arial" w:hAnsi="Arial" w:cs="Arial"/>
                <w:color w:val="auto"/>
                <w:sz w:val="16"/>
                <w:szCs w:val="16"/>
              </w:rPr>
            </w:pPr>
            <w:r w:rsidRPr="009944DD">
              <w:rPr>
                <w:rFonts w:ascii="Arial" w:hAnsi="Arial" w:cs="Arial"/>
                <w:color w:val="auto"/>
                <w:sz w:val="16"/>
                <w:szCs w:val="16"/>
              </w:rPr>
              <w:t>Other items</w:t>
            </w:r>
          </w:p>
        </w:tc>
        <w:tc>
          <w:tcPr>
            <w:tcW w:w="900" w:type="dxa"/>
            <w:tcBorders>
              <w:top w:val="nil"/>
              <w:left w:val="nil"/>
              <w:bottom w:val="nil"/>
              <w:right w:val="nil"/>
            </w:tcBorders>
            <w:shd w:val="clear" w:color="auto" w:fill="auto"/>
            <w:noWrap/>
            <w:vAlign w:val="bottom"/>
            <w:hideMark/>
          </w:tcPr>
          <w:p w14:paraId="629FE932"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2BC20E3D"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EA9034A"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4F01283"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9030341"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w:t>
            </w:r>
          </w:p>
        </w:tc>
      </w:tr>
      <w:tr w:rsidR="009944DD" w:rsidRPr="009944DD" w14:paraId="583DF677" w14:textId="77777777" w:rsidTr="009944DD">
        <w:trPr>
          <w:trHeight w:val="225"/>
          <w:jc w:val="center"/>
        </w:trPr>
        <w:tc>
          <w:tcPr>
            <w:tcW w:w="2860" w:type="dxa"/>
            <w:tcBorders>
              <w:top w:val="nil"/>
              <w:left w:val="nil"/>
              <w:bottom w:val="nil"/>
              <w:right w:val="nil"/>
            </w:tcBorders>
            <w:shd w:val="clear" w:color="000000" w:fill="FFFFFF"/>
            <w:noWrap/>
            <w:vAlign w:val="bottom"/>
            <w:hideMark/>
          </w:tcPr>
          <w:p w14:paraId="194E076A" w14:textId="77777777" w:rsidR="009944DD" w:rsidRPr="009944DD" w:rsidRDefault="009944DD" w:rsidP="008D25C6">
            <w:pPr>
              <w:spacing w:after="0"/>
              <w:ind w:leftChars="75" w:left="143"/>
              <w:rPr>
                <w:rFonts w:ascii="Arial" w:hAnsi="Arial" w:cs="Arial"/>
                <w:b/>
                <w:bCs/>
                <w:color w:val="auto"/>
                <w:sz w:val="16"/>
                <w:szCs w:val="16"/>
              </w:rPr>
            </w:pPr>
            <w:r w:rsidRPr="009944DD">
              <w:rPr>
                <w:rFonts w:ascii="Arial" w:hAnsi="Arial" w:cs="Arial"/>
                <w:b/>
                <w:bCs/>
                <w:color w:val="auto"/>
                <w:sz w:val="16"/>
                <w:szCs w:val="16"/>
              </w:rPr>
              <w:t>Total items</w:t>
            </w:r>
          </w:p>
        </w:tc>
        <w:tc>
          <w:tcPr>
            <w:tcW w:w="900" w:type="dxa"/>
            <w:tcBorders>
              <w:top w:val="nil"/>
              <w:left w:val="nil"/>
              <w:bottom w:val="single" w:sz="4" w:space="0" w:color="auto"/>
              <w:right w:val="nil"/>
            </w:tcBorders>
            <w:shd w:val="clear" w:color="auto" w:fill="auto"/>
            <w:noWrap/>
            <w:vAlign w:val="bottom"/>
            <w:hideMark/>
          </w:tcPr>
          <w:p w14:paraId="617F30DE" w14:textId="77777777" w:rsidR="009944DD" w:rsidRPr="009944DD" w:rsidRDefault="009944DD" w:rsidP="009944DD">
            <w:pPr>
              <w:spacing w:after="0"/>
              <w:jc w:val="right"/>
              <w:rPr>
                <w:rFonts w:ascii="Arial" w:hAnsi="Arial" w:cs="Arial"/>
                <w:b/>
                <w:bCs/>
                <w:color w:val="auto"/>
                <w:sz w:val="16"/>
                <w:szCs w:val="16"/>
              </w:rPr>
            </w:pPr>
            <w:r w:rsidRPr="009944DD">
              <w:rPr>
                <w:rFonts w:ascii="Arial" w:hAnsi="Arial" w:cs="Arial"/>
                <w:b/>
                <w:bCs/>
                <w:color w:val="auto"/>
                <w:sz w:val="16"/>
                <w:szCs w:val="16"/>
              </w:rPr>
              <w:t>4,869</w:t>
            </w:r>
          </w:p>
        </w:tc>
        <w:tc>
          <w:tcPr>
            <w:tcW w:w="900" w:type="dxa"/>
            <w:tcBorders>
              <w:top w:val="nil"/>
              <w:left w:val="nil"/>
              <w:bottom w:val="single" w:sz="4" w:space="0" w:color="auto"/>
              <w:right w:val="nil"/>
            </w:tcBorders>
            <w:shd w:val="clear" w:color="000000" w:fill="D9D9D9"/>
            <w:noWrap/>
            <w:vAlign w:val="bottom"/>
            <w:hideMark/>
          </w:tcPr>
          <w:p w14:paraId="678299CD" w14:textId="77777777" w:rsidR="009944DD" w:rsidRPr="009944DD" w:rsidRDefault="009944DD" w:rsidP="009944DD">
            <w:pPr>
              <w:spacing w:after="0"/>
              <w:jc w:val="right"/>
              <w:rPr>
                <w:rFonts w:ascii="Arial" w:hAnsi="Arial" w:cs="Arial"/>
                <w:b/>
                <w:bCs/>
                <w:color w:val="auto"/>
                <w:sz w:val="16"/>
                <w:szCs w:val="16"/>
              </w:rPr>
            </w:pPr>
            <w:r w:rsidRPr="009944DD">
              <w:rPr>
                <w:rFonts w:ascii="Arial" w:hAnsi="Arial" w:cs="Arial"/>
                <w:b/>
                <w:bCs/>
                <w:color w:val="auto"/>
                <w:sz w:val="16"/>
                <w:szCs w:val="16"/>
              </w:rPr>
              <w:t>2,755</w:t>
            </w:r>
          </w:p>
        </w:tc>
        <w:tc>
          <w:tcPr>
            <w:tcW w:w="900" w:type="dxa"/>
            <w:tcBorders>
              <w:top w:val="nil"/>
              <w:left w:val="nil"/>
              <w:bottom w:val="single" w:sz="4" w:space="0" w:color="auto"/>
              <w:right w:val="nil"/>
            </w:tcBorders>
            <w:shd w:val="clear" w:color="auto" w:fill="auto"/>
            <w:noWrap/>
            <w:vAlign w:val="bottom"/>
            <w:hideMark/>
          </w:tcPr>
          <w:p w14:paraId="18532F8E" w14:textId="77777777" w:rsidR="009944DD" w:rsidRPr="009944DD" w:rsidRDefault="009944DD" w:rsidP="009944DD">
            <w:pPr>
              <w:spacing w:after="0"/>
              <w:jc w:val="right"/>
              <w:rPr>
                <w:rFonts w:ascii="Arial" w:hAnsi="Arial" w:cs="Arial"/>
                <w:b/>
                <w:bCs/>
                <w:color w:val="auto"/>
                <w:sz w:val="16"/>
                <w:szCs w:val="16"/>
              </w:rPr>
            </w:pPr>
            <w:r w:rsidRPr="009944DD">
              <w:rPr>
                <w:rFonts w:ascii="Arial" w:hAnsi="Arial" w:cs="Arial"/>
                <w:b/>
                <w:bCs/>
                <w:color w:val="auto"/>
                <w:sz w:val="16"/>
                <w:szCs w:val="16"/>
              </w:rPr>
              <w:t>2,084</w:t>
            </w:r>
          </w:p>
        </w:tc>
        <w:tc>
          <w:tcPr>
            <w:tcW w:w="900" w:type="dxa"/>
            <w:tcBorders>
              <w:top w:val="nil"/>
              <w:left w:val="nil"/>
              <w:bottom w:val="single" w:sz="4" w:space="0" w:color="auto"/>
              <w:right w:val="nil"/>
            </w:tcBorders>
            <w:shd w:val="clear" w:color="auto" w:fill="auto"/>
            <w:noWrap/>
            <w:vAlign w:val="bottom"/>
            <w:hideMark/>
          </w:tcPr>
          <w:p w14:paraId="4A542B82" w14:textId="77777777" w:rsidR="009944DD" w:rsidRPr="009944DD" w:rsidRDefault="009944DD" w:rsidP="009944DD">
            <w:pPr>
              <w:spacing w:after="0"/>
              <w:jc w:val="right"/>
              <w:rPr>
                <w:rFonts w:ascii="Arial" w:hAnsi="Arial" w:cs="Arial"/>
                <w:b/>
                <w:bCs/>
                <w:color w:val="auto"/>
                <w:sz w:val="16"/>
                <w:szCs w:val="16"/>
              </w:rPr>
            </w:pPr>
            <w:r w:rsidRPr="009944DD">
              <w:rPr>
                <w:rFonts w:ascii="Arial" w:hAnsi="Arial" w:cs="Arial"/>
                <w:b/>
                <w:bCs/>
                <w:color w:val="auto"/>
                <w:sz w:val="16"/>
                <w:szCs w:val="16"/>
              </w:rPr>
              <w:t>2,003</w:t>
            </w:r>
          </w:p>
        </w:tc>
        <w:tc>
          <w:tcPr>
            <w:tcW w:w="900" w:type="dxa"/>
            <w:tcBorders>
              <w:top w:val="nil"/>
              <w:left w:val="nil"/>
              <w:bottom w:val="single" w:sz="4" w:space="0" w:color="auto"/>
              <w:right w:val="nil"/>
            </w:tcBorders>
            <w:shd w:val="clear" w:color="auto" w:fill="auto"/>
            <w:noWrap/>
            <w:vAlign w:val="bottom"/>
            <w:hideMark/>
          </w:tcPr>
          <w:p w14:paraId="1A15FAA9" w14:textId="77777777" w:rsidR="009944DD" w:rsidRPr="009944DD" w:rsidRDefault="009944DD" w:rsidP="009944DD">
            <w:pPr>
              <w:spacing w:after="0"/>
              <w:jc w:val="right"/>
              <w:rPr>
                <w:rFonts w:ascii="Arial" w:hAnsi="Arial" w:cs="Arial"/>
                <w:b/>
                <w:bCs/>
                <w:color w:val="auto"/>
                <w:sz w:val="16"/>
                <w:szCs w:val="16"/>
              </w:rPr>
            </w:pPr>
            <w:r w:rsidRPr="009944DD">
              <w:rPr>
                <w:rFonts w:ascii="Arial" w:hAnsi="Arial" w:cs="Arial"/>
                <w:b/>
                <w:bCs/>
                <w:color w:val="auto"/>
                <w:sz w:val="16"/>
                <w:szCs w:val="16"/>
              </w:rPr>
              <w:t>1,970</w:t>
            </w:r>
          </w:p>
        </w:tc>
      </w:tr>
      <w:tr w:rsidR="009944DD" w:rsidRPr="009944DD" w14:paraId="249F9954" w14:textId="77777777" w:rsidTr="009944DD">
        <w:trPr>
          <w:trHeight w:val="525"/>
          <w:jc w:val="center"/>
        </w:trPr>
        <w:tc>
          <w:tcPr>
            <w:tcW w:w="2860" w:type="dxa"/>
            <w:tcBorders>
              <w:top w:val="nil"/>
              <w:left w:val="nil"/>
              <w:bottom w:val="nil"/>
              <w:right w:val="nil"/>
            </w:tcBorders>
            <w:shd w:val="clear" w:color="000000" w:fill="FFFFFF"/>
            <w:vAlign w:val="bottom"/>
            <w:hideMark/>
          </w:tcPr>
          <w:p w14:paraId="5C252199" w14:textId="77777777" w:rsidR="009944DD" w:rsidRPr="009944DD" w:rsidRDefault="009944DD" w:rsidP="009944DD">
            <w:pPr>
              <w:spacing w:after="0"/>
              <w:rPr>
                <w:rFonts w:ascii="Arial" w:hAnsi="Arial" w:cs="Arial"/>
                <w:b/>
                <w:bCs/>
                <w:color w:val="auto"/>
                <w:sz w:val="16"/>
                <w:szCs w:val="16"/>
              </w:rPr>
            </w:pPr>
            <w:r w:rsidRPr="009944DD">
              <w:rPr>
                <w:rFonts w:ascii="Arial" w:hAnsi="Arial" w:cs="Arial"/>
                <w:b/>
                <w:bCs/>
                <w:color w:val="auto"/>
                <w:sz w:val="16"/>
                <w:szCs w:val="16"/>
              </w:rPr>
              <w:t>PURCHASE OF NON-FINANCIAL ASSETS</w:t>
            </w:r>
          </w:p>
        </w:tc>
        <w:tc>
          <w:tcPr>
            <w:tcW w:w="900" w:type="dxa"/>
            <w:tcBorders>
              <w:top w:val="nil"/>
              <w:left w:val="nil"/>
              <w:bottom w:val="nil"/>
              <w:right w:val="nil"/>
            </w:tcBorders>
            <w:shd w:val="clear" w:color="000000" w:fill="FFFFFF"/>
            <w:noWrap/>
            <w:vAlign w:val="bottom"/>
            <w:hideMark/>
          </w:tcPr>
          <w:p w14:paraId="1786D9C7"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 </w:t>
            </w:r>
          </w:p>
        </w:tc>
        <w:tc>
          <w:tcPr>
            <w:tcW w:w="900" w:type="dxa"/>
            <w:tcBorders>
              <w:top w:val="nil"/>
              <w:left w:val="nil"/>
              <w:bottom w:val="nil"/>
              <w:right w:val="nil"/>
            </w:tcBorders>
            <w:shd w:val="clear" w:color="000000" w:fill="D9D9D9"/>
            <w:noWrap/>
            <w:vAlign w:val="bottom"/>
            <w:hideMark/>
          </w:tcPr>
          <w:p w14:paraId="2B5D700D" w14:textId="77777777" w:rsidR="009944DD" w:rsidRPr="009944DD" w:rsidRDefault="009944DD" w:rsidP="009944DD">
            <w:pPr>
              <w:spacing w:after="0"/>
              <w:jc w:val="right"/>
              <w:rPr>
                <w:rFonts w:ascii="Arial" w:hAnsi="Arial" w:cs="Arial"/>
                <w:b/>
                <w:bCs/>
                <w:color w:val="auto"/>
                <w:sz w:val="16"/>
                <w:szCs w:val="16"/>
              </w:rPr>
            </w:pPr>
            <w:r w:rsidRPr="009944DD">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3AA06483" w14:textId="77777777" w:rsidR="009944DD" w:rsidRPr="009944DD" w:rsidRDefault="009944DD" w:rsidP="009944DD">
            <w:pPr>
              <w:spacing w:after="0"/>
              <w:jc w:val="right"/>
              <w:rPr>
                <w:rFonts w:ascii="Arial" w:hAnsi="Arial" w:cs="Arial"/>
                <w:b/>
                <w:bCs/>
                <w:color w:val="auto"/>
                <w:sz w:val="16"/>
                <w:szCs w:val="16"/>
              </w:rPr>
            </w:pPr>
          </w:p>
        </w:tc>
        <w:tc>
          <w:tcPr>
            <w:tcW w:w="900" w:type="dxa"/>
            <w:tcBorders>
              <w:top w:val="nil"/>
              <w:left w:val="nil"/>
              <w:bottom w:val="nil"/>
              <w:right w:val="nil"/>
            </w:tcBorders>
            <w:shd w:val="clear" w:color="000000" w:fill="FFFFFF"/>
            <w:noWrap/>
            <w:vAlign w:val="bottom"/>
            <w:hideMark/>
          </w:tcPr>
          <w:p w14:paraId="363CBB80"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52F1E308"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 </w:t>
            </w:r>
          </w:p>
        </w:tc>
      </w:tr>
      <w:tr w:rsidR="009944DD" w:rsidRPr="009944DD" w14:paraId="6B16E0D1" w14:textId="77777777" w:rsidTr="009944DD">
        <w:trPr>
          <w:trHeight w:val="525"/>
          <w:jc w:val="center"/>
        </w:trPr>
        <w:tc>
          <w:tcPr>
            <w:tcW w:w="2860" w:type="dxa"/>
            <w:tcBorders>
              <w:top w:val="nil"/>
              <w:left w:val="nil"/>
              <w:bottom w:val="nil"/>
              <w:right w:val="nil"/>
            </w:tcBorders>
            <w:shd w:val="clear" w:color="auto" w:fill="auto"/>
            <w:vAlign w:val="bottom"/>
            <w:hideMark/>
          </w:tcPr>
          <w:p w14:paraId="19C9E2D1" w14:textId="77777777" w:rsidR="009944DD" w:rsidRPr="009944DD" w:rsidRDefault="009944DD" w:rsidP="008D25C6">
            <w:pPr>
              <w:spacing w:after="0"/>
              <w:ind w:leftChars="75" w:left="143"/>
              <w:rPr>
                <w:rFonts w:ascii="Arial" w:hAnsi="Arial" w:cs="Arial"/>
                <w:color w:val="auto"/>
                <w:sz w:val="16"/>
                <w:szCs w:val="16"/>
              </w:rPr>
            </w:pPr>
            <w:r w:rsidRPr="009944DD">
              <w:rPr>
                <w:rFonts w:ascii="Arial" w:hAnsi="Arial" w:cs="Arial"/>
                <w:color w:val="auto"/>
                <w:sz w:val="16"/>
                <w:szCs w:val="16"/>
              </w:rPr>
              <w:t>Funded by capital appropriations</w:t>
            </w:r>
            <w:r w:rsidRPr="009944DD">
              <w:rPr>
                <w:rFonts w:ascii="Arial" w:hAnsi="Arial" w:cs="Arial"/>
                <w:color w:val="auto"/>
                <w:sz w:val="16"/>
                <w:szCs w:val="16"/>
              </w:rPr>
              <w:br/>
              <w:t xml:space="preserve">- equity injection </w:t>
            </w:r>
            <w:r w:rsidRPr="009944DD">
              <w:rPr>
                <w:rFonts w:ascii="Arial" w:hAnsi="Arial" w:cs="Arial"/>
                <w:color w:val="auto"/>
                <w:sz w:val="16"/>
                <w:szCs w:val="16"/>
                <w:vertAlign w:val="superscript"/>
              </w:rPr>
              <w:t>(a)</w:t>
            </w:r>
          </w:p>
        </w:tc>
        <w:tc>
          <w:tcPr>
            <w:tcW w:w="900" w:type="dxa"/>
            <w:tcBorders>
              <w:top w:val="nil"/>
              <w:left w:val="nil"/>
              <w:bottom w:val="nil"/>
              <w:right w:val="nil"/>
            </w:tcBorders>
            <w:shd w:val="clear" w:color="auto" w:fill="auto"/>
            <w:noWrap/>
            <w:vAlign w:val="bottom"/>
            <w:hideMark/>
          </w:tcPr>
          <w:p w14:paraId="710F2159"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3,025</w:t>
            </w:r>
          </w:p>
        </w:tc>
        <w:tc>
          <w:tcPr>
            <w:tcW w:w="900" w:type="dxa"/>
            <w:tcBorders>
              <w:top w:val="nil"/>
              <w:left w:val="nil"/>
              <w:bottom w:val="nil"/>
              <w:right w:val="nil"/>
            </w:tcBorders>
            <w:shd w:val="clear" w:color="000000" w:fill="D9D9D9"/>
            <w:noWrap/>
            <w:vAlign w:val="bottom"/>
            <w:hideMark/>
          </w:tcPr>
          <w:p w14:paraId="6C7F40BA"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850</w:t>
            </w:r>
          </w:p>
        </w:tc>
        <w:tc>
          <w:tcPr>
            <w:tcW w:w="900" w:type="dxa"/>
            <w:tcBorders>
              <w:top w:val="nil"/>
              <w:left w:val="nil"/>
              <w:bottom w:val="nil"/>
              <w:right w:val="nil"/>
            </w:tcBorders>
            <w:shd w:val="clear" w:color="auto" w:fill="auto"/>
            <w:noWrap/>
            <w:vAlign w:val="bottom"/>
            <w:hideMark/>
          </w:tcPr>
          <w:p w14:paraId="68E300E6"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150</w:t>
            </w:r>
          </w:p>
        </w:tc>
        <w:tc>
          <w:tcPr>
            <w:tcW w:w="900" w:type="dxa"/>
            <w:tcBorders>
              <w:top w:val="nil"/>
              <w:left w:val="nil"/>
              <w:bottom w:val="nil"/>
              <w:right w:val="nil"/>
            </w:tcBorders>
            <w:shd w:val="clear" w:color="auto" w:fill="auto"/>
            <w:noWrap/>
            <w:vAlign w:val="bottom"/>
            <w:hideMark/>
          </w:tcPr>
          <w:p w14:paraId="67A675F5"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50</w:t>
            </w:r>
          </w:p>
        </w:tc>
        <w:tc>
          <w:tcPr>
            <w:tcW w:w="900" w:type="dxa"/>
            <w:tcBorders>
              <w:top w:val="nil"/>
              <w:left w:val="nil"/>
              <w:bottom w:val="nil"/>
              <w:right w:val="nil"/>
            </w:tcBorders>
            <w:shd w:val="clear" w:color="auto" w:fill="auto"/>
            <w:noWrap/>
            <w:vAlign w:val="bottom"/>
            <w:hideMark/>
          </w:tcPr>
          <w:p w14:paraId="78082240"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w:t>
            </w:r>
          </w:p>
        </w:tc>
      </w:tr>
      <w:tr w:rsidR="009944DD" w:rsidRPr="009944DD" w14:paraId="3137D60E" w14:textId="77777777" w:rsidTr="009944DD">
        <w:trPr>
          <w:trHeight w:val="450"/>
          <w:jc w:val="center"/>
        </w:trPr>
        <w:tc>
          <w:tcPr>
            <w:tcW w:w="2860" w:type="dxa"/>
            <w:tcBorders>
              <w:top w:val="nil"/>
              <w:left w:val="nil"/>
              <w:bottom w:val="nil"/>
              <w:right w:val="nil"/>
            </w:tcBorders>
            <w:shd w:val="clear" w:color="000000" w:fill="FFFFFF"/>
            <w:vAlign w:val="bottom"/>
            <w:hideMark/>
          </w:tcPr>
          <w:p w14:paraId="67BB9D98" w14:textId="77777777" w:rsidR="009944DD" w:rsidRPr="009944DD" w:rsidRDefault="009944DD" w:rsidP="008D25C6">
            <w:pPr>
              <w:spacing w:after="0"/>
              <w:ind w:leftChars="75" w:left="143"/>
              <w:rPr>
                <w:rFonts w:ascii="Arial" w:hAnsi="Arial" w:cs="Arial"/>
                <w:color w:val="auto"/>
                <w:sz w:val="16"/>
                <w:szCs w:val="16"/>
              </w:rPr>
            </w:pPr>
            <w:r w:rsidRPr="009944DD">
              <w:rPr>
                <w:rFonts w:ascii="Arial" w:hAnsi="Arial" w:cs="Arial"/>
                <w:color w:val="auto"/>
                <w:sz w:val="16"/>
                <w:szCs w:val="16"/>
              </w:rPr>
              <w:t xml:space="preserve">Funded by capital appropriation </w:t>
            </w:r>
            <w:r w:rsidRPr="009944DD">
              <w:rPr>
                <w:rFonts w:ascii="Arial" w:hAnsi="Arial" w:cs="Arial"/>
                <w:color w:val="auto"/>
                <w:sz w:val="16"/>
                <w:szCs w:val="16"/>
              </w:rPr>
              <w:br/>
              <w:t>- DCB</w:t>
            </w:r>
            <w:r w:rsidRPr="009944DD">
              <w:rPr>
                <w:rFonts w:ascii="Arial" w:hAnsi="Arial" w:cs="Arial"/>
                <w:color w:val="auto"/>
                <w:sz w:val="16"/>
                <w:szCs w:val="16"/>
                <w:vertAlign w:val="superscript"/>
              </w:rPr>
              <w:t xml:space="preserve"> (b)</w:t>
            </w:r>
          </w:p>
        </w:tc>
        <w:tc>
          <w:tcPr>
            <w:tcW w:w="900" w:type="dxa"/>
            <w:tcBorders>
              <w:top w:val="nil"/>
              <w:left w:val="nil"/>
              <w:bottom w:val="nil"/>
              <w:right w:val="nil"/>
            </w:tcBorders>
            <w:shd w:val="clear" w:color="auto" w:fill="auto"/>
            <w:noWrap/>
            <w:vAlign w:val="bottom"/>
            <w:hideMark/>
          </w:tcPr>
          <w:p w14:paraId="2399D12C"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1,844</w:t>
            </w:r>
          </w:p>
        </w:tc>
        <w:tc>
          <w:tcPr>
            <w:tcW w:w="900" w:type="dxa"/>
            <w:tcBorders>
              <w:top w:val="nil"/>
              <w:left w:val="nil"/>
              <w:bottom w:val="nil"/>
              <w:right w:val="nil"/>
            </w:tcBorders>
            <w:shd w:val="clear" w:color="000000" w:fill="D9D9D9"/>
            <w:noWrap/>
            <w:vAlign w:val="bottom"/>
            <w:hideMark/>
          </w:tcPr>
          <w:p w14:paraId="5EFA4F9D"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1,905</w:t>
            </w:r>
          </w:p>
        </w:tc>
        <w:tc>
          <w:tcPr>
            <w:tcW w:w="900" w:type="dxa"/>
            <w:tcBorders>
              <w:top w:val="nil"/>
              <w:left w:val="nil"/>
              <w:bottom w:val="nil"/>
              <w:right w:val="nil"/>
            </w:tcBorders>
            <w:shd w:val="clear" w:color="auto" w:fill="auto"/>
            <w:noWrap/>
            <w:vAlign w:val="bottom"/>
            <w:hideMark/>
          </w:tcPr>
          <w:p w14:paraId="43CD1094"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1,934</w:t>
            </w:r>
          </w:p>
        </w:tc>
        <w:tc>
          <w:tcPr>
            <w:tcW w:w="900" w:type="dxa"/>
            <w:tcBorders>
              <w:top w:val="nil"/>
              <w:left w:val="nil"/>
              <w:bottom w:val="nil"/>
              <w:right w:val="nil"/>
            </w:tcBorders>
            <w:shd w:val="clear" w:color="auto" w:fill="auto"/>
            <w:noWrap/>
            <w:vAlign w:val="bottom"/>
            <w:hideMark/>
          </w:tcPr>
          <w:p w14:paraId="2D01CFBD"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1,953</w:t>
            </w:r>
          </w:p>
        </w:tc>
        <w:tc>
          <w:tcPr>
            <w:tcW w:w="900" w:type="dxa"/>
            <w:tcBorders>
              <w:top w:val="nil"/>
              <w:left w:val="nil"/>
              <w:bottom w:val="nil"/>
              <w:right w:val="nil"/>
            </w:tcBorders>
            <w:shd w:val="clear" w:color="auto" w:fill="auto"/>
            <w:noWrap/>
            <w:vAlign w:val="bottom"/>
            <w:hideMark/>
          </w:tcPr>
          <w:p w14:paraId="398B548F"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1,970</w:t>
            </w:r>
          </w:p>
        </w:tc>
      </w:tr>
      <w:tr w:rsidR="009944DD" w:rsidRPr="009944DD" w14:paraId="05CAC598" w14:textId="77777777" w:rsidTr="009944DD">
        <w:trPr>
          <w:trHeight w:val="450"/>
          <w:jc w:val="center"/>
        </w:trPr>
        <w:tc>
          <w:tcPr>
            <w:tcW w:w="2860" w:type="dxa"/>
            <w:tcBorders>
              <w:top w:val="nil"/>
              <w:left w:val="nil"/>
              <w:bottom w:val="nil"/>
              <w:right w:val="nil"/>
            </w:tcBorders>
            <w:shd w:val="clear" w:color="000000" w:fill="FFFFFF"/>
            <w:vAlign w:val="bottom"/>
            <w:hideMark/>
          </w:tcPr>
          <w:p w14:paraId="461BA456" w14:textId="77777777" w:rsidR="009944DD" w:rsidRPr="009944DD" w:rsidRDefault="009944DD" w:rsidP="008D25C6">
            <w:pPr>
              <w:spacing w:after="0"/>
              <w:ind w:leftChars="75" w:left="143"/>
              <w:rPr>
                <w:rFonts w:ascii="Arial" w:hAnsi="Arial" w:cs="Arial"/>
                <w:color w:val="auto"/>
                <w:sz w:val="16"/>
                <w:szCs w:val="16"/>
              </w:rPr>
            </w:pPr>
            <w:r w:rsidRPr="009944DD">
              <w:rPr>
                <w:rFonts w:ascii="Arial" w:hAnsi="Arial" w:cs="Arial"/>
                <w:color w:val="auto"/>
                <w:sz w:val="16"/>
                <w:szCs w:val="16"/>
              </w:rPr>
              <w:t>Funded internally from departmental resources</w:t>
            </w:r>
          </w:p>
        </w:tc>
        <w:tc>
          <w:tcPr>
            <w:tcW w:w="900" w:type="dxa"/>
            <w:tcBorders>
              <w:top w:val="nil"/>
              <w:left w:val="nil"/>
              <w:bottom w:val="nil"/>
              <w:right w:val="nil"/>
            </w:tcBorders>
            <w:shd w:val="clear" w:color="auto" w:fill="auto"/>
            <w:noWrap/>
            <w:vAlign w:val="bottom"/>
            <w:hideMark/>
          </w:tcPr>
          <w:p w14:paraId="2D7C5B7F"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5,000</w:t>
            </w:r>
          </w:p>
        </w:tc>
        <w:tc>
          <w:tcPr>
            <w:tcW w:w="900" w:type="dxa"/>
            <w:tcBorders>
              <w:top w:val="nil"/>
              <w:left w:val="nil"/>
              <w:bottom w:val="nil"/>
              <w:right w:val="nil"/>
            </w:tcBorders>
            <w:shd w:val="clear" w:color="000000" w:fill="D9D9D9"/>
            <w:noWrap/>
            <w:vAlign w:val="bottom"/>
            <w:hideMark/>
          </w:tcPr>
          <w:p w14:paraId="16CEF254"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5,195</w:t>
            </w:r>
          </w:p>
        </w:tc>
        <w:tc>
          <w:tcPr>
            <w:tcW w:w="900" w:type="dxa"/>
            <w:tcBorders>
              <w:top w:val="nil"/>
              <w:left w:val="nil"/>
              <w:bottom w:val="nil"/>
              <w:right w:val="nil"/>
            </w:tcBorders>
            <w:shd w:val="clear" w:color="auto" w:fill="auto"/>
            <w:noWrap/>
            <w:vAlign w:val="bottom"/>
            <w:hideMark/>
          </w:tcPr>
          <w:p w14:paraId="1C33362B"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824</w:t>
            </w:r>
          </w:p>
        </w:tc>
        <w:tc>
          <w:tcPr>
            <w:tcW w:w="900" w:type="dxa"/>
            <w:tcBorders>
              <w:top w:val="nil"/>
              <w:left w:val="nil"/>
              <w:bottom w:val="nil"/>
              <w:right w:val="nil"/>
            </w:tcBorders>
            <w:shd w:val="clear" w:color="auto" w:fill="auto"/>
            <w:noWrap/>
            <w:vAlign w:val="bottom"/>
            <w:hideMark/>
          </w:tcPr>
          <w:p w14:paraId="73B1C531"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5E6E423"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1,092</w:t>
            </w:r>
          </w:p>
        </w:tc>
      </w:tr>
      <w:tr w:rsidR="009944DD" w:rsidRPr="009944DD" w14:paraId="7FBE2709" w14:textId="77777777" w:rsidTr="009944DD">
        <w:trPr>
          <w:trHeight w:val="450"/>
          <w:jc w:val="center"/>
        </w:trPr>
        <w:tc>
          <w:tcPr>
            <w:tcW w:w="2860" w:type="dxa"/>
            <w:tcBorders>
              <w:top w:val="nil"/>
              <w:left w:val="nil"/>
              <w:bottom w:val="nil"/>
              <w:right w:val="nil"/>
            </w:tcBorders>
            <w:shd w:val="clear" w:color="000000" w:fill="FFFFFF"/>
            <w:vAlign w:val="bottom"/>
            <w:hideMark/>
          </w:tcPr>
          <w:p w14:paraId="4F0B1882" w14:textId="77777777" w:rsidR="009944DD" w:rsidRPr="009944DD" w:rsidRDefault="009944DD" w:rsidP="008D25C6">
            <w:pPr>
              <w:spacing w:after="0"/>
              <w:ind w:leftChars="75" w:left="143"/>
              <w:rPr>
                <w:rFonts w:ascii="Arial" w:hAnsi="Arial" w:cs="Arial"/>
                <w:b/>
                <w:bCs/>
                <w:color w:val="auto"/>
                <w:sz w:val="16"/>
                <w:szCs w:val="16"/>
              </w:rPr>
            </w:pPr>
            <w:r w:rsidRPr="009944DD">
              <w:rPr>
                <w:rFonts w:ascii="Arial" w:hAnsi="Arial" w:cs="Arial"/>
                <w:b/>
                <w:bCs/>
                <w:color w:val="auto"/>
                <w:sz w:val="16"/>
                <w:szCs w:val="16"/>
              </w:rPr>
              <w:t xml:space="preserve">Total acquisitions of </w:t>
            </w:r>
            <w:r w:rsidRPr="009944DD">
              <w:rPr>
                <w:rFonts w:ascii="Arial" w:hAnsi="Arial" w:cs="Arial"/>
                <w:b/>
                <w:bCs/>
                <w:color w:val="auto"/>
                <w:sz w:val="16"/>
                <w:szCs w:val="16"/>
              </w:rPr>
              <w:br/>
              <w:t>non-financial assets</w:t>
            </w:r>
          </w:p>
        </w:tc>
        <w:tc>
          <w:tcPr>
            <w:tcW w:w="900" w:type="dxa"/>
            <w:tcBorders>
              <w:top w:val="nil"/>
              <w:left w:val="nil"/>
              <w:bottom w:val="single" w:sz="4" w:space="0" w:color="auto"/>
              <w:right w:val="nil"/>
            </w:tcBorders>
            <w:shd w:val="clear" w:color="auto" w:fill="auto"/>
            <w:noWrap/>
            <w:vAlign w:val="bottom"/>
            <w:hideMark/>
          </w:tcPr>
          <w:p w14:paraId="77B80738" w14:textId="77777777" w:rsidR="009944DD" w:rsidRPr="009944DD" w:rsidRDefault="009944DD" w:rsidP="009944DD">
            <w:pPr>
              <w:spacing w:after="0"/>
              <w:jc w:val="right"/>
              <w:rPr>
                <w:rFonts w:ascii="Arial" w:hAnsi="Arial" w:cs="Arial"/>
                <w:b/>
                <w:bCs/>
                <w:color w:val="auto"/>
                <w:sz w:val="16"/>
                <w:szCs w:val="16"/>
              </w:rPr>
            </w:pPr>
            <w:r w:rsidRPr="009944DD">
              <w:rPr>
                <w:rFonts w:ascii="Arial" w:hAnsi="Arial" w:cs="Arial"/>
                <w:b/>
                <w:bCs/>
                <w:color w:val="auto"/>
                <w:sz w:val="16"/>
                <w:szCs w:val="16"/>
              </w:rPr>
              <w:t>9,869</w:t>
            </w:r>
          </w:p>
        </w:tc>
        <w:tc>
          <w:tcPr>
            <w:tcW w:w="900" w:type="dxa"/>
            <w:tcBorders>
              <w:top w:val="nil"/>
              <w:left w:val="nil"/>
              <w:bottom w:val="single" w:sz="4" w:space="0" w:color="auto"/>
              <w:right w:val="nil"/>
            </w:tcBorders>
            <w:shd w:val="clear" w:color="000000" w:fill="D9D9D9"/>
            <w:noWrap/>
            <w:vAlign w:val="bottom"/>
            <w:hideMark/>
          </w:tcPr>
          <w:p w14:paraId="69F9E0EF" w14:textId="77777777" w:rsidR="009944DD" w:rsidRPr="009944DD" w:rsidRDefault="009944DD" w:rsidP="009944DD">
            <w:pPr>
              <w:spacing w:after="0"/>
              <w:jc w:val="right"/>
              <w:rPr>
                <w:rFonts w:ascii="Arial" w:hAnsi="Arial" w:cs="Arial"/>
                <w:b/>
                <w:bCs/>
                <w:color w:val="auto"/>
                <w:sz w:val="16"/>
                <w:szCs w:val="16"/>
              </w:rPr>
            </w:pPr>
            <w:r w:rsidRPr="009944DD">
              <w:rPr>
                <w:rFonts w:ascii="Arial" w:hAnsi="Arial" w:cs="Arial"/>
                <w:b/>
                <w:bCs/>
                <w:color w:val="auto"/>
                <w:sz w:val="16"/>
                <w:szCs w:val="16"/>
              </w:rPr>
              <w:t>7,950</w:t>
            </w:r>
          </w:p>
        </w:tc>
        <w:tc>
          <w:tcPr>
            <w:tcW w:w="900" w:type="dxa"/>
            <w:tcBorders>
              <w:top w:val="nil"/>
              <w:left w:val="nil"/>
              <w:bottom w:val="single" w:sz="4" w:space="0" w:color="auto"/>
              <w:right w:val="nil"/>
            </w:tcBorders>
            <w:shd w:val="clear" w:color="auto" w:fill="auto"/>
            <w:noWrap/>
            <w:vAlign w:val="bottom"/>
            <w:hideMark/>
          </w:tcPr>
          <w:p w14:paraId="323718C0" w14:textId="77777777" w:rsidR="009944DD" w:rsidRPr="009944DD" w:rsidRDefault="009944DD" w:rsidP="009944DD">
            <w:pPr>
              <w:spacing w:after="0"/>
              <w:jc w:val="right"/>
              <w:rPr>
                <w:rFonts w:ascii="Arial" w:hAnsi="Arial" w:cs="Arial"/>
                <w:b/>
                <w:bCs/>
                <w:color w:val="auto"/>
                <w:sz w:val="16"/>
                <w:szCs w:val="16"/>
              </w:rPr>
            </w:pPr>
            <w:r w:rsidRPr="009944DD">
              <w:rPr>
                <w:rFonts w:ascii="Arial" w:hAnsi="Arial" w:cs="Arial"/>
                <w:b/>
                <w:bCs/>
                <w:color w:val="auto"/>
                <w:sz w:val="16"/>
                <w:szCs w:val="16"/>
              </w:rPr>
              <w:t>2,908</w:t>
            </w:r>
          </w:p>
        </w:tc>
        <w:tc>
          <w:tcPr>
            <w:tcW w:w="900" w:type="dxa"/>
            <w:tcBorders>
              <w:top w:val="nil"/>
              <w:left w:val="nil"/>
              <w:bottom w:val="single" w:sz="4" w:space="0" w:color="auto"/>
              <w:right w:val="nil"/>
            </w:tcBorders>
            <w:shd w:val="clear" w:color="auto" w:fill="auto"/>
            <w:noWrap/>
            <w:vAlign w:val="bottom"/>
            <w:hideMark/>
          </w:tcPr>
          <w:p w14:paraId="06BD551F" w14:textId="77777777" w:rsidR="009944DD" w:rsidRPr="009944DD" w:rsidRDefault="009944DD" w:rsidP="009944DD">
            <w:pPr>
              <w:spacing w:after="0"/>
              <w:jc w:val="right"/>
              <w:rPr>
                <w:rFonts w:ascii="Arial" w:hAnsi="Arial" w:cs="Arial"/>
                <w:b/>
                <w:bCs/>
                <w:color w:val="auto"/>
                <w:sz w:val="16"/>
                <w:szCs w:val="16"/>
              </w:rPr>
            </w:pPr>
            <w:r w:rsidRPr="009944DD">
              <w:rPr>
                <w:rFonts w:ascii="Arial" w:hAnsi="Arial" w:cs="Arial"/>
                <w:b/>
                <w:bCs/>
                <w:color w:val="auto"/>
                <w:sz w:val="16"/>
                <w:szCs w:val="16"/>
              </w:rPr>
              <w:t>2,003</w:t>
            </w:r>
          </w:p>
        </w:tc>
        <w:tc>
          <w:tcPr>
            <w:tcW w:w="900" w:type="dxa"/>
            <w:tcBorders>
              <w:top w:val="nil"/>
              <w:left w:val="nil"/>
              <w:bottom w:val="single" w:sz="4" w:space="0" w:color="auto"/>
              <w:right w:val="nil"/>
            </w:tcBorders>
            <w:shd w:val="clear" w:color="auto" w:fill="auto"/>
            <w:noWrap/>
            <w:vAlign w:val="bottom"/>
            <w:hideMark/>
          </w:tcPr>
          <w:p w14:paraId="287731CC" w14:textId="77777777" w:rsidR="009944DD" w:rsidRPr="009944DD" w:rsidRDefault="009944DD" w:rsidP="009944DD">
            <w:pPr>
              <w:spacing w:after="0"/>
              <w:jc w:val="right"/>
              <w:rPr>
                <w:rFonts w:ascii="Arial" w:hAnsi="Arial" w:cs="Arial"/>
                <w:b/>
                <w:bCs/>
                <w:color w:val="auto"/>
                <w:sz w:val="16"/>
                <w:szCs w:val="16"/>
              </w:rPr>
            </w:pPr>
            <w:r w:rsidRPr="009944DD">
              <w:rPr>
                <w:rFonts w:ascii="Arial" w:hAnsi="Arial" w:cs="Arial"/>
                <w:b/>
                <w:bCs/>
                <w:color w:val="auto"/>
                <w:sz w:val="16"/>
                <w:szCs w:val="16"/>
              </w:rPr>
              <w:t>3,062</w:t>
            </w:r>
          </w:p>
        </w:tc>
      </w:tr>
      <w:tr w:rsidR="009944DD" w:rsidRPr="009944DD" w14:paraId="2161A8A0" w14:textId="77777777" w:rsidTr="009944DD">
        <w:trPr>
          <w:trHeight w:val="750"/>
          <w:jc w:val="center"/>
        </w:trPr>
        <w:tc>
          <w:tcPr>
            <w:tcW w:w="2860" w:type="dxa"/>
            <w:tcBorders>
              <w:top w:val="nil"/>
              <w:left w:val="nil"/>
              <w:bottom w:val="nil"/>
              <w:right w:val="nil"/>
            </w:tcBorders>
            <w:shd w:val="clear" w:color="000000" w:fill="FFFFFF"/>
            <w:vAlign w:val="bottom"/>
            <w:hideMark/>
          </w:tcPr>
          <w:p w14:paraId="3CEC92DC" w14:textId="77777777" w:rsidR="009944DD" w:rsidRPr="009944DD" w:rsidRDefault="009944DD" w:rsidP="009944DD">
            <w:pPr>
              <w:spacing w:after="0"/>
              <w:rPr>
                <w:rFonts w:ascii="Arial" w:hAnsi="Arial" w:cs="Arial"/>
                <w:b/>
                <w:bCs/>
                <w:color w:val="auto"/>
                <w:sz w:val="16"/>
                <w:szCs w:val="16"/>
              </w:rPr>
            </w:pPr>
            <w:r w:rsidRPr="009944DD">
              <w:rPr>
                <w:rFonts w:ascii="Arial" w:hAnsi="Arial" w:cs="Arial"/>
                <w:b/>
                <w:bCs/>
                <w:color w:val="auto"/>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5ACACEDF" w14:textId="77777777" w:rsidR="009944DD" w:rsidRPr="009944DD" w:rsidRDefault="009944DD" w:rsidP="009944DD">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316F2FC2" w14:textId="77777777" w:rsidR="009944DD" w:rsidRPr="009944DD" w:rsidRDefault="009944DD" w:rsidP="009944DD">
            <w:pPr>
              <w:spacing w:after="0"/>
              <w:jc w:val="right"/>
              <w:rPr>
                <w:rFonts w:ascii="Arial" w:hAnsi="Arial" w:cs="Arial"/>
                <w:b/>
                <w:bCs/>
                <w:color w:val="auto"/>
                <w:sz w:val="16"/>
                <w:szCs w:val="16"/>
              </w:rPr>
            </w:pPr>
            <w:r w:rsidRPr="009944DD">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1187EACA" w14:textId="77777777" w:rsidR="009944DD" w:rsidRPr="009944DD" w:rsidRDefault="009944DD" w:rsidP="009944DD">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2646FB89" w14:textId="77777777" w:rsidR="009944DD" w:rsidRPr="009944DD" w:rsidRDefault="009944DD" w:rsidP="009944DD">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0C2C7A6F" w14:textId="77777777" w:rsidR="009944DD" w:rsidRPr="009944DD" w:rsidRDefault="009944DD" w:rsidP="009944DD">
            <w:pPr>
              <w:spacing w:after="0"/>
              <w:jc w:val="right"/>
              <w:rPr>
                <w:rFonts w:ascii="Times New Roman" w:hAnsi="Times New Roman"/>
                <w:color w:val="auto"/>
                <w:sz w:val="20"/>
              </w:rPr>
            </w:pPr>
          </w:p>
        </w:tc>
      </w:tr>
      <w:tr w:rsidR="009944DD" w:rsidRPr="009944DD" w14:paraId="2EE7A261" w14:textId="77777777" w:rsidTr="009944DD">
        <w:trPr>
          <w:trHeight w:val="225"/>
          <w:jc w:val="center"/>
        </w:trPr>
        <w:tc>
          <w:tcPr>
            <w:tcW w:w="2860" w:type="dxa"/>
            <w:tcBorders>
              <w:top w:val="nil"/>
              <w:left w:val="nil"/>
              <w:bottom w:val="nil"/>
              <w:right w:val="nil"/>
            </w:tcBorders>
            <w:shd w:val="clear" w:color="000000" w:fill="FFFFFF"/>
            <w:noWrap/>
            <w:vAlign w:val="bottom"/>
            <w:hideMark/>
          </w:tcPr>
          <w:p w14:paraId="3A8ED3B9" w14:textId="77777777" w:rsidR="009944DD" w:rsidRPr="009944DD" w:rsidRDefault="009944DD" w:rsidP="008D25C6">
            <w:pPr>
              <w:spacing w:after="0"/>
              <w:ind w:leftChars="75" w:left="143"/>
              <w:rPr>
                <w:rFonts w:ascii="Arial" w:hAnsi="Arial" w:cs="Arial"/>
                <w:color w:val="auto"/>
                <w:sz w:val="16"/>
                <w:szCs w:val="16"/>
              </w:rPr>
            </w:pPr>
            <w:r w:rsidRPr="009944DD">
              <w:rPr>
                <w:rFonts w:ascii="Arial" w:hAnsi="Arial" w:cs="Arial"/>
                <w:color w:val="auto"/>
                <w:sz w:val="16"/>
                <w:szCs w:val="16"/>
              </w:rPr>
              <w:t>Total purchases</w:t>
            </w:r>
          </w:p>
        </w:tc>
        <w:tc>
          <w:tcPr>
            <w:tcW w:w="900" w:type="dxa"/>
            <w:tcBorders>
              <w:top w:val="nil"/>
              <w:left w:val="nil"/>
              <w:bottom w:val="single" w:sz="4" w:space="0" w:color="auto"/>
              <w:right w:val="nil"/>
            </w:tcBorders>
            <w:shd w:val="clear" w:color="auto" w:fill="auto"/>
            <w:noWrap/>
            <w:vAlign w:val="bottom"/>
            <w:hideMark/>
          </w:tcPr>
          <w:p w14:paraId="145D32A2"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9,869</w:t>
            </w:r>
          </w:p>
        </w:tc>
        <w:tc>
          <w:tcPr>
            <w:tcW w:w="900" w:type="dxa"/>
            <w:tcBorders>
              <w:top w:val="nil"/>
              <w:left w:val="nil"/>
              <w:bottom w:val="single" w:sz="4" w:space="0" w:color="auto"/>
              <w:right w:val="nil"/>
            </w:tcBorders>
            <w:shd w:val="clear" w:color="000000" w:fill="D9D9D9"/>
            <w:noWrap/>
            <w:vAlign w:val="bottom"/>
            <w:hideMark/>
          </w:tcPr>
          <w:p w14:paraId="566C1CD5"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7,950</w:t>
            </w:r>
          </w:p>
        </w:tc>
        <w:tc>
          <w:tcPr>
            <w:tcW w:w="900" w:type="dxa"/>
            <w:tcBorders>
              <w:top w:val="nil"/>
              <w:left w:val="nil"/>
              <w:bottom w:val="single" w:sz="4" w:space="0" w:color="auto"/>
              <w:right w:val="nil"/>
            </w:tcBorders>
            <w:shd w:val="clear" w:color="auto" w:fill="auto"/>
            <w:noWrap/>
            <w:vAlign w:val="bottom"/>
            <w:hideMark/>
          </w:tcPr>
          <w:p w14:paraId="0C9B0920"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2,908</w:t>
            </w:r>
          </w:p>
        </w:tc>
        <w:tc>
          <w:tcPr>
            <w:tcW w:w="900" w:type="dxa"/>
            <w:tcBorders>
              <w:top w:val="nil"/>
              <w:left w:val="nil"/>
              <w:bottom w:val="single" w:sz="4" w:space="0" w:color="auto"/>
              <w:right w:val="nil"/>
            </w:tcBorders>
            <w:shd w:val="clear" w:color="auto" w:fill="auto"/>
            <w:noWrap/>
            <w:vAlign w:val="bottom"/>
            <w:hideMark/>
          </w:tcPr>
          <w:p w14:paraId="32B9B9C3"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2,003</w:t>
            </w:r>
          </w:p>
        </w:tc>
        <w:tc>
          <w:tcPr>
            <w:tcW w:w="900" w:type="dxa"/>
            <w:tcBorders>
              <w:top w:val="nil"/>
              <w:left w:val="nil"/>
              <w:bottom w:val="single" w:sz="4" w:space="0" w:color="auto"/>
              <w:right w:val="nil"/>
            </w:tcBorders>
            <w:shd w:val="clear" w:color="auto" w:fill="auto"/>
            <w:noWrap/>
            <w:vAlign w:val="bottom"/>
            <w:hideMark/>
          </w:tcPr>
          <w:p w14:paraId="1A183CF7" w14:textId="77777777" w:rsidR="009944DD" w:rsidRPr="009944DD" w:rsidRDefault="009944DD" w:rsidP="009944DD">
            <w:pPr>
              <w:spacing w:after="0"/>
              <w:jc w:val="right"/>
              <w:rPr>
                <w:rFonts w:ascii="Arial" w:hAnsi="Arial" w:cs="Arial"/>
                <w:color w:val="auto"/>
                <w:sz w:val="16"/>
                <w:szCs w:val="16"/>
              </w:rPr>
            </w:pPr>
            <w:r w:rsidRPr="009944DD">
              <w:rPr>
                <w:rFonts w:ascii="Arial" w:hAnsi="Arial" w:cs="Arial"/>
                <w:color w:val="auto"/>
                <w:sz w:val="16"/>
                <w:szCs w:val="16"/>
              </w:rPr>
              <w:t>3,062</w:t>
            </w:r>
          </w:p>
        </w:tc>
      </w:tr>
      <w:tr w:rsidR="009944DD" w:rsidRPr="009944DD" w14:paraId="35644BC4" w14:textId="77777777" w:rsidTr="009944DD">
        <w:trPr>
          <w:trHeight w:val="450"/>
          <w:jc w:val="center"/>
        </w:trPr>
        <w:tc>
          <w:tcPr>
            <w:tcW w:w="2860" w:type="dxa"/>
            <w:tcBorders>
              <w:top w:val="nil"/>
              <w:left w:val="nil"/>
              <w:bottom w:val="single" w:sz="4" w:space="0" w:color="auto"/>
              <w:right w:val="nil"/>
            </w:tcBorders>
            <w:shd w:val="clear" w:color="000000" w:fill="FFFFFF"/>
            <w:vAlign w:val="bottom"/>
            <w:hideMark/>
          </w:tcPr>
          <w:p w14:paraId="074D2421" w14:textId="77777777" w:rsidR="009944DD" w:rsidRPr="009944DD" w:rsidRDefault="009944DD" w:rsidP="008D25C6">
            <w:pPr>
              <w:spacing w:after="0"/>
              <w:ind w:leftChars="75" w:left="143"/>
              <w:rPr>
                <w:rFonts w:ascii="Arial" w:hAnsi="Arial" w:cs="Arial"/>
                <w:b/>
                <w:bCs/>
                <w:color w:val="auto"/>
                <w:sz w:val="16"/>
                <w:szCs w:val="16"/>
              </w:rPr>
            </w:pPr>
            <w:r w:rsidRPr="009944DD">
              <w:rPr>
                <w:rFonts w:ascii="Arial" w:hAnsi="Arial" w:cs="Arial"/>
                <w:b/>
                <w:bCs/>
                <w:color w:val="auto"/>
                <w:sz w:val="16"/>
                <w:szCs w:val="16"/>
              </w:rPr>
              <w:t>Total cash used to acquire assets</w:t>
            </w:r>
          </w:p>
        </w:tc>
        <w:tc>
          <w:tcPr>
            <w:tcW w:w="900" w:type="dxa"/>
            <w:tcBorders>
              <w:top w:val="nil"/>
              <w:left w:val="nil"/>
              <w:bottom w:val="single" w:sz="4" w:space="0" w:color="auto"/>
              <w:right w:val="nil"/>
            </w:tcBorders>
            <w:shd w:val="clear" w:color="auto" w:fill="auto"/>
            <w:noWrap/>
            <w:vAlign w:val="bottom"/>
            <w:hideMark/>
          </w:tcPr>
          <w:p w14:paraId="356FC501" w14:textId="77777777" w:rsidR="009944DD" w:rsidRPr="009944DD" w:rsidRDefault="009944DD" w:rsidP="009944DD">
            <w:pPr>
              <w:spacing w:after="0"/>
              <w:jc w:val="right"/>
              <w:rPr>
                <w:rFonts w:ascii="Arial" w:hAnsi="Arial" w:cs="Arial"/>
                <w:b/>
                <w:bCs/>
                <w:color w:val="auto"/>
                <w:sz w:val="16"/>
                <w:szCs w:val="16"/>
              </w:rPr>
            </w:pPr>
            <w:r w:rsidRPr="009944DD">
              <w:rPr>
                <w:rFonts w:ascii="Arial" w:hAnsi="Arial" w:cs="Arial"/>
                <w:b/>
                <w:bCs/>
                <w:color w:val="auto"/>
                <w:sz w:val="16"/>
                <w:szCs w:val="16"/>
              </w:rPr>
              <w:t>9,869</w:t>
            </w:r>
          </w:p>
        </w:tc>
        <w:tc>
          <w:tcPr>
            <w:tcW w:w="900" w:type="dxa"/>
            <w:tcBorders>
              <w:top w:val="nil"/>
              <w:left w:val="nil"/>
              <w:bottom w:val="single" w:sz="4" w:space="0" w:color="auto"/>
              <w:right w:val="nil"/>
            </w:tcBorders>
            <w:shd w:val="clear" w:color="000000" w:fill="D9D9D9"/>
            <w:noWrap/>
            <w:vAlign w:val="bottom"/>
            <w:hideMark/>
          </w:tcPr>
          <w:p w14:paraId="1BE587FD" w14:textId="77777777" w:rsidR="009944DD" w:rsidRPr="009944DD" w:rsidRDefault="009944DD" w:rsidP="009944DD">
            <w:pPr>
              <w:spacing w:after="0"/>
              <w:jc w:val="right"/>
              <w:rPr>
                <w:rFonts w:ascii="Arial" w:hAnsi="Arial" w:cs="Arial"/>
                <w:b/>
                <w:bCs/>
                <w:color w:val="auto"/>
                <w:sz w:val="16"/>
                <w:szCs w:val="16"/>
              </w:rPr>
            </w:pPr>
            <w:r w:rsidRPr="009944DD">
              <w:rPr>
                <w:rFonts w:ascii="Arial" w:hAnsi="Arial" w:cs="Arial"/>
                <w:b/>
                <w:bCs/>
                <w:color w:val="auto"/>
                <w:sz w:val="16"/>
                <w:szCs w:val="16"/>
              </w:rPr>
              <w:t>7,950</w:t>
            </w:r>
          </w:p>
        </w:tc>
        <w:tc>
          <w:tcPr>
            <w:tcW w:w="900" w:type="dxa"/>
            <w:tcBorders>
              <w:top w:val="nil"/>
              <w:left w:val="nil"/>
              <w:bottom w:val="single" w:sz="4" w:space="0" w:color="auto"/>
              <w:right w:val="nil"/>
            </w:tcBorders>
            <w:shd w:val="clear" w:color="auto" w:fill="auto"/>
            <w:noWrap/>
            <w:vAlign w:val="bottom"/>
            <w:hideMark/>
          </w:tcPr>
          <w:p w14:paraId="4F9EB978" w14:textId="77777777" w:rsidR="009944DD" w:rsidRPr="009944DD" w:rsidRDefault="009944DD" w:rsidP="009944DD">
            <w:pPr>
              <w:spacing w:after="0"/>
              <w:jc w:val="right"/>
              <w:rPr>
                <w:rFonts w:ascii="Arial" w:hAnsi="Arial" w:cs="Arial"/>
                <w:b/>
                <w:bCs/>
                <w:color w:val="auto"/>
                <w:sz w:val="16"/>
                <w:szCs w:val="16"/>
              </w:rPr>
            </w:pPr>
            <w:r w:rsidRPr="009944DD">
              <w:rPr>
                <w:rFonts w:ascii="Arial" w:hAnsi="Arial" w:cs="Arial"/>
                <w:b/>
                <w:bCs/>
                <w:color w:val="auto"/>
                <w:sz w:val="16"/>
                <w:szCs w:val="16"/>
              </w:rPr>
              <w:t>2,908</w:t>
            </w:r>
          </w:p>
        </w:tc>
        <w:tc>
          <w:tcPr>
            <w:tcW w:w="900" w:type="dxa"/>
            <w:tcBorders>
              <w:top w:val="nil"/>
              <w:left w:val="nil"/>
              <w:bottom w:val="single" w:sz="4" w:space="0" w:color="auto"/>
              <w:right w:val="nil"/>
            </w:tcBorders>
            <w:shd w:val="clear" w:color="auto" w:fill="auto"/>
            <w:noWrap/>
            <w:vAlign w:val="bottom"/>
            <w:hideMark/>
          </w:tcPr>
          <w:p w14:paraId="173E1227" w14:textId="77777777" w:rsidR="009944DD" w:rsidRPr="009944DD" w:rsidRDefault="009944DD" w:rsidP="009944DD">
            <w:pPr>
              <w:spacing w:after="0"/>
              <w:jc w:val="right"/>
              <w:rPr>
                <w:rFonts w:ascii="Arial" w:hAnsi="Arial" w:cs="Arial"/>
                <w:b/>
                <w:bCs/>
                <w:color w:val="auto"/>
                <w:sz w:val="16"/>
                <w:szCs w:val="16"/>
              </w:rPr>
            </w:pPr>
            <w:r w:rsidRPr="009944DD">
              <w:rPr>
                <w:rFonts w:ascii="Arial" w:hAnsi="Arial" w:cs="Arial"/>
                <w:b/>
                <w:bCs/>
                <w:color w:val="auto"/>
                <w:sz w:val="16"/>
                <w:szCs w:val="16"/>
              </w:rPr>
              <w:t>2,003</w:t>
            </w:r>
          </w:p>
        </w:tc>
        <w:tc>
          <w:tcPr>
            <w:tcW w:w="900" w:type="dxa"/>
            <w:tcBorders>
              <w:top w:val="nil"/>
              <w:left w:val="nil"/>
              <w:bottom w:val="single" w:sz="4" w:space="0" w:color="auto"/>
              <w:right w:val="nil"/>
            </w:tcBorders>
            <w:shd w:val="clear" w:color="auto" w:fill="auto"/>
            <w:noWrap/>
            <w:vAlign w:val="bottom"/>
            <w:hideMark/>
          </w:tcPr>
          <w:p w14:paraId="434B28AD" w14:textId="77777777" w:rsidR="009944DD" w:rsidRPr="009944DD" w:rsidRDefault="009944DD" w:rsidP="009944DD">
            <w:pPr>
              <w:spacing w:after="0"/>
              <w:jc w:val="right"/>
              <w:rPr>
                <w:rFonts w:ascii="Arial" w:hAnsi="Arial" w:cs="Arial"/>
                <w:b/>
                <w:bCs/>
                <w:color w:val="auto"/>
                <w:sz w:val="16"/>
                <w:szCs w:val="16"/>
              </w:rPr>
            </w:pPr>
            <w:r w:rsidRPr="009944DD">
              <w:rPr>
                <w:rFonts w:ascii="Arial" w:hAnsi="Arial" w:cs="Arial"/>
                <w:b/>
                <w:bCs/>
                <w:color w:val="auto"/>
                <w:sz w:val="16"/>
                <w:szCs w:val="16"/>
              </w:rPr>
              <w:t>3,062</w:t>
            </w:r>
          </w:p>
        </w:tc>
      </w:tr>
    </w:tbl>
    <w:p w14:paraId="093BA591" w14:textId="01146916" w:rsidR="008D25C6" w:rsidRDefault="008D25C6" w:rsidP="00D704E8">
      <w:pPr>
        <w:pStyle w:val="FootnoteText"/>
        <w:spacing w:before="120" w:after="40"/>
      </w:pPr>
      <w:r w:rsidRPr="008D25C6">
        <w:t>Prepared on Australian Accounting Standards basis.</w:t>
      </w:r>
    </w:p>
    <w:p w14:paraId="504B69B7" w14:textId="5DCCC8B2" w:rsidR="008D25C6" w:rsidRPr="008D25C6" w:rsidRDefault="008D25C6" w:rsidP="008D25C6">
      <w:pPr>
        <w:pStyle w:val="FootnoteText"/>
      </w:pPr>
      <w:r w:rsidRPr="008D25C6">
        <w:t>DCB = Departmental Capital Budget</w:t>
      </w:r>
    </w:p>
    <w:p w14:paraId="78237A9A" w14:textId="0F1F145E" w:rsidR="008D25C6" w:rsidRPr="008D25C6" w:rsidRDefault="008D25C6" w:rsidP="008D25C6">
      <w:pPr>
        <w:pStyle w:val="FootnoteText"/>
      </w:pPr>
      <w:r w:rsidRPr="008D25C6">
        <w:rPr>
          <w:vertAlign w:val="superscript"/>
        </w:rPr>
        <w:t>(a)</w:t>
      </w:r>
      <w:r>
        <w:tab/>
      </w:r>
      <w:r w:rsidRPr="008D25C6">
        <w:t>Includes both current Bill 2 and prior Act 2, 4, 6 appropriations.</w:t>
      </w:r>
    </w:p>
    <w:p w14:paraId="5C117D29" w14:textId="0ADC98B2" w:rsidR="009944DD" w:rsidRDefault="008D25C6" w:rsidP="008D25C6">
      <w:pPr>
        <w:pStyle w:val="FootnoteText"/>
      </w:pPr>
      <w:r w:rsidRPr="008D25C6">
        <w:rPr>
          <w:vertAlign w:val="superscript"/>
        </w:rPr>
        <w:t>(b)</w:t>
      </w:r>
      <w:r>
        <w:tab/>
      </w:r>
      <w:r w:rsidRPr="008D25C6">
        <w:t>Does not include annual finance lease costs. Includes purchases from current and previous years' DCB.</w:t>
      </w:r>
    </w:p>
    <w:p w14:paraId="2776CCB4" w14:textId="77777777" w:rsidR="008D25C6" w:rsidRDefault="008D25C6">
      <w:pPr>
        <w:spacing w:after="160" w:line="259" w:lineRule="auto"/>
        <w:rPr>
          <w:rFonts w:ascii="Arial" w:hAnsi="Arial"/>
          <w:b/>
          <w:color w:val="auto"/>
          <w:sz w:val="20"/>
        </w:rPr>
      </w:pPr>
      <w:r>
        <w:rPr>
          <w:rFonts w:ascii="Arial" w:hAnsi="Arial"/>
          <w:b/>
          <w:color w:val="auto"/>
          <w:sz w:val="20"/>
        </w:rPr>
        <w:br w:type="page"/>
      </w:r>
    </w:p>
    <w:p w14:paraId="2A46AC4C" w14:textId="641C29A7" w:rsidR="00C73B9B" w:rsidRPr="00C73B9B" w:rsidRDefault="00C73B9B" w:rsidP="008A1F41">
      <w:pPr>
        <w:keepNext/>
        <w:spacing w:before="120"/>
        <w:rPr>
          <w:rFonts w:ascii="Arial" w:hAnsi="Arial"/>
          <w:b/>
          <w:color w:val="auto"/>
          <w:sz w:val="20"/>
        </w:rPr>
      </w:pPr>
      <w:r w:rsidRPr="00C73B9B">
        <w:rPr>
          <w:rFonts w:ascii="Arial" w:hAnsi="Arial"/>
          <w:b/>
          <w:color w:val="auto"/>
          <w:sz w:val="20"/>
        </w:rPr>
        <w:lastRenderedPageBreak/>
        <w:t>Table 3.6: Statement of departmental as</w:t>
      </w:r>
      <w:r w:rsidR="00B40D62">
        <w:rPr>
          <w:rFonts w:ascii="Arial" w:hAnsi="Arial"/>
          <w:b/>
          <w:color w:val="auto"/>
          <w:sz w:val="20"/>
        </w:rPr>
        <w:t xml:space="preserve">set movements </w:t>
      </w:r>
      <w:r w:rsidR="00B40D62">
        <w:rPr>
          <w:rFonts w:ascii="Arial" w:hAnsi="Arial"/>
          <w:b/>
          <w:color w:val="auto"/>
          <w:sz w:val="20"/>
        </w:rPr>
        <w:br/>
        <w:t>(Budget year 2023–24</w:t>
      </w:r>
      <w:r w:rsidRPr="00C73B9B">
        <w:rPr>
          <w:rFonts w:ascii="Arial" w:hAnsi="Arial"/>
          <w:b/>
          <w:color w:val="auto"/>
          <w:sz w:val="20"/>
        </w:rPr>
        <w:t>)</w:t>
      </w:r>
    </w:p>
    <w:tbl>
      <w:tblPr>
        <w:tblW w:w="7360" w:type="dxa"/>
        <w:jc w:val="center"/>
        <w:tblLayout w:type="fixed"/>
        <w:tblLook w:val="04A0" w:firstRow="1" w:lastRow="0" w:firstColumn="1" w:lastColumn="0" w:noHBand="0" w:noVBand="1"/>
      </w:tblPr>
      <w:tblGrid>
        <w:gridCol w:w="3120"/>
        <w:gridCol w:w="1060"/>
        <w:gridCol w:w="1060"/>
        <w:gridCol w:w="1060"/>
        <w:gridCol w:w="1060"/>
      </w:tblGrid>
      <w:tr w:rsidR="008D25C6" w:rsidRPr="008D25C6" w14:paraId="59F5EEFF" w14:textId="77777777" w:rsidTr="00CD7E5C">
        <w:trPr>
          <w:trHeight w:val="765"/>
          <w:jc w:val="center"/>
        </w:trPr>
        <w:tc>
          <w:tcPr>
            <w:tcW w:w="3120" w:type="dxa"/>
            <w:tcBorders>
              <w:top w:val="single" w:sz="4" w:space="0" w:color="auto"/>
              <w:left w:val="nil"/>
              <w:bottom w:val="nil"/>
              <w:right w:val="nil"/>
            </w:tcBorders>
            <w:shd w:val="clear" w:color="auto" w:fill="auto"/>
            <w:noWrap/>
            <w:tcMar>
              <w:left w:w="0" w:type="dxa"/>
            </w:tcMar>
            <w:hideMark/>
          </w:tcPr>
          <w:p w14:paraId="0B5B2D92" w14:textId="77777777" w:rsidR="008D25C6" w:rsidRPr="008D25C6" w:rsidRDefault="008D25C6" w:rsidP="008D25C6">
            <w:pPr>
              <w:spacing w:before="40" w:after="0"/>
              <w:jc w:val="right"/>
              <w:rPr>
                <w:rFonts w:ascii="Times New Roman" w:hAnsi="Times New Roman"/>
                <w:color w:val="auto"/>
                <w:sz w:val="20"/>
                <w:szCs w:val="24"/>
              </w:rPr>
            </w:pPr>
          </w:p>
        </w:tc>
        <w:tc>
          <w:tcPr>
            <w:tcW w:w="1060" w:type="dxa"/>
            <w:tcBorders>
              <w:top w:val="single" w:sz="4" w:space="0" w:color="auto"/>
              <w:left w:val="nil"/>
              <w:bottom w:val="single" w:sz="4" w:space="0" w:color="auto"/>
              <w:right w:val="nil"/>
            </w:tcBorders>
            <w:shd w:val="clear" w:color="auto" w:fill="auto"/>
            <w:tcMar>
              <w:left w:w="0" w:type="dxa"/>
            </w:tcMar>
            <w:hideMark/>
          </w:tcPr>
          <w:p w14:paraId="43F002F2" w14:textId="77777777" w:rsidR="008D25C6" w:rsidRPr="008D25C6" w:rsidRDefault="008D25C6" w:rsidP="008D25C6">
            <w:pPr>
              <w:spacing w:before="40" w:after="0"/>
              <w:jc w:val="right"/>
              <w:rPr>
                <w:rFonts w:ascii="Arial" w:hAnsi="Arial" w:cs="Arial"/>
                <w:b/>
                <w:bCs/>
                <w:color w:val="auto"/>
                <w:sz w:val="16"/>
                <w:szCs w:val="16"/>
              </w:rPr>
            </w:pPr>
            <w:r w:rsidRPr="008D25C6">
              <w:rPr>
                <w:rFonts w:ascii="Arial" w:hAnsi="Arial" w:cs="Arial"/>
                <w:b/>
                <w:bCs/>
                <w:color w:val="auto"/>
                <w:sz w:val="16"/>
                <w:szCs w:val="16"/>
              </w:rPr>
              <w:t xml:space="preserve">Buildings </w:t>
            </w:r>
            <w:r w:rsidRPr="008D25C6">
              <w:rPr>
                <w:rFonts w:ascii="Arial" w:hAnsi="Arial" w:cs="Arial"/>
                <w:b/>
                <w:bCs/>
                <w:color w:val="auto"/>
                <w:sz w:val="16"/>
                <w:szCs w:val="16"/>
              </w:rPr>
              <w:br/>
            </w:r>
            <w:r w:rsidRPr="008D25C6">
              <w:rPr>
                <w:rFonts w:ascii="Arial" w:hAnsi="Arial" w:cs="Arial"/>
                <w:b/>
                <w:bCs/>
                <w:color w:val="auto"/>
                <w:sz w:val="16"/>
                <w:szCs w:val="16"/>
              </w:rPr>
              <w:br/>
            </w:r>
            <w:r w:rsidRPr="008D25C6">
              <w:rPr>
                <w:rFonts w:ascii="Arial" w:hAnsi="Arial" w:cs="Arial"/>
                <w:b/>
                <w:bCs/>
                <w:color w:val="auto"/>
                <w:sz w:val="16"/>
                <w:szCs w:val="16"/>
              </w:rPr>
              <w:br/>
              <w:t>$'000</w:t>
            </w:r>
          </w:p>
        </w:tc>
        <w:tc>
          <w:tcPr>
            <w:tcW w:w="1060" w:type="dxa"/>
            <w:tcBorders>
              <w:top w:val="single" w:sz="4" w:space="0" w:color="auto"/>
              <w:left w:val="nil"/>
              <w:bottom w:val="single" w:sz="4" w:space="0" w:color="auto"/>
              <w:right w:val="nil"/>
            </w:tcBorders>
            <w:shd w:val="clear" w:color="auto" w:fill="auto"/>
            <w:tcMar>
              <w:left w:w="0" w:type="dxa"/>
            </w:tcMar>
            <w:hideMark/>
          </w:tcPr>
          <w:p w14:paraId="69ADCDA3" w14:textId="77777777" w:rsidR="008D25C6" w:rsidRPr="008D25C6" w:rsidRDefault="008D25C6" w:rsidP="008D25C6">
            <w:pPr>
              <w:spacing w:before="40" w:after="0"/>
              <w:jc w:val="right"/>
              <w:rPr>
                <w:rFonts w:ascii="Arial" w:hAnsi="Arial" w:cs="Arial"/>
                <w:b/>
                <w:bCs/>
                <w:color w:val="auto"/>
                <w:sz w:val="16"/>
                <w:szCs w:val="16"/>
              </w:rPr>
            </w:pPr>
            <w:r w:rsidRPr="008D25C6">
              <w:rPr>
                <w:rFonts w:ascii="Arial" w:hAnsi="Arial" w:cs="Arial"/>
                <w:b/>
                <w:bCs/>
                <w:color w:val="auto"/>
                <w:sz w:val="16"/>
                <w:szCs w:val="16"/>
              </w:rPr>
              <w:t>Property,</w:t>
            </w:r>
            <w:r w:rsidRPr="008D25C6">
              <w:rPr>
                <w:rFonts w:ascii="Arial" w:hAnsi="Arial" w:cs="Arial"/>
                <w:b/>
                <w:bCs/>
                <w:color w:val="auto"/>
                <w:sz w:val="16"/>
                <w:szCs w:val="16"/>
              </w:rPr>
              <w:br/>
              <w:t xml:space="preserve">plant and </w:t>
            </w:r>
            <w:r w:rsidRPr="008D25C6">
              <w:rPr>
                <w:rFonts w:ascii="Arial" w:hAnsi="Arial" w:cs="Arial"/>
                <w:b/>
                <w:bCs/>
                <w:color w:val="auto"/>
                <w:sz w:val="16"/>
                <w:szCs w:val="16"/>
              </w:rPr>
              <w:br/>
              <w:t xml:space="preserve">equipment </w:t>
            </w:r>
            <w:r w:rsidRPr="008D25C6">
              <w:rPr>
                <w:rFonts w:ascii="Arial" w:hAnsi="Arial" w:cs="Arial"/>
                <w:b/>
                <w:bCs/>
                <w:color w:val="auto"/>
                <w:sz w:val="16"/>
                <w:szCs w:val="16"/>
              </w:rPr>
              <w:br/>
              <w:t>$'000</w:t>
            </w:r>
          </w:p>
        </w:tc>
        <w:tc>
          <w:tcPr>
            <w:tcW w:w="1060" w:type="dxa"/>
            <w:tcBorders>
              <w:top w:val="single" w:sz="4" w:space="0" w:color="auto"/>
              <w:left w:val="nil"/>
              <w:bottom w:val="single" w:sz="4" w:space="0" w:color="auto"/>
              <w:right w:val="nil"/>
            </w:tcBorders>
            <w:shd w:val="clear" w:color="auto" w:fill="auto"/>
            <w:tcMar>
              <w:left w:w="0" w:type="dxa"/>
            </w:tcMar>
            <w:hideMark/>
          </w:tcPr>
          <w:p w14:paraId="4BB6CA3E" w14:textId="77777777" w:rsidR="008D25C6" w:rsidRPr="008D25C6" w:rsidRDefault="008D25C6" w:rsidP="008D25C6">
            <w:pPr>
              <w:spacing w:before="40" w:after="0"/>
              <w:jc w:val="right"/>
              <w:rPr>
                <w:rFonts w:ascii="Arial" w:hAnsi="Arial" w:cs="Arial"/>
                <w:b/>
                <w:bCs/>
                <w:color w:val="auto"/>
                <w:sz w:val="16"/>
                <w:szCs w:val="16"/>
              </w:rPr>
            </w:pPr>
            <w:r w:rsidRPr="008D25C6">
              <w:rPr>
                <w:rFonts w:ascii="Arial" w:hAnsi="Arial" w:cs="Arial"/>
                <w:b/>
                <w:bCs/>
                <w:color w:val="auto"/>
                <w:sz w:val="16"/>
                <w:szCs w:val="16"/>
              </w:rPr>
              <w:t xml:space="preserve">Intangibles </w:t>
            </w:r>
            <w:r w:rsidRPr="008D25C6">
              <w:rPr>
                <w:rFonts w:ascii="Arial" w:hAnsi="Arial" w:cs="Arial"/>
                <w:b/>
                <w:bCs/>
                <w:color w:val="auto"/>
                <w:sz w:val="16"/>
                <w:szCs w:val="16"/>
              </w:rPr>
              <w:br/>
            </w:r>
            <w:r w:rsidRPr="008D25C6">
              <w:rPr>
                <w:rFonts w:ascii="Arial" w:hAnsi="Arial" w:cs="Arial"/>
                <w:b/>
                <w:bCs/>
                <w:color w:val="auto"/>
                <w:sz w:val="16"/>
                <w:szCs w:val="16"/>
              </w:rPr>
              <w:br/>
            </w:r>
            <w:r w:rsidRPr="008D25C6">
              <w:rPr>
                <w:rFonts w:ascii="Arial" w:hAnsi="Arial" w:cs="Arial"/>
                <w:b/>
                <w:bCs/>
                <w:color w:val="auto"/>
                <w:sz w:val="16"/>
                <w:szCs w:val="16"/>
              </w:rPr>
              <w:br/>
              <w:t>$'000</w:t>
            </w:r>
          </w:p>
        </w:tc>
        <w:tc>
          <w:tcPr>
            <w:tcW w:w="1060" w:type="dxa"/>
            <w:tcBorders>
              <w:top w:val="single" w:sz="4" w:space="0" w:color="auto"/>
              <w:left w:val="nil"/>
              <w:bottom w:val="single" w:sz="4" w:space="0" w:color="auto"/>
              <w:right w:val="nil"/>
            </w:tcBorders>
            <w:shd w:val="clear" w:color="auto" w:fill="auto"/>
            <w:tcMar>
              <w:left w:w="0" w:type="dxa"/>
            </w:tcMar>
            <w:hideMark/>
          </w:tcPr>
          <w:p w14:paraId="3E79992B" w14:textId="77777777" w:rsidR="008D25C6" w:rsidRPr="008D25C6" w:rsidRDefault="008D25C6" w:rsidP="008D25C6">
            <w:pPr>
              <w:spacing w:before="40" w:after="0"/>
              <w:jc w:val="right"/>
              <w:rPr>
                <w:rFonts w:ascii="Arial" w:hAnsi="Arial" w:cs="Arial"/>
                <w:b/>
                <w:bCs/>
                <w:color w:val="auto"/>
                <w:sz w:val="16"/>
                <w:szCs w:val="16"/>
              </w:rPr>
            </w:pPr>
            <w:r w:rsidRPr="008D25C6">
              <w:rPr>
                <w:rFonts w:ascii="Arial" w:hAnsi="Arial" w:cs="Arial"/>
                <w:b/>
                <w:bCs/>
                <w:color w:val="auto"/>
                <w:sz w:val="16"/>
                <w:szCs w:val="16"/>
              </w:rPr>
              <w:t xml:space="preserve">Total </w:t>
            </w:r>
            <w:r w:rsidRPr="008D25C6">
              <w:rPr>
                <w:rFonts w:ascii="Arial" w:hAnsi="Arial" w:cs="Arial"/>
                <w:b/>
                <w:bCs/>
                <w:color w:val="auto"/>
                <w:sz w:val="16"/>
                <w:szCs w:val="16"/>
              </w:rPr>
              <w:br/>
            </w:r>
            <w:r w:rsidRPr="008D25C6">
              <w:rPr>
                <w:rFonts w:ascii="Arial" w:hAnsi="Arial" w:cs="Arial"/>
                <w:b/>
                <w:bCs/>
                <w:color w:val="auto"/>
                <w:sz w:val="16"/>
                <w:szCs w:val="16"/>
              </w:rPr>
              <w:br/>
            </w:r>
            <w:r w:rsidRPr="008D25C6">
              <w:rPr>
                <w:rFonts w:ascii="Arial" w:hAnsi="Arial" w:cs="Arial"/>
                <w:b/>
                <w:bCs/>
                <w:color w:val="auto"/>
                <w:sz w:val="16"/>
                <w:szCs w:val="16"/>
              </w:rPr>
              <w:br/>
              <w:t>$'000</w:t>
            </w:r>
          </w:p>
        </w:tc>
      </w:tr>
      <w:tr w:rsidR="008D25C6" w:rsidRPr="008D25C6" w14:paraId="263D71BC" w14:textId="77777777" w:rsidTr="008D25C6">
        <w:trPr>
          <w:trHeight w:val="225"/>
          <w:jc w:val="center"/>
        </w:trPr>
        <w:tc>
          <w:tcPr>
            <w:tcW w:w="3120" w:type="dxa"/>
            <w:tcBorders>
              <w:top w:val="nil"/>
              <w:left w:val="nil"/>
              <w:bottom w:val="nil"/>
              <w:right w:val="nil"/>
            </w:tcBorders>
            <w:shd w:val="clear" w:color="auto" w:fill="auto"/>
            <w:noWrap/>
            <w:vAlign w:val="bottom"/>
            <w:hideMark/>
          </w:tcPr>
          <w:p w14:paraId="4ADE8773" w14:textId="77777777" w:rsidR="008D25C6" w:rsidRPr="008D25C6" w:rsidRDefault="008D25C6" w:rsidP="008D25C6">
            <w:pPr>
              <w:spacing w:after="0"/>
              <w:rPr>
                <w:rFonts w:ascii="Arial" w:hAnsi="Arial" w:cs="Arial"/>
                <w:b/>
                <w:bCs/>
                <w:color w:val="auto"/>
                <w:sz w:val="16"/>
                <w:szCs w:val="16"/>
              </w:rPr>
            </w:pPr>
            <w:r w:rsidRPr="008D25C6">
              <w:rPr>
                <w:rFonts w:ascii="Arial" w:hAnsi="Arial" w:cs="Arial"/>
                <w:b/>
                <w:bCs/>
                <w:color w:val="auto"/>
                <w:sz w:val="16"/>
                <w:szCs w:val="16"/>
              </w:rPr>
              <w:t>As at 1 July 2023</w:t>
            </w:r>
          </w:p>
        </w:tc>
        <w:tc>
          <w:tcPr>
            <w:tcW w:w="1060" w:type="dxa"/>
            <w:tcBorders>
              <w:top w:val="nil"/>
              <w:left w:val="nil"/>
              <w:bottom w:val="nil"/>
              <w:right w:val="nil"/>
            </w:tcBorders>
            <w:shd w:val="clear" w:color="auto" w:fill="auto"/>
            <w:noWrap/>
            <w:vAlign w:val="bottom"/>
            <w:hideMark/>
          </w:tcPr>
          <w:p w14:paraId="55FF264F" w14:textId="77777777" w:rsidR="008D25C6" w:rsidRPr="008D25C6" w:rsidRDefault="008D25C6" w:rsidP="008D25C6">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386D953E" w14:textId="77777777" w:rsidR="008D25C6" w:rsidRPr="008D25C6" w:rsidRDefault="008D25C6" w:rsidP="008D25C6">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5F033E9E" w14:textId="77777777" w:rsidR="008D25C6" w:rsidRPr="008D25C6" w:rsidRDefault="008D25C6" w:rsidP="008D25C6">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1A861E19" w14:textId="77777777" w:rsidR="008D25C6" w:rsidRPr="008D25C6" w:rsidRDefault="008D25C6" w:rsidP="008D25C6">
            <w:pPr>
              <w:spacing w:after="0"/>
              <w:jc w:val="right"/>
              <w:rPr>
                <w:rFonts w:ascii="Times New Roman" w:hAnsi="Times New Roman"/>
                <w:color w:val="auto"/>
                <w:sz w:val="20"/>
              </w:rPr>
            </w:pPr>
          </w:p>
        </w:tc>
      </w:tr>
      <w:tr w:rsidR="008D25C6" w:rsidRPr="008D25C6" w14:paraId="414C1242" w14:textId="77777777" w:rsidTr="008D25C6">
        <w:trPr>
          <w:trHeight w:val="225"/>
          <w:jc w:val="center"/>
        </w:trPr>
        <w:tc>
          <w:tcPr>
            <w:tcW w:w="3120" w:type="dxa"/>
            <w:tcBorders>
              <w:top w:val="nil"/>
              <w:left w:val="nil"/>
              <w:bottom w:val="nil"/>
              <w:right w:val="nil"/>
            </w:tcBorders>
            <w:shd w:val="clear" w:color="auto" w:fill="auto"/>
            <w:noWrap/>
            <w:vAlign w:val="bottom"/>
            <w:hideMark/>
          </w:tcPr>
          <w:p w14:paraId="1E410C2C" w14:textId="77777777" w:rsidR="008D25C6" w:rsidRPr="008D25C6" w:rsidRDefault="008D25C6" w:rsidP="008D25C6">
            <w:pPr>
              <w:spacing w:after="0"/>
              <w:ind w:leftChars="75" w:left="143"/>
              <w:rPr>
                <w:rFonts w:ascii="Arial" w:hAnsi="Arial" w:cs="Arial"/>
                <w:color w:val="auto"/>
                <w:sz w:val="16"/>
                <w:szCs w:val="16"/>
              </w:rPr>
            </w:pPr>
            <w:r w:rsidRPr="008D25C6">
              <w:rPr>
                <w:rFonts w:ascii="Arial" w:hAnsi="Arial" w:cs="Arial"/>
                <w:color w:val="auto"/>
                <w:sz w:val="16"/>
                <w:szCs w:val="16"/>
              </w:rPr>
              <w:t xml:space="preserve">Gross book value </w:t>
            </w:r>
          </w:p>
        </w:tc>
        <w:tc>
          <w:tcPr>
            <w:tcW w:w="1060" w:type="dxa"/>
            <w:tcBorders>
              <w:top w:val="nil"/>
              <w:left w:val="nil"/>
              <w:bottom w:val="nil"/>
              <w:right w:val="nil"/>
            </w:tcBorders>
            <w:shd w:val="clear" w:color="auto" w:fill="auto"/>
            <w:noWrap/>
            <w:vAlign w:val="bottom"/>
            <w:hideMark/>
          </w:tcPr>
          <w:p w14:paraId="407CA36A"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 xml:space="preserve">5,000 </w:t>
            </w:r>
          </w:p>
        </w:tc>
        <w:tc>
          <w:tcPr>
            <w:tcW w:w="1060" w:type="dxa"/>
            <w:tcBorders>
              <w:top w:val="nil"/>
              <w:left w:val="nil"/>
              <w:bottom w:val="nil"/>
              <w:right w:val="nil"/>
            </w:tcBorders>
            <w:shd w:val="clear" w:color="auto" w:fill="auto"/>
            <w:noWrap/>
            <w:vAlign w:val="bottom"/>
            <w:hideMark/>
          </w:tcPr>
          <w:p w14:paraId="0895F287"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 xml:space="preserve">6,097 </w:t>
            </w:r>
          </w:p>
        </w:tc>
        <w:tc>
          <w:tcPr>
            <w:tcW w:w="1060" w:type="dxa"/>
            <w:tcBorders>
              <w:top w:val="nil"/>
              <w:left w:val="nil"/>
              <w:bottom w:val="nil"/>
              <w:right w:val="nil"/>
            </w:tcBorders>
            <w:shd w:val="clear" w:color="auto" w:fill="auto"/>
            <w:noWrap/>
            <w:vAlign w:val="bottom"/>
            <w:hideMark/>
          </w:tcPr>
          <w:p w14:paraId="7B85D06C"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 xml:space="preserve">7,114 </w:t>
            </w:r>
          </w:p>
        </w:tc>
        <w:tc>
          <w:tcPr>
            <w:tcW w:w="1060" w:type="dxa"/>
            <w:tcBorders>
              <w:top w:val="nil"/>
              <w:left w:val="nil"/>
              <w:bottom w:val="nil"/>
              <w:right w:val="nil"/>
            </w:tcBorders>
            <w:shd w:val="clear" w:color="auto" w:fill="auto"/>
            <w:noWrap/>
            <w:vAlign w:val="bottom"/>
            <w:hideMark/>
          </w:tcPr>
          <w:p w14:paraId="5799C5F4" w14:textId="77777777" w:rsidR="008D25C6" w:rsidRPr="008D25C6" w:rsidRDefault="008D25C6" w:rsidP="008D25C6">
            <w:pPr>
              <w:spacing w:after="0"/>
              <w:jc w:val="right"/>
              <w:rPr>
                <w:rFonts w:ascii="Arial" w:hAnsi="Arial" w:cs="Arial"/>
                <w:b/>
                <w:bCs/>
                <w:sz w:val="16"/>
                <w:szCs w:val="16"/>
              </w:rPr>
            </w:pPr>
            <w:r w:rsidRPr="008D25C6">
              <w:rPr>
                <w:rFonts w:ascii="Arial" w:hAnsi="Arial" w:cs="Arial"/>
                <w:b/>
                <w:bCs/>
                <w:sz w:val="16"/>
                <w:szCs w:val="16"/>
              </w:rPr>
              <w:t xml:space="preserve">18,211 </w:t>
            </w:r>
          </w:p>
        </w:tc>
      </w:tr>
      <w:tr w:rsidR="008D25C6" w:rsidRPr="008D25C6" w14:paraId="1C209616" w14:textId="77777777" w:rsidTr="008D25C6">
        <w:trPr>
          <w:trHeight w:val="225"/>
          <w:jc w:val="center"/>
        </w:trPr>
        <w:tc>
          <w:tcPr>
            <w:tcW w:w="3120" w:type="dxa"/>
            <w:tcBorders>
              <w:top w:val="nil"/>
              <w:left w:val="nil"/>
              <w:bottom w:val="nil"/>
              <w:right w:val="nil"/>
            </w:tcBorders>
            <w:shd w:val="clear" w:color="auto" w:fill="auto"/>
            <w:noWrap/>
            <w:vAlign w:val="bottom"/>
            <w:hideMark/>
          </w:tcPr>
          <w:p w14:paraId="1E65480B" w14:textId="77777777" w:rsidR="008D25C6" w:rsidRPr="008D25C6" w:rsidRDefault="008D25C6" w:rsidP="008D25C6">
            <w:pPr>
              <w:spacing w:after="0"/>
              <w:ind w:leftChars="75" w:left="143"/>
              <w:rPr>
                <w:rFonts w:ascii="Arial" w:hAnsi="Arial" w:cs="Arial"/>
                <w:color w:val="auto"/>
                <w:sz w:val="16"/>
                <w:szCs w:val="16"/>
              </w:rPr>
            </w:pPr>
            <w:r w:rsidRPr="008D25C6">
              <w:rPr>
                <w:rFonts w:ascii="Arial" w:hAnsi="Arial" w:cs="Arial"/>
                <w:color w:val="auto"/>
                <w:sz w:val="16"/>
                <w:szCs w:val="16"/>
              </w:rPr>
              <w:t>Gross book value - RoU</w:t>
            </w:r>
          </w:p>
        </w:tc>
        <w:tc>
          <w:tcPr>
            <w:tcW w:w="1060" w:type="dxa"/>
            <w:tcBorders>
              <w:top w:val="nil"/>
              <w:left w:val="nil"/>
              <w:bottom w:val="nil"/>
              <w:right w:val="nil"/>
            </w:tcBorders>
            <w:shd w:val="clear" w:color="auto" w:fill="auto"/>
            <w:noWrap/>
            <w:vAlign w:val="bottom"/>
            <w:hideMark/>
          </w:tcPr>
          <w:p w14:paraId="2E898E36"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 xml:space="preserve">31,242 </w:t>
            </w:r>
          </w:p>
        </w:tc>
        <w:tc>
          <w:tcPr>
            <w:tcW w:w="1060" w:type="dxa"/>
            <w:tcBorders>
              <w:top w:val="nil"/>
              <w:left w:val="nil"/>
              <w:bottom w:val="nil"/>
              <w:right w:val="nil"/>
            </w:tcBorders>
            <w:shd w:val="clear" w:color="auto" w:fill="auto"/>
            <w:noWrap/>
            <w:vAlign w:val="bottom"/>
            <w:hideMark/>
          </w:tcPr>
          <w:p w14:paraId="6E217AA4"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 xml:space="preserve">681 </w:t>
            </w:r>
          </w:p>
        </w:tc>
        <w:tc>
          <w:tcPr>
            <w:tcW w:w="1060" w:type="dxa"/>
            <w:tcBorders>
              <w:top w:val="nil"/>
              <w:left w:val="nil"/>
              <w:bottom w:val="nil"/>
              <w:right w:val="nil"/>
            </w:tcBorders>
            <w:shd w:val="clear" w:color="auto" w:fill="auto"/>
            <w:noWrap/>
            <w:vAlign w:val="bottom"/>
            <w:hideMark/>
          </w:tcPr>
          <w:p w14:paraId="156ADB4B"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3F6B8D82" w14:textId="77777777" w:rsidR="008D25C6" w:rsidRPr="008D25C6" w:rsidRDefault="008D25C6" w:rsidP="008D25C6">
            <w:pPr>
              <w:spacing w:after="0"/>
              <w:jc w:val="right"/>
              <w:rPr>
                <w:rFonts w:ascii="Arial" w:hAnsi="Arial" w:cs="Arial"/>
                <w:b/>
                <w:bCs/>
                <w:sz w:val="16"/>
                <w:szCs w:val="16"/>
              </w:rPr>
            </w:pPr>
            <w:r w:rsidRPr="008D25C6">
              <w:rPr>
                <w:rFonts w:ascii="Arial" w:hAnsi="Arial" w:cs="Arial"/>
                <w:b/>
                <w:bCs/>
                <w:sz w:val="16"/>
                <w:szCs w:val="16"/>
              </w:rPr>
              <w:t xml:space="preserve">31,923 </w:t>
            </w:r>
          </w:p>
        </w:tc>
      </w:tr>
      <w:tr w:rsidR="008D25C6" w:rsidRPr="008D25C6" w14:paraId="2AF0086F" w14:textId="77777777" w:rsidTr="008D25C6">
        <w:trPr>
          <w:trHeight w:val="450"/>
          <w:jc w:val="center"/>
        </w:trPr>
        <w:tc>
          <w:tcPr>
            <w:tcW w:w="3120" w:type="dxa"/>
            <w:tcBorders>
              <w:top w:val="nil"/>
              <w:left w:val="nil"/>
              <w:bottom w:val="nil"/>
              <w:right w:val="nil"/>
            </w:tcBorders>
            <w:shd w:val="clear" w:color="auto" w:fill="auto"/>
            <w:vAlign w:val="bottom"/>
            <w:hideMark/>
          </w:tcPr>
          <w:p w14:paraId="292A8603" w14:textId="77777777" w:rsidR="008D25C6" w:rsidRPr="008D25C6" w:rsidRDefault="008D25C6" w:rsidP="008D25C6">
            <w:pPr>
              <w:spacing w:after="0"/>
              <w:ind w:leftChars="75" w:left="143"/>
              <w:rPr>
                <w:rFonts w:ascii="Arial" w:hAnsi="Arial" w:cs="Arial"/>
                <w:color w:val="auto"/>
                <w:sz w:val="16"/>
                <w:szCs w:val="16"/>
              </w:rPr>
            </w:pPr>
            <w:r w:rsidRPr="008D25C6">
              <w:rPr>
                <w:rFonts w:ascii="Arial" w:hAnsi="Arial" w:cs="Arial"/>
                <w:color w:val="auto"/>
                <w:sz w:val="16"/>
                <w:szCs w:val="16"/>
              </w:rPr>
              <w:t>Accumulated depreciation/ amortisation and impairment</w:t>
            </w:r>
          </w:p>
        </w:tc>
        <w:tc>
          <w:tcPr>
            <w:tcW w:w="1060" w:type="dxa"/>
            <w:tcBorders>
              <w:top w:val="nil"/>
              <w:left w:val="nil"/>
              <w:bottom w:val="nil"/>
              <w:right w:val="nil"/>
            </w:tcBorders>
            <w:shd w:val="clear" w:color="auto" w:fill="auto"/>
            <w:noWrap/>
            <w:vAlign w:val="bottom"/>
            <w:hideMark/>
          </w:tcPr>
          <w:p w14:paraId="5F63E785"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(500)</w:t>
            </w:r>
          </w:p>
        </w:tc>
        <w:tc>
          <w:tcPr>
            <w:tcW w:w="1060" w:type="dxa"/>
            <w:tcBorders>
              <w:top w:val="nil"/>
              <w:left w:val="nil"/>
              <w:bottom w:val="nil"/>
              <w:right w:val="nil"/>
            </w:tcBorders>
            <w:shd w:val="clear" w:color="auto" w:fill="auto"/>
            <w:noWrap/>
            <w:vAlign w:val="bottom"/>
            <w:hideMark/>
          </w:tcPr>
          <w:p w14:paraId="16B5CFA2"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(3,985)</w:t>
            </w:r>
          </w:p>
        </w:tc>
        <w:tc>
          <w:tcPr>
            <w:tcW w:w="1060" w:type="dxa"/>
            <w:tcBorders>
              <w:top w:val="nil"/>
              <w:left w:val="nil"/>
              <w:bottom w:val="nil"/>
              <w:right w:val="nil"/>
            </w:tcBorders>
            <w:shd w:val="clear" w:color="auto" w:fill="auto"/>
            <w:noWrap/>
            <w:vAlign w:val="bottom"/>
            <w:hideMark/>
          </w:tcPr>
          <w:p w14:paraId="57EB260F"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(3,837)</w:t>
            </w:r>
          </w:p>
        </w:tc>
        <w:tc>
          <w:tcPr>
            <w:tcW w:w="1060" w:type="dxa"/>
            <w:tcBorders>
              <w:top w:val="nil"/>
              <w:left w:val="nil"/>
              <w:bottom w:val="nil"/>
              <w:right w:val="nil"/>
            </w:tcBorders>
            <w:shd w:val="clear" w:color="auto" w:fill="auto"/>
            <w:noWrap/>
            <w:vAlign w:val="bottom"/>
            <w:hideMark/>
          </w:tcPr>
          <w:p w14:paraId="731FEDBB" w14:textId="77777777" w:rsidR="008D25C6" w:rsidRPr="008D25C6" w:rsidRDefault="008D25C6" w:rsidP="008D25C6">
            <w:pPr>
              <w:spacing w:after="0"/>
              <w:jc w:val="right"/>
              <w:rPr>
                <w:rFonts w:ascii="Arial" w:hAnsi="Arial" w:cs="Arial"/>
                <w:b/>
                <w:bCs/>
                <w:sz w:val="16"/>
                <w:szCs w:val="16"/>
              </w:rPr>
            </w:pPr>
            <w:r w:rsidRPr="008D25C6">
              <w:rPr>
                <w:rFonts w:ascii="Arial" w:hAnsi="Arial" w:cs="Arial"/>
                <w:b/>
                <w:bCs/>
                <w:sz w:val="16"/>
                <w:szCs w:val="16"/>
              </w:rPr>
              <w:t>(8,322)</w:t>
            </w:r>
          </w:p>
        </w:tc>
      </w:tr>
      <w:tr w:rsidR="008D25C6" w:rsidRPr="008D25C6" w14:paraId="5A3213DD" w14:textId="77777777" w:rsidTr="008D25C6">
        <w:trPr>
          <w:trHeight w:val="450"/>
          <w:jc w:val="center"/>
        </w:trPr>
        <w:tc>
          <w:tcPr>
            <w:tcW w:w="3120" w:type="dxa"/>
            <w:tcBorders>
              <w:top w:val="nil"/>
              <w:left w:val="nil"/>
              <w:bottom w:val="nil"/>
              <w:right w:val="nil"/>
            </w:tcBorders>
            <w:shd w:val="clear" w:color="auto" w:fill="auto"/>
            <w:vAlign w:val="bottom"/>
            <w:hideMark/>
          </w:tcPr>
          <w:p w14:paraId="55805A92" w14:textId="77777777" w:rsidR="008D25C6" w:rsidRPr="008D25C6" w:rsidRDefault="008D25C6" w:rsidP="008D25C6">
            <w:pPr>
              <w:spacing w:after="0"/>
              <w:ind w:leftChars="75" w:left="143"/>
              <w:rPr>
                <w:rFonts w:ascii="Arial" w:hAnsi="Arial" w:cs="Arial"/>
                <w:color w:val="auto"/>
                <w:sz w:val="16"/>
                <w:szCs w:val="16"/>
              </w:rPr>
            </w:pPr>
            <w:r w:rsidRPr="008D25C6">
              <w:rPr>
                <w:rFonts w:ascii="Arial" w:hAnsi="Arial" w:cs="Arial"/>
                <w:color w:val="auto"/>
                <w:sz w:val="16"/>
                <w:szCs w:val="16"/>
              </w:rPr>
              <w:t>Accumulated depreciation/ amortisation and impairment - RoU</w:t>
            </w:r>
          </w:p>
        </w:tc>
        <w:tc>
          <w:tcPr>
            <w:tcW w:w="1060" w:type="dxa"/>
            <w:tcBorders>
              <w:top w:val="nil"/>
              <w:left w:val="nil"/>
              <w:bottom w:val="nil"/>
              <w:right w:val="nil"/>
            </w:tcBorders>
            <w:shd w:val="clear" w:color="auto" w:fill="auto"/>
            <w:noWrap/>
            <w:vAlign w:val="bottom"/>
            <w:hideMark/>
          </w:tcPr>
          <w:p w14:paraId="381F817C"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(8,931)</w:t>
            </w:r>
          </w:p>
        </w:tc>
        <w:tc>
          <w:tcPr>
            <w:tcW w:w="1060" w:type="dxa"/>
            <w:tcBorders>
              <w:top w:val="nil"/>
              <w:left w:val="nil"/>
              <w:bottom w:val="nil"/>
              <w:right w:val="nil"/>
            </w:tcBorders>
            <w:shd w:val="clear" w:color="auto" w:fill="auto"/>
            <w:noWrap/>
            <w:vAlign w:val="bottom"/>
            <w:hideMark/>
          </w:tcPr>
          <w:p w14:paraId="2BB741D9"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(631)</w:t>
            </w:r>
          </w:p>
        </w:tc>
        <w:tc>
          <w:tcPr>
            <w:tcW w:w="1060" w:type="dxa"/>
            <w:tcBorders>
              <w:top w:val="nil"/>
              <w:left w:val="nil"/>
              <w:bottom w:val="nil"/>
              <w:right w:val="nil"/>
            </w:tcBorders>
            <w:shd w:val="clear" w:color="auto" w:fill="auto"/>
            <w:noWrap/>
            <w:vAlign w:val="bottom"/>
            <w:hideMark/>
          </w:tcPr>
          <w:p w14:paraId="3065E678"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 xml:space="preserve">- </w:t>
            </w:r>
          </w:p>
        </w:tc>
        <w:tc>
          <w:tcPr>
            <w:tcW w:w="1060" w:type="dxa"/>
            <w:tcBorders>
              <w:top w:val="nil"/>
              <w:left w:val="nil"/>
              <w:bottom w:val="single" w:sz="4" w:space="0" w:color="auto"/>
              <w:right w:val="nil"/>
            </w:tcBorders>
            <w:shd w:val="clear" w:color="auto" w:fill="auto"/>
            <w:noWrap/>
            <w:vAlign w:val="bottom"/>
            <w:hideMark/>
          </w:tcPr>
          <w:p w14:paraId="50474BC1" w14:textId="77777777" w:rsidR="008D25C6" w:rsidRPr="008D25C6" w:rsidRDefault="008D25C6" w:rsidP="008D25C6">
            <w:pPr>
              <w:spacing w:after="0"/>
              <w:jc w:val="right"/>
              <w:rPr>
                <w:rFonts w:ascii="Arial" w:hAnsi="Arial" w:cs="Arial"/>
                <w:b/>
                <w:bCs/>
                <w:sz w:val="16"/>
                <w:szCs w:val="16"/>
              </w:rPr>
            </w:pPr>
            <w:r w:rsidRPr="008D25C6">
              <w:rPr>
                <w:rFonts w:ascii="Arial" w:hAnsi="Arial" w:cs="Arial"/>
                <w:b/>
                <w:bCs/>
                <w:sz w:val="16"/>
                <w:szCs w:val="16"/>
              </w:rPr>
              <w:t>(9,562)</w:t>
            </w:r>
          </w:p>
        </w:tc>
      </w:tr>
      <w:tr w:rsidR="008D25C6" w:rsidRPr="008D25C6" w14:paraId="4EA122D0" w14:textId="77777777" w:rsidTr="008D25C6">
        <w:trPr>
          <w:trHeight w:val="225"/>
          <w:jc w:val="center"/>
        </w:trPr>
        <w:tc>
          <w:tcPr>
            <w:tcW w:w="3120" w:type="dxa"/>
            <w:tcBorders>
              <w:top w:val="nil"/>
              <w:left w:val="nil"/>
              <w:bottom w:val="nil"/>
              <w:right w:val="nil"/>
            </w:tcBorders>
            <w:shd w:val="clear" w:color="auto" w:fill="auto"/>
            <w:noWrap/>
            <w:vAlign w:val="bottom"/>
            <w:hideMark/>
          </w:tcPr>
          <w:p w14:paraId="4E30DC93" w14:textId="77777777" w:rsidR="008D25C6" w:rsidRPr="008D25C6" w:rsidRDefault="008D25C6" w:rsidP="008D25C6">
            <w:pPr>
              <w:spacing w:after="0"/>
              <w:ind w:leftChars="75" w:left="143"/>
              <w:rPr>
                <w:rFonts w:ascii="Arial" w:hAnsi="Arial" w:cs="Arial"/>
                <w:b/>
                <w:bCs/>
                <w:color w:val="auto"/>
                <w:sz w:val="16"/>
                <w:szCs w:val="16"/>
              </w:rPr>
            </w:pPr>
            <w:r w:rsidRPr="008D25C6">
              <w:rPr>
                <w:rFonts w:ascii="Arial" w:hAnsi="Arial" w:cs="Arial"/>
                <w:b/>
                <w:bCs/>
                <w:color w:val="auto"/>
                <w:sz w:val="16"/>
                <w:szCs w:val="16"/>
              </w:rPr>
              <w:t>Opening net book balance</w:t>
            </w:r>
          </w:p>
        </w:tc>
        <w:tc>
          <w:tcPr>
            <w:tcW w:w="1060" w:type="dxa"/>
            <w:tcBorders>
              <w:top w:val="single" w:sz="4" w:space="0" w:color="auto"/>
              <w:left w:val="nil"/>
              <w:bottom w:val="single" w:sz="4" w:space="0" w:color="auto"/>
              <w:right w:val="nil"/>
            </w:tcBorders>
            <w:shd w:val="clear" w:color="auto" w:fill="auto"/>
            <w:noWrap/>
            <w:vAlign w:val="bottom"/>
            <w:hideMark/>
          </w:tcPr>
          <w:p w14:paraId="438AE4B2" w14:textId="77777777" w:rsidR="008D25C6" w:rsidRPr="008D25C6" w:rsidRDefault="008D25C6" w:rsidP="008D25C6">
            <w:pPr>
              <w:spacing w:after="0"/>
              <w:jc w:val="right"/>
              <w:rPr>
                <w:rFonts w:ascii="Arial" w:hAnsi="Arial" w:cs="Arial"/>
                <w:b/>
                <w:bCs/>
                <w:sz w:val="16"/>
                <w:szCs w:val="16"/>
              </w:rPr>
            </w:pPr>
            <w:r w:rsidRPr="008D25C6">
              <w:rPr>
                <w:rFonts w:ascii="Arial" w:hAnsi="Arial" w:cs="Arial"/>
                <w:b/>
                <w:bCs/>
                <w:sz w:val="16"/>
                <w:szCs w:val="16"/>
              </w:rPr>
              <w:t xml:space="preserve">26,811 </w:t>
            </w:r>
          </w:p>
        </w:tc>
        <w:tc>
          <w:tcPr>
            <w:tcW w:w="1060" w:type="dxa"/>
            <w:tcBorders>
              <w:top w:val="single" w:sz="4" w:space="0" w:color="auto"/>
              <w:left w:val="nil"/>
              <w:bottom w:val="single" w:sz="4" w:space="0" w:color="auto"/>
              <w:right w:val="nil"/>
            </w:tcBorders>
            <w:shd w:val="clear" w:color="auto" w:fill="auto"/>
            <w:noWrap/>
            <w:vAlign w:val="bottom"/>
            <w:hideMark/>
          </w:tcPr>
          <w:p w14:paraId="42744CB7" w14:textId="77777777" w:rsidR="008D25C6" w:rsidRPr="008D25C6" w:rsidRDefault="008D25C6" w:rsidP="008D25C6">
            <w:pPr>
              <w:spacing w:after="0"/>
              <w:jc w:val="right"/>
              <w:rPr>
                <w:rFonts w:ascii="Arial" w:hAnsi="Arial" w:cs="Arial"/>
                <w:b/>
                <w:bCs/>
                <w:sz w:val="16"/>
                <w:szCs w:val="16"/>
              </w:rPr>
            </w:pPr>
            <w:r w:rsidRPr="008D25C6">
              <w:rPr>
                <w:rFonts w:ascii="Arial" w:hAnsi="Arial" w:cs="Arial"/>
                <w:b/>
                <w:bCs/>
                <w:sz w:val="16"/>
                <w:szCs w:val="16"/>
              </w:rPr>
              <w:t xml:space="preserve">2,162 </w:t>
            </w:r>
          </w:p>
        </w:tc>
        <w:tc>
          <w:tcPr>
            <w:tcW w:w="1060" w:type="dxa"/>
            <w:tcBorders>
              <w:top w:val="single" w:sz="4" w:space="0" w:color="auto"/>
              <w:left w:val="nil"/>
              <w:bottom w:val="single" w:sz="4" w:space="0" w:color="auto"/>
              <w:right w:val="nil"/>
            </w:tcBorders>
            <w:shd w:val="clear" w:color="auto" w:fill="auto"/>
            <w:noWrap/>
            <w:vAlign w:val="bottom"/>
            <w:hideMark/>
          </w:tcPr>
          <w:p w14:paraId="02AFF056" w14:textId="77777777" w:rsidR="008D25C6" w:rsidRPr="008D25C6" w:rsidRDefault="008D25C6" w:rsidP="008D25C6">
            <w:pPr>
              <w:spacing w:after="0"/>
              <w:jc w:val="right"/>
              <w:rPr>
                <w:rFonts w:ascii="Arial" w:hAnsi="Arial" w:cs="Arial"/>
                <w:b/>
                <w:bCs/>
                <w:sz w:val="16"/>
                <w:szCs w:val="16"/>
              </w:rPr>
            </w:pPr>
            <w:r w:rsidRPr="008D25C6">
              <w:rPr>
                <w:rFonts w:ascii="Arial" w:hAnsi="Arial" w:cs="Arial"/>
                <w:b/>
                <w:bCs/>
                <w:sz w:val="16"/>
                <w:szCs w:val="16"/>
              </w:rPr>
              <w:t xml:space="preserve">3,277 </w:t>
            </w:r>
          </w:p>
        </w:tc>
        <w:tc>
          <w:tcPr>
            <w:tcW w:w="1060" w:type="dxa"/>
            <w:tcBorders>
              <w:top w:val="nil"/>
              <w:left w:val="nil"/>
              <w:bottom w:val="single" w:sz="4" w:space="0" w:color="auto"/>
              <w:right w:val="nil"/>
            </w:tcBorders>
            <w:shd w:val="clear" w:color="auto" w:fill="auto"/>
            <w:noWrap/>
            <w:vAlign w:val="bottom"/>
            <w:hideMark/>
          </w:tcPr>
          <w:p w14:paraId="32A3BD47" w14:textId="77777777" w:rsidR="008D25C6" w:rsidRPr="008D25C6" w:rsidRDefault="008D25C6" w:rsidP="008D25C6">
            <w:pPr>
              <w:spacing w:after="0"/>
              <w:jc w:val="right"/>
              <w:rPr>
                <w:rFonts w:ascii="Arial" w:hAnsi="Arial" w:cs="Arial"/>
                <w:b/>
                <w:bCs/>
                <w:sz w:val="16"/>
                <w:szCs w:val="16"/>
              </w:rPr>
            </w:pPr>
            <w:r w:rsidRPr="008D25C6">
              <w:rPr>
                <w:rFonts w:ascii="Arial" w:hAnsi="Arial" w:cs="Arial"/>
                <w:b/>
                <w:bCs/>
                <w:sz w:val="16"/>
                <w:szCs w:val="16"/>
              </w:rPr>
              <w:t xml:space="preserve">32,250 </w:t>
            </w:r>
          </w:p>
        </w:tc>
      </w:tr>
      <w:tr w:rsidR="008D25C6" w:rsidRPr="008D25C6" w14:paraId="409D6277" w14:textId="77777777" w:rsidTr="008D25C6">
        <w:trPr>
          <w:trHeight w:val="300"/>
          <w:jc w:val="center"/>
        </w:trPr>
        <w:tc>
          <w:tcPr>
            <w:tcW w:w="3120" w:type="dxa"/>
            <w:tcBorders>
              <w:top w:val="nil"/>
              <w:left w:val="nil"/>
              <w:bottom w:val="nil"/>
              <w:right w:val="nil"/>
            </w:tcBorders>
            <w:shd w:val="clear" w:color="auto" w:fill="auto"/>
            <w:noWrap/>
            <w:vAlign w:val="bottom"/>
            <w:hideMark/>
          </w:tcPr>
          <w:p w14:paraId="16C16420" w14:textId="77777777" w:rsidR="008D25C6" w:rsidRPr="008D25C6" w:rsidRDefault="008D25C6" w:rsidP="008D25C6">
            <w:pPr>
              <w:spacing w:after="0"/>
              <w:rPr>
                <w:rFonts w:ascii="Arial" w:hAnsi="Arial" w:cs="Arial"/>
                <w:b/>
                <w:bCs/>
                <w:color w:val="auto"/>
                <w:sz w:val="16"/>
                <w:szCs w:val="16"/>
              </w:rPr>
            </w:pPr>
            <w:r w:rsidRPr="008D25C6">
              <w:rPr>
                <w:rFonts w:ascii="Arial" w:hAnsi="Arial" w:cs="Arial"/>
                <w:b/>
                <w:bCs/>
                <w:color w:val="auto"/>
                <w:sz w:val="16"/>
                <w:szCs w:val="16"/>
              </w:rPr>
              <w:t>CAPITAL ASSET ADDITIONS</w:t>
            </w:r>
          </w:p>
        </w:tc>
        <w:tc>
          <w:tcPr>
            <w:tcW w:w="1060" w:type="dxa"/>
            <w:tcBorders>
              <w:top w:val="nil"/>
              <w:left w:val="nil"/>
              <w:bottom w:val="nil"/>
              <w:right w:val="nil"/>
            </w:tcBorders>
            <w:shd w:val="clear" w:color="auto" w:fill="auto"/>
            <w:noWrap/>
            <w:vAlign w:val="bottom"/>
            <w:hideMark/>
          </w:tcPr>
          <w:p w14:paraId="142ADBF2" w14:textId="77777777" w:rsidR="008D25C6" w:rsidRPr="008D25C6" w:rsidRDefault="008D25C6" w:rsidP="008D25C6">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4B448EDB" w14:textId="77777777" w:rsidR="008D25C6" w:rsidRPr="008D25C6" w:rsidRDefault="008D25C6" w:rsidP="008D25C6">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20294D63" w14:textId="77777777" w:rsidR="008D25C6" w:rsidRPr="008D25C6" w:rsidRDefault="008D25C6" w:rsidP="008D25C6">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6B8AA308" w14:textId="77777777" w:rsidR="008D25C6" w:rsidRPr="008D25C6" w:rsidRDefault="008D25C6" w:rsidP="008D25C6">
            <w:pPr>
              <w:spacing w:after="0"/>
              <w:jc w:val="right"/>
              <w:rPr>
                <w:rFonts w:ascii="Times New Roman" w:hAnsi="Times New Roman"/>
                <w:color w:val="auto"/>
                <w:sz w:val="20"/>
              </w:rPr>
            </w:pPr>
          </w:p>
        </w:tc>
      </w:tr>
      <w:tr w:rsidR="008D25C6" w:rsidRPr="008D25C6" w14:paraId="101C97E0" w14:textId="77777777" w:rsidTr="008D25C6">
        <w:trPr>
          <w:trHeight w:val="450"/>
          <w:jc w:val="center"/>
        </w:trPr>
        <w:tc>
          <w:tcPr>
            <w:tcW w:w="3120" w:type="dxa"/>
            <w:tcBorders>
              <w:top w:val="nil"/>
              <w:left w:val="nil"/>
              <w:bottom w:val="nil"/>
              <w:right w:val="nil"/>
            </w:tcBorders>
            <w:shd w:val="clear" w:color="auto" w:fill="auto"/>
            <w:vAlign w:val="bottom"/>
            <w:hideMark/>
          </w:tcPr>
          <w:p w14:paraId="70D7531B" w14:textId="77777777" w:rsidR="008D25C6" w:rsidRPr="008D25C6" w:rsidRDefault="008D25C6" w:rsidP="008D25C6">
            <w:pPr>
              <w:spacing w:after="0"/>
              <w:ind w:leftChars="75" w:left="143"/>
              <w:rPr>
                <w:rFonts w:ascii="Arial" w:hAnsi="Arial" w:cs="Arial"/>
                <w:b/>
                <w:bCs/>
                <w:color w:val="auto"/>
                <w:sz w:val="16"/>
                <w:szCs w:val="16"/>
              </w:rPr>
            </w:pPr>
            <w:r w:rsidRPr="008D25C6">
              <w:rPr>
                <w:rFonts w:ascii="Arial" w:hAnsi="Arial" w:cs="Arial"/>
                <w:b/>
                <w:bCs/>
                <w:color w:val="auto"/>
                <w:sz w:val="16"/>
                <w:szCs w:val="16"/>
              </w:rPr>
              <w:t>Estimated expenditure on new or replacement assets</w:t>
            </w:r>
          </w:p>
        </w:tc>
        <w:tc>
          <w:tcPr>
            <w:tcW w:w="1060" w:type="dxa"/>
            <w:tcBorders>
              <w:top w:val="nil"/>
              <w:left w:val="nil"/>
              <w:bottom w:val="nil"/>
              <w:right w:val="nil"/>
            </w:tcBorders>
            <w:shd w:val="clear" w:color="auto" w:fill="auto"/>
            <w:noWrap/>
            <w:vAlign w:val="bottom"/>
            <w:hideMark/>
          </w:tcPr>
          <w:p w14:paraId="0F9C37E2" w14:textId="77777777" w:rsidR="008D25C6" w:rsidRPr="008D25C6" w:rsidRDefault="008D25C6" w:rsidP="008D25C6">
            <w:pPr>
              <w:spacing w:after="0"/>
              <w:ind w:firstLineChars="100" w:firstLine="16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7718A35A" w14:textId="77777777" w:rsidR="008D25C6" w:rsidRPr="008D25C6" w:rsidRDefault="008D25C6" w:rsidP="008D25C6">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073FB420" w14:textId="77777777" w:rsidR="008D25C6" w:rsidRPr="008D25C6" w:rsidRDefault="008D25C6" w:rsidP="008D25C6">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31EDEFFD" w14:textId="77777777" w:rsidR="008D25C6" w:rsidRPr="008D25C6" w:rsidRDefault="008D25C6" w:rsidP="008D25C6">
            <w:pPr>
              <w:spacing w:after="0"/>
              <w:jc w:val="right"/>
              <w:rPr>
                <w:rFonts w:ascii="Times New Roman" w:hAnsi="Times New Roman"/>
                <w:color w:val="auto"/>
                <w:sz w:val="20"/>
              </w:rPr>
            </w:pPr>
          </w:p>
        </w:tc>
      </w:tr>
      <w:tr w:rsidR="008D25C6" w:rsidRPr="008D25C6" w14:paraId="0116C30F" w14:textId="77777777" w:rsidTr="008D25C6">
        <w:trPr>
          <w:trHeight w:val="450"/>
          <w:jc w:val="center"/>
        </w:trPr>
        <w:tc>
          <w:tcPr>
            <w:tcW w:w="3120" w:type="dxa"/>
            <w:tcBorders>
              <w:top w:val="nil"/>
              <w:left w:val="nil"/>
              <w:bottom w:val="nil"/>
              <w:right w:val="nil"/>
            </w:tcBorders>
            <w:shd w:val="clear" w:color="auto" w:fill="auto"/>
            <w:vAlign w:val="bottom"/>
            <w:hideMark/>
          </w:tcPr>
          <w:p w14:paraId="33FB337C" w14:textId="77777777" w:rsidR="008D25C6" w:rsidRPr="008D25C6" w:rsidRDefault="008D25C6" w:rsidP="008D25C6">
            <w:pPr>
              <w:spacing w:after="0"/>
              <w:ind w:leftChars="75" w:left="143"/>
              <w:rPr>
                <w:rFonts w:ascii="Arial" w:hAnsi="Arial" w:cs="Arial"/>
                <w:color w:val="auto"/>
                <w:sz w:val="16"/>
                <w:szCs w:val="16"/>
              </w:rPr>
            </w:pPr>
            <w:r w:rsidRPr="008D25C6">
              <w:rPr>
                <w:rFonts w:ascii="Arial" w:hAnsi="Arial" w:cs="Arial"/>
                <w:color w:val="auto"/>
                <w:sz w:val="16"/>
                <w:szCs w:val="16"/>
              </w:rPr>
              <w:t>Funded by capital appropriations - equity injection</w:t>
            </w:r>
            <w:r w:rsidRPr="008D25C6">
              <w:rPr>
                <w:rFonts w:ascii="Arial" w:hAnsi="Arial" w:cs="Arial"/>
                <w:color w:val="auto"/>
                <w:sz w:val="16"/>
                <w:szCs w:val="16"/>
                <w:vertAlign w:val="superscript"/>
              </w:rPr>
              <w:t xml:space="preserve"> (a)</w:t>
            </w:r>
          </w:p>
        </w:tc>
        <w:tc>
          <w:tcPr>
            <w:tcW w:w="1060" w:type="dxa"/>
            <w:tcBorders>
              <w:top w:val="nil"/>
              <w:left w:val="nil"/>
              <w:bottom w:val="nil"/>
              <w:right w:val="nil"/>
            </w:tcBorders>
            <w:shd w:val="clear" w:color="auto" w:fill="auto"/>
            <w:noWrap/>
            <w:vAlign w:val="bottom"/>
            <w:hideMark/>
          </w:tcPr>
          <w:p w14:paraId="46F2DDFC"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6E3AE064"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63BF3FFB"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 xml:space="preserve">850 </w:t>
            </w:r>
          </w:p>
        </w:tc>
        <w:tc>
          <w:tcPr>
            <w:tcW w:w="1060" w:type="dxa"/>
            <w:tcBorders>
              <w:top w:val="nil"/>
              <w:left w:val="nil"/>
              <w:bottom w:val="nil"/>
              <w:right w:val="nil"/>
            </w:tcBorders>
            <w:shd w:val="clear" w:color="auto" w:fill="auto"/>
            <w:noWrap/>
            <w:vAlign w:val="bottom"/>
            <w:hideMark/>
          </w:tcPr>
          <w:p w14:paraId="3B067080" w14:textId="77777777" w:rsidR="008D25C6" w:rsidRPr="008D25C6" w:rsidRDefault="008D25C6" w:rsidP="008D25C6">
            <w:pPr>
              <w:spacing w:after="0"/>
              <w:jc w:val="right"/>
              <w:rPr>
                <w:rFonts w:ascii="Arial" w:hAnsi="Arial" w:cs="Arial"/>
                <w:b/>
                <w:bCs/>
                <w:sz w:val="16"/>
                <w:szCs w:val="16"/>
              </w:rPr>
            </w:pPr>
            <w:r w:rsidRPr="008D25C6">
              <w:rPr>
                <w:rFonts w:ascii="Arial" w:hAnsi="Arial" w:cs="Arial"/>
                <w:b/>
                <w:bCs/>
                <w:sz w:val="16"/>
                <w:szCs w:val="16"/>
              </w:rPr>
              <w:t xml:space="preserve">850 </w:t>
            </w:r>
          </w:p>
        </w:tc>
      </w:tr>
      <w:tr w:rsidR="008D25C6" w:rsidRPr="008D25C6" w14:paraId="0F3ADDBA" w14:textId="77777777" w:rsidTr="008D25C6">
        <w:trPr>
          <w:trHeight w:val="450"/>
          <w:jc w:val="center"/>
        </w:trPr>
        <w:tc>
          <w:tcPr>
            <w:tcW w:w="3120" w:type="dxa"/>
            <w:tcBorders>
              <w:top w:val="nil"/>
              <w:left w:val="nil"/>
              <w:bottom w:val="nil"/>
              <w:right w:val="nil"/>
            </w:tcBorders>
            <w:shd w:val="clear" w:color="auto" w:fill="auto"/>
            <w:vAlign w:val="bottom"/>
            <w:hideMark/>
          </w:tcPr>
          <w:p w14:paraId="6145C0C8" w14:textId="77777777" w:rsidR="008D25C6" w:rsidRPr="008D25C6" w:rsidRDefault="008D25C6" w:rsidP="008D25C6">
            <w:pPr>
              <w:spacing w:after="0"/>
              <w:ind w:leftChars="75" w:left="143"/>
              <w:rPr>
                <w:rFonts w:ascii="Arial" w:hAnsi="Arial" w:cs="Arial"/>
                <w:color w:val="auto"/>
                <w:sz w:val="16"/>
                <w:szCs w:val="16"/>
              </w:rPr>
            </w:pPr>
            <w:r w:rsidRPr="008D25C6">
              <w:rPr>
                <w:rFonts w:ascii="Arial" w:hAnsi="Arial" w:cs="Arial"/>
                <w:color w:val="auto"/>
                <w:sz w:val="16"/>
                <w:szCs w:val="16"/>
              </w:rPr>
              <w:t xml:space="preserve">Funded by capital appropriations - </w:t>
            </w:r>
            <w:r w:rsidRPr="008D25C6">
              <w:rPr>
                <w:rFonts w:ascii="Arial" w:hAnsi="Arial" w:cs="Arial"/>
                <w:color w:val="auto"/>
                <w:sz w:val="16"/>
                <w:szCs w:val="16"/>
              </w:rPr>
              <w:br/>
              <w:t>DCB</w:t>
            </w:r>
            <w:r w:rsidRPr="008D25C6">
              <w:rPr>
                <w:rFonts w:ascii="Arial" w:hAnsi="Arial" w:cs="Arial"/>
                <w:color w:val="auto"/>
                <w:sz w:val="16"/>
                <w:szCs w:val="16"/>
                <w:vertAlign w:val="superscript"/>
              </w:rPr>
              <w:t xml:space="preserve"> (b)</w:t>
            </w:r>
          </w:p>
        </w:tc>
        <w:tc>
          <w:tcPr>
            <w:tcW w:w="1060" w:type="dxa"/>
            <w:tcBorders>
              <w:top w:val="nil"/>
              <w:left w:val="nil"/>
              <w:bottom w:val="nil"/>
              <w:right w:val="nil"/>
            </w:tcBorders>
            <w:shd w:val="clear" w:color="auto" w:fill="auto"/>
            <w:noWrap/>
            <w:vAlign w:val="bottom"/>
            <w:hideMark/>
          </w:tcPr>
          <w:p w14:paraId="4C01AA8C"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76F8A5C2"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 xml:space="preserve">1,905 </w:t>
            </w:r>
          </w:p>
        </w:tc>
        <w:tc>
          <w:tcPr>
            <w:tcW w:w="1060" w:type="dxa"/>
            <w:tcBorders>
              <w:top w:val="nil"/>
              <w:left w:val="nil"/>
              <w:bottom w:val="nil"/>
              <w:right w:val="nil"/>
            </w:tcBorders>
            <w:shd w:val="clear" w:color="auto" w:fill="auto"/>
            <w:noWrap/>
            <w:vAlign w:val="bottom"/>
            <w:hideMark/>
          </w:tcPr>
          <w:p w14:paraId="3BFBE8B5"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4A1B2A84" w14:textId="77777777" w:rsidR="008D25C6" w:rsidRPr="008D25C6" w:rsidRDefault="008D25C6" w:rsidP="008D25C6">
            <w:pPr>
              <w:spacing w:after="0"/>
              <w:jc w:val="right"/>
              <w:rPr>
                <w:rFonts w:ascii="Arial" w:hAnsi="Arial" w:cs="Arial"/>
                <w:b/>
                <w:bCs/>
                <w:sz w:val="16"/>
                <w:szCs w:val="16"/>
              </w:rPr>
            </w:pPr>
            <w:r w:rsidRPr="008D25C6">
              <w:rPr>
                <w:rFonts w:ascii="Arial" w:hAnsi="Arial" w:cs="Arial"/>
                <w:b/>
                <w:bCs/>
                <w:sz w:val="16"/>
                <w:szCs w:val="16"/>
              </w:rPr>
              <w:t xml:space="preserve">1,905 </w:t>
            </w:r>
          </w:p>
        </w:tc>
      </w:tr>
      <w:tr w:rsidR="008D25C6" w:rsidRPr="008D25C6" w14:paraId="2C8E6A8F" w14:textId="77777777" w:rsidTr="008D25C6">
        <w:trPr>
          <w:trHeight w:val="225"/>
          <w:jc w:val="center"/>
        </w:trPr>
        <w:tc>
          <w:tcPr>
            <w:tcW w:w="3120" w:type="dxa"/>
            <w:tcBorders>
              <w:top w:val="nil"/>
              <w:left w:val="nil"/>
              <w:bottom w:val="nil"/>
              <w:right w:val="nil"/>
            </w:tcBorders>
            <w:shd w:val="clear" w:color="auto" w:fill="auto"/>
            <w:vAlign w:val="bottom"/>
            <w:hideMark/>
          </w:tcPr>
          <w:p w14:paraId="6058DEE4" w14:textId="77777777" w:rsidR="008D25C6" w:rsidRPr="008D25C6" w:rsidRDefault="008D25C6" w:rsidP="008D25C6">
            <w:pPr>
              <w:spacing w:after="0"/>
              <w:ind w:leftChars="75" w:left="143"/>
              <w:rPr>
                <w:rFonts w:ascii="Arial" w:hAnsi="Arial" w:cs="Arial"/>
                <w:color w:val="auto"/>
                <w:sz w:val="16"/>
                <w:szCs w:val="16"/>
              </w:rPr>
            </w:pPr>
            <w:r w:rsidRPr="008D25C6">
              <w:rPr>
                <w:rFonts w:ascii="Arial" w:hAnsi="Arial" w:cs="Arial"/>
                <w:color w:val="auto"/>
                <w:sz w:val="16"/>
                <w:szCs w:val="16"/>
              </w:rPr>
              <w:t>By purchase - internally funded</w:t>
            </w:r>
          </w:p>
        </w:tc>
        <w:tc>
          <w:tcPr>
            <w:tcW w:w="1060" w:type="dxa"/>
            <w:tcBorders>
              <w:top w:val="nil"/>
              <w:left w:val="nil"/>
              <w:bottom w:val="nil"/>
              <w:right w:val="nil"/>
            </w:tcBorders>
            <w:shd w:val="clear" w:color="auto" w:fill="auto"/>
            <w:noWrap/>
            <w:vAlign w:val="bottom"/>
            <w:hideMark/>
          </w:tcPr>
          <w:p w14:paraId="4C6BC51E"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 xml:space="preserve">5,100 </w:t>
            </w:r>
          </w:p>
        </w:tc>
        <w:tc>
          <w:tcPr>
            <w:tcW w:w="1060" w:type="dxa"/>
            <w:tcBorders>
              <w:top w:val="nil"/>
              <w:left w:val="nil"/>
              <w:bottom w:val="nil"/>
              <w:right w:val="nil"/>
            </w:tcBorders>
            <w:shd w:val="clear" w:color="auto" w:fill="auto"/>
            <w:noWrap/>
            <w:vAlign w:val="bottom"/>
            <w:hideMark/>
          </w:tcPr>
          <w:p w14:paraId="5D75E624"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 xml:space="preserve">95 </w:t>
            </w:r>
          </w:p>
        </w:tc>
        <w:tc>
          <w:tcPr>
            <w:tcW w:w="1060" w:type="dxa"/>
            <w:tcBorders>
              <w:top w:val="nil"/>
              <w:left w:val="nil"/>
              <w:bottom w:val="nil"/>
              <w:right w:val="nil"/>
            </w:tcBorders>
            <w:shd w:val="clear" w:color="auto" w:fill="auto"/>
            <w:noWrap/>
            <w:vAlign w:val="bottom"/>
            <w:hideMark/>
          </w:tcPr>
          <w:p w14:paraId="0F0ACF8B"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2CC8C085" w14:textId="77777777" w:rsidR="008D25C6" w:rsidRPr="008D25C6" w:rsidRDefault="008D25C6" w:rsidP="008D25C6">
            <w:pPr>
              <w:spacing w:after="0"/>
              <w:jc w:val="right"/>
              <w:rPr>
                <w:rFonts w:ascii="Arial" w:hAnsi="Arial" w:cs="Arial"/>
                <w:b/>
                <w:bCs/>
                <w:sz w:val="16"/>
                <w:szCs w:val="16"/>
              </w:rPr>
            </w:pPr>
            <w:r w:rsidRPr="008D25C6">
              <w:rPr>
                <w:rFonts w:ascii="Arial" w:hAnsi="Arial" w:cs="Arial"/>
                <w:b/>
                <w:bCs/>
                <w:sz w:val="16"/>
                <w:szCs w:val="16"/>
              </w:rPr>
              <w:t xml:space="preserve">5,195 </w:t>
            </w:r>
          </w:p>
        </w:tc>
      </w:tr>
      <w:tr w:rsidR="008D25C6" w:rsidRPr="008D25C6" w14:paraId="0EBAF7A0" w14:textId="77777777" w:rsidTr="008D25C6">
        <w:trPr>
          <w:trHeight w:val="225"/>
          <w:jc w:val="center"/>
        </w:trPr>
        <w:tc>
          <w:tcPr>
            <w:tcW w:w="3120" w:type="dxa"/>
            <w:tcBorders>
              <w:top w:val="nil"/>
              <w:left w:val="nil"/>
              <w:bottom w:val="nil"/>
              <w:right w:val="nil"/>
            </w:tcBorders>
            <w:shd w:val="clear" w:color="auto" w:fill="auto"/>
            <w:vAlign w:val="bottom"/>
            <w:hideMark/>
          </w:tcPr>
          <w:p w14:paraId="6E9ACB49" w14:textId="77777777" w:rsidR="008D25C6" w:rsidRPr="008D25C6" w:rsidRDefault="008D25C6" w:rsidP="008D25C6">
            <w:pPr>
              <w:spacing w:after="0"/>
              <w:ind w:leftChars="75" w:left="143"/>
              <w:rPr>
                <w:rFonts w:ascii="Arial" w:hAnsi="Arial" w:cs="Arial"/>
                <w:color w:val="auto"/>
                <w:sz w:val="16"/>
                <w:szCs w:val="16"/>
              </w:rPr>
            </w:pPr>
            <w:r w:rsidRPr="008D25C6">
              <w:rPr>
                <w:rFonts w:ascii="Arial" w:hAnsi="Arial" w:cs="Arial"/>
                <w:color w:val="auto"/>
                <w:sz w:val="16"/>
                <w:szCs w:val="16"/>
              </w:rPr>
              <w:t>By purchase - RoU</w:t>
            </w:r>
          </w:p>
        </w:tc>
        <w:tc>
          <w:tcPr>
            <w:tcW w:w="1060" w:type="dxa"/>
            <w:tcBorders>
              <w:top w:val="nil"/>
              <w:left w:val="nil"/>
              <w:bottom w:val="nil"/>
              <w:right w:val="nil"/>
            </w:tcBorders>
            <w:shd w:val="clear" w:color="auto" w:fill="auto"/>
            <w:noWrap/>
            <w:vAlign w:val="bottom"/>
            <w:hideMark/>
          </w:tcPr>
          <w:p w14:paraId="43759978"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 xml:space="preserve">7,141 </w:t>
            </w:r>
          </w:p>
        </w:tc>
        <w:tc>
          <w:tcPr>
            <w:tcW w:w="1060" w:type="dxa"/>
            <w:tcBorders>
              <w:top w:val="nil"/>
              <w:left w:val="nil"/>
              <w:bottom w:val="nil"/>
              <w:right w:val="nil"/>
            </w:tcBorders>
            <w:shd w:val="clear" w:color="auto" w:fill="auto"/>
            <w:noWrap/>
            <w:vAlign w:val="bottom"/>
            <w:hideMark/>
          </w:tcPr>
          <w:p w14:paraId="118D6471"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78530057"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 xml:space="preserve">- </w:t>
            </w:r>
          </w:p>
        </w:tc>
        <w:tc>
          <w:tcPr>
            <w:tcW w:w="1060" w:type="dxa"/>
            <w:tcBorders>
              <w:top w:val="nil"/>
              <w:left w:val="nil"/>
              <w:bottom w:val="single" w:sz="4" w:space="0" w:color="auto"/>
              <w:right w:val="nil"/>
            </w:tcBorders>
            <w:shd w:val="clear" w:color="auto" w:fill="auto"/>
            <w:noWrap/>
            <w:vAlign w:val="bottom"/>
            <w:hideMark/>
          </w:tcPr>
          <w:p w14:paraId="2340F9C6" w14:textId="77777777" w:rsidR="008D25C6" w:rsidRPr="008D25C6" w:rsidRDefault="008D25C6" w:rsidP="008D25C6">
            <w:pPr>
              <w:spacing w:after="0"/>
              <w:jc w:val="right"/>
              <w:rPr>
                <w:rFonts w:ascii="Arial" w:hAnsi="Arial" w:cs="Arial"/>
                <w:b/>
                <w:bCs/>
                <w:sz w:val="16"/>
                <w:szCs w:val="16"/>
              </w:rPr>
            </w:pPr>
            <w:r w:rsidRPr="008D25C6">
              <w:rPr>
                <w:rFonts w:ascii="Arial" w:hAnsi="Arial" w:cs="Arial"/>
                <w:b/>
                <w:bCs/>
                <w:sz w:val="16"/>
                <w:szCs w:val="16"/>
              </w:rPr>
              <w:t xml:space="preserve">7,141 </w:t>
            </w:r>
          </w:p>
        </w:tc>
      </w:tr>
      <w:tr w:rsidR="008D25C6" w:rsidRPr="008D25C6" w14:paraId="1AC70F00" w14:textId="77777777" w:rsidTr="008D25C6">
        <w:trPr>
          <w:trHeight w:val="225"/>
          <w:jc w:val="center"/>
        </w:trPr>
        <w:tc>
          <w:tcPr>
            <w:tcW w:w="3120" w:type="dxa"/>
            <w:tcBorders>
              <w:top w:val="nil"/>
              <w:left w:val="nil"/>
              <w:bottom w:val="nil"/>
              <w:right w:val="nil"/>
            </w:tcBorders>
            <w:shd w:val="clear" w:color="auto" w:fill="auto"/>
            <w:noWrap/>
            <w:vAlign w:val="bottom"/>
            <w:hideMark/>
          </w:tcPr>
          <w:p w14:paraId="35BA6EAC" w14:textId="77777777" w:rsidR="008D25C6" w:rsidRPr="008D25C6" w:rsidRDefault="008D25C6" w:rsidP="008D25C6">
            <w:pPr>
              <w:spacing w:after="0"/>
              <w:ind w:leftChars="75" w:left="143"/>
              <w:rPr>
                <w:rFonts w:ascii="Arial" w:hAnsi="Arial" w:cs="Arial"/>
                <w:b/>
                <w:bCs/>
                <w:sz w:val="16"/>
                <w:szCs w:val="16"/>
              </w:rPr>
            </w:pPr>
            <w:r w:rsidRPr="008D25C6">
              <w:rPr>
                <w:rFonts w:ascii="Arial" w:hAnsi="Arial" w:cs="Arial"/>
                <w:b/>
                <w:bCs/>
                <w:sz w:val="16"/>
                <w:szCs w:val="16"/>
              </w:rPr>
              <w:t>Total additions</w:t>
            </w:r>
          </w:p>
        </w:tc>
        <w:tc>
          <w:tcPr>
            <w:tcW w:w="1060" w:type="dxa"/>
            <w:tcBorders>
              <w:top w:val="single" w:sz="4" w:space="0" w:color="auto"/>
              <w:left w:val="nil"/>
              <w:bottom w:val="single" w:sz="4" w:space="0" w:color="auto"/>
              <w:right w:val="nil"/>
            </w:tcBorders>
            <w:shd w:val="clear" w:color="auto" w:fill="auto"/>
            <w:noWrap/>
            <w:vAlign w:val="bottom"/>
            <w:hideMark/>
          </w:tcPr>
          <w:p w14:paraId="4C348324" w14:textId="77777777" w:rsidR="008D25C6" w:rsidRPr="008D25C6" w:rsidRDefault="008D25C6" w:rsidP="008D25C6">
            <w:pPr>
              <w:spacing w:after="0"/>
              <w:jc w:val="right"/>
              <w:rPr>
                <w:rFonts w:ascii="Arial" w:hAnsi="Arial" w:cs="Arial"/>
                <w:b/>
                <w:bCs/>
                <w:sz w:val="16"/>
                <w:szCs w:val="16"/>
              </w:rPr>
            </w:pPr>
            <w:r w:rsidRPr="008D25C6">
              <w:rPr>
                <w:rFonts w:ascii="Arial" w:hAnsi="Arial" w:cs="Arial"/>
                <w:b/>
                <w:bCs/>
                <w:sz w:val="16"/>
                <w:szCs w:val="16"/>
              </w:rPr>
              <w:t xml:space="preserve">12,241 </w:t>
            </w:r>
          </w:p>
        </w:tc>
        <w:tc>
          <w:tcPr>
            <w:tcW w:w="1060" w:type="dxa"/>
            <w:tcBorders>
              <w:top w:val="single" w:sz="4" w:space="0" w:color="auto"/>
              <w:left w:val="nil"/>
              <w:bottom w:val="single" w:sz="4" w:space="0" w:color="auto"/>
              <w:right w:val="nil"/>
            </w:tcBorders>
            <w:shd w:val="clear" w:color="auto" w:fill="auto"/>
            <w:noWrap/>
            <w:vAlign w:val="bottom"/>
            <w:hideMark/>
          </w:tcPr>
          <w:p w14:paraId="1597E0EF" w14:textId="77777777" w:rsidR="008D25C6" w:rsidRPr="008D25C6" w:rsidRDefault="008D25C6" w:rsidP="008D25C6">
            <w:pPr>
              <w:spacing w:after="0"/>
              <w:jc w:val="right"/>
              <w:rPr>
                <w:rFonts w:ascii="Arial" w:hAnsi="Arial" w:cs="Arial"/>
                <w:b/>
                <w:bCs/>
                <w:sz w:val="16"/>
                <w:szCs w:val="16"/>
              </w:rPr>
            </w:pPr>
            <w:r w:rsidRPr="008D25C6">
              <w:rPr>
                <w:rFonts w:ascii="Arial" w:hAnsi="Arial" w:cs="Arial"/>
                <w:b/>
                <w:bCs/>
                <w:sz w:val="16"/>
                <w:szCs w:val="16"/>
              </w:rPr>
              <w:t xml:space="preserve">2,000 </w:t>
            </w:r>
          </w:p>
        </w:tc>
        <w:tc>
          <w:tcPr>
            <w:tcW w:w="1060" w:type="dxa"/>
            <w:tcBorders>
              <w:top w:val="single" w:sz="4" w:space="0" w:color="auto"/>
              <w:left w:val="nil"/>
              <w:bottom w:val="single" w:sz="4" w:space="0" w:color="auto"/>
              <w:right w:val="nil"/>
            </w:tcBorders>
            <w:shd w:val="clear" w:color="auto" w:fill="auto"/>
            <w:noWrap/>
            <w:vAlign w:val="bottom"/>
            <w:hideMark/>
          </w:tcPr>
          <w:p w14:paraId="7E9CF707" w14:textId="77777777" w:rsidR="008D25C6" w:rsidRPr="008D25C6" w:rsidRDefault="008D25C6" w:rsidP="008D25C6">
            <w:pPr>
              <w:spacing w:after="0"/>
              <w:jc w:val="right"/>
              <w:rPr>
                <w:rFonts w:ascii="Arial" w:hAnsi="Arial" w:cs="Arial"/>
                <w:b/>
                <w:bCs/>
                <w:sz w:val="16"/>
                <w:szCs w:val="16"/>
              </w:rPr>
            </w:pPr>
            <w:r w:rsidRPr="008D25C6">
              <w:rPr>
                <w:rFonts w:ascii="Arial" w:hAnsi="Arial" w:cs="Arial"/>
                <w:b/>
                <w:bCs/>
                <w:sz w:val="16"/>
                <w:szCs w:val="16"/>
              </w:rPr>
              <w:t xml:space="preserve">850 </w:t>
            </w:r>
          </w:p>
        </w:tc>
        <w:tc>
          <w:tcPr>
            <w:tcW w:w="1060" w:type="dxa"/>
            <w:tcBorders>
              <w:top w:val="nil"/>
              <w:left w:val="nil"/>
              <w:bottom w:val="single" w:sz="4" w:space="0" w:color="auto"/>
              <w:right w:val="nil"/>
            </w:tcBorders>
            <w:shd w:val="clear" w:color="auto" w:fill="auto"/>
            <w:noWrap/>
            <w:vAlign w:val="bottom"/>
            <w:hideMark/>
          </w:tcPr>
          <w:p w14:paraId="66BDCF50" w14:textId="77777777" w:rsidR="008D25C6" w:rsidRPr="008D25C6" w:rsidRDefault="008D25C6" w:rsidP="008D25C6">
            <w:pPr>
              <w:spacing w:after="0"/>
              <w:jc w:val="right"/>
              <w:rPr>
                <w:rFonts w:ascii="Arial" w:hAnsi="Arial" w:cs="Arial"/>
                <w:b/>
                <w:bCs/>
                <w:sz w:val="16"/>
                <w:szCs w:val="16"/>
              </w:rPr>
            </w:pPr>
            <w:r w:rsidRPr="008D25C6">
              <w:rPr>
                <w:rFonts w:ascii="Arial" w:hAnsi="Arial" w:cs="Arial"/>
                <w:b/>
                <w:bCs/>
                <w:sz w:val="16"/>
                <w:szCs w:val="16"/>
              </w:rPr>
              <w:t xml:space="preserve">15,091 </w:t>
            </w:r>
          </w:p>
        </w:tc>
      </w:tr>
      <w:tr w:rsidR="008D25C6" w:rsidRPr="008D25C6" w14:paraId="6BD4BA4E" w14:textId="77777777" w:rsidTr="008D25C6">
        <w:trPr>
          <w:trHeight w:val="300"/>
          <w:jc w:val="center"/>
        </w:trPr>
        <w:tc>
          <w:tcPr>
            <w:tcW w:w="3120" w:type="dxa"/>
            <w:tcBorders>
              <w:top w:val="nil"/>
              <w:left w:val="nil"/>
              <w:bottom w:val="nil"/>
              <w:right w:val="nil"/>
            </w:tcBorders>
            <w:shd w:val="clear" w:color="auto" w:fill="auto"/>
            <w:noWrap/>
            <w:vAlign w:val="bottom"/>
            <w:hideMark/>
          </w:tcPr>
          <w:p w14:paraId="61972BCB" w14:textId="77777777" w:rsidR="008D25C6" w:rsidRPr="008D25C6" w:rsidRDefault="008D25C6" w:rsidP="008D25C6">
            <w:pPr>
              <w:spacing w:after="0"/>
              <w:rPr>
                <w:rFonts w:ascii="Arial" w:hAnsi="Arial" w:cs="Arial"/>
                <w:b/>
                <w:bCs/>
                <w:color w:val="auto"/>
                <w:sz w:val="16"/>
                <w:szCs w:val="16"/>
              </w:rPr>
            </w:pPr>
            <w:r w:rsidRPr="008D25C6">
              <w:rPr>
                <w:rFonts w:ascii="Arial" w:hAnsi="Arial" w:cs="Arial"/>
                <w:b/>
                <w:bCs/>
                <w:color w:val="auto"/>
                <w:sz w:val="16"/>
                <w:szCs w:val="16"/>
              </w:rPr>
              <w:t>Other movements</w:t>
            </w:r>
          </w:p>
        </w:tc>
        <w:tc>
          <w:tcPr>
            <w:tcW w:w="1060" w:type="dxa"/>
            <w:tcBorders>
              <w:top w:val="nil"/>
              <w:left w:val="nil"/>
              <w:bottom w:val="nil"/>
              <w:right w:val="nil"/>
            </w:tcBorders>
            <w:shd w:val="clear" w:color="auto" w:fill="auto"/>
            <w:noWrap/>
            <w:vAlign w:val="bottom"/>
            <w:hideMark/>
          </w:tcPr>
          <w:p w14:paraId="7F77FECE" w14:textId="77777777" w:rsidR="008D25C6" w:rsidRPr="008D25C6" w:rsidRDefault="008D25C6" w:rsidP="008D25C6">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397732E7" w14:textId="77777777" w:rsidR="008D25C6" w:rsidRPr="008D25C6" w:rsidRDefault="008D25C6" w:rsidP="008D25C6">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2CE88A61" w14:textId="77777777" w:rsidR="008D25C6" w:rsidRPr="008D25C6" w:rsidRDefault="008D25C6" w:rsidP="008D25C6">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7011897F" w14:textId="77777777" w:rsidR="008D25C6" w:rsidRPr="008D25C6" w:rsidRDefault="008D25C6" w:rsidP="008D25C6">
            <w:pPr>
              <w:spacing w:after="0"/>
              <w:jc w:val="right"/>
              <w:rPr>
                <w:rFonts w:ascii="Times New Roman" w:hAnsi="Times New Roman"/>
                <w:color w:val="auto"/>
                <w:sz w:val="20"/>
              </w:rPr>
            </w:pPr>
          </w:p>
        </w:tc>
      </w:tr>
      <w:tr w:rsidR="008D25C6" w:rsidRPr="008D25C6" w14:paraId="4D1538C9" w14:textId="77777777" w:rsidTr="008D25C6">
        <w:trPr>
          <w:trHeight w:val="225"/>
          <w:jc w:val="center"/>
        </w:trPr>
        <w:tc>
          <w:tcPr>
            <w:tcW w:w="3120" w:type="dxa"/>
            <w:tcBorders>
              <w:top w:val="nil"/>
              <w:left w:val="nil"/>
              <w:bottom w:val="nil"/>
              <w:right w:val="nil"/>
            </w:tcBorders>
            <w:shd w:val="clear" w:color="auto" w:fill="auto"/>
            <w:noWrap/>
            <w:vAlign w:val="bottom"/>
            <w:hideMark/>
          </w:tcPr>
          <w:p w14:paraId="5AFC3533" w14:textId="77777777" w:rsidR="008D25C6" w:rsidRPr="008D25C6" w:rsidRDefault="008D25C6" w:rsidP="008D25C6">
            <w:pPr>
              <w:spacing w:after="0"/>
              <w:ind w:leftChars="75" w:left="143"/>
              <w:rPr>
                <w:rFonts w:ascii="Arial" w:hAnsi="Arial" w:cs="Arial"/>
                <w:color w:val="auto"/>
                <w:sz w:val="16"/>
                <w:szCs w:val="16"/>
              </w:rPr>
            </w:pPr>
            <w:r w:rsidRPr="008D25C6">
              <w:rPr>
                <w:rFonts w:ascii="Arial" w:hAnsi="Arial" w:cs="Arial"/>
                <w:color w:val="auto"/>
                <w:sz w:val="16"/>
                <w:szCs w:val="16"/>
              </w:rPr>
              <w:t>Depreciation/amortisation expense</w:t>
            </w:r>
          </w:p>
        </w:tc>
        <w:tc>
          <w:tcPr>
            <w:tcW w:w="1060" w:type="dxa"/>
            <w:tcBorders>
              <w:top w:val="nil"/>
              <w:left w:val="nil"/>
              <w:bottom w:val="nil"/>
              <w:right w:val="nil"/>
            </w:tcBorders>
            <w:shd w:val="clear" w:color="auto" w:fill="auto"/>
            <w:noWrap/>
            <w:vAlign w:val="bottom"/>
            <w:hideMark/>
          </w:tcPr>
          <w:p w14:paraId="1891D0E7"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(2,398)</w:t>
            </w:r>
          </w:p>
        </w:tc>
        <w:tc>
          <w:tcPr>
            <w:tcW w:w="1060" w:type="dxa"/>
            <w:tcBorders>
              <w:top w:val="nil"/>
              <w:left w:val="nil"/>
              <w:bottom w:val="nil"/>
              <w:right w:val="nil"/>
            </w:tcBorders>
            <w:shd w:val="clear" w:color="auto" w:fill="auto"/>
            <w:noWrap/>
            <w:vAlign w:val="bottom"/>
            <w:hideMark/>
          </w:tcPr>
          <w:p w14:paraId="2D07EC8F"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(1,673)</w:t>
            </w:r>
          </w:p>
        </w:tc>
        <w:tc>
          <w:tcPr>
            <w:tcW w:w="1060" w:type="dxa"/>
            <w:tcBorders>
              <w:top w:val="nil"/>
              <w:left w:val="nil"/>
              <w:bottom w:val="nil"/>
              <w:right w:val="nil"/>
            </w:tcBorders>
            <w:shd w:val="clear" w:color="auto" w:fill="auto"/>
            <w:noWrap/>
            <w:vAlign w:val="bottom"/>
            <w:hideMark/>
          </w:tcPr>
          <w:p w14:paraId="240AFE19"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(844)</w:t>
            </w:r>
          </w:p>
        </w:tc>
        <w:tc>
          <w:tcPr>
            <w:tcW w:w="1060" w:type="dxa"/>
            <w:tcBorders>
              <w:top w:val="nil"/>
              <w:left w:val="nil"/>
              <w:bottom w:val="nil"/>
              <w:right w:val="nil"/>
            </w:tcBorders>
            <w:shd w:val="clear" w:color="auto" w:fill="auto"/>
            <w:noWrap/>
            <w:vAlign w:val="bottom"/>
            <w:hideMark/>
          </w:tcPr>
          <w:p w14:paraId="54C2B7E2" w14:textId="77777777" w:rsidR="008D25C6" w:rsidRPr="008D25C6" w:rsidRDefault="008D25C6" w:rsidP="008D25C6">
            <w:pPr>
              <w:spacing w:after="0"/>
              <w:jc w:val="right"/>
              <w:rPr>
                <w:rFonts w:ascii="Arial" w:hAnsi="Arial" w:cs="Arial"/>
                <w:b/>
                <w:bCs/>
                <w:sz w:val="16"/>
                <w:szCs w:val="16"/>
              </w:rPr>
            </w:pPr>
            <w:r w:rsidRPr="008D25C6">
              <w:rPr>
                <w:rFonts w:ascii="Arial" w:hAnsi="Arial" w:cs="Arial"/>
                <w:b/>
                <w:bCs/>
                <w:sz w:val="16"/>
                <w:szCs w:val="16"/>
              </w:rPr>
              <w:t>(4,915)</w:t>
            </w:r>
          </w:p>
        </w:tc>
      </w:tr>
      <w:tr w:rsidR="008D25C6" w:rsidRPr="008D25C6" w14:paraId="6FD05DD3" w14:textId="77777777" w:rsidTr="008D25C6">
        <w:trPr>
          <w:trHeight w:val="450"/>
          <w:jc w:val="center"/>
        </w:trPr>
        <w:tc>
          <w:tcPr>
            <w:tcW w:w="3120" w:type="dxa"/>
            <w:tcBorders>
              <w:top w:val="nil"/>
              <w:left w:val="nil"/>
              <w:bottom w:val="nil"/>
              <w:right w:val="nil"/>
            </w:tcBorders>
            <w:shd w:val="clear" w:color="auto" w:fill="auto"/>
            <w:vAlign w:val="bottom"/>
            <w:hideMark/>
          </w:tcPr>
          <w:p w14:paraId="42304F23" w14:textId="77777777" w:rsidR="008D25C6" w:rsidRPr="008D25C6" w:rsidRDefault="008D25C6" w:rsidP="008D25C6">
            <w:pPr>
              <w:spacing w:after="0"/>
              <w:ind w:leftChars="75" w:left="143"/>
              <w:rPr>
                <w:rFonts w:ascii="Arial" w:hAnsi="Arial" w:cs="Arial"/>
                <w:color w:val="auto"/>
                <w:sz w:val="16"/>
                <w:szCs w:val="16"/>
              </w:rPr>
            </w:pPr>
            <w:r w:rsidRPr="008D25C6">
              <w:rPr>
                <w:rFonts w:ascii="Arial" w:hAnsi="Arial" w:cs="Arial"/>
                <w:color w:val="auto"/>
                <w:sz w:val="16"/>
                <w:szCs w:val="16"/>
              </w:rPr>
              <w:t>Depreciation/amortisation expense - RoU</w:t>
            </w:r>
          </w:p>
        </w:tc>
        <w:tc>
          <w:tcPr>
            <w:tcW w:w="1060" w:type="dxa"/>
            <w:tcBorders>
              <w:top w:val="nil"/>
              <w:left w:val="nil"/>
              <w:bottom w:val="nil"/>
              <w:right w:val="nil"/>
            </w:tcBorders>
            <w:shd w:val="clear" w:color="auto" w:fill="auto"/>
            <w:noWrap/>
            <w:vAlign w:val="bottom"/>
            <w:hideMark/>
          </w:tcPr>
          <w:p w14:paraId="5258BC91"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(4,188)</w:t>
            </w:r>
          </w:p>
        </w:tc>
        <w:tc>
          <w:tcPr>
            <w:tcW w:w="1060" w:type="dxa"/>
            <w:tcBorders>
              <w:top w:val="nil"/>
              <w:left w:val="nil"/>
              <w:bottom w:val="nil"/>
              <w:right w:val="nil"/>
            </w:tcBorders>
            <w:shd w:val="clear" w:color="auto" w:fill="auto"/>
            <w:noWrap/>
            <w:vAlign w:val="bottom"/>
            <w:hideMark/>
          </w:tcPr>
          <w:p w14:paraId="3146F220"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(166)</w:t>
            </w:r>
          </w:p>
        </w:tc>
        <w:tc>
          <w:tcPr>
            <w:tcW w:w="1060" w:type="dxa"/>
            <w:tcBorders>
              <w:top w:val="nil"/>
              <w:left w:val="nil"/>
              <w:bottom w:val="nil"/>
              <w:right w:val="nil"/>
            </w:tcBorders>
            <w:shd w:val="clear" w:color="auto" w:fill="auto"/>
            <w:noWrap/>
            <w:vAlign w:val="bottom"/>
            <w:hideMark/>
          </w:tcPr>
          <w:p w14:paraId="09C37B3D"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2B5B7CD2" w14:textId="77777777" w:rsidR="008D25C6" w:rsidRPr="008D25C6" w:rsidRDefault="008D25C6" w:rsidP="008D25C6">
            <w:pPr>
              <w:spacing w:after="0"/>
              <w:jc w:val="right"/>
              <w:rPr>
                <w:rFonts w:ascii="Arial" w:hAnsi="Arial" w:cs="Arial"/>
                <w:b/>
                <w:bCs/>
                <w:sz w:val="16"/>
                <w:szCs w:val="16"/>
              </w:rPr>
            </w:pPr>
            <w:r w:rsidRPr="008D25C6">
              <w:rPr>
                <w:rFonts w:ascii="Arial" w:hAnsi="Arial" w:cs="Arial"/>
                <w:b/>
                <w:bCs/>
                <w:sz w:val="16"/>
                <w:szCs w:val="16"/>
              </w:rPr>
              <w:t>(4,354)</w:t>
            </w:r>
          </w:p>
        </w:tc>
      </w:tr>
      <w:tr w:rsidR="008D25C6" w:rsidRPr="008D25C6" w14:paraId="37BAB797" w14:textId="77777777" w:rsidTr="008D25C6">
        <w:trPr>
          <w:trHeight w:val="225"/>
          <w:jc w:val="center"/>
        </w:trPr>
        <w:tc>
          <w:tcPr>
            <w:tcW w:w="3120" w:type="dxa"/>
            <w:tcBorders>
              <w:top w:val="nil"/>
              <w:left w:val="nil"/>
              <w:bottom w:val="nil"/>
              <w:right w:val="nil"/>
            </w:tcBorders>
            <w:shd w:val="clear" w:color="auto" w:fill="auto"/>
            <w:noWrap/>
            <w:vAlign w:val="bottom"/>
            <w:hideMark/>
          </w:tcPr>
          <w:p w14:paraId="27AC6A2E" w14:textId="77777777" w:rsidR="008D25C6" w:rsidRPr="008D25C6" w:rsidRDefault="008D25C6" w:rsidP="008D25C6">
            <w:pPr>
              <w:spacing w:after="0"/>
              <w:ind w:leftChars="75" w:left="143"/>
              <w:rPr>
                <w:rFonts w:ascii="Arial" w:hAnsi="Arial" w:cs="Arial"/>
                <w:b/>
                <w:bCs/>
                <w:sz w:val="16"/>
                <w:szCs w:val="16"/>
              </w:rPr>
            </w:pPr>
            <w:r w:rsidRPr="008D25C6">
              <w:rPr>
                <w:rFonts w:ascii="Arial" w:hAnsi="Arial" w:cs="Arial"/>
                <w:b/>
                <w:bCs/>
                <w:sz w:val="16"/>
                <w:szCs w:val="16"/>
              </w:rPr>
              <w:t>Total other movements</w:t>
            </w:r>
          </w:p>
        </w:tc>
        <w:tc>
          <w:tcPr>
            <w:tcW w:w="1060" w:type="dxa"/>
            <w:tcBorders>
              <w:top w:val="single" w:sz="4" w:space="0" w:color="auto"/>
              <w:left w:val="nil"/>
              <w:bottom w:val="single" w:sz="4" w:space="0" w:color="auto"/>
              <w:right w:val="nil"/>
            </w:tcBorders>
            <w:shd w:val="clear" w:color="auto" w:fill="auto"/>
            <w:noWrap/>
            <w:vAlign w:val="bottom"/>
            <w:hideMark/>
          </w:tcPr>
          <w:p w14:paraId="1C722A60" w14:textId="77777777" w:rsidR="008D25C6" w:rsidRPr="008D25C6" w:rsidRDefault="008D25C6" w:rsidP="008D25C6">
            <w:pPr>
              <w:spacing w:after="0"/>
              <w:jc w:val="right"/>
              <w:rPr>
                <w:rFonts w:ascii="Arial" w:hAnsi="Arial" w:cs="Arial"/>
                <w:b/>
                <w:bCs/>
                <w:sz w:val="16"/>
                <w:szCs w:val="16"/>
              </w:rPr>
            </w:pPr>
            <w:r w:rsidRPr="008D25C6">
              <w:rPr>
                <w:rFonts w:ascii="Arial" w:hAnsi="Arial" w:cs="Arial"/>
                <w:b/>
                <w:bCs/>
                <w:sz w:val="16"/>
                <w:szCs w:val="16"/>
              </w:rPr>
              <w:t>(6,586)</w:t>
            </w:r>
          </w:p>
        </w:tc>
        <w:tc>
          <w:tcPr>
            <w:tcW w:w="1060" w:type="dxa"/>
            <w:tcBorders>
              <w:top w:val="single" w:sz="4" w:space="0" w:color="auto"/>
              <w:left w:val="nil"/>
              <w:bottom w:val="single" w:sz="4" w:space="0" w:color="auto"/>
              <w:right w:val="nil"/>
            </w:tcBorders>
            <w:shd w:val="clear" w:color="auto" w:fill="auto"/>
            <w:noWrap/>
            <w:vAlign w:val="bottom"/>
            <w:hideMark/>
          </w:tcPr>
          <w:p w14:paraId="62D0592C" w14:textId="77777777" w:rsidR="008D25C6" w:rsidRPr="008D25C6" w:rsidRDefault="008D25C6" w:rsidP="008D25C6">
            <w:pPr>
              <w:spacing w:after="0"/>
              <w:jc w:val="right"/>
              <w:rPr>
                <w:rFonts w:ascii="Arial" w:hAnsi="Arial" w:cs="Arial"/>
                <w:b/>
                <w:bCs/>
                <w:sz w:val="16"/>
                <w:szCs w:val="16"/>
              </w:rPr>
            </w:pPr>
            <w:r w:rsidRPr="008D25C6">
              <w:rPr>
                <w:rFonts w:ascii="Arial" w:hAnsi="Arial" w:cs="Arial"/>
                <w:b/>
                <w:bCs/>
                <w:sz w:val="16"/>
                <w:szCs w:val="16"/>
              </w:rPr>
              <w:t>(1,839)</w:t>
            </w:r>
          </w:p>
        </w:tc>
        <w:tc>
          <w:tcPr>
            <w:tcW w:w="1060" w:type="dxa"/>
            <w:tcBorders>
              <w:top w:val="single" w:sz="4" w:space="0" w:color="auto"/>
              <w:left w:val="nil"/>
              <w:bottom w:val="single" w:sz="4" w:space="0" w:color="auto"/>
              <w:right w:val="nil"/>
            </w:tcBorders>
            <w:shd w:val="clear" w:color="auto" w:fill="auto"/>
            <w:noWrap/>
            <w:vAlign w:val="bottom"/>
            <w:hideMark/>
          </w:tcPr>
          <w:p w14:paraId="6DF9E4F1" w14:textId="77777777" w:rsidR="008D25C6" w:rsidRPr="008D25C6" w:rsidRDefault="008D25C6" w:rsidP="008D25C6">
            <w:pPr>
              <w:spacing w:after="0"/>
              <w:jc w:val="right"/>
              <w:rPr>
                <w:rFonts w:ascii="Arial" w:hAnsi="Arial" w:cs="Arial"/>
                <w:b/>
                <w:bCs/>
                <w:sz w:val="16"/>
                <w:szCs w:val="16"/>
              </w:rPr>
            </w:pPr>
            <w:r w:rsidRPr="008D25C6">
              <w:rPr>
                <w:rFonts w:ascii="Arial" w:hAnsi="Arial" w:cs="Arial"/>
                <w:b/>
                <w:bCs/>
                <w:sz w:val="16"/>
                <w:szCs w:val="16"/>
              </w:rPr>
              <w:t>(844)</w:t>
            </w:r>
          </w:p>
        </w:tc>
        <w:tc>
          <w:tcPr>
            <w:tcW w:w="1060" w:type="dxa"/>
            <w:tcBorders>
              <w:top w:val="single" w:sz="4" w:space="0" w:color="auto"/>
              <w:left w:val="nil"/>
              <w:bottom w:val="single" w:sz="4" w:space="0" w:color="auto"/>
              <w:right w:val="nil"/>
            </w:tcBorders>
            <w:shd w:val="clear" w:color="auto" w:fill="auto"/>
            <w:noWrap/>
            <w:vAlign w:val="bottom"/>
            <w:hideMark/>
          </w:tcPr>
          <w:p w14:paraId="26D0EA56" w14:textId="77777777" w:rsidR="008D25C6" w:rsidRPr="008D25C6" w:rsidRDefault="008D25C6" w:rsidP="008D25C6">
            <w:pPr>
              <w:spacing w:after="0"/>
              <w:jc w:val="right"/>
              <w:rPr>
                <w:rFonts w:ascii="Arial" w:hAnsi="Arial" w:cs="Arial"/>
                <w:b/>
                <w:bCs/>
                <w:sz w:val="16"/>
                <w:szCs w:val="16"/>
              </w:rPr>
            </w:pPr>
            <w:r w:rsidRPr="008D25C6">
              <w:rPr>
                <w:rFonts w:ascii="Arial" w:hAnsi="Arial" w:cs="Arial"/>
                <w:b/>
                <w:bCs/>
                <w:sz w:val="16"/>
                <w:szCs w:val="16"/>
              </w:rPr>
              <w:t>(9,269)</w:t>
            </w:r>
          </w:p>
        </w:tc>
      </w:tr>
      <w:tr w:rsidR="008D25C6" w:rsidRPr="008D25C6" w14:paraId="461EC8DB" w14:textId="77777777" w:rsidTr="008D25C6">
        <w:trPr>
          <w:trHeight w:val="300"/>
          <w:jc w:val="center"/>
        </w:trPr>
        <w:tc>
          <w:tcPr>
            <w:tcW w:w="3120" w:type="dxa"/>
            <w:tcBorders>
              <w:top w:val="nil"/>
              <w:left w:val="nil"/>
              <w:bottom w:val="nil"/>
              <w:right w:val="nil"/>
            </w:tcBorders>
            <w:shd w:val="clear" w:color="auto" w:fill="auto"/>
            <w:noWrap/>
            <w:vAlign w:val="bottom"/>
            <w:hideMark/>
          </w:tcPr>
          <w:p w14:paraId="1121E73D" w14:textId="77777777" w:rsidR="008D25C6" w:rsidRPr="008D25C6" w:rsidRDefault="008D25C6" w:rsidP="008D25C6">
            <w:pPr>
              <w:spacing w:after="0"/>
              <w:rPr>
                <w:rFonts w:ascii="Arial" w:hAnsi="Arial" w:cs="Arial"/>
                <w:b/>
                <w:bCs/>
                <w:color w:val="auto"/>
                <w:sz w:val="16"/>
                <w:szCs w:val="16"/>
              </w:rPr>
            </w:pPr>
            <w:r w:rsidRPr="008D25C6">
              <w:rPr>
                <w:rFonts w:ascii="Arial" w:hAnsi="Arial" w:cs="Arial"/>
                <w:b/>
                <w:bCs/>
                <w:color w:val="auto"/>
                <w:sz w:val="16"/>
                <w:szCs w:val="16"/>
              </w:rPr>
              <w:t>As at 30 June 2024</w:t>
            </w:r>
          </w:p>
        </w:tc>
        <w:tc>
          <w:tcPr>
            <w:tcW w:w="1060" w:type="dxa"/>
            <w:tcBorders>
              <w:top w:val="nil"/>
              <w:left w:val="nil"/>
              <w:bottom w:val="nil"/>
              <w:right w:val="nil"/>
            </w:tcBorders>
            <w:shd w:val="clear" w:color="auto" w:fill="auto"/>
            <w:noWrap/>
            <w:vAlign w:val="bottom"/>
            <w:hideMark/>
          </w:tcPr>
          <w:p w14:paraId="5CB0B84B" w14:textId="77777777" w:rsidR="008D25C6" w:rsidRPr="008D25C6" w:rsidRDefault="008D25C6" w:rsidP="008D25C6">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029B0ABD" w14:textId="77777777" w:rsidR="008D25C6" w:rsidRPr="008D25C6" w:rsidRDefault="008D25C6" w:rsidP="008D25C6">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10F7A0F2" w14:textId="77777777" w:rsidR="008D25C6" w:rsidRPr="008D25C6" w:rsidRDefault="008D25C6" w:rsidP="008D25C6">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06E624CF" w14:textId="77777777" w:rsidR="008D25C6" w:rsidRPr="008D25C6" w:rsidRDefault="008D25C6" w:rsidP="008D25C6">
            <w:pPr>
              <w:spacing w:after="0"/>
              <w:jc w:val="right"/>
              <w:rPr>
                <w:rFonts w:ascii="Times New Roman" w:hAnsi="Times New Roman"/>
                <w:color w:val="auto"/>
                <w:sz w:val="20"/>
              </w:rPr>
            </w:pPr>
          </w:p>
        </w:tc>
      </w:tr>
      <w:tr w:rsidR="008D25C6" w:rsidRPr="008D25C6" w14:paraId="37E04D43" w14:textId="77777777" w:rsidTr="008D25C6">
        <w:trPr>
          <w:trHeight w:val="225"/>
          <w:jc w:val="center"/>
        </w:trPr>
        <w:tc>
          <w:tcPr>
            <w:tcW w:w="3120" w:type="dxa"/>
            <w:tcBorders>
              <w:top w:val="nil"/>
              <w:left w:val="nil"/>
              <w:bottom w:val="nil"/>
              <w:right w:val="nil"/>
            </w:tcBorders>
            <w:shd w:val="clear" w:color="auto" w:fill="auto"/>
            <w:noWrap/>
            <w:vAlign w:val="bottom"/>
            <w:hideMark/>
          </w:tcPr>
          <w:p w14:paraId="260C411E" w14:textId="77777777" w:rsidR="008D25C6" w:rsidRPr="008D25C6" w:rsidRDefault="008D25C6" w:rsidP="008D25C6">
            <w:pPr>
              <w:spacing w:after="0"/>
              <w:ind w:leftChars="75" w:left="143"/>
              <w:rPr>
                <w:rFonts w:ascii="Arial" w:hAnsi="Arial" w:cs="Arial"/>
                <w:color w:val="auto"/>
                <w:sz w:val="16"/>
                <w:szCs w:val="16"/>
              </w:rPr>
            </w:pPr>
            <w:r w:rsidRPr="008D25C6">
              <w:rPr>
                <w:rFonts w:ascii="Arial" w:hAnsi="Arial" w:cs="Arial"/>
                <w:color w:val="auto"/>
                <w:sz w:val="16"/>
                <w:szCs w:val="16"/>
              </w:rPr>
              <w:t>Gross book value</w:t>
            </w:r>
          </w:p>
        </w:tc>
        <w:tc>
          <w:tcPr>
            <w:tcW w:w="1060" w:type="dxa"/>
            <w:tcBorders>
              <w:top w:val="nil"/>
              <w:left w:val="nil"/>
              <w:bottom w:val="nil"/>
              <w:right w:val="nil"/>
            </w:tcBorders>
            <w:shd w:val="clear" w:color="auto" w:fill="auto"/>
            <w:noWrap/>
            <w:vAlign w:val="bottom"/>
            <w:hideMark/>
          </w:tcPr>
          <w:p w14:paraId="3F2AE148"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 xml:space="preserve">10,100 </w:t>
            </w:r>
          </w:p>
        </w:tc>
        <w:tc>
          <w:tcPr>
            <w:tcW w:w="1060" w:type="dxa"/>
            <w:tcBorders>
              <w:top w:val="nil"/>
              <w:left w:val="nil"/>
              <w:bottom w:val="nil"/>
              <w:right w:val="nil"/>
            </w:tcBorders>
            <w:shd w:val="clear" w:color="auto" w:fill="auto"/>
            <w:noWrap/>
            <w:vAlign w:val="bottom"/>
            <w:hideMark/>
          </w:tcPr>
          <w:p w14:paraId="6B1168A3"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 xml:space="preserve">8,097 </w:t>
            </w:r>
          </w:p>
        </w:tc>
        <w:tc>
          <w:tcPr>
            <w:tcW w:w="1060" w:type="dxa"/>
            <w:tcBorders>
              <w:top w:val="nil"/>
              <w:left w:val="nil"/>
              <w:bottom w:val="nil"/>
              <w:right w:val="nil"/>
            </w:tcBorders>
            <w:shd w:val="clear" w:color="auto" w:fill="auto"/>
            <w:noWrap/>
            <w:vAlign w:val="bottom"/>
            <w:hideMark/>
          </w:tcPr>
          <w:p w14:paraId="15E81B1F"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 xml:space="preserve">7,964 </w:t>
            </w:r>
          </w:p>
        </w:tc>
        <w:tc>
          <w:tcPr>
            <w:tcW w:w="1060" w:type="dxa"/>
            <w:tcBorders>
              <w:top w:val="nil"/>
              <w:left w:val="nil"/>
              <w:bottom w:val="nil"/>
              <w:right w:val="nil"/>
            </w:tcBorders>
            <w:shd w:val="clear" w:color="auto" w:fill="auto"/>
            <w:noWrap/>
            <w:vAlign w:val="bottom"/>
            <w:hideMark/>
          </w:tcPr>
          <w:p w14:paraId="046528F1" w14:textId="77777777" w:rsidR="008D25C6" w:rsidRPr="008D25C6" w:rsidRDefault="008D25C6" w:rsidP="008D25C6">
            <w:pPr>
              <w:spacing w:after="0"/>
              <w:jc w:val="right"/>
              <w:rPr>
                <w:rFonts w:ascii="Arial" w:hAnsi="Arial" w:cs="Arial"/>
                <w:b/>
                <w:bCs/>
                <w:sz w:val="16"/>
                <w:szCs w:val="16"/>
              </w:rPr>
            </w:pPr>
            <w:r w:rsidRPr="008D25C6">
              <w:rPr>
                <w:rFonts w:ascii="Arial" w:hAnsi="Arial" w:cs="Arial"/>
                <w:b/>
                <w:bCs/>
                <w:sz w:val="16"/>
                <w:szCs w:val="16"/>
              </w:rPr>
              <w:t xml:space="preserve">26,161 </w:t>
            </w:r>
          </w:p>
        </w:tc>
      </w:tr>
      <w:tr w:rsidR="008D25C6" w:rsidRPr="008D25C6" w14:paraId="41FA91AE" w14:textId="77777777" w:rsidTr="008D25C6">
        <w:trPr>
          <w:trHeight w:val="225"/>
          <w:jc w:val="center"/>
        </w:trPr>
        <w:tc>
          <w:tcPr>
            <w:tcW w:w="3120" w:type="dxa"/>
            <w:tcBorders>
              <w:top w:val="nil"/>
              <w:left w:val="nil"/>
              <w:bottom w:val="nil"/>
              <w:right w:val="nil"/>
            </w:tcBorders>
            <w:shd w:val="clear" w:color="auto" w:fill="auto"/>
            <w:noWrap/>
            <w:vAlign w:val="bottom"/>
            <w:hideMark/>
          </w:tcPr>
          <w:p w14:paraId="3300E785" w14:textId="77777777" w:rsidR="008D25C6" w:rsidRPr="008D25C6" w:rsidRDefault="008D25C6" w:rsidP="008D25C6">
            <w:pPr>
              <w:spacing w:after="0"/>
              <w:ind w:leftChars="75" w:left="143"/>
              <w:rPr>
                <w:rFonts w:ascii="Arial" w:hAnsi="Arial" w:cs="Arial"/>
                <w:color w:val="auto"/>
                <w:sz w:val="16"/>
                <w:szCs w:val="16"/>
              </w:rPr>
            </w:pPr>
            <w:r w:rsidRPr="008D25C6">
              <w:rPr>
                <w:rFonts w:ascii="Arial" w:hAnsi="Arial" w:cs="Arial"/>
                <w:color w:val="auto"/>
                <w:sz w:val="16"/>
                <w:szCs w:val="16"/>
              </w:rPr>
              <w:t>Gross book value - RoU</w:t>
            </w:r>
          </w:p>
        </w:tc>
        <w:tc>
          <w:tcPr>
            <w:tcW w:w="1060" w:type="dxa"/>
            <w:tcBorders>
              <w:top w:val="nil"/>
              <w:left w:val="nil"/>
              <w:bottom w:val="nil"/>
              <w:right w:val="nil"/>
            </w:tcBorders>
            <w:shd w:val="clear" w:color="auto" w:fill="auto"/>
            <w:noWrap/>
            <w:vAlign w:val="bottom"/>
            <w:hideMark/>
          </w:tcPr>
          <w:p w14:paraId="44BEAD89"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 xml:space="preserve">38,383 </w:t>
            </w:r>
          </w:p>
        </w:tc>
        <w:tc>
          <w:tcPr>
            <w:tcW w:w="1060" w:type="dxa"/>
            <w:tcBorders>
              <w:top w:val="nil"/>
              <w:left w:val="nil"/>
              <w:bottom w:val="nil"/>
              <w:right w:val="nil"/>
            </w:tcBorders>
            <w:shd w:val="clear" w:color="auto" w:fill="auto"/>
            <w:noWrap/>
            <w:vAlign w:val="bottom"/>
            <w:hideMark/>
          </w:tcPr>
          <w:p w14:paraId="621440E7"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 xml:space="preserve">681 </w:t>
            </w:r>
          </w:p>
        </w:tc>
        <w:tc>
          <w:tcPr>
            <w:tcW w:w="1060" w:type="dxa"/>
            <w:tcBorders>
              <w:top w:val="nil"/>
              <w:left w:val="nil"/>
              <w:bottom w:val="nil"/>
              <w:right w:val="nil"/>
            </w:tcBorders>
            <w:shd w:val="clear" w:color="auto" w:fill="auto"/>
            <w:noWrap/>
            <w:vAlign w:val="bottom"/>
            <w:hideMark/>
          </w:tcPr>
          <w:p w14:paraId="3E0AB97B"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 xml:space="preserve">- </w:t>
            </w:r>
          </w:p>
        </w:tc>
        <w:tc>
          <w:tcPr>
            <w:tcW w:w="1060" w:type="dxa"/>
            <w:tcBorders>
              <w:top w:val="nil"/>
              <w:left w:val="nil"/>
              <w:bottom w:val="nil"/>
              <w:right w:val="nil"/>
            </w:tcBorders>
            <w:shd w:val="clear" w:color="auto" w:fill="auto"/>
            <w:noWrap/>
            <w:vAlign w:val="bottom"/>
            <w:hideMark/>
          </w:tcPr>
          <w:p w14:paraId="3C7A7C2D" w14:textId="77777777" w:rsidR="008D25C6" w:rsidRPr="008D25C6" w:rsidRDefault="008D25C6" w:rsidP="008D25C6">
            <w:pPr>
              <w:spacing w:after="0"/>
              <w:jc w:val="right"/>
              <w:rPr>
                <w:rFonts w:ascii="Arial" w:hAnsi="Arial" w:cs="Arial"/>
                <w:b/>
                <w:bCs/>
                <w:sz w:val="16"/>
                <w:szCs w:val="16"/>
              </w:rPr>
            </w:pPr>
            <w:r w:rsidRPr="008D25C6">
              <w:rPr>
                <w:rFonts w:ascii="Arial" w:hAnsi="Arial" w:cs="Arial"/>
                <w:b/>
                <w:bCs/>
                <w:sz w:val="16"/>
                <w:szCs w:val="16"/>
              </w:rPr>
              <w:t xml:space="preserve">39,064 </w:t>
            </w:r>
          </w:p>
        </w:tc>
      </w:tr>
      <w:tr w:rsidR="008D25C6" w:rsidRPr="008D25C6" w14:paraId="0E9EAAC9" w14:textId="77777777" w:rsidTr="008D25C6">
        <w:trPr>
          <w:trHeight w:val="450"/>
          <w:jc w:val="center"/>
        </w:trPr>
        <w:tc>
          <w:tcPr>
            <w:tcW w:w="3120" w:type="dxa"/>
            <w:tcBorders>
              <w:top w:val="nil"/>
              <w:left w:val="nil"/>
              <w:bottom w:val="nil"/>
              <w:right w:val="nil"/>
            </w:tcBorders>
            <w:shd w:val="clear" w:color="auto" w:fill="auto"/>
            <w:vAlign w:val="bottom"/>
            <w:hideMark/>
          </w:tcPr>
          <w:p w14:paraId="44B3970E" w14:textId="77777777" w:rsidR="008D25C6" w:rsidRPr="008D25C6" w:rsidRDefault="008D25C6" w:rsidP="008D25C6">
            <w:pPr>
              <w:spacing w:after="0"/>
              <w:ind w:leftChars="75" w:left="143"/>
              <w:rPr>
                <w:rFonts w:ascii="Arial" w:hAnsi="Arial" w:cs="Arial"/>
                <w:color w:val="auto"/>
                <w:sz w:val="16"/>
                <w:szCs w:val="16"/>
              </w:rPr>
            </w:pPr>
            <w:r w:rsidRPr="008D25C6">
              <w:rPr>
                <w:rFonts w:ascii="Arial" w:hAnsi="Arial" w:cs="Arial"/>
                <w:color w:val="auto"/>
                <w:sz w:val="16"/>
                <w:szCs w:val="16"/>
              </w:rPr>
              <w:t>Accumulated depreciation/ amortisation and impairment</w:t>
            </w:r>
          </w:p>
        </w:tc>
        <w:tc>
          <w:tcPr>
            <w:tcW w:w="1060" w:type="dxa"/>
            <w:tcBorders>
              <w:top w:val="nil"/>
              <w:left w:val="nil"/>
              <w:bottom w:val="nil"/>
              <w:right w:val="nil"/>
            </w:tcBorders>
            <w:shd w:val="clear" w:color="auto" w:fill="auto"/>
            <w:noWrap/>
            <w:vAlign w:val="bottom"/>
            <w:hideMark/>
          </w:tcPr>
          <w:p w14:paraId="38B6BB91"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(2,898)</w:t>
            </w:r>
          </w:p>
        </w:tc>
        <w:tc>
          <w:tcPr>
            <w:tcW w:w="1060" w:type="dxa"/>
            <w:tcBorders>
              <w:top w:val="nil"/>
              <w:left w:val="nil"/>
              <w:bottom w:val="nil"/>
              <w:right w:val="nil"/>
            </w:tcBorders>
            <w:shd w:val="clear" w:color="auto" w:fill="auto"/>
            <w:noWrap/>
            <w:vAlign w:val="bottom"/>
            <w:hideMark/>
          </w:tcPr>
          <w:p w14:paraId="55468E74"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(5,658)</w:t>
            </w:r>
          </w:p>
        </w:tc>
        <w:tc>
          <w:tcPr>
            <w:tcW w:w="1060" w:type="dxa"/>
            <w:tcBorders>
              <w:top w:val="nil"/>
              <w:left w:val="nil"/>
              <w:bottom w:val="nil"/>
              <w:right w:val="nil"/>
            </w:tcBorders>
            <w:shd w:val="clear" w:color="auto" w:fill="auto"/>
            <w:noWrap/>
            <w:vAlign w:val="bottom"/>
            <w:hideMark/>
          </w:tcPr>
          <w:p w14:paraId="0ED3DDBF"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(4,681)</w:t>
            </w:r>
          </w:p>
        </w:tc>
        <w:tc>
          <w:tcPr>
            <w:tcW w:w="1060" w:type="dxa"/>
            <w:tcBorders>
              <w:top w:val="nil"/>
              <w:left w:val="nil"/>
              <w:bottom w:val="nil"/>
              <w:right w:val="nil"/>
            </w:tcBorders>
            <w:shd w:val="clear" w:color="auto" w:fill="auto"/>
            <w:noWrap/>
            <w:vAlign w:val="bottom"/>
            <w:hideMark/>
          </w:tcPr>
          <w:p w14:paraId="70EEA78C" w14:textId="77777777" w:rsidR="008D25C6" w:rsidRPr="008D25C6" w:rsidRDefault="008D25C6" w:rsidP="008D25C6">
            <w:pPr>
              <w:spacing w:after="0"/>
              <w:jc w:val="right"/>
              <w:rPr>
                <w:rFonts w:ascii="Arial" w:hAnsi="Arial" w:cs="Arial"/>
                <w:b/>
                <w:bCs/>
                <w:sz w:val="16"/>
                <w:szCs w:val="16"/>
              </w:rPr>
            </w:pPr>
            <w:r w:rsidRPr="008D25C6">
              <w:rPr>
                <w:rFonts w:ascii="Arial" w:hAnsi="Arial" w:cs="Arial"/>
                <w:b/>
                <w:bCs/>
                <w:sz w:val="16"/>
                <w:szCs w:val="16"/>
              </w:rPr>
              <w:t>(13,237)</w:t>
            </w:r>
          </w:p>
        </w:tc>
      </w:tr>
      <w:tr w:rsidR="008D25C6" w:rsidRPr="008D25C6" w14:paraId="680EAFC1" w14:textId="77777777" w:rsidTr="008D25C6">
        <w:trPr>
          <w:trHeight w:val="450"/>
          <w:jc w:val="center"/>
        </w:trPr>
        <w:tc>
          <w:tcPr>
            <w:tcW w:w="3120" w:type="dxa"/>
            <w:tcBorders>
              <w:top w:val="nil"/>
              <w:left w:val="nil"/>
              <w:bottom w:val="nil"/>
              <w:right w:val="nil"/>
            </w:tcBorders>
            <w:shd w:val="clear" w:color="auto" w:fill="auto"/>
            <w:vAlign w:val="bottom"/>
            <w:hideMark/>
          </w:tcPr>
          <w:p w14:paraId="780A9D7C" w14:textId="77777777" w:rsidR="008D25C6" w:rsidRPr="008D25C6" w:rsidRDefault="008D25C6" w:rsidP="008D25C6">
            <w:pPr>
              <w:spacing w:after="0"/>
              <w:ind w:leftChars="75" w:left="143"/>
              <w:rPr>
                <w:rFonts w:ascii="Arial" w:hAnsi="Arial" w:cs="Arial"/>
                <w:color w:val="auto"/>
                <w:sz w:val="16"/>
                <w:szCs w:val="16"/>
              </w:rPr>
            </w:pPr>
            <w:r w:rsidRPr="008D25C6">
              <w:rPr>
                <w:rFonts w:ascii="Arial" w:hAnsi="Arial" w:cs="Arial"/>
                <w:color w:val="auto"/>
                <w:sz w:val="16"/>
                <w:szCs w:val="16"/>
              </w:rPr>
              <w:t>Accumulated depreciation/ amortisation and impairment - RoU</w:t>
            </w:r>
          </w:p>
        </w:tc>
        <w:tc>
          <w:tcPr>
            <w:tcW w:w="1060" w:type="dxa"/>
            <w:tcBorders>
              <w:top w:val="nil"/>
              <w:left w:val="nil"/>
              <w:bottom w:val="single" w:sz="4" w:space="0" w:color="auto"/>
              <w:right w:val="nil"/>
            </w:tcBorders>
            <w:shd w:val="clear" w:color="auto" w:fill="auto"/>
            <w:noWrap/>
            <w:vAlign w:val="bottom"/>
            <w:hideMark/>
          </w:tcPr>
          <w:p w14:paraId="4A488E4A"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(13,119)</w:t>
            </w:r>
          </w:p>
        </w:tc>
        <w:tc>
          <w:tcPr>
            <w:tcW w:w="1060" w:type="dxa"/>
            <w:tcBorders>
              <w:top w:val="nil"/>
              <w:left w:val="nil"/>
              <w:bottom w:val="single" w:sz="4" w:space="0" w:color="auto"/>
              <w:right w:val="nil"/>
            </w:tcBorders>
            <w:shd w:val="clear" w:color="auto" w:fill="auto"/>
            <w:noWrap/>
            <w:vAlign w:val="bottom"/>
            <w:hideMark/>
          </w:tcPr>
          <w:p w14:paraId="5C878A9E"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(797)</w:t>
            </w:r>
          </w:p>
        </w:tc>
        <w:tc>
          <w:tcPr>
            <w:tcW w:w="1060" w:type="dxa"/>
            <w:tcBorders>
              <w:top w:val="nil"/>
              <w:left w:val="nil"/>
              <w:bottom w:val="single" w:sz="4" w:space="0" w:color="auto"/>
              <w:right w:val="nil"/>
            </w:tcBorders>
            <w:shd w:val="clear" w:color="auto" w:fill="auto"/>
            <w:noWrap/>
            <w:vAlign w:val="bottom"/>
            <w:hideMark/>
          </w:tcPr>
          <w:p w14:paraId="56DDB227" w14:textId="77777777" w:rsidR="008D25C6" w:rsidRPr="008D25C6" w:rsidRDefault="008D25C6" w:rsidP="008D25C6">
            <w:pPr>
              <w:spacing w:after="0"/>
              <w:jc w:val="right"/>
              <w:rPr>
                <w:rFonts w:ascii="Arial" w:hAnsi="Arial" w:cs="Arial"/>
                <w:sz w:val="16"/>
                <w:szCs w:val="16"/>
              </w:rPr>
            </w:pPr>
            <w:r w:rsidRPr="008D25C6">
              <w:rPr>
                <w:rFonts w:ascii="Arial" w:hAnsi="Arial" w:cs="Arial"/>
                <w:sz w:val="16"/>
                <w:szCs w:val="16"/>
              </w:rPr>
              <w:t xml:space="preserve">- </w:t>
            </w:r>
          </w:p>
        </w:tc>
        <w:tc>
          <w:tcPr>
            <w:tcW w:w="1060" w:type="dxa"/>
            <w:tcBorders>
              <w:top w:val="nil"/>
              <w:left w:val="nil"/>
              <w:bottom w:val="single" w:sz="4" w:space="0" w:color="auto"/>
              <w:right w:val="nil"/>
            </w:tcBorders>
            <w:shd w:val="clear" w:color="auto" w:fill="auto"/>
            <w:noWrap/>
            <w:vAlign w:val="bottom"/>
            <w:hideMark/>
          </w:tcPr>
          <w:p w14:paraId="12086B72" w14:textId="77777777" w:rsidR="008D25C6" w:rsidRPr="008D25C6" w:rsidRDefault="008D25C6" w:rsidP="008D25C6">
            <w:pPr>
              <w:spacing w:after="0"/>
              <w:jc w:val="right"/>
              <w:rPr>
                <w:rFonts w:ascii="Arial" w:hAnsi="Arial" w:cs="Arial"/>
                <w:b/>
                <w:bCs/>
                <w:sz w:val="16"/>
                <w:szCs w:val="16"/>
              </w:rPr>
            </w:pPr>
            <w:r w:rsidRPr="008D25C6">
              <w:rPr>
                <w:rFonts w:ascii="Arial" w:hAnsi="Arial" w:cs="Arial"/>
                <w:b/>
                <w:bCs/>
                <w:sz w:val="16"/>
                <w:szCs w:val="16"/>
              </w:rPr>
              <w:t>(13,916)</w:t>
            </w:r>
          </w:p>
        </w:tc>
      </w:tr>
      <w:tr w:rsidR="008D25C6" w:rsidRPr="008D25C6" w14:paraId="22A17DBC" w14:textId="77777777" w:rsidTr="008D25C6">
        <w:trPr>
          <w:trHeight w:val="225"/>
          <w:jc w:val="center"/>
        </w:trPr>
        <w:tc>
          <w:tcPr>
            <w:tcW w:w="3120" w:type="dxa"/>
            <w:tcBorders>
              <w:top w:val="nil"/>
              <w:left w:val="nil"/>
              <w:bottom w:val="single" w:sz="4" w:space="0" w:color="auto"/>
              <w:right w:val="nil"/>
            </w:tcBorders>
            <w:shd w:val="clear" w:color="auto" w:fill="auto"/>
            <w:noWrap/>
            <w:vAlign w:val="bottom"/>
            <w:hideMark/>
          </w:tcPr>
          <w:p w14:paraId="167979EC" w14:textId="77777777" w:rsidR="008D25C6" w:rsidRPr="008D25C6" w:rsidRDefault="008D25C6" w:rsidP="008D25C6">
            <w:pPr>
              <w:spacing w:after="0"/>
              <w:ind w:leftChars="75" w:left="143"/>
              <w:rPr>
                <w:rFonts w:ascii="Arial" w:hAnsi="Arial" w:cs="Arial"/>
                <w:b/>
                <w:bCs/>
                <w:color w:val="auto"/>
                <w:sz w:val="16"/>
                <w:szCs w:val="16"/>
              </w:rPr>
            </w:pPr>
            <w:r w:rsidRPr="008D25C6">
              <w:rPr>
                <w:rFonts w:ascii="Arial" w:hAnsi="Arial" w:cs="Arial"/>
                <w:b/>
                <w:bCs/>
                <w:color w:val="auto"/>
                <w:sz w:val="16"/>
                <w:szCs w:val="16"/>
              </w:rPr>
              <w:t>Closing net book balance</w:t>
            </w:r>
          </w:p>
        </w:tc>
        <w:tc>
          <w:tcPr>
            <w:tcW w:w="1060" w:type="dxa"/>
            <w:tcBorders>
              <w:top w:val="nil"/>
              <w:left w:val="nil"/>
              <w:bottom w:val="single" w:sz="4" w:space="0" w:color="auto"/>
              <w:right w:val="nil"/>
            </w:tcBorders>
            <w:shd w:val="clear" w:color="auto" w:fill="auto"/>
            <w:noWrap/>
            <w:vAlign w:val="bottom"/>
            <w:hideMark/>
          </w:tcPr>
          <w:p w14:paraId="4D472169" w14:textId="77777777" w:rsidR="008D25C6" w:rsidRPr="008D25C6" w:rsidRDefault="008D25C6" w:rsidP="008D25C6">
            <w:pPr>
              <w:spacing w:after="0"/>
              <w:jc w:val="right"/>
              <w:rPr>
                <w:rFonts w:ascii="Arial" w:hAnsi="Arial" w:cs="Arial"/>
                <w:b/>
                <w:bCs/>
                <w:sz w:val="16"/>
                <w:szCs w:val="16"/>
              </w:rPr>
            </w:pPr>
            <w:r w:rsidRPr="008D25C6">
              <w:rPr>
                <w:rFonts w:ascii="Arial" w:hAnsi="Arial" w:cs="Arial"/>
                <w:b/>
                <w:bCs/>
                <w:sz w:val="16"/>
                <w:szCs w:val="16"/>
              </w:rPr>
              <w:t xml:space="preserve">32,466 </w:t>
            </w:r>
          </w:p>
        </w:tc>
        <w:tc>
          <w:tcPr>
            <w:tcW w:w="1060" w:type="dxa"/>
            <w:tcBorders>
              <w:top w:val="nil"/>
              <w:left w:val="nil"/>
              <w:bottom w:val="single" w:sz="4" w:space="0" w:color="auto"/>
              <w:right w:val="nil"/>
            </w:tcBorders>
            <w:shd w:val="clear" w:color="auto" w:fill="auto"/>
            <w:noWrap/>
            <w:vAlign w:val="bottom"/>
            <w:hideMark/>
          </w:tcPr>
          <w:p w14:paraId="3CD98858" w14:textId="77777777" w:rsidR="008D25C6" w:rsidRPr="008D25C6" w:rsidRDefault="008D25C6" w:rsidP="008D25C6">
            <w:pPr>
              <w:spacing w:after="0"/>
              <w:jc w:val="right"/>
              <w:rPr>
                <w:rFonts w:ascii="Arial" w:hAnsi="Arial" w:cs="Arial"/>
                <w:b/>
                <w:bCs/>
                <w:sz w:val="16"/>
                <w:szCs w:val="16"/>
              </w:rPr>
            </w:pPr>
            <w:r w:rsidRPr="008D25C6">
              <w:rPr>
                <w:rFonts w:ascii="Arial" w:hAnsi="Arial" w:cs="Arial"/>
                <w:b/>
                <w:bCs/>
                <w:sz w:val="16"/>
                <w:szCs w:val="16"/>
              </w:rPr>
              <w:t xml:space="preserve">2,323 </w:t>
            </w:r>
          </w:p>
        </w:tc>
        <w:tc>
          <w:tcPr>
            <w:tcW w:w="1060" w:type="dxa"/>
            <w:tcBorders>
              <w:top w:val="nil"/>
              <w:left w:val="nil"/>
              <w:bottom w:val="single" w:sz="4" w:space="0" w:color="auto"/>
              <w:right w:val="nil"/>
            </w:tcBorders>
            <w:shd w:val="clear" w:color="auto" w:fill="auto"/>
            <w:noWrap/>
            <w:vAlign w:val="bottom"/>
            <w:hideMark/>
          </w:tcPr>
          <w:p w14:paraId="00507196" w14:textId="77777777" w:rsidR="008D25C6" w:rsidRPr="008D25C6" w:rsidRDefault="008D25C6" w:rsidP="008D25C6">
            <w:pPr>
              <w:spacing w:after="0"/>
              <w:jc w:val="right"/>
              <w:rPr>
                <w:rFonts w:ascii="Arial" w:hAnsi="Arial" w:cs="Arial"/>
                <w:b/>
                <w:bCs/>
                <w:sz w:val="16"/>
                <w:szCs w:val="16"/>
              </w:rPr>
            </w:pPr>
            <w:r w:rsidRPr="008D25C6">
              <w:rPr>
                <w:rFonts w:ascii="Arial" w:hAnsi="Arial" w:cs="Arial"/>
                <w:b/>
                <w:bCs/>
                <w:sz w:val="16"/>
                <w:szCs w:val="16"/>
              </w:rPr>
              <w:t xml:space="preserve">3,283 </w:t>
            </w:r>
          </w:p>
        </w:tc>
        <w:tc>
          <w:tcPr>
            <w:tcW w:w="1060" w:type="dxa"/>
            <w:tcBorders>
              <w:top w:val="nil"/>
              <w:left w:val="nil"/>
              <w:bottom w:val="single" w:sz="4" w:space="0" w:color="auto"/>
              <w:right w:val="nil"/>
            </w:tcBorders>
            <w:shd w:val="clear" w:color="auto" w:fill="auto"/>
            <w:noWrap/>
            <w:vAlign w:val="bottom"/>
            <w:hideMark/>
          </w:tcPr>
          <w:p w14:paraId="29224443" w14:textId="77777777" w:rsidR="008D25C6" w:rsidRPr="008D25C6" w:rsidRDefault="008D25C6" w:rsidP="008D25C6">
            <w:pPr>
              <w:spacing w:after="0"/>
              <w:jc w:val="right"/>
              <w:rPr>
                <w:rFonts w:ascii="Arial" w:hAnsi="Arial" w:cs="Arial"/>
                <w:b/>
                <w:bCs/>
                <w:sz w:val="16"/>
                <w:szCs w:val="16"/>
              </w:rPr>
            </w:pPr>
            <w:r w:rsidRPr="008D25C6">
              <w:rPr>
                <w:rFonts w:ascii="Arial" w:hAnsi="Arial" w:cs="Arial"/>
                <w:b/>
                <w:bCs/>
                <w:sz w:val="16"/>
                <w:szCs w:val="16"/>
              </w:rPr>
              <w:t xml:space="preserve">38,072 </w:t>
            </w:r>
          </w:p>
        </w:tc>
      </w:tr>
    </w:tbl>
    <w:p w14:paraId="3CE837C2" w14:textId="77777777" w:rsidR="008D25C6" w:rsidRDefault="008D25C6" w:rsidP="008D25C6">
      <w:pPr>
        <w:pStyle w:val="FootnoteText"/>
        <w:spacing w:before="120"/>
      </w:pPr>
      <w:r>
        <w:t>Prepared on Australian Accounting Standards basis.</w:t>
      </w:r>
    </w:p>
    <w:p w14:paraId="0BD9D117" w14:textId="67A19544" w:rsidR="008D25C6" w:rsidRDefault="008D25C6" w:rsidP="00EB4C49">
      <w:pPr>
        <w:pStyle w:val="FootnoteText"/>
        <w:spacing w:before="40"/>
      </w:pPr>
      <w:r>
        <w:t>DCB = Departmental Capital Budget</w:t>
      </w:r>
    </w:p>
    <w:p w14:paraId="5E70B56F" w14:textId="77777777" w:rsidR="008D25C6" w:rsidRDefault="008D25C6" w:rsidP="00D704E8">
      <w:pPr>
        <w:pStyle w:val="FootnoteText"/>
        <w:spacing w:after="40"/>
      </w:pPr>
      <w:r>
        <w:t>RoU = Right-of-Use asset</w:t>
      </w:r>
    </w:p>
    <w:p w14:paraId="3F247435" w14:textId="164DAB52" w:rsidR="008D25C6" w:rsidRDefault="008D25C6" w:rsidP="008D25C6">
      <w:pPr>
        <w:pStyle w:val="FootnoteText"/>
      </w:pPr>
      <w:r w:rsidRPr="008D25C6">
        <w:rPr>
          <w:vertAlign w:val="superscript"/>
        </w:rPr>
        <w:t>(a)</w:t>
      </w:r>
      <w:r>
        <w:tab/>
        <w:t>Includes both current Bill 2 and prior Act 2, 4, 6 appropriations.</w:t>
      </w:r>
    </w:p>
    <w:p w14:paraId="2A212465" w14:textId="77777777" w:rsidR="00F57F11" w:rsidRDefault="008D25C6" w:rsidP="008D25C6">
      <w:pPr>
        <w:pStyle w:val="FootnoteText"/>
        <w:sectPr w:rsidR="00F57F11" w:rsidSect="00357948">
          <w:headerReference w:type="even" r:id="rId24"/>
          <w:headerReference w:type="default" r:id="rId25"/>
          <w:footerReference w:type="even" r:id="rId26"/>
          <w:headerReference w:type="first" r:id="rId27"/>
          <w:pgSz w:w="11906" w:h="16838"/>
          <w:pgMar w:top="2466" w:right="2268" w:bottom="2126" w:left="2268" w:header="1899" w:footer="1899" w:gutter="0"/>
          <w:cols w:space="708"/>
          <w:docGrid w:linePitch="360"/>
        </w:sectPr>
      </w:pPr>
      <w:r w:rsidRPr="008D25C6">
        <w:rPr>
          <w:vertAlign w:val="superscript"/>
        </w:rPr>
        <w:t>(b)</w:t>
      </w:r>
      <w:r>
        <w:tab/>
        <w:t>Does not include annual finance lease costs. Includes purchases from current and prior years' DCB.</w:t>
      </w:r>
    </w:p>
    <w:p w14:paraId="3DB9495A" w14:textId="2705F1FC" w:rsidR="008D25C6" w:rsidRPr="00C73B9B" w:rsidRDefault="008D25C6" w:rsidP="008D25C6">
      <w:pPr>
        <w:pStyle w:val="FootnoteText"/>
      </w:pPr>
    </w:p>
    <w:sectPr w:rsidR="008D25C6" w:rsidRPr="00C73B9B" w:rsidSect="00357948">
      <w:headerReference w:type="even" r:id="rId28"/>
      <w:footerReference w:type="even" r:id="rId29"/>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C8796" w14:textId="77777777" w:rsidR="00291837" w:rsidRDefault="00291837" w:rsidP="00913388">
      <w:pPr>
        <w:spacing w:after="0"/>
      </w:pPr>
      <w:r>
        <w:separator/>
      </w:r>
    </w:p>
  </w:endnote>
  <w:endnote w:type="continuationSeparator" w:id="0">
    <w:p w14:paraId="7E575B01" w14:textId="77777777" w:rsidR="00291837" w:rsidRDefault="00291837"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81F90" w14:textId="77E49175" w:rsidR="00291837" w:rsidRPr="00913388" w:rsidRDefault="00291837" w:rsidP="00D016BA">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BB20CB">
      <w:rPr>
        <w:rStyle w:val="PageNumber"/>
        <w:b/>
        <w:bCs/>
        <w:noProof/>
        <w:color w:val="000000"/>
      </w:rPr>
      <w:t>140</w:t>
    </w:r>
    <w:r w:rsidRPr="001C6402">
      <w:rPr>
        <w:rStyle w:val="PageNumber"/>
        <w:b/>
        <w:bCs/>
        <w:color w:val="000000"/>
      </w:rPr>
      <w:fldChar w:fldCharType="end"/>
    </w:r>
    <w:r w:rsidRPr="001C6402">
      <w:rPr>
        <w:rStyle w:val="PageNumber"/>
        <w:color w:val="000000"/>
      </w:rPr>
      <w:t xml:space="preserve">  |  </w:t>
    </w:r>
    <w:r w:rsidRPr="001C6402">
      <w:rPr>
        <w:rStyle w:val="PageNumber"/>
        <w:color w:val="000000"/>
      </w:rPr>
      <w:fldChar w:fldCharType="begin"/>
    </w:r>
    <w:r w:rsidRPr="001C6402">
      <w:rPr>
        <w:rStyle w:val="PageNumber"/>
        <w:color w:val="000000"/>
      </w:rPr>
      <w:instrText xml:space="preserve"> STYLEREF  "Heading 1"  \* MERGEFORMAT </w:instrText>
    </w:r>
    <w:r w:rsidRPr="001C6402">
      <w:rPr>
        <w:rStyle w:val="PageNumber"/>
        <w:color w:val="000000"/>
      </w:rPr>
      <w:fldChar w:fldCharType="separate"/>
    </w:r>
    <w:r w:rsidR="00BB20CB">
      <w:rPr>
        <w:rStyle w:val="PageNumber"/>
        <w:noProof/>
        <w:color w:val="000000"/>
      </w:rPr>
      <w:t>Aged Care Quality and Safety Commission</w:t>
    </w:r>
    <w:r w:rsidRPr="001C6402">
      <w:rPr>
        <w:rStyle w:val="PageNumbe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703318"/>
      <w:docPartObj>
        <w:docPartGallery w:val="Page Numbers (Bottom of Page)"/>
        <w:docPartUnique/>
      </w:docPartObj>
    </w:sdtPr>
    <w:sdtEndPr>
      <w:rPr>
        <w:noProof/>
      </w:rPr>
    </w:sdtEndPr>
    <w:sdtContent>
      <w:p w14:paraId="5D30B7AC" w14:textId="77777777" w:rsidR="00291837" w:rsidRDefault="00291837" w:rsidP="00913388">
        <w:pPr>
          <w:pStyle w:val="Footer"/>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Pr>
            <w:rFonts w:ascii="Arial" w:hAnsi="Arial" w:cs="Arial"/>
            <w:noProof/>
            <w:sz w:val="18"/>
            <w:szCs w:val="18"/>
          </w:rPr>
          <w:t>1</w:t>
        </w:r>
        <w:r w:rsidRPr="00913388">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AD4CE" w14:textId="6EB93A8E" w:rsidR="00291837" w:rsidRPr="00BB0EEC" w:rsidRDefault="00291837" w:rsidP="00D016BA">
    <w:pPr>
      <w:pStyle w:val="FooterOdd"/>
      <w:rPr>
        <w:rFonts w:cs="Arial"/>
      </w:rPr>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BB20CB" w:rsidRPr="00BB20CB">
      <w:rPr>
        <w:rStyle w:val="PageNumber"/>
        <w:bCs/>
        <w:noProof/>
        <w:lang w:val="en-US"/>
      </w:rPr>
      <w:t>Aged Care Quality</w:t>
    </w:r>
    <w:r w:rsidR="00BB20CB">
      <w:rPr>
        <w:rStyle w:val="PageNumber"/>
        <w:noProof/>
      </w:rPr>
      <w:t xml:space="preserve"> and Safety Commission</w:t>
    </w:r>
    <w:r w:rsidRPr="00B24417">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BB20CB">
      <w:rPr>
        <w:rStyle w:val="PageNumber"/>
        <w:b/>
        <w:bCs/>
        <w:noProof/>
      </w:rPr>
      <w:t>131</w:t>
    </w:r>
    <w:r w:rsidRPr="00B628E8">
      <w:rPr>
        <w:rStyle w:val="PageNumbe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6B073" w14:textId="546D69B9" w:rsidR="00291837" w:rsidRDefault="00291837" w:rsidP="00D016BA">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BB20CB" w:rsidRPr="00BB20CB">
      <w:rPr>
        <w:rStyle w:val="PageNumber"/>
        <w:bCs/>
        <w:noProof/>
        <w:lang w:val="en-US"/>
      </w:rPr>
      <w:t>Aged Care Quality</w:t>
    </w:r>
    <w:r w:rsidR="00BB20CB">
      <w:rPr>
        <w:rStyle w:val="PageNumber"/>
        <w:noProof/>
      </w:rPr>
      <w:t xml:space="preserve"> and Safety Commission</w:t>
    </w:r>
    <w:r w:rsidRPr="00B24417">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BB20CB">
      <w:rPr>
        <w:rStyle w:val="PageNumber"/>
        <w:b/>
        <w:bCs/>
        <w:noProof/>
      </w:rPr>
      <w:t>149</w:t>
    </w:r>
    <w:r w:rsidRPr="00B628E8">
      <w:rPr>
        <w:rStyle w:val="PageNumbe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A1465" w14:textId="6C45D6A8" w:rsidR="00291837" w:rsidRPr="00913388" w:rsidRDefault="00291837" w:rsidP="00D016BA">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BB20CB">
      <w:rPr>
        <w:rStyle w:val="PageNumber"/>
        <w:b/>
        <w:bCs/>
        <w:noProof/>
        <w:color w:val="000000"/>
      </w:rPr>
      <w:t>148</w:t>
    </w:r>
    <w:r w:rsidRPr="001C6402">
      <w:rPr>
        <w:rStyle w:val="PageNumber"/>
        <w:b/>
        <w:bCs/>
        <w:color w:val="000000"/>
      </w:rPr>
      <w:fldChar w:fldCharType="end"/>
    </w:r>
    <w:r w:rsidRPr="00913388">
      <w:rPr>
        <w:rFonts w:cs="Arial"/>
        <w:szCs w:val="18"/>
      </w:rPr>
      <w:t xml:space="preserve"> </w:t>
    </w:r>
    <w:r w:rsidR="00D704E8">
      <w:rPr>
        <w:rFonts w:cs="Arial"/>
        <w:szCs w:val="18"/>
      </w:rPr>
      <w:t xml:space="preserve"> </w:t>
    </w:r>
    <w:r w:rsidR="00D704E8" w:rsidRPr="001C6402">
      <w:rPr>
        <w:rStyle w:val="PageNumber"/>
        <w:color w:val="000000"/>
      </w:rPr>
      <w:t xml:space="preserve">|  </w:t>
    </w:r>
    <w:r w:rsidR="00D704E8" w:rsidRPr="001C6402">
      <w:rPr>
        <w:rStyle w:val="PageNumber"/>
        <w:color w:val="000000"/>
      </w:rPr>
      <w:fldChar w:fldCharType="begin"/>
    </w:r>
    <w:r w:rsidR="00D704E8" w:rsidRPr="001C6402">
      <w:rPr>
        <w:rStyle w:val="PageNumber"/>
        <w:color w:val="000000"/>
      </w:rPr>
      <w:instrText xml:space="preserve"> STYLEREF  "Heading 1"  \* MERGEFORMAT </w:instrText>
    </w:r>
    <w:r w:rsidR="00D704E8" w:rsidRPr="001C6402">
      <w:rPr>
        <w:rStyle w:val="PageNumber"/>
        <w:color w:val="000000"/>
      </w:rPr>
      <w:fldChar w:fldCharType="separate"/>
    </w:r>
    <w:r w:rsidR="00BB20CB">
      <w:rPr>
        <w:rStyle w:val="PageNumber"/>
        <w:noProof/>
        <w:color w:val="000000"/>
      </w:rPr>
      <w:t>Aged Care Quality and Safety Commission</w:t>
    </w:r>
    <w:r w:rsidR="00D704E8" w:rsidRPr="001C6402">
      <w:rPr>
        <w:rStyle w:val="PageNumber"/>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B3A5F" w14:textId="0F4D76B7" w:rsidR="00F57F11" w:rsidRPr="00913388" w:rsidRDefault="00F57F11" w:rsidP="00D016BA">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BB20CB">
      <w:rPr>
        <w:rStyle w:val="PageNumber"/>
        <w:b/>
        <w:bCs/>
        <w:noProof/>
        <w:color w:val="000000"/>
      </w:rPr>
      <w:t>150</w:t>
    </w:r>
    <w:r w:rsidRPr="001C6402">
      <w:rPr>
        <w:rStyle w:val="PageNumber"/>
        <w:b/>
        <w:bCs/>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62DC0" w14:textId="77777777" w:rsidR="00291837" w:rsidRDefault="00291837" w:rsidP="00913388">
      <w:pPr>
        <w:spacing w:after="0"/>
      </w:pPr>
      <w:r>
        <w:separator/>
      </w:r>
    </w:p>
  </w:footnote>
  <w:footnote w:type="continuationSeparator" w:id="0">
    <w:p w14:paraId="2B461047" w14:textId="77777777" w:rsidR="00291837" w:rsidRDefault="00291837" w:rsidP="00913388">
      <w:pPr>
        <w:spacing w:after="0"/>
      </w:pPr>
      <w:r>
        <w:continuationSeparator/>
      </w:r>
    </w:p>
  </w:footnote>
  <w:footnote w:id="1">
    <w:p w14:paraId="3FA845DD" w14:textId="7A6F11B5" w:rsidR="00291837" w:rsidRPr="007D7165" w:rsidRDefault="00291837" w:rsidP="00887343">
      <w:pPr>
        <w:pStyle w:val="FootnoteText"/>
        <w:rPr>
          <w:color w:val="auto"/>
        </w:rPr>
      </w:pPr>
      <w:r>
        <w:rPr>
          <w:rStyle w:val="FootnoteReference"/>
        </w:rPr>
        <w:footnoteRef/>
      </w:r>
      <w:r>
        <w:tab/>
      </w:r>
      <w:r w:rsidRPr="00AE0682">
        <w:t xml:space="preserve">For more information about the strategic direction of the ACQSC, refer to the current Corporate Plan, available at: </w:t>
      </w:r>
      <w:r w:rsidRPr="003A6021">
        <w:t>www.agedcarequality.gov.au/about-us/corporate-publications</w:t>
      </w:r>
    </w:p>
  </w:footnote>
  <w:footnote w:id="2">
    <w:p w14:paraId="4AE798ED" w14:textId="02C0362D" w:rsidR="00291837" w:rsidRDefault="00291837" w:rsidP="003263AC">
      <w:pPr>
        <w:pStyle w:val="FootnoteText"/>
      </w:pPr>
      <w:r>
        <w:rPr>
          <w:rStyle w:val="FootnoteReference"/>
        </w:rPr>
        <w:footnoteRef/>
      </w:r>
      <w:r>
        <w:t xml:space="preserve"> </w:t>
      </w:r>
      <w:r>
        <w:tab/>
      </w:r>
      <w:r w:rsidRPr="00EE67E7">
        <w:rPr>
          <w:rStyle w:val="ui-provider"/>
          <w:color w:val="auto"/>
        </w:rPr>
        <w:t>This performance measure has been revised for the 2023</w:t>
      </w:r>
      <w:r w:rsidR="00EB4C49">
        <w:rPr>
          <w:color w:val="auto"/>
        </w:rPr>
        <w:t>–</w:t>
      </w:r>
      <w:r w:rsidRPr="00EE67E7">
        <w:rPr>
          <w:rStyle w:val="ui-provider"/>
          <w:color w:val="auto"/>
        </w:rPr>
        <w:t>24 Portfolio Budget Statement to better reflect the way complaints are measured and reported on by the Aged Care Quality and Safety Commission. Rather than a single target for all aggregated complaints, the new measure distinguishes between categories of complaints consistent with published service standards as well as measuring and assessing complainant satisfaction. Further information will be available in the Aged Care Quality and Safety Commission’s 2023</w:t>
      </w:r>
      <w:r w:rsidR="00EB4C49">
        <w:rPr>
          <w:color w:val="auto"/>
        </w:rPr>
        <w:t>–</w:t>
      </w:r>
      <w:r w:rsidRPr="00EE67E7">
        <w:rPr>
          <w:rStyle w:val="ui-provider"/>
          <w:color w:val="auto"/>
        </w:rPr>
        <w:t>24 Corporate Plan and on the Commission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88D29" w14:textId="396337A6" w:rsidR="00291837" w:rsidRDefault="00291837" w:rsidP="00F63546">
    <w:pPr>
      <w:pStyle w:val="Header"/>
      <w:jc w:val="center"/>
    </w:pPr>
    <w:r w:rsidRPr="007166E3">
      <w:rPr>
        <w:rFonts w:ascii="Arial" w:hAnsi="Arial" w:cs="Arial"/>
        <w:b/>
        <w:color w:val="FF0000"/>
        <w:sz w:val="24"/>
        <w:szCs w:val="24"/>
      </w:rPr>
      <w:t>PROTECTED</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C8E95" w14:textId="22DB6963" w:rsidR="00291837" w:rsidRPr="00D016BA" w:rsidRDefault="00291837" w:rsidP="00D016BA">
    <w:pPr>
      <w:tabs>
        <w:tab w:val="center" w:pos="4513"/>
        <w:tab w:val="right" w:pos="9026"/>
      </w:tabs>
      <w:spacing w:before="40" w:after="0"/>
    </w:pPr>
    <w:r>
      <w:rPr>
        <w:rFonts w:ascii="Arial" w:hAnsi="Arial" w:cs="Arial"/>
        <w:b/>
        <w:sz w:val="18"/>
        <w:szCs w:val="18"/>
      </w:rPr>
      <w:t>Budget</w:t>
    </w:r>
    <w:r>
      <w:rPr>
        <w:rFonts w:ascii="Arial" w:hAnsi="Arial" w:cs="Arial"/>
        <w:sz w:val="18"/>
        <w:szCs w:val="18"/>
      </w:rPr>
      <w:t xml:space="preserve"> 2023–24 </w:t>
    </w:r>
    <w:r w:rsidRPr="00B24417">
      <w:rPr>
        <w:rFonts w:ascii="Arial" w:hAnsi="Arial" w:cs="Arial"/>
        <w:sz w:val="18"/>
        <w:szCs w:val="18"/>
      </w:rPr>
      <w:t xml:space="preserve"> |  Portfolio Budget Statements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EC463" w14:textId="6432B7B3" w:rsidR="00291837" w:rsidRDefault="00291837" w:rsidP="00D44410">
    <w:pPr>
      <w:framePr w:w="851" w:h="1701" w:hRule="exact" w:wrap="around" w:vAnchor="page" w:hAnchor="margin" w:x="7939" w:y="2666" w:anchorLock="1"/>
      <w:shd w:val="pct95" w:color="auto" w:fill="auto"/>
      <w:spacing w:before="24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ACQSC</w:t>
    </w:r>
  </w:p>
  <w:p w14:paraId="7CF6BAA5" w14:textId="79DF1BC6" w:rsidR="00291837" w:rsidRPr="00F63546" w:rsidRDefault="00291837" w:rsidP="00424D1F">
    <w:pPr>
      <w:tabs>
        <w:tab w:val="center" w:pos="4150"/>
        <w:tab w:val="right" w:pos="8306"/>
      </w:tabs>
      <w:spacing w:after="0"/>
      <w:jc w:val="right"/>
    </w:pPr>
    <w:r w:rsidRPr="00DD5A4D">
      <w:rPr>
        <w:rFonts w:ascii="Arial" w:hAnsi="Arial" w:cs="Arial"/>
        <w:sz w:val="18"/>
        <w:szCs w:val="18"/>
      </w:rPr>
      <w:t>Portfolio Budget Statements</w:t>
    </w:r>
    <w:r w:rsidRPr="00DD5A4D">
      <w:t xml:space="preserve">  |  </w:t>
    </w:r>
    <w:r>
      <w:rPr>
        <w:rFonts w:ascii="Arial" w:hAnsi="Arial" w:cs="Arial"/>
        <w:b/>
        <w:sz w:val="18"/>
        <w:szCs w:val="18"/>
      </w:rPr>
      <w:t>Budget</w:t>
    </w:r>
    <w:r>
      <w:rPr>
        <w:rFonts w:ascii="Arial" w:hAnsi="Arial" w:cs="Arial"/>
        <w:sz w:val="18"/>
        <w:szCs w:val="18"/>
      </w:rPr>
      <w:t xml:space="preserve"> 2023–24</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896B0" w14:textId="37E11121" w:rsidR="00291837" w:rsidRDefault="0029183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613CC" w14:textId="77777777" w:rsidR="004727A4" w:rsidRPr="00D016BA" w:rsidRDefault="004727A4" w:rsidP="004727A4">
    <w:pPr>
      <w:tabs>
        <w:tab w:val="center" w:pos="4513"/>
        <w:tab w:val="right" w:pos="9026"/>
      </w:tabs>
      <w:spacing w:before="40" w:after="0"/>
    </w:pPr>
    <w:r>
      <w:rPr>
        <w:rFonts w:ascii="Arial" w:hAnsi="Arial" w:cs="Arial"/>
        <w:b/>
        <w:sz w:val="18"/>
        <w:szCs w:val="18"/>
      </w:rPr>
      <w:t>Budget</w:t>
    </w:r>
    <w:r>
      <w:rPr>
        <w:rFonts w:ascii="Arial" w:hAnsi="Arial" w:cs="Arial"/>
        <w:sz w:val="18"/>
        <w:szCs w:val="18"/>
      </w:rPr>
      <w:t xml:space="preserve"> 2023–24 </w:t>
    </w:r>
    <w:r w:rsidRPr="00B24417">
      <w:rPr>
        <w:rFonts w:ascii="Arial" w:hAnsi="Arial" w:cs="Arial"/>
        <w:sz w:val="18"/>
        <w:szCs w:val="18"/>
      </w:rPr>
      <w:t xml:space="preserve"> |  Portfolio Budget Statements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D4955" w14:textId="77777777" w:rsidR="00DD37DE" w:rsidRDefault="00DD37DE" w:rsidP="00DD37DE">
    <w:pPr>
      <w:framePr w:w="851" w:h="1701" w:hRule="exact" w:wrap="around" w:vAnchor="page" w:hAnchor="margin" w:x="7939" w:y="2666" w:anchorLock="1"/>
      <w:shd w:val="pct95" w:color="auto" w:fill="auto"/>
      <w:spacing w:before="24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ACQSC</w:t>
    </w:r>
  </w:p>
  <w:p w14:paraId="5ABE7E54" w14:textId="48466A2C" w:rsidR="00291837" w:rsidRDefault="004727A4" w:rsidP="004727A4">
    <w:pPr>
      <w:tabs>
        <w:tab w:val="center" w:pos="4150"/>
        <w:tab w:val="right" w:pos="8306"/>
      </w:tabs>
      <w:spacing w:after="0"/>
      <w:jc w:val="right"/>
    </w:pPr>
    <w:r w:rsidRPr="00DD5A4D">
      <w:rPr>
        <w:rFonts w:ascii="Arial" w:hAnsi="Arial" w:cs="Arial"/>
        <w:sz w:val="18"/>
        <w:szCs w:val="18"/>
      </w:rPr>
      <w:t>Portfolio Budget Statements</w:t>
    </w:r>
    <w:r w:rsidRPr="00DD5A4D">
      <w:t xml:space="preserve">  |  </w:t>
    </w:r>
    <w:r>
      <w:rPr>
        <w:rFonts w:ascii="Arial" w:hAnsi="Arial" w:cs="Arial"/>
        <w:b/>
        <w:sz w:val="18"/>
        <w:szCs w:val="18"/>
      </w:rPr>
      <w:t>Budget</w:t>
    </w:r>
    <w:r>
      <w:rPr>
        <w:rFonts w:ascii="Arial" w:hAnsi="Arial" w:cs="Arial"/>
        <w:sz w:val="18"/>
        <w:szCs w:val="18"/>
      </w:rPr>
      <w:t xml:space="preserve"> 2023–24</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C0695" w14:textId="4C6A95CD" w:rsidR="00291837" w:rsidRDefault="0029183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9453C" w14:textId="455509D7" w:rsidR="00F57F11" w:rsidRPr="00F57F11" w:rsidRDefault="00F57F11" w:rsidP="00F57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379AC" w14:textId="2E5AA077" w:rsidR="00291837" w:rsidRDefault="00291837" w:rsidP="007166E3">
    <w:pPr>
      <w:pStyle w:val="Header"/>
      <w:spacing w:after="120"/>
      <w:jc w:val="center"/>
    </w:pPr>
    <w:r>
      <w:rPr>
        <w:rFonts w:ascii="Arial" w:hAnsi="Arial" w:cs="Arial"/>
        <w:b/>
        <w:color w:val="FF0000"/>
        <w:sz w:val="24"/>
        <w:szCs w:val="24"/>
      </w:rPr>
      <w:t>PROTECTED</w:t>
    </w:r>
  </w:p>
  <w:p w14:paraId="29BFA9DB" w14:textId="77777777" w:rsidR="00291837" w:rsidRDefault="00291837" w:rsidP="007166E3">
    <w:pPr>
      <w:pStyle w:val="Header"/>
      <w:tabs>
        <w:tab w:val="clear" w:pos="4513"/>
        <w:tab w:val="clear" w:pos="9026"/>
        <w:tab w:val="left" w:pos="1851"/>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72530" w14:textId="3E5EED44" w:rsidR="00291837" w:rsidRDefault="00291837" w:rsidP="00D44410">
    <w:pPr>
      <w:framePr w:w="851" w:h="1701" w:hRule="exact" w:wrap="around" w:vAnchor="page" w:hAnchor="margin" w:x="7939" w:y="2666" w:anchorLock="1"/>
      <w:shd w:val="pct95" w:color="auto" w:fill="auto"/>
      <w:spacing w:before="24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ACQSC</w:t>
    </w:r>
  </w:p>
  <w:p w14:paraId="5FCEAA3A" w14:textId="7029BD41" w:rsidR="00291837" w:rsidRPr="00FC46DF" w:rsidRDefault="00291837" w:rsidP="00BE3A74">
    <w:pPr>
      <w:pStyle w:val="Header"/>
      <w:jc w:val="center"/>
      <w:rPr>
        <w:rFonts w:ascii="Arial" w:hAnsi="Arial" w:cs="Arial"/>
        <w:color w:val="auto"/>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29690" w14:textId="2E79EE1A" w:rsidR="00291837" w:rsidRDefault="002918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68913" w14:textId="5C33E380" w:rsidR="00291837" w:rsidRPr="005B3D97" w:rsidRDefault="00291837" w:rsidP="005126D0">
    <w:pPr>
      <w:framePr w:w="851" w:h="1701" w:hRule="exact" w:wrap="around" w:vAnchor="page" w:hAnchor="margin" w:x="7939" w:y="2666" w:anchorLock="1"/>
      <w:shd w:val="pct95" w:color="auto" w:fill="auto"/>
      <w:spacing w:after="0"/>
      <w:textDirection w:val="btLr"/>
      <w:rPr>
        <w:rFonts w:ascii="Arial" w:hAnsi="Arial" w:cs="Arial"/>
        <w:color w:val="FFFFFF" w:themeColor="background1"/>
        <w:spacing w:val="20"/>
        <w:sz w:val="4"/>
        <w:szCs w:val="4"/>
      </w:rPr>
    </w:pPr>
  </w:p>
  <w:p w14:paraId="56956B3A" w14:textId="77777777" w:rsidR="00291837" w:rsidRPr="00111720" w:rsidRDefault="00291837" w:rsidP="005126D0">
    <w:pPr>
      <w:framePr w:w="851" w:h="1701" w:hRule="exact" w:wrap="around" w:vAnchor="page" w:hAnchor="margin" w:x="7939" w:y="2666" w:anchorLock="1"/>
      <w:shd w:val="pct95" w:color="auto" w:fill="auto"/>
      <w:spacing w:before="24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7C713D">
      <w:rPr>
        <w:rFonts w:ascii="Arial" w:hAnsi="Arial" w:cs="Arial"/>
        <w:b/>
        <w:color w:val="FFFFFF" w:themeColor="background1"/>
        <w:spacing w:val="10"/>
        <w:sz w:val="24"/>
      </w:rPr>
      <w:t>ACQSC</w:t>
    </w:r>
  </w:p>
  <w:p w14:paraId="3D3F7B4B" w14:textId="16B0355D" w:rsidR="00291837" w:rsidRDefault="00291837" w:rsidP="00BE3A74">
    <w:pPr>
      <w:pStyle w:val="Header1-Right"/>
      <w:pBdr>
        <w:bottom w:val="none" w:sz="0" w:space="0" w:color="auto"/>
      </w:pBd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9B287" w14:textId="65CAC1CE" w:rsidR="00291837" w:rsidRDefault="0029183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EB462" w14:textId="5A42B214" w:rsidR="00291837" w:rsidRPr="00D016BA" w:rsidRDefault="00291837" w:rsidP="00D016BA">
    <w:pPr>
      <w:tabs>
        <w:tab w:val="center" w:pos="4513"/>
        <w:tab w:val="right" w:pos="9026"/>
      </w:tabs>
      <w:spacing w:before="40" w:after="0"/>
    </w:pPr>
    <w:r>
      <w:rPr>
        <w:rFonts w:ascii="Arial" w:hAnsi="Arial" w:cs="Arial"/>
        <w:b/>
        <w:sz w:val="18"/>
        <w:szCs w:val="18"/>
      </w:rPr>
      <w:t>Budget</w:t>
    </w:r>
    <w:r>
      <w:rPr>
        <w:rFonts w:ascii="Arial" w:hAnsi="Arial" w:cs="Arial"/>
        <w:sz w:val="18"/>
        <w:szCs w:val="18"/>
      </w:rPr>
      <w:t xml:space="preserve"> 2023–24  </w:t>
    </w:r>
    <w:r w:rsidRPr="00B24417">
      <w:rPr>
        <w:rFonts w:ascii="Arial" w:hAnsi="Arial" w:cs="Arial"/>
        <w:sz w:val="18"/>
        <w:szCs w:val="18"/>
      </w:rPr>
      <w:t>|  Portfolio Budget Statements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13A67" w14:textId="6CCFD049" w:rsidR="00291837" w:rsidRDefault="00291837" w:rsidP="00D44410">
    <w:pPr>
      <w:framePr w:w="851" w:h="1701" w:hRule="exact" w:wrap="around" w:vAnchor="page" w:hAnchor="margin" w:x="7939" w:y="2666" w:anchorLock="1"/>
      <w:shd w:val="pct95" w:color="auto" w:fill="auto"/>
      <w:spacing w:before="24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ACQSC</w:t>
    </w:r>
  </w:p>
  <w:p w14:paraId="729C93C5" w14:textId="4BB69E3B" w:rsidR="00291837" w:rsidRPr="00F63546" w:rsidRDefault="00291837" w:rsidP="00424D1F">
    <w:pPr>
      <w:tabs>
        <w:tab w:val="center" w:pos="4150"/>
        <w:tab w:val="right" w:pos="8306"/>
      </w:tabs>
      <w:spacing w:after="0"/>
      <w:jc w:val="right"/>
    </w:pPr>
    <w:r w:rsidRPr="00DD5A4D">
      <w:rPr>
        <w:rFonts w:ascii="Arial" w:hAnsi="Arial" w:cs="Arial"/>
        <w:sz w:val="18"/>
        <w:szCs w:val="18"/>
      </w:rPr>
      <w:t>Portfolio Budget Statements</w:t>
    </w:r>
    <w:r w:rsidRPr="00DD5A4D">
      <w:t xml:space="preserve">  |  </w:t>
    </w:r>
    <w:r>
      <w:rPr>
        <w:rFonts w:ascii="Arial" w:hAnsi="Arial" w:cs="Arial"/>
        <w:b/>
        <w:sz w:val="18"/>
        <w:szCs w:val="18"/>
      </w:rPr>
      <w:t>Budget</w:t>
    </w:r>
    <w:r>
      <w:rPr>
        <w:rFonts w:ascii="Arial" w:hAnsi="Arial" w:cs="Arial"/>
        <w:sz w:val="18"/>
        <w:szCs w:val="18"/>
      </w:rPr>
      <w:t xml:space="preserve"> 2023–24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98F4D" w14:textId="00FBE311" w:rsidR="00291837" w:rsidRDefault="00291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2942"/>
    <w:multiLevelType w:val="hybridMultilevel"/>
    <w:tmpl w:val="1F8A7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A1540"/>
    <w:multiLevelType w:val="hybridMultilevel"/>
    <w:tmpl w:val="DEE6D0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646302A"/>
    <w:multiLevelType w:val="hybridMultilevel"/>
    <w:tmpl w:val="EDD48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EA270A9"/>
    <w:multiLevelType w:val="hybridMultilevel"/>
    <w:tmpl w:val="0254B718"/>
    <w:lvl w:ilvl="0" w:tplc="C1683EF0">
      <w:numFmt w:val="bullet"/>
      <w:lvlText w:val="•"/>
      <w:lvlJc w:val="left"/>
      <w:pPr>
        <w:ind w:left="928" w:hanging="360"/>
      </w:pPr>
      <w:rPr>
        <w:rFonts w:ascii="Book Antiqua" w:eastAsia="Times New Roman" w:hAnsi="Book Antiqua" w:cs="Times New Roman" w:hint="default"/>
        <w:sz w:val="20"/>
        <w:szCs w:val="20"/>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5" w15:restartNumberingAfterBreak="0">
    <w:nsid w:val="203952E3"/>
    <w:multiLevelType w:val="hybridMultilevel"/>
    <w:tmpl w:val="2138C9F8"/>
    <w:lvl w:ilvl="0" w:tplc="7D12B408">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C91DC0"/>
    <w:multiLevelType w:val="hybridMultilevel"/>
    <w:tmpl w:val="9EB875A4"/>
    <w:lvl w:ilvl="0" w:tplc="0C090003">
      <w:start w:val="1"/>
      <w:numFmt w:val="bullet"/>
      <w:lvlText w:val="o"/>
      <w:lvlJc w:val="left"/>
      <w:pPr>
        <w:ind w:left="1027" w:hanging="360"/>
      </w:pPr>
      <w:rPr>
        <w:rFonts w:ascii="Courier New" w:hAnsi="Courier New" w:cs="Courier New" w:hint="default"/>
      </w:rPr>
    </w:lvl>
    <w:lvl w:ilvl="1" w:tplc="0C090003">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7" w15:restartNumberingAfterBreak="0">
    <w:nsid w:val="334F1319"/>
    <w:multiLevelType w:val="hybridMultilevel"/>
    <w:tmpl w:val="D1600B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3B58E7"/>
    <w:multiLevelType w:val="hybridMultilevel"/>
    <w:tmpl w:val="877E7934"/>
    <w:lvl w:ilvl="0" w:tplc="76ECD804">
      <w:start w:val="1"/>
      <w:numFmt w:val="bullet"/>
      <w:lvlText w:val="­"/>
      <w:lvlJc w:val="left"/>
      <w:pPr>
        <w:ind w:left="862" w:hanging="360"/>
      </w:pPr>
      <w:rPr>
        <w:rFonts w:ascii="Courier New" w:hAnsi="Courier New"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549A60E2"/>
    <w:multiLevelType w:val="hybridMultilevel"/>
    <w:tmpl w:val="2674B1A6"/>
    <w:lvl w:ilvl="0" w:tplc="76ECD80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11" w15:restartNumberingAfterBreak="0">
    <w:nsid w:val="5B243B60"/>
    <w:multiLevelType w:val="hybridMultilevel"/>
    <w:tmpl w:val="23B8B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3" w15:restartNumberingAfterBreak="0">
    <w:nsid w:val="60915581"/>
    <w:multiLevelType w:val="hybridMultilevel"/>
    <w:tmpl w:val="CD04BC72"/>
    <w:lvl w:ilvl="0" w:tplc="63005D10">
      <w:start w:val="20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8B015F"/>
    <w:multiLevelType w:val="hybridMultilevel"/>
    <w:tmpl w:val="A560E486"/>
    <w:lvl w:ilvl="0" w:tplc="543AC29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D385831"/>
    <w:multiLevelType w:val="hybridMultilevel"/>
    <w:tmpl w:val="CA42F91A"/>
    <w:lvl w:ilvl="0" w:tplc="83107C34">
      <w:start w:val="1"/>
      <w:numFmt w:val="bullet"/>
      <w:lvlText w:val=""/>
      <w:lvlJc w:val="left"/>
      <w:pPr>
        <w:ind w:left="720" w:hanging="360"/>
      </w:pPr>
      <w:rPr>
        <w:rFonts w:ascii="Symbol" w:hAnsi="Symbol" w:hint="default"/>
        <w:color w:val="auto"/>
      </w:rPr>
    </w:lvl>
    <w:lvl w:ilvl="1" w:tplc="76ECD80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4646BE"/>
    <w:multiLevelType w:val="hybridMultilevel"/>
    <w:tmpl w:val="4DD0AC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3584B2C"/>
    <w:multiLevelType w:val="hybridMultilevel"/>
    <w:tmpl w:val="475884E0"/>
    <w:lvl w:ilvl="0" w:tplc="7D12B408">
      <w:start w:val="2018"/>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3907AA"/>
    <w:multiLevelType w:val="hybridMultilevel"/>
    <w:tmpl w:val="A1024D5A"/>
    <w:lvl w:ilvl="0" w:tplc="3EC4482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6"/>
  </w:num>
  <w:num w:numId="4">
    <w:abstractNumId w:val="8"/>
  </w:num>
  <w:num w:numId="5">
    <w:abstractNumId w:val="12"/>
  </w:num>
  <w:num w:numId="6">
    <w:abstractNumId w:val="13"/>
  </w:num>
  <w:num w:numId="7">
    <w:abstractNumId w:val="0"/>
  </w:num>
  <w:num w:numId="8">
    <w:abstractNumId w:val="19"/>
  </w:num>
  <w:num w:numId="9">
    <w:abstractNumId w:val="5"/>
  </w:num>
  <w:num w:numId="10">
    <w:abstractNumId w:val="18"/>
  </w:num>
  <w:num w:numId="11">
    <w:abstractNumId w:val="4"/>
  </w:num>
  <w:num w:numId="12">
    <w:abstractNumId w:val="6"/>
  </w:num>
  <w:num w:numId="13">
    <w:abstractNumId w:val="1"/>
  </w:num>
  <w:num w:numId="14">
    <w:abstractNumId w:val="7"/>
  </w:num>
  <w:num w:numId="15">
    <w:abstractNumId w:val="15"/>
  </w:num>
  <w:num w:numId="16">
    <w:abstractNumId w:val="9"/>
  </w:num>
  <w:num w:numId="17">
    <w:abstractNumId w:val="10"/>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11"/>
  </w:num>
  <w:num w:numId="28">
    <w:abstractNumId w:val="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evenAndOddHeaders/>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0A85"/>
    <w:rsid w:val="00001642"/>
    <w:rsid w:val="00003840"/>
    <w:rsid w:val="00005E6C"/>
    <w:rsid w:val="00012C9C"/>
    <w:rsid w:val="00016886"/>
    <w:rsid w:val="000243DE"/>
    <w:rsid w:val="00027C68"/>
    <w:rsid w:val="00032CE9"/>
    <w:rsid w:val="000336C8"/>
    <w:rsid w:val="000347F1"/>
    <w:rsid w:val="000463E1"/>
    <w:rsid w:val="0005235F"/>
    <w:rsid w:val="00056229"/>
    <w:rsid w:val="00063D25"/>
    <w:rsid w:val="00065B3A"/>
    <w:rsid w:val="00072A33"/>
    <w:rsid w:val="00076C3E"/>
    <w:rsid w:val="000811EF"/>
    <w:rsid w:val="00082F66"/>
    <w:rsid w:val="00086E5E"/>
    <w:rsid w:val="00093F1E"/>
    <w:rsid w:val="000957BE"/>
    <w:rsid w:val="000A2C7F"/>
    <w:rsid w:val="000B55C4"/>
    <w:rsid w:val="000D2B06"/>
    <w:rsid w:val="000E04DB"/>
    <w:rsid w:val="000E0503"/>
    <w:rsid w:val="000E369D"/>
    <w:rsid w:val="000E5E8D"/>
    <w:rsid w:val="000E6006"/>
    <w:rsid w:val="000F36BE"/>
    <w:rsid w:val="000F5AF0"/>
    <w:rsid w:val="00116DCF"/>
    <w:rsid w:val="00122441"/>
    <w:rsid w:val="001268AA"/>
    <w:rsid w:val="00131ACD"/>
    <w:rsid w:val="00140169"/>
    <w:rsid w:val="0015526E"/>
    <w:rsid w:val="00156ED6"/>
    <w:rsid w:val="00166C84"/>
    <w:rsid w:val="00171E70"/>
    <w:rsid w:val="00172BF0"/>
    <w:rsid w:val="00173884"/>
    <w:rsid w:val="00174DFD"/>
    <w:rsid w:val="00187681"/>
    <w:rsid w:val="0019213D"/>
    <w:rsid w:val="00192381"/>
    <w:rsid w:val="00195F84"/>
    <w:rsid w:val="001A5336"/>
    <w:rsid w:val="001C143E"/>
    <w:rsid w:val="001C2313"/>
    <w:rsid w:val="001C795B"/>
    <w:rsid w:val="001D1D1B"/>
    <w:rsid w:val="001D1DA5"/>
    <w:rsid w:val="001F02B4"/>
    <w:rsid w:val="001F5652"/>
    <w:rsid w:val="001F5AC5"/>
    <w:rsid w:val="00206230"/>
    <w:rsid w:val="00220B88"/>
    <w:rsid w:val="002233C9"/>
    <w:rsid w:val="00237EA7"/>
    <w:rsid w:val="00240F71"/>
    <w:rsid w:val="0024539A"/>
    <w:rsid w:val="002466D3"/>
    <w:rsid w:val="00246E95"/>
    <w:rsid w:val="0025152C"/>
    <w:rsid w:val="00257FCD"/>
    <w:rsid w:val="00260034"/>
    <w:rsid w:val="002654A7"/>
    <w:rsid w:val="002660FB"/>
    <w:rsid w:val="00280050"/>
    <w:rsid w:val="0028126D"/>
    <w:rsid w:val="00284089"/>
    <w:rsid w:val="00291837"/>
    <w:rsid w:val="0029318A"/>
    <w:rsid w:val="0029662C"/>
    <w:rsid w:val="002A4630"/>
    <w:rsid w:val="002A4CDF"/>
    <w:rsid w:val="002A6EF1"/>
    <w:rsid w:val="002C4685"/>
    <w:rsid w:val="002C71BC"/>
    <w:rsid w:val="002D00BA"/>
    <w:rsid w:val="002D020D"/>
    <w:rsid w:val="002D33DE"/>
    <w:rsid w:val="002E052F"/>
    <w:rsid w:val="002E0591"/>
    <w:rsid w:val="002E5307"/>
    <w:rsid w:val="002E614D"/>
    <w:rsid w:val="002F1318"/>
    <w:rsid w:val="002F4B9A"/>
    <w:rsid w:val="002F5ED7"/>
    <w:rsid w:val="00301F64"/>
    <w:rsid w:val="0030259A"/>
    <w:rsid w:val="00304C5A"/>
    <w:rsid w:val="0031197C"/>
    <w:rsid w:val="00324C94"/>
    <w:rsid w:val="003263AC"/>
    <w:rsid w:val="00333FD3"/>
    <w:rsid w:val="00333FD6"/>
    <w:rsid w:val="00341441"/>
    <w:rsid w:val="00341E8C"/>
    <w:rsid w:val="00345536"/>
    <w:rsid w:val="0035594A"/>
    <w:rsid w:val="00357948"/>
    <w:rsid w:val="0036015F"/>
    <w:rsid w:val="00360BA8"/>
    <w:rsid w:val="00363CF4"/>
    <w:rsid w:val="0036551B"/>
    <w:rsid w:val="003700FA"/>
    <w:rsid w:val="0037037F"/>
    <w:rsid w:val="003726D4"/>
    <w:rsid w:val="0037473E"/>
    <w:rsid w:val="003754AF"/>
    <w:rsid w:val="00377358"/>
    <w:rsid w:val="003840A2"/>
    <w:rsid w:val="00386505"/>
    <w:rsid w:val="0039039F"/>
    <w:rsid w:val="00391882"/>
    <w:rsid w:val="00391FFF"/>
    <w:rsid w:val="0039704E"/>
    <w:rsid w:val="003A6021"/>
    <w:rsid w:val="003B2379"/>
    <w:rsid w:val="003B73D1"/>
    <w:rsid w:val="003B76BA"/>
    <w:rsid w:val="003D5F02"/>
    <w:rsid w:val="003D6132"/>
    <w:rsid w:val="003E040E"/>
    <w:rsid w:val="003E26F5"/>
    <w:rsid w:val="003F6599"/>
    <w:rsid w:val="003F6847"/>
    <w:rsid w:val="00414D7F"/>
    <w:rsid w:val="00421C5D"/>
    <w:rsid w:val="00423B85"/>
    <w:rsid w:val="00424D1F"/>
    <w:rsid w:val="004278CB"/>
    <w:rsid w:val="004353EC"/>
    <w:rsid w:val="00437376"/>
    <w:rsid w:val="004526CF"/>
    <w:rsid w:val="00452892"/>
    <w:rsid w:val="00457FB4"/>
    <w:rsid w:val="00460F3A"/>
    <w:rsid w:val="00463ABD"/>
    <w:rsid w:val="00463DB9"/>
    <w:rsid w:val="00470D8F"/>
    <w:rsid w:val="004727A4"/>
    <w:rsid w:val="00486084"/>
    <w:rsid w:val="00497C00"/>
    <w:rsid w:val="004A1B60"/>
    <w:rsid w:val="004A4911"/>
    <w:rsid w:val="004A63F5"/>
    <w:rsid w:val="004A6E95"/>
    <w:rsid w:val="004B174C"/>
    <w:rsid w:val="004C044A"/>
    <w:rsid w:val="004C4643"/>
    <w:rsid w:val="004D2AB8"/>
    <w:rsid w:val="004D36E2"/>
    <w:rsid w:val="004E3F69"/>
    <w:rsid w:val="005041E4"/>
    <w:rsid w:val="005126D0"/>
    <w:rsid w:val="00514917"/>
    <w:rsid w:val="005149E4"/>
    <w:rsid w:val="00521BF1"/>
    <w:rsid w:val="00525B21"/>
    <w:rsid w:val="00530CFF"/>
    <w:rsid w:val="00531E22"/>
    <w:rsid w:val="00531E4E"/>
    <w:rsid w:val="00537434"/>
    <w:rsid w:val="005470C9"/>
    <w:rsid w:val="005511BA"/>
    <w:rsid w:val="00554BE0"/>
    <w:rsid w:val="0055739E"/>
    <w:rsid w:val="00561E1D"/>
    <w:rsid w:val="00582F67"/>
    <w:rsid w:val="0058462D"/>
    <w:rsid w:val="005869B4"/>
    <w:rsid w:val="00591392"/>
    <w:rsid w:val="0059184B"/>
    <w:rsid w:val="00591AAE"/>
    <w:rsid w:val="00594232"/>
    <w:rsid w:val="00596A56"/>
    <w:rsid w:val="005A69B3"/>
    <w:rsid w:val="005C324F"/>
    <w:rsid w:val="005C351A"/>
    <w:rsid w:val="005D140C"/>
    <w:rsid w:val="005D1B7E"/>
    <w:rsid w:val="005D52B5"/>
    <w:rsid w:val="005D7AFA"/>
    <w:rsid w:val="005F06DE"/>
    <w:rsid w:val="005F4579"/>
    <w:rsid w:val="005F46FF"/>
    <w:rsid w:val="005F51F7"/>
    <w:rsid w:val="006038A3"/>
    <w:rsid w:val="00613437"/>
    <w:rsid w:val="0061557A"/>
    <w:rsid w:val="006208F7"/>
    <w:rsid w:val="00621A7F"/>
    <w:rsid w:val="00622106"/>
    <w:rsid w:val="00622A4B"/>
    <w:rsid w:val="006319E8"/>
    <w:rsid w:val="0063324C"/>
    <w:rsid w:val="006345F7"/>
    <w:rsid w:val="00635C65"/>
    <w:rsid w:val="00636019"/>
    <w:rsid w:val="006378FF"/>
    <w:rsid w:val="00640C8F"/>
    <w:rsid w:val="00641799"/>
    <w:rsid w:val="00650FD7"/>
    <w:rsid w:val="00653911"/>
    <w:rsid w:val="00662286"/>
    <w:rsid w:val="00664122"/>
    <w:rsid w:val="006666D4"/>
    <w:rsid w:val="00671A09"/>
    <w:rsid w:val="00671A7A"/>
    <w:rsid w:val="00673A2A"/>
    <w:rsid w:val="00677761"/>
    <w:rsid w:val="006B2ECB"/>
    <w:rsid w:val="006B3F66"/>
    <w:rsid w:val="006B7015"/>
    <w:rsid w:val="006C4CB0"/>
    <w:rsid w:val="006C50C7"/>
    <w:rsid w:val="006C64C2"/>
    <w:rsid w:val="006D45CB"/>
    <w:rsid w:val="006D6FA1"/>
    <w:rsid w:val="006D74BD"/>
    <w:rsid w:val="007011D8"/>
    <w:rsid w:val="007038FD"/>
    <w:rsid w:val="00711DD9"/>
    <w:rsid w:val="00712B22"/>
    <w:rsid w:val="007166E3"/>
    <w:rsid w:val="00725297"/>
    <w:rsid w:val="0073018D"/>
    <w:rsid w:val="00730868"/>
    <w:rsid w:val="0073118A"/>
    <w:rsid w:val="00731F26"/>
    <w:rsid w:val="00732875"/>
    <w:rsid w:val="00743737"/>
    <w:rsid w:val="007457BE"/>
    <w:rsid w:val="0075547C"/>
    <w:rsid w:val="0076445B"/>
    <w:rsid w:val="00767F48"/>
    <w:rsid w:val="007717EF"/>
    <w:rsid w:val="00772177"/>
    <w:rsid w:val="007762F0"/>
    <w:rsid w:val="00776F63"/>
    <w:rsid w:val="00785D13"/>
    <w:rsid w:val="00792171"/>
    <w:rsid w:val="007950D9"/>
    <w:rsid w:val="007A14E8"/>
    <w:rsid w:val="007B34B1"/>
    <w:rsid w:val="007B6978"/>
    <w:rsid w:val="007C0792"/>
    <w:rsid w:val="007C0E02"/>
    <w:rsid w:val="007C3F4B"/>
    <w:rsid w:val="007C713D"/>
    <w:rsid w:val="007D0D00"/>
    <w:rsid w:val="007D450B"/>
    <w:rsid w:val="007E0617"/>
    <w:rsid w:val="007F4B01"/>
    <w:rsid w:val="007F4CB1"/>
    <w:rsid w:val="007F4DFC"/>
    <w:rsid w:val="00806EAA"/>
    <w:rsid w:val="00812850"/>
    <w:rsid w:val="00823BFA"/>
    <w:rsid w:val="008309A0"/>
    <w:rsid w:val="00830B96"/>
    <w:rsid w:val="008338CD"/>
    <w:rsid w:val="00846C85"/>
    <w:rsid w:val="00850986"/>
    <w:rsid w:val="0085116F"/>
    <w:rsid w:val="00860068"/>
    <w:rsid w:val="008631CD"/>
    <w:rsid w:val="00866C2F"/>
    <w:rsid w:val="008670E6"/>
    <w:rsid w:val="00873066"/>
    <w:rsid w:val="00884AE9"/>
    <w:rsid w:val="00887343"/>
    <w:rsid w:val="00890BE5"/>
    <w:rsid w:val="00893580"/>
    <w:rsid w:val="008A1C51"/>
    <w:rsid w:val="008A1F41"/>
    <w:rsid w:val="008A4EB1"/>
    <w:rsid w:val="008C1113"/>
    <w:rsid w:val="008C41A8"/>
    <w:rsid w:val="008C43D6"/>
    <w:rsid w:val="008C74E4"/>
    <w:rsid w:val="008D01DD"/>
    <w:rsid w:val="008D25C6"/>
    <w:rsid w:val="008D2EED"/>
    <w:rsid w:val="008E2C14"/>
    <w:rsid w:val="0090785A"/>
    <w:rsid w:val="00913388"/>
    <w:rsid w:val="00921DC0"/>
    <w:rsid w:val="00924348"/>
    <w:rsid w:val="0092786F"/>
    <w:rsid w:val="0093186A"/>
    <w:rsid w:val="00936AA1"/>
    <w:rsid w:val="00936CA5"/>
    <w:rsid w:val="009465AD"/>
    <w:rsid w:val="0094795C"/>
    <w:rsid w:val="00963021"/>
    <w:rsid w:val="0097514F"/>
    <w:rsid w:val="0098627D"/>
    <w:rsid w:val="009944DD"/>
    <w:rsid w:val="00997A38"/>
    <w:rsid w:val="009A04DD"/>
    <w:rsid w:val="009A0590"/>
    <w:rsid w:val="009A27C2"/>
    <w:rsid w:val="009A44C7"/>
    <w:rsid w:val="009B13E0"/>
    <w:rsid w:val="009B28AC"/>
    <w:rsid w:val="009C36A6"/>
    <w:rsid w:val="009D09A0"/>
    <w:rsid w:val="009E5945"/>
    <w:rsid w:val="00A14137"/>
    <w:rsid w:val="00A16A13"/>
    <w:rsid w:val="00A210AE"/>
    <w:rsid w:val="00A31917"/>
    <w:rsid w:val="00A35E5C"/>
    <w:rsid w:val="00A52E1B"/>
    <w:rsid w:val="00A54836"/>
    <w:rsid w:val="00A668BF"/>
    <w:rsid w:val="00A66B76"/>
    <w:rsid w:val="00A70086"/>
    <w:rsid w:val="00A70C3A"/>
    <w:rsid w:val="00A77FFB"/>
    <w:rsid w:val="00A855FA"/>
    <w:rsid w:val="00A87F60"/>
    <w:rsid w:val="00A9137B"/>
    <w:rsid w:val="00A934A2"/>
    <w:rsid w:val="00A94E6D"/>
    <w:rsid w:val="00A95420"/>
    <w:rsid w:val="00A95C0B"/>
    <w:rsid w:val="00A97177"/>
    <w:rsid w:val="00AA0401"/>
    <w:rsid w:val="00AA1186"/>
    <w:rsid w:val="00AA1497"/>
    <w:rsid w:val="00AA2B49"/>
    <w:rsid w:val="00AB2414"/>
    <w:rsid w:val="00AD524F"/>
    <w:rsid w:val="00AE0C1C"/>
    <w:rsid w:val="00AE663E"/>
    <w:rsid w:val="00AE6FDA"/>
    <w:rsid w:val="00AF4C3D"/>
    <w:rsid w:val="00AF5B68"/>
    <w:rsid w:val="00B00C67"/>
    <w:rsid w:val="00B03352"/>
    <w:rsid w:val="00B03E00"/>
    <w:rsid w:val="00B044B2"/>
    <w:rsid w:val="00B16B55"/>
    <w:rsid w:val="00B2395F"/>
    <w:rsid w:val="00B31F43"/>
    <w:rsid w:val="00B338DF"/>
    <w:rsid w:val="00B35AD2"/>
    <w:rsid w:val="00B4040E"/>
    <w:rsid w:val="00B40D62"/>
    <w:rsid w:val="00B428CE"/>
    <w:rsid w:val="00B47F48"/>
    <w:rsid w:val="00B5111C"/>
    <w:rsid w:val="00B5702C"/>
    <w:rsid w:val="00B6719C"/>
    <w:rsid w:val="00B70585"/>
    <w:rsid w:val="00B73526"/>
    <w:rsid w:val="00B76245"/>
    <w:rsid w:val="00B80510"/>
    <w:rsid w:val="00B86EA1"/>
    <w:rsid w:val="00B8729C"/>
    <w:rsid w:val="00B87B5E"/>
    <w:rsid w:val="00B92318"/>
    <w:rsid w:val="00B92555"/>
    <w:rsid w:val="00BA419C"/>
    <w:rsid w:val="00BA6796"/>
    <w:rsid w:val="00BB0EEC"/>
    <w:rsid w:val="00BB20CB"/>
    <w:rsid w:val="00BC0659"/>
    <w:rsid w:val="00BC1A79"/>
    <w:rsid w:val="00BD3CCC"/>
    <w:rsid w:val="00BD6544"/>
    <w:rsid w:val="00BD6B5A"/>
    <w:rsid w:val="00BD6E24"/>
    <w:rsid w:val="00BE2D47"/>
    <w:rsid w:val="00BE3A74"/>
    <w:rsid w:val="00BE52F1"/>
    <w:rsid w:val="00BF16DB"/>
    <w:rsid w:val="00BF4884"/>
    <w:rsid w:val="00BF74FB"/>
    <w:rsid w:val="00C0224D"/>
    <w:rsid w:val="00C0430F"/>
    <w:rsid w:val="00C147C4"/>
    <w:rsid w:val="00C17B05"/>
    <w:rsid w:val="00C23824"/>
    <w:rsid w:val="00C267A9"/>
    <w:rsid w:val="00C276F4"/>
    <w:rsid w:val="00C2774B"/>
    <w:rsid w:val="00C41BCD"/>
    <w:rsid w:val="00C44804"/>
    <w:rsid w:val="00C453DF"/>
    <w:rsid w:val="00C462BF"/>
    <w:rsid w:val="00C5148D"/>
    <w:rsid w:val="00C65C1E"/>
    <w:rsid w:val="00C7000D"/>
    <w:rsid w:val="00C73B9B"/>
    <w:rsid w:val="00C74B55"/>
    <w:rsid w:val="00C769D4"/>
    <w:rsid w:val="00C77052"/>
    <w:rsid w:val="00C80E0D"/>
    <w:rsid w:val="00C82013"/>
    <w:rsid w:val="00C8706C"/>
    <w:rsid w:val="00C92351"/>
    <w:rsid w:val="00C92BC6"/>
    <w:rsid w:val="00C94289"/>
    <w:rsid w:val="00C96FA1"/>
    <w:rsid w:val="00CA50EA"/>
    <w:rsid w:val="00CB0416"/>
    <w:rsid w:val="00CB17C5"/>
    <w:rsid w:val="00CC0943"/>
    <w:rsid w:val="00CC411D"/>
    <w:rsid w:val="00CD02ED"/>
    <w:rsid w:val="00CD7E5C"/>
    <w:rsid w:val="00CE2F67"/>
    <w:rsid w:val="00CE7459"/>
    <w:rsid w:val="00CF0475"/>
    <w:rsid w:val="00CF084E"/>
    <w:rsid w:val="00CF27B4"/>
    <w:rsid w:val="00CF40C3"/>
    <w:rsid w:val="00CF7167"/>
    <w:rsid w:val="00D016BA"/>
    <w:rsid w:val="00D17416"/>
    <w:rsid w:val="00D20932"/>
    <w:rsid w:val="00D2315B"/>
    <w:rsid w:val="00D30540"/>
    <w:rsid w:val="00D3418F"/>
    <w:rsid w:val="00D35449"/>
    <w:rsid w:val="00D44410"/>
    <w:rsid w:val="00D470F8"/>
    <w:rsid w:val="00D65A27"/>
    <w:rsid w:val="00D66CF7"/>
    <w:rsid w:val="00D704E8"/>
    <w:rsid w:val="00D7131B"/>
    <w:rsid w:val="00D808FB"/>
    <w:rsid w:val="00D81B91"/>
    <w:rsid w:val="00D8385F"/>
    <w:rsid w:val="00D864FE"/>
    <w:rsid w:val="00D8681F"/>
    <w:rsid w:val="00DA21AD"/>
    <w:rsid w:val="00DB0AF8"/>
    <w:rsid w:val="00DB7E3F"/>
    <w:rsid w:val="00DC1FC9"/>
    <w:rsid w:val="00DC79AF"/>
    <w:rsid w:val="00DC7E2E"/>
    <w:rsid w:val="00DD2BEA"/>
    <w:rsid w:val="00DD37DE"/>
    <w:rsid w:val="00DD4525"/>
    <w:rsid w:val="00DE04FB"/>
    <w:rsid w:val="00DE74F7"/>
    <w:rsid w:val="00DF6BFD"/>
    <w:rsid w:val="00E006EE"/>
    <w:rsid w:val="00E067C6"/>
    <w:rsid w:val="00E07109"/>
    <w:rsid w:val="00E12348"/>
    <w:rsid w:val="00E12E3D"/>
    <w:rsid w:val="00E14259"/>
    <w:rsid w:val="00E1630A"/>
    <w:rsid w:val="00E21E02"/>
    <w:rsid w:val="00E2271D"/>
    <w:rsid w:val="00E32703"/>
    <w:rsid w:val="00E332C4"/>
    <w:rsid w:val="00E35BE8"/>
    <w:rsid w:val="00E5090F"/>
    <w:rsid w:val="00E60B9C"/>
    <w:rsid w:val="00E66816"/>
    <w:rsid w:val="00E7006D"/>
    <w:rsid w:val="00E73843"/>
    <w:rsid w:val="00E76CAD"/>
    <w:rsid w:val="00E90B9F"/>
    <w:rsid w:val="00E925CD"/>
    <w:rsid w:val="00E96B2C"/>
    <w:rsid w:val="00EA0D60"/>
    <w:rsid w:val="00EA650E"/>
    <w:rsid w:val="00EA740B"/>
    <w:rsid w:val="00EB11C1"/>
    <w:rsid w:val="00EB4C49"/>
    <w:rsid w:val="00EC2333"/>
    <w:rsid w:val="00EC55DC"/>
    <w:rsid w:val="00EC5DB3"/>
    <w:rsid w:val="00EC6308"/>
    <w:rsid w:val="00ED1824"/>
    <w:rsid w:val="00ED6AB7"/>
    <w:rsid w:val="00EE1310"/>
    <w:rsid w:val="00EE41B8"/>
    <w:rsid w:val="00EE67E7"/>
    <w:rsid w:val="00EF185E"/>
    <w:rsid w:val="00EF2069"/>
    <w:rsid w:val="00EF53B2"/>
    <w:rsid w:val="00EF66FA"/>
    <w:rsid w:val="00EF7595"/>
    <w:rsid w:val="00F112B2"/>
    <w:rsid w:val="00F14D6C"/>
    <w:rsid w:val="00F253E9"/>
    <w:rsid w:val="00F308AB"/>
    <w:rsid w:val="00F32FA8"/>
    <w:rsid w:val="00F37308"/>
    <w:rsid w:val="00F416D5"/>
    <w:rsid w:val="00F42BAF"/>
    <w:rsid w:val="00F441A3"/>
    <w:rsid w:val="00F45E9E"/>
    <w:rsid w:val="00F57F11"/>
    <w:rsid w:val="00F63546"/>
    <w:rsid w:val="00F65D1C"/>
    <w:rsid w:val="00F70AC4"/>
    <w:rsid w:val="00F731FB"/>
    <w:rsid w:val="00F7576E"/>
    <w:rsid w:val="00F810A1"/>
    <w:rsid w:val="00F81858"/>
    <w:rsid w:val="00F86A1A"/>
    <w:rsid w:val="00F9192D"/>
    <w:rsid w:val="00F955AE"/>
    <w:rsid w:val="00F97F3D"/>
    <w:rsid w:val="00FA06C5"/>
    <w:rsid w:val="00FA5C1C"/>
    <w:rsid w:val="00FA69EA"/>
    <w:rsid w:val="00FC4239"/>
    <w:rsid w:val="00FC46DF"/>
    <w:rsid w:val="00FC52E9"/>
    <w:rsid w:val="00FC7D1F"/>
    <w:rsid w:val="00FD00D9"/>
    <w:rsid w:val="00FD0755"/>
    <w:rsid w:val="00FE09E6"/>
    <w:rsid w:val="00FF1A72"/>
    <w:rsid w:val="00FF71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4:docId w14:val="49486483"/>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CB1"/>
    <w:pPr>
      <w:spacing w:after="120" w:line="240" w:lineRule="auto"/>
    </w:pPr>
    <w:rPr>
      <w:rFonts w:ascii="Book Antiqua" w:eastAsia="Times New Roman" w:hAnsi="Book Antiqua"/>
      <w:color w:val="000000"/>
      <w:sz w:val="19"/>
      <w:szCs w:val="20"/>
      <w:lang w:eastAsia="en-AU"/>
    </w:rPr>
  </w:style>
  <w:style w:type="paragraph" w:styleId="Heading1">
    <w:name w:val="heading 1"/>
    <w:basedOn w:val="Normal"/>
    <w:next w:val="Normal"/>
    <w:link w:val="Heading1Char"/>
    <w:qFormat/>
    <w:rsid w:val="005F51F7"/>
    <w:pPr>
      <w:keepNext/>
      <w:spacing w:after="720"/>
      <w:outlineLvl w:val="0"/>
    </w:pPr>
    <w:rPr>
      <w:rFonts w:ascii="Arial" w:hAnsi="Arial"/>
      <w:b/>
      <w:bCs/>
      <w:snapToGrid w:val="0"/>
      <w:color w:val="auto"/>
      <w:sz w:val="36"/>
    </w:rPr>
  </w:style>
  <w:style w:type="paragraph" w:styleId="Heading2">
    <w:name w:val="heading 2"/>
    <w:basedOn w:val="Normal"/>
    <w:next w:val="Normal"/>
    <w:link w:val="Heading2Char"/>
    <w:uiPriority w:val="9"/>
    <w:unhideWhenUsed/>
    <w:qFormat/>
    <w:rsid w:val="0063324C"/>
    <w:pPr>
      <w:keepNext/>
      <w:keepLines/>
      <w:spacing w:after="240"/>
      <w:outlineLvl w:val="1"/>
    </w:pPr>
    <w:rPr>
      <w:rFonts w:ascii="Arial" w:hAnsi="Arial" w:cs="Arial"/>
      <w:b/>
      <w:iCs/>
      <w:sz w:val="26"/>
      <w:szCs w:val="26"/>
    </w:rPr>
  </w:style>
  <w:style w:type="paragraph" w:styleId="Heading3">
    <w:name w:val="heading 3"/>
    <w:basedOn w:val="Normal"/>
    <w:next w:val="Normal"/>
    <w:link w:val="Heading3Char"/>
    <w:unhideWhenUsed/>
    <w:qFormat/>
    <w:rsid w:val="0063324C"/>
    <w:pPr>
      <w:keepNext/>
      <w:spacing w:before="120"/>
      <w:outlineLvl w:val="2"/>
    </w:pPr>
    <w:rPr>
      <w:rFonts w:ascii="Arial Bold" w:hAnsi="Arial Bold"/>
      <w:b/>
      <w:color w:val="auto"/>
      <w:sz w:val="22"/>
    </w:rPr>
  </w:style>
  <w:style w:type="paragraph" w:styleId="Heading4">
    <w:name w:val="heading 4"/>
    <w:basedOn w:val="Normal"/>
    <w:next w:val="Normal"/>
    <w:link w:val="Heading4Char"/>
    <w:unhideWhenUsed/>
    <w:qFormat/>
    <w:rsid w:val="00206230"/>
    <w:pPr>
      <w:keepNext/>
      <w:keepLines/>
      <w:spacing w:before="240"/>
      <w:outlineLvl w:val="3"/>
    </w:pPr>
    <w:rPr>
      <w:rFonts w:ascii="Arial" w:hAnsi="Arial"/>
      <w:b/>
      <w:sz w:val="20"/>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51F7"/>
    <w:rPr>
      <w:rFonts w:ascii="Arial" w:eastAsia="Times New Roman" w:hAnsi="Arial"/>
      <w:b/>
      <w:bCs/>
      <w:snapToGrid w:val="0"/>
      <w:sz w:val="36"/>
      <w:szCs w:val="20"/>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63324C"/>
    <w:rPr>
      <w:rFonts w:ascii="Arial" w:eastAsia="Times New Roman" w:hAnsi="Arial" w:cs="Arial"/>
      <w:b/>
      <w:iCs/>
      <w:color w:val="000000"/>
      <w:sz w:val="26"/>
      <w:szCs w:val="26"/>
      <w:lang w:eastAsia="en-AU"/>
    </w:rPr>
  </w:style>
  <w:style w:type="character" w:customStyle="1" w:styleId="Heading3Char">
    <w:name w:val="Heading 3 Char"/>
    <w:basedOn w:val="DefaultParagraphFont"/>
    <w:link w:val="Heading3"/>
    <w:rsid w:val="0063324C"/>
    <w:rPr>
      <w:rFonts w:ascii="Arial Bold" w:eastAsia="Times New Roman" w:hAnsi="Arial Bold"/>
      <w:b/>
      <w:sz w:val="22"/>
      <w:szCs w:val="20"/>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206230"/>
    <w:rPr>
      <w:rFonts w:ascii="Arial" w:eastAsia="Times New Roman" w:hAnsi="Arial"/>
      <w:b/>
      <w:color w:val="000000"/>
      <w:sz w:val="20"/>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styleId="BalloonText">
    <w:name w:val="Balloon Text"/>
    <w:basedOn w:val="Normal"/>
    <w:link w:val="BalloonTextChar"/>
    <w:uiPriority w:val="99"/>
    <w:semiHidden/>
    <w:unhideWhenUsed/>
    <w:rsid w:val="008C111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113"/>
    <w:rPr>
      <w:rFonts w:ascii="Segoe UI" w:eastAsia="Times New Roman" w:hAnsi="Segoe UI" w:cs="Segoe UI"/>
      <w:color w:val="000000"/>
      <w:sz w:val="18"/>
      <w:szCs w:val="18"/>
      <w:lang w:eastAsia="en-AU"/>
    </w:rPr>
  </w:style>
  <w:style w:type="character" w:styleId="CommentReference">
    <w:name w:val="annotation reference"/>
    <w:basedOn w:val="DefaultParagraphFont"/>
    <w:uiPriority w:val="99"/>
    <w:semiHidden/>
    <w:unhideWhenUsed/>
    <w:rsid w:val="005A69B3"/>
    <w:rPr>
      <w:sz w:val="16"/>
      <w:szCs w:val="16"/>
    </w:rPr>
  </w:style>
  <w:style w:type="paragraph" w:styleId="CommentText">
    <w:name w:val="annotation text"/>
    <w:basedOn w:val="Normal"/>
    <w:link w:val="CommentTextChar"/>
    <w:uiPriority w:val="99"/>
    <w:semiHidden/>
    <w:unhideWhenUsed/>
    <w:rsid w:val="005A69B3"/>
  </w:style>
  <w:style w:type="character" w:customStyle="1" w:styleId="CommentTextChar">
    <w:name w:val="Comment Text Char"/>
    <w:basedOn w:val="DefaultParagraphFont"/>
    <w:link w:val="CommentText"/>
    <w:uiPriority w:val="99"/>
    <w:semiHidden/>
    <w:rsid w:val="005A69B3"/>
    <w:rPr>
      <w:rFonts w:ascii="Book Antiqua" w:eastAsia="Times New Roman" w:hAnsi="Book Antiqua"/>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5A69B3"/>
    <w:rPr>
      <w:b/>
      <w:bCs/>
    </w:rPr>
  </w:style>
  <w:style w:type="character" w:customStyle="1" w:styleId="CommentSubjectChar">
    <w:name w:val="Comment Subject Char"/>
    <w:basedOn w:val="CommentTextChar"/>
    <w:link w:val="CommentSubject"/>
    <w:uiPriority w:val="99"/>
    <w:semiHidden/>
    <w:rsid w:val="005A69B3"/>
    <w:rPr>
      <w:rFonts w:ascii="Book Antiqua" w:eastAsia="Times New Roman" w:hAnsi="Book Antiqua"/>
      <w:b/>
      <w:bCs/>
      <w:color w:val="000000"/>
      <w:sz w:val="20"/>
      <w:szCs w:val="20"/>
      <w:lang w:eastAsia="en-AU"/>
    </w:rPr>
  </w:style>
  <w:style w:type="paragraph" w:styleId="Revision">
    <w:name w:val="Revision"/>
    <w:hidden/>
    <w:uiPriority w:val="99"/>
    <w:semiHidden/>
    <w:rsid w:val="00650FD7"/>
    <w:pPr>
      <w:spacing w:after="0" w:line="240" w:lineRule="auto"/>
    </w:pPr>
    <w:rPr>
      <w:rFonts w:ascii="Book Antiqua" w:eastAsia="Times New Roman" w:hAnsi="Book Antiqua"/>
      <w:color w:val="000000"/>
      <w:sz w:val="20"/>
      <w:szCs w:val="20"/>
      <w:lang w:eastAsia="en-AU"/>
    </w:rPr>
  </w:style>
  <w:style w:type="paragraph" w:customStyle="1" w:styleId="NormalBookAntiqua">
    <w:name w:val="Normal Book Antiqua"/>
    <w:basedOn w:val="Normal"/>
    <w:qFormat/>
    <w:rsid w:val="007F4CB1"/>
    <w:pPr>
      <w:spacing w:before="40"/>
    </w:pPr>
    <w:rPr>
      <w:rFonts w:cs="Arial"/>
    </w:rPr>
  </w:style>
  <w:style w:type="paragraph" w:customStyle="1" w:styleId="TableBullet">
    <w:name w:val="Table Bullet"/>
    <w:basedOn w:val="Tabletextnormal9pt"/>
    <w:qFormat/>
    <w:rsid w:val="00AB2414"/>
    <w:pPr>
      <w:tabs>
        <w:tab w:val="left" w:pos="357"/>
      </w:tabs>
      <w:contextualSpacing/>
    </w:pPr>
  </w:style>
  <w:style w:type="character" w:customStyle="1" w:styleId="Header1-Right-OddChar">
    <w:name w:val="Header 1 - Right - Odd Char"/>
    <w:basedOn w:val="DefaultParagraphFont"/>
    <w:link w:val="Header1-Right-Odd"/>
    <w:locked/>
    <w:rsid w:val="009A44C7"/>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9A44C7"/>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character" w:styleId="PageNumber">
    <w:name w:val="page number"/>
    <w:rsid w:val="00D016BA"/>
    <w:rPr>
      <w:rFonts w:ascii="Arial" w:hAnsi="Arial" w:cs="Arial"/>
      <w:color w:val="auto"/>
    </w:rPr>
  </w:style>
  <w:style w:type="paragraph" w:customStyle="1" w:styleId="FooterOdd">
    <w:name w:val="Footer Odd"/>
    <w:basedOn w:val="Footer"/>
    <w:qFormat/>
    <w:rsid w:val="00D016BA"/>
    <w:pPr>
      <w:pBdr>
        <w:top w:val="single" w:sz="4" w:space="10" w:color="000000"/>
      </w:pBdr>
      <w:tabs>
        <w:tab w:val="clear" w:pos="4513"/>
        <w:tab w:val="clear" w:pos="9026"/>
        <w:tab w:val="center" w:pos="4153"/>
        <w:tab w:val="right" w:pos="8306"/>
      </w:tabs>
      <w:jc w:val="right"/>
    </w:pPr>
    <w:rPr>
      <w:rFonts w:ascii="Arial" w:hAnsi="Arial"/>
      <w:sz w:val="18"/>
    </w:rPr>
  </w:style>
  <w:style w:type="paragraph" w:customStyle="1" w:styleId="FooterEven">
    <w:name w:val="Footer Even"/>
    <w:basedOn w:val="Footer"/>
    <w:qFormat/>
    <w:rsid w:val="00D016BA"/>
    <w:pPr>
      <w:pBdr>
        <w:top w:val="single" w:sz="4" w:space="10" w:color="000000"/>
      </w:pBdr>
      <w:tabs>
        <w:tab w:val="clear" w:pos="4513"/>
        <w:tab w:val="clear" w:pos="9026"/>
        <w:tab w:val="center" w:pos="4153"/>
        <w:tab w:val="right" w:pos="8306"/>
      </w:tabs>
    </w:pPr>
    <w:rPr>
      <w:rFonts w:ascii="Arial" w:hAnsi="Arial"/>
      <w:color w:val="auto"/>
      <w:sz w:val="18"/>
    </w:rPr>
  </w:style>
  <w:style w:type="paragraph" w:customStyle="1" w:styleId="PartHeading-TOC">
    <w:name w:val="Part Heading - TOC"/>
    <w:basedOn w:val="Normal"/>
    <w:rsid w:val="00C769D4"/>
    <w:pPr>
      <w:spacing w:before="240" w:after="480"/>
      <w:jc w:val="center"/>
    </w:pPr>
    <w:rPr>
      <w:rFonts w:ascii="Arial Bold" w:hAnsi="Arial Bold" w:cs="Arial"/>
      <w:b/>
      <w:bCs/>
      <w:color w:val="auto"/>
      <w:kern w:val="28"/>
      <w:sz w:val="52"/>
      <w:szCs w:val="32"/>
    </w:rPr>
  </w:style>
  <w:style w:type="character" w:customStyle="1" w:styleId="ui-provider">
    <w:name w:val="ui-provider"/>
    <w:basedOn w:val="DefaultParagraphFont"/>
    <w:rsid w:val="00EC6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7222">
      <w:bodyDiv w:val="1"/>
      <w:marLeft w:val="0"/>
      <w:marRight w:val="0"/>
      <w:marTop w:val="0"/>
      <w:marBottom w:val="0"/>
      <w:divBdr>
        <w:top w:val="none" w:sz="0" w:space="0" w:color="auto"/>
        <w:left w:val="none" w:sz="0" w:space="0" w:color="auto"/>
        <w:bottom w:val="none" w:sz="0" w:space="0" w:color="auto"/>
        <w:right w:val="none" w:sz="0" w:space="0" w:color="auto"/>
      </w:divBdr>
    </w:div>
    <w:div w:id="14161174">
      <w:bodyDiv w:val="1"/>
      <w:marLeft w:val="0"/>
      <w:marRight w:val="0"/>
      <w:marTop w:val="0"/>
      <w:marBottom w:val="0"/>
      <w:divBdr>
        <w:top w:val="none" w:sz="0" w:space="0" w:color="auto"/>
        <w:left w:val="none" w:sz="0" w:space="0" w:color="auto"/>
        <w:bottom w:val="none" w:sz="0" w:space="0" w:color="auto"/>
        <w:right w:val="none" w:sz="0" w:space="0" w:color="auto"/>
      </w:divBdr>
    </w:div>
    <w:div w:id="42603590">
      <w:bodyDiv w:val="1"/>
      <w:marLeft w:val="0"/>
      <w:marRight w:val="0"/>
      <w:marTop w:val="0"/>
      <w:marBottom w:val="0"/>
      <w:divBdr>
        <w:top w:val="none" w:sz="0" w:space="0" w:color="auto"/>
        <w:left w:val="none" w:sz="0" w:space="0" w:color="auto"/>
        <w:bottom w:val="none" w:sz="0" w:space="0" w:color="auto"/>
        <w:right w:val="none" w:sz="0" w:space="0" w:color="auto"/>
      </w:divBdr>
    </w:div>
    <w:div w:id="171528598">
      <w:bodyDiv w:val="1"/>
      <w:marLeft w:val="0"/>
      <w:marRight w:val="0"/>
      <w:marTop w:val="0"/>
      <w:marBottom w:val="0"/>
      <w:divBdr>
        <w:top w:val="none" w:sz="0" w:space="0" w:color="auto"/>
        <w:left w:val="none" w:sz="0" w:space="0" w:color="auto"/>
        <w:bottom w:val="none" w:sz="0" w:space="0" w:color="auto"/>
        <w:right w:val="none" w:sz="0" w:space="0" w:color="auto"/>
      </w:divBdr>
    </w:div>
    <w:div w:id="229704270">
      <w:bodyDiv w:val="1"/>
      <w:marLeft w:val="0"/>
      <w:marRight w:val="0"/>
      <w:marTop w:val="0"/>
      <w:marBottom w:val="0"/>
      <w:divBdr>
        <w:top w:val="none" w:sz="0" w:space="0" w:color="auto"/>
        <w:left w:val="none" w:sz="0" w:space="0" w:color="auto"/>
        <w:bottom w:val="none" w:sz="0" w:space="0" w:color="auto"/>
        <w:right w:val="none" w:sz="0" w:space="0" w:color="auto"/>
      </w:divBdr>
    </w:div>
    <w:div w:id="231738864">
      <w:bodyDiv w:val="1"/>
      <w:marLeft w:val="0"/>
      <w:marRight w:val="0"/>
      <w:marTop w:val="0"/>
      <w:marBottom w:val="0"/>
      <w:divBdr>
        <w:top w:val="none" w:sz="0" w:space="0" w:color="auto"/>
        <w:left w:val="none" w:sz="0" w:space="0" w:color="auto"/>
        <w:bottom w:val="none" w:sz="0" w:space="0" w:color="auto"/>
        <w:right w:val="none" w:sz="0" w:space="0" w:color="auto"/>
      </w:divBdr>
    </w:div>
    <w:div w:id="235013748">
      <w:bodyDiv w:val="1"/>
      <w:marLeft w:val="0"/>
      <w:marRight w:val="0"/>
      <w:marTop w:val="0"/>
      <w:marBottom w:val="0"/>
      <w:divBdr>
        <w:top w:val="none" w:sz="0" w:space="0" w:color="auto"/>
        <w:left w:val="none" w:sz="0" w:space="0" w:color="auto"/>
        <w:bottom w:val="none" w:sz="0" w:space="0" w:color="auto"/>
        <w:right w:val="none" w:sz="0" w:space="0" w:color="auto"/>
      </w:divBdr>
    </w:div>
    <w:div w:id="243269929">
      <w:bodyDiv w:val="1"/>
      <w:marLeft w:val="0"/>
      <w:marRight w:val="0"/>
      <w:marTop w:val="0"/>
      <w:marBottom w:val="0"/>
      <w:divBdr>
        <w:top w:val="none" w:sz="0" w:space="0" w:color="auto"/>
        <w:left w:val="none" w:sz="0" w:space="0" w:color="auto"/>
        <w:bottom w:val="none" w:sz="0" w:space="0" w:color="auto"/>
        <w:right w:val="none" w:sz="0" w:space="0" w:color="auto"/>
      </w:divBdr>
    </w:div>
    <w:div w:id="259874713">
      <w:bodyDiv w:val="1"/>
      <w:marLeft w:val="0"/>
      <w:marRight w:val="0"/>
      <w:marTop w:val="0"/>
      <w:marBottom w:val="0"/>
      <w:divBdr>
        <w:top w:val="none" w:sz="0" w:space="0" w:color="auto"/>
        <w:left w:val="none" w:sz="0" w:space="0" w:color="auto"/>
        <w:bottom w:val="none" w:sz="0" w:space="0" w:color="auto"/>
        <w:right w:val="none" w:sz="0" w:space="0" w:color="auto"/>
      </w:divBdr>
    </w:div>
    <w:div w:id="291206976">
      <w:bodyDiv w:val="1"/>
      <w:marLeft w:val="0"/>
      <w:marRight w:val="0"/>
      <w:marTop w:val="0"/>
      <w:marBottom w:val="0"/>
      <w:divBdr>
        <w:top w:val="none" w:sz="0" w:space="0" w:color="auto"/>
        <w:left w:val="none" w:sz="0" w:space="0" w:color="auto"/>
        <w:bottom w:val="none" w:sz="0" w:space="0" w:color="auto"/>
        <w:right w:val="none" w:sz="0" w:space="0" w:color="auto"/>
      </w:divBdr>
    </w:div>
    <w:div w:id="299266820">
      <w:bodyDiv w:val="1"/>
      <w:marLeft w:val="0"/>
      <w:marRight w:val="0"/>
      <w:marTop w:val="0"/>
      <w:marBottom w:val="0"/>
      <w:divBdr>
        <w:top w:val="none" w:sz="0" w:space="0" w:color="auto"/>
        <w:left w:val="none" w:sz="0" w:space="0" w:color="auto"/>
        <w:bottom w:val="none" w:sz="0" w:space="0" w:color="auto"/>
        <w:right w:val="none" w:sz="0" w:space="0" w:color="auto"/>
      </w:divBdr>
    </w:div>
    <w:div w:id="378213752">
      <w:bodyDiv w:val="1"/>
      <w:marLeft w:val="0"/>
      <w:marRight w:val="0"/>
      <w:marTop w:val="0"/>
      <w:marBottom w:val="0"/>
      <w:divBdr>
        <w:top w:val="none" w:sz="0" w:space="0" w:color="auto"/>
        <w:left w:val="none" w:sz="0" w:space="0" w:color="auto"/>
        <w:bottom w:val="none" w:sz="0" w:space="0" w:color="auto"/>
        <w:right w:val="none" w:sz="0" w:space="0" w:color="auto"/>
      </w:divBdr>
    </w:div>
    <w:div w:id="388454545">
      <w:bodyDiv w:val="1"/>
      <w:marLeft w:val="0"/>
      <w:marRight w:val="0"/>
      <w:marTop w:val="0"/>
      <w:marBottom w:val="0"/>
      <w:divBdr>
        <w:top w:val="none" w:sz="0" w:space="0" w:color="auto"/>
        <w:left w:val="none" w:sz="0" w:space="0" w:color="auto"/>
        <w:bottom w:val="none" w:sz="0" w:space="0" w:color="auto"/>
        <w:right w:val="none" w:sz="0" w:space="0" w:color="auto"/>
      </w:divBdr>
    </w:div>
    <w:div w:id="468860508">
      <w:bodyDiv w:val="1"/>
      <w:marLeft w:val="0"/>
      <w:marRight w:val="0"/>
      <w:marTop w:val="0"/>
      <w:marBottom w:val="0"/>
      <w:divBdr>
        <w:top w:val="none" w:sz="0" w:space="0" w:color="auto"/>
        <w:left w:val="none" w:sz="0" w:space="0" w:color="auto"/>
        <w:bottom w:val="none" w:sz="0" w:space="0" w:color="auto"/>
        <w:right w:val="none" w:sz="0" w:space="0" w:color="auto"/>
      </w:divBdr>
    </w:div>
    <w:div w:id="483594186">
      <w:bodyDiv w:val="1"/>
      <w:marLeft w:val="0"/>
      <w:marRight w:val="0"/>
      <w:marTop w:val="0"/>
      <w:marBottom w:val="0"/>
      <w:divBdr>
        <w:top w:val="none" w:sz="0" w:space="0" w:color="auto"/>
        <w:left w:val="none" w:sz="0" w:space="0" w:color="auto"/>
        <w:bottom w:val="none" w:sz="0" w:space="0" w:color="auto"/>
        <w:right w:val="none" w:sz="0" w:space="0" w:color="auto"/>
      </w:divBdr>
    </w:div>
    <w:div w:id="498353145">
      <w:bodyDiv w:val="1"/>
      <w:marLeft w:val="0"/>
      <w:marRight w:val="0"/>
      <w:marTop w:val="0"/>
      <w:marBottom w:val="0"/>
      <w:divBdr>
        <w:top w:val="none" w:sz="0" w:space="0" w:color="auto"/>
        <w:left w:val="none" w:sz="0" w:space="0" w:color="auto"/>
        <w:bottom w:val="none" w:sz="0" w:space="0" w:color="auto"/>
        <w:right w:val="none" w:sz="0" w:space="0" w:color="auto"/>
      </w:divBdr>
    </w:div>
    <w:div w:id="500510082">
      <w:bodyDiv w:val="1"/>
      <w:marLeft w:val="0"/>
      <w:marRight w:val="0"/>
      <w:marTop w:val="0"/>
      <w:marBottom w:val="0"/>
      <w:divBdr>
        <w:top w:val="none" w:sz="0" w:space="0" w:color="auto"/>
        <w:left w:val="none" w:sz="0" w:space="0" w:color="auto"/>
        <w:bottom w:val="none" w:sz="0" w:space="0" w:color="auto"/>
        <w:right w:val="none" w:sz="0" w:space="0" w:color="auto"/>
      </w:divBdr>
    </w:div>
    <w:div w:id="501237072">
      <w:bodyDiv w:val="1"/>
      <w:marLeft w:val="0"/>
      <w:marRight w:val="0"/>
      <w:marTop w:val="0"/>
      <w:marBottom w:val="0"/>
      <w:divBdr>
        <w:top w:val="none" w:sz="0" w:space="0" w:color="auto"/>
        <w:left w:val="none" w:sz="0" w:space="0" w:color="auto"/>
        <w:bottom w:val="none" w:sz="0" w:space="0" w:color="auto"/>
        <w:right w:val="none" w:sz="0" w:space="0" w:color="auto"/>
      </w:divBdr>
    </w:div>
    <w:div w:id="509878463">
      <w:bodyDiv w:val="1"/>
      <w:marLeft w:val="0"/>
      <w:marRight w:val="0"/>
      <w:marTop w:val="0"/>
      <w:marBottom w:val="0"/>
      <w:divBdr>
        <w:top w:val="none" w:sz="0" w:space="0" w:color="auto"/>
        <w:left w:val="none" w:sz="0" w:space="0" w:color="auto"/>
        <w:bottom w:val="none" w:sz="0" w:space="0" w:color="auto"/>
        <w:right w:val="none" w:sz="0" w:space="0" w:color="auto"/>
      </w:divBdr>
    </w:div>
    <w:div w:id="513737205">
      <w:bodyDiv w:val="1"/>
      <w:marLeft w:val="0"/>
      <w:marRight w:val="0"/>
      <w:marTop w:val="0"/>
      <w:marBottom w:val="0"/>
      <w:divBdr>
        <w:top w:val="none" w:sz="0" w:space="0" w:color="auto"/>
        <w:left w:val="none" w:sz="0" w:space="0" w:color="auto"/>
        <w:bottom w:val="none" w:sz="0" w:space="0" w:color="auto"/>
        <w:right w:val="none" w:sz="0" w:space="0" w:color="auto"/>
      </w:divBdr>
    </w:div>
    <w:div w:id="593128117">
      <w:bodyDiv w:val="1"/>
      <w:marLeft w:val="0"/>
      <w:marRight w:val="0"/>
      <w:marTop w:val="0"/>
      <w:marBottom w:val="0"/>
      <w:divBdr>
        <w:top w:val="none" w:sz="0" w:space="0" w:color="auto"/>
        <w:left w:val="none" w:sz="0" w:space="0" w:color="auto"/>
        <w:bottom w:val="none" w:sz="0" w:space="0" w:color="auto"/>
        <w:right w:val="none" w:sz="0" w:space="0" w:color="auto"/>
      </w:divBdr>
    </w:div>
    <w:div w:id="650258426">
      <w:bodyDiv w:val="1"/>
      <w:marLeft w:val="0"/>
      <w:marRight w:val="0"/>
      <w:marTop w:val="0"/>
      <w:marBottom w:val="0"/>
      <w:divBdr>
        <w:top w:val="none" w:sz="0" w:space="0" w:color="auto"/>
        <w:left w:val="none" w:sz="0" w:space="0" w:color="auto"/>
        <w:bottom w:val="none" w:sz="0" w:space="0" w:color="auto"/>
        <w:right w:val="none" w:sz="0" w:space="0" w:color="auto"/>
      </w:divBdr>
    </w:div>
    <w:div w:id="667098025">
      <w:bodyDiv w:val="1"/>
      <w:marLeft w:val="0"/>
      <w:marRight w:val="0"/>
      <w:marTop w:val="0"/>
      <w:marBottom w:val="0"/>
      <w:divBdr>
        <w:top w:val="none" w:sz="0" w:space="0" w:color="auto"/>
        <w:left w:val="none" w:sz="0" w:space="0" w:color="auto"/>
        <w:bottom w:val="none" w:sz="0" w:space="0" w:color="auto"/>
        <w:right w:val="none" w:sz="0" w:space="0" w:color="auto"/>
      </w:divBdr>
    </w:div>
    <w:div w:id="710037071">
      <w:bodyDiv w:val="1"/>
      <w:marLeft w:val="0"/>
      <w:marRight w:val="0"/>
      <w:marTop w:val="0"/>
      <w:marBottom w:val="0"/>
      <w:divBdr>
        <w:top w:val="none" w:sz="0" w:space="0" w:color="auto"/>
        <w:left w:val="none" w:sz="0" w:space="0" w:color="auto"/>
        <w:bottom w:val="none" w:sz="0" w:space="0" w:color="auto"/>
        <w:right w:val="none" w:sz="0" w:space="0" w:color="auto"/>
      </w:divBdr>
    </w:div>
    <w:div w:id="807011640">
      <w:bodyDiv w:val="1"/>
      <w:marLeft w:val="0"/>
      <w:marRight w:val="0"/>
      <w:marTop w:val="0"/>
      <w:marBottom w:val="0"/>
      <w:divBdr>
        <w:top w:val="none" w:sz="0" w:space="0" w:color="auto"/>
        <w:left w:val="none" w:sz="0" w:space="0" w:color="auto"/>
        <w:bottom w:val="none" w:sz="0" w:space="0" w:color="auto"/>
        <w:right w:val="none" w:sz="0" w:space="0" w:color="auto"/>
      </w:divBdr>
    </w:div>
    <w:div w:id="827482516">
      <w:bodyDiv w:val="1"/>
      <w:marLeft w:val="0"/>
      <w:marRight w:val="0"/>
      <w:marTop w:val="0"/>
      <w:marBottom w:val="0"/>
      <w:divBdr>
        <w:top w:val="none" w:sz="0" w:space="0" w:color="auto"/>
        <w:left w:val="none" w:sz="0" w:space="0" w:color="auto"/>
        <w:bottom w:val="none" w:sz="0" w:space="0" w:color="auto"/>
        <w:right w:val="none" w:sz="0" w:space="0" w:color="auto"/>
      </w:divBdr>
    </w:div>
    <w:div w:id="867572436">
      <w:bodyDiv w:val="1"/>
      <w:marLeft w:val="0"/>
      <w:marRight w:val="0"/>
      <w:marTop w:val="0"/>
      <w:marBottom w:val="0"/>
      <w:divBdr>
        <w:top w:val="none" w:sz="0" w:space="0" w:color="auto"/>
        <w:left w:val="none" w:sz="0" w:space="0" w:color="auto"/>
        <w:bottom w:val="none" w:sz="0" w:space="0" w:color="auto"/>
        <w:right w:val="none" w:sz="0" w:space="0" w:color="auto"/>
      </w:divBdr>
    </w:div>
    <w:div w:id="892229045">
      <w:bodyDiv w:val="1"/>
      <w:marLeft w:val="0"/>
      <w:marRight w:val="0"/>
      <w:marTop w:val="0"/>
      <w:marBottom w:val="0"/>
      <w:divBdr>
        <w:top w:val="none" w:sz="0" w:space="0" w:color="auto"/>
        <w:left w:val="none" w:sz="0" w:space="0" w:color="auto"/>
        <w:bottom w:val="none" w:sz="0" w:space="0" w:color="auto"/>
        <w:right w:val="none" w:sz="0" w:space="0" w:color="auto"/>
      </w:divBdr>
    </w:div>
    <w:div w:id="905384699">
      <w:bodyDiv w:val="1"/>
      <w:marLeft w:val="0"/>
      <w:marRight w:val="0"/>
      <w:marTop w:val="0"/>
      <w:marBottom w:val="0"/>
      <w:divBdr>
        <w:top w:val="none" w:sz="0" w:space="0" w:color="auto"/>
        <w:left w:val="none" w:sz="0" w:space="0" w:color="auto"/>
        <w:bottom w:val="none" w:sz="0" w:space="0" w:color="auto"/>
        <w:right w:val="none" w:sz="0" w:space="0" w:color="auto"/>
      </w:divBdr>
    </w:div>
    <w:div w:id="940333197">
      <w:bodyDiv w:val="1"/>
      <w:marLeft w:val="0"/>
      <w:marRight w:val="0"/>
      <w:marTop w:val="0"/>
      <w:marBottom w:val="0"/>
      <w:divBdr>
        <w:top w:val="none" w:sz="0" w:space="0" w:color="auto"/>
        <w:left w:val="none" w:sz="0" w:space="0" w:color="auto"/>
        <w:bottom w:val="none" w:sz="0" w:space="0" w:color="auto"/>
        <w:right w:val="none" w:sz="0" w:space="0" w:color="auto"/>
      </w:divBdr>
    </w:div>
    <w:div w:id="967050079">
      <w:bodyDiv w:val="1"/>
      <w:marLeft w:val="0"/>
      <w:marRight w:val="0"/>
      <w:marTop w:val="0"/>
      <w:marBottom w:val="0"/>
      <w:divBdr>
        <w:top w:val="none" w:sz="0" w:space="0" w:color="auto"/>
        <w:left w:val="none" w:sz="0" w:space="0" w:color="auto"/>
        <w:bottom w:val="none" w:sz="0" w:space="0" w:color="auto"/>
        <w:right w:val="none" w:sz="0" w:space="0" w:color="auto"/>
      </w:divBdr>
    </w:div>
    <w:div w:id="967586617">
      <w:bodyDiv w:val="1"/>
      <w:marLeft w:val="0"/>
      <w:marRight w:val="0"/>
      <w:marTop w:val="0"/>
      <w:marBottom w:val="0"/>
      <w:divBdr>
        <w:top w:val="none" w:sz="0" w:space="0" w:color="auto"/>
        <w:left w:val="none" w:sz="0" w:space="0" w:color="auto"/>
        <w:bottom w:val="none" w:sz="0" w:space="0" w:color="auto"/>
        <w:right w:val="none" w:sz="0" w:space="0" w:color="auto"/>
      </w:divBdr>
    </w:div>
    <w:div w:id="994838597">
      <w:bodyDiv w:val="1"/>
      <w:marLeft w:val="0"/>
      <w:marRight w:val="0"/>
      <w:marTop w:val="0"/>
      <w:marBottom w:val="0"/>
      <w:divBdr>
        <w:top w:val="none" w:sz="0" w:space="0" w:color="auto"/>
        <w:left w:val="none" w:sz="0" w:space="0" w:color="auto"/>
        <w:bottom w:val="none" w:sz="0" w:space="0" w:color="auto"/>
        <w:right w:val="none" w:sz="0" w:space="0" w:color="auto"/>
      </w:divBdr>
    </w:div>
    <w:div w:id="1019161014">
      <w:bodyDiv w:val="1"/>
      <w:marLeft w:val="0"/>
      <w:marRight w:val="0"/>
      <w:marTop w:val="0"/>
      <w:marBottom w:val="0"/>
      <w:divBdr>
        <w:top w:val="none" w:sz="0" w:space="0" w:color="auto"/>
        <w:left w:val="none" w:sz="0" w:space="0" w:color="auto"/>
        <w:bottom w:val="none" w:sz="0" w:space="0" w:color="auto"/>
        <w:right w:val="none" w:sz="0" w:space="0" w:color="auto"/>
      </w:divBdr>
    </w:div>
    <w:div w:id="1038747770">
      <w:bodyDiv w:val="1"/>
      <w:marLeft w:val="0"/>
      <w:marRight w:val="0"/>
      <w:marTop w:val="0"/>
      <w:marBottom w:val="0"/>
      <w:divBdr>
        <w:top w:val="none" w:sz="0" w:space="0" w:color="auto"/>
        <w:left w:val="none" w:sz="0" w:space="0" w:color="auto"/>
        <w:bottom w:val="none" w:sz="0" w:space="0" w:color="auto"/>
        <w:right w:val="none" w:sz="0" w:space="0" w:color="auto"/>
      </w:divBdr>
    </w:div>
    <w:div w:id="1066562802">
      <w:bodyDiv w:val="1"/>
      <w:marLeft w:val="0"/>
      <w:marRight w:val="0"/>
      <w:marTop w:val="0"/>
      <w:marBottom w:val="0"/>
      <w:divBdr>
        <w:top w:val="none" w:sz="0" w:space="0" w:color="auto"/>
        <w:left w:val="none" w:sz="0" w:space="0" w:color="auto"/>
        <w:bottom w:val="none" w:sz="0" w:space="0" w:color="auto"/>
        <w:right w:val="none" w:sz="0" w:space="0" w:color="auto"/>
      </w:divBdr>
    </w:div>
    <w:div w:id="1068914686">
      <w:bodyDiv w:val="1"/>
      <w:marLeft w:val="0"/>
      <w:marRight w:val="0"/>
      <w:marTop w:val="0"/>
      <w:marBottom w:val="0"/>
      <w:divBdr>
        <w:top w:val="none" w:sz="0" w:space="0" w:color="auto"/>
        <w:left w:val="none" w:sz="0" w:space="0" w:color="auto"/>
        <w:bottom w:val="none" w:sz="0" w:space="0" w:color="auto"/>
        <w:right w:val="none" w:sz="0" w:space="0" w:color="auto"/>
      </w:divBdr>
    </w:div>
    <w:div w:id="1105727689">
      <w:bodyDiv w:val="1"/>
      <w:marLeft w:val="0"/>
      <w:marRight w:val="0"/>
      <w:marTop w:val="0"/>
      <w:marBottom w:val="0"/>
      <w:divBdr>
        <w:top w:val="none" w:sz="0" w:space="0" w:color="auto"/>
        <w:left w:val="none" w:sz="0" w:space="0" w:color="auto"/>
        <w:bottom w:val="none" w:sz="0" w:space="0" w:color="auto"/>
        <w:right w:val="none" w:sz="0" w:space="0" w:color="auto"/>
      </w:divBdr>
    </w:div>
    <w:div w:id="1152525660">
      <w:bodyDiv w:val="1"/>
      <w:marLeft w:val="0"/>
      <w:marRight w:val="0"/>
      <w:marTop w:val="0"/>
      <w:marBottom w:val="0"/>
      <w:divBdr>
        <w:top w:val="none" w:sz="0" w:space="0" w:color="auto"/>
        <w:left w:val="none" w:sz="0" w:space="0" w:color="auto"/>
        <w:bottom w:val="none" w:sz="0" w:space="0" w:color="auto"/>
        <w:right w:val="none" w:sz="0" w:space="0" w:color="auto"/>
      </w:divBdr>
    </w:div>
    <w:div w:id="1188447822">
      <w:bodyDiv w:val="1"/>
      <w:marLeft w:val="0"/>
      <w:marRight w:val="0"/>
      <w:marTop w:val="0"/>
      <w:marBottom w:val="0"/>
      <w:divBdr>
        <w:top w:val="none" w:sz="0" w:space="0" w:color="auto"/>
        <w:left w:val="none" w:sz="0" w:space="0" w:color="auto"/>
        <w:bottom w:val="none" w:sz="0" w:space="0" w:color="auto"/>
        <w:right w:val="none" w:sz="0" w:space="0" w:color="auto"/>
      </w:divBdr>
    </w:div>
    <w:div w:id="1230075813">
      <w:bodyDiv w:val="1"/>
      <w:marLeft w:val="0"/>
      <w:marRight w:val="0"/>
      <w:marTop w:val="0"/>
      <w:marBottom w:val="0"/>
      <w:divBdr>
        <w:top w:val="none" w:sz="0" w:space="0" w:color="auto"/>
        <w:left w:val="none" w:sz="0" w:space="0" w:color="auto"/>
        <w:bottom w:val="none" w:sz="0" w:space="0" w:color="auto"/>
        <w:right w:val="none" w:sz="0" w:space="0" w:color="auto"/>
      </w:divBdr>
    </w:div>
    <w:div w:id="1236163524">
      <w:bodyDiv w:val="1"/>
      <w:marLeft w:val="0"/>
      <w:marRight w:val="0"/>
      <w:marTop w:val="0"/>
      <w:marBottom w:val="0"/>
      <w:divBdr>
        <w:top w:val="none" w:sz="0" w:space="0" w:color="auto"/>
        <w:left w:val="none" w:sz="0" w:space="0" w:color="auto"/>
        <w:bottom w:val="none" w:sz="0" w:space="0" w:color="auto"/>
        <w:right w:val="none" w:sz="0" w:space="0" w:color="auto"/>
      </w:divBdr>
    </w:div>
    <w:div w:id="1357385142">
      <w:bodyDiv w:val="1"/>
      <w:marLeft w:val="0"/>
      <w:marRight w:val="0"/>
      <w:marTop w:val="0"/>
      <w:marBottom w:val="0"/>
      <w:divBdr>
        <w:top w:val="none" w:sz="0" w:space="0" w:color="auto"/>
        <w:left w:val="none" w:sz="0" w:space="0" w:color="auto"/>
        <w:bottom w:val="none" w:sz="0" w:space="0" w:color="auto"/>
        <w:right w:val="none" w:sz="0" w:space="0" w:color="auto"/>
      </w:divBdr>
    </w:div>
    <w:div w:id="1407534053">
      <w:bodyDiv w:val="1"/>
      <w:marLeft w:val="0"/>
      <w:marRight w:val="0"/>
      <w:marTop w:val="0"/>
      <w:marBottom w:val="0"/>
      <w:divBdr>
        <w:top w:val="none" w:sz="0" w:space="0" w:color="auto"/>
        <w:left w:val="none" w:sz="0" w:space="0" w:color="auto"/>
        <w:bottom w:val="none" w:sz="0" w:space="0" w:color="auto"/>
        <w:right w:val="none" w:sz="0" w:space="0" w:color="auto"/>
      </w:divBdr>
    </w:div>
    <w:div w:id="1454902924">
      <w:bodyDiv w:val="1"/>
      <w:marLeft w:val="0"/>
      <w:marRight w:val="0"/>
      <w:marTop w:val="0"/>
      <w:marBottom w:val="0"/>
      <w:divBdr>
        <w:top w:val="none" w:sz="0" w:space="0" w:color="auto"/>
        <w:left w:val="none" w:sz="0" w:space="0" w:color="auto"/>
        <w:bottom w:val="none" w:sz="0" w:space="0" w:color="auto"/>
        <w:right w:val="none" w:sz="0" w:space="0" w:color="auto"/>
      </w:divBdr>
    </w:div>
    <w:div w:id="1485589794">
      <w:bodyDiv w:val="1"/>
      <w:marLeft w:val="0"/>
      <w:marRight w:val="0"/>
      <w:marTop w:val="0"/>
      <w:marBottom w:val="0"/>
      <w:divBdr>
        <w:top w:val="none" w:sz="0" w:space="0" w:color="auto"/>
        <w:left w:val="none" w:sz="0" w:space="0" w:color="auto"/>
        <w:bottom w:val="none" w:sz="0" w:space="0" w:color="auto"/>
        <w:right w:val="none" w:sz="0" w:space="0" w:color="auto"/>
      </w:divBdr>
    </w:div>
    <w:div w:id="1511679552">
      <w:bodyDiv w:val="1"/>
      <w:marLeft w:val="0"/>
      <w:marRight w:val="0"/>
      <w:marTop w:val="0"/>
      <w:marBottom w:val="0"/>
      <w:divBdr>
        <w:top w:val="none" w:sz="0" w:space="0" w:color="auto"/>
        <w:left w:val="none" w:sz="0" w:space="0" w:color="auto"/>
        <w:bottom w:val="none" w:sz="0" w:space="0" w:color="auto"/>
        <w:right w:val="none" w:sz="0" w:space="0" w:color="auto"/>
      </w:divBdr>
    </w:div>
    <w:div w:id="1543903102">
      <w:bodyDiv w:val="1"/>
      <w:marLeft w:val="0"/>
      <w:marRight w:val="0"/>
      <w:marTop w:val="0"/>
      <w:marBottom w:val="0"/>
      <w:divBdr>
        <w:top w:val="none" w:sz="0" w:space="0" w:color="auto"/>
        <w:left w:val="none" w:sz="0" w:space="0" w:color="auto"/>
        <w:bottom w:val="none" w:sz="0" w:space="0" w:color="auto"/>
        <w:right w:val="none" w:sz="0" w:space="0" w:color="auto"/>
      </w:divBdr>
    </w:div>
    <w:div w:id="1574194347">
      <w:bodyDiv w:val="1"/>
      <w:marLeft w:val="0"/>
      <w:marRight w:val="0"/>
      <w:marTop w:val="0"/>
      <w:marBottom w:val="0"/>
      <w:divBdr>
        <w:top w:val="none" w:sz="0" w:space="0" w:color="auto"/>
        <w:left w:val="none" w:sz="0" w:space="0" w:color="auto"/>
        <w:bottom w:val="none" w:sz="0" w:space="0" w:color="auto"/>
        <w:right w:val="none" w:sz="0" w:space="0" w:color="auto"/>
      </w:divBdr>
    </w:div>
    <w:div w:id="1636638026">
      <w:bodyDiv w:val="1"/>
      <w:marLeft w:val="0"/>
      <w:marRight w:val="0"/>
      <w:marTop w:val="0"/>
      <w:marBottom w:val="0"/>
      <w:divBdr>
        <w:top w:val="none" w:sz="0" w:space="0" w:color="auto"/>
        <w:left w:val="none" w:sz="0" w:space="0" w:color="auto"/>
        <w:bottom w:val="none" w:sz="0" w:space="0" w:color="auto"/>
        <w:right w:val="none" w:sz="0" w:space="0" w:color="auto"/>
      </w:divBdr>
    </w:div>
    <w:div w:id="1662076965">
      <w:bodyDiv w:val="1"/>
      <w:marLeft w:val="0"/>
      <w:marRight w:val="0"/>
      <w:marTop w:val="0"/>
      <w:marBottom w:val="0"/>
      <w:divBdr>
        <w:top w:val="none" w:sz="0" w:space="0" w:color="auto"/>
        <w:left w:val="none" w:sz="0" w:space="0" w:color="auto"/>
        <w:bottom w:val="none" w:sz="0" w:space="0" w:color="auto"/>
        <w:right w:val="none" w:sz="0" w:space="0" w:color="auto"/>
      </w:divBdr>
    </w:div>
    <w:div w:id="1676221983">
      <w:bodyDiv w:val="1"/>
      <w:marLeft w:val="0"/>
      <w:marRight w:val="0"/>
      <w:marTop w:val="0"/>
      <w:marBottom w:val="0"/>
      <w:divBdr>
        <w:top w:val="none" w:sz="0" w:space="0" w:color="auto"/>
        <w:left w:val="none" w:sz="0" w:space="0" w:color="auto"/>
        <w:bottom w:val="none" w:sz="0" w:space="0" w:color="auto"/>
        <w:right w:val="none" w:sz="0" w:space="0" w:color="auto"/>
      </w:divBdr>
    </w:div>
    <w:div w:id="1684358270">
      <w:bodyDiv w:val="1"/>
      <w:marLeft w:val="0"/>
      <w:marRight w:val="0"/>
      <w:marTop w:val="0"/>
      <w:marBottom w:val="0"/>
      <w:divBdr>
        <w:top w:val="none" w:sz="0" w:space="0" w:color="auto"/>
        <w:left w:val="none" w:sz="0" w:space="0" w:color="auto"/>
        <w:bottom w:val="none" w:sz="0" w:space="0" w:color="auto"/>
        <w:right w:val="none" w:sz="0" w:space="0" w:color="auto"/>
      </w:divBdr>
    </w:div>
    <w:div w:id="1702896100">
      <w:bodyDiv w:val="1"/>
      <w:marLeft w:val="0"/>
      <w:marRight w:val="0"/>
      <w:marTop w:val="0"/>
      <w:marBottom w:val="0"/>
      <w:divBdr>
        <w:top w:val="none" w:sz="0" w:space="0" w:color="auto"/>
        <w:left w:val="none" w:sz="0" w:space="0" w:color="auto"/>
        <w:bottom w:val="none" w:sz="0" w:space="0" w:color="auto"/>
        <w:right w:val="none" w:sz="0" w:space="0" w:color="auto"/>
      </w:divBdr>
    </w:div>
    <w:div w:id="1726446084">
      <w:bodyDiv w:val="1"/>
      <w:marLeft w:val="0"/>
      <w:marRight w:val="0"/>
      <w:marTop w:val="0"/>
      <w:marBottom w:val="0"/>
      <w:divBdr>
        <w:top w:val="none" w:sz="0" w:space="0" w:color="auto"/>
        <w:left w:val="none" w:sz="0" w:space="0" w:color="auto"/>
        <w:bottom w:val="none" w:sz="0" w:space="0" w:color="auto"/>
        <w:right w:val="none" w:sz="0" w:space="0" w:color="auto"/>
      </w:divBdr>
    </w:div>
    <w:div w:id="1730373737">
      <w:bodyDiv w:val="1"/>
      <w:marLeft w:val="0"/>
      <w:marRight w:val="0"/>
      <w:marTop w:val="0"/>
      <w:marBottom w:val="0"/>
      <w:divBdr>
        <w:top w:val="none" w:sz="0" w:space="0" w:color="auto"/>
        <w:left w:val="none" w:sz="0" w:space="0" w:color="auto"/>
        <w:bottom w:val="none" w:sz="0" w:space="0" w:color="auto"/>
        <w:right w:val="none" w:sz="0" w:space="0" w:color="auto"/>
      </w:divBdr>
    </w:div>
    <w:div w:id="1790659481">
      <w:bodyDiv w:val="1"/>
      <w:marLeft w:val="0"/>
      <w:marRight w:val="0"/>
      <w:marTop w:val="0"/>
      <w:marBottom w:val="0"/>
      <w:divBdr>
        <w:top w:val="none" w:sz="0" w:space="0" w:color="auto"/>
        <w:left w:val="none" w:sz="0" w:space="0" w:color="auto"/>
        <w:bottom w:val="none" w:sz="0" w:space="0" w:color="auto"/>
        <w:right w:val="none" w:sz="0" w:space="0" w:color="auto"/>
      </w:divBdr>
    </w:div>
    <w:div w:id="1811441640">
      <w:bodyDiv w:val="1"/>
      <w:marLeft w:val="0"/>
      <w:marRight w:val="0"/>
      <w:marTop w:val="0"/>
      <w:marBottom w:val="0"/>
      <w:divBdr>
        <w:top w:val="none" w:sz="0" w:space="0" w:color="auto"/>
        <w:left w:val="none" w:sz="0" w:space="0" w:color="auto"/>
        <w:bottom w:val="none" w:sz="0" w:space="0" w:color="auto"/>
        <w:right w:val="none" w:sz="0" w:space="0" w:color="auto"/>
      </w:divBdr>
    </w:div>
    <w:div w:id="1836266878">
      <w:bodyDiv w:val="1"/>
      <w:marLeft w:val="0"/>
      <w:marRight w:val="0"/>
      <w:marTop w:val="0"/>
      <w:marBottom w:val="0"/>
      <w:divBdr>
        <w:top w:val="none" w:sz="0" w:space="0" w:color="auto"/>
        <w:left w:val="none" w:sz="0" w:space="0" w:color="auto"/>
        <w:bottom w:val="none" w:sz="0" w:space="0" w:color="auto"/>
        <w:right w:val="none" w:sz="0" w:space="0" w:color="auto"/>
      </w:divBdr>
    </w:div>
    <w:div w:id="1972050736">
      <w:bodyDiv w:val="1"/>
      <w:marLeft w:val="0"/>
      <w:marRight w:val="0"/>
      <w:marTop w:val="0"/>
      <w:marBottom w:val="0"/>
      <w:divBdr>
        <w:top w:val="none" w:sz="0" w:space="0" w:color="auto"/>
        <w:left w:val="none" w:sz="0" w:space="0" w:color="auto"/>
        <w:bottom w:val="none" w:sz="0" w:space="0" w:color="auto"/>
        <w:right w:val="none" w:sz="0" w:space="0" w:color="auto"/>
      </w:divBdr>
    </w:div>
    <w:div w:id="1988508206">
      <w:bodyDiv w:val="1"/>
      <w:marLeft w:val="0"/>
      <w:marRight w:val="0"/>
      <w:marTop w:val="0"/>
      <w:marBottom w:val="0"/>
      <w:divBdr>
        <w:top w:val="none" w:sz="0" w:space="0" w:color="auto"/>
        <w:left w:val="none" w:sz="0" w:space="0" w:color="auto"/>
        <w:bottom w:val="none" w:sz="0" w:space="0" w:color="auto"/>
        <w:right w:val="none" w:sz="0" w:space="0" w:color="auto"/>
      </w:divBdr>
    </w:div>
    <w:div w:id="2020039196">
      <w:bodyDiv w:val="1"/>
      <w:marLeft w:val="0"/>
      <w:marRight w:val="0"/>
      <w:marTop w:val="0"/>
      <w:marBottom w:val="0"/>
      <w:divBdr>
        <w:top w:val="none" w:sz="0" w:space="0" w:color="auto"/>
        <w:left w:val="none" w:sz="0" w:space="0" w:color="auto"/>
        <w:bottom w:val="none" w:sz="0" w:space="0" w:color="auto"/>
        <w:right w:val="none" w:sz="0" w:space="0" w:color="auto"/>
      </w:divBdr>
    </w:div>
    <w:div w:id="2029407072">
      <w:bodyDiv w:val="1"/>
      <w:marLeft w:val="0"/>
      <w:marRight w:val="0"/>
      <w:marTop w:val="0"/>
      <w:marBottom w:val="0"/>
      <w:divBdr>
        <w:top w:val="none" w:sz="0" w:space="0" w:color="auto"/>
        <w:left w:val="none" w:sz="0" w:space="0" w:color="auto"/>
        <w:bottom w:val="none" w:sz="0" w:space="0" w:color="auto"/>
        <w:right w:val="none" w:sz="0" w:space="0" w:color="auto"/>
      </w:divBdr>
    </w:div>
    <w:div w:id="2039305869">
      <w:bodyDiv w:val="1"/>
      <w:marLeft w:val="0"/>
      <w:marRight w:val="0"/>
      <w:marTop w:val="0"/>
      <w:marBottom w:val="0"/>
      <w:divBdr>
        <w:top w:val="none" w:sz="0" w:space="0" w:color="auto"/>
        <w:left w:val="none" w:sz="0" w:space="0" w:color="auto"/>
        <w:bottom w:val="none" w:sz="0" w:space="0" w:color="auto"/>
        <w:right w:val="none" w:sz="0" w:space="0" w:color="auto"/>
      </w:divBdr>
    </w:div>
    <w:div w:id="213347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74793-4BCB-4D24-BA50-817D8CE81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2366</TotalTime>
  <Pages>20</Pages>
  <Words>4018</Words>
  <Characters>22903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Portfolio Budget Statements – Budget 2023–24 – Aged Care Quality and Safety Commission</dc:title>
  <dc:subject>About the department</dc:subject>
  <dc:creator>Australian Government Department of Health and Aged Care</dc:creator>
  <cp:keywords>Budget 2023–24</cp:keywords>
  <dc:description/>
  <cp:lastModifiedBy>McCay, Meryl</cp:lastModifiedBy>
  <cp:revision>443</cp:revision>
  <cp:lastPrinted>2023-05-06T09:50:00Z</cp:lastPrinted>
  <dcterms:created xsi:type="dcterms:W3CDTF">2021-02-04T23:58:00Z</dcterms:created>
  <dcterms:modified xsi:type="dcterms:W3CDTF">2023-05-09T02:39:00Z</dcterms:modified>
</cp:coreProperties>
</file>